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3EE8" w:rsidRPr="004129BE" w:rsidRDefault="009329D1" w:rsidP="00001AC8">
      <w:pPr>
        <w:pStyle w:val="Heading1"/>
        <w:rPr>
          <w:rFonts w:asciiTheme="minorHAnsi" w:hAnsiTheme="minorHAnsi" w:cstheme="minorHAnsi"/>
        </w:rPr>
      </w:pPr>
      <w:r w:rsidRPr="004129BE">
        <w:rPr>
          <w:rFonts w:asciiTheme="minorHAnsi" w:hAnsiTheme="minorHAnsi" w:cstheme="minorHAnsi"/>
        </w:rPr>
        <w:t xml:space="preserve">K – Queer Theory </w:t>
      </w:r>
    </w:p>
    <w:p w:rsidR="00E87D75" w:rsidRPr="004129BE" w:rsidRDefault="00E87D75" w:rsidP="00E87D75">
      <w:pPr>
        <w:pStyle w:val="Heading3"/>
        <w:rPr>
          <w:rFonts w:asciiTheme="minorHAnsi" w:hAnsiTheme="minorHAnsi" w:cstheme="minorHAnsi"/>
        </w:rPr>
      </w:pPr>
      <w:r w:rsidRPr="004129BE">
        <w:rPr>
          <w:rFonts w:asciiTheme="minorHAnsi" w:hAnsiTheme="minorHAnsi" w:cstheme="minorHAnsi"/>
        </w:rPr>
        <w:t xml:space="preserve">1NC – Topic K </w:t>
      </w:r>
    </w:p>
    <w:p w:rsidR="00E87D75" w:rsidRPr="004129BE" w:rsidRDefault="00E87D75" w:rsidP="00E87D75">
      <w:pPr>
        <w:pStyle w:val="Heading4"/>
        <w:rPr>
          <w:rFonts w:asciiTheme="minorHAnsi" w:hAnsiTheme="minorHAnsi" w:cstheme="minorHAnsi"/>
          <w:sz w:val="28"/>
        </w:rPr>
      </w:pPr>
      <w:r w:rsidRPr="004129BE">
        <w:rPr>
          <w:rFonts w:asciiTheme="minorHAnsi" w:hAnsiTheme="minorHAnsi" w:cstheme="minorHAnsi"/>
          <w:sz w:val="28"/>
        </w:rPr>
        <w:t xml:space="preserve">Queerness is the </w:t>
      </w:r>
      <w:r w:rsidRPr="004129BE">
        <w:rPr>
          <w:rFonts w:asciiTheme="minorHAnsi" w:hAnsiTheme="minorHAnsi" w:cstheme="minorHAnsi"/>
          <w:sz w:val="28"/>
          <w:u w:val="single"/>
        </w:rPr>
        <w:t>ontological aporia</w:t>
      </w:r>
      <w:r w:rsidRPr="004129BE">
        <w:rPr>
          <w:rFonts w:asciiTheme="minorHAnsi" w:hAnsiTheme="minorHAnsi" w:cstheme="minorHAnsi"/>
          <w:sz w:val="28"/>
        </w:rPr>
        <w:t xml:space="preserve"> upon which all other social antagonisms are constructed – the </w:t>
      </w:r>
      <w:r w:rsidRPr="004129BE">
        <w:rPr>
          <w:rFonts w:asciiTheme="minorHAnsi" w:hAnsiTheme="minorHAnsi" w:cstheme="minorHAnsi"/>
          <w:sz w:val="28"/>
          <w:u w:val="single"/>
        </w:rPr>
        <w:t>symbolic void</w:t>
      </w:r>
      <w:r w:rsidRPr="004129BE">
        <w:rPr>
          <w:rFonts w:asciiTheme="minorHAnsi" w:hAnsiTheme="minorHAnsi" w:cstheme="minorHAnsi"/>
          <w:sz w:val="28"/>
        </w:rPr>
        <w:t xml:space="preserve"> occupied by queerness renders education reform merely another </w:t>
      </w:r>
      <w:r w:rsidRPr="004129BE">
        <w:rPr>
          <w:rFonts w:asciiTheme="minorHAnsi" w:hAnsiTheme="minorHAnsi" w:cstheme="minorHAnsi"/>
          <w:sz w:val="28"/>
          <w:u w:val="single"/>
        </w:rPr>
        <w:t>unification project</w:t>
      </w:r>
      <w:r w:rsidRPr="004129BE">
        <w:rPr>
          <w:rFonts w:asciiTheme="minorHAnsi" w:hAnsiTheme="minorHAnsi" w:cstheme="minorHAnsi"/>
          <w:sz w:val="28"/>
        </w:rPr>
        <w:t xml:space="preserve"> for a social order that cruelly extends itself endlessly towards the future </w:t>
      </w:r>
    </w:p>
    <w:p w:rsidR="00E87D75" w:rsidRPr="004129BE" w:rsidRDefault="00E87D75" w:rsidP="00E87D75">
      <w:pPr>
        <w:rPr>
          <w:rFonts w:asciiTheme="minorHAnsi" w:hAnsiTheme="minorHAnsi" w:cstheme="minorHAnsi"/>
        </w:rPr>
      </w:pPr>
      <w:r w:rsidRPr="004129BE">
        <w:rPr>
          <w:rFonts w:asciiTheme="minorHAnsi" w:hAnsiTheme="minorHAnsi" w:cstheme="minorHAnsi"/>
          <w:b/>
        </w:rPr>
        <w:t>Edelman 17</w:t>
      </w:r>
      <w:r w:rsidRPr="004129BE">
        <w:rPr>
          <w:rFonts w:asciiTheme="minorHAnsi" w:hAnsiTheme="minorHAnsi" w:cstheme="minorHAnsi"/>
        </w:rPr>
        <w:t xml:space="preserve"> (Lee, English Professor @ Tufts, “Learning Nothing: Bad Education,” </w:t>
      </w:r>
      <w:r w:rsidRPr="004129BE">
        <w:rPr>
          <w:rFonts w:asciiTheme="minorHAnsi" w:hAnsiTheme="minorHAnsi" w:cstheme="minorHAnsi"/>
          <w:i/>
        </w:rPr>
        <w:t>Differences</w:t>
      </w:r>
      <w:r w:rsidRPr="004129BE">
        <w:rPr>
          <w:rFonts w:asciiTheme="minorHAnsi" w:hAnsiTheme="minorHAnsi" w:cstheme="minorHAnsi"/>
        </w:rPr>
        <w:t>: A Journal of Feminist Cultural Studies, Volume 28, Number 1, Page 41-42)</w:t>
      </w:r>
    </w:p>
    <w:p w:rsidR="00E87D75" w:rsidRPr="004129BE" w:rsidRDefault="00E87D75" w:rsidP="00E87D75">
      <w:pPr>
        <w:rPr>
          <w:rStyle w:val="Emphasis"/>
          <w:rFonts w:asciiTheme="minorHAnsi" w:hAnsiTheme="minorHAnsi" w:cstheme="minorHAnsi"/>
        </w:rPr>
      </w:pPr>
      <w:r w:rsidRPr="004129BE">
        <w:rPr>
          <w:rFonts w:asciiTheme="minorHAnsi" w:hAnsiTheme="minorHAnsi" w:cstheme="minorHAnsi"/>
        </w:rPr>
        <w:t xml:space="preserve">This means that </w:t>
      </w:r>
      <w:r w:rsidRPr="004129BE">
        <w:rPr>
          <w:rStyle w:val="StyleUnderline"/>
          <w:rFonts w:asciiTheme="minorHAnsi" w:hAnsiTheme="minorHAnsi" w:cstheme="minorHAnsi"/>
        </w:rPr>
        <w:t>Almodóvar’s film concerns itself less with something like sexual abuse</w:t>
      </w:r>
      <w:r w:rsidRPr="004129BE">
        <w:rPr>
          <w:rFonts w:asciiTheme="minorHAnsi" w:hAnsiTheme="minorHAnsi" w:cstheme="minorHAnsi"/>
        </w:rPr>
        <w:t xml:space="preserve"> or the passion for making films </w:t>
      </w:r>
      <w:r w:rsidRPr="004129BE">
        <w:rPr>
          <w:rStyle w:val="Emphasis"/>
          <w:rFonts w:asciiTheme="minorHAnsi" w:hAnsiTheme="minorHAnsi" w:cstheme="minorHAnsi"/>
        </w:rPr>
        <w:t>than with the drive’s ineducability</w:t>
      </w:r>
      <w:r w:rsidRPr="004129BE">
        <w:rPr>
          <w:rFonts w:asciiTheme="minorHAnsi" w:hAnsiTheme="minorHAnsi" w:cstheme="minorHAnsi"/>
        </w:rPr>
        <w:t xml:space="preserve">, </w:t>
      </w:r>
      <w:r w:rsidRPr="004129BE">
        <w:rPr>
          <w:rStyle w:val="Emphasis"/>
          <w:rFonts w:asciiTheme="minorHAnsi" w:hAnsiTheme="minorHAnsi" w:cstheme="minorHAnsi"/>
        </w:rPr>
        <w:t>with the aspect of the drive that resists sublimation</w:t>
      </w:r>
      <w:r w:rsidRPr="004129BE">
        <w:rPr>
          <w:rFonts w:asciiTheme="minorHAnsi" w:hAnsiTheme="minorHAnsi" w:cstheme="minorHAnsi"/>
        </w:rPr>
        <w:t xml:space="preserve"> and that Žižek illuminates thus: “</w:t>
      </w:r>
      <w:r w:rsidRPr="004129BE">
        <w:rPr>
          <w:rStyle w:val="StyleUnderline"/>
          <w:rFonts w:asciiTheme="minorHAnsi" w:hAnsiTheme="minorHAnsi" w:cstheme="minorHAnsi"/>
        </w:rPr>
        <w:t>This minimal distance between the death drive and sublimation, between the negative gesture</w:t>
      </w:r>
      <w:r w:rsidRPr="004129BE">
        <w:rPr>
          <w:rFonts w:asciiTheme="minorHAnsi" w:hAnsiTheme="minorHAnsi" w:cstheme="minorHAnsi"/>
        </w:rPr>
        <w:t xml:space="preserve"> of suspension-withdrawal contraction </w:t>
      </w:r>
      <w:r w:rsidRPr="004129BE">
        <w:rPr>
          <w:rStyle w:val="StyleUnderline"/>
          <w:rFonts w:asciiTheme="minorHAnsi" w:hAnsiTheme="minorHAnsi" w:cstheme="minorHAnsi"/>
        </w:rPr>
        <w:t>and the positive gesture of filling its void, is not just a theoretical distinction between the two aspects</w:t>
      </w:r>
      <w:r w:rsidRPr="004129BE">
        <w:rPr>
          <w:rFonts w:asciiTheme="minorHAnsi" w:hAnsiTheme="minorHAnsi" w:cstheme="minorHAnsi"/>
        </w:rPr>
        <w:t xml:space="preserve">, </w:t>
      </w:r>
      <w:r w:rsidRPr="004129BE">
        <w:rPr>
          <w:rStyle w:val="Emphasis"/>
          <w:rFonts w:asciiTheme="minorHAnsi" w:hAnsiTheme="minorHAnsi" w:cstheme="minorHAnsi"/>
        </w:rPr>
        <w:t>which are inseparable in our actual experience</w:t>
      </w:r>
      <w:r w:rsidRPr="004129BE">
        <w:rPr>
          <w:rFonts w:asciiTheme="minorHAnsi" w:hAnsiTheme="minorHAnsi" w:cstheme="minorHAnsi"/>
        </w:rPr>
        <w:t xml:space="preserve">: [. . .] </w:t>
      </w:r>
      <w:r w:rsidRPr="004129BE">
        <w:rPr>
          <w:rStyle w:val="StyleUnderline"/>
          <w:rFonts w:asciiTheme="minorHAnsi" w:hAnsiTheme="minorHAnsi" w:cstheme="minorHAnsi"/>
        </w:rPr>
        <w:t>the whole of Lacan’s effort is precisely focused on those limit-experiences in which the subject finds himself confronted with the death drive at its purest, prior to its reversal into sublimation</w:t>
      </w:r>
      <w:r w:rsidRPr="004129BE">
        <w:rPr>
          <w:rFonts w:asciiTheme="minorHAnsi" w:hAnsiTheme="minorHAnsi" w:cstheme="minorHAnsi"/>
        </w:rPr>
        <w:t xml:space="preserve">” (Ticklish 160). As a name for this limit-experience, this impossible encounter with the zero’s negativity before its reconversion into a one, </w:t>
      </w:r>
      <w:r w:rsidRPr="004129BE">
        <w:rPr>
          <w:rStyle w:val="Emphasis"/>
          <w:rFonts w:asciiTheme="minorHAnsi" w:hAnsiTheme="minorHAnsi" w:cstheme="minorHAnsi"/>
        </w:rPr>
        <w:t xml:space="preserve">queerness inhabits the place of jouissance as inextricable excess, as antagonistic </w:t>
      </w:r>
      <w:proofErr w:type="gramStart"/>
      <w:r w:rsidRPr="004129BE">
        <w:rPr>
          <w:rStyle w:val="Emphasis"/>
          <w:rFonts w:asciiTheme="minorHAnsi" w:hAnsiTheme="minorHAnsi" w:cstheme="minorHAnsi"/>
        </w:rPr>
        <w:t>nonidentity, that</w:t>
      </w:r>
      <w:proofErr w:type="gramEnd"/>
      <w:r w:rsidRPr="004129BE">
        <w:rPr>
          <w:rStyle w:val="Emphasis"/>
          <w:rFonts w:asciiTheme="minorHAnsi" w:hAnsiTheme="minorHAnsi" w:cstheme="minorHAnsi"/>
        </w:rPr>
        <w:t xml:space="preserve"> animates the Symbolic with its traumatizing energy</w:t>
      </w:r>
      <w:r w:rsidRPr="004129BE">
        <w:rPr>
          <w:rFonts w:asciiTheme="minorHAnsi" w:hAnsiTheme="minorHAnsi" w:cstheme="minorHAnsi"/>
        </w:rPr>
        <w:t xml:space="preserve">. </w:t>
      </w:r>
      <w:r w:rsidRPr="004129BE">
        <w:rPr>
          <w:rStyle w:val="StyleUnderline"/>
          <w:rFonts w:asciiTheme="minorHAnsi" w:hAnsiTheme="minorHAnsi" w:cstheme="minorHAnsi"/>
        </w:rPr>
        <w:t>It stands,</w:t>
      </w:r>
      <w:r w:rsidRPr="004129BE">
        <w:rPr>
          <w:rFonts w:asciiTheme="minorHAnsi" w:hAnsiTheme="minorHAnsi" w:cstheme="minorHAnsi"/>
        </w:rPr>
        <w:t xml:space="preserve"> that is</w:t>
      </w:r>
      <w:r w:rsidRPr="004129BE">
        <w:rPr>
          <w:rStyle w:val="StyleUnderline"/>
          <w:rFonts w:asciiTheme="minorHAnsi" w:hAnsiTheme="minorHAnsi" w:cstheme="minorHAnsi"/>
        </w:rPr>
        <w:t>, beside other terms (including Woman, Black, Brown, Trans, Subaltern, and Terrorist)</w:t>
      </w:r>
      <w:r w:rsidRPr="004129BE">
        <w:rPr>
          <w:rFonts w:asciiTheme="minorHAnsi" w:hAnsiTheme="minorHAnsi" w:cstheme="minorHAnsi"/>
        </w:rPr>
        <w:t xml:space="preserve"> </w:t>
      </w:r>
      <w:r w:rsidRPr="004129BE">
        <w:rPr>
          <w:rStyle w:val="Emphasis"/>
          <w:rFonts w:asciiTheme="minorHAnsi" w:hAnsiTheme="minorHAnsi" w:cstheme="minorHAnsi"/>
        </w:rPr>
        <w:t>as the aporia of ontological exclusion on which a given ontology depends</w:t>
      </w:r>
      <w:r w:rsidRPr="004129BE">
        <w:rPr>
          <w:rFonts w:asciiTheme="minorHAnsi" w:hAnsiTheme="minorHAnsi" w:cstheme="minorHAnsi"/>
        </w:rPr>
        <w:t>. Eric Santner comments tellingly on the passage from Lear that I cite above: “</w:t>
      </w:r>
      <w:r w:rsidRPr="004129BE">
        <w:rPr>
          <w:rStyle w:val="StyleUnderline"/>
          <w:rFonts w:asciiTheme="minorHAnsi" w:hAnsiTheme="minorHAnsi" w:cstheme="minorHAnsi"/>
        </w:rPr>
        <w:t>Fantasy is the name for the process that ‘binds’ this remainder, converts it into a support of social adaptation, a way of being in the world. I am suggesting that the task of truly inhabiting the ‘midst of life’ involves the risk of an unbinding or loosening of this fantasy as well as the social bond effectuated in it</w:t>
      </w:r>
      <w:r w:rsidRPr="004129BE">
        <w:rPr>
          <w:rFonts w:asciiTheme="minorHAnsi" w:hAnsiTheme="minorHAnsi" w:cstheme="minorHAnsi"/>
        </w:rPr>
        <w:t>” (33). Santner</w:t>
      </w:r>
      <w:r w:rsidRPr="004129BE">
        <w:rPr>
          <w:rStyle w:val="Emphasis"/>
          <w:rFonts w:asciiTheme="minorHAnsi" w:hAnsiTheme="minorHAnsi" w:cstheme="minorHAnsi"/>
        </w:rPr>
        <w:t>, however, invested as he is in a messianic temporality, retreats from this negative moment, from its ontological threat, and from the risk, from the queerness,</w:t>
      </w:r>
      <w:r w:rsidRPr="004129BE">
        <w:rPr>
          <w:rFonts w:asciiTheme="minorHAnsi" w:hAnsiTheme="minorHAnsi" w:cstheme="minorHAnsi"/>
        </w:rPr>
        <w:t xml:space="preserve"> that inheres in such a prospect of social unbinding, affirming some thirty pages later that “‘[</w:t>
      </w:r>
      <w:r w:rsidRPr="004129BE">
        <w:rPr>
          <w:rStyle w:val="StyleUnderline"/>
          <w:rFonts w:asciiTheme="minorHAnsi" w:hAnsiTheme="minorHAnsi" w:cstheme="minorHAnsi"/>
        </w:rPr>
        <w:t>u]nplugging’</w:t>
      </w:r>
      <w:r w:rsidRPr="004129BE">
        <w:rPr>
          <w:rFonts w:asciiTheme="minorHAnsi" w:hAnsiTheme="minorHAnsi" w:cstheme="minorHAnsi"/>
        </w:rPr>
        <w:t xml:space="preserve"> [. . .] </w:t>
      </w:r>
      <w:r w:rsidRPr="004129BE">
        <w:rPr>
          <w:rStyle w:val="StyleUnderline"/>
          <w:rFonts w:asciiTheme="minorHAnsi" w:hAnsiTheme="minorHAnsi" w:cstheme="minorHAnsi"/>
        </w:rPr>
        <w:t>need not signify a radical break with social reality</w:t>
      </w:r>
      <w:r w:rsidRPr="004129BE">
        <w:rPr>
          <w:rFonts w:asciiTheme="minorHAnsi" w:hAnsiTheme="minorHAnsi" w:cstheme="minorHAnsi"/>
        </w:rPr>
        <w:t xml:space="preserve">, with the rule of a community’s law, or even from historical agency” (64). </w:t>
      </w:r>
      <w:r w:rsidRPr="004129BE">
        <w:rPr>
          <w:rStyle w:val="Emphasis"/>
          <w:rFonts w:asciiTheme="minorHAnsi" w:hAnsiTheme="minorHAnsi" w:cstheme="minorHAnsi"/>
        </w:rPr>
        <w:t>This retreat, of course, is exactly what good education always effects: a retreat from the drive</w:t>
      </w:r>
      <w:r w:rsidRPr="004129BE">
        <w:rPr>
          <w:rFonts w:asciiTheme="minorHAnsi" w:hAnsiTheme="minorHAnsi" w:cstheme="minorHAnsi"/>
        </w:rPr>
        <w:t xml:space="preserve"> at its purest in favor of its reversal </w:t>
      </w:r>
      <w:r w:rsidRPr="004129BE">
        <w:rPr>
          <w:rStyle w:val="Emphasis"/>
          <w:rFonts w:asciiTheme="minorHAnsi" w:hAnsiTheme="minorHAnsi" w:cstheme="minorHAnsi"/>
        </w:rPr>
        <w:t>into sublimation</w:t>
      </w:r>
      <w:r w:rsidRPr="004129BE">
        <w:rPr>
          <w:rFonts w:asciiTheme="minorHAnsi" w:hAnsiTheme="minorHAnsi" w:cstheme="minorHAnsi"/>
        </w:rPr>
        <w:t xml:space="preserve">, </w:t>
      </w:r>
      <w:r w:rsidRPr="004129BE">
        <w:rPr>
          <w:rStyle w:val="Emphasis"/>
          <w:rFonts w:asciiTheme="minorHAnsi" w:hAnsiTheme="minorHAnsi" w:cstheme="minorHAnsi"/>
        </w:rPr>
        <w:t>a retreat that recuperates “social reality” on behalf of “a community’s law</w:t>
      </w:r>
      <w:r w:rsidRPr="004129BE">
        <w:rPr>
          <w:rFonts w:asciiTheme="minorHAnsi" w:hAnsiTheme="minorHAnsi" w:cstheme="minorHAnsi"/>
        </w:rPr>
        <w:t xml:space="preserve">.” Almodóvar hews more closely, though, to Santner’s first formulation, </w:t>
      </w:r>
      <w:r w:rsidRPr="004129BE">
        <w:rPr>
          <w:rStyle w:val="StyleUnderline"/>
          <w:rFonts w:asciiTheme="minorHAnsi" w:hAnsiTheme="minorHAnsi" w:cstheme="minorHAnsi"/>
        </w:rPr>
        <w:t>treating the Child as the fantasy object by which we bind the</w:t>
      </w:r>
      <w:r w:rsidRPr="004129BE">
        <w:rPr>
          <w:rFonts w:asciiTheme="minorHAnsi" w:hAnsiTheme="minorHAnsi" w:cstheme="minorHAnsi"/>
        </w:rPr>
        <w:t xml:space="preserve"> unbound </w:t>
      </w:r>
      <w:r w:rsidRPr="004129BE">
        <w:rPr>
          <w:rStyle w:val="StyleUnderline"/>
          <w:rFonts w:asciiTheme="minorHAnsi" w:hAnsiTheme="minorHAnsi" w:cstheme="minorHAnsi"/>
        </w:rPr>
        <w:t>remainder</w:t>
      </w:r>
      <w:r w:rsidRPr="004129BE">
        <w:rPr>
          <w:rFonts w:asciiTheme="minorHAnsi" w:hAnsiTheme="minorHAnsi" w:cstheme="minorHAnsi"/>
        </w:rPr>
        <w:t xml:space="preserve"> (the traumatic energy of jouissance), </w:t>
      </w:r>
      <w:r w:rsidRPr="004129BE">
        <w:rPr>
          <w:rStyle w:val="StyleUnderline"/>
          <w:rFonts w:asciiTheme="minorHAnsi" w:hAnsiTheme="minorHAnsi" w:cstheme="minorHAnsi"/>
        </w:rPr>
        <w:t>thus serving precisely as an instrument of “social adaptation.” The Child,</w:t>
      </w:r>
      <w:r w:rsidRPr="004129BE">
        <w:rPr>
          <w:rFonts w:asciiTheme="minorHAnsi" w:hAnsiTheme="minorHAnsi" w:cstheme="minorHAnsi"/>
        </w:rPr>
        <w:t xml:space="preserve"> that is, like the photographic image of Ignacio on the poster, </w:t>
      </w:r>
      <w:r w:rsidRPr="004129BE">
        <w:rPr>
          <w:rStyle w:val="Emphasis"/>
          <w:rFonts w:asciiTheme="minorHAnsi" w:hAnsiTheme="minorHAnsi" w:cstheme="minorHAnsi"/>
        </w:rPr>
        <w:t>enforces the law of desire’s disavowal of the excess that cannot be bound—the excess that presses for a “radical break” from every ideational content,</w:t>
      </w:r>
      <w:r w:rsidRPr="004129BE">
        <w:rPr>
          <w:rFonts w:asciiTheme="minorHAnsi" w:hAnsiTheme="minorHAnsi" w:cstheme="minorHAnsi"/>
        </w:rPr>
        <w:t xml:space="preserve"> from anything we could know. The object of desire, as Imaginary entity conceptualized as a one, makes desire itself the ultimate object of reproductive futurism: </w:t>
      </w:r>
      <w:r w:rsidRPr="004129BE">
        <w:rPr>
          <w:rStyle w:val="StyleUnderline"/>
          <w:rFonts w:asciiTheme="minorHAnsi" w:hAnsiTheme="minorHAnsi" w:cstheme="minorHAnsi"/>
        </w:rPr>
        <w:t xml:space="preserve">the desire that propels us forward by </w:t>
      </w:r>
      <w:r w:rsidRPr="004129BE">
        <w:rPr>
          <w:rStyle w:val="Emphasis"/>
          <w:rFonts w:asciiTheme="minorHAnsi" w:hAnsiTheme="minorHAnsi" w:cstheme="minorHAnsi"/>
        </w:rPr>
        <w:t xml:space="preserve">fantasizing our survival in an object imagined as able to fill the void </w:t>
      </w:r>
      <w:r w:rsidRPr="004129BE">
        <w:rPr>
          <w:rStyle w:val="StyleUnderline"/>
          <w:rFonts w:asciiTheme="minorHAnsi" w:hAnsiTheme="minorHAnsi" w:cstheme="minorHAnsi"/>
        </w:rPr>
        <w:t>around which the drive forever circles</w:t>
      </w:r>
      <w:r w:rsidRPr="004129BE">
        <w:rPr>
          <w:rFonts w:asciiTheme="minorHAnsi" w:hAnsiTheme="minorHAnsi" w:cstheme="minorHAnsi"/>
        </w:rPr>
        <w:t xml:space="preserve">. The temporality thus established, the temporality of the law, constitutes the very movement of turning zero into one. In the process it enacts the logic de Man associates with allegory, which aspires to a “stance of wisdom” by tracing a passage from a then to a now—a now that corresponds to the attainment of insight by virtue of having surmounted what de Man calls “radical discontinuity” (Blindness 224). </w:t>
      </w:r>
      <w:r w:rsidRPr="004129BE">
        <w:rPr>
          <w:rStyle w:val="StyleUnderline"/>
          <w:rFonts w:asciiTheme="minorHAnsi" w:hAnsiTheme="minorHAnsi" w:cstheme="minorHAnsi"/>
        </w:rPr>
        <w:t>Like the permanent parabasis as which Schlegel famously characterized irony,</w:t>
      </w:r>
      <w:r w:rsidRPr="004129BE">
        <w:rPr>
          <w:rFonts w:asciiTheme="minorHAnsi" w:hAnsiTheme="minorHAnsi" w:cstheme="minorHAnsi"/>
        </w:rPr>
        <w:t xml:space="preserve"> however, anticipating the violence of language by which, according to de Man, </w:t>
      </w:r>
      <w:r w:rsidRPr="004129BE">
        <w:rPr>
          <w:rStyle w:val="StyleUnderline"/>
          <w:rFonts w:asciiTheme="minorHAnsi" w:hAnsiTheme="minorHAnsi" w:cstheme="minorHAnsi"/>
        </w:rPr>
        <w:t>the “continuous universe” is “interrupted, disrupted at all points,” the insistence of the zero refutes the claims of allegorical historicization</w:t>
      </w:r>
      <w:r w:rsidRPr="004129BE">
        <w:rPr>
          <w:rFonts w:asciiTheme="minorHAnsi" w:hAnsiTheme="minorHAnsi" w:cstheme="minorHAnsi"/>
        </w:rPr>
        <w:t xml:space="preserve">, </w:t>
      </w:r>
      <w:r w:rsidRPr="004129BE">
        <w:rPr>
          <w:rStyle w:val="Emphasis"/>
          <w:rFonts w:asciiTheme="minorHAnsi" w:hAnsiTheme="minorHAnsi" w:cstheme="minorHAnsi"/>
        </w:rPr>
        <w:t>enacting instead the structuring force of division, contradiction, negativity</w:t>
      </w:r>
      <w:r w:rsidRPr="004129BE">
        <w:rPr>
          <w:rFonts w:asciiTheme="minorHAnsi" w:hAnsiTheme="minorHAnsi" w:cstheme="minorHAnsi"/>
        </w:rPr>
        <w:t xml:space="preserve">. Irony, like the drive, like the letter, like the Real, inheres in every moment, destroying the coherence of the one that we cling to in moving from moment to moment and undoing, therefore, the meanings procured by allegory and the logic of desire. But the very sketch that I’ve offered here of the irony at work in the film and the poster as they offer a glimpse of the zero getting allegorized as a one has itself been condemned to perform that very same act of allegorization. To read is always to allegorize, even if only by allegorizing a reading resistant to the allegorical compulsion. </w:t>
      </w:r>
      <w:r w:rsidRPr="004129BE">
        <w:rPr>
          <w:rStyle w:val="StyleUnderline"/>
          <w:rFonts w:asciiTheme="minorHAnsi" w:hAnsiTheme="minorHAnsi" w:cstheme="minorHAnsi"/>
        </w:rPr>
        <w:t xml:space="preserve">Even an education in irony must turn irony into allegory, its </w:t>
      </w:r>
      <w:r w:rsidRPr="004129BE">
        <w:rPr>
          <w:rStyle w:val="Emphasis"/>
          <w:rFonts w:asciiTheme="minorHAnsi" w:hAnsiTheme="minorHAnsi" w:cstheme="minorHAnsi"/>
        </w:rPr>
        <w:t>queerness into familiarity, its meaninglessness into sense, the “radical discontinuity” of the illegible marks that conclude Ignacio’s letter</w:t>
      </w:r>
      <w:r w:rsidRPr="004129BE">
        <w:rPr>
          <w:rFonts w:asciiTheme="minorHAnsi" w:hAnsiTheme="minorHAnsi" w:cstheme="minorHAnsi"/>
        </w:rPr>
        <w:t xml:space="preserve"> </w:t>
      </w:r>
      <w:r w:rsidRPr="004129BE">
        <w:rPr>
          <w:rStyle w:val="StyleUnderline"/>
          <w:rFonts w:asciiTheme="minorHAnsi" w:hAnsiTheme="minorHAnsi" w:cstheme="minorHAnsi"/>
        </w:rPr>
        <w:t>into a figure for the Real of the zero and, therefore, into a one</w:t>
      </w:r>
      <w:r w:rsidRPr="004129BE">
        <w:rPr>
          <w:rFonts w:asciiTheme="minorHAnsi" w:hAnsiTheme="minorHAnsi" w:cstheme="minorHAnsi"/>
        </w:rPr>
        <w:t xml:space="preserve">. Education thus opposes irony as it also opposes the drive, constraining us always to allegorize the overcoming of irony, even as “always” exposes the irony of allegory’s repetition compulsion, its internalization of the very drive it undertakes to negate. Bad </w:t>
      </w:r>
      <w:r w:rsidRPr="004129BE">
        <w:rPr>
          <w:rStyle w:val="Emphasis"/>
          <w:rFonts w:asciiTheme="minorHAnsi" w:hAnsiTheme="minorHAnsi" w:cstheme="minorHAnsi"/>
        </w:rPr>
        <w:t>education can never escape the status of an oxymoron</w:t>
      </w:r>
      <w:r w:rsidRPr="004129BE">
        <w:rPr>
          <w:rFonts w:asciiTheme="minorHAnsi" w:hAnsiTheme="minorHAnsi" w:cstheme="minorHAnsi"/>
        </w:rPr>
        <w:t xml:space="preserve">, </w:t>
      </w:r>
      <w:r w:rsidRPr="004129BE">
        <w:rPr>
          <w:rStyle w:val="StyleUnderline"/>
          <w:rFonts w:asciiTheme="minorHAnsi" w:hAnsiTheme="minorHAnsi" w:cstheme="minorHAnsi"/>
        </w:rPr>
        <w:t>gesturing only by way of allegory toward the zero that refuses allegorical reconversion into a one. That void is the nonplace of queerness, and it functions as the irony, the negativity, that is allegory’s sinthome, and the sinthome, as well, of the aesthetic as our model of education</w:t>
      </w:r>
      <w:r w:rsidRPr="004129BE">
        <w:rPr>
          <w:rFonts w:asciiTheme="minorHAnsi" w:hAnsiTheme="minorHAnsi" w:cstheme="minorHAnsi"/>
        </w:rPr>
        <w:t xml:space="preserve">. But the aesthetic remains the horizon within which we construe the human itself, the horizon within which “social adaptation” gains its status as the good. Faced with the “needs” of the human that find their face in the figure of the Child, </w:t>
      </w:r>
      <w:r w:rsidRPr="004129BE">
        <w:rPr>
          <w:rStyle w:val="Emphasis"/>
          <w:rFonts w:asciiTheme="minorHAnsi" w:hAnsiTheme="minorHAnsi" w:cstheme="minorHAnsi"/>
        </w:rPr>
        <w:t>queerness has nothing but nothing to teach, the nothing of the zero that’s never raised to the status of a concept or a one</w:t>
      </w:r>
      <w:r w:rsidRPr="004129BE">
        <w:rPr>
          <w:rFonts w:asciiTheme="minorHAnsi" w:hAnsiTheme="minorHAnsi" w:cstheme="minorHAnsi"/>
        </w:rPr>
        <w:t xml:space="preserve">.33 </w:t>
      </w:r>
      <w:r w:rsidRPr="004129BE">
        <w:rPr>
          <w:rStyle w:val="StyleUnderline"/>
          <w:rFonts w:asciiTheme="minorHAnsi" w:hAnsiTheme="minorHAnsi" w:cstheme="minorHAnsi"/>
        </w:rPr>
        <w:t>We can never know the zero as zero or approach its void directly; but its queer persistence seizes us,</w:t>
      </w:r>
      <w:r w:rsidRPr="004129BE">
        <w:rPr>
          <w:rFonts w:asciiTheme="minorHAnsi" w:hAnsiTheme="minorHAnsi" w:cstheme="minorHAnsi"/>
        </w:rPr>
        <w:t xml:space="preserve"> like Ignacio, </w:t>
      </w:r>
      <w:r w:rsidRPr="004129BE">
        <w:rPr>
          <w:rStyle w:val="StyleUnderline"/>
          <w:rFonts w:asciiTheme="minorHAnsi" w:hAnsiTheme="minorHAnsi" w:cstheme="minorHAnsi"/>
        </w:rPr>
        <w:t>from behind, in moments of traumatic jouissance from which there is nothing to learn</w:t>
      </w:r>
      <w:r w:rsidRPr="004129BE">
        <w:rPr>
          <w:rFonts w:asciiTheme="minorHAnsi" w:hAnsiTheme="minorHAnsi" w:cstheme="minorHAnsi"/>
        </w:rPr>
        <w:t xml:space="preserve">. </w:t>
      </w:r>
      <w:r w:rsidRPr="004129BE">
        <w:rPr>
          <w:rStyle w:val="StyleUnderline"/>
          <w:rFonts w:asciiTheme="minorHAnsi" w:hAnsiTheme="minorHAnsi" w:cstheme="minorHAnsi"/>
        </w:rPr>
        <w:t>That’s the queer lesson that merits Almodóvar’s title</w:t>
      </w:r>
      <w:r w:rsidRPr="004129BE">
        <w:rPr>
          <w:rFonts w:asciiTheme="minorHAnsi" w:hAnsiTheme="minorHAnsi" w:cstheme="minorHAnsi"/>
        </w:rPr>
        <w:t xml:space="preserve">, Bad Education, </w:t>
      </w:r>
      <w:r w:rsidRPr="004129BE">
        <w:rPr>
          <w:rStyle w:val="Emphasis"/>
          <w:rFonts w:asciiTheme="minorHAnsi" w:hAnsiTheme="minorHAnsi" w:cstheme="minorHAnsi"/>
        </w:rPr>
        <w:t xml:space="preserve">the lesson that no one can ever learn and that no “one” could ever survive. </w:t>
      </w:r>
    </w:p>
    <w:p w:rsidR="002D38F5" w:rsidRPr="004129BE" w:rsidRDefault="002D38F5" w:rsidP="002D38F5">
      <w:pPr>
        <w:pStyle w:val="Heading4"/>
        <w:rPr>
          <w:rFonts w:asciiTheme="minorHAnsi" w:hAnsiTheme="minorHAnsi" w:cstheme="minorHAnsi"/>
          <w:sz w:val="28"/>
        </w:rPr>
      </w:pPr>
      <w:r w:rsidRPr="004129BE">
        <w:rPr>
          <w:rFonts w:asciiTheme="minorHAnsi" w:hAnsiTheme="minorHAnsi" w:cstheme="minorHAnsi"/>
          <w:sz w:val="28"/>
        </w:rPr>
        <w:t xml:space="preserve">The academy is </w:t>
      </w:r>
      <w:r w:rsidRPr="004129BE">
        <w:rPr>
          <w:rFonts w:asciiTheme="minorHAnsi" w:hAnsiTheme="minorHAnsi" w:cstheme="minorHAnsi"/>
          <w:sz w:val="28"/>
          <w:u w:val="single"/>
        </w:rPr>
        <w:t>libidinally charged</w:t>
      </w:r>
      <w:r w:rsidRPr="004129BE">
        <w:rPr>
          <w:rFonts w:asciiTheme="minorHAnsi" w:hAnsiTheme="minorHAnsi" w:cstheme="minorHAnsi"/>
          <w:sz w:val="28"/>
        </w:rPr>
        <w:t xml:space="preserve"> with the hegemonic compulsions of neoliberal heter</w:t>
      </w:r>
      <w:r w:rsidR="00A75037" w:rsidRPr="004129BE">
        <w:rPr>
          <w:rFonts w:asciiTheme="minorHAnsi" w:hAnsiTheme="minorHAnsi" w:cstheme="minorHAnsi"/>
          <w:sz w:val="28"/>
        </w:rPr>
        <w:t>o</w:t>
      </w:r>
      <w:r w:rsidRPr="004129BE">
        <w:rPr>
          <w:rFonts w:asciiTheme="minorHAnsi" w:hAnsiTheme="minorHAnsi" w:cstheme="minorHAnsi"/>
          <w:sz w:val="28"/>
        </w:rPr>
        <w:t xml:space="preserve">sexism – instead of participating in business as usual, you should align yourself with a </w:t>
      </w:r>
      <w:r w:rsidRPr="004129BE">
        <w:rPr>
          <w:rFonts w:asciiTheme="minorHAnsi" w:hAnsiTheme="minorHAnsi" w:cstheme="minorHAnsi"/>
          <w:sz w:val="28"/>
          <w:u w:val="single"/>
        </w:rPr>
        <w:t>micropolitics of refusal</w:t>
      </w:r>
      <w:r w:rsidRPr="004129BE">
        <w:rPr>
          <w:rFonts w:asciiTheme="minorHAnsi" w:hAnsiTheme="minorHAnsi" w:cstheme="minorHAnsi"/>
          <w:sz w:val="28"/>
        </w:rPr>
        <w:t xml:space="preserve"> that functions to systematically antagonize and complicate the everyday habits of the academy </w:t>
      </w:r>
    </w:p>
    <w:p w:rsidR="002D38F5" w:rsidRPr="004129BE" w:rsidRDefault="002D38F5" w:rsidP="002D38F5">
      <w:pPr>
        <w:rPr>
          <w:rFonts w:asciiTheme="minorHAnsi" w:hAnsiTheme="minorHAnsi" w:cstheme="minorHAnsi"/>
        </w:rPr>
      </w:pPr>
      <w:r w:rsidRPr="004129BE">
        <w:rPr>
          <w:rFonts w:asciiTheme="minorHAnsi" w:hAnsiTheme="minorHAnsi" w:cstheme="minorHAnsi"/>
          <w:b/>
        </w:rPr>
        <w:t>Halberstam 11</w:t>
      </w:r>
      <w:r w:rsidRPr="004129BE">
        <w:rPr>
          <w:rFonts w:asciiTheme="minorHAnsi" w:hAnsiTheme="minorHAnsi" w:cstheme="minorHAnsi"/>
        </w:rPr>
        <w:t xml:space="preserve"> (Jack, Professor of American Studies and Ethnicity, Gender Studies, and Comparative Literature @ USC, “The Queer Art of Failure,” Duke University Press, Page 17-23)</w:t>
      </w:r>
    </w:p>
    <w:p w:rsidR="002D38F5" w:rsidRPr="004129BE" w:rsidRDefault="002D38F5" w:rsidP="002D38F5">
      <w:pPr>
        <w:rPr>
          <w:rFonts w:asciiTheme="minorHAnsi" w:hAnsiTheme="minorHAnsi" w:cstheme="minorHAnsi"/>
        </w:rPr>
      </w:pPr>
      <w:r w:rsidRPr="004129BE">
        <w:rPr>
          <w:rFonts w:asciiTheme="minorHAnsi" w:hAnsiTheme="minorHAnsi" w:cstheme="minorHAnsi"/>
        </w:rPr>
        <w:t xml:space="preserve">Accordingly </w:t>
      </w:r>
      <w:r w:rsidRPr="004129BE">
        <w:rPr>
          <w:rStyle w:val="StyleUnderline"/>
          <w:rFonts w:asciiTheme="minorHAnsi" w:hAnsiTheme="minorHAnsi" w:cstheme="minorHAnsi"/>
        </w:rPr>
        <w:t>hegemony</w:t>
      </w:r>
      <w:r w:rsidRPr="004129BE">
        <w:rPr>
          <w:rFonts w:asciiTheme="minorHAnsi" w:hAnsiTheme="minorHAnsi" w:cstheme="minorHAnsi"/>
        </w:rPr>
        <w:t xml:space="preserve">, as Gramsci theorized it and as Hall interprets it, </w:t>
      </w:r>
      <w:r w:rsidRPr="004129BE">
        <w:rPr>
          <w:rStyle w:val="StyleUnderline"/>
          <w:rFonts w:asciiTheme="minorHAnsi" w:hAnsiTheme="minorHAnsi" w:cstheme="minorHAnsi"/>
        </w:rPr>
        <w:t>is the term for a multilayered system by which a dominant group achieves power not through coercion but through the production of an interlocking system of ideas which persuades people of the rightness of any given set of often contradictory ideas and perspectives</w:t>
      </w:r>
      <w:r w:rsidRPr="004129BE">
        <w:rPr>
          <w:rFonts w:asciiTheme="minorHAnsi" w:hAnsiTheme="minorHAnsi" w:cstheme="minorHAnsi"/>
        </w:rPr>
        <w:t xml:space="preserve">. Common sense is the term Gramsci uses for this set of beliefs that are persuasive precisely because they do not present themselves as ideology or try to win consent. For Gramsci and Hall, everyone participates in intellectual activity, just as they cook meals and mend clothes without necessarily being chefs or tailors. </w:t>
      </w:r>
      <w:r w:rsidRPr="004129BE">
        <w:rPr>
          <w:rStyle w:val="StyleUnderline"/>
          <w:rFonts w:asciiTheme="minorHAnsi" w:hAnsiTheme="minorHAnsi" w:cstheme="minorHAnsi"/>
        </w:rPr>
        <w:t>The split between the traditional and the organic intellectual is important because it recognizes the tension between intellectuals who participate in the construction of the hegemonic</w:t>
      </w:r>
      <w:r w:rsidRPr="004129BE">
        <w:rPr>
          <w:rFonts w:asciiTheme="minorHAnsi" w:hAnsiTheme="minorHAnsi" w:cstheme="minorHAnsi"/>
        </w:rPr>
        <w:t xml:space="preserve"> (as much through form as through content) </w:t>
      </w:r>
      <w:r w:rsidRPr="004129BE">
        <w:rPr>
          <w:rStyle w:val="StyleUnderline"/>
          <w:rFonts w:asciiTheme="minorHAnsi" w:hAnsiTheme="minorHAnsi" w:cstheme="minorHAnsi"/>
        </w:rPr>
        <w:t>and intellectuals who work with others, with a class of people in Marxist terms, to sort through the contradictions of capitalism</w:t>
      </w:r>
      <w:r w:rsidRPr="004129BE">
        <w:rPr>
          <w:rFonts w:asciiTheme="minorHAnsi" w:hAnsiTheme="minorHAnsi" w:cstheme="minorHAnsi"/>
        </w:rPr>
        <w:t xml:space="preserve"> and to illuminate the oppressive forms of governance that have infiltrated everyday life. Today </w:t>
      </w:r>
      <w:r w:rsidRPr="004129BE">
        <w:rPr>
          <w:rStyle w:val="StyleUnderline"/>
          <w:rFonts w:asciiTheme="minorHAnsi" w:hAnsiTheme="minorHAnsi" w:cstheme="minorHAnsi"/>
        </w:rPr>
        <w:t xml:space="preserve">in the university we spend far less time thinking about counterhegemony than about hegemony. </w:t>
      </w:r>
      <w:r w:rsidRPr="004129BE">
        <w:rPr>
          <w:rFonts w:asciiTheme="minorHAnsi" w:hAnsiTheme="minorHAnsi" w:cstheme="minorHAnsi"/>
        </w:rPr>
        <w:t xml:space="preserve">What Gramsci seemed to mean by counterhegemony was the production and circulation of another, competing set of ideas which could join in an active struggle to change society. </w:t>
      </w:r>
      <w:r w:rsidRPr="004129BE">
        <w:rPr>
          <w:rStyle w:val="StyleUnderline"/>
          <w:rFonts w:asciiTheme="minorHAnsi" w:hAnsiTheme="minorHAnsi" w:cstheme="minorHAnsi"/>
        </w:rPr>
        <w:t>The literature on hegemony has attributed so much power to it that it has seemed impossible to imagine counterhegemonic options.</w:t>
      </w:r>
      <w:r w:rsidRPr="004129BE">
        <w:rPr>
          <w:rFonts w:asciiTheme="minorHAnsi" w:hAnsiTheme="minorHAnsi" w:cstheme="minorHAnsi"/>
        </w:rPr>
        <w:t xml:space="preserve"> But Hall, like </w:t>
      </w:r>
      <w:r w:rsidRPr="004129BE">
        <w:rPr>
          <w:rStyle w:val="StyleUnderline"/>
          <w:rFonts w:asciiTheme="minorHAnsi" w:hAnsiTheme="minorHAnsi" w:cstheme="minorHAnsi"/>
        </w:rPr>
        <w:t>Gramsci, is very interested in the idea of education as a popular practice aimed at the cultivation of counterhegemonic ideas and systems</w:t>
      </w:r>
      <w:r w:rsidRPr="004129BE">
        <w:rPr>
          <w:rFonts w:asciiTheme="minorHAnsi" w:hAnsiTheme="minorHAnsi" w:cstheme="minorHAnsi"/>
        </w:rPr>
        <w:t xml:space="preserve">. </w:t>
      </w:r>
      <w:r w:rsidRPr="00F85030">
        <w:rPr>
          <w:rFonts w:asciiTheme="minorHAnsi" w:hAnsiTheme="minorHAnsi" w:cstheme="minorHAnsi"/>
        </w:rPr>
        <w:t>Hall has spent much of his career in the Open University, and he does what he ascribes to Gramsci in his essay: he manages to operate “at different levels of abstraction.” Both Hall and Gramsci were impatient with economism. This is a general principle ascribed to Marxist thought and describing a too rigid theorization of the relation between base and superstructure. As Althusser makes clear, the “ultimate condition of production is [therefore] the reproduction of the conditions of production”; in other words</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in order for a system to work, it has to keep creating and maintaining the structures or the structured relations which allow it to function </w:t>
      </w:r>
      <w:r w:rsidRPr="004129BE">
        <w:rPr>
          <w:rFonts w:asciiTheme="minorHAnsi" w:hAnsiTheme="minorHAnsi" w:cstheme="minorHAnsi"/>
        </w:rPr>
        <w:t xml:space="preserve">(2001: 85). But this is not the same as saying that the economic base determines the form of every other social force. </w:t>
      </w:r>
      <w:r w:rsidRPr="004129BE">
        <w:rPr>
          <w:rStyle w:val="StyleUnderline"/>
          <w:rFonts w:asciiTheme="minorHAnsi" w:hAnsiTheme="minorHAnsi" w:cstheme="minorHAnsi"/>
        </w:rPr>
        <w:t>Economism</w:t>
      </w:r>
      <w:r w:rsidRPr="004129BE">
        <w:rPr>
          <w:rFonts w:asciiTheme="minorHAnsi" w:hAnsiTheme="minorHAnsi" w:cstheme="minorHAnsi"/>
        </w:rPr>
        <w:t xml:space="preserve">, for both Gramsci and Hall, </w:t>
      </w:r>
      <w:r w:rsidRPr="004129BE">
        <w:rPr>
          <w:rStyle w:val="StyleUnderline"/>
          <w:rFonts w:asciiTheme="minorHAnsi" w:hAnsiTheme="minorHAnsi" w:cstheme="minorHAnsi"/>
        </w:rPr>
        <w:t>leads only to moralizing and cheap insight and does not really allow for a complex understanding of the social relations that both sustain the mode of production and can change it</w:t>
      </w:r>
      <w:r w:rsidRPr="004129BE">
        <w:rPr>
          <w:rFonts w:asciiTheme="minorHAnsi" w:hAnsiTheme="minorHAnsi" w:cstheme="minorHAnsi"/>
        </w:rPr>
        <w:t xml:space="preserve">. </w:t>
      </w:r>
      <w:r w:rsidRPr="004129BE">
        <w:rPr>
          <w:rStyle w:val="Emphasis"/>
          <w:rFonts w:asciiTheme="minorHAnsi" w:hAnsiTheme="minorHAnsi" w:cstheme="minorHAnsi"/>
        </w:rPr>
        <w:t>Low theory might constitute the name for a counterhegemonic form of theorizing, the theorization of alternatives within an undisciplined zone of knowledge production</w:t>
      </w:r>
      <w:r w:rsidRPr="004129BE">
        <w:rPr>
          <w:rFonts w:asciiTheme="minorHAnsi" w:hAnsiTheme="minorHAnsi" w:cstheme="minorHAnsi"/>
        </w:rPr>
        <w:t xml:space="preserve">. </w:t>
      </w:r>
      <w:r w:rsidRPr="00F85030">
        <w:rPr>
          <w:rFonts w:asciiTheme="minorHAnsi" w:hAnsiTheme="minorHAnsi" w:cstheme="minorHAnsi"/>
        </w:rPr>
        <w:t xml:space="preserve">What else is criminal activity but the passionate pursuit of alternatives? —Design Collective Zine, Shahrzad (Zurich and Tehran) </w:t>
      </w:r>
      <w:proofErr w:type="gramStart"/>
      <w:r w:rsidRPr="00F85030">
        <w:rPr>
          <w:rFonts w:asciiTheme="minorHAnsi" w:hAnsiTheme="minorHAnsi" w:cstheme="minorHAnsi"/>
        </w:rPr>
        <w:t>A</w:t>
      </w:r>
      <w:proofErr w:type="gramEnd"/>
      <w:r w:rsidRPr="00F85030">
        <w:rPr>
          <w:rFonts w:asciiTheme="minorHAnsi" w:hAnsiTheme="minorHAnsi" w:cstheme="minorHAnsi"/>
        </w:rPr>
        <w:t xml:space="preserve"> great example of low theory can be found in Peter Linebaugh’s and Marcus Rediker’s monumental account of the history of opposition to capitalism in the seventeenth and eighteenth century, The Many- Headed Hydra: Sailors, Slaves, Commoners, and the Hidden History of the Revolutionary Atlantic. Their book traces what they call “the struggles for alternative ways of life” that accompanied and opposed the rise of capitalism in the early seventeenth century (2001: 15). In stories about piracy, dispossessed commoners, and urban insurrections they detail the modes of colonial and national violence that brutally stamped out all challenges to middleclass power and that cast proletarian rebellion as disorganized, random, and apolitical. Linebaugh and Rediker refuse the common wisdom about these movements (i.e., that they were random and not focused on any particular political goal); instead they emphasize the power of cooperation within the anticapitalist mob and pay careful attention to the alternatives that this “many- headed hydra” of resistant groups imagined and pursued. The Many- Headed Hydra is a central text in any genealogy of alternatives because its authors refuse to accede to the masculinist myth of Herculean capitalist heroes who mastered the feminine hydra of unruly anarchy; instead they turn that myth on its many heads to access “a powerful legacy of possibility,” heeding Hall’s cogent warning, “The more we understand about the development of Capital itself, the more we understand that it is only part of the story” (1997: 180). For Linebaugh and Rediker</w:t>
      </w:r>
      <w:r w:rsidRPr="004129BE">
        <w:rPr>
          <w:rFonts w:asciiTheme="minorHAnsi" w:hAnsiTheme="minorHAnsi" w:cstheme="minorHAnsi"/>
        </w:rPr>
        <w:t xml:space="preserve">, </w:t>
      </w:r>
      <w:r w:rsidRPr="004129BE">
        <w:rPr>
          <w:rStyle w:val="StyleUnderline"/>
          <w:rFonts w:asciiTheme="minorHAnsi" w:hAnsiTheme="minorHAnsi" w:cstheme="minorHAnsi"/>
        </w:rPr>
        <w:t>capital is always joined to the narratives of the resistance it inspired, even though those resistant movements may ultimately not have been successful in their attempts to block capitalism.</w:t>
      </w:r>
      <w:r w:rsidRPr="004129BE">
        <w:rPr>
          <w:rFonts w:asciiTheme="minorHAnsi" w:hAnsiTheme="minorHAnsi" w:cstheme="minorHAnsi"/>
        </w:rPr>
        <w:t xml:space="preserve"> </w:t>
      </w:r>
      <w:r w:rsidRPr="00F85030">
        <w:rPr>
          <w:rFonts w:asciiTheme="minorHAnsi" w:hAnsiTheme="minorHAnsi" w:cstheme="minorHAnsi"/>
        </w:rPr>
        <w:t>And so they describe in detail the wide range of resistance with which capitalism was met in the late sixteenth century: there were levelers and diggers who resisted the enclosure of the public land, or commons; there were sailors and mutineers and would- be slaves who rebelled against the captain’s authority on ships to the New World and devised different understandings of group relations; there were religious dissidents who believed in the absence of hierarchies in the eyes of the Lord; there were multinational “motley crews” who engineered mutinies on merchant ships and who sailed around the world bringing news of uprisings to different ports. All of these groups represent lineages of opposition that echo in the present. Linebaugh and Rediker flesh out the alternatives that these resistant groups proposed in terms of how to live, how to think about time and space, how to inhabit space with others, and how to spend time separate from the logic of work.</w:t>
      </w:r>
      <w:r w:rsidRPr="004129BE">
        <w:rPr>
          <w:rFonts w:asciiTheme="minorHAnsi" w:hAnsiTheme="minorHAnsi" w:cstheme="minorHAnsi"/>
        </w:rPr>
        <w:t xml:space="preserve"> </w:t>
      </w:r>
      <w:r w:rsidRPr="004129BE">
        <w:rPr>
          <w:rStyle w:val="StyleUnderline"/>
          <w:rFonts w:asciiTheme="minorHAnsi" w:hAnsiTheme="minorHAnsi" w:cstheme="minorHAnsi"/>
        </w:rPr>
        <w:t>The history of alternative political formations is important because it contests social relations as given and allows us to access traditions of political action that, while not necessarily successful in the sense of becoming dominant, do offer models of contestatio</w:t>
      </w:r>
      <w:r w:rsidRPr="004129BE">
        <w:rPr>
          <w:rFonts w:asciiTheme="minorHAnsi" w:hAnsiTheme="minorHAnsi" w:cstheme="minorHAnsi"/>
        </w:rPr>
        <w:t xml:space="preserve">n, rupture, and discontinuity for the political present. </w:t>
      </w:r>
      <w:r w:rsidRPr="004129BE">
        <w:rPr>
          <w:rStyle w:val="StyleUnderline"/>
          <w:rFonts w:asciiTheme="minorHAnsi" w:hAnsiTheme="minorHAnsi" w:cstheme="minorHAnsi"/>
        </w:rPr>
        <w:t>These histories also identify potent avenues of failure, failures that we might build upon in order to counter the logics of success that have emerged from the triumphs of global capitalism</w:t>
      </w:r>
      <w:r w:rsidRPr="004129BE">
        <w:rPr>
          <w:rFonts w:asciiTheme="minorHAnsi" w:hAnsiTheme="minorHAnsi" w:cstheme="minorHAnsi"/>
        </w:rPr>
        <w:t xml:space="preserve">. </w:t>
      </w:r>
      <w:r w:rsidRPr="00F85030">
        <w:rPr>
          <w:rFonts w:asciiTheme="minorHAnsi" w:hAnsiTheme="minorHAnsi" w:cstheme="minorHAnsi"/>
        </w:rPr>
        <w:t>In The Many- Headed Hydra failure is the map of political paths not taken, though it does not chart a completely separate land; failure’s byways are all the spaces in between the superhighways of capital. Indeed Linebaugh and Rediker do not find new routes to resistance built upon new archives; they use the same historical accounts that have propped up dominant narratives of pirates as criminals and levelers as violent thugs, and they read different narratives of race and resistance in these same records of church sermons and the memoirs of religious figures. Their point is that dominant history teems with the remnants of alternative possibilities, and the job of the subversive intellectual is to trace the lines of the worlds they conjured and left behind. My archive is not labor history or subaltern movements. Instead I want to</w:t>
      </w:r>
      <w:r w:rsidRPr="004129BE">
        <w:rPr>
          <w:rFonts w:asciiTheme="minorHAnsi" w:hAnsiTheme="minorHAnsi" w:cstheme="minorHAnsi"/>
        </w:rPr>
        <w:t xml:space="preserve"> </w:t>
      </w:r>
      <w:r w:rsidRPr="004129BE">
        <w:rPr>
          <w:rStyle w:val="StyleUnderline"/>
          <w:rFonts w:asciiTheme="minorHAnsi" w:hAnsiTheme="minorHAnsi" w:cstheme="minorHAnsi"/>
        </w:rPr>
        <w:t>look for low theory and counterknowledge in the realm of popular culture and in relation to queer lives, gender, and sexuality. Gender and sexuality are, after all, too often dropped from most large- scale accounts of alternative worlds</w:t>
      </w:r>
      <w:r w:rsidRPr="004129BE">
        <w:rPr>
          <w:rFonts w:asciiTheme="minorHAnsi" w:hAnsiTheme="minorHAnsi" w:cstheme="minorHAnsi"/>
        </w:rPr>
        <w:t xml:space="preserve"> </w:t>
      </w:r>
      <w:r w:rsidRPr="00F85030">
        <w:rPr>
          <w:rFonts w:asciiTheme="minorHAnsi" w:hAnsiTheme="minorHAnsi" w:cstheme="minorHAnsi"/>
        </w:rPr>
        <w:t xml:space="preserve">(including Linebaugh’s and Rediker’s). In The Queer Art of Failure I turn repeatedly but not exclusively to the “silly” archives of animated film. While many readers may object to the idea that we can locate alternatives in a genre engineered by huge corporations for massive profits and with multiple product tie- ins, I have found that new forms of animation, CGI in particular, have opened up new narrative doors and led to unexpected encounters between the childish and the transformative and the queer. I am not the first to find eccentric allegories for queer knowledge production in animated film. Elizabeth Freeman (2005) has used </w:t>
      </w:r>
      <w:r w:rsidRPr="004129BE">
        <w:rPr>
          <w:rStyle w:val="StyleUnderline"/>
          <w:rFonts w:asciiTheme="minorHAnsi" w:hAnsiTheme="minorHAnsi" w:cstheme="minorHAnsi"/>
        </w:rPr>
        <w:t>the Pixar feature Monsters, Inc. to expose the exploitive reality of the neoliberal vision of education and the absence of gender and sexuality in the radical opposition to the neoliberal university</w:t>
      </w:r>
      <w:r w:rsidRPr="004129BE">
        <w:rPr>
          <w:rFonts w:asciiTheme="minorHAnsi" w:hAnsiTheme="minorHAnsi" w:cstheme="minorHAnsi"/>
        </w:rPr>
        <w:t xml:space="preserve">. Describing Monsters, Inc. as a film about desire, class, and the classroom, Freeman joins forces with Bill Readings’s (1997) scathing indictment of </w:t>
      </w:r>
      <w:r w:rsidRPr="004129BE">
        <w:rPr>
          <w:rStyle w:val="StyleUnderline"/>
          <w:rFonts w:asciiTheme="minorHAnsi" w:hAnsiTheme="minorHAnsi" w:cstheme="minorHAnsi"/>
        </w:rPr>
        <w:t>neoliberal university reform and argues that the film, an allegory of corporate extractions of labor, “illuminates the social relations of production” even as it mediates them</w:t>
      </w:r>
      <w:r w:rsidRPr="004129BE">
        <w:rPr>
          <w:rFonts w:asciiTheme="minorHAnsi" w:hAnsiTheme="minorHAnsi" w:cstheme="minorHAnsi"/>
        </w:rPr>
        <w:t xml:space="preserve"> (Freeman, 2005: 90). In the repeated staging of an encounter between the monster and the child in the bedroom—which in the film is designed to generate screams, which in turn are funneled into energy to power Monstropolis—Monsters, Inc. implies but does not address, according to Freeman, an erotic exchange. For Freeman, the queerness of this encounter must be acknowledged in order for the film to move beyond its own humanist solution of substituting one form of exploitation (the extraction of screams) for another (the extraction of children’s laughter). </w:t>
      </w:r>
      <w:r w:rsidRPr="004129BE">
        <w:rPr>
          <w:rStyle w:val="StyleUnderline"/>
          <w:rFonts w:asciiTheme="minorHAnsi" w:hAnsiTheme="minorHAnsi" w:cstheme="minorHAnsi"/>
        </w:rPr>
        <w:t>The libidinal energy of the exchange between monster and child, like the libidinally charged relations between teachers and students, should be able to shock the system out of its complacency</w:t>
      </w:r>
      <w:r w:rsidRPr="004129BE">
        <w:rPr>
          <w:rFonts w:asciiTheme="minorHAnsi" w:hAnsiTheme="minorHAnsi" w:cstheme="minorHAnsi"/>
        </w:rPr>
        <w:t>. Freeman writes, “</w:t>
      </w:r>
      <w:r w:rsidRPr="004129BE">
        <w:rPr>
          <w:rStyle w:val="StyleUnderline"/>
          <w:rFonts w:asciiTheme="minorHAnsi" w:hAnsiTheme="minorHAnsi" w:cstheme="minorHAnsi"/>
        </w:rPr>
        <w:t>The humanities are the shock to common sense, the estranging move that will always make what we do unintelligible and incalculable and that may release or catalyze enough energy to blow out a few institutional fuses</w:t>
      </w:r>
      <w:r w:rsidRPr="004129BE">
        <w:rPr>
          <w:rFonts w:asciiTheme="minorHAnsi" w:hAnsiTheme="minorHAnsi" w:cstheme="minorHAnsi"/>
        </w:rPr>
        <w:t xml:space="preserve">” (93). She advocates for teachers to create monsters of their students and to sustain in the process “unruly forms of relationality” (94).I am less interested than Freeman in the libidinal exchange between teacher and student, which I believe remains invested in the very narcissistic structure of education that Ranciére critiques. But like her, </w:t>
      </w:r>
      <w:r w:rsidRPr="004129BE">
        <w:rPr>
          <w:rStyle w:val="StyleUnderline"/>
          <w:rFonts w:asciiTheme="minorHAnsi" w:hAnsiTheme="minorHAnsi" w:cstheme="minorHAnsi"/>
        </w:rPr>
        <w:t>I do believe deeply in the pedagogical project of creating monsters; also like her, I turn to the silly archive for information on how to do so</w:t>
      </w:r>
      <w:r w:rsidRPr="004129BE">
        <w:rPr>
          <w:rFonts w:asciiTheme="minorHAnsi" w:hAnsiTheme="minorHAnsi" w:cstheme="minorHAnsi"/>
        </w:rPr>
        <w:t xml:space="preserve">. Not everything in this book falls under the headings of frivolity, silliness, or jocularity, but </w:t>
      </w:r>
      <w:r w:rsidRPr="004129BE">
        <w:rPr>
          <w:rStyle w:val="StyleUnderline"/>
          <w:rFonts w:asciiTheme="minorHAnsi" w:hAnsiTheme="minorHAnsi" w:cstheme="minorHAnsi"/>
        </w:rPr>
        <w:t>the “silly archive</w:t>
      </w:r>
      <w:r w:rsidRPr="004129BE">
        <w:rPr>
          <w:rFonts w:asciiTheme="minorHAnsi" w:hAnsiTheme="minorHAnsi" w:cstheme="minorHAnsi"/>
        </w:rPr>
        <w:t>,” to adapt Lauren Berlant’s priceless phrase about “</w:t>
      </w:r>
      <w:r w:rsidRPr="004129BE">
        <w:rPr>
          <w:rStyle w:val="StyleUnderline"/>
          <w:rFonts w:asciiTheme="minorHAnsi" w:hAnsiTheme="minorHAnsi" w:cstheme="minorHAnsi"/>
        </w:rPr>
        <w:t>the counter- politics of the silly object</w:t>
      </w:r>
      <w:r w:rsidRPr="004129BE">
        <w:rPr>
          <w:rFonts w:asciiTheme="minorHAnsi" w:hAnsiTheme="minorHAnsi" w:cstheme="minorHAnsi"/>
        </w:rPr>
        <w:t>,” allows me to make claims for alternatives that are markedly different from the claims that are made in relation to high cultural archives (1997: 12</w:t>
      </w:r>
      <w:r w:rsidRPr="004129BE">
        <w:rPr>
          <w:rStyle w:val="StyleUnderline"/>
          <w:rFonts w:asciiTheme="minorHAnsi" w:hAnsiTheme="minorHAnsi" w:cstheme="minorHAnsi"/>
        </w:rPr>
        <w:t>). The texts that I prefer here do not make us better people or liberate us from the culture industry, but they might offer strange and anticapitalist logics of being and acting and knowing, and they will harbor covert and overt queer worlds</w:t>
      </w:r>
      <w:r w:rsidRPr="004129BE">
        <w:rPr>
          <w:rFonts w:asciiTheme="minorHAnsi" w:hAnsiTheme="minorHAnsi" w:cstheme="minorHAnsi"/>
        </w:rPr>
        <w:t xml:space="preserve">. </w:t>
      </w:r>
      <w:r w:rsidRPr="00F85030">
        <w:rPr>
          <w:rFonts w:asciiTheme="minorHAnsi" w:hAnsiTheme="minorHAnsi" w:cstheme="minorHAnsi"/>
        </w:rPr>
        <w:t xml:space="preserve">I do believe that if you watch Dude, Where’s My Car? </w:t>
      </w:r>
      <w:proofErr w:type="gramStart"/>
      <w:r w:rsidRPr="00F85030">
        <w:rPr>
          <w:rFonts w:asciiTheme="minorHAnsi" w:hAnsiTheme="minorHAnsi" w:cstheme="minorHAnsi"/>
        </w:rPr>
        <w:t>slowly</w:t>
      </w:r>
      <w:proofErr w:type="gramEnd"/>
      <w:r w:rsidRPr="00F85030">
        <w:rPr>
          <w:rFonts w:asciiTheme="minorHAnsi" w:hAnsiTheme="minorHAnsi" w:cstheme="minorHAnsi"/>
        </w:rPr>
        <w:t xml:space="preserve"> and repeatedly and while perfectly sober, the mysteries of the universe may be revealed to you. I also believe that Finding Nemo contains a secret plan for world revolution and that Chicken Run charts an outline of feminist utopia for those who can see beyond the feathers and eggs. I believe in low theory in popular places, in the small, the inconsequential, the antimonumental, the micro, the irrelevant; I believe in making a difference by thinking little thoughts and sharing them widely</w:t>
      </w:r>
      <w:r w:rsidRPr="004129BE">
        <w:rPr>
          <w:rFonts w:asciiTheme="minorHAnsi" w:hAnsiTheme="minorHAnsi" w:cstheme="minorHAnsi"/>
        </w:rPr>
        <w:t xml:space="preserve">. </w:t>
      </w:r>
      <w:r w:rsidRPr="004129BE">
        <w:rPr>
          <w:rStyle w:val="StyleUnderline"/>
          <w:rFonts w:asciiTheme="minorHAnsi" w:hAnsiTheme="minorHAnsi" w:cstheme="minorHAnsi"/>
        </w:rPr>
        <w:t>I seek to provoke, annoy, bother, irritate, and amuse; I am chasing small projects, micropolitics, hunches, whims, fancies.</w:t>
      </w:r>
      <w:r w:rsidRPr="004129BE">
        <w:rPr>
          <w:rFonts w:asciiTheme="minorHAnsi" w:hAnsiTheme="minorHAnsi" w:cstheme="minorHAnsi"/>
        </w:rPr>
        <w:t xml:space="preserve"> </w:t>
      </w:r>
      <w:r w:rsidRPr="00F85030">
        <w:rPr>
          <w:rFonts w:asciiTheme="minorHAnsi" w:hAnsiTheme="minorHAnsi" w:cstheme="minorHAnsi"/>
        </w:rPr>
        <w:t>Like Jesse and Chester in Dude, Where’s My Car</w:t>
      </w:r>
      <w:proofErr w:type="gramStart"/>
      <w:r w:rsidRPr="00F85030">
        <w:rPr>
          <w:rFonts w:asciiTheme="minorHAnsi" w:hAnsiTheme="minorHAnsi" w:cstheme="minorHAnsi"/>
        </w:rPr>
        <w:t>?,</w:t>
      </w:r>
      <w:proofErr w:type="gramEnd"/>
      <w:r w:rsidRPr="00F85030">
        <w:rPr>
          <w:rFonts w:asciiTheme="minorHAnsi" w:hAnsiTheme="minorHAnsi" w:cstheme="minorHAnsi"/>
        </w:rPr>
        <w:t xml:space="preserve"> I don’t really care whether I remember where the hell I parked; instead I merely hope, like the dudes, to conjure some potentially world- saving, wholly improbable fantasies of life on Uranus and elsewhere. At which point you may well ask, as Evey asks Gordon in V for Vendetta, “Is everything a joke to you?” To which the very queer and very subversive TV maestro responds, “Only the things that matter.” The animated films that make up the main part of the archive for my book all draw upon the humorous and the politically wild implications of species diversity, and they deploy chickens, rats, penguins, woodland creatures, more penguins, fish, bees, dogs, and zoo animals. Pixar and DreamWorks films in particular have created an animated world rich in political allegory, stuffed to the gills with queerness and rife with analogies between humans and animals. While these films desperately try to package their messages in the usual clichéd forms (“Be yourself,” “Follow your dreams,” “Find your soul mate”), they also, as Freeman implies in her piece on Monsters, Inc., deliver queer and socialist messages often packaged in relation to one another: Work together, Revel in difference, Fight exploitation, Decode ideology, Invest in resistance. In the process of studying animation—a knowledge path that might track through popular culture, computer graphics, animation histories and technologies, and cellular biology—we study, as Benjamin knew so well, classed modes of pleasure and technologies of cultural transmission. In an early version of “The Work of Art in the Age of Mechanical Reproduction” Benjamin reserved a special place for the new animation art of Walt Disney that, for him, unleashed a kind of magical consciousness upon its mass audiences and conjured utopic spaces and worlds. In “Mickey Mouse and Utopia” in her inspired book Hollywood Flatlands, Esther Leslie writes, “For Walter Benjamin . . . the cartoons depict a real-ist—though not naturalist—expression of the circumstances of modern daily life; the cartoons make clear that</w:t>
      </w:r>
      <w:r w:rsidRPr="004129BE">
        <w:rPr>
          <w:rFonts w:asciiTheme="minorHAnsi" w:hAnsiTheme="minorHAnsi" w:cstheme="minorHAnsi"/>
        </w:rPr>
        <w:t xml:space="preserve"> </w:t>
      </w:r>
      <w:r w:rsidRPr="004129BE">
        <w:rPr>
          <w:rStyle w:val="StyleUnderline"/>
          <w:rFonts w:asciiTheme="minorHAnsi" w:hAnsiTheme="minorHAnsi" w:cstheme="minorHAnsi"/>
        </w:rPr>
        <w:t>even our bodies do not belong to us—we have alienated them in exchange for money, or have given parts of them up in war</w:t>
      </w:r>
      <w:r w:rsidRPr="004129BE">
        <w:rPr>
          <w:rFonts w:asciiTheme="minorHAnsi" w:hAnsiTheme="minorHAnsi" w:cstheme="minorHAnsi"/>
        </w:rPr>
        <w:t xml:space="preserve">. The cartoons expose the fact that </w:t>
      </w:r>
      <w:r w:rsidRPr="004129BE">
        <w:rPr>
          <w:rStyle w:val="StyleUnderline"/>
          <w:rFonts w:asciiTheme="minorHAnsi" w:hAnsiTheme="minorHAnsi" w:cstheme="minorHAnsi"/>
        </w:rPr>
        <w:t>what parades as civilization is actually barbarism. And the animal- human beasts and spirited things insinuate that humanism is nothing more than an ideology</w:t>
      </w:r>
      <w:r w:rsidRPr="004129BE">
        <w:rPr>
          <w:rFonts w:asciiTheme="minorHAnsi" w:hAnsiTheme="minorHAnsi" w:cstheme="minorHAnsi"/>
        </w:rPr>
        <w:t xml:space="preserve">” (2004: 83). </w:t>
      </w:r>
      <w:r w:rsidRPr="00F85030">
        <w:rPr>
          <w:rFonts w:asciiTheme="minorHAnsi" w:hAnsiTheme="minorHAnsi" w:cstheme="minorHAnsi"/>
        </w:rPr>
        <w:t xml:space="preserve">According to Leslie, Benjamin saw cartoons as a pedagogical opportunity, a chance for children to see the evil that lies behind the façade of bourgeois respectability and for adults to recapture the visions of magical possibilities that were so palpable in childhood: “Disney’s cartoon world is a world of impoverished experience, sadism and violence. </w:t>
      </w:r>
      <w:proofErr w:type="gramStart"/>
      <w:r w:rsidRPr="00F85030">
        <w:rPr>
          <w:rFonts w:asciiTheme="minorHAnsi" w:hAnsiTheme="minorHAnsi" w:cstheme="minorHAnsi"/>
        </w:rPr>
        <w:t>That is to say, it is our world” (2004: 83).</w:t>
      </w:r>
      <w:proofErr w:type="gramEnd"/>
      <w:r w:rsidRPr="00F85030">
        <w:rPr>
          <w:rFonts w:asciiTheme="minorHAnsi" w:hAnsiTheme="minorHAnsi" w:cstheme="minorHAnsi"/>
        </w:rPr>
        <w:t xml:space="preserve"> The early Disney cartoons, in tandem with Chaplin’s films, built narrative around baggy caricatures and eschewed mimetic realism. The characters themselves fell apart and then reassembled; they engaged in transformative violence and they took humor rather than tragedy as their preferred medium for engaging the audience. But as Benjamin recognized and as Leslie emphasizes, the Disney cartoons all too quickly resolved into a bourgeois medium; they quickly bowed to the force of Bildung and began to present moral fables with gender- normative and class- appropriate characterizations, and in the 1930s they became a favorite tool of the Nazi propaganda machine. Contemporary animations in CGI also contain disruptive narrative arcs, magical worlds of revolution and transformation, counterintuitive groupings of children, animals, and dolls that rise up against adults and unprincipled machines. Like the early Disney cartoons that Benjamin found so charming and engaging, early Pixar and DreamWorks films join a form of collective art making to a narrative world of anarchy and antifamilial bands of characters. But, like late Disney, late Pixar, in Wall- e, for example, joins a narrative of hope to narratives of humanity and entertains a critique of bourgeois humanism only long enough to assure its return. Wall- e’s romance with the iPod- like Stepford wife Eva, for example, and his quest to bring a bloated humanity back to earth overturn the fantastic rejection of commodity fetishism early in the film in which he combs the trash heaps on earth for priceless objects, casually throwing away diamond rings while cherishing the velvet boxes in which they sit. Very few mainstream films made for adults and consumed by large audiences have the audacity and the nerve anymore to tread on the dangerous territory of revolutionary activity; in the contemporary climate of crude literalism even social satire seems risky. And in a world of romantic comedies and action adventure films there are very few places to turn in search of the alternative. I would be bold enough to argue that it is only in the realm of animation that we actually find the alternative hiding. Nonanimated films that trade in the mise- en- scène of revolution and transformation, films like V for Vendetta and The X Men, are based on comic books and animated graphic novels. What is the relationship between new forms of animation and alternative politics today? Can animation sustain a utopic project now, whereas, as Benjamin mourned, it could not in the past?</w:t>
      </w:r>
    </w:p>
    <w:p w:rsidR="00E85EAF" w:rsidRPr="004129BE" w:rsidRDefault="00E85EAF" w:rsidP="00E85EAF">
      <w:pPr>
        <w:pStyle w:val="Heading4"/>
        <w:rPr>
          <w:rFonts w:asciiTheme="minorHAnsi" w:hAnsiTheme="minorHAnsi" w:cstheme="minorHAnsi"/>
          <w:sz w:val="28"/>
        </w:rPr>
      </w:pPr>
      <w:r w:rsidRPr="004129BE">
        <w:rPr>
          <w:rFonts w:asciiTheme="minorHAnsi" w:hAnsiTheme="minorHAnsi" w:cstheme="minorHAnsi"/>
          <w:sz w:val="28"/>
        </w:rPr>
        <w:t xml:space="preserve">Queer violence should be the </w:t>
      </w:r>
      <w:r w:rsidRPr="004129BE">
        <w:rPr>
          <w:rFonts w:asciiTheme="minorHAnsi" w:hAnsiTheme="minorHAnsi" w:cstheme="minorHAnsi"/>
          <w:sz w:val="28"/>
          <w:u w:val="single"/>
        </w:rPr>
        <w:t>central question</w:t>
      </w:r>
      <w:r w:rsidRPr="004129BE">
        <w:rPr>
          <w:rFonts w:asciiTheme="minorHAnsi" w:hAnsiTheme="minorHAnsi" w:cstheme="minorHAnsi"/>
          <w:sz w:val="28"/>
        </w:rPr>
        <w:t xml:space="preserve"> of the debate – the impulse towards </w:t>
      </w:r>
      <w:r w:rsidRPr="004129BE">
        <w:rPr>
          <w:rFonts w:asciiTheme="minorHAnsi" w:hAnsiTheme="minorHAnsi" w:cstheme="minorHAnsi"/>
          <w:sz w:val="28"/>
          <w:u w:val="single"/>
        </w:rPr>
        <w:t>extermination</w:t>
      </w:r>
      <w:r w:rsidRPr="004129BE">
        <w:rPr>
          <w:rFonts w:asciiTheme="minorHAnsi" w:hAnsiTheme="minorHAnsi" w:cstheme="minorHAnsi"/>
          <w:sz w:val="28"/>
        </w:rPr>
        <w:t xml:space="preserve"> is an underlying ominicidal trajectory that guarantees the </w:t>
      </w:r>
      <w:r w:rsidRPr="004129BE">
        <w:rPr>
          <w:rFonts w:asciiTheme="minorHAnsi" w:hAnsiTheme="minorHAnsi" w:cstheme="minorHAnsi"/>
          <w:sz w:val="28"/>
          <w:u w:val="single"/>
        </w:rPr>
        <w:t>absolute extermination</w:t>
      </w:r>
      <w:r w:rsidRPr="004129BE">
        <w:rPr>
          <w:rFonts w:asciiTheme="minorHAnsi" w:hAnsiTheme="minorHAnsi" w:cstheme="minorHAnsi"/>
          <w:sz w:val="28"/>
        </w:rPr>
        <w:t xml:space="preserve"> of all life on earth</w:t>
      </w:r>
    </w:p>
    <w:p w:rsidR="00E85EAF" w:rsidRPr="004129BE" w:rsidRDefault="00E85EAF" w:rsidP="00E85EAF">
      <w:pPr>
        <w:rPr>
          <w:rFonts w:asciiTheme="minorHAnsi" w:hAnsiTheme="minorHAnsi" w:cstheme="minorHAnsi"/>
        </w:rPr>
      </w:pPr>
      <w:r w:rsidRPr="004129BE">
        <w:rPr>
          <w:rStyle w:val="Style13ptBold"/>
          <w:rFonts w:asciiTheme="minorHAnsi" w:hAnsiTheme="minorHAnsi" w:cstheme="minorHAnsi"/>
          <w:sz w:val="22"/>
        </w:rPr>
        <w:t>Sedgwick 8</w:t>
      </w:r>
      <w:r w:rsidRPr="004129BE">
        <w:rPr>
          <w:rFonts w:asciiTheme="minorHAnsi" w:hAnsiTheme="minorHAnsi" w:cstheme="minorHAnsi"/>
        </w:rPr>
        <w:t xml:space="preserve"> (Eve, Professor of English at Duke University, Epistemology of the Closet, second revised edition, California at Berkeley Press, p. 127-130)</w:t>
      </w:r>
    </w:p>
    <w:p w:rsidR="00E85EAF" w:rsidRPr="004129BE" w:rsidRDefault="00E85EAF" w:rsidP="00E85EAF">
      <w:pPr>
        <w:rPr>
          <w:rFonts w:asciiTheme="minorHAnsi" w:hAnsiTheme="minorHAnsi" w:cstheme="minorHAnsi"/>
        </w:rPr>
      </w:pPr>
      <w:r w:rsidRPr="004129BE">
        <w:rPr>
          <w:rStyle w:val="StyleUnderline"/>
          <w:rFonts w:asciiTheme="minorHAnsi" w:hAnsiTheme="minorHAnsi" w:cstheme="minorHAnsi"/>
        </w:rPr>
        <w:t>From at least the biblical story of Sodom and Gomorrah, scenarios of same-sex desire would seem to have had a privileged</w:t>
      </w:r>
      <w:r w:rsidRPr="004129BE">
        <w:rPr>
          <w:rFonts w:asciiTheme="minorHAnsi" w:hAnsiTheme="minorHAnsi" w:cstheme="minorHAnsi"/>
        </w:rPr>
        <w:t xml:space="preserve">, though by no means an exclusive, </w:t>
      </w:r>
      <w:r w:rsidRPr="004129BE">
        <w:rPr>
          <w:rStyle w:val="Emphasis"/>
          <w:rFonts w:asciiTheme="minorHAnsi" w:hAnsiTheme="minorHAnsi" w:cstheme="minorHAnsi"/>
        </w:rPr>
        <w:t>relation in Western culture to scenarios of both genocide and omnicide.</w:t>
      </w:r>
      <w:r w:rsidRPr="004129BE">
        <w:rPr>
          <w:rFonts w:asciiTheme="minorHAnsi" w:hAnsiTheme="minorHAnsi" w:cstheme="minorHAnsi"/>
        </w:rPr>
        <w:t xml:space="preserve">  </w:t>
      </w:r>
      <w:r w:rsidRPr="004129BE">
        <w:rPr>
          <w:rStyle w:val="StyleUnderline"/>
          <w:rFonts w:asciiTheme="minorHAnsi" w:hAnsiTheme="minorHAnsi" w:cstheme="minorHAnsi"/>
        </w:rPr>
        <w:t>That sodomy,</w:t>
      </w:r>
      <w:r w:rsidRPr="004129BE">
        <w:rPr>
          <w:rFonts w:asciiTheme="minorHAnsi" w:hAnsiTheme="minorHAnsi" w:cstheme="minorHAnsi"/>
        </w:rPr>
        <w:t xml:space="preserve"> the name by which homosexual acts are known even today to the law of half of the United States and to the Supreme Court of all of them, </w:t>
      </w:r>
      <w:r w:rsidRPr="004129BE">
        <w:rPr>
          <w:rStyle w:val="StyleUnderline"/>
          <w:rFonts w:asciiTheme="minorHAnsi" w:hAnsiTheme="minorHAnsi" w:cstheme="minorHAnsi"/>
        </w:rPr>
        <w:t xml:space="preserve">should already be </w:t>
      </w:r>
      <w:r w:rsidRPr="004129BE">
        <w:rPr>
          <w:rStyle w:val="Emphasis"/>
          <w:rFonts w:asciiTheme="minorHAnsi" w:hAnsiTheme="minorHAnsi" w:cstheme="minorHAnsi"/>
        </w:rPr>
        <w:t>inscribed with the name of a site of mass extermination is the appropriate trace of a double history</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In the first place there is a history of the mortal suppression, legal or subjudicial, of gay acts and gay people, through </w:t>
      </w:r>
      <w:r w:rsidRPr="004129BE">
        <w:rPr>
          <w:rStyle w:val="Emphasis"/>
          <w:rFonts w:asciiTheme="minorHAnsi" w:hAnsiTheme="minorHAnsi" w:cstheme="minorHAnsi"/>
        </w:rPr>
        <w:t>burning, hounding, physical and chemical castration, concentration camps, bashing</w:t>
      </w:r>
      <w:r w:rsidRPr="004129BE">
        <w:rPr>
          <w:rFonts w:asciiTheme="minorHAnsi" w:hAnsiTheme="minorHAnsi" w:cstheme="minorHAnsi"/>
        </w:rPr>
        <w:t xml:space="preserve">—the array of sanctioned fatalities that Louis Crompton records under the name of gay genocide, </w:t>
      </w:r>
      <w:r w:rsidRPr="004129BE">
        <w:rPr>
          <w:rStyle w:val="StyleUnderline"/>
          <w:rFonts w:asciiTheme="minorHAnsi" w:hAnsiTheme="minorHAnsi" w:cstheme="minorHAnsi"/>
        </w:rPr>
        <w:t>and whose supposed eugenic motive becomes only the more colorable with the emergence of a distinct, naturalized minority identity in the nineteenth century</w:t>
      </w:r>
      <w:r w:rsidRPr="004129BE">
        <w:rPr>
          <w:rFonts w:asciiTheme="minorHAnsi" w:hAnsiTheme="minorHAnsi" w:cstheme="minorHAnsi"/>
        </w:rPr>
        <w:t xml:space="preserve">.  In the second place, though, there is the inveterate topos of associating gay acts or persons with fatalities vastly broader than their own extent: if it is ambiguous whether every denizen of the obliterated Sodom was a sodomite, clearly not every Roman of the late Empire can have been so, despite Gibbon's connecting the eclipse of the whole people to the habits of a few.  </w:t>
      </w:r>
      <w:r w:rsidRPr="004129BE">
        <w:rPr>
          <w:rStyle w:val="StyleUnderline"/>
          <w:rFonts w:asciiTheme="minorHAnsi" w:hAnsiTheme="minorHAnsi" w:cstheme="minorHAnsi"/>
        </w:rPr>
        <w:t>Following both Gibbon and the Bible</w:t>
      </w:r>
      <w:r w:rsidRPr="004129BE">
        <w:rPr>
          <w:rFonts w:asciiTheme="minorHAnsi" w:hAnsiTheme="minorHAnsi" w:cstheme="minorHAnsi"/>
        </w:rPr>
        <w:t xml:space="preserve">, moreover, </w:t>
      </w:r>
      <w:r w:rsidRPr="004129BE">
        <w:rPr>
          <w:rStyle w:val="StyleUnderline"/>
          <w:rFonts w:asciiTheme="minorHAnsi" w:hAnsiTheme="minorHAnsi" w:cstheme="minorHAnsi"/>
        </w:rPr>
        <w:t>with an impetus borrowed from Darwin</w:t>
      </w:r>
      <w:r w:rsidRPr="004129BE">
        <w:rPr>
          <w:rFonts w:asciiTheme="minorHAnsi" w:hAnsiTheme="minorHAnsi" w:cstheme="minorHAnsi"/>
        </w:rPr>
        <w:t xml:space="preserve">, </w:t>
      </w:r>
      <w:r w:rsidRPr="004129BE">
        <w:rPr>
          <w:rStyle w:val="StyleUnderline"/>
          <w:rFonts w:asciiTheme="minorHAnsi" w:hAnsiTheme="minorHAnsi" w:cstheme="minorHAnsi"/>
        </w:rPr>
        <w:t>one of the few areas of agreement among modern Marxist, Nazi, and liberal capitalist ideologies is that there is a peculiarly close</w:t>
      </w:r>
      <w:r w:rsidRPr="004129BE">
        <w:rPr>
          <w:rFonts w:asciiTheme="minorHAnsi" w:hAnsiTheme="minorHAnsi" w:cstheme="minorHAnsi"/>
        </w:rPr>
        <w:t xml:space="preserve">, though never precisely defined, </w:t>
      </w:r>
      <w:r w:rsidRPr="004129BE">
        <w:rPr>
          <w:rStyle w:val="Emphasis"/>
          <w:rFonts w:asciiTheme="minorHAnsi" w:hAnsiTheme="minorHAnsi" w:cstheme="minorHAnsi"/>
        </w:rPr>
        <w:t>affinity between same-sex desire and some historical condition of moribundity, called "decadence," to which not individuals or minorities but whole civilizations are subject.</w:t>
      </w:r>
      <w:r w:rsidRPr="004129BE">
        <w:rPr>
          <w:rFonts w:asciiTheme="minorHAnsi" w:hAnsiTheme="minorHAnsi" w:cstheme="minorHAnsi"/>
        </w:rPr>
        <w:t xml:space="preserve">   Bloodletting on a scale more massive by orders of magnitude than any gay minority presence in the culture is the "cure," if cure there be, to the mortal illness of decadence.  </w:t>
      </w:r>
      <w:r w:rsidRPr="004129BE">
        <w:rPr>
          <w:rStyle w:val="StyleUnderline"/>
          <w:rFonts w:asciiTheme="minorHAnsi" w:hAnsiTheme="minorHAnsi" w:cstheme="minorHAnsi"/>
        </w:rPr>
        <w:t>If a fantasy trajectory, utopian in its own terms, toward gay genocide has been endemic in Western culture from its origins</w:t>
      </w:r>
      <w:r w:rsidRPr="004129BE">
        <w:rPr>
          <w:rFonts w:asciiTheme="minorHAnsi" w:hAnsiTheme="minorHAnsi" w:cstheme="minorHAnsi"/>
        </w:rPr>
        <w:t xml:space="preserve">, then, </w:t>
      </w:r>
      <w:r w:rsidRPr="004129BE">
        <w:rPr>
          <w:rStyle w:val="Emphasis"/>
          <w:rFonts w:asciiTheme="minorHAnsi" w:hAnsiTheme="minorHAnsi" w:cstheme="minorHAnsi"/>
        </w:rPr>
        <w:t>it may also have been true that the trajectory toward gay genocide was never clearly distinguishable from a broader, apocalyptic trajectory toward something approaching omnicide</w:t>
      </w:r>
      <w:r w:rsidRPr="004129BE">
        <w:rPr>
          <w:rFonts w:asciiTheme="minorHAnsi" w:hAnsiTheme="minorHAnsi" w:cstheme="minorHAnsi"/>
        </w:rPr>
        <w:t xml:space="preserve">.  </w:t>
      </w:r>
      <w:r w:rsidRPr="004129BE">
        <w:rPr>
          <w:rStyle w:val="StyleUnderline"/>
          <w:rFonts w:asciiTheme="minorHAnsi" w:hAnsiTheme="minorHAnsi" w:cstheme="minorHAnsi"/>
        </w:rPr>
        <w:t>The deadlock of the past century between minoritizing and universalizing understandings of homo/heterosexual</w:t>
      </w:r>
      <w:r w:rsidRPr="004129BE">
        <w:rPr>
          <w:rFonts w:asciiTheme="minorHAnsi" w:hAnsiTheme="minorHAnsi" w:cstheme="minorHAnsi"/>
        </w:rPr>
        <w:t xml:space="preserve"> definition </w:t>
      </w:r>
      <w:r w:rsidRPr="004129BE">
        <w:rPr>
          <w:rStyle w:val="Emphasis"/>
          <w:rFonts w:asciiTheme="minorHAnsi" w:hAnsiTheme="minorHAnsi" w:cstheme="minorHAnsi"/>
        </w:rPr>
        <w:t>can only have deepened this fatal bond in the heterosexist imaginaire</w:t>
      </w:r>
      <w:r w:rsidRPr="004129BE">
        <w:rPr>
          <w:rFonts w:asciiTheme="minorHAnsi" w:hAnsiTheme="minorHAnsi" w:cstheme="minorHAnsi"/>
        </w:rPr>
        <w:t xml:space="preserve">.  In our culture as in Billy Budd, the phobic narrative trajectory toward imagining a time after the homosexual is finally inseparable from that toward imagining a time after the human; in the wake of the homosexual, the wake incessantly produced since first there were homosexuals, every human relation is pulled into its shining representational furrow. Fragments of visions of a time after the homosexual are, of course, currently in dizzying circulation in our culture.  </w:t>
      </w:r>
      <w:r w:rsidRPr="004129BE">
        <w:rPr>
          <w:rStyle w:val="StyleUnderline"/>
          <w:rFonts w:asciiTheme="minorHAnsi" w:hAnsiTheme="minorHAnsi" w:cstheme="minorHAnsi"/>
        </w:rPr>
        <w:t xml:space="preserve">One of the many dangerous ways that AIDS discourse seems to ratify and amplify preinscribed homophobic mythologies is in its </w:t>
      </w:r>
      <w:r w:rsidRPr="004129BE">
        <w:rPr>
          <w:rStyle w:val="Emphasis"/>
          <w:rFonts w:asciiTheme="minorHAnsi" w:hAnsiTheme="minorHAnsi" w:cstheme="minorHAnsi"/>
        </w:rPr>
        <w:t xml:space="preserve">pseudo-evolutionary presentation of male homosexuality as a stage doomed to extinction </w:t>
      </w:r>
      <w:r w:rsidRPr="004129BE">
        <w:rPr>
          <w:rFonts w:asciiTheme="minorHAnsi" w:hAnsiTheme="minorHAnsi" w:cstheme="minorHAnsi"/>
        </w:rPr>
        <w:t xml:space="preserve">(read, a phase the species is going through) </w:t>
      </w:r>
      <w:r w:rsidRPr="004129BE">
        <w:rPr>
          <w:rStyle w:val="StyleUnderline"/>
          <w:rFonts w:asciiTheme="minorHAnsi" w:hAnsiTheme="minorHAnsi" w:cstheme="minorHAnsi"/>
        </w:rPr>
        <w:t>on the enormous scale of whole populations</w:t>
      </w:r>
      <w:r w:rsidRPr="004129BE">
        <w:rPr>
          <w:rFonts w:asciiTheme="minorHAnsi" w:hAnsiTheme="minorHAnsi" w:cstheme="minorHAnsi"/>
        </w:rPr>
        <w:t xml:space="preserve">. 26 </w:t>
      </w:r>
      <w:r w:rsidRPr="004129BE">
        <w:rPr>
          <w:rStyle w:val="Emphasis"/>
          <w:rFonts w:asciiTheme="minorHAnsi" w:hAnsiTheme="minorHAnsi" w:cstheme="minorHAnsi"/>
        </w:rPr>
        <w:t>The lineaments of openly genocidal malice behind this fantasy appear only occasionally</w:t>
      </w:r>
      <w:r w:rsidRPr="004129BE">
        <w:rPr>
          <w:rFonts w:asciiTheme="minorHAnsi" w:hAnsiTheme="minorHAnsi" w:cstheme="minorHAnsi"/>
        </w:rPr>
        <w:t xml:space="preserve"> </w:t>
      </w:r>
      <w:r w:rsidRPr="004129BE">
        <w:rPr>
          <w:rStyle w:val="StyleUnderline"/>
          <w:rFonts w:asciiTheme="minorHAnsi" w:hAnsiTheme="minorHAnsi" w:cstheme="minorHAnsi"/>
        </w:rPr>
        <w:t>in the respectable media, though they can be glimpsed even there behind the poker-face mask of our national experiment in laissez-faire medicine</w:t>
      </w:r>
      <w:r w:rsidRPr="004129BE">
        <w:rPr>
          <w:rFonts w:asciiTheme="minorHAnsi" w:hAnsiTheme="minorHAnsi" w:cstheme="minorHAnsi"/>
        </w:rPr>
        <w:t xml:space="preserve">.  A better, if still deodorized, whiff of that malice comes from the famous pronouncement of Pat Robertson: "AIDS is God's way of weeding his garden."  The saccharine luster this dictum gives to its vision of devastation, and the ruthless prurience with which it misattributes its own agency, cover a more fundamental contradiction: that, to rationalize complacent glee at a spectacle of what is imagined as genocide, a proto-Darwinian process of natural selection is being invoked—in the context of a Christian fundamentalism that is not only antievolutionist but recklessly oriented toward universal apocalypse.  A similar phenomenon, also too terrible to be noted as a mere irony, is how evenly our culture's phobia about HIV-positive blood is kept pace with by its rage for keeping that dangerous blood in broad, continuous circulation.  This is evidenced in projects for universal testing, and in the needle-sharing implicit in William Buckley's now ineradicable fantasy of tattooing HIV-positive persons.  </w:t>
      </w:r>
      <w:r w:rsidRPr="004129BE">
        <w:rPr>
          <w:rStyle w:val="StyleUnderline"/>
          <w:rFonts w:asciiTheme="minorHAnsi" w:hAnsiTheme="minorHAnsi" w:cstheme="minorHAnsi"/>
        </w:rPr>
        <w:t>But most immediately and pervasively it is evidenced in the literal bloodbaths that seem to make the point of the AIDS-related resurgence in violent bashings of gays--which, unlike the gun violence otherwise ubiquitous in this culture</w:t>
      </w:r>
      <w:r w:rsidRPr="004129BE">
        <w:rPr>
          <w:rFonts w:asciiTheme="minorHAnsi" w:hAnsiTheme="minorHAnsi" w:cstheme="minorHAnsi"/>
        </w:rPr>
        <w:t xml:space="preserve">, </w:t>
      </w:r>
      <w:r w:rsidRPr="004129BE">
        <w:rPr>
          <w:rStyle w:val="Emphasis"/>
          <w:rFonts w:asciiTheme="minorHAnsi" w:hAnsiTheme="minorHAnsi" w:cstheme="minorHAnsi"/>
        </w:rPr>
        <w:t>are characteristically done with two-by-fours, baseball bats, and fists, in the most literal-minded conceivable form of body-fluid contact</w:t>
      </w:r>
      <w:r w:rsidRPr="004129BE">
        <w:rPr>
          <w:rFonts w:asciiTheme="minorHAnsi" w:hAnsiTheme="minorHAnsi" w:cstheme="minorHAnsi"/>
        </w:rPr>
        <w:t xml:space="preserve">. It might be worth making explicit that the use of evolutionary thinking in the current wave of utopian/genocidal fantasy </w:t>
      </w:r>
      <w:proofErr w:type="gramStart"/>
      <w:r w:rsidRPr="004129BE">
        <w:rPr>
          <w:rFonts w:asciiTheme="minorHAnsi" w:hAnsiTheme="minorHAnsi" w:cstheme="minorHAnsi"/>
        </w:rPr>
        <w:t>is,</w:t>
      </w:r>
      <w:proofErr w:type="gramEnd"/>
      <w:r w:rsidRPr="004129BE">
        <w:rPr>
          <w:rFonts w:asciiTheme="minorHAnsi" w:hAnsiTheme="minorHAnsi" w:cstheme="minorHAnsi"/>
        </w:rPr>
        <w:t xml:space="preserve"> whatever else it may be, crazy.  Unless one believes, first of all, that same-sex object-choice across history and across cultures is one thing with one cause, and, second, that its one cause is direct transmission through a nonrecessive genetic path--which would be, to put it gently, counter-intuitive--there is no warrant for imagining that gay populations, even of men, in post-AIDS generations will be in the slightest degree diminished.  Exactly to the degree that AIDS is a gay disease, it's a tragedy confined to our generation; </w:t>
      </w:r>
      <w:r w:rsidRPr="004129BE">
        <w:rPr>
          <w:rStyle w:val="StyleUnderline"/>
          <w:rFonts w:asciiTheme="minorHAnsi" w:hAnsiTheme="minorHAnsi" w:cstheme="minorHAnsi"/>
        </w:rPr>
        <w:t>the long-term demographic depredations of the disease will fall,</w:t>
      </w:r>
      <w:r w:rsidRPr="004129BE">
        <w:rPr>
          <w:rFonts w:asciiTheme="minorHAnsi" w:hAnsiTheme="minorHAnsi" w:cstheme="minorHAnsi"/>
        </w:rPr>
        <w:t xml:space="preserve"> to the contrary, </w:t>
      </w:r>
      <w:r w:rsidRPr="004129BE">
        <w:rPr>
          <w:rStyle w:val="StyleUnderline"/>
          <w:rFonts w:asciiTheme="minorHAnsi" w:hAnsiTheme="minorHAnsi" w:cstheme="minorHAnsi"/>
        </w:rPr>
        <w:t xml:space="preserve">on groups, many themselves direly </w:t>
      </w:r>
      <w:proofErr w:type="gramStart"/>
      <w:r w:rsidRPr="004129BE">
        <w:rPr>
          <w:rStyle w:val="StyleUnderline"/>
          <w:rFonts w:asciiTheme="minorHAnsi" w:hAnsiTheme="minorHAnsi" w:cstheme="minorHAnsi"/>
        </w:rPr>
        <w:t>endangered, that</w:t>
      </w:r>
      <w:proofErr w:type="gramEnd"/>
      <w:r w:rsidRPr="004129BE">
        <w:rPr>
          <w:rStyle w:val="StyleUnderline"/>
          <w:rFonts w:asciiTheme="minorHAnsi" w:hAnsiTheme="minorHAnsi" w:cstheme="minorHAnsi"/>
        </w:rPr>
        <w:t xml:space="preserve"> are reproduced by direct heterosexual transmission</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Unlike genocide directed against Jews, Native Americans, Africans, or other groups, then, </w:t>
      </w:r>
      <w:r w:rsidRPr="004129BE">
        <w:rPr>
          <w:rStyle w:val="Emphasis"/>
          <w:rFonts w:asciiTheme="minorHAnsi" w:hAnsiTheme="minorHAnsi" w:cstheme="minorHAnsi"/>
        </w:rPr>
        <w:t>gay genocide, the once-and-for-all eradication of gay populations, however potent and sustained as a project or fantasy of modern Western culture, is not possible short of the eradication of the whole human species</w:t>
      </w:r>
      <w:r w:rsidRPr="004129BE">
        <w:rPr>
          <w:rFonts w:asciiTheme="minorHAnsi" w:hAnsiTheme="minorHAnsi" w:cstheme="minorHAnsi"/>
        </w:rPr>
        <w:t xml:space="preserve">.  </w:t>
      </w:r>
      <w:r w:rsidRPr="004129BE">
        <w:rPr>
          <w:rStyle w:val="StyleUnderline"/>
          <w:rFonts w:asciiTheme="minorHAnsi" w:hAnsiTheme="minorHAnsi" w:cstheme="minorHAnsi"/>
        </w:rPr>
        <w:t>The impulse of the species toward its own eradication must not either, however, be underestimated</w:t>
      </w:r>
      <w:r w:rsidRPr="004129BE">
        <w:rPr>
          <w:rFonts w:asciiTheme="minorHAnsi" w:hAnsiTheme="minorHAnsi" w:cstheme="minorHAnsi"/>
        </w:rPr>
        <w:t xml:space="preserve">.  </w:t>
      </w:r>
      <w:r w:rsidRPr="004129BE">
        <w:rPr>
          <w:rStyle w:val="Emphasis"/>
          <w:rFonts w:asciiTheme="minorHAnsi" w:hAnsiTheme="minorHAnsi" w:cstheme="minorHAnsi"/>
        </w:rPr>
        <w:t>Neither must the profundity with which that omnicidal impulse is entangled with the modern problematic of the homosexual</w:t>
      </w:r>
      <w:r w:rsidRPr="004129BE">
        <w:rPr>
          <w:rFonts w:asciiTheme="minorHAnsi" w:hAnsiTheme="minorHAnsi" w:cstheme="minorHAnsi"/>
        </w:rPr>
        <w:t xml:space="preserve">: </w:t>
      </w:r>
      <w:r w:rsidRPr="004129BE">
        <w:rPr>
          <w:rStyle w:val="StyleUnderline"/>
          <w:rFonts w:asciiTheme="minorHAnsi" w:hAnsiTheme="minorHAnsi" w:cstheme="minorHAnsi"/>
        </w:rPr>
        <w:t>the double bind of definition between the homosexual, say, as a distinct risk group, and the homosexual as a potential of representation within the universal</w:t>
      </w:r>
      <w:r w:rsidRPr="004129BE">
        <w:rPr>
          <w:rFonts w:asciiTheme="minorHAnsi" w:hAnsiTheme="minorHAnsi" w:cstheme="minorHAnsi"/>
        </w:rPr>
        <w:t>. 27 As gay community and the solidarity and visibility of gays as a minority population are being consolidated and tempered in the forge of this specularized terror and suffering, how can it fail to be all the more necessary that the avenues of recognition, desire, and thought between minority potentials and universalizing ones be opened and opened and opened?</w:t>
      </w:r>
    </w:p>
    <w:p w:rsidR="00E85EAF" w:rsidRPr="004129BE" w:rsidRDefault="00E85EAF" w:rsidP="00E85EAF">
      <w:pPr>
        <w:rPr>
          <w:rFonts w:asciiTheme="minorHAnsi" w:hAnsiTheme="minorHAnsi" w:cstheme="minorHAnsi"/>
        </w:rPr>
      </w:pPr>
    </w:p>
    <w:p w:rsidR="002D38F5" w:rsidRPr="004129BE" w:rsidRDefault="002D38F5" w:rsidP="002D38F5">
      <w:pPr>
        <w:pStyle w:val="Heading4"/>
        <w:rPr>
          <w:rFonts w:asciiTheme="minorHAnsi" w:hAnsiTheme="minorHAnsi" w:cstheme="minorHAnsi"/>
          <w:sz w:val="28"/>
        </w:rPr>
      </w:pPr>
      <w:r w:rsidRPr="004129BE">
        <w:rPr>
          <w:rFonts w:asciiTheme="minorHAnsi" w:hAnsiTheme="minorHAnsi" w:cstheme="minorHAnsi"/>
          <w:sz w:val="28"/>
        </w:rPr>
        <w:t>Intelligibality is a precursor for mastery – the academy’s will to control manifests itself in a hierarchy of knowledge that necessitates exclusion of queer pedagogies. In the face of this, refuse rationalization in favor of radically queer and naïve conceptions of knowing.</w:t>
      </w:r>
    </w:p>
    <w:p w:rsidR="002D38F5" w:rsidRPr="004129BE" w:rsidRDefault="002D38F5" w:rsidP="002D38F5">
      <w:pPr>
        <w:rPr>
          <w:rFonts w:asciiTheme="minorHAnsi" w:hAnsiTheme="minorHAnsi" w:cstheme="minorHAnsi"/>
        </w:rPr>
      </w:pPr>
      <w:r w:rsidRPr="004129BE">
        <w:rPr>
          <w:rFonts w:asciiTheme="minorHAnsi" w:hAnsiTheme="minorHAnsi" w:cstheme="minorHAnsi"/>
          <w:b/>
        </w:rPr>
        <w:t>Halberstam 11</w:t>
      </w:r>
      <w:r w:rsidRPr="004129BE">
        <w:rPr>
          <w:rFonts w:asciiTheme="minorHAnsi" w:hAnsiTheme="minorHAnsi" w:cstheme="minorHAnsi"/>
        </w:rPr>
        <w:t xml:space="preserve"> (Jack, Professor of American Studies and Ethnicity, Gender Studies, and Comparative Literature @ USC, “The Queer Art of Failure,” Duke University Press, Page 6-15)</w:t>
      </w:r>
    </w:p>
    <w:p w:rsidR="002D38F5" w:rsidRPr="004129BE" w:rsidRDefault="002D38F5" w:rsidP="002D38F5">
      <w:pPr>
        <w:rPr>
          <w:rFonts w:asciiTheme="minorHAnsi" w:hAnsiTheme="minorHAnsi" w:cstheme="minorHAnsi"/>
        </w:rPr>
      </w:pPr>
      <w:r w:rsidRPr="004129BE">
        <w:rPr>
          <w:rStyle w:val="StyleUnderline"/>
          <w:rFonts w:asciiTheme="minorHAnsi" w:hAnsiTheme="minorHAnsi" w:cstheme="minorHAnsi"/>
        </w:rPr>
        <w:t>Illegibility</w:t>
      </w:r>
      <w:r w:rsidRPr="004129BE">
        <w:rPr>
          <w:rFonts w:asciiTheme="minorHAnsi" w:hAnsiTheme="minorHAnsi" w:cstheme="minorHAnsi"/>
        </w:rPr>
        <w:t xml:space="preserve">, then, </w:t>
      </w:r>
      <w:r w:rsidRPr="004129BE">
        <w:rPr>
          <w:rStyle w:val="StyleUnderline"/>
          <w:rFonts w:asciiTheme="minorHAnsi" w:hAnsiTheme="minorHAnsi" w:cstheme="minorHAnsi"/>
        </w:rPr>
        <w:t xml:space="preserve">has been and </w:t>
      </w:r>
      <w:proofErr w:type="gramStart"/>
      <w:r w:rsidRPr="004129BE">
        <w:rPr>
          <w:rStyle w:val="StyleUnderline"/>
          <w:rFonts w:asciiTheme="minorHAnsi" w:hAnsiTheme="minorHAnsi" w:cstheme="minorHAnsi"/>
        </w:rPr>
        <w:t>remains,</w:t>
      </w:r>
      <w:proofErr w:type="gramEnd"/>
      <w:r w:rsidRPr="004129BE">
        <w:rPr>
          <w:rStyle w:val="StyleUnderline"/>
          <w:rFonts w:asciiTheme="minorHAnsi" w:hAnsiTheme="minorHAnsi" w:cstheme="minorHAnsi"/>
        </w:rPr>
        <w:t xml:space="preserve"> a reliable source for political autonomy.</w:t>
      </w:r>
      <w:r w:rsidRPr="004129BE">
        <w:rPr>
          <w:rFonts w:asciiTheme="minorHAnsi" w:hAnsiTheme="minorHAnsi" w:cstheme="minorHAnsi"/>
        </w:rPr>
        <w:t xml:space="preserve"> —James C. Scott, Seeing </w:t>
      </w:r>
      <w:proofErr w:type="gramStart"/>
      <w:r w:rsidRPr="004129BE">
        <w:rPr>
          <w:rFonts w:asciiTheme="minorHAnsi" w:hAnsiTheme="minorHAnsi" w:cstheme="minorHAnsi"/>
        </w:rPr>
        <w:t>Like</w:t>
      </w:r>
      <w:proofErr w:type="gramEnd"/>
      <w:r w:rsidRPr="004129BE">
        <w:rPr>
          <w:rFonts w:asciiTheme="minorHAnsi" w:hAnsiTheme="minorHAnsi" w:cstheme="minorHAnsi"/>
        </w:rPr>
        <w:t xml:space="preserve"> a State Any book that begins with a quote from SpongeBob SquarePants and is motored by wisdom gleaned from Fantastic Mr. Fox, Chicken Run, and Finding Nemo, among other animated guides to life, runs the risk of not being taken seriously. Yet this is my goal. </w:t>
      </w:r>
      <w:proofErr w:type="gramStart"/>
      <w:r w:rsidRPr="004129BE">
        <w:rPr>
          <w:rStyle w:val="StyleUnderline"/>
          <w:rFonts w:asciiTheme="minorHAnsi" w:hAnsiTheme="minorHAnsi" w:cstheme="minorHAnsi"/>
        </w:rPr>
        <w:t>Being taken seriously means missing out on the chance to be frivolous, promiscuous, and irrelevant.</w:t>
      </w:r>
      <w:proofErr w:type="gramEnd"/>
      <w:r w:rsidRPr="004129BE">
        <w:rPr>
          <w:rStyle w:val="StyleUnderline"/>
          <w:rFonts w:asciiTheme="minorHAnsi" w:hAnsiTheme="minorHAnsi" w:cstheme="minorHAnsi"/>
        </w:rPr>
        <w:t xml:space="preserve"> The desire to be taken seriously is precisely what compels people to follow the tried and true paths of knowledge production </w:t>
      </w:r>
      <w:r w:rsidRPr="004129BE">
        <w:rPr>
          <w:rStyle w:val="StyleUnderline"/>
          <w:rFonts w:asciiTheme="minorHAnsi" w:hAnsiTheme="minorHAnsi" w:cstheme="minorHAnsi"/>
          <w:b w:val="0"/>
          <w:u w:val="none"/>
        </w:rPr>
        <w:t>around which I would like to map a few detours</w:t>
      </w:r>
      <w:r w:rsidRPr="004129BE">
        <w:rPr>
          <w:rFonts w:asciiTheme="minorHAnsi" w:hAnsiTheme="minorHAnsi" w:cstheme="minorHAnsi"/>
        </w:rPr>
        <w:t xml:space="preserve">. Indeed </w:t>
      </w:r>
      <w:r w:rsidRPr="004129BE">
        <w:rPr>
          <w:rStyle w:val="StyleUnderline"/>
          <w:rFonts w:asciiTheme="minorHAnsi" w:hAnsiTheme="minorHAnsi" w:cstheme="minorHAnsi"/>
        </w:rPr>
        <w:t>terms like serious and rigorous tend to be code words, in academia as well as other contexts, for disciplinary correctness; they signal a form of training and learning that confirms what is already known according to approved methods of knowing, but they do not allow for visionary insights or flights of fancy</w:t>
      </w:r>
      <w:r w:rsidRPr="004129BE">
        <w:rPr>
          <w:rFonts w:asciiTheme="minorHAnsi" w:hAnsiTheme="minorHAnsi" w:cstheme="minorHAnsi"/>
        </w:rPr>
        <w:t>. Training of any kind, in fact, is a way of refusing a kind of Benjaminian relation to knowing, a stroll down uncharted streets in the “wrong” direction (Benjamin 1996</w:t>
      </w:r>
      <w:r w:rsidRPr="004129BE">
        <w:rPr>
          <w:rStyle w:val="StyleUnderline"/>
          <w:rFonts w:asciiTheme="minorHAnsi" w:hAnsiTheme="minorHAnsi" w:cstheme="minorHAnsi"/>
        </w:rPr>
        <w:t>); it is precisely about staying in well- lit territories and about knowing exactly which way to go before you set out</w:t>
      </w:r>
      <w:r w:rsidRPr="004129BE">
        <w:rPr>
          <w:rFonts w:asciiTheme="minorHAnsi" w:hAnsiTheme="minorHAnsi" w:cstheme="minorHAnsi"/>
        </w:rPr>
        <w:t xml:space="preserve">. Like many others before me, </w:t>
      </w:r>
      <w:r w:rsidRPr="004129BE">
        <w:rPr>
          <w:rStyle w:val="StyleUnderline"/>
          <w:rFonts w:asciiTheme="minorHAnsi" w:hAnsiTheme="minorHAnsi" w:cstheme="minorHAnsi"/>
        </w:rPr>
        <w:t xml:space="preserve">I propose that instead the goal is to lose one’s way, and indeed to be prepared to lose more than one’s way. Losing, we may agree with Elizabeth Bishop, is an art, and one “that is not too hard to master / </w:t>
      </w:r>
      <w:proofErr w:type="gramStart"/>
      <w:r w:rsidRPr="004129BE">
        <w:rPr>
          <w:rStyle w:val="StyleUnderline"/>
          <w:rFonts w:asciiTheme="minorHAnsi" w:hAnsiTheme="minorHAnsi" w:cstheme="minorHAnsi"/>
        </w:rPr>
        <w:t>Though</w:t>
      </w:r>
      <w:proofErr w:type="gramEnd"/>
      <w:r w:rsidRPr="004129BE">
        <w:rPr>
          <w:rStyle w:val="StyleUnderline"/>
          <w:rFonts w:asciiTheme="minorHAnsi" w:hAnsiTheme="minorHAnsi" w:cstheme="minorHAnsi"/>
        </w:rPr>
        <w:t xml:space="preserve"> it may look like a disaster</w:t>
      </w:r>
      <w:r w:rsidRPr="004129BE">
        <w:rPr>
          <w:rFonts w:asciiTheme="minorHAnsi" w:hAnsiTheme="minorHAnsi" w:cstheme="minorHAnsi"/>
        </w:rPr>
        <w:t xml:space="preserve">” (2008: 166–167). </w:t>
      </w:r>
      <w:r w:rsidRPr="004129BE">
        <w:rPr>
          <w:rStyle w:val="StyleUnderline"/>
          <w:rFonts w:asciiTheme="minorHAnsi" w:hAnsiTheme="minorHAnsi" w:cstheme="minorHAnsi"/>
        </w:rPr>
        <w:t>In the sciences</w:t>
      </w:r>
      <w:r w:rsidRPr="004129BE">
        <w:rPr>
          <w:rFonts w:asciiTheme="minorHAnsi" w:hAnsiTheme="minorHAnsi" w:cstheme="minorHAnsi"/>
        </w:rPr>
        <w:t xml:space="preserve">, particularly physics and mathematics, </w:t>
      </w:r>
      <w:r w:rsidRPr="004129BE">
        <w:rPr>
          <w:rStyle w:val="StyleUnderline"/>
          <w:rFonts w:asciiTheme="minorHAnsi" w:hAnsiTheme="minorHAnsi" w:cstheme="minorHAnsi"/>
        </w:rPr>
        <w:t>there are many examples of rogue intellectual</w:t>
      </w:r>
      <w:r w:rsidRPr="004129BE">
        <w:rPr>
          <w:rFonts w:asciiTheme="minorHAnsi" w:hAnsiTheme="minorHAnsi" w:cstheme="minorHAnsi"/>
        </w:rPr>
        <w:t xml:space="preserve">s, not all of whom are reclusive Unabomber types (although more than a few are just that), </w:t>
      </w:r>
      <w:r w:rsidRPr="004129BE">
        <w:rPr>
          <w:rStyle w:val="StyleUnderline"/>
          <w:rFonts w:asciiTheme="minorHAnsi" w:hAnsiTheme="minorHAnsi" w:cstheme="minorHAnsi"/>
        </w:rPr>
        <w:t>who wander off into uncharted territories and refuse the academy</w:t>
      </w:r>
      <w:r w:rsidRPr="004129BE">
        <w:rPr>
          <w:rFonts w:asciiTheme="minorHAnsi" w:hAnsiTheme="minorHAnsi" w:cstheme="minorHAnsi"/>
        </w:rPr>
        <w:t xml:space="preserve"> </w:t>
      </w:r>
      <w:r w:rsidRPr="00F85030">
        <w:rPr>
          <w:rFonts w:asciiTheme="minorHAnsi" w:hAnsiTheme="minorHAnsi" w:cstheme="minorHAnsi"/>
        </w:rPr>
        <w:t xml:space="preserve">because the publish- or- perish pressure of academic life keeps them tethered to conventional knowledge production and its well- traveled byways. Popular mathematics books, for example, revel in stories about unconventional loners who are selfschooled and who make their own way through the world of numbers. For some kooky minds, disciplines actually get in the way of answers and theorems precisely because they offer maps of thought where intuition and blind fumbling might yield better results. In 2008, for example, The New Yorker featured a story about an oddball physicist who, like many ambitious physicists and mathematicians, was in hot pursuit of a grand theory, a “theory of everything.” This thinker, </w:t>
      </w:r>
      <w:r w:rsidRPr="004129BE">
        <w:rPr>
          <w:rStyle w:val="StyleUnderline"/>
          <w:rFonts w:asciiTheme="minorHAnsi" w:hAnsiTheme="minorHAnsi" w:cstheme="minorHAnsi"/>
          <w:sz w:val="16"/>
          <w:szCs w:val="16"/>
        </w:rPr>
        <w:t>Garrett Lis</w:t>
      </w:r>
      <w:r w:rsidRPr="00F85030">
        <w:rPr>
          <w:rFonts w:asciiTheme="minorHAnsi" w:hAnsiTheme="minorHAnsi" w:cstheme="minorHAnsi"/>
        </w:rPr>
        <w:t>i, had dropped out of academic physics because string theory dominated the field at that time and he thought the answers lay elsewhere. As an outsider to the discipline, writes Benjamin Wallace- Wells, Lisi “</w:t>
      </w:r>
      <w:r w:rsidRPr="004129BE">
        <w:rPr>
          <w:rStyle w:val="StyleUnderline"/>
          <w:rFonts w:asciiTheme="minorHAnsi" w:hAnsiTheme="minorHAnsi" w:cstheme="minorHAnsi"/>
          <w:sz w:val="16"/>
          <w:szCs w:val="16"/>
        </w:rPr>
        <w:t>built</w:t>
      </w:r>
      <w:r w:rsidRPr="004129BE">
        <w:rPr>
          <w:rStyle w:val="StyleUnderline"/>
          <w:rFonts w:asciiTheme="minorHAnsi" w:hAnsiTheme="minorHAnsi" w:cstheme="minorHAnsi"/>
        </w:rPr>
        <w:t xml:space="preserve"> his theory as an outsider might, relying on a grab bag of component parts: a hand- built mathematical structure, an unconventional way of describing gravity, and a mysterious mathematical entity known as E8.”1</w:t>
      </w:r>
      <w:r w:rsidRPr="004129BE">
        <w:rPr>
          <w:rFonts w:asciiTheme="minorHAnsi" w:hAnsiTheme="minorHAnsi" w:cstheme="minorHAnsi"/>
        </w:rPr>
        <w:t xml:space="preserve"> In the end </w:t>
      </w:r>
      <w:r w:rsidRPr="004129BE">
        <w:rPr>
          <w:rStyle w:val="StyleUnderline"/>
          <w:rFonts w:asciiTheme="minorHAnsi" w:hAnsiTheme="minorHAnsi" w:cstheme="minorHAnsi"/>
        </w:rPr>
        <w:t>Lisi’s “theory of everything</w:t>
      </w:r>
      <w:r w:rsidRPr="004129BE">
        <w:rPr>
          <w:rFonts w:asciiTheme="minorHAnsi" w:hAnsiTheme="minorHAnsi" w:cstheme="minorHAnsi"/>
        </w:rPr>
        <w:t xml:space="preserve">” fell short of expectations, but it nonetheless </w:t>
      </w:r>
      <w:r w:rsidRPr="004129BE">
        <w:rPr>
          <w:rStyle w:val="StyleUnderline"/>
          <w:rFonts w:asciiTheme="minorHAnsi" w:hAnsiTheme="minorHAnsi" w:cstheme="minorHAnsi"/>
        </w:rPr>
        <w:t>yielded a whole terrain of new questions and methods</w:t>
      </w:r>
      <w:r w:rsidRPr="004129BE">
        <w:rPr>
          <w:rFonts w:asciiTheme="minorHAnsi" w:hAnsiTheme="minorHAnsi" w:cstheme="minorHAnsi"/>
        </w:rPr>
        <w:t xml:space="preserve">. Similarly the computer scientists who pioneered new programs to produce computer- generated imagery (CGI), as many accounts of the rise of Pixar have chronicled, were academic rejects or dropouts who created independent institutes in order to explore their dreams of animated worlds.2 </w:t>
      </w:r>
      <w:r w:rsidRPr="004129BE">
        <w:rPr>
          <w:rStyle w:val="StyleUnderline"/>
          <w:rFonts w:asciiTheme="minorHAnsi" w:hAnsiTheme="minorHAnsi" w:cstheme="minorHAnsi"/>
        </w:rPr>
        <w:t xml:space="preserve">These alternative cultural and academic realms, the areas beside academia rather than within it, the intellectual worlds conjured by losers, failures, dropouts, and refuseniks, </w:t>
      </w:r>
      <w:r w:rsidRPr="004129BE">
        <w:rPr>
          <w:rStyle w:val="Emphasis"/>
          <w:rFonts w:asciiTheme="minorHAnsi" w:hAnsiTheme="minorHAnsi" w:cstheme="minorHAnsi"/>
        </w:rPr>
        <w:t>often serve as the launching pad for alternatives precisely when the university cannot</w:t>
      </w:r>
      <w:r w:rsidRPr="004129BE">
        <w:rPr>
          <w:rFonts w:asciiTheme="minorHAnsi" w:hAnsiTheme="minorHAnsi" w:cstheme="minorHAnsi"/>
        </w:rPr>
        <w:t xml:space="preserve">. </w:t>
      </w:r>
      <w:r w:rsidRPr="004129BE">
        <w:rPr>
          <w:rStyle w:val="StyleUnderline"/>
          <w:rFonts w:asciiTheme="minorHAnsi" w:hAnsiTheme="minorHAnsi" w:cstheme="minorHAnsi"/>
        </w:rPr>
        <w:t>This is not a bad time to experiment with disciplinary transformation on behalf of the project of generating new forms of knowing, since the fields that were assembled</w:t>
      </w:r>
      <w:r w:rsidRPr="004129BE">
        <w:rPr>
          <w:rFonts w:asciiTheme="minorHAnsi" w:hAnsiTheme="minorHAnsi" w:cstheme="minorHAnsi"/>
        </w:rPr>
        <w:t xml:space="preserve"> over one hundred years ago to respond to new market economies and the demand for narrow expertise, as Foucault described them</w:t>
      </w:r>
      <w:r w:rsidRPr="004129BE">
        <w:rPr>
          <w:rStyle w:val="StyleUnderline"/>
          <w:rFonts w:asciiTheme="minorHAnsi" w:hAnsiTheme="minorHAnsi" w:cstheme="minorHAnsi"/>
        </w:rPr>
        <w:t>, are now losing relevance and failing to respond either to real- world knowledge projects or student interests</w:t>
      </w:r>
      <w:r w:rsidRPr="004129BE">
        <w:rPr>
          <w:rFonts w:asciiTheme="minorHAnsi" w:hAnsiTheme="minorHAnsi" w:cstheme="minorHAnsi"/>
        </w:rPr>
        <w:t xml:space="preserve">. As the big disciplines begin to crumble like banks that have invested in bad securities we might ask more broadly, </w:t>
      </w:r>
      <w:r w:rsidRPr="004129BE">
        <w:rPr>
          <w:rStyle w:val="StyleUnderline"/>
          <w:rFonts w:asciiTheme="minorHAnsi" w:hAnsiTheme="minorHAnsi" w:cstheme="minorHAnsi"/>
        </w:rPr>
        <w:t xml:space="preserve">Do we really want to shore up the ragged boundaries of our shared interests and intellectual commitments, or might we rather </w:t>
      </w:r>
      <w:r w:rsidRPr="004129BE">
        <w:rPr>
          <w:rStyle w:val="Emphasis"/>
          <w:rFonts w:asciiTheme="minorHAnsi" w:hAnsiTheme="minorHAnsi" w:cstheme="minorHAnsi"/>
        </w:rPr>
        <w:t>take this opportunity to rethink the project of learning and thinking altogether</w:t>
      </w:r>
      <w:r w:rsidRPr="004129BE">
        <w:rPr>
          <w:rFonts w:asciiTheme="minorHAnsi" w:hAnsiTheme="minorHAnsi" w:cstheme="minorHAnsi"/>
        </w:rPr>
        <w:t xml:space="preserve">? Just as the standardized tests that the U.S. favors as a guide to intellectual advancement in high schools tend to identify people who are good at standardized exams (as opposed to, say, intellectual visionaries), so in universities grades, exams, and knowledge of canons identify scholars with an aptitude for maintaining and conforming to the dictates of the discipline. This book, a stroll out of the confines of conventional knowledge and into the unregulated territories of failure, loss, and unbecoming, must make a long detour around disciplines and ordinary ways of thinking. Let me explain how universities (and by implication high schools) squash rather than promote quirky and original thought. </w:t>
      </w:r>
      <w:r w:rsidRPr="004129BE">
        <w:rPr>
          <w:rStyle w:val="StyleUnderline"/>
          <w:rFonts w:asciiTheme="minorHAnsi" w:hAnsiTheme="minorHAnsi" w:cstheme="minorHAnsi"/>
        </w:rPr>
        <w:t>Disciplinarity</w:t>
      </w:r>
      <w:r w:rsidRPr="004129BE">
        <w:rPr>
          <w:rFonts w:asciiTheme="minorHAnsi" w:hAnsiTheme="minorHAnsi" w:cstheme="minorHAnsi"/>
        </w:rPr>
        <w:t xml:space="preserve">, as defined by Foucault (1995), </w:t>
      </w:r>
      <w:r w:rsidRPr="004129BE">
        <w:rPr>
          <w:rStyle w:val="StyleUnderline"/>
          <w:rFonts w:asciiTheme="minorHAnsi" w:hAnsiTheme="minorHAnsi" w:cstheme="minorHAnsi"/>
        </w:rPr>
        <w:t>is a technique of modern power: it depends upon and deploys normalization, routines, convention, tradition, and regularity, and it produces experts and administrative forms of governance.</w:t>
      </w:r>
      <w:r w:rsidRPr="004129BE">
        <w:rPr>
          <w:rFonts w:asciiTheme="minorHAnsi" w:hAnsiTheme="minorHAnsi" w:cstheme="minorHAnsi"/>
        </w:rPr>
        <w:t xml:space="preserve"> </w:t>
      </w:r>
      <w:r w:rsidRPr="004129BE">
        <w:rPr>
          <w:rStyle w:val="StyleUnderline"/>
          <w:rFonts w:asciiTheme="minorHAnsi" w:hAnsiTheme="minorHAnsi" w:cstheme="minorHAnsi"/>
        </w:rPr>
        <w:t>The university structure that houses the disciplines</w:t>
      </w:r>
      <w:r w:rsidRPr="004129BE">
        <w:rPr>
          <w:rFonts w:asciiTheme="minorHAnsi" w:hAnsiTheme="minorHAnsi" w:cstheme="minorHAnsi"/>
        </w:rPr>
        <w:t xml:space="preserve"> and jealously guards their boundaries </w:t>
      </w:r>
      <w:r w:rsidRPr="004129BE">
        <w:rPr>
          <w:rStyle w:val="StyleUnderline"/>
          <w:rFonts w:asciiTheme="minorHAnsi" w:hAnsiTheme="minorHAnsi" w:cstheme="minorHAnsi"/>
        </w:rPr>
        <w:t>now stands at a crossroads</w:t>
      </w:r>
      <w:r w:rsidRPr="004129BE">
        <w:rPr>
          <w:rFonts w:asciiTheme="minorHAnsi" w:hAnsiTheme="minorHAnsi" w:cstheme="minorHAnsi"/>
        </w:rPr>
        <w:t xml:space="preserve">, not of disciplinarity and interdisciplinarity, past and future, national and transnational; the crossroads </w:t>
      </w:r>
      <w:r w:rsidRPr="004129BE">
        <w:rPr>
          <w:rStyle w:val="StyleUnderline"/>
          <w:rFonts w:asciiTheme="minorHAnsi" w:hAnsiTheme="minorHAnsi" w:cstheme="minorHAnsi"/>
        </w:rPr>
        <w:t>at which the rapidly disintegrating bandwagon of disciplines</w:t>
      </w:r>
      <w:r w:rsidRPr="004129BE">
        <w:rPr>
          <w:rFonts w:asciiTheme="minorHAnsi" w:hAnsiTheme="minorHAnsi" w:cstheme="minorHAnsi"/>
        </w:rPr>
        <w:t xml:space="preserve">, subfields, and interdisciplines </w:t>
      </w:r>
      <w:r w:rsidRPr="004129BE">
        <w:rPr>
          <w:rStyle w:val="StyleUnderline"/>
          <w:rFonts w:asciiTheme="minorHAnsi" w:hAnsiTheme="minorHAnsi" w:cstheme="minorHAnsi"/>
        </w:rPr>
        <w:t>has arrived offer a choice between the university as corporation and investment opportunity and the university as a new kind of public sphere with a different investment in knowledge</w:t>
      </w:r>
      <w:r w:rsidRPr="004129BE">
        <w:rPr>
          <w:rFonts w:asciiTheme="minorHAnsi" w:hAnsiTheme="minorHAnsi" w:cstheme="minorHAnsi"/>
        </w:rPr>
        <w:t xml:space="preserve">, in ideas, and in thought and politics. A radical take on disciplinarity and the university that presumes both the breakdown of the disciplines and the closing of gaps between fields conventionally presumed to be separated can be found in a manifesto published by Fred Moten and Stefano Harney in 2004 in Social Text titled “The University and the Undercommons: Seven Theses.” Their essay is a searing critique directed at the intellectual and the critical intellectual, the professional scholar and the “critical academic professionals.” </w:t>
      </w:r>
      <w:r w:rsidRPr="004129BE">
        <w:rPr>
          <w:rStyle w:val="StyleUnderline"/>
          <w:rFonts w:asciiTheme="minorHAnsi" w:hAnsiTheme="minorHAnsi" w:cstheme="minorHAnsi"/>
        </w:rPr>
        <w:t>For Moten and Harney, the critical academic is not the answer to encroaching professionalization but an extension of it, using the very same tools and legitimating strategies to become “an ally of professional education.”</w:t>
      </w:r>
      <w:r w:rsidRPr="004129BE">
        <w:rPr>
          <w:rFonts w:asciiTheme="minorHAnsi" w:hAnsiTheme="minorHAnsi" w:cstheme="minorHAnsi"/>
        </w:rPr>
        <w:t xml:space="preserve"> </w:t>
      </w:r>
      <w:r w:rsidRPr="004129BE">
        <w:rPr>
          <w:rStyle w:val="StyleUnderline"/>
          <w:rFonts w:asciiTheme="minorHAnsi" w:hAnsiTheme="minorHAnsi" w:cstheme="minorHAnsi"/>
        </w:rPr>
        <w:t>Moten and Harney prefer to pitch their tent with</w:t>
      </w:r>
      <w:r w:rsidRPr="004129BE">
        <w:rPr>
          <w:rFonts w:asciiTheme="minorHAnsi" w:hAnsiTheme="minorHAnsi" w:cstheme="minorHAnsi"/>
        </w:rPr>
        <w:t xml:space="preserve"> the “subversive intellectuals,” </w:t>
      </w:r>
      <w:r w:rsidRPr="004129BE">
        <w:rPr>
          <w:rStyle w:val="StyleUnderline"/>
          <w:rFonts w:asciiTheme="minorHAnsi" w:hAnsiTheme="minorHAnsi" w:cstheme="minorHAnsi"/>
        </w:rPr>
        <w:t>a maroon community of outcast thinkers who refuse, resist, and renege on the demands of “rigor,” “excellence,” and “productivity</w:t>
      </w:r>
      <w:r w:rsidRPr="004129BE">
        <w:rPr>
          <w:rFonts w:asciiTheme="minorHAnsi" w:hAnsiTheme="minorHAnsi" w:cstheme="minorHAnsi"/>
        </w:rPr>
        <w:t xml:space="preserve">.” </w:t>
      </w:r>
      <w:r w:rsidRPr="004129BE">
        <w:rPr>
          <w:rStyle w:val="StyleUnderline"/>
          <w:rFonts w:asciiTheme="minorHAnsi" w:hAnsiTheme="minorHAnsi" w:cstheme="minorHAnsi"/>
        </w:rPr>
        <w:t>They tell us to “steal from the university</w:t>
      </w:r>
      <w:r w:rsidRPr="004129BE">
        <w:rPr>
          <w:rFonts w:asciiTheme="minorHAnsi" w:hAnsiTheme="minorHAnsi" w:cstheme="minorHAnsi"/>
        </w:rPr>
        <w:t xml:space="preserve">,” to “steal the enlightenment for others” (112), and to act against “what Foucault called the Conquest, the unspoken war that founded, and with the force of law refounds, society” (113). And what </w:t>
      </w:r>
      <w:proofErr w:type="gramStart"/>
      <w:r w:rsidRPr="004129BE">
        <w:rPr>
          <w:rFonts w:asciiTheme="minorHAnsi" w:hAnsiTheme="minorHAnsi" w:cstheme="minorHAnsi"/>
        </w:rPr>
        <w:t xml:space="preserve">does </w:t>
      </w:r>
      <w:r w:rsidRPr="004129BE">
        <w:rPr>
          <w:rStyle w:val="StyleUnderline"/>
          <w:rFonts w:asciiTheme="minorHAnsi" w:hAnsiTheme="minorHAnsi" w:cstheme="minorHAnsi"/>
        </w:rPr>
        <w:t>the undercommons</w:t>
      </w:r>
      <w:proofErr w:type="gramEnd"/>
      <w:r w:rsidRPr="004129BE">
        <w:rPr>
          <w:rStyle w:val="StyleUnderline"/>
          <w:rFonts w:asciiTheme="minorHAnsi" w:hAnsiTheme="minorHAnsi" w:cstheme="minorHAnsi"/>
        </w:rPr>
        <w:t xml:space="preserve"> of the university want(s) to be</w:t>
      </w:r>
      <w:r w:rsidRPr="004129BE">
        <w:rPr>
          <w:rFonts w:asciiTheme="minorHAnsi" w:hAnsiTheme="minorHAnsi" w:cstheme="minorHAnsi"/>
        </w:rPr>
        <w:t xml:space="preserve">? It wants to constitute </w:t>
      </w:r>
      <w:r w:rsidRPr="004129BE">
        <w:rPr>
          <w:rStyle w:val="StyleUnderline"/>
          <w:rFonts w:asciiTheme="minorHAnsi" w:hAnsiTheme="minorHAnsi" w:cstheme="minorHAnsi"/>
        </w:rPr>
        <w:t>an unprofessional force of fugitive knowers, with a set of intellectual practices not bound by examination systems and test scores.</w:t>
      </w:r>
      <w:r w:rsidRPr="004129BE">
        <w:rPr>
          <w:rFonts w:asciiTheme="minorHAnsi" w:hAnsiTheme="minorHAnsi" w:cstheme="minorHAnsi"/>
        </w:rPr>
        <w:t xml:space="preserve"> The goal for this unprofessionalization is not to abolish; in fact Moten and Harney set the fugitive intellectual against the elimination or abolition of this, </w:t>
      </w:r>
      <w:r w:rsidRPr="004129BE">
        <w:rPr>
          <w:rFonts w:asciiTheme="minorHAnsi" w:hAnsiTheme="minorHAnsi" w:cstheme="minorHAnsi"/>
          <w:sz w:val="18"/>
          <w:szCs w:val="18"/>
        </w:rPr>
        <w:t xml:space="preserve">the founding or refounding of that: “Not so much the abolition of prisons but the abolition of a society that could have prisons, that could have slavery, that could have the wage, and therefore not abolition as the elimination of anything but abolition as the founding of a new society” (113). Not the elimination of anything but the founding of a new society. </w:t>
      </w:r>
      <w:proofErr w:type="gramStart"/>
      <w:r w:rsidRPr="004129BE">
        <w:rPr>
          <w:rFonts w:asciiTheme="minorHAnsi" w:hAnsiTheme="minorHAnsi" w:cstheme="minorHAnsi"/>
          <w:sz w:val="18"/>
          <w:szCs w:val="18"/>
        </w:rPr>
        <w:t>And why not?</w:t>
      </w:r>
      <w:proofErr w:type="gramEnd"/>
      <w:r w:rsidRPr="004129BE">
        <w:rPr>
          <w:rFonts w:asciiTheme="minorHAnsi" w:hAnsiTheme="minorHAnsi" w:cstheme="minorHAnsi"/>
          <w:sz w:val="18"/>
          <w:szCs w:val="18"/>
        </w:rPr>
        <w:t xml:space="preserve"> Why not think in terms of a different kind of society than the one that first created and then abolished slavery? The social worlds we inhabit, after all, as so many thinkers have reminded us, are not inevitable; they were not always bound to turn out this way, and what’s more, in the process of producing this reality, many other realities, fields of knowledge, and ways of being have been discarded and, to cite Foucault again, “disqualified.” A few visionary books, produced alongside disciplinary knowledge, show us the paths not taken. For example, in a book that itself began as a detour, Seeing Like a State: How Certain Schemes to Improve the Human Condition Have Failed (1999), James C. Scott details the ways the modern state has run roughshod over local, customary, and undisciplined forms of knowledge in order to rationalize and simplify social, agricultural, and political practices that have profit as their primary motivation.</w:t>
      </w:r>
      <w:r w:rsidRPr="004129BE">
        <w:rPr>
          <w:rFonts w:asciiTheme="minorHAnsi" w:hAnsiTheme="minorHAnsi" w:cstheme="minorHAnsi"/>
        </w:rPr>
        <w:t xml:space="preserve"> In the process, says Scott, </w:t>
      </w:r>
      <w:r w:rsidRPr="004129BE">
        <w:rPr>
          <w:rStyle w:val="StyleUnderline"/>
          <w:rFonts w:asciiTheme="minorHAnsi" w:hAnsiTheme="minorHAnsi" w:cstheme="minorHAnsi"/>
        </w:rPr>
        <w:t xml:space="preserve">certain ways of seeing the world are established as normal </w:t>
      </w:r>
      <w:r w:rsidRPr="004129BE">
        <w:rPr>
          <w:rFonts w:asciiTheme="minorHAnsi" w:hAnsiTheme="minorHAnsi" w:cstheme="minorHAnsi"/>
        </w:rPr>
        <w:t xml:space="preserve">or natural, </w:t>
      </w:r>
      <w:r w:rsidRPr="004129BE">
        <w:rPr>
          <w:rStyle w:val="StyleUnderline"/>
          <w:rFonts w:asciiTheme="minorHAnsi" w:hAnsiTheme="minorHAnsi" w:cstheme="minorHAnsi"/>
        </w:rPr>
        <w:t>as obvious and necessary, even though they are often entirely counterintuitive and socially engineered</w:t>
      </w:r>
      <w:r w:rsidRPr="004129BE">
        <w:rPr>
          <w:rFonts w:asciiTheme="minorHAnsi" w:hAnsiTheme="minorHAnsi" w:cstheme="minorHAnsi"/>
        </w:rPr>
        <w:t xml:space="preserve">. Seeing Like a State began as a study of “why the state has always seemed to be the enemy of ‘people who move around,’” </w:t>
      </w:r>
      <w:r w:rsidRPr="004129BE">
        <w:rPr>
          <w:rStyle w:val="StyleUnderline"/>
          <w:rFonts w:asciiTheme="minorHAnsi" w:hAnsiTheme="minorHAnsi" w:cstheme="minorHAnsi"/>
        </w:rPr>
        <w:t>but quickly became a study of the</w:t>
      </w:r>
      <w:r w:rsidRPr="004129BE">
        <w:rPr>
          <w:rStyle w:val="Emphasis"/>
          <w:rFonts w:asciiTheme="minorHAnsi" w:hAnsiTheme="minorHAnsi" w:cstheme="minorHAnsi"/>
        </w:rPr>
        <w:t xml:space="preserve"> demand by the state for legibility through the imposition of methods of standardization and uniformity</w:t>
      </w:r>
      <w:r w:rsidRPr="004129BE">
        <w:rPr>
          <w:rFonts w:asciiTheme="minorHAnsi" w:hAnsiTheme="minorHAnsi" w:cstheme="minorHAnsi"/>
        </w:rPr>
        <w:t xml:space="preserve"> (1). While Dean Spade (2008) and other queer scholars use Scott’s book to think about how we came to insist upon the documentation of gender identity on all governmental documentation, I want to use his monumental study to pick up some of the discarded </w:t>
      </w:r>
      <w:r w:rsidRPr="004129BE">
        <w:rPr>
          <w:rStyle w:val="StyleUnderline"/>
          <w:rFonts w:asciiTheme="minorHAnsi" w:hAnsiTheme="minorHAnsi" w:cstheme="minorHAnsi"/>
        </w:rPr>
        <w:t>local knowledges</w:t>
      </w:r>
      <w:r w:rsidRPr="004129BE">
        <w:rPr>
          <w:rFonts w:asciiTheme="minorHAnsi" w:hAnsiTheme="minorHAnsi" w:cstheme="minorHAnsi"/>
        </w:rPr>
        <w:t xml:space="preserve"> that </w:t>
      </w:r>
      <w:r w:rsidRPr="004129BE">
        <w:rPr>
          <w:rStyle w:val="StyleUnderline"/>
          <w:rFonts w:asciiTheme="minorHAnsi" w:hAnsiTheme="minorHAnsi" w:cstheme="minorHAnsi"/>
        </w:rPr>
        <w:t>are trampled underfoot in the rush to</w:t>
      </w:r>
      <w:r w:rsidRPr="004129BE">
        <w:rPr>
          <w:rFonts w:asciiTheme="minorHAnsi" w:hAnsiTheme="minorHAnsi" w:cstheme="minorHAnsi"/>
        </w:rPr>
        <w:t xml:space="preserve"> bureaucratize and </w:t>
      </w:r>
      <w:r w:rsidRPr="004129BE">
        <w:rPr>
          <w:rStyle w:val="StyleUnderline"/>
          <w:rFonts w:asciiTheme="minorHAnsi" w:hAnsiTheme="minorHAnsi" w:cstheme="minorHAnsi"/>
        </w:rPr>
        <w:t>rationalize an economic order that privileges profit over all kinds of other motivations for being and doing</w:t>
      </w:r>
      <w:r w:rsidRPr="004129BE">
        <w:rPr>
          <w:rFonts w:asciiTheme="minorHAnsi" w:hAnsiTheme="minorHAnsi" w:cstheme="minorHAnsi"/>
        </w:rPr>
        <w:t xml:space="preserve">. In place of the Germanic ordered forest that Scott uses as a potent metaphor for the start of the modern imposition of bureaucratic order upon populations, we might go with the thicket of subjugated knowledge that sprouts like weeds among the disciplinary forms of knowledge, threatening always to overwhelm the cultivation and pruning of the intellect with mad plant life. For Scott, </w:t>
      </w:r>
      <w:r w:rsidRPr="004129BE">
        <w:rPr>
          <w:rStyle w:val="StyleUnderline"/>
          <w:rFonts w:asciiTheme="minorHAnsi" w:hAnsiTheme="minorHAnsi" w:cstheme="minorHAnsi"/>
        </w:rPr>
        <w:t>to “see like a state” means to accept the order of things and to internalize them; it means that we begin to deploy and think with the logic of the superiority of orderliness and that we erase</w:t>
      </w:r>
      <w:r w:rsidRPr="004129BE">
        <w:rPr>
          <w:rFonts w:asciiTheme="minorHAnsi" w:hAnsiTheme="minorHAnsi" w:cstheme="minorHAnsi"/>
        </w:rPr>
        <w:t xml:space="preserve"> and indeed sacrifice other, </w:t>
      </w:r>
      <w:r w:rsidRPr="004129BE">
        <w:rPr>
          <w:rStyle w:val="StyleUnderline"/>
          <w:rFonts w:asciiTheme="minorHAnsi" w:hAnsiTheme="minorHAnsi" w:cstheme="minorHAnsi"/>
        </w:rPr>
        <w:t>more local practices of knowledge, practices</w:t>
      </w:r>
      <w:r w:rsidRPr="004129BE">
        <w:rPr>
          <w:rFonts w:asciiTheme="minorHAnsi" w:hAnsiTheme="minorHAnsi" w:cstheme="minorHAnsi"/>
        </w:rPr>
        <w:t xml:space="preserve"> moreover </w:t>
      </w:r>
      <w:r w:rsidRPr="004129BE">
        <w:rPr>
          <w:rStyle w:val="Emphasis"/>
          <w:rFonts w:asciiTheme="minorHAnsi" w:hAnsiTheme="minorHAnsi" w:cstheme="minorHAnsi"/>
        </w:rPr>
        <w:t>that may be less efficient</w:t>
      </w:r>
      <w:r w:rsidRPr="004129BE">
        <w:rPr>
          <w:rFonts w:asciiTheme="minorHAnsi" w:hAnsiTheme="minorHAnsi" w:cstheme="minorHAnsi"/>
        </w:rPr>
        <w:t xml:space="preserve">, may yield less marketable results, </w:t>
      </w:r>
      <w:r w:rsidRPr="004129BE">
        <w:rPr>
          <w:rStyle w:val="StyleUnderline"/>
          <w:rFonts w:asciiTheme="minorHAnsi" w:hAnsiTheme="minorHAnsi" w:cstheme="minorHAnsi"/>
        </w:rPr>
        <w:t>but may also, in the long term, be more sustaining</w:t>
      </w:r>
      <w:r w:rsidRPr="004129BE">
        <w:rPr>
          <w:rFonts w:asciiTheme="minorHAnsi" w:hAnsiTheme="minorHAnsi" w:cstheme="minorHAnsi"/>
        </w:rPr>
        <w:t>. What is at stake in arguing for the trees and against the forest</w:t>
      </w:r>
      <w:r w:rsidRPr="004129BE">
        <w:rPr>
          <w:rStyle w:val="StyleUnderline"/>
          <w:rFonts w:asciiTheme="minorHAnsi" w:hAnsiTheme="minorHAnsi" w:cstheme="minorHAnsi"/>
        </w:rPr>
        <w:t xml:space="preserve">? Scott identifies “legibility” as the favored technique of high modernism for </w:t>
      </w:r>
      <w:r w:rsidRPr="004129BE">
        <w:rPr>
          <w:rStyle w:val="Emphasis"/>
          <w:rFonts w:asciiTheme="minorHAnsi" w:hAnsiTheme="minorHAnsi" w:cstheme="minorHAnsi"/>
        </w:rPr>
        <w:t>sorting, organizing, and profiting f</w:t>
      </w:r>
      <w:r w:rsidRPr="004129BE">
        <w:rPr>
          <w:rStyle w:val="StyleUnderline"/>
          <w:rFonts w:asciiTheme="minorHAnsi" w:hAnsiTheme="minorHAnsi" w:cstheme="minorHAnsi"/>
        </w:rPr>
        <w:t>rom land and people</w:t>
      </w:r>
      <w:r w:rsidRPr="004129BE">
        <w:rPr>
          <w:rFonts w:asciiTheme="minorHAnsi" w:hAnsiTheme="minorHAnsi" w:cstheme="minorHAnsi"/>
        </w:rPr>
        <w:t xml:space="preserve"> and </w:t>
      </w:r>
      <w:r w:rsidRPr="004129BE">
        <w:rPr>
          <w:rStyle w:val="StyleUnderline"/>
          <w:rFonts w:asciiTheme="minorHAnsi" w:hAnsiTheme="minorHAnsi" w:cstheme="minorHAnsi"/>
        </w:rPr>
        <w:t>for abstracting systems of knowledge</w:t>
      </w:r>
      <w:r w:rsidRPr="004129BE">
        <w:rPr>
          <w:rFonts w:asciiTheme="minorHAnsi" w:hAnsiTheme="minorHAnsi" w:cstheme="minorHAnsi"/>
        </w:rPr>
        <w:t xml:space="preserve"> from local knowledge practices. He talks about the garden and gardeners as representative of a new spirit of intervention and order favored within high modernism, and he points to the minimalism and simplicity of Le Corbusier’s urban design as part of a new commitment to symmetry and division and planning that complements authoritarian preferences for hierarchies and despises the complex and messy forms of organic profusion and improvised creativity. “</w:t>
      </w:r>
      <w:r w:rsidRPr="004129BE">
        <w:rPr>
          <w:rStyle w:val="StyleUnderline"/>
          <w:rFonts w:asciiTheme="minorHAnsi" w:hAnsiTheme="minorHAnsi" w:cstheme="minorHAnsi"/>
        </w:rPr>
        <w:t>Legibility</w:t>
      </w:r>
      <w:r w:rsidRPr="004129BE">
        <w:rPr>
          <w:rFonts w:asciiTheme="minorHAnsi" w:hAnsiTheme="minorHAnsi" w:cstheme="minorHAnsi"/>
        </w:rPr>
        <w:t>,” writes Scott, “</w:t>
      </w:r>
      <w:r w:rsidRPr="004129BE">
        <w:rPr>
          <w:rStyle w:val="Emphasis"/>
          <w:rFonts w:asciiTheme="minorHAnsi" w:hAnsiTheme="minorHAnsi" w:cstheme="minorHAnsi"/>
        </w:rPr>
        <w:t>is a condition of manipulation</w:t>
      </w:r>
      <w:r w:rsidRPr="004129BE">
        <w:rPr>
          <w:rFonts w:asciiTheme="minorHAnsi" w:hAnsiTheme="minorHAnsi" w:cstheme="minorHAnsi"/>
        </w:rPr>
        <w:t xml:space="preserve">” (1999: 183). </w:t>
      </w:r>
      <w:r w:rsidRPr="004129BE">
        <w:rPr>
          <w:rStyle w:val="StyleUnderline"/>
          <w:rFonts w:asciiTheme="minorHAnsi" w:hAnsiTheme="minorHAnsi" w:cstheme="minorHAnsi"/>
        </w:rPr>
        <w:t>He favors instead</w:t>
      </w:r>
      <w:r w:rsidRPr="004129BE">
        <w:rPr>
          <w:rFonts w:asciiTheme="minorHAnsi" w:hAnsiTheme="minorHAnsi" w:cstheme="minorHAnsi"/>
        </w:rPr>
        <w:t xml:space="preserve">, borrowing from European anarchist thought, more practical </w:t>
      </w:r>
      <w:r w:rsidRPr="004129BE">
        <w:rPr>
          <w:rStyle w:val="StyleUnderline"/>
          <w:rFonts w:asciiTheme="minorHAnsi" w:hAnsiTheme="minorHAnsi" w:cstheme="minorHAnsi"/>
        </w:rPr>
        <w:t>forms of knowledge</w:t>
      </w:r>
      <w:r w:rsidRPr="004129BE">
        <w:rPr>
          <w:rFonts w:asciiTheme="minorHAnsi" w:hAnsiTheme="minorHAnsi" w:cstheme="minorHAnsi"/>
        </w:rPr>
        <w:t xml:space="preserve"> that he calls metis and </w:t>
      </w:r>
      <w:r w:rsidRPr="004129BE">
        <w:rPr>
          <w:rStyle w:val="StyleUnderline"/>
          <w:rFonts w:asciiTheme="minorHAnsi" w:hAnsiTheme="minorHAnsi" w:cstheme="minorHAnsi"/>
        </w:rPr>
        <w:t>that emphasize mutuality, collectivity, plasticity, diversity, and adaptability.</w:t>
      </w:r>
      <w:r w:rsidRPr="004129BE">
        <w:rPr>
          <w:rFonts w:asciiTheme="minorHAnsi" w:hAnsiTheme="minorHAnsi" w:cstheme="minorHAnsi"/>
        </w:rPr>
        <w:t xml:space="preserve"> </w:t>
      </w:r>
      <w:r w:rsidRPr="004129BE">
        <w:rPr>
          <w:rStyle w:val="Emphasis"/>
          <w:rFonts w:asciiTheme="minorHAnsi" w:hAnsiTheme="minorHAnsi" w:cstheme="minorHAnsi"/>
        </w:rPr>
        <w:t>Illegibility may in fact be one way of escaping the political manipulation to which all university fields and disciplines are subject</w:t>
      </w:r>
      <w:r w:rsidRPr="004129BE">
        <w:rPr>
          <w:rFonts w:asciiTheme="minorHAnsi" w:hAnsiTheme="minorHAnsi" w:cstheme="minorHAnsi"/>
        </w:rPr>
        <w:t xml:space="preserve">. While Scott’s insight about illegibility has implications for all kinds of subjects who are manipulated precisely when they become legible and visible to the state (undocumented workers, visible queers, racialized minorities), it also points to an argument for antidisciplinarity in the sense that </w:t>
      </w:r>
      <w:r w:rsidRPr="004129BE">
        <w:rPr>
          <w:rStyle w:val="StyleUnderline"/>
          <w:rFonts w:asciiTheme="minorHAnsi" w:hAnsiTheme="minorHAnsi" w:cstheme="minorHAnsi"/>
        </w:rPr>
        <w:t>knowledge practices that refuse both the form and the content of traditional canons may lead to unbounded forms</w:t>
      </w:r>
      <w:r w:rsidRPr="004129BE">
        <w:rPr>
          <w:rFonts w:asciiTheme="minorHAnsi" w:hAnsiTheme="minorHAnsi" w:cstheme="minorHAnsi"/>
        </w:rPr>
        <w:t xml:space="preserve"> of speculation, modes </w:t>
      </w:r>
      <w:r w:rsidRPr="004129BE">
        <w:rPr>
          <w:rStyle w:val="StyleUnderline"/>
          <w:rFonts w:asciiTheme="minorHAnsi" w:hAnsiTheme="minorHAnsi" w:cstheme="minorHAnsi"/>
        </w:rPr>
        <w:t>of thinking that ally not with</w:t>
      </w:r>
      <w:r w:rsidRPr="004129BE">
        <w:rPr>
          <w:rFonts w:asciiTheme="minorHAnsi" w:hAnsiTheme="minorHAnsi" w:cstheme="minorHAnsi"/>
        </w:rPr>
        <w:t xml:space="preserve"> rigor and </w:t>
      </w:r>
      <w:r w:rsidRPr="004129BE">
        <w:rPr>
          <w:rStyle w:val="StyleUnderline"/>
          <w:rFonts w:asciiTheme="minorHAnsi" w:hAnsiTheme="minorHAnsi" w:cstheme="minorHAnsi"/>
        </w:rPr>
        <w:t>order but with inspiration and unpredictability</w:t>
      </w:r>
      <w:r w:rsidRPr="004129BE">
        <w:rPr>
          <w:rFonts w:asciiTheme="minorHAnsi" w:hAnsiTheme="minorHAnsi" w:cstheme="minorHAnsi"/>
        </w:rPr>
        <w:t xml:space="preserve">. We may in fact want to think about how to see unlike a state; </w:t>
      </w:r>
      <w:r w:rsidRPr="004129BE">
        <w:rPr>
          <w:rStyle w:val="Emphasis"/>
          <w:rFonts w:asciiTheme="minorHAnsi" w:hAnsiTheme="minorHAnsi" w:cstheme="minorHAnsi"/>
        </w:rPr>
        <w:t>we may want new rationales for knowledge production,</w:t>
      </w:r>
      <w:r w:rsidRPr="004129BE">
        <w:rPr>
          <w:rFonts w:asciiTheme="minorHAnsi" w:hAnsiTheme="minorHAnsi" w:cstheme="minorHAnsi"/>
        </w:rPr>
        <w:t xml:space="preserve"> different aesthetic standards for ordering or disordering space, </w:t>
      </w:r>
      <w:r w:rsidRPr="004129BE">
        <w:rPr>
          <w:rStyle w:val="Emphasis"/>
          <w:rFonts w:asciiTheme="minorHAnsi" w:hAnsiTheme="minorHAnsi" w:cstheme="minorHAnsi"/>
        </w:rPr>
        <w:t>other modes of political engagement than those conjured by the liberal imagination</w:t>
      </w:r>
      <w:r w:rsidRPr="004129BE">
        <w:rPr>
          <w:rFonts w:asciiTheme="minorHAnsi" w:hAnsiTheme="minorHAnsi" w:cstheme="minorHAnsi"/>
        </w:rPr>
        <w:t xml:space="preserve">. </w:t>
      </w:r>
      <w:r w:rsidRPr="00F85030">
        <w:rPr>
          <w:rFonts w:asciiTheme="minorHAnsi" w:hAnsiTheme="minorHAnsi" w:cstheme="minorHAnsi"/>
        </w:rPr>
        <w:t xml:space="preserve">We may, ultimately, want more undisciplined knowledge, more questions and fewer answers. Disciplines qualify and disqualify, legitimate and delegitimate, reward and punish; most important, they statically reproduce themselves and inhibit dissent. </w:t>
      </w:r>
      <w:proofErr w:type="gramStart"/>
      <w:r w:rsidRPr="00F85030">
        <w:rPr>
          <w:rFonts w:asciiTheme="minorHAnsi" w:hAnsiTheme="minorHAnsi" w:cstheme="minorHAnsi"/>
        </w:rPr>
        <w:t>As Foucault writes, “Disciplines will define not a code of law, but a code of normalization” (2003: 38).</w:t>
      </w:r>
      <w:proofErr w:type="gramEnd"/>
      <w:r w:rsidRPr="00F85030">
        <w:rPr>
          <w:rFonts w:asciiTheme="minorHAnsi" w:hAnsiTheme="minorHAnsi" w:cstheme="minorHAnsi"/>
        </w:rPr>
        <w:t xml:space="preserve"> In a series of lectures on knowledge production given at the College de France and then published posthumously as a collection titled Society Must Be Defended, Foucault provides a context for his own antidisciplinary thinking and declares the age of “all- encompassing and global theories” to be over, giving way to the “local character of critique” or “something resembling a sort of autonomous and non- centralized theoretical production, or in other words a theoretical production that does not need a visa from some common regime to establish its validity” (6). These lectures coincide with the writing of The History of Sexuality Volume 1, and we find the outline of his critique of repressive power in these pages (Foucault, 1998). I will return to</w:t>
      </w:r>
      <w:r w:rsidRPr="004129BE">
        <w:rPr>
          <w:rFonts w:asciiTheme="minorHAnsi" w:hAnsiTheme="minorHAnsi" w:cstheme="minorHAnsi"/>
        </w:rPr>
        <w:t xml:space="preserve"> </w:t>
      </w:r>
      <w:r w:rsidRPr="004129BE">
        <w:rPr>
          <w:rStyle w:val="StyleUnderline"/>
          <w:rFonts w:asciiTheme="minorHAnsi" w:hAnsiTheme="minorHAnsi" w:cstheme="minorHAnsi"/>
        </w:rPr>
        <w:t>Foucault’s insights about the reverse discourse</w:t>
      </w:r>
      <w:r w:rsidRPr="004129BE">
        <w:rPr>
          <w:rFonts w:asciiTheme="minorHAnsi" w:hAnsiTheme="minorHAnsi" w:cstheme="minorHAnsi"/>
        </w:rPr>
        <w:t xml:space="preserve"> in The History of Sexuality later in the book, especially to the places where he </w:t>
      </w:r>
      <w:r w:rsidRPr="004129BE">
        <w:rPr>
          <w:rStyle w:val="StyleUnderline"/>
          <w:rFonts w:asciiTheme="minorHAnsi" w:hAnsiTheme="minorHAnsi" w:cstheme="minorHAnsi"/>
        </w:rPr>
        <w:t>implicates sexual mi-norities in the production of systems of classification</w:t>
      </w:r>
      <w:r w:rsidRPr="004129BE">
        <w:rPr>
          <w:rFonts w:asciiTheme="minorHAnsi" w:hAnsiTheme="minorHAnsi" w:cstheme="minorHAnsi"/>
        </w:rPr>
        <w:t xml:space="preserve">, </w:t>
      </w:r>
      <w:r w:rsidRPr="00F85030">
        <w:rPr>
          <w:rFonts w:asciiTheme="minorHAnsi" w:hAnsiTheme="minorHAnsi" w:cstheme="minorHAnsi"/>
        </w:rPr>
        <w:t xml:space="preserve">but in Society Must Be Defended his target is academic legibility and legitimation, and he describes and analyzes the function of the academic in the circulation and reproduction of hegemonic structures. In place of the “all- encompassing and global theories” that the university encourages, Foucault exhorts his students to think about and turn to “subjugated knowledges,” namely those forms of knowledge production that have been “buried or masked in functional coherences or formal systematizations” (2003: 7). These forms of knowledge have not simply been lost or forgotten; they have been disqualified, rendered nonsensical or nonconceptual or “insufficiently elaborated.” Foucault calls them “naïve knowledges, hierarchically inferior knowledges, knowledges that are below the required level of erudition or scientificity” (7)—this is what we mean by knowledge from below. In relation to the identification of “subjugated knowledges,” we might ask, </w:t>
      </w:r>
      <w:proofErr w:type="gramStart"/>
      <w:r w:rsidRPr="00F85030">
        <w:rPr>
          <w:rFonts w:asciiTheme="minorHAnsi" w:hAnsiTheme="minorHAnsi" w:cstheme="minorHAnsi"/>
        </w:rPr>
        <w:t>How</w:t>
      </w:r>
      <w:proofErr w:type="gramEnd"/>
      <w:r w:rsidRPr="00F85030">
        <w:rPr>
          <w:rFonts w:asciiTheme="minorHAnsi" w:hAnsiTheme="minorHAnsi" w:cstheme="minorHAnsi"/>
        </w:rPr>
        <w:t xml:space="preserve"> do we participate in the production and circulation of “subjugated knowledge”? How do we keep disciplinary forms of knowledge at bay? How do we avoid precisely the “scientific” forms of knowing that relegate other modes of knowing to the redundant or irrelevant? How do we engage in and teach antidisciplinary knowledge? Foucault proposes this answer:</w:t>
      </w:r>
      <w:r w:rsidRPr="004129BE">
        <w:rPr>
          <w:rFonts w:asciiTheme="minorHAnsi" w:hAnsiTheme="minorHAnsi" w:cstheme="minorHAnsi"/>
        </w:rPr>
        <w:t xml:space="preserve"> “Truth to tell, </w:t>
      </w:r>
      <w:r w:rsidRPr="004129BE">
        <w:rPr>
          <w:rStyle w:val="StyleUnderline"/>
          <w:rFonts w:asciiTheme="minorHAnsi" w:hAnsiTheme="minorHAnsi" w:cstheme="minorHAnsi"/>
        </w:rPr>
        <w:t>if we are to struggle against</w:t>
      </w:r>
      <w:r w:rsidRPr="004129BE">
        <w:rPr>
          <w:rFonts w:asciiTheme="minorHAnsi" w:hAnsiTheme="minorHAnsi" w:cstheme="minorHAnsi"/>
        </w:rPr>
        <w:t xml:space="preserve"> disciplines, or rather </w:t>
      </w:r>
      <w:r w:rsidRPr="004129BE">
        <w:rPr>
          <w:rStyle w:val="StyleUnderline"/>
          <w:rFonts w:asciiTheme="minorHAnsi" w:hAnsiTheme="minorHAnsi" w:cstheme="minorHAnsi"/>
        </w:rPr>
        <w:t>against disciplinary power</w:t>
      </w:r>
      <w:r w:rsidRPr="004129BE">
        <w:rPr>
          <w:rFonts w:asciiTheme="minorHAnsi" w:hAnsiTheme="minorHAnsi" w:cstheme="minorHAnsi"/>
        </w:rPr>
        <w:t xml:space="preserve">, in our search for a nondisciplinary power, we </w:t>
      </w:r>
      <w:r w:rsidRPr="004129BE">
        <w:rPr>
          <w:rStyle w:val="StyleUnderline"/>
          <w:rFonts w:asciiTheme="minorHAnsi" w:hAnsiTheme="minorHAnsi" w:cstheme="minorHAnsi"/>
        </w:rPr>
        <w:t xml:space="preserve">should not be turning to the old right of sovereignty; </w:t>
      </w:r>
      <w:r w:rsidRPr="004129BE">
        <w:rPr>
          <w:rStyle w:val="Emphasis"/>
          <w:rFonts w:asciiTheme="minorHAnsi" w:hAnsiTheme="minorHAnsi" w:cstheme="minorHAnsi"/>
        </w:rPr>
        <w:t>we should be looking to a new right that is both anti- disciplinary and emancipated from the principle of sovereignt</w:t>
      </w:r>
      <w:r w:rsidRPr="004129BE">
        <w:rPr>
          <w:rStyle w:val="StyleUnderline"/>
          <w:rFonts w:asciiTheme="minorHAnsi" w:hAnsiTheme="minorHAnsi" w:cstheme="minorHAnsi"/>
        </w:rPr>
        <w:t>y</w:t>
      </w:r>
      <w:r w:rsidRPr="004129BE">
        <w:rPr>
          <w:rFonts w:asciiTheme="minorHAnsi" w:hAnsiTheme="minorHAnsi" w:cstheme="minorHAnsi"/>
        </w:rPr>
        <w:t xml:space="preserve">” (2003: 40). In some sense </w:t>
      </w:r>
      <w:r w:rsidRPr="004129BE">
        <w:rPr>
          <w:rStyle w:val="Emphasis"/>
          <w:rFonts w:asciiTheme="minorHAnsi" w:hAnsiTheme="minorHAnsi" w:cstheme="minorHAnsi"/>
          <w:i/>
        </w:rPr>
        <w:t>we have to untrain ourselves so that we can read the struggles and debates back into questions that seem settled and resolved</w:t>
      </w:r>
      <w:r w:rsidRPr="004129BE">
        <w:rPr>
          <w:rFonts w:asciiTheme="minorHAnsi" w:hAnsiTheme="minorHAnsi" w:cstheme="minorHAnsi"/>
        </w:rPr>
        <w:t xml:space="preserve">. On behalf of such a project, and in the spirit of the “Seven Theses” proposed by Moten and Harney, this book joins forces with their “subversive intellectual” and agrees to steal from the university, to, as they say, “abuse its hospitality” and to be “in but not of it” (101). Moten and Harney’s theses exhort the subversive intellectual to, among other things, worry about the university, </w:t>
      </w:r>
      <w:r w:rsidRPr="004129BE">
        <w:rPr>
          <w:rStyle w:val="Emphasis"/>
          <w:rFonts w:asciiTheme="minorHAnsi" w:hAnsiTheme="minorHAnsi" w:cstheme="minorHAnsi"/>
        </w:rPr>
        <w:t>refuse professionalization, forge a collectivity, and retreat to the external world beyond the ivied walls of the campus</w:t>
      </w:r>
      <w:r w:rsidRPr="004129BE">
        <w:rPr>
          <w:rFonts w:asciiTheme="minorHAnsi" w:hAnsiTheme="minorHAnsi" w:cstheme="minorHAnsi"/>
        </w:rPr>
        <w:t xml:space="preserve">. I would add to their theses the following. First, </w:t>
      </w:r>
      <w:r w:rsidRPr="004129BE">
        <w:rPr>
          <w:rStyle w:val="Emphasis"/>
          <w:rFonts w:asciiTheme="minorHAnsi" w:hAnsiTheme="minorHAnsi" w:cstheme="minorHAnsi"/>
        </w:rPr>
        <w:t>Resist mastery</w:t>
      </w:r>
      <w:r w:rsidRPr="004129BE">
        <w:rPr>
          <w:rFonts w:asciiTheme="minorHAnsi" w:hAnsiTheme="minorHAnsi" w:cstheme="minorHAnsi"/>
        </w:rPr>
        <w:t xml:space="preserve">. Here we might insist upon a critique of the “all- encompassing and global theories” identified by Foucault. In my book this </w:t>
      </w:r>
      <w:r w:rsidRPr="004129BE">
        <w:rPr>
          <w:rStyle w:val="StyleUnderline"/>
          <w:rFonts w:asciiTheme="minorHAnsi" w:hAnsiTheme="minorHAnsi" w:cstheme="minorHAnsi"/>
        </w:rPr>
        <w:t>resistance takes the form of investing in counterintuitive modes of knowing such as failure and stupidity</w:t>
      </w:r>
      <w:r w:rsidRPr="004129BE">
        <w:rPr>
          <w:rFonts w:asciiTheme="minorHAnsi" w:hAnsiTheme="minorHAnsi" w:cstheme="minorHAnsi"/>
        </w:rPr>
        <w:t>; we might read</w:t>
      </w:r>
      <w:r w:rsidRPr="004129BE">
        <w:rPr>
          <w:rStyle w:val="StyleUnderline"/>
          <w:rFonts w:asciiTheme="minorHAnsi" w:hAnsiTheme="minorHAnsi" w:cstheme="minorHAnsi"/>
        </w:rPr>
        <w:t xml:space="preserve"> failure</w:t>
      </w:r>
      <w:r w:rsidRPr="004129BE">
        <w:rPr>
          <w:rFonts w:asciiTheme="minorHAnsi" w:hAnsiTheme="minorHAnsi" w:cstheme="minorHAnsi"/>
        </w:rPr>
        <w:t>, for example</w:t>
      </w:r>
      <w:r w:rsidRPr="004129BE">
        <w:rPr>
          <w:rStyle w:val="StyleUnderline"/>
          <w:rFonts w:asciiTheme="minorHAnsi" w:hAnsiTheme="minorHAnsi" w:cstheme="minorHAnsi"/>
        </w:rPr>
        <w:t>, as a refusal of mastery, a critique of the intuitive connections within capitalism</w:t>
      </w:r>
      <w:r w:rsidRPr="004129BE">
        <w:rPr>
          <w:rFonts w:asciiTheme="minorHAnsi" w:hAnsiTheme="minorHAnsi" w:cstheme="minorHAnsi"/>
        </w:rPr>
        <w:t xml:space="preserve"> </w:t>
      </w:r>
      <w:r w:rsidRPr="00F85030">
        <w:rPr>
          <w:rFonts w:asciiTheme="minorHAnsi" w:hAnsiTheme="minorHAnsi" w:cstheme="minorHAnsi"/>
        </w:rPr>
        <w:t>between success and profit, and as a counterhegemonic discourse of losing. Stupidity could refer not simply to a lack of knowledge but to the limits of certain forms of knowing and certain ways of inhabiting structures of knowing. Really imaginative ethnographies, for example, depend upon an unknowing relation to the other. To begin an ethnographic project with a goal, with an object of research and a set of presumptions, is already to stymie the process of discovery; it blocks one’s ability to learn something that exceeds the frameworks with which one enters. For example, in an ethnography to which I return later in the book, a study of “the Islamic revival and the feminist subject” in contemporary Egypt, Saba Mahmood explains how she had to give up on mastery in order to engage certain forms of Islamism. She writes</w:t>
      </w:r>
      <w:r w:rsidRPr="004129BE">
        <w:rPr>
          <w:rFonts w:asciiTheme="minorHAnsi" w:hAnsiTheme="minorHAnsi" w:cstheme="minorHAnsi"/>
        </w:rPr>
        <w:t>: “</w:t>
      </w:r>
      <w:r w:rsidRPr="004129BE">
        <w:rPr>
          <w:rStyle w:val="StyleUnderline"/>
          <w:rFonts w:asciiTheme="minorHAnsi" w:hAnsiTheme="minorHAnsi" w:cstheme="minorHAnsi"/>
        </w:rPr>
        <w:t>it is through</w:t>
      </w:r>
      <w:r w:rsidRPr="004129BE">
        <w:rPr>
          <w:rFonts w:asciiTheme="minorHAnsi" w:hAnsiTheme="minorHAnsi" w:cstheme="minorHAnsi"/>
        </w:rPr>
        <w:t xml:space="preserve"> this process of </w:t>
      </w:r>
      <w:r w:rsidRPr="004129BE">
        <w:rPr>
          <w:rStyle w:val="StyleUnderline"/>
          <w:rFonts w:asciiTheme="minorHAnsi" w:hAnsiTheme="minorHAnsi" w:cstheme="minorHAnsi"/>
        </w:rPr>
        <w:t>dwelling in the modes of reasoning endemic</w:t>
      </w:r>
      <w:r w:rsidRPr="004129BE">
        <w:rPr>
          <w:rFonts w:asciiTheme="minorHAnsi" w:hAnsiTheme="minorHAnsi" w:cstheme="minorHAnsi"/>
        </w:rPr>
        <w:t xml:space="preserve"> to a tradition that I once judged abhorrent, by immersing myself within the thick texture of its sensibilities and attachments, that </w:t>
      </w:r>
      <w:r w:rsidRPr="004129BE">
        <w:rPr>
          <w:rStyle w:val="StyleUnderline"/>
          <w:rFonts w:asciiTheme="minorHAnsi" w:hAnsiTheme="minorHAnsi" w:cstheme="minorHAnsi"/>
        </w:rPr>
        <w:t xml:space="preserve">I have been able to dislocate the certitude of my own projections </w:t>
      </w:r>
      <w:r w:rsidRPr="004129BE">
        <w:rPr>
          <w:rFonts w:asciiTheme="minorHAnsi" w:hAnsiTheme="minorHAnsi" w:cstheme="minorHAnsi"/>
        </w:rPr>
        <w:t xml:space="preserve">and even begin to comprehend why Islam . . . exerts such a force in people’s lives” (2005: 199). She concludes this thought as follows: </w:t>
      </w:r>
      <w:r w:rsidRPr="00F85030">
        <w:rPr>
          <w:rFonts w:asciiTheme="minorHAnsi" w:hAnsiTheme="minorHAnsi" w:cstheme="minorHAnsi"/>
        </w:rPr>
        <w:t>“This attempt at comprehension offers the slim hope in the embattled and imperious climate, one in which feminist politics runs the risk of being reduced to a rhetorical display of the placard of Islam’s abuses, that analysis as a mode of conversation, rather than mastery, can yield a vision of co- existence that does not require making others lifeworlds extinct or provisional” (199). Conversation rather than mastery indeed seems to offer one very concrete way of being in relation to another form of being and knowing without seeking to measure that life modality by the standards that are external to it. Second</w:t>
      </w:r>
      <w:r w:rsidRPr="004129BE">
        <w:rPr>
          <w:rFonts w:asciiTheme="minorHAnsi" w:hAnsiTheme="minorHAnsi" w:cstheme="minorHAnsi"/>
        </w:rPr>
        <w:t xml:space="preserve">, </w:t>
      </w:r>
      <w:r w:rsidRPr="004129BE">
        <w:rPr>
          <w:rStyle w:val="Emphasis"/>
          <w:rFonts w:asciiTheme="minorHAnsi" w:hAnsiTheme="minorHAnsi" w:cstheme="minorHAnsi"/>
        </w:rPr>
        <w:t>Privilege the naïve or nonsensical</w:t>
      </w:r>
      <w:r w:rsidRPr="004129BE">
        <w:rPr>
          <w:rFonts w:asciiTheme="minorHAnsi" w:hAnsiTheme="minorHAnsi" w:cstheme="minorHAnsi"/>
        </w:rPr>
        <w:t xml:space="preserve"> (stupidity). Here we might argue for the nonsensible or nonconceptual over sense- making structures that are often embedded in a common notion of ethics. </w:t>
      </w:r>
      <w:r w:rsidRPr="004129BE">
        <w:rPr>
          <w:rStyle w:val="StyleUnderline"/>
          <w:rFonts w:asciiTheme="minorHAnsi" w:hAnsiTheme="minorHAnsi" w:cstheme="minorHAnsi"/>
        </w:rPr>
        <w:t>The naïve or the ignorant may in fact lead to a different set of knowledge practices</w:t>
      </w:r>
      <w:r w:rsidRPr="00F85030">
        <w:rPr>
          <w:rFonts w:asciiTheme="minorHAnsi" w:hAnsiTheme="minorHAnsi" w:cstheme="minorHAnsi"/>
        </w:rPr>
        <w:t>. It certainly requires what some have called oppositional pedagogies. In pursuit of such pedagogies we must realize that, as Eve Kosofsky Sedgwick once said, ignorance is “as potent and multiple a thing as knowledge” and that learning often takes place completely independently of teaching (1991: 4). In fact, to speak personally for a moment, I am not sure that I myself am teachable! As someone who never aced an exam, who has tried and tried without much success to become fluent in another language, and who can read a book without retaining much at all, I realize that I can learn only what I can teach myself, and that much of what I was taught in school left very little impression upon me at all. The question of unteachability arises as a political problem, indeed a national problem, in the extraordinary French documentary about a year in the life of a high school in the suburbs of Paris, The Class (Entre Les Murs, 2008, directed by Laurent Cantet). In the film a white schoolteacher, François Bégaudeau (who wrote the memoir upon which the film is based), tries to reach out to his disinterested and profoundly alienated, mostly African, Asian, and Arab immigrant students. The cultural and racial and class differences between the teacher and his students make effective communication difficult, and his cultural references (The Diary of Ann Frank, Molière, French grammar) leave the students cold, while theirs (soccer, Islam, hip- hop) induce only pained responses from their otherwise personable teacher. The film, like a Frederick Wiseman documentary, tries to just let the action unfold without any voice- of- God narration, so we see close up the rage and frustrations of teacher and students alike. At the end of the film an extraordinary moment occurs. Bégaudeau asks the students to think about what they have learned and write down one thing to take away from the class, one concept, text, or idea that might have made a difference. The class disperses, and one girl shuffles up to the front. The teacher looks at her expectantly and draws out her comment. “I didn’t learn anything,” she tells him without malice or anger, “nothing. . . . I can’t think of anything I learned.” The moment is a defeat for the teacher and a disappointment for the viewer, who wants to believe in a narrative of educational uplift, but it is a triumph for alternative pedagogies because it reminds us that learning is a two- way street and you cannot teach without a dialogic relation to the learner. “I didn’t learn anything” could be an endorsement of another French text, a book by Jacques Ranciére on the politics of knowledge. In The Ignorant Schoolmaster Ranciére (1991) examines a form of knowledge sharing that detours around the mission of the university, with its masters and students, its expository methods and its standards of excellence, and instead endorses a form of pedagogy that presumes and indeed demands equality rather than hierarchy. Drawing from the example of an eighteenth- century professor who taught in French to Belgian students who spoke only Flemish, Ranciére claims that conventional, disciplinebased pedagogy demands the presence of a master and proposes a mode of learning by which the students are enlightened by the superior knowledge, training, and intellect of the schoolmaster. But in the case of Joseph Jacotot, his experience with the students in Brussels taught him that his belief in the necessity of explication and exegesis was false and that it simply upheld a university system dependent upon hierarchy. When Jacotot realized that his students were learning to read and speak French and to understand the text Télémaque without his assistance, he began to see the narcissistic investment he had made in his own function. He was not a bad teacher who became a “good” teacher; rather he was a “good” teacher who realized that people must be led to learn rather than taught to follow. Ranciére comments ironically, “Like all conscientious professors, he knew that teaching was not in the slightest about cramming students with knowledge and having them repeat it like parrots, but he knew equally well that students had to avoid the chance detours where minds still incapable of distinguishing the essential from the accessory, the principle from the consequence, get lost”</w:t>
      </w:r>
      <w:r w:rsidRPr="004129BE">
        <w:rPr>
          <w:rFonts w:asciiTheme="minorHAnsi" w:hAnsiTheme="minorHAnsi" w:cstheme="minorHAnsi"/>
        </w:rPr>
        <w:t xml:space="preserve"> (3). </w:t>
      </w:r>
      <w:r w:rsidRPr="004129BE">
        <w:rPr>
          <w:rStyle w:val="StyleUnderline"/>
          <w:rFonts w:asciiTheme="minorHAnsi" w:hAnsiTheme="minorHAnsi" w:cstheme="minorHAnsi"/>
        </w:rPr>
        <w:t>While the “good” teacher leads his students along the pathways of rationality, the “ignorant schoolmaster” must actually allow them to get lost in order for them to experience confusion and then find their own way out or back or around</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The Ignorant Schoolmaster advocates in an antidisciplinary way for </w:t>
      </w:r>
      <w:r w:rsidRPr="004129BE">
        <w:rPr>
          <w:rStyle w:val="Emphasis"/>
          <w:rFonts w:asciiTheme="minorHAnsi" w:hAnsiTheme="minorHAnsi" w:cstheme="minorHAnsi"/>
        </w:rPr>
        <w:t>emancipatory forms of knowledge</w:t>
      </w:r>
      <w:r w:rsidRPr="004129BE">
        <w:rPr>
          <w:rFonts w:asciiTheme="minorHAnsi" w:hAnsiTheme="minorHAnsi" w:cstheme="minorHAnsi"/>
        </w:rPr>
        <w:t xml:space="preserve"> that do not depend upon an overtrained pied piper leading obedient children out of the darkness and into the light. </w:t>
      </w:r>
      <w:r w:rsidRPr="00F85030">
        <w:rPr>
          <w:rFonts w:asciiTheme="minorHAnsi" w:hAnsiTheme="minorHAnsi" w:cstheme="minorHAnsi"/>
        </w:rPr>
        <w:t>Jacotot summarizes his pedagogy thus: “I must teach you that I have nothing to teach you” (15). In this way he allows others to teach themselves and to learn without learning and internalizing a system of superior and inferior knowledges, superior and inferior intelligences. Like Paulo Freire’s Pedagogy of the Oppressed, which argues against a “banking” system of teaching and for a dialogic mode of learning that enacts a practice of freedom, Jacotot and then Ranciére see education and social transformation as mutually dependent. When we are taught that we cannot know things unless we are taught by great minds, we submit to a whole suite of unfree practices that take on the form of a colonial relation (Freire 2000). There are several responses possible to colonial knowledge formations: a violent response, on the order of Frantz Fanon’s claim that violent impositions of colonial rule must be met with violent resistance; a homeopathic response, within which the knower learns the dominant system better than its advocates and undermines it from within; or a negative response, in which the subject refuses the knowledge offered and refuses to be a knowing subject in the form mandated by Enlightenment philosophies of self and other. This book is in sympathy with the violent and negative forms of anticolonial knowing and builds on Moten’s low theory 15 and Harney’s opposition to the university as a site of incarcerated knowledge. In the project on subjugated knowledge, I propose a third thesis: Suspect memorialization. While it seems commonsensical to produce new vaults of memory about homophobia or racism, many contemporary texts, literary and theoretical, actually argue against memorialization. Toni Morrison’s Beloved (1987), Saidiya Hartman’s memoir, Lose Your Mother (2008), and Avery Gordon’s meditation on forgetting and haunting in Ghostly Matters (1996), all advocate for certain forms of erasure over memory precisely because memorialization has a tendency to tidy up disorderly histories (of slavery, the Holocaust, wars, etc.).</w:t>
      </w:r>
      <w:r w:rsidRPr="004129BE">
        <w:rPr>
          <w:rFonts w:asciiTheme="minorHAnsi" w:hAnsiTheme="minorHAnsi" w:cstheme="minorHAnsi"/>
        </w:rPr>
        <w:t xml:space="preserve"> </w:t>
      </w:r>
      <w:r w:rsidRPr="004129BE">
        <w:rPr>
          <w:rStyle w:val="StyleUnderline"/>
          <w:rFonts w:asciiTheme="minorHAnsi" w:hAnsiTheme="minorHAnsi" w:cstheme="minorHAnsi"/>
        </w:rPr>
        <w:t>Memory is itself a disciplinary mechanism that Foucault calls “a ritual of power”;</w:t>
      </w:r>
      <w:r w:rsidRPr="004129BE">
        <w:rPr>
          <w:rFonts w:asciiTheme="minorHAnsi" w:hAnsiTheme="minorHAnsi" w:cstheme="minorHAnsi"/>
        </w:rPr>
        <w:t xml:space="preserve"> </w:t>
      </w:r>
      <w:r w:rsidRPr="004129BE">
        <w:rPr>
          <w:rStyle w:val="StyleUnderline"/>
          <w:rFonts w:asciiTheme="minorHAnsi" w:hAnsiTheme="minorHAnsi" w:cstheme="minorHAnsi"/>
        </w:rPr>
        <w:t>it selects for what is important</w:t>
      </w:r>
      <w:r w:rsidRPr="004129BE">
        <w:rPr>
          <w:rFonts w:asciiTheme="minorHAnsi" w:hAnsiTheme="minorHAnsi" w:cstheme="minorHAnsi"/>
        </w:rPr>
        <w:t xml:space="preserve"> (the histories of triumph), </w:t>
      </w:r>
      <w:r w:rsidRPr="004129BE">
        <w:rPr>
          <w:rStyle w:val="StyleUnderline"/>
          <w:rFonts w:asciiTheme="minorHAnsi" w:hAnsiTheme="minorHAnsi" w:cstheme="minorHAnsi"/>
        </w:rPr>
        <w:t>it reads a continuous narrative into one full of ruptures and contradictions, and it sets precedents for other “memorializations</w:t>
      </w:r>
      <w:r w:rsidRPr="004129BE">
        <w:rPr>
          <w:rFonts w:asciiTheme="minorHAnsi" w:hAnsiTheme="minorHAnsi" w:cstheme="minorHAnsi"/>
        </w:rPr>
        <w:t xml:space="preserve">.” In this book </w:t>
      </w:r>
      <w:r w:rsidRPr="004129BE">
        <w:rPr>
          <w:rStyle w:val="Emphasis"/>
          <w:rFonts w:asciiTheme="minorHAnsi" w:hAnsiTheme="minorHAnsi" w:cstheme="minorHAnsi"/>
        </w:rPr>
        <w:t>forgetting becomes a way of resisting the heroic and grand logics of recall</w:t>
      </w:r>
      <w:r w:rsidRPr="004129BE">
        <w:rPr>
          <w:rFonts w:asciiTheme="minorHAnsi" w:hAnsiTheme="minorHAnsi" w:cstheme="minorHAnsi"/>
        </w:rPr>
        <w:t xml:space="preserve"> and unleashes new forms of memory that relate more to spectrality than to hard evidence, to lost genealogies than to inheritance, to erasure than to inscription.</w:t>
      </w:r>
    </w:p>
    <w:p w:rsidR="00E85EAF" w:rsidRPr="004129BE" w:rsidRDefault="00E85EAF" w:rsidP="00E85EAF">
      <w:pPr>
        <w:pStyle w:val="Heading4"/>
        <w:rPr>
          <w:rFonts w:asciiTheme="minorHAnsi" w:hAnsiTheme="minorHAnsi" w:cstheme="minorHAnsi"/>
          <w:sz w:val="28"/>
        </w:rPr>
      </w:pPr>
      <w:r w:rsidRPr="004129BE">
        <w:rPr>
          <w:rFonts w:asciiTheme="minorHAnsi" w:hAnsiTheme="minorHAnsi" w:cstheme="minorHAnsi"/>
          <w:sz w:val="28"/>
        </w:rPr>
        <w:t xml:space="preserve">Instead – vote negative to affirm a strategy of absolute negativity and dwell within the </w:t>
      </w:r>
      <w:r w:rsidRPr="004129BE">
        <w:rPr>
          <w:rFonts w:asciiTheme="minorHAnsi" w:hAnsiTheme="minorHAnsi" w:cstheme="minorHAnsi"/>
          <w:sz w:val="28"/>
          <w:u w:val="single"/>
        </w:rPr>
        <w:t>destructive void</w:t>
      </w:r>
      <w:r w:rsidRPr="004129BE">
        <w:rPr>
          <w:rFonts w:asciiTheme="minorHAnsi" w:hAnsiTheme="minorHAnsi" w:cstheme="minorHAnsi"/>
          <w:sz w:val="28"/>
        </w:rPr>
        <w:t xml:space="preserve"> occupied by queerness in the symbolic order.  </w:t>
      </w:r>
    </w:p>
    <w:p w:rsidR="00E85EAF" w:rsidRPr="004129BE" w:rsidRDefault="00E85EAF" w:rsidP="00E85EAF">
      <w:pPr>
        <w:rPr>
          <w:rFonts w:asciiTheme="minorHAnsi" w:hAnsiTheme="minorHAnsi" w:cstheme="minorHAnsi"/>
        </w:rPr>
      </w:pPr>
      <w:r w:rsidRPr="004129BE">
        <w:rPr>
          <w:rFonts w:asciiTheme="minorHAnsi" w:hAnsiTheme="minorHAnsi" w:cstheme="minorHAnsi"/>
          <w:b/>
        </w:rPr>
        <w:t>Panayatov 11</w:t>
      </w:r>
      <w:r w:rsidRPr="004129BE">
        <w:rPr>
          <w:rFonts w:asciiTheme="minorHAnsi" w:hAnsiTheme="minorHAnsi" w:cstheme="minorHAnsi"/>
        </w:rPr>
        <w:t xml:space="preserve"> (Stanimir, PhD candidate in the Department of Gender Studies at Central European University, “Heart’s Unreason: A Reading of Edelman’s Anti-Futurism through Bataille,” Journal for Politics, Gender and Culture Vol. 8 / No. 1 / </w:t>
      </w:r>
      <w:proofErr w:type="gramStart"/>
      <w:r w:rsidRPr="004129BE">
        <w:rPr>
          <w:rFonts w:asciiTheme="minorHAnsi" w:hAnsiTheme="minorHAnsi" w:cstheme="minorHAnsi"/>
        </w:rPr>
        <w:t>Winter</w:t>
      </w:r>
      <w:proofErr w:type="gramEnd"/>
      <w:r w:rsidRPr="004129BE">
        <w:rPr>
          <w:rFonts w:asciiTheme="minorHAnsi" w:hAnsiTheme="minorHAnsi" w:cstheme="minorHAnsi"/>
        </w:rPr>
        <w:t xml:space="preserve"> 2011, Page 3-6)</w:t>
      </w:r>
    </w:p>
    <w:p w:rsidR="00E85EAF" w:rsidRPr="004129BE" w:rsidRDefault="00E85EAF" w:rsidP="00E85EAF">
      <w:pPr>
        <w:rPr>
          <w:rFonts w:asciiTheme="minorHAnsi" w:hAnsiTheme="minorHAnsi" w:cstheme="minorHAnsi"/>
          <w:b/>
          <w:u w:val="single"/>
        </w:rPr>
      </w:pPr>
      <w:r w:rsidRPr="004129BE">
        <w:rPr>
          <w:rFonts w:asciiTheme="minorHAnsi" w:hAnsiTheme="minorHAnsi" w:cstheme="minorHAnsi"/>
        </w:rPr>
        <w:t xml:space="preserve">What can be called “anti-natalism” in Edelman is “where the future stops,” the “desire to die” now where “now” does not pass as the “future.” </w:t>
      </w:r>
      <w:r w:rsidRPr="004129BE">
        <w:rPr>
          <w:rStyle w:val="TitleChar"/>
          <w:rFonts w:asciiTheme="minorHAnsi" w:hAnsiTheme="minorHAnsi" w:cstheme="minorHAnsi"/>
        </w:rPr>
        <w:t>The lesson to be learned from Edelman</w:t>
      </w:r>
      <w:r w:rsidRPr="004129BE">
        <w:rPr>
          <w:rFonts w:asciiTheme="minorHAnsi" w:hAnsiTheme="minorHAnsi" w:cstheme="minorHAnsi"/>
        </w:rPr>
        <w:t xml:space="preserve"> is not a Foucaultian notion of writing the ontology of the present; it </w:t>
      </w:r>
      <w:r w:rsidRPr="004129BE">
        <w:rPr>
          <w:rStyle w:val="TitleChar"/>
          <w:rFonts w:asciiTheme="minorHAnsi" w:hAnsiTheme="minorHAnsi" w:cstheme="minorHAnsi"/>
        </w:rPr>
        <w:t>is to live the now as an unsignified future coming in the figure of the NO</w:t>
      </w:r>
      <w:r w:rsidRPr="004129BE">
        <w:rPr>
          <w:rFonts w:asciiTheme="minorHAnsi" w:hAnsiTheme="minorHAnsi" w:cstheme="minorHAnsi"/>
        </w:rPr>
        <w:t xml:space="preserve">, and not NOW. </w:t>
      </w:r>
      <w:r w:rsidRPr="004129BE">
        <w:rPr>
          <w:rStyle w:val="TitleChar"/>
          <w:rFonts w:asciiTheme="minorHAnsi" w:hAnsiTheme="minorHAnsi" w:cstheme="minorHAnsi"/>
        </w:rPr>
        <w:t xml:space="preserve">Just as being anti-natalist does not morally involve the committal of suicide, </w:t>
      </w:r>
      <w:r w:rsidRPr="004129BE">
        <w:rPr>
          <w:rFonts w:asciiTheme="minorHAnsi" w:hAnsiTheme="minorHAnsi" w:cstheme="minorHAnsi"/>
        </w:rPr>
        <w:t xml:space="preserve">just as non-procreation does not necessarily mean human extinction, </w:t>
      </w:r>
      <w:r w:rsidRPr="004129BE">
        <w:rPr>
          <w:rStyle w:val="TitleChar"/>
          <w:rFonts w:asciiTheme="minorHAnsi" w:hAnsiTheme="minorHAnsi" w:cstheme="minorHAnsi"/>
        </w:rPr>
        <w:t>so the desire to die, or the stopping of future, does not mean to stop living: it only means to start dying without signifying death as life – to stop the world</w:t>
      </w:r>
      <w:r w:rsidRPr="004129BE">
        <w:rPr>
          <w:rFonts w:asciiTheme="minorHAnsi" w:hAnsiTheme="minorHAnsi" w:cstheme="minorHAnsi"/>
        </w:rPr>
        <w:t xml:space="preserve"> (see NF, note 42, 180). </w:t>
      </w:r>
      <w:r w:rsidRPr="004129BE">
        <w:rPr>
          <w:rStyle w:val="TitleChar"/>
          <w:rFonts w:asciiTheme="minorHAnsi" w:hAnsiTheme="minorHAnsi" w:cstheme="minorHAnsi"/>
        </w:rPr>
        <w:t>It only means that</w:t>
      </w:r>
      <w:r w:rsidRPr="004129BE">
        <w:rPr>
          <w:rFonts w:asciiTheme="minorHAnsi" w:hAnsiTheme="minorHAnsi" w:cstheme="minorHAnsi"/>
        </w:rPr>
        <w:t xml:space="preserve">, as Thomas Ligotti would say, </w:t>
      </w:r>
      <w:r w:rsidRPr="004129BE">
        <w:rPr>
          <w:rStyle w:val="TitleChar"/>
          <w:rFonts w:asciiTheme="minorHAnsi" w:hAnsiTheme="minorHAnsi" w:cstheme="minorHAnsi"/>
        </w:rPr>
        <w:t>it takes a “yes” in our hearts to say “no,” and to live a life ethically complicit with this</w:t>
      </w:r>
      <w:r w:rsidRPr="004129BE">
        <w:rPr>
          <w:rFonts w:asciiTheme="minorHAnsi" w:hAnsiTheme="minorHAnsi" w:cstheme="minorHAnsi"/>
        </w:rPr>
        <w:t xml:space="preserve">. Sara Ahmed comes closer to this when she says that “[t]o embrace the negative or to say yes to a no cannot be described as a purely negative gesture” (Ahmed 2010, 162), but she already has in mind a certain dialectical optimism. I turn now to several arguments about the possibility to make politics out of a form of non-reproductive futurism which negates Edelman’s negation of futurity altogether, albeit with the pretension to integrate his notion of politics=the social=reproductive futurism. What this means is, as vexing as this may sound, that </w:t>
      </w:r>
      <w:r w:rsidRPr="004129BE">
        <w:rPr>
          <w:rStyle w:val="TitleChar"/>
          <w:rFonts w:asciiTheme="minorHAnsi" w:hAnsiTheme="minorHAnsi" w:cstheme="minorHAnsi"/>
        </w:rPr>
        <w:t xml:space="preserve">all anti-liberal and allegedly sympathetic critics of Edelman should temporarily line-up behind a crypto-capitalist notion of social theory which allows them to invest in anti-capitalist theories of non-reproductive futurism. This is not a defendable position and the critics in question can only negate their own socially imposed anti-sociality and alienation from the dominant order so that the or- der becomes pervious to such undefendability, to result in a non-reproductive politics. No one can simply believe that any scientific, state-funded establishment will intentionally support such futuristic social theory that negates non-reproduction. </w:t>
      </w:r>
      <w:r w:rsidRPr="004129BE">
        <w:rPr>
          <w:rFonts w:asciiTheme="minorHAnsi" w:hAnsiTheme="minorHAnsi" w:cstheme="minorHAnsi"/>
        </w:rPr>
        <w:t>I take it, then, that the critics concerned here do not expect their investment in futurity to be graspable by today’s scientific redistributors of shortages in the dominant social order and that it is this depressing condition that supports their brandishing of hope and utopianism in social theory.</w:t>
      </w:r>
      <w:r w:rsidRPr="004129BE">
        <w:rPr>
          <w:rStyle w:val="TitleChar"/>
          <w:rFonts w:asciiTheme="minorHAnsi" w:hAnsiTheme="minorHAnsi" w:cstheme="minorHAnsi"/>
        </w:rPr>
        <w:t xml:space="preserve"> If the central question, after Edelman, is: “can the sinthomosexuals live without politics at all without risking 6to stop fucking with the jouissance</w:t>
      </w:r>
      <w:proofErr w:type="gramStart"/>
      <w:r w:rsidRPr="004129BE">
        <w:rPr>
          <w:rStyle w:val="TitleChar"/>
          <w:rFonts w:asciiTheme="minorHAnsi" w:hAnsiTheme="minorHAnsi" w:cstheme="minorHAnsi"/>
        </w:rPr>
        <w:t>?,</w:t>
      </w:r>
      <w:proofErr w:type="gramEnd"/>
      <w:r w:rsidRPr="004129BE">
        <w:rPr>
          <w:rStyle w:val="TitleChar"/>
          <w:rFonts w:asciiTheme="minorHAnsi" w:hAnsiTheme="minorHAnsi" w:cstheme="minorHAnsi"/>
        </w:rPr>
        <w:t>” then we also have to inadvertently ask: is there any form of politics that could arise from the negation of all politics?</w:t>
      </w:r>
      <w:r w:rsidRPr="004129BE">
        <w:rPr>
          <w:rFonts w:asciiTheme="minorHAnsi" w:hAnsiTheme="minorHAnsi" w:cstheme="minorHAnsi"/>
        </w:rPr>
        <w:t xml:space="preserve"> What term of opprobrium do critics omit in order to advocate some form of compromise between their shared negation of reproductive futurism and socio-political utopianism and politics in general? In his review of No Future, Mark Fisher observes that “[o]ne of the great virtues of Edelman’s thesis is that it restores the distinction between queerness and homosexuality per se.” (Fisher 2005) This is so in as much as Edelman tells us intuitively that he will not work with a notion of queerness that is going to “affirm a structure” (NF, 3), as </w:t>
      </w:r>
      <w:r w:rsidRPr="004129BE">
        <w:rPr>
          <w:rStyle w:val="TitleChar"/>
          <w:rFonts w:asciiTheme="minorHAnsi" w:hAnsiTheme="minorHAnsi" w:cstheme="minorHAnsi"/>
        </w:rPr>
        <w:t xml:space="preserve">all politics are conservative since they affirm structures. </w:t>
      </w:r>
      <w:r w:rsidRPr="004129BE">
        <w:rPr>
          <w:rFonts w:asciiTheme="minorHAnsi" w:hAnsiTheme="minorHAnsi" w:cstheme="minorHAnsi"/>
        </w:rPr>
        <w:t>But he does not tell us if he is going to propose a politic at all, and if he does not do that, what, if anything, comes after politics. This is why: [i]t is often not clear whether Edelman is opposed to politics as such or is agitating for a wider definition of the political.</w:t>
      </w:r>
      <w:r w:rsidRPr="004129BE">
        <w:rPr>
          <w:rStyle w:val="TitleChar"/>
          <w:rFonts w:asciiTheme="minorHAnsi" w:hAnsiTheme="minorHAnsi" w:cstheme="minorHAnsi"/>
        </w:rPr>
        <w:t xml:space="preserve"> It seems to me that, rather than equivocating politics with “the social” (as Edelman seems to) the true site of political struggle lies in what the dominant order calls the extra-political. When there is only one (permissible) side, it is imperative to locate the Outside</w:t>
      </w:r>
      <w:r w:rsidRPr="004129BE">
        <w:rPr>
          <w:rFonts w:asciiTheme="minorHAnsi" w:hAnsiTheme="minorHAnsi" w:cstheme="minorHAnsi"/>
        </w:rPr>
        <w:t xml:space="preserve">. </w:t>
      </w:r>
      <w:proofErr w:type="gramStart"/>
      <w:r w:rsidRPr="004129BE">
        <w:rPr>
          <w:rFonts w:asciiTheme="minorHAnsi" w:hAnsiTheme="minorHAnsi" w:cstheme="minorHAnsi"/>
        </w:rPr>
        <w:t>(ibid.)</w:t>
      </w:r>
      <w:proofErr w:type="gramEnd"/>
      <w:r w:rsidRPr="004129BE">
        <w:rPr>
          <w:rFonts w:asciiTheme="minorHAnsi" w:hAnsiTheme="minorHAnsi" w:cstheme="minorHAnsi"/>
        </w:rPr>
        <w:t xml:space="preserve"> </w:t>
      </w:r>
      <w:r w:rsidRPr="004129BE">
        <w:rPr>
          <w:rStyle w:val="TitleChar"/>
          <w:rFonts w:asciiTheme="minorHAnsi" w:hAnsiTheme="minorHAnsi" w:cstheme="minorHAnsi"/>
        </w:rPr>
        <w:t>As much as Edelman locates the Outside as sinthomosexuality</w:t>
      </w:r>
      <w:r w:rsidRPr="004129BE">
        <w:rPr>
          <w:rFonts w:asciiTheme="minorHAnsi" w:hAnsiTheme="minorHAnsi" w:cstheme="minorHAnsi"/>
        </w:rPr>
        <w:t>, he does not want to bring what is not reducible for him to politics, i.e., the “extra-political” – quite comprehensible for both left and right interests – to any form of politics.</w:t>
      </w:r>
      <w:r w:rsidRPr="004129BE">
        <w:rPr>
          <w:rStyle w:val="TitleChar"/>
          <w:rFonts w:asciiTheme="minorHAnsi" w:hAnsiTheme="minorHAnsi" w:cstheme="minorHAnsi"/>
        </w:rPr>
        <w:t xml:space="preserve"> This means that Edelman refuses to reorder the social order should it be forced to, or is willing to, politicize the “excluded” extra-political and turn it into an “included” political livability</w:t>
      </w:r>
      <w:r w:rsidRPr="004129BE">
        <w:rPr>
          <w:rFonts w:asciiTheme="minorHAnsi" w:hAnsiTheme="minorHAnsi" w:cstheme="minorHAnsi"/>
        </w:rPr>
        <w:t xml:space="preserve"> (whence his criticism of 132Butler). </w:t>
      </w:r>
      <w:r w:rsidRPr="004129BE">
        <w:rPr>
          <w:rStyle w:val="TitleChar"/>
          <w:rFonts w:asciiTheme="minorHAnsi" w:hAnsiTheme="minorHAnsi" w:cstheme="minorHAnsi"/>
        </w:rPr>
        <w:t>The very idea of reordering the order is political, relational, and social, and thus it does not serve the end of Edelman: not to reduce queers to a sorry state where they have to politically legitimize and institute the death drive and the sinthomosexual figure. And if this idea stops here, so does the future. As Ahmed says, “[t]o affirm an order might be to define and regulate what is thinkable in advance of thought.</w:t>
      </w:r>
      <w:r w:rsidRPr="004129BE">
        <w:rPr>
          <w:rFonts w:asciiTheme="minorHAnsi" w:hAnsiTheme="minorHAnsi" w:cstheme="minorHAnsi"/>
        </w:rPr>
        <w:t xml:space="preserve">” (Ahmed 2010, 161) </w:t>
      </w:r>
      <w:r w:rsidRPr="004129BE">
        <w:rPr>
          <w:rStyle w:val="TitleChar"/>
          <w:rFonts w:asciiTheme="minorHAnsi" w:hAnsiTheme="minorHAnsi" w:cstheme="minorHAnsi"/>
        </w:rPr>
        <w:t>This is the always-already-prepoliticization of any social order through the imaginary inebriation of the future, done by the image of the Child; there is no other thought of and for the future than that of the Child-missile. What remains is the principle of “being for being against,”</w:t>
      </w:r>
      <w:r w:rsidRPr="004129BE">
        <w:rPr>
          <w:rFonts w:asciiTheme="minorHAnsi" w:hAnsiTheme="minorHAnsi" w:cstheme="minorHAnsi"/>
        </w:rPr>
        <w:t xml:space="preserve"> (ibid, 162) </w:t>
      </w:r>
      <w:r w:rsidRPr="004129BE">
        <w:rPr>
          <w:rStyle w:val="TitleChar"/>
          <w:rFonts w:asciiTheme="minorHAnsi" w:hAnsiTheme="minorHAnsi" w:cstheme="minorHAnsi"/>
        </w:rPr>
        <w:t xml:space="preserve">which does not evolve to rational queer commonality, which is not read as a politics, but recedes into the isolated world of stand-alone individuals whose puppet master is the death drive. The remainder of queerness, “embodying the remainder of the </w:t>
      </w:r>
      <w:proofErr w:type="gramStart"/>
      <w:r w:rsidRPr="004129BE">
        <w:rPr>
          <w:rStyle w:val="TitleChar"/>
          <w:rFonts w:asciiTheme="minorHAnsi" w:hAnsiTheme="minorHAnsi" w:cstheme="minorHAnsi"/>
        </w:rPr>
        <w:t>Real</w:t>
      </w:r>
      <w:proofErr w:type="gramEnd"/>
      <w:r w:rsidRPr="004129BE">
        <w:rPr>
          <w:rStyle w:val="TitleChar"/>
          <w:rFonts w:asciiTheme="minorHAnsi" w:hAnsiTheme="minorHAnsi" w:cstheme="minorHAnsi"/>
        </w:rPr>
        <w:t xml:space="preserve"> internal to the Symbolic order</w:t>
      </w:r>
      <w:r w:rsidRPr="004129BE">
        <w:rPr>
          <w:rFonts w:asciiTheme="minorHAnsi" w:hAnsiTheme="minorHAnsi" w:cstheme="minorHAnsi"/>
        </w:rPr>
        <w:t xml:space="preserve">,” (NF, 25) </w:t>
      </w:r>
      <w:r w:rsidRPr="004129BE">
        <w:rPr>
          <w:rStyle w:val="TitleChar"/>
          <w:rFonts w:asciiTheme="minorHAnsi" w:hAnsiTheme="minorHAnsi" w:cstheme="minorHAnsi"/>
        </w:rPr>
        <w:t>is some sort of mechanistic quasi-society/temporally designed mass of queer puppetry in incessant hyper-teleological gang-bang. It is a community whose telos is political self-destruction. As Edelman riffs on Lacan, “political self-destruction in- heres in the only act that counts as one: the act of resisting enslavement to the future in the name of having a life.</w:t>
      </w:r>
      <w:r w:rsidRPr="004129BE">
        <w:rPr>
          <w:rFonts w:asciiTheme="minorHAnsi" w:hAnsiTheme="minorHAnsi" w:cstheme="minorHAnsi"/>
        </w:rPr>
        <w:t xml:space="preserve">” (NF, 30) </w:t>
      </w:r>
      <w:r w:rsidRPr="004129BE">
        <w:rPr>
          <w:rStyle w:val="TitleChar"/>
          <w:rFonts w:asciiTheme="minorHAnsi" w:hAnsiTheme="minorHAnsi" w:cstheme="minorHAnsi"/>
        </w:rPr>
        <w:t>The refusal of all politics, to repeat the earlier claim here, is to live death and the death drive literally/ figuratively and not to live the life as the Heideggerian Sein zum Tode, for “queerness could never constitute an authentic or substantive identity, but only a structural position determined by the imperative of figuration.”</w:t>
      </w:r>
      <w:r w:rsidRPr="004129BE">
        <w:rPr>
          <w:rFonts w:asciiTheme="minorHAnsi" w:hAnsiTheme="minorHAnsi" w:cstheme="minorHAnsi"/>
        </w:rPr>
        <w:t xml:space="preserve"> (NF, 24) Sein zum Tode, read as a phenomenological political imperative of sorts, is still reducible to a liberalist prolife queer positionality: </w:t>
      </w:r>
      <w:r w:rsidRPr="004129BE">
        <w:rPr>
          <w:rStyle w:val="TitleChar"/>
          <w:rFonts w:asciiTheme="minorHAnsi" w:hAnsiTheme="minorHAnsi" w:cstheme="minorHAnsi"/>
        </w:rPr>
        <w:t>it does acknowledge the formerly suppressed self-consciousness for death, but it seeks to abolish it at the expense of birthing more death. Even as queers/sinthomosexuals occupy the place of the death drive</w:t>
      </w:r>
      <w:r w:rsidRPr="004129BE">
        <w:rPr>
          <w:rFonts w:asciiTheme="minorHAnsi" w:hAnsiTheme="minorHAnsi" w:cstheme="minorHAnsi"/>
        </w:rPr>
        <w:t xml:space="preserve"> (its “khôra”), “[t</w:t>
      </w:r>
      <w:r w:rsidRPr="004129BE">
        <w:rPr>
          <w:rStyle w:val="TitleChar"/>
          <w:rFonts w:asciiTheme="minorHAnsi" w:hAnsiTheme="minorHAnsi" w:cstheme="minorHAnsi"/>
        </w:rPr>
        <w:t xml:space="preserve">]he structural position of queerness, after all, and the need to fill it remain.” (NF, 27) Only that the fill-up of death is not communal. We do not have to read political self-destruction as the end of children’s life; rather, it is the end of the figure of the Child that frames the future for those who do not want a future with children and who embrace the disfiguration of identity. </w:t>
      </w:r>
      <w:r w:rsidRPr="004129BE">
        <w:rPr>
          <w:rFonts w:asciiTheme="minorHAnsi" w:hAnsiTheme="minorHAnsi" w:cstheme="minorHAnsi"/>
        </w:rPr>
        <w:t xml:space="preserve">It is in this sense that “queerness … is understood as bringing children and childhood to an end.” (NF, 16) Hence, what is at stake here is that sinthomosexuals’ inherent “meaninglessness is not a kind of </w:t>
      </w:r>
      <w:proofErr w:type="gramStart"/>
      <w:r w:rsidRPr="004129BE">
        <w:rPr>
          <w:rFonts w:asciiTheme="minorHAnsi" w:hAnsiTheme="minorHAnsi" w:cstheme="minorHAnsi"/>
        </w:rPr>
        <w:t>jouissance,</w:t>
      </w:r>
      <w:proofErr w:type="gramEnd"/>
      <w:r w:rsidRPr="004129BE">
        <w:rPr>
          <w:rFonts w:asciiTheme="minorHAnsi" w:hAnsiTheme="minorHAnsi" w:cstheme="minorHAnsi"/>
        </w:rPr>
        <w:t xml:space="preserve"> it is merely the acknowledgement that children are always-dying so that others may live.” (Power 2009, 14) </w:t>
      </w:r>
      <w:r w:rsidRPr="004129BE">
        <w:rPr>
          <w:rStyle w:val="TitleChar"/>
          <w:rFonts w:asciiTheme="minorHAnsi" w:hAnsiTheme="minorHAnsi" w:cstheme="minorHAnsi"/>
        </w:rPr>
        <w:t>Repeating the Child is not merely the politics of meaninglessness, it is something much more anxious: the politics of re-signifying the crashing course of an impending meaninglessness on to the future as such. Anti-futurism seeks a way out of the imposed ethical responsibility to repeat the very figural status of children’s finality (and the ethics of guilt behind this that breeds reproductive futurism from behind). So the alleged temporality of queer anti-futurism, which still appears to feature some retained future, comes from the very act of childhood’s repetition, and with this, politics as such.</w:t>
      </w:r>
      <w:r w:rsidRPr="004129BE">
        <w:rPr>
          <w:rFonts w:asciiTheme="minorHAnsi" w:hAnsiTheme="minorHAnsi" w:cstheme="minorHAnsi"/>
        </w:rPr>
        <w:t xml:space="preserve"> Once the figure of the Child is exchanged for the obliteration of jouissance’s lack, anti-futurism culminates in the arrest of history. As Floyd says, “[f]or Edelman, childhood figures the homogeneous, narcissistic time of mere repetition.” (Floyd 2010, 15) </w:t>
      </w:r>
      <w:r w:rsidRPr="004129BE">
        <w:rPr>
          <w:rStyle w:val="TitleChar"/>
          <w:rFonts w:asciiTheme="minorHAnsi" w:hAnsiTheme="minorHAnsi" w:cstheme="minorHAnsi"/>
        </w:rPr>
        <w:t xml:space="preserve">Doing away with this “time” amounts to a highly egoistic queer negativity, whose only point of temporally achievable commonality is the art of fucking with and for the jouissance: </w:t>
      </w:r>
      <w:r w:rsidRPr="004129BE">
        <w:rPr>
          <w:rStyle w:val="Emphasis"/>
          <w:rFonts w:asciiTheme="minorHAnsi" w:hAnsiTheme="minorHAnsi" w:cstheme="minorHAnsi"/>
        </w:rPr>
        <w:t xml:space="preserve">the ability to be the senseless acrobat of the death drive, the craftsmanship of fucking with the heterosexual matrix </w:t>
      </w:r>
      <w:r w:rsidRPr="004129BE">
        <w:rPr>
          <w:rStyle w:val="TitleChar"/>
          <w:rFonts w:asciiTheme="minorHAnsi" w:hAnsiTheme="minorHAnsi" w:cstheme="minorHAnsi"/>
        </w:rPr>
        <w:t xml:space="preserve">not in its name. </w:t>
      </w:r>
      <w:r w:rsidRPr="004129BE">
        <w:rPr>
          <w:rFonts w:asciiTheme="minorHAnsi" w:hAnsiTheme="minorHAnsi" w:cstheme="minorHAnsi"/>
        </w:rPr>
        <w:t>In seeking a way out of anti-futurism and such queer pessimism, Ahmed has this presumption in mind: Queer pessimism matters as a pessimism about a certain kind of optimism, as a refusal to be optimistic about “the right things” in the right kind of way. …Queer pessimism becomes interesting as an alien effect although to become pessimistic as a matter of principle is to risk being optimistic about pessimism itself. (Ahmed 2010</w:t>
      </w:r>
      <w:proofErr w:type="gramStart"/>
      <w:r w:rsidRPr="004129BE">
        <w:rPr>
          <w:rFonts w:asciiTheme="minorHAnsi" w:hAnsiTheme="minorHAnsi" w:cstheme="minorHAnsi"/>
        </w:rPr>
        <w:t>,162</w:t>
      </w:r>
      <w:proofErr w:type="gramEnd"/>
      <w:r w:rsidRPr="004129BE">
        <w:rPr>
          <w:rFonts w:asciiTheme="minorHAnsi" w:hAnsiTheme="minorHAnsi" w:cstheme="minorHAnsi"/>
        </w:rPr>
        <w:t>) Yet, queer pessimism is an “alien effect” only in a social order which does not aim at its own political self-destruction. It is the “natural” (quasi-consensual) effect of queer anti-politics.</w:t>
      </w:r>
      <w:r w:rsidRPr="004129BE">
        <w:rPr>
          <w:rStyle w:val="TitleChar"/>
          <w:rFonts w:asciiTheme="minorHAnsi" w:hAnsiTheme="minorHAnsi" w:cstheme="minorHAnsi"/>
        </w:rPr>
        <w:t xml:space="preserve"> It is the position that having children and future is “not all right” (which is “against all reason”) and that this cannot take any right direction. Thus, the difference which I think Edelman makes here, the step towards a non-dialectical anti-futurist queer pessimism which fears not its political dissolution, but desires it (even if this desire is introduced to only suspend the very dialec- tic of desire), is that even if the dialectic is temporarily kept, it is kept to only seize the temporality as the pestilent fungus onto the “future:” its construal under queer negativity stops the production of the third term, that is, both the child and the civil society (be it the left proletariat or the right vigilantism). In this sense Edelman’s anti-futurism is a queer response of Marx’s civil society against itself, but without any envisioned political agen- da ahead, for the heads of queer anti-futurists is full only with the mindlessness of jouissance. Meaningless it may be not, but if it is something in actuality, it is mindlessness, and this is why it is “against all reason.” The only remaining intellect would be some mechanical recollection of how to fuck with other sinthomosexuals which figure the non-assimilable extra-political. Edelman’s insistence on sinthomosexuality (which explicitly does not reduce itself to queers) in his plea against relationality is precisely because – and Muñoz is absolutely right in saying this – “the antirelational turn in queer studies was a partial response to critical approaches to a mode of queer studies that argued for the relational and contingent value of sexuality as a category.” (Muñoz 2009, 11) Sinthomosexuality is this anti-political quasi-category of self-destruction which does not aim to preserve neither paradoxality nor utopianism</w:t>
      </w:r>
      <w:r w:rsidRPr="004129BE">
        <w:rPr>
          <w:rFonts w:asciiTheme="minorHAnsi" w:hAnsiTheme="minorHAnsi" w:cstheme="minorHAnsi"/>
        </w:rPr>
        <w:t xml:space="preserve">. </w:t>
      </w:r>
    </w:p>
    <w:p w:rsidR="00E85EAF" w:rsidRPr="004129BE" w:rsidRDefault="00E85EAF" w:rsidP="002D38F5">
      <w:pPr>
        <w:rPr>
          <w:rFonts w:asciiTheme="minorHAnsi" w:hAnsiTheme="minorHAnsi" w:cstheme="minorHAnsi"/>
        </w:rPr>
      </w:pPr>
    </w:p>
    <w:p w:rsidR="00A47DA9" w:rsidRPr="004129BE" w:rsidRDefault="00A47DA9" w:rsidP="00A47DA9">
      <w:pPr>
        <w:pStyle w:val="Heading3"/>
        <w:rPr>
          <w:rFonts w:asciiTheme="minorHAnsi" w:hAnsiTheme="minorHAnsi" w:cstheme="minorHAnsi"/>
        </w:rPr>
      </w:pPr>
      <w:r w:rsidRPr="004129BE">
        <w:rPr>
          <w:rFonts w:asciiTheme="minorHAnsi" w:hAnsiTheme="minorHAnsi" w:cstheme="minorHAnsi"/>
        </w:rPr>
        <w:t>“What is the Alternative”</w:t>
      </w:r>
    </w:p>
    <w:p w:rsidR="00A47DA9" w:rsidRPr="004129BE" w:rsidRDefault="00A47DA9" w:rsidP="00A47DA9">
      <w:pPr>
        <w:rPr>
          <w:rFonts w:asciiTheme="minorHAnsi" w:hAnsiTheme="minorHAnsi" w:cstheme="minorHAnsi"/>
        </w:rPr>
      </w:pPr>
      <w:r w:rsidRPr="004129BE">
        <w:rPr>
          <w:rFonts w:asciiTheme="minorHAnsi" w:hAnsiTheme="minorHAnsi" w:cstheme="minorHAnsi"/>
          <w:b/>
        </w:rPr>
        <w:t>Halberstam 11</w:t>
      </w:r>
      <w:r w:rsidRPr="004129BE">
        <w:rPr>
          <w:rFonts w:asciiTheme="minorHAnsi" w:hAnsiTheme="minorHAnsi" w:cstheme="minorHAnsi"/>
        </w:rPr>
        <w:t xml:space="preserve"> (Jack, Professor of American Studies and Ethnicity, Gender Studies, and Comparative Literature @ USC, “The Queer Art of Failure,” Duke University Press, Page 1-2) </w:t>
      </w:r>
    </w:p>
    <w:p w:rsidR="00A47DA9" w:rsidRPr="004129BE" w:rsidRDefault="00A47DA9" w:rsidP="00A47DA9">
      <w:pPr>
        <w:rPr>
          <w:rStyle w:val="StyleUnderline"/>
          <w:rFonts w:asciiTheme="minorHAnsi" w:hAnsiTheme="minorHAnsi" w:cstheme="minorHAnsi"/>
        </w:rPr>
      </w:pPr>
      <w:r w:rsidRPr="004129BE">
        <w:rPr>
          <w:rStyle w:val="StyleUnderline"/>
          <w:rFonts w:asciiTheme="minorHAnsi" w:hAnsiTheme="minorHAnsi" w:cstheme="minorHAnsi"/>
        </w:rPr>
        <w:t xml:space="preserve">What’s the Alternative? </w:t>
      </w:r>
    </w:p>
    <w:p w:rsidR="00A47DA9" w:rsidRPr="004129BE" w:rsidRDefault="00A47DA9" w:rsidP="00A47DA9">
      <w:pPr>
        <w:rPr>
          <w:rStyle w:val="StyleUnderline"/>
          <w:rFonts w:asciiTheme="minorHAnsi" w:hAnsiTheme="minorHAnsi" w:cstheme="minorHAnsi"/>
        </w:rPr>
      </w:pPr>
      <w:r w:rsidRPr="004129BE">
        <w:rPr>
          <w:rStyle w:val="StyleUnderline"/>
          <w:rFonts w:asciiTheme="minorHAnsi" w:hAnsiTheme="minorHAnsi" w:cstheme="minorHAnsi"/>
        </w:rPr>
        <w:t xml:space="preserve">Mr. Krabs: And just when you think you’ve found the land of milk and honey, they grab ya by the britches, and haul you way up high, and higher, and higher, and higher, until you’re hauled up to the surface, flopping and gasping for breath! And then they cook ya, and then they eat ya—or worse! </w:t>
      </w:r>
    </w:p>
    <w:p w:rsidR="00A47DA9" w:rsidRPr="004129BE" w:rsidRDefault="00A47DA9" w:rsidP="00A47DA9">
      <w:pPr>
        <w:rPr>
          <w:rFonts w:asciiTheme="minorHAnsi" w:hAnsiTheme="minorHAnsi" w:cstheme="minorHAnsi"/>
        </w:rPr>
      </w:pPr>
      <w:r w:rsidRPr="004129BE">
        <w:rPr>
          <w:rFonts w:asciiTheme="minorHAnsi" w:hAnsiTheme="minorHAnsi" w:cstheme="minorHAnsi"/>
        </w:rPr>
        <w:t xml:space="preserve">SpongeBob: [Terrified] </w:t>
      </w:r>
      <w:proofErr w:type="gramStart"/>
      <w:r w:rsidRPr="004129BE">
        <w:rPr>
          <w:rStyle w:val="StyleUnderline"/>
          <w:rFonts w:asciiTheme="minorHAnsi" w:hAnsiTheme="minorHAnsi" w:cstheme="minorHAnsi"/>
        </w:rPr>
        <w:t>What</w:t>
      </w:r>
      <w:proofErr w:type="gramEnd"/>
      <w:r w:rsidRPr="004129BE">
        <w:rPr>
          <w:rStyle w:val="StyleUnderline"/>
          <w:rFonts w:asciiTheme="minorHAnsi" w:hAnsiTheme="minorHAnsi" w:cstheme="minorHAnsi"/>
        </w:rPr>
        <w:t xml:space="preserve"> could be worse than that</w:t>
      </w:r>
      <w:r w:rsidRPr="004129BE">
        <w:rPr>
          <w:rFonts w:asciiTheme="minorHAnsi" w:hAnsiTheme="minorHAnsi" w:cstheme="minorHAnsi"/>
        </w:rPr>
        <w:t xml:space="preserve">? </w:t>
      </w:r>
    </w:p>
    <w:p w:rsidR="00A47DA9" w:rsidRPr="004129BE" w:rsidRDefault="00A47DA9" w:rsidP="00A47DA9">
      <w:pPr>
        <w:rPr>
          <w:rFonts w:asciiTheme="minorHAnsi" w:hAnsiTheme="minorHAnsi" w:cstheme="minorHAnsi"/>
        </w:rPr>
      </w:pPr>
      <w:r w:rsidRPr="004129BE">
        <w:rPr>
          <w:rFonts w:asciiTheme="minorHAnsi" w:hAnsiTheme="minorHAnsi" w:cstheme="minorHAnsi"/>
        </w:rPr>
        <w:t xml:space="preserve">Mr. Krabs: [Softly] </w:t>
      </w:r>
      <w:r w:rsidRPr="004129BE">
        <w:rPr>
          <w:rStyle w:val="StyleUnderline"/>
          <w:rFonts w:asciiTheme="minorHAnsi" w:hAnsiTheme="minorHAnsi" w:cstheme="minorHAnsi"/>
        </w:rPr>
        <w:t>Gift shops</w:t>
      </w:r>
      <w:r w:rsidRPr="004129BE">
        <w:rPr>
          <w:rFonts w:asciiTheme="minorHAnsi" w:hAnsiTheme="minorHAnsi" w:cstheme="minorHAnsi"/>
        </w:rPr>
        <w:t>. —</w:t>
      </w:r>
    </w:p>
    <w:p w:rsidR="00A47DA9" w:rsidRPr="004129BE" w:rsidRDefault="00A47DA9" w:rsidP="00A47DA9">
      <w:pPr>
        <w:rPr>
          <w:rFonts w:asciiTheme="minorHAnsi" w:hAnsiTheme="minorHAnsi" w:cstheme="minorHAnsi"/>
        </w:rPr>
      </w:pPr>
      <w:r w:rsidRPr="004129BE">
        <w:rPr>
          <w:rFonts w:asciiTheme="minorHAnsi" w:hAnsiTheme="minorHAnsi" w:cstheme="minorHAnsi"/>
        </w:rPr>
        <w:t>“</w:t>
      </w:r>
      <w:r w:rsidRPr="004129BE">
        <w:rPr>
          <w:rStyle w:val="StyleUnderline"/>
          <w:rFonts w:asciiTheme="minorHAnsi" w:hAnsiTheme="minorHAnsi" w:cstheme="minorHAnsi"/>
        </w:rPr>
        <w:t>Hooky</w:t>
      </w:r>
      <w:r w:rsidRPr="004129BE">
        <w:rPr>
          <w:rFonts w:asciiTheme="minorHAnsi" w:hAnsiTheme="minorHAnsi" w:cstheme="minorHAnsi"/>
        </w:rPr>
        <w:t xml:space="preserve">,” SpongeBob SquarePants </w:t>
      </w:r>
    </w:p>
    <w:p w:rsidR="00A47DA9" w:rsidRPr="004129BE" w:rsidRDefault="00A47DA9" w:rsidP="00A47DA9">
      <w:pPr>
        <w:rPr>
          <w:rFonts w:asciiTheme="minorHAnsi" w:hAnsiTheme="minorHAnsi" w:cstheme="minorHAnsi"/>
        </w:rPr>
      </w:pPr>
      <w:r w:rsidRPr="004129BE">
        <w:rPr>
          <w:rStyle w:val="StyleUnderline"/>
          <w:rFonts w:asciiTheme="minorHAnsi" w:hAnsiTheme="minorHAnsi" w:cstheme="minorHAnsi"/>
        </w:rPr>
        <w:t>Just when you think you have found the land of milk and honey, Mr. Krabs tells poor old SpongeBob SquarePants, you find yourself on the menu, or worse, in the gift shop as part of the product ti</w:t>
      </w:r>
      <w:r w:rsidRPr="004129BE">
        <w:rPr>
          <w:rFonts w:asciiTheme="minorHAnsi" w:hAnsiTheme="minorHAnsi" w:cstheme="minorHAnsi"/>
        </w:rPr>
        <w:t xml:space="preserve">e- in for the illusion to which you just waved goodbye. We are all used to having our dreams crushed, our hopes smashed, our illusions shattered, but </w:t>
      </w:r>
      <w:r w:rsidRPr="004129BE">
        <w:rPr>
          <w:rStyle w:val="StyleUnderline"/>
          <w:rFonts w:asciiTheme="minorHAnsi" w:hAnsiTheme="minorHAnsi" w:cstheme="minorHAnsi"/>
        </w:rPr>
        <w:t>what comes after hop</w:t>
      </w:r>
      <w:r w:rsidRPr="004129BE">
        <w:rPr>
          <w:rFonts w:asciiTheme="minorHAnsi" w:hAnsiTheme="minorHAnsi" w:cstheme="minorHAnsi"/>
        </w:rPr>
        <w:t xml:space="preserve">e? And what if, like SpongeBob SquarePants, we don’t believe that a trip to the land of milk and honey inevitably ends at the gift shop? </w:t>
      </w:r>
      <w:r w:rsidRPr="004129BE">
        <w:rPr>
          <w:rStyle w:val="StyleUnderline"/>
          <w:rFonts w:asciiTheme="minorHAnsi" w:hAnsiTheme="minorHAnsi" w:cstheme="minorHAnsi"/>
        </w:rPr>
        <w:t>What is the alternative</w:t>
      </w:r>
      <w:r w:rsidRPr="004129BE">
        <w:rPr>
          <w:rFonts w:asciiTheme="minorHAnsi" w:hAnsiTheme="minorHAnsi" w:cstheme="minorHAnsi"/>
        </w:rPr>
        <w:t>, in other words, t</w:t>
      </w:r>
      <w:r w:rsidRPr="004129BE">
        <w:rPr>
          <w:rStyle w:val="StyleUnderline"/>
          <w:rFonts w:asciiTheme="minorHAnsi" w:hAnsiTheme="minorHAnsi" w:cstheme="minorHAnsi"/>
        </w:rPr>
        <w:t>o cynical resignation on the one hand and naïve optimism on the othe</w:t>
      </w:r>
      <w:r w:rsidRPr="004129BE">
        <w:rPr>
          <w:rFonts w:asciiTheme="minorHAnsi" w:hAnsiTheme="minorHAnsi" w:cstheme="minorHAnsi"/>
        </w:rPr>
        <w:t>r? What is the alternative, SpongeBob wants to know, to working all day for Mr. Krabs, or being captured in the net of commodity capitalism while trying to escape? This book, a kind of “</w:t>
      </w:r>
      <w:r w:rsidRPr="004129BE">
        <w:rPr>
          <w:rStyle w:val="StyleUnderline"/>
          <w:rFonts w:asciiTheme="minorHAnsi" w:hAnsiTheme="minorHAnsi" w:cstheme="minorHAnsi"/>
        </w:rPr>
        <w:t>SpongeBob</w:t>
      </w:r>
      <w:r w:rsidRPr="004129BE">
        <w:rPr>
          <w:rFonts w:asciiTheme="minorHAnsi" w:hAnsiTheme="minorHAnsi" w:cstheme="minorHAnsi"/>
        </w:rPr>
        <w:t xml:space="preserve"> SquarePants Guide Low Theory 2</w:t>
      </w:r>
      <w:r w:rsidRPr="004129BE">
        <w:rPr>
          <w:rFonts w:asciiTheme="minorHAnsi" w:hAnsiTheme="minorHAnsi" w:cstheme="minorHAnsi"/>
        </w:rPr>
        <w:t> </w:t>
      </w:r>
      <w:r w:rsidRPr="004129BE">
        <w:rPr>
          <w:rFonts w:asciiTheme="minorHAnsi" w:hAnsiTheme="minorHAnsi" w:cstheme="minorHAnsi"/>
        </w:rPr>
        <w:t xml:space="preserve">introDuCtion to Life,” </w:t>
      </w:r>
      <w:r w:rsidRPr="004129BE">
        <w:rPr>
          <w:rStyle w:val="StyleUnderline"/>
          <w:rFonts w:asciiTheme="minorHAnsi" w:hAnsiTheme="minorHAnsi" w:cstheme="minorHAnsi"/>
        </w:rPr>
        <w:t>loses the idealism of hope in order to gain wisdom and a new, spongy relation to life, culture, knowledge, and pleasure</w:t>
      </w:r>
      <w:r w:rsidRPr="004129BE">
        <w:rPr>
          <w:rFonts w:asciiTheme="minorHAnsi" w:hAnsiTheme="minorHAnsi" w:cstheme="minorHAnsi"/>
        </w:rPr>
        <w:t xml:space="preserve">. So what is the alternative? This simple question announces a political project, begs for a grammar of possibility (here expressed in gerunds and the passive voice, among other grammars of pronouncement), and expresses a basic desire to live life otherwise. </w:t>
      </w:r>
      <w:r w:rsidRPr="004129BE">
        <w:rPr>
          <w:rStyle w:val="StyleUnderline"/>
          <w:rFonts w:asciiTheme="minorHAnsi" w:hAnsiTheme="minorHAnsi" w:cstheme="minorHAnsi"/>
        </w:rPr>
        <w:t>Academics, activists, artists, and cartoon characters have long been on a quest to articulate an alternative vision of life, love, and labor and to put such a vision into practice</w:t>
      </w:r>
      <w:r w:rsidRPr="004129BE">
        <w:rPr>
          <w:rFonts w:asciiTheme="minorHAnsi" w:hAnsiTheme="minorHAnsi" w:cstheme="minorHAnsi"/>
        </w:rPr>
        <w:t xml:space="preserve">. Through the use of manifestoes, a range of political tactics, and new technologies of representation, </w:t>
      </w:r>
      <w:r w:rsidRPr="004129BE">
        <w:rPr>
          <w:rStyle w:val="StyleUnderline"/>
          <w:rFonts w:asciiTheme="minorHAnsi" w:hAnsiTheme="minorHAnsi" w:cstheme="minorHAnsi"/>
        </w:rPr>
        <w:t>radical utopians continue to search for different ways of being in the world</w:t>
      </w:r>
      <w:r w:rsidRPr="004129BE">
        <w:rPr>
          <w:rFonts w:asciiTheme="minorHAnsi" w:hAnsiTheme="minorHAnsi" w:cstheme="minorHAnsi"/>
        </w:rPr>
        <w:t xml:space="preserve"> and being in relation to one another than those already prescribed for the liberal and consumer subject. This book uses “low theory” (a term I am adapting from Stuart Hall’s work) and popular knowledge to explore alternatives and to look for a way out of the usual traps and impasses of binary formulations. </w:t>
      </w:r>
      <w:r w:rsidRPr="004129BE">
        <w:rPr>
          <w:rStyle w:val="StyleUnderline"/>
          <w:rFonts w:asciiTheme="minorHAnsi" w:hAnsiTheme="minorHAnsi" w:cstheme="minorHAnsi"/>
        </w:rPr>
        <w:t>Low theory tries to locate all the in- between spaces that save us from being snared by the hooks of hegemony and speared by the seductions of the gift shop</w:t>
      </w:r>
      <w:r w:rsidRPr="004129BE">
        <w:rPr>
          <w:rFonts w:asciiTheme="minorHAnsi" w:hAnsiTheme="minorHAnsi" w:cstheme="minorHAnsi"/>
        </w:rPr>
        <w:t xml:space="preserve">. But it also makes its peace with the possibility that </w:t>
      </w:r>
      <w:r w:rsidRPr="004129BE">
        <w:rPr>
          <w:rStyle w:val="Emphasis"/>
          <w:rFonts w:asciiTheme="minorHAnsi" w:hAnsiTheme="minorHAnsi" w:cstheme="minorHAnsi"/>
        </w:rPr>
        <w:t>alternatives dwell in the murky waters of a counterintuitive, often impossibly dark and negative realm of critique and refusal</w:t>
      </w:r>
      <w:r w:rsidRPr="004129BE">
        <w:rPr>
          <w:rFonts w:asciiTheme="minorHAnsi" w:hAnsiTheme="minorHAnsi" w:cstheme="minorHAnsi"/>
        </w:rPr>
        <w:t>. And so the book darts back and forth between high and low culture, high and low theory, popular culture and esoteric knowledge, in order to push through the divisions between life and art, practice and theory, thinking and doing, and into a more chaotic realm of knowing and unknowing</w:t>
      </w:r>
    </w:p>
    <w:p w:rsidR="00B946E5" w:rsidRPr="004129BE" w:rsidRDefault="002322BD" w:rsidP="009329D1">
      <w:pPr>
        <w:pStyle w:val="Heading2"/>
        <w:rPr>
          <w:rStyle w:val="Style13ptBold"/>
          <w:rFonts w:asciiTheme="minorHAnsi" w:hAnsiTheme="minorHAnsi" w:cstheme="minorHAnsi"/>
          <w:b/>
          <w:bCs w:val="0"/>
          <w:sz w:val="44"/>
          <w:u w:val="double"/>
        </w:rPr>
      </w:pPr>
      <w:r w:rsidRPr="004129BE">
        <w:rPr>
          <w:rStyle w:val="Style13ptBold"/>
          <w:rFonts w:asciiTheme="minorHAnsi" w:hAnsiTheme="minorHAnsi" w:cstheme="minorHAnsi"/>
          <w:b/>
          <w:bCs w:val="0"/>
          <w:sz w:val="44"/>
          <w:u w:val="double"/>
        </w:rPr>
        <w:t>Kritikal Links</w:t>
      </w:r>
    </w:p>
    <w:p w:rsidR="00660E41" w:rsidRPr="004129BE" w:rsidRDefault="00660E41" w:rsidP="00660E41">
      <w:pPr>
        <w:pStyle w:val="Heading3"/>
        <w:rPr>
          <w:rFonts w:asciiTheme="minorHAnsi" w:hAnsiTheme="minorHAnsi" w:cstheme="minorHAnsi"/>
        </w:rPr>
      </w:pPr>
      <w:r w:rsidRPr="004129BE">
        <w:rPr>
          <w:rFonts w:asciiTheme="minorHAnsi" w:hAnsiTheme="minorHAnsi" w:cstheme="minorHAnsi"/>
        </w:rPr>
        <w:t>Link – Biopolitics</w:t>
      </w:r>
    </w:p>
    <w:p w:rsidR="00660E41" w:rsidRPr="004129BE" w:rsidRDefault="00660E41" w:rsidP="00660E41">
      <w:pPr>
        <w:pStyle w:val="Heading4"/>
        <w:rPr>
          <w:rFonts w:asciiTheme="minorHAnsi" w:hAnsiTheme="minorHAnsi" w:cstheme="minorHAnsi"/>
          <w:sz w:val="28"/>
        </w:rPr>
      </w:pPr>
      <w:r w:rsidRPr="004129BE">
        <w:rPr>
          <w:rFonts w:asciiTheme="minorHAnsi" w:hAnsiTheme="minorHAnsi" w:cstheme="minorHAnsi"/>
          <w:sz w:val="28"/>
        </w:rPr>
        <w:t xml:space="preserve">Conversations of biopower consolidate gender back to mere signifiers which fails to achieve liberation for </w:t>
      </w:r>
      <w:proofErr w:type="gramStart"/>
      <w:r w:rsidRPr="004129BE">
        <w:rPr>
          <w:rFonts w:asciiTheme="minorHAnsi" w:hAnsiTheme="minorHAnsi" w:cstheme="minorHAnsi"/>
          <w:sz w:val="28"/>
        </w:rPr>
        <w:t>trans</w:t>
      </w:r>
      <w:proofErr w:type="gramEnd"/>
      <w:r w:rsidRPr="004129BE">
        <w:rPr>
          <w:rFonts w:asciiTheme="minorHAnsi" w:hAnsiTheme="minorHAnsi" w:cstheme="minorHAnsi"/>
          <w:sz w:val="28"/>
        </w:rPr>
        <w:t xml:space="preserve"> people – that leads to the worst form of trans violence </w:t>
      </w:r>
    </w:p>
    <w:p w:rsidR="00660E41" w:rsidRPr="004129BE" w:rsidRDefault="00660E41" w:rsidP="00660E41">
      <w:pPr>
        <w:rPr>
          <w:rFonts w:asciiTheme="minorHAnsi" w:hAnsiTheme="minorHAnsi" w:cstheme="minorHAnsi"/>
        </w:rPr>
      </w:pPr>
      <w:r w:rsidRPr="004129BE">
        <w:rPr>
          <w:rFonts w:asciiTheme="minorHAnsi" w:hAnsiTheme="minorHAnsi" w:cstheme="minorHAnsi"/>
          <w:b/>
          <w:sz w:val="28"/>
          <w:szCs w:val="26"/>
        </w:rPr>
        <w:t>Stryker 14</w:t>
      </w:r>
      <w:r w:rsidRPr="004129BE">
        <w:rPr>
          <w:rFonts w:asciiTheme="minorHAnsi" w:hAnsiTheme="minorHAnsi" w:cstheme="minorHAnsi"/>
        </w:rPr>
        <w:t xml:space="preserve"> (Susan, associate professor of gender and women’s studies and director of the Institute for LGBT Studies at the University of Arizona and serves as general coeditor of TSQ: Transgender Studies Quarterly, “Biopolitics”,)/DD</w:t>
      </w:r>
    </w:p>
    <w:p w:rsidR="00660E41" w:rsidRPr="00F85030" w:rsidRDefault="00660E41" w:rsidP="00660E41">
      <w:pPr>
        <w:rPr>
          <w:rFonts w:asciiTheme="minorHAnsi" w:hAnsiTheme="minorHAnsi" w:cstheme="minorHAnsi"/>
        </w:rPr>
      </w:pPr>
      <w:r w:rsidRPr="00F85030">
        <w:rPr>
          <w:rFonts w:asciiTheme="minorHAnsi" w:hAnsiTheme="minorHAnsi" w:cstheme="minorHAnsi"/>
        </w:rPr>
        <w:t xml:space="preserve">The term biopolitics dates to the early twentieth century (Lemke 2011), but it is only in Michel Foucault’s work from the 1970s forward that the concept (sometimes denominated by him as biopower) begins to be considered a constitutive aspect of governance within Eurocentric modernity (Foucault 1978, 1997, 2004). </w:t>
      </w:r>
      <w:r w:rsidRPr="004129BE">
        <w:rPr>
          <w:rFonts w:asciiTheme="minorHAnsi" w:hAnsiTheme="minorHAnsi" w:cstheme="minorHAnsi"/>
          <w:b/>
          <w:u w:val="single"/>
        </w:rPr>
        <w:t>Biopolitics, generally speaking, describes the calculus of costs and benefits through which the biological capacities of a population are optimally managed for state or state-like ends</w:t>
      </w:r>
      <w:r w:rsidRPr="00F85030">
        <w:rPr>
          <w:rFonts w:asciiTheme="minorHAnsi" w:hAnsiTheme="minorHAnsi" w:cstheme="minorHAnsi"/>
        </w:rPr>
        <w:t xml:space="preserve">. In its Foucauldian formulation, </w:t>
      </w:r>
      <w:r w:rsidRPr="004129BE">
        <w:rPr>
          <w:rFonts w:asciiTheme="minorHAnsi" w:hAnsiTheme="minorHAnsi" w:cstheme="minorHAnsi"/>
          <w:b/>
          <w:u w:val="single"/>
        </w:rPr>
        <w:t>the term refers specifically to the combination of disciplinary and excitatory practices aimed at each and every body, which results in the somaticization by individuals of the bodily norms and ideals that regulate the entire population to which they belong.</w:t>
      </w:r>
      <w:r w:rsidRPr="00F85030">
        <w:rPr>
          <w:rFonts w:asciiTheme="minorHAnsi" w:hAnsiTheme="minorHAnsi" w:cstheme="minorHAnsi"/>
        </w:rPr>
        <w:t xml:space="preserve"> In Foucauldian biopolitics, </w:t>
      </w:r>
      <w:r w:rsidRPr="004129BE">
        <w:rPr>
          <w:rFonts w:asciiTheme="minorHAnsi" w:hAnsiTheme="minorHAnsi" w:cstheme="minorHAnsi"/>
          <w:b/>
          <w:u w:val="single"/>
        </w:rPr>
        <w:t>the individualizing and collectivizing poles of biopower are conjoined by the domain of sexuality, by which Foucault means reproductive capacity as well as modes of subjective identification, the expression of desire, and the pursuit of erotic pleasure</w:t>
      </w:r>
      <w:r w:rsidRPr="00F85030">
        <w:rPr>
          <w:rFonts w:asciiTheme="minorHAnsi" w:hAnsiTheme="minorHAnsi" w:cstheme="minorHAnsi"/>
        </w:rPr>
        <w:t xml:space="preserve">. </w:t>
      </w:r>
      <w:r w:rsidRPr="004129BE">
        <w:rPr>
          <w:rFonts w:asciiTheme="minorHAnsi" w:hAnsiTheme="minorHAnsi" w:cstheme="minorHAnsi"/>
          <w:b/>
          <w:u w:val="single"/>
        </w:rPr>
        <w:t>Sexuality</w:t>
      </w:r>
      <w:r w:rsidRPr="00F85030">
        <w:rPr>
          <w:rFonts w:asciiTheme="minorHAnsi" w:hAnsiTheme="minorHAnsi" w:cstheme="minorHAnsi"/>
        </w:rPr>
        <w:t xml:space="preserve">, in this double sense of the biological reproduction of new bodies that make up the body politic as well as the ensemble of techniques that produce individualized subjectivities available for aggregation, </w:t>
      </w:r>
      <w:r w:rsidRPr="004129BE">
        <w:rPr>
          <w:rFonts w:asciiTheme="minorHAnsi" w:hAnsiTheme="minorHAnsi" w:cstheme="minorHAnsi"/>
          <w:b/>
          <w:u w:val="single"/>
        </w:rPr>
        <w:t xml:space="preserve">supplies the capillary space of power’s circulation throughout the biopoliticized populus. </w:t>
      </w:r>
      <w:r w:rsidRPr="00F85030">
        <w:rPr>
          <w:rFonts w:asciiTheme="minorHAnsi" w:hAnsiTheme="minorHAnsi" w:cstheme="minorHAnsi"/>
        </w:rPr>
        <w:t xml:space="preserve">To accept Foucault’s account of sexuality’s biopolitical function is to encounter a lacuna in his theoretical oeuvre: the near-total absence of a gender analysis. This is perhaps unsurprising given the anglophone roots of the gender concept, which was developed by the psychologist JohnMoney and his colleagues at Johns Hopkins University in the 1950s during their research on intersexuality, and which was only gradually making its way into the humanities and social science departments of the English-speaking academy in the 1970s when Foucault was delivering his first lectures on biopolitics in France (Germon 2009; Scott 1986). Yet </w:t>
      </w:r>
      <w:r w:rsidRPr="004129BE">
        <w:rPr>
          <w:rFonts w:asciiTheme="minorHAnsi" w:hAnsiTheme="minorHAnsi" w:cstheme="minorHAnsi"/>
          <w:b/>
          <w:u w:val="single"/>
        </w:rPr>
        <w:t>as an account of how embodied subjects acquire behaviors and form particularized identities and of how social organization relies upon the sometimes fixed, sometimes flexible categorization of bodies with differing biological capacities, gender as an analytical concept is commensurable with a Foucauldian perspective on biopolitics.</w:t>
      </w:r>
      <w:r w:rsidRPr="00F85030">
        <w:rPr>
          <w:rFonts w:asciiTheme="minorHAnsi" w:hAnsiTheme="minorHAnsi" w:cstheme="minorHAnsi"/>
        </w:rPr>
        <w:t xml:space="preserve"> </w:t>
      </w:r>
      <w:r w:rsidRPr="004129BE">
        <w:rPr>
          <w:rFonts w:asciiTheme="minorHAnsi" w:hAnsiTheme="minorHAnsi" w:cstheme="minorHAnsi"/>
          <w:b/>
          <w:u w:val="single"/>
        </w:rPr>
        <w:t>Gendering practices are inextricably enmeshed with sexuality. The identity of the desiring subject and that of the object of desire are characterized by gender. Gender difference undergirds the homo/hetero distinction</w:t>
      </w:r>
      <w:r w:rsidRPr="00F85030">
        <w:rPr>
          <w:rFonts w:asciiTheme="minorHAnsi" w:hAnsiTheme="minorHAnsi" w:cstheme="minorHAnsi"/>
        </w:rPr>
        <w:t xml:space="preserve">. Gender conventions code permissible and disallowed forms of erotic expression, and gender stereotyping is strongly linked with practices of bodily normativization. </w:t>
      </w:r>
      <w:r w:rsidRPr="004129BE">
        <w:rPr>
          <w:rFonts w:asciiTheme="minorHAnsi" w:hAnsiTheme="minorHAnsi" w:cstheme="minorHAnsi"/>
          <w:b/>
          <w:u w:val="single"/>
        </w:rPr>
        <w:t xml:space="preserve">Gender subjectivizes individuals in such a manner that socially constructed categories of personhood typically come to be experienced as innate and ontologically given. </w:t>
      </w:r>
      <w:r w:rsidRPr="00F85030">
        <w:rPr>
          <w:rFonts w:asciiTheme="minorHAnsi" w:hAnsiTheme="minorHAnsi" w:cstheme="minorHAnsi"/>
        </w:rPr>
        <w:t xml:space="preserve">It is a system filled with habits and traditions, underpinned by ideological, religious, and scientific supports that all conspire to give bodies the appearance of a natural inevitability, when in fact embodiment is a highly contingent and reconfigurable artifice that coordinates a particular material body with a particular biopolitical apparatus. </w:t>
      </w:r>
      <w:r w:rsidRPr="004129BE">
        <w:rPr>
          <w:rFonts w:asciiTheme="minorHAnsi" w:hAnsiTheme="minorHAnsi" w:cstheme="minorHAnsi"/>
          <w:b/>
          <w:u w:val="single"/>
        </w:rPr>
        <w:t>Approached biopolitically, gender does not pertain primarily to questions of representation—that is, to forming correct or incorrect images of the alignment of a signifying sex (male or female) with a signified social category (man or woman) or psychical disposition (masculine or feminine</w:t>
      </w:r>
      <w:r w:rsidRPr="00F85030">
        <w:rPr>
          <w:rFonts w:asciiTheme="minorHAnsi" w:hAnsiTheme="minorHAnsi" w:cstheme="minorHAnsi"/>
        </w:rPr>
        <w:t>). Gender, rather, is an apparatus within which all bodies are taken up, which creates material effects through bureaucratic tracking that begins with birth, ends with death, and traverses all manner of state-issued or state-sanctioned documentation practices in between</w:t>
      </w:r>
      <w:r w:rsidRPr="004129BE">
        <w:rPr>
          <w:rFonts w:asciiTheme="minorHAnsi" w:hAnsiTheme="minorHAnsi" w:cstheme="minorHAnsi"/>
          <w:b/>
          <w:u w:val="single"/>
        </w:rPr>
        <w:t>. It is thus an integral part of the mechanism through which power settles a given population onto a given territory through a given set of administrative structures and practices</w:t>
      </w:r>
      <w:r w:rsidRPr="00F85030">
        <w:rPr>
          <w:rFonts w:asciiTheme="minorHAnsi" w:hAnsiTheme="minorHAnsi" w:cstheme="minorHAnsi"/>
        </w:rPr>
        <w:t xml:space="preserve">. Transgender phenomena—anything that calls our attention to the contingency and unnaturalness of gender normativity—appear at the margins of the biopolitically operated-upon body, at those fleeting and variable points at which particular bodies exceed or elude capture within the gender apparatus when they defy the logic of the biopolitical calculus or present a case that confounds an administrative rule or bureaucratic practice. Consequently, </w:t>
      </w:r>
      <w:r w:rsidRPr="004129BE">
        <w:rPr>
          <w:rFonts w:asciiTheme="minorHAnsi" w:hAnsiTheme="minorHAnsi" w:cstheme="minorHAnsi"/>
          <w:b/>
          <w:u w:val="single"/>
        </w:rPr>
        <w:t>transgender phenomena constantly flicker across the threshold of viability, simultaneously courting danger and attracting death even as they promise life in new forms, along new pathways</w:t>
      </w:r>
      <w:r w:rsidRPr="00F85030">
        <w:rPr>
          <w:rFonts w:asciiTheme="minorHAnsi" w:hAnsiTheme="minorHAnsi" w:cstheme="minorHAnsi"/>
        </w:rPr>
        <w:t xml:space="preserve">. </w:t>
      </w:r>
      <w:r w:rsidRPr="004129BE">
        <w:rPr>
          <w:rFonts w:asciiTheme="minorHAnsi" w:hAnsiTheme="minorHAnsi" w:cstheme="minorHAnsi"/>
          <w:b/>
          <w:u w:val="single"/>
        </w:rPr>
        <w:t xml:space="preserve">Bodies that manifest such transgender phenomena have typically become vulnerable to </w:t>
      </w:r>
      <w:proofErr w:type="gramStart"/>
      <w:r w:rsidRPr="004129BE">
        <w:rPr>
          <w:rFonts w:asciiTheme="minorHAnsi" w:hAnsiTheme="minorHAnsi" w:cstheme="minorHAnsi"/>
          <w:b/>
          <w:u w:val="single"/>
        </w:rPr>
        <w:t>a panoply</w:t>
      </w:r>
      <w:proofErr w:type="gramEnd"/>
      <w:r w:rsidRPr="004129BE">
        <w:rPr>
          <w:rFonts w:asciiTheme="minorHAnsi" w:hAnsiTheme="minorHAnsi" w:cstheme="minorHAnsi"/>
          <w:b/>
          <w:u w:val="single"/>
        </w:rPr>
        <w:t xml:space="preserve"> of structural oppressions and repressions; they are more likely to be passed over for social investment and less likely to be cultivated as useful for the body politic</w:t>
      </w:r>
      <w:r w:rsidRPr="00F85030">
        <w:rPr>
          <w:rFonts w:asciiTheme="minorHAnsi" w:hAnsiTheme="minorHAnsi" w:cstheme="minorHAnsi"/>
        </w:rPr>
        <w:t xml:space="preserve">. </w:t>
      </w:r>
      <w:r w:rsidRPr="004129BE">
        <w:rPr>
          <w:rFonts w:asciiTheme="minorHAnsi" w:hAnsiTheme="minorHAnsi" w:cstheme="minorHAnsi"/>
          <w:b/>
          <w:u w:val="single"/>
        </w:rPr>
        <w:t>They experience microaggressions that cumulatively erode the quality of psychical life, and they also encounter major forms of violence, including deliberate killing.</w:t>
      </w:r>
      <w:r w:rsidRPr="00F85030">
        <w:rPr>
          <w:rFonts w:asciiTheme="minorHAnsi" w:hAnsiTheme="minorHAnsi" w:cstheme="minorHAnsi"/>
        </w:rPr>
        <w:t xml:space="preserve"> And yet, increasingly, some transgender subjects who previously might have been marked for death now find themselves hailed as legally recognized, protected, depathologized, rights-bearing minority subjects within biopolitical strategies for the cultivation of life from which they previously had been excluded, often to the point of death. </w:t>
      </w:r>
      <w:r w:rsidRPr="004129BE">
        <w:rPr>
          <w:rFonts w:asciiTheme="minorHAnsi" w:hAnsiTheme="minorHAnsi" w:cstheme="minorHAnsi"/>
          <w:b/>
          <w:u w:val="single"/>
        </w:rPr>
        <w:t>The criterion for this bifurcation of the population along the border of life and death is race</w:t>
      </w:r>
      <w:r w:rsidRPr="00F85030">
        <w:rPr>
          <w:rFonts w:asciiTheme="minorHAnsi" w:hAnsiTheme="minorHAnsi" w:cstheme="minorHAnsi"/>
        </w:rPr>
        <w:t xml:space="preserve">, which Foucault (1997: 254) describes as ‘‘the basic mechanism of power.’’ Certainly, </w:t>
      </w:r>
      <w:proofErr w:type="gramStart"/>
      <w:r w:rsidRPr="004129BE">
        <w:rPr>
          <w:rFonts w:asciiTheme="minorHAnsi" w:hAnsiTheme="minorHAnsi" w:cstheme="minorHAnsi"/>
          <w:b/>
          <w:u w:val="single"/>
        </w:rPr>
        <w:t>trans</w:t>
      </w:r>
      <w:proofErr w:type="gramEnd"/>
      <w:r w:rsidRPr="004129BE">
        <w:rPr>
          <w:rFonts w:asciiTheme="minorHAnsi" w:hAnsiTheme="minorHAnsi" w:cstheme="minorHAnsi"/>
          <w:b/>
          <w:u w:val="single"/>
        </w:rPr>
        <w:t xml:space="preserve"> bodies of color (particularly if they are poor and feminized) are disproportionately targeted by the death-dealing, ‘‘necropolitical’’ operations of biopower (Mbembe 2003), while bodies deemed white are more likely to experience viability.</w:t>
      </w:r>
      <w:r w:rsidRPr="00F85030">
        <w:rPr>
          <w:rFonts w:asciiTheme="minorHAnsi" w:hAnsiTheme="minorHAnsi" w:cstheme="minorHAnsi"/>
        </w:rPr>
        <w:t xml:space="preserve"> However, Foucault critically disarticulates race and color to enable a theorization of racism capable of doing more than pointing out that people of color tend to suffer more than whites, and this theorization is particularly useful for transgender studies. Foucault (1997: 80) understands racism as an artificial biologization of social, cultural, linguistic, or economic differences within a supposedly biologically monist population—that is, as a selective evolutionary process of ‘‘speciation’’ through which new kinds of social entities that are considered biologically distinct from one another emerge. </w:t>
      </w:r>
      <w:r w:rsidRPr="004129BE">
        <w:rPr>
          <w:rFonts w:asciiTheme="minorHAnsi" w:hAnsiTheme="minorHAnsi" w:cstheme="minorHAnsi"/>
          <w:b/>
          <w:u w:val="single"/>
        </w:rPr>
        <w:t>The racism through which biopower operates can be described as a ‘‘somatechnical assemblage’’</w:t>
      </w:r>
      <w:r w:rsidRPr="00F85030">
        <w:rPr>
          <w:rFonts w:asciiTheme="minorHAnsi" w:hAnsiTheme="minorHAnsi" w:cstheme="minorHAnsi"/>
        </w:rPr>
        <w:t xml:space="preserve"> (Pugliese and Stryker 2009: 2–3) that brings together a hierarchizing schema of values and preferences, sets of lifeaffirming or death-making techniques that enact those values and preferences, and a variety of phenotypic, morphological, or genitative qualities and characteristics associated with individual bodies, upon which those techniques operate. Race and racism are therefore broadly understood as the enmeshment of hierarchizing cultural values with hierarchized biological attributes to produce distinct categories of beings </w:t>
      </w:r>
      <w:proofErr w:type="gramStart"/>
      <w:r w:rsidRPr="00F85030">
        <w:rPr>
          <w:rFonts w:asciiTheme="minorHAnsi" w:hAnsiTheme="minorHAnsi" w:cstheme="minorHAnsi"/>
        </w:rPr>
        <w:t>who</w:t>
      </w:r>
      <w:proofErr w:type="gramEnd"/>
      <w:r w:rsidRPr="00F85030">
        <w:rPr>
          <w:rFonts w:asciiTheme="minorHAnsi" w:hAnsiTheme="minorHAnsi" w:cstheme="minorHAnsi"/>
        </w:rPr>
        <w:t xml:space="preserve"> are divided into those rendered vulnerable to premature death and those nurtured to maximize their life. </w:t>
      </w:r>
      <w:r w:rsidRPr="004129BE">
        <w:rPr>
          <w:rFonts w:asciiTheme="minorHAnsi" w:hAnsiTheme="minorHAnsi" w:cstheme="minorHAnsi"/>
          <w:b/>
          <w:u w:val="single"/>
        </w:rPr>
        <w:t>Race thus construed conceptually underpins the biopolitical division not only of color from whiteness but of men from women, of queers from straights, of abled-bodied from disabled, and of cisgender from transgender, to the extent that a body on one side of any of these binaries is conceptualized as biologically distinct from a body on the other side.</w:t>
      </w:r>
      <w:r w:rsidRPr="00F85030">
        <w:rPr>
          <w:rFonts w:asciiTheme="minorHAnsi" w:hAnsiTheme="minorHAnsi" w:cstheme="minorHAnsi"/>
        </w:rPr>
        <w:t xml:space="preserve"> The caesura, or break, that race introduces into the body politic allows the population to be segmented and selected, enhanced or eliminated, according to biological notions of heritability, degeneracy, foreignness, differentness, or unassimilability—all in the name of ‘‘defending’’ society and making it ‘‘pure.’’ </w:t>
      </w:r>
      <w:r w:rsidRPr="004129BE">
        <w:rPr>
          <w:rFonts w:asciiTheme="minorHAnsi" w:hAnsiTheme="minorHAnsi" w:cstheme="minorHAnsi"/>
          <w:b/>
          <w:u w:val="single"/>
        </w:rPr>
        <w:t xml:space="preserve">Contemporary transgender identities, populations, and sociopolitical movements exemplify this process of biopolitical racialization. Biopower constitutes transgender as a category that it surveils, splits, and sorts in order to move some </w:t>
      </w:r>
      <w:proofErr w:type="gramStart"/>
      <w:r w:rsidRPr="004129BE">
        <w:rPr>
          <w:rFonts w:asciiTheme="minorHAnsi" w:hAnsiTheme="minorHAnsi" w:cstheme="minorHAnsi"/>
          <w:b/>
          <w:u w:val="single"/>
        </w:rPr>
        <w:t>trans</w:t>
      </w:r>
      <w:proofErr w:type="gramEnd"/>
      <w:r w:rsidRPr="004129BE">
        <w:rPr>
          <w:rFonts w:asciiTheme="minorHAnsi" w:hAnsiTheme="minorHAnsi" w:cstheme="minorHAnsi"/>
          <w:b/>
          <w:u w:val="single"/>
        </w:rPr>
        <w:t xml:space="preserve"> bodies toward emergent possibilities for transgender normativity and citizenship while consigning others to decreased chances for lif</w:t>
      </w:r>
      <w:r w:rsidRPr="00F85030">
        <w:rPr>
          <w:rFonts w:asciiTheme="minorHAnsi" w:hAnsiTheme="minorHAnsi" w:cstheme="minorHAnsi"/>
        </w:rPr>
        <w:t>e. Recent work in transgender studies addressing this biopolitical problematic includes Dean Spade 2011, Toby Beauchamp 2009, Aren Z. Aizura 2012, and C. Riley Snorton and Jin Haritaworn 2013. A critical theoretical task now confronting the field is to advance effective strategies for noncompliance and noncomplicity with the biopolitical project itself.</w:t>
      </w:r>
    </w:p>
    <w:p w:rsidR="00A47DA9" w:rsidRPr="004129BE" w:rsidRDefault="00A47DA9" w:rsidP="00A47DA9">
      <w:pPr>
        <w:pStyle w:val="Heading3"/>
        <w:rPr>
          <w:rFonts w:asciiTheme="minorHAnsi" w:hAnsiTheme="minorHAnsi" w:cstheme="minorHAnsi"/>
        </w:rPr>
      </w:pPr>
      <w:r w:rsidRPr="004129BE">
        <w:rPr>
          <w:rFonts w:asciiTheme="minorHAnsi" w:hAnsiTheme="minorHAnsi" w:cstheme="minorHAnsi"/>
        </w:rPr>
        <w:t xml:space="preserve">Link – Identity – Assemblage  </w:t>
      </w:r>
    </w:p>
    <w:p w:rsidR="00A47DA9" w:rsidRPr="004129BE" w:rsidRDefault="00A47DA9" w:rsidP="00A47DA9">
      <w:pPr>
        <w:pStyle w:val="Heading4"/>
        <w:rPr>
          <w:rFonts w:asciiTheme="minorHAnsi" w:hAnsiTheme="minorHAnsi" w:cstheme="minorHAnsi"/>
          <w:sz w:val="28"/>
        </w:rPr>
      </w:pPr>
      <w:r w:rsidRPr="004129BE">
        <w:rPr>
          <w:rFonts w:asciiTheme="minorHAnsi" w:hAnsiTheme="minorHAnsi" w:cstheme="minorHAnsi"/>
          <w:sz w:val="28"/>
        </w:rPr>
        <w:t xml:space="preserve">The identitarian model is defined by </w:t>
      </w:r>
      <w:r w:rsidRPr="004129BE">
        <w:rPr>
          <w:rFonts w:asciiTheme="minorHAnsi" w:hAnsiTheme="minorHAnsi" w:cstheme="minorHAnsi"/>
          <w:sz w:val="28"/>
          <w:u w:val="single"/>
        </w:rPr>
        <w:t>stasis</w:t>
      </w:r>
      <w:r w:rsidRPr="004129BE">
        <w:rPr>
          <w:rFonts w:asciiTheme="minorHAnsi" w:hAnsiTheme="minorHAnsi" w:cstheme="minorHAnsi"/>
          <w:sz w:val="28"/>
        </w:rPr>
        <w:t xml:space="preserve">, </w:t>
      </w:r>
      <w:r w:rsidRPr="004129BE">
        <w:rPr>
          <w:rFonts w:asciiTheme="minorHAnsi" w:hAnsiTheme="minorHAnsi" w:cstheme="minorHAnsi"/>
          <w:sz w:val="28"/>
          <w:u w:val="single"/>
        </w:rPr>
        <w:t>pessimism</w:t>
      </w:r>
      <w:r w:rsidRPr="004129BE">
        <w:rPr>
          <w:rFonts w:asciiTheme="minorHAnsi" w:hAnsiTheme="minorHAnsi" w:cstheme="minorHAnsi"/>
          <w:sz w:val="28"/>
        </w:rPr>
        <w:t xml:space="preserve">, and </w:t>
      </w:r>
      <w:r w:rsidRPr="004129BE">
        <w:rPr>
          <w:rFonts w:asciiTheme="minorHAnsi" w:hAnsiTheme="minorHAnsi" w:cstheme="minorHAnsi"/>
          <w:sz w:val="28"/>
          <w:u w:val="single"/>
        </w:rPr>
        <w:t>hatred</w:t>
      </w:r>
      <w:r w:rsidRPr="004129BE">
        <w:rPr>
          <w:rFonts w:asciiTheme="minorHAnsi" w:hAnsiTheme="minorHAnsi" w:cstheme="minorHAnsi"/>
          <w:sz w:val="28"/>
        </w:rPr>
        <w:t xml:space="preserve"> – the notion that politics begins with a </w:t>
      </w:r>
      <w:r w:rsidRPr="004129BE">
        <w:rPr>
          <w:rFonts w:asciiTheme="minorHAnsi" w:hAnsiTheme="minorHAnsi" w:cstheme="minorHAnsi"/>
          <w:sz w:val="28"/>
          <w:u w:val="single"/>
        </w:rPr>
        <w:t>politically ossified</w:t>
      </w:r>
      <w:r w:rsidRPr="004129BE">
        <w:rPr>
          <w:rFonts w:asciiTheme="minorHAnsi" w:hAnsiTheme="minorHAnsi" w:cstheme="minorHAnsi"/>
          <w:sz w:val="28"/>
        </w:rPr>
        <w:t xml:space="preserve"> subject is cohered by an ultimately resentful relationship with difference antithetical to becoming – instead, you should prefer to read identity through the lens of </w:t>
      </w:r>
      <w:r w:rsidRPr="004129BE">
        <w:rPr>
          <w:rFonts w:asciiTheme="minorHAnsi" w:hAnsiTheme="minorHAnsi" w:cstheme="minorHAnsi"/>
          <w:sz w:val="28"/>
          <w:u w:val="single"/>
        </w:rPr>
        <w:t>assemblage</w:t>
      </w:r>
      <w:r w:rsidRPr="004129BE">
        <w:rPr>
          <w:rFonts w:asciiTheme="minorHAnsi" w:hAnsiTheme="minorHAnsi" w:cstheme="minorHAnsi"/>
          <w:sz w:val="28"/>
        </w:rPr>
        <w:t xml:space="preserve"> and radically disarticulate the very notions of </w:t>
      </w:r>
      <w:r w:rsidRPr="004129BE">
        <w:rPr>
          <w:rFonts w:asciiTheme="minorHAnsi" w:hAnsiTheme="minorHAnsi" w:cstheme="minorHAnsi"/>
          <w:sz w:val="28"/>
          <w:u w:val="single"/>
        </w:rPr>
        <w:t>subjectivity</w:t>
      </w:r>
      <w:r w:rsidRPr="004129BE">
        <w:rPr>
          <w:rFonts w:asciiTheme="minorHAnsi" w:hAnsiTheme="minorHAnsi" w:cstheme="minorHAnsi"/>
          <w:sz w:val="28"/>
        </w:rPr>
        <w:t xml:space="preserve"> implicit in the 1ac. </w:t>
      </w:r>
    </w:p>
    <w:p w:rsidR="00A47DA9" w:rsidRPr="004129BE" w:rsidRDefault="00A47DA9" w:rsidP="00A47DA9">
      <w:pPr>
        <w:rPr>
          <w:rFonts w:asciiTheme="minorHAnsi" w:hAnsiTheme="minorHAnsi" w:cstheme="minorHAnsi"/>
        </w:rPr>
      </w:pPr>
      <w:r w:rsidRPr="004129BE">
        <w:rPr>
          <w:rStyle w:val="Style13ptBold"/>
          <w:rFonts w:asciiTheme="minorHAnsi" w:hAnsiTheme="minorHAnsi" w:cstheme="minorHAnsi"/>
          <w:sz w:val="28"/>
        </w:rPr>
        <w:t>Puar 7</w:t>
      </w:r>
      <w:r w:rsidRPr="004129BE">
        <w:rPr>
          <w:rFonts w:asciiTheme="minorHAnsi" w:hAnsiTheme="minorHAnsi" w:cstheme="minorHAnsi"/>
        </w:rPr>
        <w:t xml:space="preserve"> [Jasbir Puar, October 26 2007, professor of women’s and gender studies @ Rutgers, Duke, “Terrorist Assemblages: Homonationalism in Queer Times,” </w:t>
      </w:r>
      <w:hyperlink r:id="rId7" w:history="1">
        <w:r w:rsidRPr="004129BE">
          <w:rPr>
            <w:rStyle w:val="Hyperlink"/>
            <w:rFonts w:asciiTheme="minorHAnsi" w:hAnsiTheme="minorHAnsi" w:cstheme="minorHAnsi"/>
          </w:rPr>
          <w:t>http://books.google.com/books/about/Terrorist_Assemblages.html?id=_v8tbxwv7y0C</w:t>
        </w:r>
      </w:hyperlink>
      <w:r w:rsidRPr="004129BE">
        <w:rPr>
          <w:rFonts w:asciiTheme="minorHAnsi" w:hAnsiTheme="minorHAnsi" w:cstheme="minorHAnsi"/>
        </w:rPr>
        <w:t>] vv</w:t>
      </w:r>
    </w:p>
    <w:p w:rsidR="00A47DA9" w:rsidRPr="004129BE" w:rsidRDefault="00A47DA9" w:rsidP="00A47DA9">
      <w:pPr>
        <w:rPr>
          <w:rFonts w:asciiTheme="minorHAnsi" w:hAnsiTheme="minorHAnsi" w:cstheme="minorHAnsi"/>
        </w:rPr>
      </w:pPr>
      <w:r w:rsidRPr="004129BE">
        <w:rPr>
          <w:rStyle w:val="StyleUnderline"/>
          <w:rFonts w:asciiTheme="minorHAnsi" w:hAnsiTheme="minorHAnsi" w:cstheme="minorHAnsi"/>
        </w:rPr>
        <w:t>There is no entity, no identity, no queer subject or subject to queer, rather queerness coming forth at us from all directions, screaming its defiance, suggesting a move from intersectionality to assemblage, an affective conglomeration that recognizes other contingencies of belonging (melding, fusing, viscosity, bouncing) that might not fall so easily into what is sometimes denoted as reactive community formations-identity politics-by control theorists. The assemblage, a series of dispersed but mutually implicated and messy networks, draws together enunciation and dissolution, causality and effect, organic and nonorganic forces.</w:t>
      </w:r>
      <w:r w:rsidRPr="004129BE">
        <w:rPr>
          <w:rFonts w:asciiTheme="minorHAnsi" w:hAnsiTheme="minorHAnsi" w:cstheme="minorHAnsi"/>
        </w:rPr>
        <w:t xml:space="preserve"> For Deleuze and Guattari, assemblages are collections of multiplicities: There is no unity to serve as a pivot in the object, or to divide in the subject. There is not even the unity to abort in the object, or "return" in the subject. </w:t>
      </w:r>
      <w:r w:rsidRPr="004129BE">
        <w:rPr>
          <w:rStyle w:val="StyleUnderline"/>
          <w:rFonts w:asciiTheme="minorHAnsi" w:hAnsiTheme="minorHAnsi" w:cstheme="minorHAnsi"/>
        </w:rPr>
        <w:t>A multiplicity has neither subject nor object, only determinations, magnitudes, and dimensions that cannot increase in number without the multiplicity changing in nature (the laws of combination therefore increase as the multiplicity conclusion grows</w:t>
      </w:r>
      <w:proofErr w:type="gramStart"/>
      <w:r w:rsidRPr="004129BE">
        <w:rPr>
          <w:rStyle w:val="StyleUnderline"/>
          <w:rFonts w:asciiTheme="minorHAnsi" w:hAnsiTheme="minorHAnsi" w:cstheme="minorHAnsi"/>
        </w:rPr>
        <w:t>) ....</w:t>
      </w:r>
      <w:proofErr w:type="gramEnd"/>
      <w:r w:rsidRPr="004129BE">
        <w:rPr>
          <w:rStyle w:val="StyleUnderline"/>
          <w:rFonts w:asciiTheme="minorHAnsi" w:hAnsiTheme="minorHAnsi" w:cstheme="minorHAnsi"/>
        </w:rPr>
        <w:t xml:space="preserve"> An assemblage is precisely this increase in the dimensions of a multiplicity that necessarily changes in nature as it expands its connections. There are no points or </w:t>
      </w:r>
      <w:proofErr w:type="gramStart"/>
      <w:r w:rsidRPr="004129BE">
        <w:rPr>
          <w:rStyle w:val="StyleUnderline"/>
          <w:rFonts w:asciiTheme="minorHAnsi" w:hAnsiTheme="minorHAnsi" w:cstheme="minorHAnsi"/>
        </w:rPr>
        <w:t>positions ....</w:t>
      </w:r>
      <w:proofErr w:type="gramEnd"/>
      <w:r w:rsidRPr="004129BE">
        <w:rPr>
          <w:rStyle w:val="StyleUnderline"/>
          <w:rFonts w:asciiTheme="minorHAnsi" w:hAnsiTheme="minorHAnsi" w:cstheme="minorHAnsi"/>
        </w:rPr>
        <w:t xml:space="preserve"> There are only lines. As opposed to an intersectional model of identity, </w:t>
      </w:r>
      <w:proofErr w:type="gramStart"/>
      <w:r w:rsidRPr="004129BE">
        <w:rPr>
          <w:rStyle w:val="StyleUnderline"/>
          <w:rFonts w:asciiTheme="minorHAnsi" w:hAnsiTheme="minorHAnsi" w:cstheme="minorHAnsi"/>
        </w:rPr>
        <w:t>which presumes that components-race.</w:t>
      </w:r>
      <w:proofErr w:type="gramEnd"/>
      <w:r w:rsidRPr="004129BE">
        <w:rPr>
          <w:rStyle w:val="StyleUnderline"/>
          <w:rFonts w:asciiTheme="minorHAnsi" w:hAnsiTheme="minorHAnsi" w:cstheme="minorHAnsi"/>
        </w:rPr>
        <w:t xml:space="preserve"> class, gender, sexuality, nation, age, religion-are separable analytics and can thus be disassembled, an assemblage is more attuned to interwoven forces that merge and dissipate time, space, and body against linearity, coherency, and permanency.22 Intersectionality demands the knowing, naming, and thus stabilizing of identity across space and time, relying on the logic of equivalence and analogy between various axes of identity and generating narratives of progress that deny the fictive and performative aspects of identification: you become an identity, yes, but also timelessness works to consolidate the fiction of a seamless stable identity in every space. Furthermore, the study of intersectional identities often involves taking imbricated identities apart one by one to see how they influence each other, a process that betrays the founding impulse of intersectionality, that identities cannot so easily be cleaved</w:t>
      </w:r>
      <w:r w:rsidRPr="004129BE">
        <w:rPr>
          <w:rFonts w:asciiTheme="minorHAnsi" w:hAnsiTheme="minorHAnsi" w:cstheme="minorHAnsi"/>
        </w:rPr>
        <w:t xml:space="preserve">. We can think of intersectionality as a hermeneutic of positionality that seeks to account for locality, specificity, placement, junctions. As a tool of diversity management and a mantra of liberal multiculturalism, intersectionality colludes with the disciplinary apparatus of the state-census, demography, racial profiling, surveillance-in that "difference" is encased within a structural container that simply wishes the messiness of identity into a formulaic grid, producing analogies in its wake and engendering what Massumi names "gridlock": a "box[ing] into its site on the culture map." He elaborates: The idea of positionality begins by subtracting movement from the picture. This catches the body in cultural freeze-frame. The point of explanatory departure is a pin-pointing, a zero point of stasis. When positioning of any kind comes a determining first, movement comes a problematic </w:t>
      </w:r>
      <w:proofErr w:type="gramStart"/>
      <w:r w:rsidRPr="004129BE">
        <w:rPr>
          <w:rFonts w:asciiTheme="minorHAnsi" w:hAnsiTheme="minorHAnsi" w:cstheme="minorHAnsi"/>
        </w:rPr>
        <w:t>second ....</w:t>
      </w:r>
      <w:proofErr w:type="gramEnd"/>
      <w:r w:rsidRPr="004129BE">
        <w:rPr>
          <w:rFonts w:asciiTheme="minorHAnsi" w:hAnsiTheme="minorHAnsi" w:cstheme="minorHAnsi"/>
        </w:rPr>
        <w:t xml:space="preserve"> Of course, a body occupying one position on the grid might succeed in making a move to occupy another </w:t>
      </w:r>
      <w:proofErr w:type="gramStart"/>
      <w:r w:rsidRPr="004129BE">
        <w:rPr>
          <w:rFonts w:asciiTheme="minorHAnsi" w:hAnsiTheme="minorHAnsi" w:cstheme="minorHAnsi"/>
        </w:rPr>
        <w:t>position ....</w:t>
      </w:r>
      <w:proofErr w:type="gramEnd"/>
      <w:r w:rsidRPr="004129BE">
        <w:rPr>
          <w:rFonts w:asciiTheme="minorHAnsi" w:hAnsiTheme="minorHAnsi" w:cstheme="minorHAnsi"/>
        </w:rPr>
        <w:t xml:space="preserve"> But this doesn't change the fact that what defines the body is not the movement itself, only its beginnings and </w:t>
      </w:r>
      <w:proofErr w:type="gramStart"/>
      <w:r w:rsidRPr="004129BE">
        <w:rPr>
          <w:rFonts w:asciiTheme="minorHAnsi" w:hAnsiTheme="minorHAnsi" w:cstheme="minorHAnsi"/>
        </w:rPr>
        <w:t>endpoints ....</w:t>
      </w:r>
      <w:proofErr w:type="gramEnd"/>
      <w:r w:rsidRPr="004129BE">
        <w:rPr>
          <w:rFonts w:asciiTheme="minorHAnsi" w:hAnsiTheme="minorHAnsi" w:cstheme="minorHAnsi"/>
        </w:rPr>
        <w:t xml:space="preserve"> </w:t>
      </w:r>
      <w:r w:rsidRPr="004129BE">
        <w:rPr>
          <w:rStyle w:val="StyleUnderline"/>
          <w:rFonts w:asciiTheme="minorHAnsi" w:hAnsiTheme="minorHAnsi" w:cstheme="minorHAnsi"/>
        </w:rPr>
        <w:t xml:space="preserve">There is "displacement," but no transformation; it is as if the body simply leaps from one definition to the next. ... "The space of the crossing, the gaps between positions on the grid, falls into a theoretical no-man's land."B Many feminists, new social movement theorists, critical race theorists, and queer studies scholars have argued that social change can occur only through the precise accountability to and for position/ing. But identity is unearthed by Massumi as the complexity of process sacrificed for the "surety" of product. In the stillness of position, bodies actually lose their capacity for movement, for flow, for (social) change. Highlighting the "paradoxes of passage and position," Massumi makes the case for identity appearing as such only in retrospect: a "retrospective ordering" that can only be "working backwards from the movement's end." Again from Massumi: "Gender, race and sexual orientation also emerge and back-form their </w:t>
      </w:r>
      <w:proofErr w:type="gramStart"/>
      <w:r w:rsidRPr="004129BE">
        <w:rPr>
          <w:rStyle w:val="StyleUnderline"/>
          <w:rFonts w:asciiTheme="minorHAnsi" w:hAnsiTheme="minorHAnsi" w:cstheme="minorHAnsi"/>
        </w:rPr>
        <w:t>reality, ...</w:t>
      </w:r>
      <w:proofErr w:type="gramEnd"/>
      <w:r w:rsidRPr="004129BE">
        <w:rPr>
          <w:rStyle w:val="StyleUnderline"/>
          <w:rFonts w:asciiTheme="minorHAnsi" w:hAnsiTheme="minorHAnsi" w:cstheme="minorHAnsi"/>
        </w:rPr>
        <w:t xml:space="preserve"> Grids happen</w:t>
      </w:r>
      <w:r w:rsidRPr="004129BE">
        <w:rPr>
          <w:rFonts w:asciiTheme="minorHAnsi" w:hAnsiTheme="minorHAnsi" w:cstheme="minorHAnsi"/>
        </w:rPr>
        <w:t xml:space="preserve">. </w:t>
      </w:r>
      <w:r w:rsidRPr="004129BE">
        <w:rPr>
          <w:rStyle w:val="StyleUnderline"/>
          <w:rFonts w:asciiTheme="minorHAnsi" w:hAnsiTheme="minorHAnsi" w:cstheme="minorHAnsi"/>
        </w:rPr>
        <w:t>So social and cultural determinations feed back into the process from which they arose. Indeterminacy and determination, change and freeze-framing, go together.”</w:t>
      </w:r>
      <w:r w:rsidRPr="004129BE">
        <w:rPr>
          <w:rFonts w:asciiTheme="minorHAnsi" w:hAnsiTheme="minorHAnsi" w:cstheme="minorHAnsi"/>
        </w:rPr>
        <w:t xml:space="preserve"> For example, intervening in the circuitous debates in ‘‘lesbian studies’’ regarding the preoccupation of the invisibility of lesbian sexuality in representational formats, Annamarie Jagose discourages attempts to restore integrity to a lesbian figure by countering its derivative status through the representational tactics of excavation, restoration, and visibility. For Jagose, the ‘‘prioritizing [of] sequence over visibility’’ is not a substitution of tropes. Rather, sequence informs the very logic that drives desires for visibility, both chronological (lesbian as second order to the first orders of heterosexuality, vis-à-vis sexuality, and male homosexuality, vis-à-vis gender) and retrospective (lesbian as anachronistic and belated, linked to the ‘‘reparative project of constructing lesbian history’’). Instead, she argues, it is the regulatory and ‘‘self-licensing logic of sexual sequence’’ itself that produces hierarchies of intelligibility for all sexualities and thus must be interrogated, rather than restoring the lesbian to proper representational visibility, a tactic which merely reiterates the centrality of sexual sequencing rather than deconstructing its frame, reifying the politics of recognition, retribution, and rehabilitation rather than transforming their utility. An embracing of derivative status reveals, Jagose claims, that ‘‘categories of sexual registration themselves, not lesbianism particularly, are always secondary, always back formations, always belated.’’ The ‘‘certified specification of lesbian di√erence’’ is thus a tautological endeavor whereby ‘‘problem and solution, cause and e√ect repeatedly assume each other’s form.’’≤∑ ‘‘Grids happen.’’ </w:t>
      </w:r>
      <w:r w:rsidRPr="004129BE">
        <w:rPr>
          <w:rStyle w:val="StyleUnderline"/>
          <w:rFonts w:asciiTheme="minorHAnsi" w:hAnsiTheme="minorHAnsi" w:cstheme="minorHAnsi"/>
        </w:rPr>
        <w:t>As such, intersectional identities and assemblages must remain as interlocutors in tension, for if we follow Massumi’s line of thinking, intersectional identities are the byproducts of attempts to still and quell the perpetual motion of assemblages, to capture and reduce them, to harness their threatening mobility. Endless becomings surface on our radar screens when, drawing on philosopher Henri Bergson, Massumi tells us, ‘‘Position no longer comes first, with movement a problematic second. It is secondary to movement and derived from it. It is retro movement, movement residue. The problem is no longer to explain how there can be change given positioning.</w:t>
      </w:r>
      <w:r w:rsidRPr="004129BE">
        <w:rPr>
          <w:rFonts w:asciiTheme="minorHAnsi" w:hAnsiTheme="minorHAnsi" w:cstheme="minorHAnsi"/>
        </w:rPr>
        <w:t xml:space="preserve"> The problem is to explain the wonder that there can be stasis given the primacy of process.’’≤∏ Linked to this is what Massumi calls ‘‘ontogenetic di√erence’’ or ‘‘ontogenetic priority,’’ a concept that rescripts temporality exterior to the sheer administrative units that are mobilized to capture the otherwise unruly processes of a body: To say that passage and indeterminancy ‘‘come first’’ or ‘‘are primary’’ is more a statement of ontological priority than the assertion of a time sequence. They have ontological privilege in the sense that they constitute the field of emergence, while positionings are what emerge. </w:t>
      </w:r>
      <w:r w:rsidRPr="004129BE">
        <w:rPr>
          <w:rStyle w:val="StyleUnderline"/>
          <w:rFonts w:asciiTheme="minorHAnsi" w:hAnsiTheme="minorHAnsi" w:cstheme="minorHAnsi"/>
        </w:rPr>
        <w:t xml:space="preserve">The trick is to express that priority in a way that respects the inseparability and contemporaneousness of the disjunct dimensions: their ontogenetic di√erence. And later: </w:t>
      </w:r>
      <w:proofErr w:type="gramStart"/>
      <w:r w:rsidRPr="004129BE">
        <w:rPr>
          <w:rStyle w:val="StyleUnderline"/>
          <w:rFonts w:asciiTheme="minorHAnsi" w:hAnsiTheme="minorHAnsi" w:cstheme="minorHAnsi"/>
        </w:rPr>
        <w:t>‘‘The</w:t>
      </w:r>
      <w:proofErr w:type="gramEnd"/>
      <w:r w:rsidRPr="004129BE">
        <w:rPr>
          <w:rStyle w:val="StyleUnderline"/>
          <w:rFonts w:asciiTheme="minorHAnsi" w:hAnsiTheme="minorHAnsi" w:cstheme="minorHAnsi"/>
        </w:rPr>
        <w:t xml:space="preserve"> field of emergence is not pre-social. It is open-endedly social. . . . One of the things that the dimension of change is ontogenetically ‘prior to’ is thus the very distinction between individual and the collective, as well as any given model of their interaction. </w:t>
      </w:r>
      <w:proofErr w:type="gramStart"/>
      <w:r w:rsidRPr="004129BE">
        <w:rPr>
          <w:rStyle w:val="StyleUnderline"/>
          <w:rFonts w:asciiTheme="minorHAnsi" w:hAnsiTheme="minorHAnsi" w:cstheme="minorHAnsi"/>
        </w:rPr>
        <w:t>That interaction is precisely what takes form.</w:t>
      </w:r>
      <w:proofErr w:type="gramEnd"/>
      <w:r w:rsidRPr="004129BE">
        <w:rPr>
          <w:rStyle w:val="StyleUnderline"/>
          <w:rFonts w:asciiTheme="minorHAnsi" w:hAnsiTheme="minorHAnsi" w:cstheme="minorHAnsi"/>
        </w:rPr>
        <w:t>’’ The given models of interaction would be these bifurcated distinctions between the body and the social (its signification) such that the distinctions disappear</w:t>
      </w:r>
      <w:r w:rsidRPr="004129BE">
        <w:rPr>
          <w:rFonts w:asciiTheme="minorHAnsi" w:hAnsiTheme="minorHAnsi" w:cstheme="minorHAnsi"/>
        </w:rPr>
        <w:t>. Massumi’s move from ontology (being, becoming) to ontogenesis is also relevant to how he discusses a√ect and cognition and the processes of the body: ‘‘Feedback and feed forward, or recursivity, in addition to converting distance into intensity, folds the dimensions of time into each other. The field of emergence of experience has to be thought of as a space-time continuum, as an ontogenetic dimension prior to the separating-out of space and time. Linear time, like positiongridded space, would be emergent qualities of the event of the world’s selfrelating.’’≤π This ontogenetic dimension that is ‘‘prior’’ but not ‘‘pre’’ claims its priorness not through temporality but through its ontological status as that which produces fields of emergence; the prior and the emergence are nevertheless ‘‘contemporaneous.’’ ‘‘</w:t>
      </w:r>
      <w:r w:rsidRPr="004129BE">
        <w:rPr>
          <w:rStyle w:val="StyleUnderline"/>
          <w:rFonts w:asciiTheme="minorHAnsi" w:hAnsiTheme="minorHAnsi" w:cstheme="minorHAnsi"/>
        </w:rPr>
        <w:t xml:space="preserve">Ontological priority’’ is a temporality and a spatialization that has yet to be imagined, a property more than a boundedness by space and time. The ontogenetic dimension that articulates or occupies multiple temporalities of vectors and planes is also that which enables an emergent bifurcation of time and space. Identity is one e√ect of a√ect, a capture that proposes what one is by masking its retrospective ordering and thus its ontogenetic dimension— what one was—through the guise of an illusory futurity: what one is and will continue to be. However, this is anything but a relay between stasis and flux; position is but one derivative of systems in constant motion, lined with erratic trajectories and unruly projectiles. If the ontogenetic dimensions of a√ect render a√ect as prior to representation—prior to race, class, gender, sex, nation, even as these categories might be the most pertinent mapping of or reference back to a√ect itself—how might identity-as-retrospective-ordering amplify rather than inhibit praxes of political organizing? </w:t>
      </w:r>
      <w:proofErr w:type="gramStart"/>
      <w:r w:rsidRPr="004129BE">
        <w:rPr>
          <w:rStyle w:val="StyleUnderline"/>
          <w:rFonts w:asciiTheme="minorHAnsi" w:hAnsiTheme="minorHAnsi" w:cstheme="minorHAnsi"/>
        </w:rPr>
        <w:t>If we transfer our energy, our turbulence, our momentum from the defense of the integrity of identity and submit instead to this a√ective ideation of identity, what kinds of political strategies, of ‘‘politics of the open end,’’≤∫ might we unabashedly stumble upon?</w:t>
      </w:r>
      <w:proofErr w:type="gramEnd"/>
      <w:r w:rsidRPr="004129BE">
        <w:rPr>
          <w:rStyle w:val="StyleUnderline"/>
          <w:rFonts w:asciiTheme="minorHAnsi" w:hAnsiTheme="minorHAnsi" w:cstheme="minorHAnsi"/>
        </w:rPr>
        <w:t xml:space="preserve"> Rather than rehashing the pros and cons of identity politics, can we think instead of a√ective politics? Displacing queerness as an identity or modality that is visibly, audibly, legibly, or tangibly evident—the seemingly queer body in a ‘‘cultural freezeframe’’ of sorts—assemblages allow us to attune to movements, intensities, emotions, energies, a√ectivities, and textures as they inhabit events, spatiality, and corporealities. Intersectionality privileges naming, visuality, epistemology, representation, and meaning, while assemblage underscores feeling, tactility, ontology, a√ect, and information.</w:t>
      </w:r>
      <w:r w:rsidRPr="004129BE">
        <w:rPr>
          <w:rFonts w:asciiTheme="minorHAnsi" w:hAnsiTheme="minorHAnsi" w:cstheme="minorHAnsi"/>
        </w:rPr>
        <w:t xml:space="preserve"> Further, in the sway from disciplinary societies (where the panoptic ‘‘functioned primarily in terms of positions, fixed points, and identities’’) to control societies, the diagram of control, Michael Hardt writes, is ‘‘oriented toward mobility and anonymity. . . . The flexible and mobile performances of contingent identities, and thus its assemblages or institutions are elaborated primarily through repetition and the production of simulacra.’’≤Ω Assemblages are thus crucial conceptual tools that allow us to acknowledge and comprehend power beyond disciplinary regulatory models, where ‘‘particles, and not parts, recombine, where forces, and not categories, clash.’’≥≠ Most important, given the heightened death machine aspect of nationalism in our contemporary political terrain—a heightened sensorial and anatomical domination indispensable to Mbembe’s necropolitics—assemblages work against narratives of U.S. exceptionalism that secure empire, challenging the fixity of racial and sexual taxonomies that inform practices of state surveillance and control and befuddling the ‘‘us versus them’’ of the war on terror. (On a more cynical note, the recent work of Eyal Weizman on the use of the philosophy of Gilles Deleuze, Félix Guattari, and Guy Debord by the Israeli Defense Forces demonstrates that we cannot a√ord to ignore concepts such as war machines and machinic assemblages, as they are already heavily cultivated as instructive tactics in military strategy.)≥∞ </w:t>
      </w:r>
      <w:r w:rsidRPr="004129BE">
        <w:rPr>
          <w:rStyle w:val="StyleUnderline"/>
          <w:rFonts w:asciiTheme="minorHAnsi" w:hAnsiTheme="minorHAnsi" w:cstheme="minorHAnsi"/>
        </w:rPr>
        <w:t>For while intersectionality and its underpinnings—an unrelenting epistemological will to truth—presupposes identity and thus disavows futurity, or, perhaps more accurately, prematurely anticipates and thus fixes a permanence to forever, assemblage, in its debt to ontology and its espousal of what cannot be known, seen, or heard, or has yet to be known, seen, or heard, allows for becoming beyond or without being</w:t>
      </w:r>
      <w:proofErr w:type="gramStart"/>
      <w:r w:rsidRPr="004129BE">
        <w:rPr>
          <w:rStyle w:val="StyleUnderline"/>
          <w:rFonts w:asciiTheme="minorHAnsi" w:hAnsiTheme="minorHAnsi" w:cstheme="minorHAnsi"/>
        </w:rPr>
        <w:t>.≥</w:t>
      </w:r>
      <w:proofErr w:type="gramEnd"/>
      <w:r w:rsidRPr="004129BE">
        <w:rPr>
          <w:rStyle w:val="StyleUnderline"/>
          <w:rFonts w:asciiTheme="minorHAnsi" w:hAnsiTheme="minorHAnsi" w:cstheme="minorHAnsi"/>
        </w:rPr>
        <w:t>≤</w:t>
      </w:r>
      <w:r w:rsidRPr="004129BE">
        <w:rPr>
          <w:rFonts w:asciiTheme="minorHAnsi" w:hAnsiTheme="minorHAnsi" w:cstheme="minorHAnsi"/>
        </w:rPr>
        <w:t xml:space="preserve"> </w:t>
      </w:r>
    </w:p>
    <w:p w:rsidR="00A47DA9" w:rsidRPr="004129BE" w:rsidRDefault="00A47DA9" w:rsidP="00A47DA9">
      <w:pPr>
        <w:rPr>
          <w:rFonts w:asciiTheme="minorHAnsi" w:hAnsiTheme="minorHAnsi" w:cstheme="minorHAnsi"/>
        </w:rPr>
      </w:pPr>
    </w:p>
    <w:p w:rsidR="00A47DA9" w:rsidRPr="004129BE" w:rsidRDefault="00A47DA9" w:rsidP="00A47DA9">
      <w:pPr>
        <w:rPr>
          <w:rFonts w:asciiTheme="minorHAnsi" w:hAnsiTheme="minorHAnsi" w:cstheme="minorHAnsi"/>
        </w:rPr>
      </w:pPr>
    </w:p>
    <w:p w:rsidR="00A47DA9" w:rsidRPr="004129BE" w:rsidRDefault="00A47DA9" w:rsidP="00A47DA9">
      <w:pPr>
        <w:rPr>
          <w:rFonts w:asciiTheme="minorHAnsi" w:hAnsiTheme="minorHAnsi" w:cstheme="minorHAnsi"/>
        </w:rPr>
      </w:pPr>
    </w:p>
    <w:p w:rsidR="00C6760C" w:rsidRPr="004129BE" w:rsidRDefault="00C6760C" w:rsidP="009329D1">
      <w:pPr>
        <w:pStyle w:val="Heading3"/>
        <w:rPr>
          <w:rFonts w:asciiTheme="minorHAnsi" w:hAnsiTheme="minorHAnsi" w:cstheme="minorHAnsi"/>
        </w:rPr>
      </w:pPr>
      <w:r w:rsidRPr="004129BE">
        <w:rPr>
          <w:rFonts w:asciiTheme="minorHAnsi" w:hAnsiTheme="minorHAnsi" w:cstheme="minorHAnsi"/>
        </w:rPr>
        <w:t>Link – Identity – Essentialism</w:t>
      </w:r>
    </w:p>
    <w:p w:rsidR="00C6760C" w:rsidRPr="004129BE" w:rsidRDefault="00C6760C" w:rsidP="00C6760C">
      <w:pPr>
        <w:pStyle w:val="Heading4"/>
        <w:rPr>
          <w:rFonts w:asciiTheme="minorHAnsi" w:hAnsiTheme="minorHAnsi" w:cstheme="minorHAnsi"/>
          <w:sz w:val="28"/>
        </w:rPr>
      </w:pPr>
      <w:r w:rsidRPr="004129BE">
        <w:rPr>
          <w:rFonts w:asciiTheme="minorHAnsi" w:hAnsiTheme="minorHAnsi" w:cstheme="minorHAnsi"/>
          <w:sz w:val="28"/>
        </w:rPr>
        <w:t>Essentialism collapses identity and reifies structures of power-only singularity can deconstruct the notion of identity</w:t>
      </w:r>
    </w:p>
    <w:p w:rsidR="00C6760C" w:rsidRPr="004129BE" w:rsidRDefault="00C6760C" w:rsidP="00C6760C">
      <w:pPr>
        <w:rPr>
          <w:rFonts w:asciiTheme="minorHAnsi" w:hAnsiTheme="minorHAnsi" w:cstheme="minorHAnsi"/>
        </w:rPr>
      </w:pPr>
      <w:r w:rsidRPr="004129BE">
        <w:rPr>
          <w:rStyle w:val="Style13ptBold"/>
          <w:rFonts w:asciiTheme="minorHAnsi" w:hAnsiTheme="minorHAnsi" w:cstheme="minorHAnsi"/>
          <w:sz w:val="28"/>
        </w:rPr>
        <w:t xml:space="preserve">Newman 1 </w:t>
      </w:r>
      <w:r w:rsidRPr="004129BE">
        <w:rPr>
          <w:rFonts w:asciiTheme="minorHAnsi" w:hAnsiTheme="minorHAnsi" w:cstheme="minorHAnsi"/>
        </w:rPr>
        <w:t xml:space="preserve">(Saul, professor at university of London goldsmiths, “From Bakunin to Lacan: Anti-authoritarianism and the dislocation of </w:t>
      </w:r>
      <w:r w:rsidR="00392D4B" w:rsidRPr="004129BE">
        <w:rPr>
          <w:rFonts w:asciiTheme="minorHAnsi" w:hAnsiTheme="minorHAnsi" w:cstheme="minorHAnsi"/>
        </w:rPr>
        <w:t>power,” p. 170-173)</w:t>
      </w:r>
    </w:p>
    <w:p w:rsidR="00C6760C" w:rsidRPr="004129BE" w:rsidRDefault="00C6760C" w:rsidP="00C6760C">
      <w:pPr>
        <w:rPr>
          <w:rFonts w:asciiTheme="minorHAnsi" w:hAnsiTheme="minorHAnsi" w:cstheme="minorHAnsi"/>
          <w:b/>
          <w:u w:val="single"/>
        </w:rPr>
      </w:pPr>
      <w:r w:rsidRPr="00F85030">
        <w:rPr>
          <w:rFonts w:asciiTheme="minorHAnsi" w:hAnsiTheme="minorHAnsi" w:cstheme="minorHAnsi"/>
        </w:rPr>
        <w:t xml:space="preserve">Moreover, the idea of </w:t>
      </w:r>
      <w:r w:rsidRPr="004129BE">
        <w:rPr>
          <w:rFonts w:asciiTheme="minorHAnsi" w:hAnsiTheme="minorHAnsi" w:cstheme="minorHAnsi"/>
          <w:b/>
          <w:u w:val="single"/>
        </w:rPr>
        <w:t>singularity works against essentialist discourses by constructing a notion of identity that is constitutively open</w:t>
      </w:r>
      <w:r w:rsidRPr="00F85030">
        <w:rPr>
          <w:rFonts w:asciiTheme="minorHAnsi" w:hAnsiTheme="minorHAnsi" w:cstheme="minorHAnsi"/>
        </w:rPr>
        <w:t xml:space="preserve">. As we have seen in the discussion of Lacan, </w:t>
      </w:r>
      <w:r w:rsidRPr="004129BE">
        <w:rPr>
          <w:rFonts w:asciiTheme="minorHAnsi" w:hAnsiTheme="minorHAnsi" w:cstheme="minorHAnsi"/>
          <w:b/>
          <w:u w:val="single"/>
        </w:rPr>
        <w:t>identity is constituted through a lack—through a structural emptiness blocking its full constitution as an identity, leaving it incomplete and thus open to different articulations</w:t>
      </w:r>
      <w:r w:rsidRPr="00F85030">
        <w:rPr>
          <w:rFonts w:asciiTheme="minorHAnsi" w:hAnsiTheme="minorHAnsi" w:cstheme="minorHAnsi"/>
        </w:rPr>
        <w:t xml:space="preserve">. </w:t>
      </w:r>
      <w:r w:rsidRPr="004129BE">
        <w:rPr>
          <w:rFonts w:asciiTheme="minorHAnsi" w:hAnsiTheme="minorHAnsi" w:cstheme="minorHAnsi"/>
          <w:b/>
          <w:u w:val="single"/>
        </w:rPr>
        <w:t>However the ethics of singularity comes closer to expressing this openness and flux of identities: it rejects the idea of an essential, stable identity because this is seen, as I have argued, as a way of dominating and excluding that which differs from this “universal” identity. Singularity is a respect for what is different, for what is singular, and this implies a defense of difference against universalizing and essentialist identities and the political discourses based on them</w:t>
      </w:r>
      <w:r w:rsidRPr="00F85030">
        <w:rPr>
          <w:rFonts w:asciiTheme="minorHAnsi" w:hAnsiTheme="minorHAnsi" w:cstheme="minorHAnsi"/>
        </w:rPr>
        <w:t xml:space="preserve">. It could be considered </w:t>
      </w:r>
      <w:r w:rsidRPr="004129BE">
        <w:rPr>
          <w:rFonts w:asciiTheme="minorHAnsi" w:hAnsiTheme="minorHAnsi" w:cstheme="minorHAnsi"/>
          <w:b/>
          <w:u w:val="single"/>
        </w:rPr>
        <w:t>a rhizomatic term—a term that deconstructs both the different and the same, producing a nondialectical notion of difference. It resists the idea of a stable universal identity because this is seen as merely a way of dominating other identities.</w:t>
      </w:r>
      <w:r w:rsidRPr="00F85030">
        <w:rPr>
          <w:rFonts w:asciiTheme="minorHAnsi" w:hAnsiTheme="minorHAnsi" w:cstheme="minorHAnsi"/>
        </w:rPr>
        <w:t xml:space="preserve"> Also, </w:t>
      </w:r>
      <w:r w:rsidRPr="004129BE">
        <w:rPr>
          <w:rFonts w:asciiTheme="minorHAnsi" w:hAnsiTheme="minorHAnsi" w:cstheme="minorHAnsi"/>
          <w:b/>
          <w:u w:val="single"/>
        </w:rPr>
        <w:t>singularity resists the “binarization” of thought and identity because this is only a dialectical absorption of the other into the structure of the same.</w:t>
      </w:r>
      <w:r w:rsidRPr="00F85030">
        <w:rPr>
          <w:rFonts w:asciiTheme="minorHAnsi" w:hAnsiTheme="minorHAnsi" w:cstheme="minorHAnsi"/>
        </w:rPr>
        <w:t xml:space="preserve"> Throughout this discussion I have argued that the binarization of political thought—the grouping of a plurality of struggles into simple oppositions of man/state, man/power, etc.—merely reaffirms the place of power. We have seen this in the Manichean logic of anarchism. Stirner, for instance, argues that to affirm immorality against morality, or crime against law, is not really resistance at all, but rather only reaffirms the dominance of what it is supposed to resist. Lacan showed that the Law is actually reproduced, rather than resisted, by its transgression. Derrida also rejects such oppositional thinking, showing that it based on an essentialism that is counterproductive, and that it only reaffirms the dominant hierarchy of thought. Foucault, too, argues that such simple binary transgression limits the possibilities of our thinking, in particular our political thinking: </w:t>
      </w:r>
      <w:r w:rsidRPr="004129BE">
        <w:rPr>
          <w:rFonts w:asciiTheme="minorHAnsi" w:hAnsiTheme="minorHAnsi" w:cstheme="minorHAnsi"/>
          <w:b/>
          <w:u w:val="single"/>
        </w:rPr>
        <w:t>The problem is not so much that of defining a political ‘position’ (which is to choose from a pre-existing set of possibilities) but to imagine and to bring into being new schemas of politicization</w:t>
      </w:r>
      <w:r w:rsidRPr="00F85030">
        <w:rPr>
          <w:rFonts w:asciiTheme="minorHAnsi" w:hAnsiTheme="minorHAnsi" w:cstheme="minorHAnsi"/>
        </w:rPr>
        <w:t xml:space="preserve">. </w:t>
      </w:r>
      <w:r w:rsidRPr="004129BE">
        <w:rPr>
          <w:rFonts w:asciiTheme="minorHAnsi" w:hAnsiTheme="minorHAnsi" w:cstheme="minorHAnsi"/>
          <w:b/>
          <w:u w:val="single"/>
        </w:rPr>
        <w:t>If ‘politicization’ means falling back on ready-made choices and institutions, then the effort of analysis involved in uncovering the relations of force and mechanisms of power is not worthwhile.</w:t>
      </w:r>
      <w:r w:rsidRPr="00F85030">
        <w:rPr>
          <w:rFonts w:asciiTheme="minorHAnsi" w:hAnsiTheme="minorHAnsi" w:cstheme="minorHAnsi"/>
        </w:rPr>
        <w:t xml:space="preserve">488 In other words, </w:t>
      </w:r>
      <w:r w:rsidRPr="004129BE">
        <w:rPr>
          <w:rFonts w:asciiTheme="minorHAnsi" w:hAnsiTheme="minorHAnsi" w:cstheme="minorHAnsi"/>
          <w:b/>
          <w:u w:val="single"/>
        </w:rPr>
        <w:t>the political task today is not to posit a certain identity in opposition to power, but rather to dismantle the binary structure of power and identity itself; to disrupt the theoretical and political logic which reproduces this opposition and which limits thinking to these terms</w:t>
      </w:r>
      <w:r w:rsidRPr="00F85030">
        <w:rPr>
          <w:rFonts w:asciiTheme="minorHAnsi" w:hAnsiTheme="minorHAnsi" w:cstheme="minorHAnsi"/>
        </w:rPr>
        <w:t xml:space="preserve">.489 So perhaps </w:t>
      </w:r>
      <w:r w:rsidRPr="004129BE">
        <w:rPr>
          <w:rFonts w:asciiTheme="minorHAnsi" w:hAnsiTheme="minorHAnsi" w:cstheme="minorHAnsi"/>
          <w:b/>
          <w:u w:val="single"/>
        </w:rPr>
        <w:t>antiauthoritarian thought should try to operate outside this oppositional structure of identity and free itself from its obligation towards certain essential identities of resistance. We seem to be surrounded today by a multitude of new identities and lifestyle politics</w:t>
      </w:r>
      <w:r w:rsidRPr="00F85030">
        <w:rPr>
          <w:rFonts w:asciiTheme="minorHAnsi" w:hAnsiTheme="minorHAnsi" w:cstheme="minorHAnsi"/>
        </w:rPr>
        <w:t xml:space="preserve">—“S/M” gays, “separatist” lesbians, “transgenders,” etc. </w:t>
      </w:r>
      <w:r w:rsidRPr="004129BE">
        <w:rPr>
          <w:rFonts w:asciiTheme="minorHAnsi" w:hAnsiTheme="minorHAnsi" w:cstheme="minorHAnsi"/>
          <w:b/>
          <w:u w:val="single"/>
        </w:rPr>
        <w:t>We are faced with a proliferation of new particularistic demands—the demands of some feminist groups for “women’s only” services and facilities, or the demands of gays for their own “space,” their own political representation, their own “gay only” events, etc</w:t>
      </w:r>
      <w:r w:rsidRPr="00F85030">
        <w:rPr>
          <w:rFonts w:asciiTheme="minorHAnsi" w:hAnsiTheme="minorHAnsi" w:cstheme="minorHAnsi"/>
        </w:rPr>
        <w:t xml:space="preserve">. </w:t>
      </w:r>
      <w:r w:rsidRPr="004129BE">
        <w:rPr>
          <w:rFonts w:asciiTheme="minorHAnsi" w:hAnsiTheme="minorHAnsi" w:cstheme="minorHAnsi"/>
          <w:b/>
          <w:u w:val="single"/>
        </w:rPr>
        <w:t>Everywhere there is the assertion of a particular, differential identity with its own demands for exclusive social, political, and cultural rights. However, as we have seen, the political field is a rhizomatic system, with multiple connections forming between different identities—even if they are in opposition—thus opening up ever new and unpredictable possibilities</w:t>
      </w:r>
      <w:r w:rsidRPr="00F85030">
        <w:rPr>
          <w:rFonts w:asciiTheme="minorHAnsi" w:hAnsiTheme="minorHAnsi" w:cstheme="minorHAnsi"/>
        </w:rPr>
        <w:t xml:space="preserve">. Therefore, </w:t>
      </w:r>
      <w:r w:rsidRPr="004129BE">
        <w:rPr>
          <w:rFonts w:asciiTheme="minorHAnsi" w:hAnsiTheme="minorHAnsi" w:cstheme="minorHAnsi"/>
          <w:b/>
          <w:u w:val="single"/>
        </w:rPr>
        <w:t>to posit a particular identity of opposition—to think solely in terms of the oppression of women by men, gays by straights, blacks by whites, etc.—is to severely limit our political possibilities</w:t>
      </w:r>
      <w:r w:rsidRPr="00F85030">
        <w:rPr>
          <w:rFonts w:asciiTheme="minorHAnsi" w:hAnsiTheme="minorHAnsi" w:cstheme="minorHAnsi"/>
        </w:rPr>
        <w:t xml:space="preserve">. Perhaps this is why there is certain inanity and definite sense of boredom that goes along with identity politics, with waving the banners of “feminist struggles,” “gay struggles,” “black struggles,” etc. </w:t>
      </w:r>
      <w:r w:rsidRPr="004129BE">
        <w:rPr>
          <w:rFonts w:asciiTheme="minorHAnsi" w:hAnsiTheme="minorHAnsi" w:cstheme="minorHAnsi"/>
          <w:b/>
          <w:u w:val="single"/>
        </w:rPr>
        <w:t>There is a certain litany of oppressions which most radical theories are obliged to pay homage to. Why is it that when someone is asked to talk about radical politics today one inevitably refers to this same tired, old list of struggles and identities</w:t>
      </w:r>
      <w:r w:rsidRPr="00F85030">
        <w:rPr>
          <w:rFonts w:asciiTheme="minorHAnsi" w:hAnsiTheme="minorHAnsi" w:cstheme="minorHAnsi"/>
        </w:rPr>
        <w:t xml:space="preserve">? </w:t>
      </w:r>
      <w:r w:rsidRPr="004129BE">
        <w:rPr>
          <w:rFonts w:asciiTheme="minorHAnsi" w:hAnsiTheme="minorHAnsi" w:cstheme="minorHAnsi"/>
          <w:b/>
          <w:u w:val="single"/>
        </w:rPr>
        <w:t>Why are we so unimaginative politically that we cannot think outside the terms of this “shopping list” of oppressions?</w:t>
      </w:r>
      <w:r w:rsidRPr="00F85030">
        <w:rPr>
          <w:rFonts w:asciiTheme="minorHAnsi" w:hAnsiTheme="minorHAnsi" w:cstheme="minorHAnsi"/>
        </w:rPr>
        <w:t xml:space="preserve"> Is this not precisely the kind of essentialist and oppositional thinking that Foucault exhorts us to avoid? </w:t>
      </w:r>
      <w:r w:rsidRPr="004129BE">
        <w:rPr>
          <w:rFonts w:asciiTheme="minorHAnsi" w:hAnsiTheme="minorHAnsi" w:cstheme="minorHAnsi"/>
          <w:b/>
          <w:u w:val="single"/>
        </w:rPr>
        <w:t>Why are we assuming that being black or gay or female is necessarily an identity of resistance?</w:t>
      </w:r>
      <w:r w:rsidRPr="00F85030">
        <w:rPr>
          <w:rFonts w:asciiTheme="minorHAnsi" w:hAnsiTheme="minorHAnsi" w:cstheme="minorHAnsi"/>
        </w:rPr>
        <w:t xml:space="preserve"> </w:t>
      </w:r>
      <w:r w:rsidRPr="004129BE">
        <w:rPr>
          <w:rFonts w:asciiTheme="minorHAnsi" w:hAnsiTheme="minorHAnsi" w:cstheme="minorHAnsi"/>
          <w:b/>
          <w:u w:val="single"/>
        </w:rPr>
        <w:t>Is this not an essentialist assumption?</w:t>
      </w:r>
      <w:r w:rsidRPr="00F85030">
        <w:rPr>
          <w:rFonts w:asciiTheme="minorHAnsi" w:hAnsiTheme="minorHAnsi" w:cstheme="minorHAnsi"/>
        </w:rPr>
        <w:t xml:space="preserve"> </w:t>
      </w:r>
      <w:r w:rsidRPr="004129BE">
        <w:rPr>
          <w:rFonts w:asciiTheme="minorHAnsi" w:hAnsiTheme="minorHAnsi" w:cstheme="minorHAnsi"/>
          <w:b/>
          <w:u w:val="single"/>
        </w:rPr>
        <w:t>Binary political thinking is based, as Nietzsche would argue, on a culture of ressentiment that often reproduces the structures of oppression. It falls into the trap of place, and thus goes against the ethics of antiauthoritarianism.</w:t>
      </w:r>
      <w:r w:rsidRPr="00F85030">
        <w:rPr>
          <w:rFonts w:asciiTheme="minorHAnsi" w:hAnsiTheme="minorHAnsi" w:cstheme="minorHAnsi"/>
        </w:rPr>
        <w:t xml:space="preserve"> One sees this in the way that certain feminist discourses demonize men, in much the same way that male chauvinist ideas once denigrated women. </w:t>
      </w:r>
      <w:r w:rsidRPr="004129BE">
        <w:rPr>
          <w:rFonts w:asciiTheme="minorHAnsi" w:hAnsiTheme="minorHAnsi" w:cstheme="minorHAnsi"/>
          <w:b/>
          <w:u w:val="single"/>
        </w:rPr>
        <w:t>Oppositional logic of this sort merely reaffirms the structures of oppression that it is supposed to resist. This authoritarian logic is made inevitable by essentializing female identity—by positing an identity which is intrinsically “good” and “truth-bearing,” but which is oppressed by male identity. Wendy Brown analyses this culture of ressentiment in modernist feminism: the valorisation of women because of their oppression. Female identity is thus defined as “oppressed” and “good” in opposition to male identity seen as intrinsically “oppressive” and “bad.</w:t>
      </w:r>
      <w:r w:rsidRPr="00F85030">
        <w:rPr>
          <w:rFonts w:asciiTheme="minorHAnsi" w:hAnsiTheme="minorHAnsi" w:cstheme="minorHAnsi"/>
        </w:rPr>
        <w:t xml:space="preserve">” It is precisely this sort of puerile oppositional thinking that the anti-authoritarian project resists. Moreover, </w:t>
      </w:r>
      <w:r w:rsidRPr="004129BE">
        <w:rPr>
          <w:rFonts w:asciiTheme="minorHAnsi" w:hAnsiTheme="minorHAnsi" w:cstheme="minorHAnsi"/>
          <w:b/>
          <w:u w:val="single"/>
        </w:rPr>
        <w:t>it is this oppositional thinking which, as Stirner argues, mutilates individuality. How would this logic deal with a woman who did not necessarily identify herself as a women, or who did not see herself as oppressed, necessarily, by men; or a black who did not identify with being black? Would they be denied a political voice or political credibility? Does this oppositional thinking not posit a stable identity to which certain political implications are essential: does it not close off identity to flux and becoming?</w:t>
      </w:r>
      <w:r w:rsidRPr="00F85030">
        <w:rPr>
          <w:rFonts w:asciiTheme="minorHAnsi" w:hAnsiTheme="minorHAnsi" w:cstheme="minorHAnsi"/>
        </w:rPr>
        <w:t xml:space="preserve"> </w:t>
      </w:r>
      <w:r w:rsidRPr="004129BE">
        <w:rPr>
          <w:rFonts w:asciiTheme="minorHAnsi" w:hAnsiTheme="minorHAnsi" w:cstheme="minorHAnsi"/>
          <w:b/>
          <w:u w:val="single"/>
        </w:rPr>
        <w:t>There have been numerous cases</w:t>
      </w:r>
      <w:r w:rsidRPr="00F85030">
        <w:rPr>
          <w:rFonts w:asciiTheme="minorHAnsi" w:hAnsiTheme="minorHAnsi" w:cstheme="minorHAnsi"/>
        </w:rPr>
        <w:t xml:space="preserve">, for instance, </w:t>
      </w:r>
      <w:r w:rsidRPr="004129BE">
        <w:rPr>
          <w:rFonts w:asciiTheme="minorHAnsi" w:hAnsiTheme="minorHAnsi" w:cstheme="minorHAnsi"/>
          <w:b/>
          <w:u w:val="single"/>
        </w:rPr>
        <w:t>where transgender women have been excluded from various feminist and lesbian groups because they were somehow not “women” enough, because they were still seen as men and, therefore, could not have any idea of what it feels like to be a “real” woman, suffering “real” oppression. It is this sort of authoritarian essentialism which completely discredits oppositional political thinking</w:t>
      </w:r>
      <w:r w:rsidRPr="00F85030">
        <w:rPr>
          <w:rFonts w:asciiTheme="minorHAnsi" w:hAnsiTheme="minorHAnsi" w:cstheme="minorHAnsi"/>
        </w:rPr>
        <w:t xml:space="preserve">. </w:t>
      </w:r>
      <w:r w:rsidRPr="004129BE">
        <w:rPr>
          <w:rFonts w:asciiTheme="minorHAnsi" w:hAnsiTheme="minorHAnsi" w:cstheme="minorHAnsi"/>
          <w:b/>
          <w:u w:val="single"/>
        </w:rPr>
        <w:t>Singularity allows us to think beyond these oppositions, and to theorize that which does not fit so neatly into its structures of “difference.” This is not to say, of course, that women, gays, blacks, and Asians are not oppressed or excluded in certain ways and that there are not legitimate anti-authoritarian struggles surrounding these issues. But to base struggles purely on an essential identity—on “blackness” or “gayness”— and to exclude from these struggles others who do not conform to these “identities” entirely for that reason, goes against the ethics of antiauthoritarianism.</w:t>
      </w:r>
      <w:r w:rsidRPr="00F85030">
        <w:rPr>
          <w:rFonts w:asciiTheme="minorHAnsi" w:hAnsiTheme="minorHAnsi" w:cstheme="minorHAnsi"/>
        </w:rPr>
        <w:t xml:space="preserve"> We should be getting away from such an unimaginative politics, and </w:t>
      </w:r>
      <w:r w:rsidRPr="004129BE">
        <w:rPr>
          <w:rFonts w:asciiTheme="minorHAnsi" w:hAnsiTheme="minorHAnsi" w:cstheme="minorHAnsi"/>
          <w:b/>
          <w:u w:val="single"/>
        </w:rPr>
        <w:t xml:space="preserve">thinking in ways that deterritorialize this logic. The danger of positing difference is that it becomes essentialized, allowing oppositional structures to be built upon it. This does not mean that a politics of difference and plurality be abandoned; it means simply that it </w:t>
      </w:r>
      <w:proofErr w:type="gramStart"/>
      <w:r w:rsidRPr="004129BE">
        <w:rPr>
          <w:rFonts w:asciiTheme="minorHAnsi" w:hAnsiTheme="minorHAnsi" w:cstheme="minorHAnsi"/>
          <w:b/>
          <w:u w:val="single"/>
        </w:rPr>
        <w:t>resist</w:t>
      </w:r>
      <w:proofErr w:type="gramEnd"/>
      <w:r w:rsidRPr="004129BE">
        <w:rPr>
          <w:rFonts w:asciiTheme="minorHAnsi" w:hAnsiTheme="minorHAnsi" w:cstheme="minorHAnsi"/>
          <w:b/>
          <w:u w:val="single"/>
        </w:rPr>
        <w:t xml:space="preserve"> the temptation of essentialism, that it become open to other differences—open even to the possibilities of the Same. Singularity allows us to do precisely this: to </w:t>
      </w:r>
      <w:proofErr w:type="gramStart"/>
      <w:r w:rsidRPr="004129BE">
        <w:rPr>
          <w:rFonts w:asciiTheme="minorHAnsi" w:hAnsiTheme="minorHAnsi" w:cstheme="minorHAnsi"/>
          <w:b/>
          <w:u w:val="single"/>
        </w:rPr>
        <w:t>theorize  non</w:t>
      </w:r>
      <w:proofErr w:type="gramEnd"/>
      <w:r w:rsidRPr="004129BE">
        <w:rPr>
          <w:rFonts w:asciiTheme="minorHAnsi" w:hAnsiTheme="minorHAnsi" w:cstheme="minorHAnsi"/>
          <w:b/>
          <w:u w:val="single"/>
        </w:rPr>
        <w:t>-essentialist difference. This is the ethical task of the anti-authoritarian project.</w:t>
      </w:r>
    </w:p>
    <w:p w:rsidR="00C6760C" w:rsidRPr="004129BE" w:rsidRDefault="00C6760C" w:rsidP="00C6760C">
      <w:pPr>
        <w:rPr>
          <w:rFonts w:asciiTheme="minorHAnsi" w:hAnsiTheme="minorHAnsi" w:cstheme="minorHAnsi"/>
        </w:rPr>
      </w:pPr>
    </w:p>
    <w:p w:rsidR="00C6760C" w:rsidRPr="004129BE" w:rsidRDefault="00C6760C" w:rsidP="00C6760C">
      <w:pPr>
        <w:rPr>
          <w:rFonts w:asciiTheme="minorHAnsi" w:hAnsiTheme="minorHAnsi" w:cstheme="minorHAnsi"/>
        </w:rPr>
      </w:pPr>
    </w:p>
    <w:p w:rsidR="008F03DE" w:rsidRPr="004129BE" w:rsidRDefault="008F03DE" w:rsidP="008F03DE">
      <w:pPr>
        <w:pStyle w:val="Heading3"/>
        <w:rPr>
          <w:rFonts w:asciiTheme="minorHAnsi" w:hAnsiTheme="minorHAnsi" w:cstheme="minorHAnsi"/>
        </w:rPr>
      </w:pPr>
      <w:r w:rsidRPr="004129BE">
        <w:rPr>
          <w:rFonts w:asciiTheme="minorHAnsi" w:hAnsiTheme="minorHAnsi" w:cstheme="minorHAnsi"/>
        </w:rPr>
        <w:t xml:space="preserve">Link – Feminism </w:t>
      </w:r>
    </w:p>
    <w:p w:rsidR="008F03DE" w:rsidRPr="004129BE" w:rsidRDefault="008F03DE" w:rsidP="008F03DE">
      <w:pPr>
        <w:pStyle w:val="Heading4"/>
        <w:rPr>
          <w:rFonts w:asciiTheme="minorHAnsi" w:hAnsiTheme="minorHAnsi" w:cstheme="minorHAnsi"/>
          <w:sz w:val="28"/>
        </w:rPr>
      </w:pPr>
      <w:r w:rsidRPr="004129BE">
        <w:rPr>
          <w:rFonts w:asciiTheme="minorHAnsi" w:hAnsiTheme="minorHAnsi" w:cstheme="minorHAnsi"/>
          <w:sz w:val="28"/>
        </w:rPr>
        <w:t xml:space="preserve">Western feminism, much like abolitionism, operates within a grammar of humanistic heroism that deems the subject subaltern within the liberal imaginary </w:t>
      </w:r>
    </w:p>
    <w:p w:rsidR="008F03DE" w:rsidRPr="004129BE" w:rsidRDefault="008F03DE" w:rsidP="008F03DE">
      <w:pPr>
        <w:rPr>
          <w:rFonts w:asciiTheme="minorHAnsi" w:hAnsiTheme="minorHAnsi" w:cstheme="minorHAnsi"/>
        </w:rPr>
      </w:pPr>
      <w:r w:rsidRPr="004129BE">
        <w:rPr>
          <w:rFonts w:asciiTheme="minorHAnsi" w:hAnsiTheme="minorHAnsi" w:cstheme="minorHAnsi"/>
          <w:b/>
        </w:rPr>
        <w:t>Halberstam 11</w:t>
      </w:r>
      <w:r w:rsidRPr="004129BE">
        <w:rPr>
          <w:rFonts w:asciiTheme="minorHAnsi" w:hAnsiTheme="minorHAnsi" w:cstheme="minorHAnsi"/>
        </w:rPr>
        <w:t xml:space="preserve"> (Jack, Professor of American Studies and Ethnicity, Gender Studies, and Comparative Literature @ USC, “The Queer Art of Failure,” Duke University Press, Page 126-131)</w:t>
      </w:r>
    </w:p>
    <w:p w:rsidR="008F03DE" w:rsidRPr="004129BE" w:rsidRDefault="008F03DE" w:rsidP="008F03DE">
      <w:pPr>
        <w:rPr>
          <w:rFonts w:asciiTheme="minorHAnsi" w:hAnsiTheme="minorHAnsi" w:cstheme="minorHAnsi"/>
        </w:rPr>
      </w:pPr>
      <w:r w:rsidRPr="00F85030">
        <w:rPr>
          <w:rFonts w:asciiTheme="minorHAnsi" w:hAnsiTheme="minorHAnsi" w:cstheme="minorHAnsi"/>
        </w:rPr>
        <w:t xml:space="preserve">Postcolonial feminists from Spivak to Saba Mahmood have shown how prescriptive Western feminist theories of agency and power, freedom and resistance tend to be and have proposed alternative ways of thinking about self and action that emerge from contexts often rejected outright by feminism. While Mahmood focuses on Islamic women engaged in religious practices in the women’s mosque movement in Egypt to flesh out a critique of feminist theories of agency, in her famous essay “Can the Subaltern Speak?” </w:t>
      </w:r>
      <w:r w:rsidRPr="004129BE">
        <w:rPr>
          <w:rStyle w:val="StyleUnderline"/>
          <w:rFonts w:asciiTheme="minorHAnsi" w:hAnsiTheme="minorHAnsi" w:cstheme="minorHAnsi"/>
        </w:rPr>
        <w:t>Spivak uses</w:t>
      </w:r>
      <w:r w:rsidRPr="004129BE">
        <w:rPr>
          <w:rFonts w:asciiTheme="minorHAnsi" w:hAnsiTheme="minorHAnsi" w:cstheme="minorHAnsi"/>
        </w:rPr>
        <w:t xml:space="preserve"> the example of nineteenth- century bride suicide (after the death of the husband) to demonstrate </w:t>
      </w:r>
      <w:r w:rsidRPr="004129BE">
        <w:rPr>
          <w:rStyle w:val="StyleUnderline"/>
          <w:rFonts w:asciiTheme="minorHAnsi" w:hAnsiTheme="minorHAnsi" w:cstheme="minorHAnsi"/>
        </w:rPr>
        <w:t>a mode of being woman that was incomprehensible within a normative feminist framework</w:t>
      </w:r>
      <w:r w:rsidRPr="004129BE">
        <w:rPr>
          <w:rFonts w:asciiTheme="minorHAnsi" w:hAnsiTheme="minorHAnsi" w:cstheme="minorHAnsi"/>
        </w:rPr>
        <w:t xml:space="preserve">. </w:t>
      </w:r>
      <w:r w:rsidRPr="00F85030">
        <w:rPr>
          <w:rFonts w:asciiTheme="minorHAnsi" w:hAnsiTheme="minorHAnsi" w:cstheme="minorHAnsi"/>
        </w:rPr>
        <w:t xml:space="preserve">Both theorists argue in terms of a “grammar of concepts,” to use Mahmood’s term, and both consider speech to be something other than the conventional feminist trope of breaking silence. At the heart of Mahmood’s book, The Politics of Piety: The Islamic Revival and the Feminist Subject is a concept of woman that does not presume the universality of desires for freedom and autonomy and for whom resistance to patriarchal tradi- tions may not be the goal (2005: 180). At the center of Spivak’s essay is a notion of womanhood that exceeds the Western feminist formulation of female life. Spivak ends her essay on the perils of intellectual attempts to represent oppressed peoples with an extended meditation on suttee, and Mahmood ends her book with an exploration of the meaning of feminine piety within Islam. Both theorists use patently antifeminist acts and activities to point to the limits of a feminist theory that already presumes the form that agency must take. Spivak explores the British attempt in 1829 to abolish Hindu widow burning in relation to the self- representation of colonialism as benevolent intervention and places this argument against the claim advanced by nativist Indians that sati must be respected as a practice because these women who lost their husbands actually wanted to die. She uses sati to illustrate her claim that </w:t>
      </w:r>
      <w:r w:rsidRPr="004129BE">
        <w:rPr>
          <w:rStyle w:val="StyleUnderline"/>
          <w:rFonts w:asciiTheme="minorHAnsi" w:hAnsiTheme="minorHAnsi" w:cstheme="minorHAnsi"/>
        </w:rPr>
        <w:t>colonialism articulates itself as “white men saving brown women from brown men,</w:t>
      </w:r>
      <w:r w:rsidRPr="004129BE">
        <w:rPr>
          <w:rFonts w:asciiTheme="minorHAnsi" w:hAnsiTheme="minorHAnsi" w:cstheme="minorHAnsi"/>
        </w:rPr>
        <w:t xml:space="preserve">” but also </w:t>
      </w:r>
      <w:r w:rsidRPr="004129BE">
        <w:rPr>
          <w:rStyle w:val="StyleUnderline"/>
          <w:rFonts w:asciiTheme="minorHAnsi" w:hAnsiTheme="minorHAnsi" w:cstheme="minorHAnsi"/>
        </w:rPr>
        <w:t xml:space="preserve">to mark the complicity of Western feminism in this formulation. In a </w:t>
      </w:r>
      <w:r w:rsidRPr="004129BE">
        <w:rPr>
          <w:rFonts w:asciiTheme="minorHAnsi" w:hAnsiTheme="minorHAnsi" w:cstheme="minorHAnsi"/>
        </w:rPr>
        <w:t xml:space="preserve">move that echoes Spivak’s counterintuitive </w:t>
      </w:r>
      <w:r w:rsidRPr="004129BE">
        <w:rPr>
          <w:rStyle w:val="StyleUnderline"/>
          <w:rFonts w:asciiTheme="minorHAnsi" w:hAnsiTheme="minorHAnsi" w:cstheme="minorHAnsi"/>
        </w:rPr>
        <w:t>break from even poststructuralist feminisms,</w:t>
      </w:r>
      <w:r w:rsidRPr="004129BE">
        <w:rPr>
          <w:rFonts w:asciiTheme="minorHAnsi" w:hAnsiTheme="minorHAnsi" w:cstheme="minorHAnsi"/>
        </w:rPr>
        <w:t xml:space="preserve"> </w:t>
      </w:r>
      <w:r w:rsidRPr="004129BE">
        <w:rPr>
          <w:rStyle w:val="StyleUnderline"/>
          <w:rFonts w:asciiTheme="minorHAnsi" w:hAnsiTheme="minorHAnsi" w:cstheme="minorHAnsi"/>
        </w:rPr>
        <w:t>Mahmood</w:t>
      </w:r>
      <w:r w:rsidRPr="004129BE">
        <w:rPr>
          <w:rFonts w:asciiTheme="minorHAnsi" w:hAnsiTheme="minorHAnsi" w:cstheme="minorHAnsi"/>
        </w:rPr>
        <w:t xml:space="preserve"> explores women in the mosque movement and their commitment to piety in order to </w:t>
      </w:r>
      <w:r w:rsidRPr="004129BE">
        <w:rPr>
          <w:rStyle w:val="StyleUnderline"/>
          <w:rFonts w:asciiTheme="minorHAnsi" w:hAnsiTheme="minorHAnsi" w:cstheme="minorHAnsi"/>
        </w:rPr>
        <w:t>ask(s), “Does the category of resistance impose a teleology of progressive politics on the analytics of power</w:t>
      </w:r>
      <w:r w:rsidRPr="004129BE">
        <w:rPr>
          <w:rFonts w:asciiTheme="minorHAnsi" w:hAnsiTheme="minorHAnsi" w:cstheme="minorHAnsi"/>
        </w:rPr>
        <w:t xml:space="preserve">—a teleology that makes it hard for us to see and understand forms of being and action that are not necessarily encapsulated by the narrative of subversion and reinscription of norms?” (2005: 9). “Can the Subaltern Speak?” sets up a contradiction between different modes of representation within which an intellectual proposes to speak for an oppressed other. Spivak accuses Foucault and Deleuze as well as Western feminism of sneaking a heroic individualism in the back door of discursive critique. “Neither Deleuze nor Foucault,” she writes, “seems aware that </w:t>
      </w:r>
      <w:r w:rsidRPr="004129BE">
        <w:rPr>
          <w:rStyle w:val="StyleUnderline"/>
          <w:rFonts w:asciiTheme="minorHAnsi" w:hAnsiTheme="minorHAnsi" w:cstheme="minorHAnsi"/>
        </w:rPr>
        <w:t>the intellectual within socialized capital, brandishing concrete experience, can help consolidate the international division of labor</w:t>
      </w:r>
      <w:r w:rsidRPr="004129BE">
        <w:rPr>
          <w:rFonts w:asciiTheme="minorHAnsi" w:hAnsiTheme="minorHAnsi" w:cstheme="minorHAnsi"/>
        </w:rPr>
        <w:t xml:space="preserve">” (1988: 275). For Spivak, intellectuals, like </w:t>
      </w:r>
      <w:r w:rsidRPr="004129BE">
        <w:rPr>
          <w:rStyle w:val="StyleUnderline"/>
          <w:rFonts w:asciiTheme="minorHAnsi" w:hAnsiTheme="minorHAnsi" w:cstheme="minorHAnsi"/>
        </w:rPr>
        <w:t>poststructuralist feminist theorists</w:t>
      </w:r>
      <w:r w:rsidRPr="004129BE">
        <w:rPr>
          <w:rFonts w:asciiTheme="minorHAnsi" w:hAnsiTheme="minorHAnsi" w:cstheme="minorHAnsi"/>
        </w:rPr>
        <w:t xml:space="preserve"> for Mahmood, </w:t>
      </w:r>
      <w:r w:rsidRPr="004129BE">
        <w:rPr>
          <w:rStyle w:val="StyleUnderline"/>
          <w:rFonts w:asciiTheme="minorHAnsi" w:hAnsiTheme="minorHAnsi" w:cstheme="minorHAnsi"/>
        </w:rPr>
        <w:t>by imagining themselves to be a transparent vector for the exposure of ideological contradictions</w:t>
      </w:r>
      <w:r w:rsidRPr="004129BE">
        <w:rPr>
          <w:rFonts w:asciiTheme="minorHAnsi" w:hAnsiTheme="minorHAnsi" w:cstheme="minorHAnsi"/>
        </w:rPr>
        <w:t xml:space="preserve">, </w:t>
      </w:r>
      <w:r w:rsidRPr="004129BE">
        <w:rPr>
          <w:rStyle w:val="StyleUnderline"/>
          <w:rFonts w:asciiTheme="minorHAnsi" w:hAnsiTheme="minorHAnsi" w:cstheme="minorHAnsi"/>
        </w:rPr>
        <w:t>cannot account for their own impact on the processes of domination and instead always imagine themselves in the heroic place of the individual who knows better than the oppressed masses about whom they theorize</w:t>
      </w:r>
      <w:r w:rsidRPr="004129BE">
        <w:rPr>
          <w:rFonts w:asciiTheme="minorHAnsi" w:hAnsiTheme="minorHAnsi" w:cstheme="minorHAnsi"/>
        </w:rPr>
        <w:t xml:space="preserve">. </w:t>
      </w:r>
      <w:r w:rsidRPr="004129BE">
        <w:rPr>
          <w:rStyle w:val="StyleUnderline"/>
          <w:rFonts w:asciiTheme="minorHAnsi" w:hAnsiTheme="minorHAnsi" w:cstheme="minorHAnsi"/>
        </w:rPr>
        <w:t>The</w:t>
      </w:r>
      <w:r w:rsidRPr="004129BE">
        <w:rPr>
          <w:rFonts w:asciiTheme="minorHAnsi" w:hAnsiTheme="minorHAnsi" w:cstheme="minorHAnsi"/>
        </w:rPr>
        <w:t xml:space="preserve"> very </w:t>
      </w:r>
      <w:r w:rsidRPr="004129BE">
        <w:rPr>
          <w:rStyle w:val="StyleUnderline"/>
          <w:rFonts w:asciiTheme="minorHAnsi" w:hAnsiTheme="minorHAnsi" w:cstheme="minorHAnsi"/>
        </w:rPr>
        <w:t>notion of representation</w:t>
      </w:r>
      <w:r w:rsidRPr="004129BE">
        <w:rPr>
          <w:rFonts w:asciiTheme="minorHAnsi" w:hAnsiTheme="minorHAnsi" w:cstheme="minorHAnsi"/>
        </w:rPr>
        <w:t xml:space="preserve">, Spivak claims, in terms of both a theory of economic exploitation and an ideological function, </w:t>
      </w:r>
      <w:r w:rsidRPr="004129BE">
        <w:rPr>
          <w:rStyle w:val="StyleUnderline"/>
          <w:rFonts w:asciiTheme="minorHAnsi" w:hAnsiTheme="minorHAnsi" w:cstheme="minorHAnsi"/>
        </w:rPr>
        <w:t>depends upon the production of “heroes</w:t>
      </w:r>
      <w:r w:rsidRPr="004129BE">
        <w:rPr>
          <w:rFonts w:asciiTheme="minorHAnsi" w:hAnsiTheme="minorHAnsi" w:cstheme="minorHAnsi"/>
        </w:rPr>
        <w:t xml:space="preserve">, paternal proxies </w:t>
      </w:r>
      <w:r w:rsidRPr="004129BE">
        <w:rPr>
          <w:rStyle w:val="StyleUnderline"/>
          <w:rFonts w:asciiTheme="minorHAnsi" w:hAnsiTheme="minorHAnsi" w:cstheme="minorHAnsi"/>
        </w:rPr>
        <w:t>and agents of power</w:t>
      </w:r>
      <w:r w:rsidRPr="004129BE">
        <w:rPr>
          <w:rFonts w:asciiTheme="minorHAnsi" w:hAnsiTheme="minorHAnsi" w:cstheme="minorHAnsi"/>
        </w:rPr>
        <w:t xml:space="preserve">” (279) </w:t>
      </w:r>
      <w:r w:rsidRPr="004129BE">
        <w:rPr>
          <w:rStyle w:val="StyleUnderline"/>
          <w:rFonts w:asciiTheme="minorHAnsi" w:hAnsiTheme="minorHAnsi" w:cstheme="minorHAnsi"/>
        </w:rPr>
        <w:t>and harbors “the possibility that the intellectual is complicit in the persistent constitution of the Other as the self’s shadow</w:t>
      </w:r>
      <w:r w:rsidRPr="004129BE">
        <w:rPr>
          <w:rFonts w:asciiTheme="minorHAnsi" w:hAnsiTheme="minorHAnsi" w:cstheme="minorHAnsi"/>
        </w:rPr>
        <w:t xml:space="preserve">” (280). This idea, that </w:t>
      </w:r>
      <w:r w:rsidRPr="004129BE">
        <w:rPr>
          <w:rStyle w:val="Emphasis"/>
          <w:rFonts w:asciiTheme="minorHAnsi" w:hAnsiTheme="minorHAnsi" w:cstheme="minorHAnsi"/>
        </w:rPr>
        <w:t>intellectuals construct an otherness to “save” in order to fortify a sovereign notion of self, applies also to liberal feminism</w:t>
      </w:r>
      <w:r w:rsidRPr="004129BE">
        <w:rPr>
          <w:rFonts w:asciiTheme="minorHAnsi" w:hAnsiTheme="minorHAnsi" w:cstheme="minorHAnsi"/>
        </w:rPr>
        <w:t xml:space="preserve">. In the context of the Hindu widow’s suicide, for example, </w:t>
      </w:r>
      <w:r w:rsidRPr="004129BE">
        <w:rPr>
          <w:rStyle w:val="Emphasis"/>
          <w:rFonts w:asciiTheme="minorHAnsi" w:hAnsiTheme="minorHAnsi" w:cstheme="minorHAnsi"/>
        </w:rPr>
        <w:t>the Western feminist can see only the workings of extraordinary patriarchy, and she also believes in a benevolent British colonialism that steps in to stop a brutal and archaic ritual.</w:t>
      </w:r>
      <w:r w:rsidRPr="004129BE">
        <w:rPr>
          <w:rFonts w:asciiTheme="minorHAnsi" w:hAnsiTheme="minorHAnsi" w:cstheme="minorHAnsi"/>
        </w:rPr>
        <w:t xml:space="preserve"> For Spivak</w:t>
      </w:r>
      <w:r w:rsidRPr="004129BE">
        <w:rPr>
          <w:rStyle w:val="StyleUnderline"/>
          <w:rFonts w:asciiTheme="minorHAnsi" w:hAnsiTheme="minorHAnsi" w:cstheme="minorHAnsi"/>
        </w:rPr>
        <w:t>, feminism is complicit in the project of constructing the subaltern subject it wants to represent and then heroically casting itself as the subaltern’s salvatio</w:t>
      </w:r>
      <w:r w:rsidRPr="004129BE">
        <w:rPr>
          <w:rFonts w:asciiTheme="minorHAnsi" w:hAnsiTheme="minorHAnsi" w:cstheme="minorHAnsi"/>
        </w:rPr>
        <w:t xml:space="preserve">n. </w:t>
      </w:r>
      <w:r w:rsidRPr="00F85030">
        <w:rPr>
          <w:rFonts w:asciiTheme="minorHAnsi" w:hAnsiTheme="minorHAnsi" w:cstheme="minorHAnsi"/>
        </w:rPr>
        <w:t>What if, Spivak seems to ask in her enigmatic final sentence, feminism was actually able to attend to the nativist claim that women who commit suttee actually want to die? She writes, “The female intellectual as an intellectual has a circumscribed task which she must not disown with a flourish” (308). Leaving aside the ambiguity of the double negative here (“must not disown”), the meaning of “female,” “intellectual,” and “circumscribed task” are all up for grabs, especially since Spivak has already contended that suttee makes an essential link between unbeing and femininity. This question clearly informs and influences Mahmood’s question about whether we have become willfully blind to forms of agency that do not take the form of resistance. In her Derridean deconstructivist mode</w:t>
      </w:r>
      <w:r w:rsidRPr="004129BE">
        <w:rPr>
          <w:rFonts w:asciiTheme="minorHAnsi" w:hAnsiTheme="minorHAnsi" w:cstheme="minorHAnsi"/>
        </w:rPr>
        <w:t xml:space="preserve">, </w:t>
      </w:r>
      <w:r w:rsidRPr="004129BE">
        <w:rPr>
          <w:rStyle w:val="StyleUnderline"/>
          <w:rFonts w:asciiTheme="minorHAnsi" w:hAnsiTheme="minorHAnsi" w:cstheme="minorHAnsi"/>
        </w:rPr>
        <w:t>Spivak is calling for a feminism that can claim not to speak for the subaltern or to demand that the subaltern speak in the active voice of Western feminism</w:t>
      </w:r>
      <w:r w:rsidRPr="004129BE">
        <w:rPr>
          <w:rFonts w:asciiTheme="minorHAnsi" w:hAnsiTheme="minorHAnsi" w:cstheme="minorHAnsi"/>
        </w:rPr>
        <w:t xml:space="preserve">; instead she imagines a feminism born of a dynamic intellectual struggle with the fact that some women may desire their own destruction for really good political reasons, even if those politics and those reasons lie beyond the purview of the version of feminism for which we have settled. </w:t>
      </w:r>
      <w:r w:rsidRPr="004129BE">
        <w:rPr>
          <w:rStyle w:val="StyleUnderline"/>
          <w:rFonts w:asciiTheme="minorHAnsi" w:hAnsiTheme="minorHAnsi" w:cstheme="minorHAnsi"/>
        </w:rPr>
        <w:t>Spivak’s call for</w:t>
      </w:r>
      <w:r w:rsidRPr="004129BE">
        <w:rPr>
          <w:rFonts w:asciiTheme="minorHAnsi" w:hAnsiTheme="minorHAnsi" w:cstheme="minorHAnsi"/>
        </w:rPr>
        <w:t xml:space="preserve"> a “female intellectual” who does not disown another version of womanhood, femininity, and feminism, indeed for </w:t>
      </w:r>
      <w:r w:rsidRPr="004129BE">
        <w:rPr>
          <w:rStyle w:val="StyleUnderline"/>
          <w:rFonts w:asciiTheme="minorHAnsi" w:hAnsiTheme="minorHAnsi" w:cstheme="minorHAnsi"/>
        </w:rPr>
        <w:t>any kind of intellectual who can learn how not to know the other, how not to sacrifice the other on behalf of his or her own sovereignty, is a call that has largely gone unanswered</w:t>
      </w:r>
      <w:r w:rsidRPr="004129BE">
        <w:rPr>
          <w:rFonts w:asciiTheme="minorHAnsi" w:hAnsiTheme="minorHAnsi" w:cstheme="minorHAnsi"/>
        </w:rPr>
        <w:t xml:space="preserve">. </w:t>
      </w:r>
      <w:r w:rsidRPr="00F85030">
        <w:rPr>
          <w:rFonts w:asciiTheme="minorHAnsi" w:hAnsiTheme="minorHAnsi" w:cstheme="minorHAnsi"/>
        </w:rPr>
        <w:t>It is this version of feminism that I seek to inhabit, a feminism that fails to save others or to replicate itself, a feminism that finds purpose in its own failure. A more accessible text makes the very same point. In one of my favorite feminist texts of all time, the epic animated drama Chicken Run, the politically active and explicitly feminist bird Ginger is opposed in her struggle to inspire the birds to rise up by two other “feminist subjects.” One is the cynic, Bunty, a hard- nosed fighter who rejects utopian dreams out of hand, and the other is Babs, voiced by Jane Horrocks, who sometimes gives voice to feminine naïveté and sometimes points to the absurdity of the political terrain as it has been outlined by the activist Ginger. Ginger says, for example, “We either die free chickens, or we die trying.” Babs asks naïvely, “Are those the only choices?” Like Babs, and indeed like Spivak and Mahmood</w:t>
      </w:r>
      <w:r w:rsidRPr="004129BE">
        <w:rPr>
          <w:rFonts w:asciiTheme="minorHAnsi" w:hAnsiTheme="minorHAnsi" w:cstheme="minorHAnsi"/>
        </w:rPr>
        <w:t xml:space="preserve">, </w:t>
      </w:r>
      <w:r w:rsidRPr="004129BE">
        <w:rPr>
          <w:rStyle w:val="StyleUnderline"/>
          <w:rFonts w:asciiTheme="minorHAnsi" w:hAnsiTheme="minorHAnsi" w:cstheme="minorHAnsi"/>
        </w:rPr>
        <w:t>I am proposing that feminists refuse the choices as offered—freedom in liberal terms or death—in order to think about a shadow archive of resistance</w:t>
      </w:r>
      <w:r w:rsidRPr="004129BE">
        <w:rPr>
          <w:rFonts w:asciiTheme="minorHAnsi" w:hAnsiTheme="minorHAnsi" w:cstheme="minorHAnsi"/>
        </w:rPr>
        <w:t xml:space="preserve">, </w:t>
      </w:r>
      <w:r w:rsidRPr="004129BE">
        <w:rPr>
          <w:rStyle w:val="StyleUnderline"/>
          <w:rFonts w:asciiTheme="minorHAnsi" w:hAnsiTheme="minorHAnsi" w:cstheme="minorHAnsi"/>
        </w:rPr>
        <w:t>one that does not speak in the language of action</w:t>
      </w:r>
      <w:r w:rsidRPr="004129BE">
        <w:rPr>
          <w:rFonts w:asciiTheme="minorHAnsi" w:hAnsiTheme="minorHAnsi" w:cstheme="minorHAnsi"/>
        </w:rPr>
        <w:t xml:space="preserve"> and momentum </w:t>
      </w:r>
      <w:r w:rsidRPr="004129BE">
        <w:rPr>
          <w:rStyle w:val="StyleUnderline"/>
          <w:rFonts w:asciiTheme="minorHAnsi" w:hAnsiTheme="minorHAnsi" w:cstheme="minorHAnsi"/>
        </w:rPr>
        <w:t>but instead articulates itself in terms of</w:t>
      </w:r>
      <w:r w:rsidRPr="004129BE">
        <w:rPr>
          <w:rFonts w:asciiTheme="minorHAnsi" w:hAnsiTheme="minorHAnsi" w:cstheme="minorHAnsi"/>
        </w:rPr>
        <w:t xml:space="preserve"> evacuation, </w:t>
      </w:r>
      <w:r w:rsidRPr="004129BE">
        <w:rPr>
          <w:rStyle w:val="StyleUnderline"/>
          <w:rFonts w:asciiTheme="minorHAnsi" w:hAnsiTheme="minorHAnsi" w:cstheme="minorHAnsi"/>
        </w:rPr>
        <w:t>refusal</w:t>
      </w:r>
      <w:r w:rsidRPr="004129BE">
        <w:rPr>
          <w:rFonts w:asciiTheme="minorHAnsi" w:hAnsiTheme="minorHAnsi" w:cstheme="minorHAnsi"/>
        </w:rPr>
        <w:t>, passivity, unbecoming, unbeing. This could be called an antisocial feminism, a form of feminism preoccupied with negativity and negation. As Roderick Ferguson puts it in a chapter titled “The Negations of Black Lesbian Feminism” in Aberrations in Black, “Negation not only points to the conditions of exploitation. It denotes the circumstances for critique and alternatives as well” (2005: 136–37). Building on the work of Hortense Spillers, Ferguson is trying to circumvent an “</w:t>
      </w:r>
      <w:r w:rsidRPr="004129BE">
        <w:rPr>
          <w:rStyle w:val="StyleUnderline"/>
          <w:rFonts w:asciiTheme="minorHAnsi" w:hAnsiTheme="minorHAnsi" w:cstheme="minorHAnsi"/>
        </w:rPr>
        <w:t>American” political grammar</w:t>
      </w:r>
      <w:r w:rsidRPr="004129BE">
        <w:rPr>
          <w:rFonts w:asciiTheme="minorHAnsi" w:hAnsiTheme="minorHAnsi" w:cstheme="minorHAnsi"/>
        </w:rPr>
        <w:t xml:space="preserve"> that </w:t>
      </w:r>
      <w:r w:rsidRPr="004129BE">
        <w:rPr>
          <w:rStyle w:val="StyleUnderline"/>
          <w:rFonts w:asciiTheme="minorHAnsi" w:hAnsiTheme="minorHAnsi" w:cstheme="minorHAnsi"/>
        </w:rPr>
        <w:t>insists upon placing liberation struggles within the same logic as the normative regimes against which they struggle</w:t>
      </w:r>
      <w:r w:rsidRPr="004129BE">
        <w:rPr>
          <w:rFonts w:asciiTheme="minorHAnsi" w:hAnsiTheme="minorHAnsi" w:cstheme="minorHAnsi"/>
        </w:rPr>
        <w:t xml:space="preserve">. A different, anarchistic type of struggle requires a new grammar, possibly a new voice, potentially the passive voice. </w:t>
      </w:r>
      <w:r w:rsidRPr="004129BE">
        <w:rPr>
          <w:rStyle w:val="StyleUnderline"/>
          <w:rFonts w:asciiTheme="minorHAnsi" w:hAnsiTheme="minorHAnsi" w:cstheme="minorHAnsi"/>
        </w:rPr>
        <w:t>When feminist freedoms</w:t>
      </w:r>
      <w:r w:rsidRPr="004129BE">
        <w:rPr>
          <w:rFonts w:asciiTheme="minorHAnsi" w:hAnsiTheme="minorHAnsi" w:cstheme="minorHAnsi"/>
        </w:rPr>
        <w:t xml:space="preserve">, as Mahmood shows, </w:t>
      </w:r>
      <w:r w:rsidRPr="004129BE">
        <w:rPr>
          <w:rStyle w:val="StyleUnderline"/>
          <w:rFonts w:asciiTheme="minorHAnsi" w:hAnsiTheme="minorHAnsi" w:cstheme="minorHAnsi"/>
        </w:rPr>
        <w:t>require a</w:t>
      </w:r>
      <w:r w:rsidRPr="004129BE">
        <w:rPr>
          <w:rFonts w:asciiTheme="minorHAnsi" w:hAnsiTheme="minorHAnsi" w:cstheme="minorHAnsi"/>
        </w:rPr>
        <w:t xml:space="preserve"> humanis- tic </w:t>
      </w:r>
      <w:r w:rsidRPr="004129BE">
        <w:rPr>
          <w:rStyle w:val="StyleUnderline"/>
          <w:rFonts w:asciiTheme="minorHAnsi" w:hAnsiTheme="minorHAnsi" w:cstheme="minorHAnsi"/>
        </w:rPr>
        <w:t>investment in both the female subject and the fantasy of an active,</w:t>
      </w:r>
      <w:r w:rsidRPr="004129BE">
        <w:rPr>
          <w:rFonts w:asciiTheme="minorHAnsi" w:hAnsiTheme="minorHAnsi" w:cstheme="minorHAnsi"/>
        </w:rPr>
        <w:t xml:space="preserve"> autonomous, and self- activating </w:t>
      </w:r>
      <w:r w:rsidRPr="004129BE">
        <w:rPr>
          <w:rStyle w:val="StyleUnderline"/>
          <w:rFonts w:asciiTheme="minorHAnsi" w:hAnsiTheme="minorHAnsi" w:cstheme="minorHAnsi"/>
        </w:rPr>
        <w:t>individualism, we have to ask who the subjects and objects of feminism might b</w:t>
      </w:r>
      <w:r w:rsidRPr="004129BE">
        <w:rPr>
          <w:rFonts w:asciiTheme="minorHAnsi" w:hAnsiTheme="minorHAnsi" w:cstheme="minorHAnsi"/>
        </w:rPr>
        <w:t xml:space="preserve">e, and we need to remember that, as Spivak puts it, to speak on behalf of someone is also to “restore the sovereign subject within the theory that seems most to question it” (1988: 278). If speaking for a subject of feminism offers up choices that we, like Babs, are bound to question and refuse, then maybe a </w:t>
      </w:r>
      <w:r w:rsidRPr="004129BE">
        <w:rPr>
          <w:rStyle w:val="Emphasis"/>
          <w:rFonts w:asciiTheme="minorHAnsi" w:hAnsiTheme="minorHAnsi" w:cstheme="minorHAnsi"/>
        </w:rPr>
        <w:t>homeopathic refusal to speak serves the project of feminism better</w:t>
      </w:r>
      <w:r w:rsidRPr="004129BE">
        <w:rPr>
          <w:rFonts w:asciiTheme="minorHAnsi" w:hAnsiTheme="minorHAnsi" w:cstheme="minorHAnsi"/>
        </w:rPr>
        <w:t xml:space="preserve">. Babs’s sense that </w:t>
      </w:r>
      <w:r w:rsidRPr="004129BE">
        <w:rPr>
          <w:rStyle w:val="StyleUnderline"/>
          <w:rFonts w:asciiTheme="minorHAnsi" w:hAnsiTheme="minorHAnsi" w:cstheme="minorHAnsi"/>
        </w:rPr>
        <w:t>there must be more ways of thinking about political action</w:t>
      </w:r>
      <w:r w:rsidRPr="004129BE">
        <w:rPr>
          <w:rFonts w:asciiTheme="minorHAnsi" w:hAnsiTheme="minorHAnsi" w:cstheme="minorHAnsi"/>
        </w:rPr>
        <w:t xml:space="preserve"> or nonaction </w:t>
      </w:r>
      <w:r w:rsidRPr="004129BE">
        <w:rPr>
          <w:rStyle w:val="StyleUnderline"/>
          <w:rFonts w:asciiTheme="minorHAnsi" w:hAnsiTheme="minorHAnsi" w:cstheme="minorHAnsi"/>
        </w:rPr>
        <w:t>than doing or dying finds full theoretical confirmation</w:t>
      </w:r>
      <w:r w:rsidRPr="004129BE">
        <w:rPr>
          <w:rFonts w:asciiTheme="minorHAnsi" w:hAnsiTheme="minorHAnsi" w:cstheme="minorHAnsi"/>
        </w:rPr>
        <w:t xml:space="preserve"> in the work of theorists like Saidiya Hartman. Her investigations in Scenes of Subjection into the contradictions of emancipation for the newly freed slaves proposes not only that “l</w:t>
      </w:r>
      <w:r w:rsidRPr="004129BE">
        <w:rPr>
          <w:rStyle w:val="Emphasis"/>
          <w:rFonts w:asciiTheme="minorHAnsi" w:hAnsiTheme="minorHAnsi" w:cstheme="minorHAnsi"/>
        </w:rPr>
        <w:t>iberty” as defined by the white racial state enacts new modes of imprisonment,</w:t>
      </w:r>
      <w:r w:rsidRPr="004129BE">
        <w:rPr>
          <w:rFonts w:asciiTheme="minorHAnsi" w:hAnsiTheme="minorHAnsi" w:cstheme="minorHAnsi"/>
        </w:rPr>
        <w:t xml:space="preserve"> but also that the very definitions of freedom and humanity within which abolitionists operated severely limited the ability of the former slaves to think social transformation in terms outside of the structure of racial terror. Hartman notes, “</w:t>
      </w:r>
      <w:r w:rsidRPr="004129BE">
        <w:rPr>
          <w:rStyle w:val="StyleUnderline"/>
          <w:rFonts w:asciiTheme="minorHAnsi" w:hAnsiTheme="minorHAnsi" w:cstheme="minorHAnsi"/>
        </w:rPr>
        <w:t>The longstanding</w:t>
      </w:r>
      <w:r w:rsidRPr="004129BE">
        <w:rPr>
          <w:rFonts w:asciiTheme="minorHAnsi" w:hAnsiTheme="minorHAnsi" w:cstheme="minorHAnsi"/>
        </w:rPr>
        <w:t xml:space="preserve"> and intimate </w:t>
      </w:r>
      <w:r w:rsidRPr="004129BE">
        <w:rPr>
          <w:rStyle w:val="StyleUnderline"/>
          <w:rFonts w:asciiTheme="minorHAnsi" w:hAnsiTheme="minorHAnsi" w:cstheme="minorHAnsi"/>
        </w:rPr>
        <w:t>affiliation of liberty and bondage made it impossible to envision freedom independent of constraint or personhood</w:t>
      </w:r>
      <w:r w:rsidRPr="004129BE">
        <w:rPr>
          <w:rFonts w:asciiTheme="minorHAnsi" w:hAnsiTheme="minorHAnsi" w:cstheme="minorHAnsi"/>
        </w:rPr>
        <w:t xml:space="preserve"> </w:t>
      </w:r>
      <w:r w:rsidRPr="00F85030">
        <w:rPr>
          <w:rFonts w:asciiTheme="minorHAnsi" w:hAnsiTheme="minorHAnsi" w:cstheme="minorHAnsi"/>
        </w:rPr>
        <w:t xml:space="preserve">and autonomy separate from the sanctity of property and proprietal notions of self ” (1997: 115). Accordingly where freedom was offered in terms of being propertied, placed, and productive, the former slave might choose “moving about” or roaming in order to experience the meaning of freedom: “As a practice, moving about accumulated nothing and it did not effect any reversals of power but indefatigably held onto the unrealizable—being free—by temporarily eluding the constraints of order. . . . </w:t>
      </w:r>
      <w:proofErr w:type="gramStart"/>
      <w:r w:rsidRPr="00F85030">
        <w:rPr>
          <w:rFonts w:asciiTheme="minorHAnsi" w:hAnsiTheme="minorHAnsi" w:cstheme="minorHAnsi"/>
        </w:rPr>
        <w:t>Like stealing away, it was more symbolically redolent than materially transformative” (128).</w:t>
      </w:r>
      <w:proofErr w:type="gramEnd"/>
      <w:r w:rsidRPr="00F85030">
        <w:rPr>
          <w:rFonts w:asciiTheme="minorHAnsi" w:hAnsiTheme="minorHAnsi" w:cstheme="minorHAnsi"/>
        </w:rPr>
        <w:t xml:space="preserve"> There are no simple comparisons to be made between former slaves and sexual minorities, but I want to join Hartman’s deft revelations about the continuation of slavery by other means to Leo Bersani’s, Lynda Hart’s,</w:t>
      </w:r>
      <w:r w:rsidRPr="004129BE">
        <w:rPr>
          <w:rFonts w:asciiTheme="minorHAnsi" w:hAnsiTheme="minorHAnsi" w:cstheme="minorHAnsi"/>
        </w:rPr>
        <w:t xml:space="preserve"> and Heather Love’s formulations of </w:t>
      </w:r>
      <w:r w:rsidRPr="004129BE">
        <w:rPr>
          <w:rStyle w:val="StyleUnderline"/>
          <w:rFonts w:asciiTheme="minorHAnsi" w:hAnsiTheme="minorHAnsi" w:cstheme="minorHAnsi"/>
        </w:rPr>
        <w:t>queer histories</w:t>
      </w:r>
      <w:r w:rsidRPr="004129BE">
        <w:rPr>
          <w:rFonts w:asciiTheme="minorHAnsi" w:hAnsiTheme="minorHAnsi" w:cstheme="minorHAnsi"/>
        </w:rPr>
        <w:t xml:space="preserve"> and subjectivities that </w:t>
      </w:r>
      <w:r w:rsidRPr="004129BE">
        <w:rPr>
          <w:rStyle w:val="StyleUnderline"/>
          <w:rFonts w:asciiTheme="minorHAnsi" w:hAnsiTheme="minorHAnsi" w:cstheme="minorHAnsi"/>
        </w:rPr>
        <w:t>are better described in terms of masochism, pain, and failure than in terms of mastery, pleasure, and heroic liberation</w:t>
      </w:r>
      <w:r w:rsidRPr="004129BE">
        <w:rPr>
          <w:rFonts w:asciiTheme="minorHAnsi" w:hAnsiTheme="minorHAnsi" w:cstheme="minorHAnsi"/>
        </w:rPr>
        <w:t xml:space="preserve">.1 </w:t>
      </w:r>
      <w:r w:rsidRPr="004129BE">
        <w:rPr>
          <w:rStyle w:val="StyleUnderline"/>
          <w:rFonts w:asciiTheme="minorHAnsi" w:hAnsiTheme="minorHAnsi" w:cstheme="minorHAnsi"/>
        </w:rPr>
        <w:t xml:space="preserve">Like Hartman’s model of a freedom which imagines itself in terms of a not yet realized social order, so the maps of desire </w:t>
      </w:r>
      <w:r w:rsidRPr="004129BE">
        <w:rPr>
          <w:rStyle w:val="Emphasis"/>
          <w:rFonts w:asciiTheme="minorHAnsi" w:hAnsiTheme="minorHAnsi" w:cstheme="minorHAnsi"/>
        </w:rPr>
        <w:t>that render the subject incoherent, disorganized, and passive</w:t>
      </w:r>
      <w:r w:rsidRPr="004129BE">
        <w:rPr>
          <w:rStyle w:val="StyleUnderline"/>
          <w:rFonts w:asciiTheme="minorHAnsi" w:hAnsiTheme="minorHAnsi" w:cstheme="minorHAnsi"/>
        </w:rPr>
        <w:t xml:space="preserve"> provide a better escape route than those that lead inexorably to fulfillment, recognition, and achievement.</w:t>
      </w:r>
      <w:r w:rsidRPr="004129BE">
        <w:rPr>
          <w:rFonts w:asciiTheme="minorHAnsi" w:hAnsiTheme="minorHAnsi" w:cstheme="minorHAnsi"/>
        </w:rPr>
        <w:t xml:space="preserve"> Bersani names as “masochism” the counternarrative of sexuality that undergirds the propulsive, maturational, and linear story installed by psychoanalysis; he suggests that </w:t>
      </w:r>
      <w:r w:rsidRPr="004129BE">
        <w:rPr>
          <w:rStyle w:val="StyleUnderline"/>
          <w:rFonts w:asciiTheme="minorHAnsi" w:hAnsiTheme="minorHAnsi" w:cstheme="minorHAnsi"/>
        </w:rPr>
        <w:t>the heroic, organizing narrative defines sexuality as “an exchange of intensities between individuals,” but the masochistic version constitutes a “condition of broken negotiations with the world, a condition in which others merely set off the self- shattering mechanism of masochistic jouissance”</w:t>
      </w:r>
      <w:r w:rsidRPr="004129BE">
        <w:rPr>
          <w:rFonts w:asciiTheme="minorHAnsi" w:hAnsiTheme="minorHAnsi" w:cstheme="minorHAnsi"/>
        </w:rPr>
        <w:t xml:space="preserve"> (1986: 41). It is this narrative that Heather Love turns to in Feeling Backward, when she examines “moments of failed or interrupted connection” or “broken intimacies” in order to take the impossibility of love “as a model for queer historiography” (2009: 24).</w:t>
      </w:r>
    </w:p>
    <w:p w:rsidR="00DA53BE" w:rsidRPr="004129BE" w:rsidRDefault="00DA53BE" w:rsidP="00DA53BE">
      <w:pPr>
        <w:pStyle w:val="Heading3"/>
        <w:rPr>
          <w:rFonts w:asciiTheme="minorHAnsi" w:hAnsiTheme="minorHAnsi" w:cstheme="minorHAnsi"/>
        </w:rPr>
      </w:pPr>
      <w:r w:rsidRPr="004129BE">
        <w:rPr>
          <w:rFonts w:asciiTheme="minorHAnsi" w:hAnsiTheme="minorHAnsi" w:cstheme="minorHAnsi"/>
        </w:rPr>
        <w:t>Link – Irigaray</w:t>
      </w:r>
    </w:p>
    <w:p w:rsidR="00DA53BE" w:rsidRPr="004129BE" w:rsidRDefault="00DA53BE" w:rsidP="00DA53BE">
      <w:pPr>
        <w:pStyle w:val="Heading4"/>
        <w:rPr>
          <w:rFonts w:asciiTheme="minorHAnsi" w:hAnsiTheme="minorHAnsi" w:cstheme="minorHAnsi"/>
          <w:sz w:val="28"/>
        </w:rPr>
      </w:pPr>
      <w:r w:rsidRPr="004129BE">
        <w:rPr>
          <w:rFonts w:asciiTheme="minorHAnsi" w:hAnsiTheme="minorHAnsi" w:cstheme="minorHAnsi"/>
          <w:sz w:val="28"/>
        </w:rPr>
        <w:t>Irigaray is cissexist</w:t>
      </w:r>
    </w:p>
    <w:p w:rsidR="00DA53BE" w:rsidRPr="004129BE" w:rsidRDefault="00DA53BE" w:rsidP="00DA53BE">
      <w:pPr>
        <w:rPr>
          <w:rFonts w:asciiTheme="minorHAnsi" w:hAnsiTheme="minorHAnsi" w:cstheme="minorHAnsi"/>
        </w:rPr>
      </w:pPr>
      <w:r w:rsidRPr="004129BE">
        <w:rPr>
          <w:rFonts w:asciiTheme="minorHAnsi" w:hAnsiTheme="minorHAnsi" w:cstheme="minorHAnsi"/>
          <w:b/>
        </w:rPr>
        <w:t>Huffer 13</w:t>
      </w:r>
      <w:r w:rsidRPr="004129BE">
        <w:rPr>
          <w:rFonts w:asciiTheme="minorHAnsi" w:hAnsiTheme="minorHAnsi" w:cstheme="minorHAnsi"/>
        </w:rPr>
        <w:t xml:space="preserve"> (Lynne, is Samuel Candler Dobbs Professor of Women's, Gender, and Sexuality Studies at Emory University, “Are the Lips a Grave? A Queer Feminist on the Ethics of Sex”, Colombia University Press, p. 34-37) </w:t>
      </w:r>
      <w:hyperlink r:id="rId8" w:history="1">
        <w:r w:rsidRPr="004129BE">
          <w:rPr>
            <w:rStyle w:val="Hyperlink"/>
            <w:rFonts w:asciiTheme="minorHAnsi" w:hAnsiTheme="minorHAnsi" w:cstheme="minorHAnsi"/>
          </w:rPr>
          <w:t>http://www.jstor.org/stable/10.7312/huff16416</w:t>
        </w:r>
      </w:hyperlink>
      <w:r w:rsidRPr="004129BE">
        <w:rPr>
          <w:rFonts w:asciiTheme="minorHAnsi" w:hAnsiTheme="minorHAnsi" w:cstheme="minorHAnsi"/>
        </w:rPr>
        <w:t>, /DD</w:t>
      </w:r>
    </w:p>
    <w:p w:rsidR="00DA53BE" w:rsidRPr="00F85030" w:rsidRDefault="00DA53BE" w:rsidP="00DA53BE">
      <w:pPr>
        <w:rPr>
          <w:rFonts w:asciiTheme="minorHAnsi" w:hAnsiTheme="minorHAnsi" w:cstheme="minorHAnsi"/>
        </w:rPr>
      </w:pPr>
      <w:r w:rsidRPr="004129BE">
        <w:rPr>
          <w:rFonts w:asciiTheme="minorHAnsi" w:hAnsiTheme="minorHAnsi" w:cstheme="minorHAnsi"/>
          <w:b/>
          <w:u w:val="single"/>
        </w:rPr>
        <w:t>Despite the centrality of Irigaray’s work to contemporary thought about gender and sexuality, she remains either absent from queer theory or one of its negative foils</w:t>
      </w:r>
      <w:r w:rsidRPr="00F85030">
        <w:rPr>
          <w:rFonts w:asciiTheme="minorHAnsi" w:hAnsiTheme="minorHAnsi" w:cstheme="minorHAnsi"/>
        </w:rPr>
        <w:t xml:space="preserve">.23 </w:t>
      </w:r>
      <w:proofErr w:type="gramStart"/>
      <w:r w:rsidRPr="00F85030">
        <w:rPr>
          <w:rFonts w:asciiTheme="minorHAnsi" w:hAnsiTheme="minorHAnsi" w:cstheme="minorHAnsi"/>
        </w:rPr>
        <w:t>This</w:t>
      </w:r>
      <w:proofErr w:type="gramEnd"/>
      <w:r w:rsidRPr="00F85030">
        <w:rPr>
          <w:rFonts w:asciiTheme="minorHAnsi" w:hAnsiTheme="minorHAnsi" w:cstheme="minorHAnsi"/>
        </w:rPr>
        <w:t xml:space="preserve"> is somewhat surprising, at least at first glance. Like queer theorists, Irigaray attempts to rethink sex—that “fictitious unity” Foucault identifies as a “dense transfer point of power,” which includes within its domain, at the very least, sex-as-organs, sex-as-biological-reproduction, sex-as-individual-gender-roles, sexas-gendered-group-affiliation, sex-as-erotic-acts, and sex-as-lust.24 Indeed, Irigaray’s lifelong attempts to rethink this “sex” in the context of political, social, and epistemological structures of exclusion could be said to constitute the central theoretical concerns not just of feminism but of queer theory as well. </w:t>
      </w:r>
      <w:r w:rsidRPr="004129BE">
        <w:rPr>
          <w:rFonts w:asciiTheme="minorHAnsi" w:hAnsiTheme="minorHAnsi" w:cstheme="minorHAnsi"/>
          <w:b/>
          <w:u w:val="single"/>
        </w:rPr>
        <w:t>But even a casual perusal of the theoretical sources for influential thinkers of the queer reveals Irigaray’s glaring absence. When Irigaray is mentioned, primarily in footnotes or brief asides, she usually indexes a feminist threat to the queer.</w:t>
      </w:r>
      <w:r w:rsidRPr="00F85030">
        <w:rPr>
          <w:rFonts w:asciiTheme="minorHAnsi" w:hAnsiTheme="minorHAnsi" w:cstheme="minorHAnsi"/>
        </w:rPr>
        <w:t xml:space="preserve"> In Eve Kosofsky Sedgwick’s Tendencies (1993), for example, </w:t>
      </w:r>
      <w:r w:rsidRPr="004129BE">
        <w:rPr>
          <w:rFonts w:asciiTheme="minorHAnsi" w:hAnsiTheme="minorHAnsi" w:cstheme="minorHAnsi"/>
          <w:b/>
          <w:u w:val="single"/>
        </w:rPr>
        <w:t>Sedgwick cites Irigaray in a footnote to her essay on Denis Diderot as an example of the “respectable homophobic feminist-theory fantasy” that links male homosexuality to fascism</w:t>
      </w:r>
      <w:r w:rsidRPr="00F85030">
        <w:rPr>
          <w:rFonts w:asciiTheme="minorHAnsi" w:hAnsiTheme="minorHAnsi" w:cstheme="minorHAnsi"/>
        </w:rPr>
        <w:t xml:space="preserve">.25 Drawing on Craig Owens’s </w:t>
      </w:r>
      <w:r w:rsidRPr="004129BE">
        <w:rPr>
          <w:rFonts w:asciiTheme="minorHAnsi" w:hAnsiTheme="minorHAnsi" w:cstheme="minorHAnsi"/>
          <w:b/>
          <w:u w:val="single"/>
        </w:rPr>
        <w:t>dismissal of Irigaray as homophobic, Sedgwick describes the Irigarayan critique of the male homosocial bonds that structure patriarchal culture as a “potent polemical move” and a “dangerous and demagogic one</w:t>
      </w:r>
      <w:r w:rsidRPr="00F85030">
        <w:rPr>
          <w:rFonts w:asciiTheme="minorHAnsi" w:hAnsiTheme="minorHAnsi" w:cstheme="minorHAnsi"/>
        </w:rPr>
        <w:t xml:space="preserve">.”26 In Feminism Meets Queer Theory (1997), Trevor Hope makes a similar argument about Irigaray’s reading of a “necrographic” pact in Totem and Taboo’s founding “hommo-sexual” brotherhood, extending his critique to include “post-Irigarayan” feminists like Rosi Braidotti.27 A decade later, in Split Decisions, </w:t>
      </w:r>
      <w:r w:rsidRPr="004129BE">
        <w:rPr>
          <w:rFonts w:asciiTheme="minorHAnsi" w:hAnsiTheme="minorHAnsi" w:cstheme="minorHAnsi"/>
          <w:b/>
          <w:u w:val="single"/>
        </w:rPr>
        <w:t>Halley aligns Irigaray with what she calls Robin West’s “cultural feminism” and its “redemptive sexuality</w:t>
      </w:r>
      <w:r w:rsidRPr="00F85030">
        <w:rPr>
          <w:rFonts w:asciiTheme="minorHAnsi" w:hAnsiTheme="minorHAnsi" w:cstheme="minorHAnsi"/>
        </w:rPr>
        <w:t xml:space="preserve">” (65) </w:t>
      </w:r>
      <w:r w:rsidRPr="004129BE">
        <w:rPr>
          <w:rFonts w:asciiTheme="minorHAnsi" w:hAnsiTheme="minorHAnsi" w:cstheme="minorHAnsi"/>
          <w:b/>
          <w:u w:val="single"/>
        </w:rPr>
        <w:t>distinctly situating Irigaray in a trajectory of thinking antithetical to Bersani’s anal repudiation of redemptive sex.</w:t>
      </w:r>
      <w:r w:rsidRPr="00F85030">
        <w:rPr>
          <w:rFonts w:asciiTheme="minorHAnsi" w:hAnsiTheme="minorHAnsi" w:cstheme="minorHAnsi"/>
        </w:rPr>
        <w:t xml:space="preserve"> </w:t>
      </w:r>
      <w:r w:rsidRPr="004129BE">
        <w:rPr>
          <w:rFonts w:asciiTheme="minorHAnsi" w:hAnsiTheme="minorHAnsi" w:cstheme="minorHAnsi"/>
          <w:b/>
          <w:u w:val="single"/>
        </w:rPr>
        <w:t>Irigaray’s redemptive cultural feminism</w:t>
      </w:r>
      <w:r w:rsidRPr="00F85030">
        <w:rPr>
          <w:rFonts w:asciiTheme="minorHAnsi" w:hAnsiTheme="minorHAnsi" w:cstheme="minorHAnsi"/>
        </w:rPr>
        <w:t>, Halley writes, “</w:t>
      </w:r>
      <w:proofErr w:type="gramStart"/>
      <w:r w:rsidRPr="004129BE">
        <w:rPr>
          <w:rFonts w:asciiTheme="minorHAnsi" w:hAnsiTheme="minorHAnsi" w:cstheme="minorHAnsi"/>
          <w:b/>
          <w:u w:val="single"/>
        </w:rPr>
        <w:t>is</w:t>
      </w:r>
      <w:proofErr w:type="gramEnd"/>
      <w:r w:rsidRPr="004129BE">
        <w:rPr>
          <w:rFonts w:asciiTheme="minorHAnsi" w:hAnsiTheme="minorHAnsi" w:cstheme="minorHAnsi"/>
          <w:b/>
          <w:u w:val="single"/>
        </w:rPr>
        <w:t xml:space="preserve"> a lesbian sensibility, and an entirely feminine sexual ethics”</w:t>
      </w:r>
      <w:r w:rsidRPr="00F85030">
        <w:rPr>
          <w:rFonts w:asciiTheme="minorHAnsi" w:hAnsiTheme="minorHAnsi" w:cstheme="minorHAnsi"/>
        </w:rPr>
        <w:t xml:space="preserve"> (SD, 66). Writing not only on behalf of gay men but also, especially, on behalf of heterosexual women who desire masculine men, Halley asserts: “There seems to be no urgent need in [this redemptive cultural] feminism to understand women’s version of what Leo Bersani . . . has called love of the cock’ ” (SD, 65). Halley goes on to complain that in writing her book she has not found “anyone determined to produce a theory or politics of women’s heterosexual desire for masculinity in men. It’s just missing” (SD, 65). Halley’s search for a queer woman’s heterosexual love of the cock brings out the conceptual threads of the argument I develop in this section about a possible queer heterosexuality in Irigaray. To begin, it is not at all clear what Halley means by women’s heterosexual desire, nor how this queer woman’s desire for masculinity in men might be different than business as usual. Is the desire Halley seeks what Bersani diagnoses as the result of a social imaginary that homophobically and misogynistically links both women and gay men with death? Promiscuous, insatiable, diseased, and infectious, this desire is deadly: </w:t>
      </w:r>
      <w:proofErr w:type="gramStart"/>
      <w:r w:rsidRPr="00F85030">
        <w:rPr>
          <w:rFonts w:asciiTheme="minorHAnsi" w:hAnsiTheme="minorHAnsi" w:cstheme="minorHAnsi"/>
        </w:rPr>
        <w:t>both women</w:t>
      </w:r>
      <w:proofErr w:type="gramEnd"/>
      <w:r w:rsidRPr="00F85030">
        <w:rPr>
          <w:rFonts w:asciiTheme="minorHAnsi" w:hAnsiTheme="minorHAnsi" w:cstheme="minorHAnsi"/>
        </w:rPr>
        <w:t xml:space="preserve"> and gay men, Bersani writes, “spread their legs with an unquenchable appetite for destruction” (“RG,” 211). Bersani twists this unsettling sexual negativity associated with women and gay men into what has become known as the antisocial thesis of a nonredemptive sexuality. Halley, for her part, splits from feminism by celebrating gay (and queer heterosexual) negativity in men, thereby appearing to blind herself to precisely what she seeks: a woman’s queer, heterosexual desire for masculinity in men, figured by Bersani as the nineteenth-century female prostitute. Does the insatiable, promiscuous, antisocial figure of the female prostitute disappear from Halley’s view because of her own insistence, via Irigaray, on women’s sexuality as irrevocably redemptive? Why </w:t>
      </w:r>
      <w:proofErr w:type="gramStart"/>
      <w:r w:rsidRPr="00F85030">
        <w:rPr>
          <w:rFonts w:asciiTheme="minorHAnsi" w:hAnsiTheme="minorHAnsi" w:cstheme="minorHAnsi"/>
        </w:rPr>
        <w:t>is the nonredemptive sexuality of Bersani’s female prostitute occluded by Bersani’s</w:t>
      </w:r>
      <w:proofErr w:type="gramEnd"/>
      <w:r w:rsidRPr="00F85030">
        <w:rPr>
          <w:rFonts w:asciiTheme="minorHAnsi" w:hAnsiTheme="minorHAnsi" w:cstheme="minorHAnsi"/>
        </w:rPr>
        <w:t xml:space="preserve"> other queer figure: the “seductive and intolerable image of a grown man, legs high in the air, unable to refuse the suicidal ecstasy of being a woman” (“RG,” 212)? It may be that Halley misses this queer appearance of woman’s love of the cock in Bersani’s prostitute because, in its contemporary form, woman’s desire for heterosex has been so seamlessly normalized: we find it in fairy tales, tax codes, romance novels, and hard-core porn. In contemporary life, women’s desire for penetrative shattering looks very much like business as usual. As Bersani puts it, invoking Catharine MacKinnon (of all people), it’s everywhere: “So-called normal sexuality is already pornographic” (“RG,” 214), which is why we constantly want to tidy it up, make it bucolic, redeem it. Indeed, Bersani would probably agree with Valerie Solanas, that “Robespierre of feminism” (in Normal Mailer’s words)</w:t>
      </w:r>
      <w:proofErr w:type="gramStart"/>
      <w:r w:rsidRPr="00F85030">
        <w:rPr>
          <w:rFonts w:asciiTheme="minorHAnsi" w:hAnsiTheme="minorHAnsi" w:cstheme="minorHAnsi"/>
        </w:rPr>
        <w:t>,28</w:t>
      </w:r>
      <w:proofErr w:type="gramEnd"/>
      <w:r w:rsidRPr="00F85030">
        <w:rPr>
          <w:rFonts w:asciiTheme="minorHAnsi" w:hAnsiTheme="minorHAnsi" w:cstheme="minorHAnsi"/>
        </w:rPr>
        <w:t xml:space="preserve"> who ranted in her 1967 SCUM manifesto: “The nicer she is, the more sexual she is. The nicest women in our ‘society’ are raving sex maniacs.”29 I think Irigaray would agree with both Bersani and Solanas that nice girls are in fact pornographic. But she would also add that this sex maniacal desire for men—women’s heterosexual desire for penetrative destruction—is not woman’s desire at all but rather the phantasmic projection of woman as the Other of the Same, a desire that functions only as the complement to a masculine, phallic, macho model. This is the sexual economy of the Same as homo that Irigaray calls “hommosexuality,” referring to the double m in the French word for man, homme.30 This masculine economy of the Same that Irigaray rejects is not the queer homosexuality we find in Bersani.31 Rather, Irigaray rejects a hommosexuality as monosexuality that Bersani explicitly rejects as well, the sexuality Bersani calls gay men’s identification with and desire for his oppressor, the straight macho man. Indeed, like Bersani, Irigaray wants to dismantle what Bersani calls a “commitment to machismo” that “is no longer permissible” (“RG,” 201). And her morphology of the sexed body is not unlike Bersani’s with its self-shattering rectum where, as he puts it, “the gay man demolishes his own otherwise uncontrollable identification with a murderous judgment against him” (“RG,” 222). Thus, when Bersani writes “the rectum is the grave in which the masculine ideal of proud subjectivity is buried” (“RG,” 222), we cannot help but see that he and Irigaray are going after the same phallogocentric, self-replicating target. To put it in philosophical terms, the force of the negative—figured by Bersani as a rectum—both exposes and shatters the false ideal of the other-destroying Western subject. It is the antifoundationalist, poststructuralist force that also powers the engine driving the antisocial thesis of queer theory, from Bersani through Edelman to Halley, in a nonredemptive, nonreproductive, anal-erotic sexuality. If, as I am arguing, </w:t>
      </w:r>
      <w:r w:rsidRPr="004129BE">
        <w:rPr>
          <w:rFonts w:asciiTheme="minorHAnsi" w:hAnsiTheme="minorHAnsi" w:cstheme="minorHAnsi"/>
          <w:b/>
          <w:u w:val="single"/>
        </w:rPr>
        <w:t>Irigaray’s antihommosexual antifoundationalism allies her with this queer self-shattering project, Halley’s reading of Irigaray as a sex redeemer suddenly appears to be off-target. Further, Halley’s use of Irigaray to condemn cultural feminism more broadly not only inaccurately conflates the antifoundationalism of the one with the foundationalism of the other but also obscures the later Irigaray who, ironically, might provide Halley with another, not-businessas-usual theory of women’s “heterosexual desire” for men: one that Halley seeks but cannot find, even as she is staring right at Irigaray.</w:t>
      </w:r>
      <w:r w:rsidRPr="00F85030">
        <w:rPr>
          <w:rFonts w:asciiTheme="minorHAnsi" w:hAnsiTheme="minorHAnsi" w:cstheme="minorHAnsi"/>
        </w:rPr>
        <w:t xml:space="preserve"> Anyone familiar with the later Irigaray knows that heterosex is precisely the problem she attempts to work through from within the trap of an economy of the </w:t>
      </w:r>
      <w:proofErr w:type="gramStart"/>
      <w:r w:rsidRPr="00F85030">
        <w:rPr>
          <w:rFonts w:asciiTheme="minorHAnsi" w:hAnsiTheme="minorHAnsi" w:cstheme="minorHAnsi"/>
        </w:rPr>
        <w:t>Same</w:t>
      </w:r>
      <w:proofErr w:type="gramEnd"/>
      <w:r w:rsidRPr="00F85030">
        <w:rPr>
          <w:rFonts w:asciiTheme="minorHAnsi" w:hAnsiTheme="minorHAnsi" w:cstheme="minorHAnsi"/>
        </w:rPr>
        <w:t xml:space="preserve">. As Irigaray explains in a recent interview, over the course of her work she moves from a critique of the “monosubjective character of our Western tradition” to an attempt, in her middle period, “to define the necessary mediations to develop a culture in the feminine,” to a third stage where she seeks “the means of making possible a coexistence between masculine and feminine subjects without subjection to one another.”32 From the 1992 publication in French of I Love to You, to her most recent book, Sharing the World (2008), </w:t>
      </w:r>
      <w:r w:rsidRPr="004129BE">
        <w:rPr>
          <w:rFonts w:asciiTheme="minorHAnsi" w:hAnsiTheme="minorHAnsi" w:cstheme="minorHAnsi"/>
          <w:b/>
          <w:u w:val="single"/>
        </w:rPr>
        <w:t>Irigaray invokes the heterosexual not as the fake hetero-difference of an economy of the Same but as the true hetero-difference of “the two.”</w:t>
      </w:r>
      <w:r w:rsidRPr="00F85030">
        <w:rPr>
          <w:rFonts w:asciiTheme="minorHAnsi" w:hAnsiTheme="minorHAnsi" w:cstheme="minorHAnsi"/>
        </w:rPr>
        <w:t xml:space="preserve">33 Irigaray’s heterosex—not difference as the one, as the </w:t>
      </w:r>
      <w:proofErr w:type="gramStart"/>
      <w:r w:rsidRPr="00F85030">
        <w:rPr>
          <w:rFonts w:asciiTheme="minorHAnsi" w:hAnsiTheme="minorHAnsi" w:cstheme="minorHAnsi"/>
        </w:rPr>
        <w:t>Other</w:t>
      </w:r>
      <w:proofErr w:type="gramEnd"/>
      <w:r w:rsidRPr="00F85030">
        <w:rPr>
          <w:rFonts w:asciiTheme="minorHAnsi" w:hAnsiTheme="minorHAnsi" w:cstheme="minorHAnsi"/>
        </w:rPr>
        <w:t xml:space="preserve"> of the Same, but the different sexes of the two—is not business-as-usual heterosexuality. Might we call it a queer heterosexuality? </w:t>
      </w:r>
      <w:proofErr w:type="gramStart"/>
      <w:r w:rsidRPr="00F85030">
        <w:rPr>
          <w:rFonts w:asciiTheme="minorHAnsi" w:hAnsiTheme="minorHAnsi" w:cstheme="minorHAnsi"/>
        </w:rPr>
        <w:t>Perhaps.</w:t>
      </w:r>
      <w:proofErr w:type="gramEnd"/>
      <w:r w:rsidRPr="00F85030">
        <w:rPr>
          <w:rFonts w:asciiTheme="minorHAnsi" w:hAnsiTheme="minorHAnsi" w:cstheme="minorHAnsi"/>
        </w:rPr>
        <w:t xml:space="preserve"> Irigaray gives a powerful twist to what might otherwise appear to be the sex condemned by queer theorists as heteronormative. As Elizabeth Grosz, one of Irigaray’s most consistent </w:t>
      </w:r>
      <w:proofErr w:type="gramStart"/>
      <w:r w:rsidRPr="00F85030">
        <w:rPr>
          <w:rFonts w:asciiTheme="minorHAnsi" w:hAnsiTheme="minorHAnsi" w:cstheme="minorHAnsi"/>
        </w:rPr>
        <w:t>defenders,</w:t>
      </w:r>
      <w:proofErr w:type="gramEnd"/>
      <w:r w:rsidRPr="00F85030">
        <w:rPr>
          <w:rFonts w:asciiTheme="minorHAnsi" w:hAnsiTheme="minorHAnsi" w:cstheme="minorHAnsi"/>
        </w:rPr>
        <w:t xml:space="preserve"> argues: “Irigaray’s commitment to the project of speaking . . . sexual difference entails reexamining [the] reduction of one sex to the terms of the other . . . [and] reasserting the necessity of two positions (not identities) in any relation.”34 This heterosex project, Grosz argues, requires “strategic, perhaps even therapeutic, relations [between] women” as a precursor to “viable, ongoing relations between the two sexes” (344). Grosz asserts that “only when women take (up) a space and a time that are capable of mapping their unique morphologies, desires, and discourses can there be an encounter between, or touching of, the two sexes. Until then, we exist within a </w:t>
      </w:r>
      <w:proofErr w:type="gramStart"/>
      <w:r w:rsidRPr="00F85030">
        <w:rPr>
          <w:rFonts w:asciiTheme="minorHAnsi" w:hAnsiTheme="minorHAnsi" w:cstheme="minorHAnsi"/>
        </w:rPr>
        <w:t>hom(</w:t>
      </w:r>
      <w:proofErr w:type="gramEnd"/>
      <w:r w:rsidRPr="00F85030">
        <w:rPr>
          <w:rFonts w:asciiTheme="minorHAnsi" w:hAnsiTheme="minorHAnsi" w:cstheme="minorHAnsi"/>
        </w:rPr>
        <w:t xml:space="preserve">m)osexuality that regards women only as objects, not partners” (346). According to Grosz, hommosexuality also persecutes those homosexuals (with one m), presumably like Bersani, who “subvert phallocentric sexual circuits” (346). Although the aim of Grosz’s argument and others like it has been to shield Irigaray from flat-footed charges of heterosexism, Irigaray’s work on the heterosexual and the difference of the two has not been without its critics. Penelope Deutscher, in her book on the later Irigaray, admires the “conceptual instability” of Irigaray’s early deconstructive writing, but ultimately bemoans Irigaray’s later tendency to settle into a “paralyzed notion of sexual difference.”35 In Lesbian Utopics Annamarie Jagose criticizes </w:t>
      </w:r>
      <w:r w:rsidRPr="004129BE">
        <w:rPr>
          <w:rFonts w:asciiTheme="minorHAnsi" w:hAnsiTheme="minorHAnsi" w:cstheme="minorHAnsi"/>
          <w:b/>
          <w:u w:val="single"/>
        </w:rPr>
        <w:t>Irigaray’s specularizing collapse of the distinction between homosexual and hommosexual for “a new heterosexuality” that “walks free”</w:t>
      </w:r>
      <w:r w:rsidRPr="00F85030">
        <w:rPr>
          <w:rFonts w:asciiTheme="minorHAnsi" w:hAnsiTheme="minorHAnsi" w:cstheme="minorHAnsi"/>
        </w:rPr>
        <w:t xml:space="preserve"> (36). </w:t>
      </w:r>
      <w:r w:rsidRPr="004129BE">
        <w:rPr>
          <w:rFonts w:asciiTheme="minorHAnsi" w:hAnsiTheme="minorHAnsi" w:cstheme="minorHAnsi"/>
          <w:b/>
          <w:u w:val="single"/>
        </w:rPr>
        <w:t>Winnubst similarly denounces Irigaray’s idealizing, dialectical construction of heterosexuality as the transcendent ahistorical site of difference</w:t>
      </w:r>
      <w:r w:rsidRPr="00F85030">
        <w:rPr>
          <w:rFonts w:asciiTheme="minorHAnsi" w:hAnsiTheme="minorHAnsi" w:cstheme="minorHAnsi"/>
        </w:rPr>
        <w:t xml:space="preserve">.36 Still others have argued that what Winnubst calls Irigaray’s sexual “cannibalism of differences” (107) obliterates racial, national, religious, and economic differences.37 In addressing these concerns, I want to recall Grosz’s comments about a different heterosex not only for a queer heterosexuality in Irigaray but also for an ethics of alterity. Importantly, Grosz links the difference of Irigaray’s heterosex— what I want to call its queerness—to the place of sexual difference in her thought. But what, exactly, does sexual difference in Irigaray name? Although, as I noted, </w:t>
      </w:r>
      <w:r w:rsidRPr="004129BE">
        <w:rPr>
          <w:rFonts w:asciiTheme="minorHAnsi" w:hAnsiTheme="minorHAnsi" w:cstheme="minorHAnsi"/>
          <w:b/>
          <w:u w:val="single"/>
        </w:rPr>
        <w:t>Deutscher bemoans the sometimes “paralyzed” state of Irigaray’s “man” and “woman,” she also mounts an important defense of sexual difference as a term for an impossible alterity at the heart of Irigaray’s ethics.</w:t>
      </w:r>
      <w:r w:rsidRPr="00F85030">
        <w:rPr>
          <w:rFonts w:asciiTheme="minorHAnsi" w:hAnsiTheme="minorHAnsi" w:cstheme="minorHAnsi"/>
        </w:rPr>
        <w:t xml:space="preserve"> As a name for an alterity that both is and is not, sexual difference names more than the difference between “man” and “woman”: it names more than heterosexuality as we know it, within the logic of the Same called hommosexuality. Addressing concerns like those expressed above—that “</w:t>
      </w:r>
      <w:r w:rsidRPr="004129BE">
        <w:rPr>
          <w:rFonts w:asciiTheme="minorHAnsi" w:hAnsiTheme="minorHAnsi" w:cstheme="minorHAnsi"/>
          <w:b/>
          <w:u w:val="single"/>
        </w:rPr>
        <w:t>alterity is hijacked in Irigaray’s work and tethered to sexual difference</w:t>
      </w:r>
      <w:r w:rsidRPr="00F85030">
        <w:rPr>
          <w:rFonts w:asciiTheme="minorHAnsi" w:hAnsiTheme="minorHAnsi" w:cstheme="minorHAnsi"/>
        </w:rPr>
        <w:t xml:space="preserve">”—Deutscher argues, echoing </w:t>
      </w:r>
      <w:proofErr w:type="gramStart"/>
      <w:r w:rsidRPr="00F85030">
        <w:rPr>
          <w:rFonts w:asciiTheme="minorHAnsi" w:hAnsiTheme="minorHAnsi" w:cstheme="minorHAnsi"/>
        </w:rPr>
        <w:t>Grosz, that</w:t>
      </w:r>
      <w:proofErr w:type="gramEnd"/>
      <w:r w:rsidRPr="00F85030">
        <w:rPr>
          <w:rFonts w:asciiTheme="minorHAnsi" w:hAnsiTheme="minorHAnsi" w:cstheme="minorHAnsi"/>
        </w:rPr>
        <w:t xml:space="preserve"> sexual difference is nothing less than “the rethinking of space, time, the interval, generation, culture, religion, race, love, nature, law, language, sex.”38 Deutscher calls this radical, heteronomous alterity the “far-flung elasticity” of a conceptual </w:t>
      </w:r>
      <w:proofErr w:type="gramStart"/>
      <w:r w:rsidRPr="00F85030">
        <w:rPr>
          <w:rFonts w:asciiTheme="minorHAnsi" w:hAnsiTheme="minorHAnsi" w:cstheme="minorHAnsi"/>
        </w:rPr>
        <w:t>loop</w:t>
      </w:r>
      <w:proofErr w:type="gramEnd"/>
      <w:r w:rsidRPr="00F85030">
        <w:rPr>
          <w:rFonts w:asciiTheme="minorHAnsi" w:hAnsiTheme="minorHAnsi" w:cstheme="minorHAnsi"/>
        </w:rPr>
        <w:t xml:space="preserve"> whose articulation as an “</w:t>
      </w:r>
      <w:r w:rsidRPr="004129BE">
        <w:rPr>
          <w:rFonts w:asciiTheme="minorHAnsi" w:hAnsiTheme="minorHAnsi" w:cstheme="minorHAnsi"/>
          <w:b/>
          <w:u w:val="single"/>
        </w:rPr>
        <w:t>ethics of sexual difference” produces a “snap back” to “man” and “woman” that appears to domesticate that alterity. This looping and snap back, Deutscher argues, is “peculiarly Irigarayan</w:t>
      </w:r>
      <w:r w:rsidRPr="00F85030">
        <w:rPr>
          <w:rFonts w:asciiTheme="minorHAnsi" w:hAnsiTheme="minorHAnsi" w:cstheme="minorHAnsi"/>
        </w:rPr>
        <w:t xml:space="preserve">” (“CEO,” 250): </w:t>
      </w:r>
      <w:r w:rsidRPr="004129BE">
        <w:rPr>
          <w:rFonts w:asciiTheme="minorHAnsi" w:hAnsiTheme="minorHAnsi" w:cstheme="minorHAnsi"/>
          <w:b/>
          <w:u w:val="single"/>
        </w:rPr>
        <w:t>her way of naming alterity as a constitutive exclusion, as simultaneously what is and what is not</w:t>
      </w:r>
      <w:r w:rsidRPr="00F85030">
        <w:rPr>
          <w:rFonts w:asciiTheme="minorHAnsi" w:hAnsiTheme="minorHAnsi" w:cstheme="minorHAnsi"/>
        </w:rPr>
        <w:t xml:space="preserve">. These arguments about the queer alterity of heterosex that is sexual difference in Irigaray pose a challenge to the pervasive critiques of a heterosexism linked, by some, to her persistent idealizations. A comment from an interview with Grosz makes this challenge clear. </w:t>
      </w:r>
      <w:r w:rsidRPr="004129BE">
        <w:rPr>
          <w:rFonts w:asciiTheme="minorHAnsi" w:hAnsiTheme="minorHAnsi" w:cstheme="minorHAnsi"/>
          <w:b/>
          <w:u w:val="single"/>
        </w:rPr>
        <w:t>Irigaray responds to a question from Grosz about same-sex relations: “Our culture is elaborated above all by one sex, but includes the two sexes as polarities of a presumed unique and neutral identity. It is thus never, at least today, a question of relations only with members of one and the same sex, unless at the imaginary level</w:t>
      </w:r>
      <w:r w:rsidRPr="00F85030">
        <w:rPr>
          <w:rFonts w:asciiTheme="minorHAnsi" w:hAnsiTheme="minorHAnsi" w:cstheme="minorHAnsi"/>
        </w:rPr>
        <w:t>” (C, 134). To return to Deutscher’s terms, the polarities of the two sexes Irigaray mentions in the interview are the snap back of man and woman that exists in tension with the far-flung alterity sexual difference both names and occludes. In the context of same- versus opposite-sex sexualities</w:t>
      </w:r>
      <w:r w:rsidRPr="004129BE">
        <w:rPr>
          <w:rFonts w:asciiTheme="minorHAnsi" w:hAnsiTheme="minorHAnsi" w:cstheme="minorHAnsi"/>
          <w:b/>
          <w:u w:val="single"/>
        </w:rPr>
        <w:t>, it is the snap back of the polarities that gives us the illusion of a sexual difference between homosex and heterosex: extreme points at the far ends of what looks like a spectrum of differences but is, in fact, the nondifference of “one sex.”</w:t>
      </w:r>
      <w:r w:rsidRPr="00F85030">
        <w:rPr>
          <w:rFonts w:asciiTheme="minorHAnsi" w:hAnsiTheme="minorHAnsi" w:cstheme="minorHAnsi"/>
        </w:rPr>
        <w:t xml:space="preserve"> The organization of the sexual world into same- and opposite-sex relations feels real enough, but in Irigaray’s view these sexual polarities exist only at the “imaginary level.” There cannot be, “at least today,” same- (or opposite-) sex relations because, as polarities, the concepts of same and opposite suggest a structure of difference, a mode of comparison, a field of alterity that would allow for something other than the “one.” Like “the feminine,” same-sex relations can appear only as what they are not, in a metaphysical language that hides them from view.39 This understanding of the imaginary polar “same” in same-sex relations— which is different than the “one” same of the masculine economy of the Same—not only complicates what many have viewed as simply homophobia or heterosexism. It also addresses the idealization charge that numerous critics have leveled against Irigaray. </w:t>
      </w:r>
      <w:r w:rsidRPr="004129BE">
        <w:rPr>
          <w:rStyle w:val="TitleChar"/>
          <w:rFonts w:asciiTheme="minorHAnsi" w:hAnsiTheme="minorHAnsi" w:cstheme="minorHAnsi"/>
        </w:rPr>
        <w:t>Her emphasis on the error of mistaking “the imaginary level” for a true sexual difference that both is and is not is consistent with her critiques, from Speculum onward, of the violence of idealizations and metaphysical reductions of various kinds</w:t>
      </w:r>
      <w:r w:rsidRPr="00F85030">
        <w:rPr>
          <w:rFonts w:asciiTheme="minorHAnsi" w:hAnsiTheme="minorHAnsi" w:cstheme="minorHAnsi"/>
        </w:rPr>
        <w:t xml:space="preserve">. Like sexual difference, the concepts of same- or opposite-sex relations can exist only within a distorting hall of mirrors that is the specularizing economy of the </w:t>
      </w:r>
      <w:proofErr w:type="gramStart"/>
      <w:r w:rsidRPr="00F85030">
        <w:rPr>
          <w:rFonts w:asciiTheme="minorHAnsi" w:hAnsiTheme="minorHAnsi" w:cstheme="minorHAnsi"/>
        </w:rPr>
        <w:t>Same</w:t>
      </w:r>
      <w:proofErr w:type="gramEnd"/>
      <w:r w:rsidRPr="00F85030">
        <w:rPr>
          <w:rFonts w:asciiTheme="minorHAnsi" w:hAnsiTheme="minorHAnsi" w:cstheme="minorHAnsi"/>
        </w:rPr>
        <w:t>: hommosexuality with a double m. The struggle for the difference of something other than hommosexuality—for something queer—is the struggle for what Deutscher calls the “far-flung elasticity” of sexual difference</w:t>
      </w:r>
      <w:r w:rsidRPr="004129BE">
        <w:rPr>
          <w:rFonts w:asciiTheme="minorHAnsi" w:hAnsiTheme="minorHAnsi" w:cstheme="minorHAnsi"/>
          <w:b/>
          <w:u w:val="single"/>
        </w:rPr>
        <w:t xml:space="preserve">. </w:t>
      </w:r>
      <w:proofErr w:type="gramStart"/>
      <w:r w:rsidRPr="004129BE">
        <w:rPr>
          <w:rFonts w:asciiTheme="minorHAnsi" w:hAnsiTheme="minorHAnsi" w:cstheme="minorHAnsi"/>
          <w:b/>
          <w:u w:val="single"/>
        </w:rPr>
        <w:t>As Irigaray puts it in Sexes and Genealogies: “We need above all our heterosexuality, our homosexuality.”</w:t>
      </w:r>
      <w:proofErr w:type="gramEnd"/>
      <w:r w:rsidRPr="004129BE">
        <w:rPr>
          <w:rFonts w:asciiTheme="minorHAnsi" w:hAnsiTheme="minorHAnsi" w:cstheme="minorHAnsi"/>
          <w:b/>
          <w:u w:val="single"/>
        </w:rPr>
        <w:t>40 We need, above all, the alterity of our sexual difference. This line of argumentation in Irigaray suggests that she might be Halley’s girl after all: someone who desires queer heterosexual relations that are not heterosexuality as we have known it</w:t>
      </w:r>
      <w:r w:rsidRPr="00F85030">
        <w:rPr>
          <w:rFonts w:asciiTheme="minorHAnsi" w:hAnsiTheme="minorHAnsi" w:cstheme="minorHAnsi"/>
        </w:rPr>
        <w:t xml:space="preserve">. To be sure, the divergent repertoire of images used by each thinker makes their alliance seem unlikely. If Irigaray draws on the imagery of lips to describe what I am calling a queer hetero-difference, Halley’s search for a queer heterosexuality takes the form of the love of a cock she finds in Bersani’s gay male rectum. </w:t>
      </w:r>
      <w:r w:rsidRPr="004129BE">
        <w:rPr>
          <w:rFonts w:asciiTheme="minorHAnsi" w:hAnsiTheme="minorHAnsi" w:cstheme="minorHAnsi"/>
          <w:b/>
          <w:u w:val="single"/>
        </w:rPr>
        <w:t>Halley’s obvious allies are nasty girls like Bersani: lustful, sex-positive, queer postmodernists who like to fuck. These nasty girls are her antidote to the feminist, redemptive “good sex” paradigm that she misdiagnoses in Irigaray’s supposed cultural feminism.</w:t>
      </w:r>
      <w:r w:rsidRPr="00F85030">
        <w:rPr>
          <w:rFonts w:asciiTheme="minorHAnsi" w:hAnsiTheme="minorHAnsi" w:cstheme="minorHAnsi"/>
        </w:rPr>
        <w:t xml:space="preserve"> But as my Irigarayan glimpse into Bersani’s rectum has shown, there is nothing “good” in sex for Irigaray either: this sex that is not one is her exposure of the same masculine ideal of proud subjectivity Bersani wants to explode with anal sex. And because Bersani builds his argument by analogizing the rectum of contemporary gay men with the promiscuous vaginas of Victorian prostitutes, we could even say without hesitation what our cultural imaginary already knows: if the rectum is a grave, so is the vagina.41</w:t>
      </w:r>
    </w:p>
    <w:p w:rsidR="009329D1" w:rsidRPr="004129BE" w:rsidRDefault="00D23E19" w:rsidP="009329D1">
      <w:pPr>
        <w:pStyle w:val="Heading3"/>
        <w:rPr>
          <w:rFonts w:asciiTheme="minorHAnsi" w:hAnsiTheme="minorHAnsi" w:cstheme="minorHAnsi"/>
        </w:rPr>
      </w:pPr>
      <w:r w:rsidRPr="004129BE">
        <w:rPr>
          <w:rFonts w:asciiTheme="minorHAnsi" w:hAnsiTheme="minorHAnsi" w:cstheme="minorHAnsi"/>
        </w:rPr>
        <w:t xml:space="preserve">Link – </w:t>
      </w:r>
      <w:r w:rsidR="009329D1" w:rsidRPr="004129BE">
        <w:rPr>
          <w:rFonts w:asciiTheme="minorHAnsi" w:hAnsiTheme="minorHAnsi" w:cstheme="minorHAnsi"/>
        </w:rPr>
        <w:t xml:space="preserve">Race – Root Cause </w:t>
      </w:r>
    </w:p>
    <w:p w:rsidR="009329D1" w:rsidRPr="004129BE" w:rsidRDefault="009329D1" w:rsidP="009329D1">
      <w:pPr>
        <w:pStyle w:val="Heading4"/>
        <w:rPr>
          <w:rFonts w:asciiTheme="minorHAnsi" w:hAnsiTheme="minorHAnsi" w:cstheme="minorHAnsi"/>
          <w:sz w:val="28"/>
        </w:rPr>
      </w:pPr>
      <w:r w:rsidRPr="004129BE">
        <w:rPr>
          <w:rFonts w:asciiTheme="minorHAnsi" w:hAnsiTheme="minorHAnsi" w:cstheme="minorHAnsi"/>
          <w:sz w:val="28"/>
        </w:rPr>
        <w:t xml:space="preserve">Sexual violence shapes anti-blackness – the conditions for black domination were derived from the social constructions of sexual identity that define civil society. </w:t>
      </w:r>
    </w:p>
    <w:p w:rsidR="009329D1" w:rsidRPr="004129BE" w:rsidRDefault="009329D1" w:rsidP="009329D1">
      <w:pPr>
        <w:rPr>
          <w:rFonts w:asciiTheme="minorHAnsi" w:hAnsiTheme="minorHAnsi" w:cstheme="minorHAnsi"/>
        </w:rPr>
      </w:pPr>
      <w:r w:rsidRPr="004129BE">
        <w:rPr>
          <w:rStyle w:val="Style13ptBold"/>
          <w:rFonts w:asciiTheme="minorHAnsi" w:hAnsiTheme="minorHAnsi" w:cstheme="minorHAnsi"/>
          <w:sz w:val="28"/>
        </w:rPr>
        <w:t>Dean 9</w:t>
      </w:r>
      <w:r w:rsidRPr="004129BE">
        <w:rPr>
          <w:rFonts w:asciiTheme="minorHAnsi" w:hAnsiTheme="minorHAnsi" w:cstheme="minorHAnsi"/>
        </w:rPr>
        <w:t xml:space="preserve"> (TIM is Director of the Humanities Institute at the University of Buﬀ alo (SUNY), where he is also a professor of English. He is the author of Beyond Sexuality and editor of Homosexuality and Psychoanalysis, both published by the University of Chicago Press. The University of Chicago Press, Chicago 60637, “UNLIMITED INTIMACY REFLECTIONS ON THE SUBCULTURE OF BAREBACKING” </w:t>
      </w:r>
      <w:hyperlink r:id="rId9" w:history="1">
        <w:r w:rsidRPr="004129BE">
          <w:rPr>
            <w:rStyle w:val="Hyperlink"/>
            <w:rFonts w:asciiTheme="minorHAnsi" w:hAnsiTheme="minorHAnsi" w:cstheme="minorHAnsi"/>
          </w:rPr>
          <w:t>https://skydrive.live.com/view.aspx?resid=62151A4C925F367D!11527&amp;ithint=file%2c.pdf&amp;app=WordPdf&amp;wdo=2&amp;authkey=!AA6p8qc-Nx69E8A</w:t>
        </w:r>
      </w:hyperlink>
      <w:r w:rsidRPr="004129BE">
        <w:rPr>
          <w:rFonts w:asciiTheme="minorHAnsi" w:hAnsiTheme="minorHAnsi" w:cstheme="minorHAnsi"/>
        </w:rPr>
        <w:t>)</w:t>
      </w:r>
    </w:p>
    <w:p w:rsidR="009329D1" w:rsidRPr="00F85030" w:rsidRDefault="009329D1" w:rsidP="009329D1">
      <w:pPr>
        <w:rPr>
          <w:rFonts w:asciiTheme="minorHAnsi" w:hAnsiTheme="minorHAnsi" w:cstheme="minorHAnsi"/>
        </w:rPr>
      </w:pPr>
      <w:r w:rsidRPr="00F85030">
        <w:rPr>
          <w:rFonts w:asciiTheme="minorHAnsi" w:hAnsiTheme="minorHAnsi" w:cstheme="minorHAnsi"/>
        </w:rPr>
        <w:t xml:space="preserve">If erotic desire does not originate in sexual diﬀerence, then there is no reason to assume that it originates in racial diﬀerence either, even as it is demonstrably the case that sexual identities are racialized and that, likewise, racial identities are constituted along axes of sexuality. Here I am trying to distinguish between two arguments that, to me, seem potentially compatible but necessarily distinct. The ﬁrst argument concerns the historical construction of sexual and racial identities, whereas the second concerns the constitution of interracial erotic desire. </w:t>
      </w:r>
      <w:r w:rsidRPr="004129BE">
        <w:rPr>
          <w:rStyle w:val="TitleChar"/>
          <w:rFonts w:asciiTheme="minorHAnsi" w:hAnsiTheme="minorHAnsi" w:cstheme="minorHAnsi"/>
        </w:rPr>
        <w:t xml:space="preserve">Scholars such as </w:t>
      </w:r>
      <w:r w:rsidRPr="00F85030">
        <w:rPr>
          <w:rFonts w:asciiTheme="minorHAnsi" w:hAnsiTheme="minorHAnsi" w:cstheme="minorHAnsi"/>
        </w:rPr>
        <w:t xml:space="preserve">Siobhan </w:t>
      </w:r>
      <w:r w:rsidRPr="004129BE">
        <w:rPr>
          <w:rStyle w:val="TitleChar"/>
          <w:rFonts w:asciiTheme="minorHAnsi" w:hAnsiTheme="minorHAnsi" w:cstheme="minorHAnsi"/>
        </w:rPr>
        <w:t xml:space="preserve">Somerville have shown how, </w:t>
      </w:r>
      <w:r w:rsidRPr="00F85030">
        <w:rPr>
          <w:rFonts w:asciiTheme="minorHAnsi" w:hAnsiTheme="minorHAnsi" w:cstheme="minorHAnsi"/>
        </w:rPr>
        <w:t>during the post-Reconstruction period in the United States</w:t>
      </w:r>
      <w:r w:rsidRPr="004129BE">
        <w:rPr>
          <w:rStyle w:val="TitleChar"/>
          <w:rFonts w:asciiTheme="minorHAnsi" w:hAnsiTheme="minorHAnsi" w:cstheme="minorHAnsi"/>
        </w:rPr>
        <w:t>, racial divisions between blacks and whites were deﬁned and became entrenched according to the same logic that was used to diﬀerentiate homosexual from heterosexual identities.</w:t>
      </w:r>
      <w:r w:rsidRPr="00F85030">
        <w:rPr>
          <w:rFonts w:asciiTheme="minorHAnsi" w:hAnsiTheme="minorHAnsi" w:cstheme="minorHAnsi"/>
        </w:rPr>
        <w:t xml:space="preserve"> The late nineteenth-century invention of homosexuality as what Foucault called a “species category” occurred not merely in tandem with scientiﬁc racism’s invention of racial types; rather, the two processes were historically and conceptually intertwined in ways that lend sexual identities a racialized aspect, while also giving racial identities a sexual cast.25 This represents an important account of the construction and mutual imbrication of identities, but it does not necessarily tell us anything about racial or sexual desires. </w:t>
      </w:r>
      <w:proofErr w:type="gramStart"/>
      <w:r w:rsidRPr="00F85030">
        <w:rPr>
          <w:rFonts w:asciiTheme="minorHAnsi" w:hAnsiTheme="minorHAnsi" w:cstheme="minorHAnsi"/>
        </w:rPr>
        <w:t>If, as I have suggested, desire is not determined by diﬀ erence, then that may be because it also is not determined by identity—neither the identity of the subject who desires nor the identity of the one desired.</w:t>
      </w:r>
      <w:proofErr w:type="gramEnd"/>
      <w:r w:rsidRPr="00F85030">
        <w:rPr>
          <w:rFonts w:asciiTheme="minorHAnsi" w:hAnsiTheme="minorHAnsi" w:cstheme="minorHAnsi"/>
        </w:rPr>
        <w:t xml:space="preserve"> For all its critiques of identity politics, queer theory often forgets that identity and diﬀerence are not actually the causes of desire.26 From a psychoanalytic perspective, identity</w:t>
      </w:r>
      <w:r w:rsidRPr="004129BE">
        <w:rPr>
          <w:rStyle w:val="TitleChar"/>
          <w:rFonts w:asciiTheme="minorHAnsi" w:hAnsiTheme="minorHAnsi" w:cstheme="minorHAnsi"/>
        </w:rPr>
        <w:t xml:space="preserve"> and desire remain antithetical</w:t>
      </w:r>
      <w:r w:rsidRPr="00F85030">
        <w:rPr>
          <w:rFonts w:asciiTheme="minorHAnsi" w:hAnsiTheme="minorHAnsi" w:cstheme="minorHAnsi"/>
        </w:rPr>
        <w:t xml:space="preserve">, in the sense that the unconscious dis-placements characteristic of desire are intolerable to the structure of the ego or to any stable sense of self. Desire is the enemy of the ego, not its expression. I belabor this point only to insist that the distinction between how an identity is formed, on one hand, and how desire is formed, on the other, must be appreciated if we are to conceive of erotic desire across the color line as anything more than an epiphenomenon of racial inequality. This distinction sheds light on McBride’s critique of racial fetishism, by pointing to how </w:t>
      </w:r>
      <w:r w:rsidRPr="004129BE">
        <w:rPr>
          <w:rStyle w:val="TitleChar"/>
          <w:rFonts w:asciiTheme="minorHAnsi" w:hAnsiTheme="minorHAnsi" w:cstheme="minorHAnsi"/>
        </w:rPr>
        <w:t>modern notions of identity grow out of the late-nineteenth-century obsession with diﬀerentiating sexual and racial types</w:t>
      </w:r>
      <w:r w:rsidRPr="00F85030">
        <w:rPr>
          <w:rFonts w:asciiTheme="minorHAnsi" w:hAnsiTheme="minorHAnsi" w:cstheme="minorHAnsi"/>
        </w:rPr>
        <w:t xml:space="preserve">. McBride’s ac-count of the contemporary “gay marketplace of desire” keeps stumbling over the distresing realization that gay men’s erotic desire tends to be organized around types and that the distinguishing feature of any particular type tends to be fetishized. He oﬀ ers a partial list of such types in his opening para-graph—muscle queen, swimmer’s build, leather, preppy, corporate, pseudo alternative, A&amp;F all-American, boy, bear, homo thug—a list that easily could be augmented with skate punk, boy next door, surfer type, student type, jock, cowboy, cop, construction worker, daddy, granddaddy, chubby, military, rub-ber pig, and so on. Despite his awareness of the proliferation of erotic types, McBride expresses dismay when he is approached in a gay bar because he’s African American, that is, because someone ﬁnds his blackness erotically at-tractive. Like Fanon, he wants people to relate to him as a person, a human subject—to desire him for who he really is rather than for his skin color or what his racialized features might convey in some fantasy not of his making. To be desired according to type (as anyone in a gay bar or equivalent setting invariably is, if he is desired at all) means, for McBride, to fall victim to racial stereotyping; hence his diﬃculty with the conventions of interracial desire. There is a point of confusion here that the distinction between identity and desire may help to resolve. Stereotypes concern identity, not desire; by contrast, fetishism is a form of desire largely independent of identity. </w:t>
      </w:r>
      <w:proofErr w:type="gramStart"/>
      <w:r w:rsidRPr="00F85030">
        <w:rPr>
          <w:rFonts w:asciiTheme="minorHAnsi" w:hAnsiTheme="minorHAnsi" w:cstheme="minorHAnsi"/>
        </w:rPr>
        <w:t>)IAAce</w:t>
      </w:r>
      <w:proofErr w:type="gramEnd"/>
      <w:r w:rsidRPr="00F85030">
        <w:rPr>
          <w:rFonts w:asciiTheme="minorHAnsi" w:hAnsiTheme="minorHAnsi" w:cstheme="minorHAnsi"/>
        </w:rPr>
        <w:t xml:space="preserve"> </w:t>
      </w:r>
      <w:r w:rsidRPr="004129BE">
        <w:rPr>
          <w:rStyle w:val="TitleChar"/>
          <w:rFonts w:asciiTheme="minorHAnsi" w:hAnsiTheme="minorHAnsi" w:cstheme="minorHAnsi"/>
        </w:rPr>
        <w:t>stereotyping and fetishism both involve “types,”</w:t>
      </w:r>
      <w:r w:rsidRPr="00F85030">
        <w:rPr>
          <w:rFonts w:asciiTheme="minorHAnsi" w:hAnsiTheme="minorHAnsi" w:cstheme="minorHAnsi"/>
        </w:rPr>
        <w:t xml:space="preserve"> further clariﬁcation is necessary. Historians have argued that, during the nineteenth century, as the category of the normal replaced that of the natural as a standard of comparison for human behavior, quantitative methods such as statistics took on increaing importance for measuring what was typical or normal in human populations. By connecting the notion of type to that of norm, the classiﬁcation of racial and sexual types became central to the project of social regulation through normalization. As part of this project,</w:t>
      </w:r>
      <w:r w:rsidRPr="004129BE">
        <w:rPr>
          <w:rStyle w:val="TitleChar"/>
          <w:rFonts w:asciiTheme="minorHAnsi" w:hAnsiTheme="minorHAnsi" w:cstheme="minorHAnsi"/>
        </w:rPr>
        <w:t xml:space="preserve"> subjective identities (for instance, the homosexual</w:t>
      </w:r>
      <w:r w:rsidRPr="00F85030">
        <w:rPr>
          <w:rFonts w:asciiTheme="minorHAnsi" w:hAnsiTheme="minorHAnsi" w:cstheme="minorHAnsi"/>
        </w:rPr>
        <w:t xml:space="preserve"> as a “personage”) </w:t>
      </w:r>
      <w:r w:rsidRPr="004129BE">
        <w:rPr>
          <w:rStyle w:val="TitleChar"/>
          <w:rFonts w:asciiTheme="minorHAnsi" w:hAnsiTheme="minorHAnsi" w:cstheme="minorHAnsi"/>
        </w:rPr>
        <w:t>came into being as strategies of social control—hence the political ambiguity that ineradicably marks such identities</w:t>
      </w:r>
      <w:r w:rsidRPr="00F85030">
        <w:rPr>
          <w:rFonts w:asciiTheme="minorHAnsi" w:hAnsiTheme="minorHAnsi" w:cstheme="minorHAnsi"/>
        </w:rPr>
        <w:t xml:space="preserve">. </w:t>
      </w:r>
      <w:r w:rsidRPr="004129BE">
        <w:rPr>
          <w:rStyle w:val="TitleChar"/>
          <w:rFonts w:asciiTheme="minorHAnsi" w:hAnsiTheme="minorHAnsi" w:cstheme="minorHAnsi"/>
        </w:rPr>
        <w:t>This classiﬁcation of human subjects according to type generates the problem of stereotyping, whereby variation and diversity are immobilized into homogeneous, static forms</w:t>
      </w:r>
      <w:r w:rsidRPr="00F85030">
        <w:rPr>
          <w:rFonts w:asciiTheme="minorHAnsi" w:hAnsiTheme="minorHAnsi" w:cstheme="minorHAnsi"/>
        </w:rPr>
        <w:t xml:space="preserve"> that are expected to adhere to tightly deﬁned criteria. </w:t>
      </w:r>
      <w:r w:rsidRPr="004129BE">
        <w:rPr>
          <w:rStyle w:val="TitleChar"/>
          <w:rFonts w:asciiTheme="minorHAnsi" w:hAnsiTheme="minorHAnsi" w:cstheme="minorHAnsi"/>
        </w:rPr>
        <w:t xml:space="preserve">Racial stereotyping thus may be understood as a procedure of normalization </w:t>
      </w:r>
      <w:r w:rsidRPr="00F85030">
        <w:rPr>
          <w:rFonts w:asciiTheme="minorHAnsi" w:hAnsiTheme="minorHAnsi" w:cstheme="minorHAnsi"/>
        </w:rPr>
        <w:t xml:space="preserve">and control—a technique for managing people’s behavior by way of their identity. Such techniques are intensiﬁed when, thanks to the growing obsession with “the nor-mal,” quantitative (statistical) norms get conﬂated with qualitative (evaluative) norms, making it seem urgently desirable to be and to feel normal. As the norm comes to signify not merely the typical but, more powerfully, the ideal, racial and sexual types are classiﬁed hierarchically, to the detriment of all who deviate in whatever fashion from stringently regulated norms.27 Although it certainly is the case that, historically, sexual and racial types came into being in relation to each other, sexual types diﬀ er from racial types insofar as the former tend to proliferate in ways that challenge normalizing power. The mobility of desire exceeds the taxonomic imagination’s capacity for inventing regulatory identities. In the catalogue enumerated by McBride and augmented by me, so many “types” congregate under the rubric of male homosexuality that the binary division of hetero/homo begins to seem perilously schematic. Indeed, such catalogues are but the starting point for a </w:t>
      </w:r>
      <w:r w:rsidRPr="004129BE">
        <w:rPr>
          <w:rStyle w:val="Emphasis"/>
          <w:rFonts w:asciiTheme="minorHAnsi" w:hAnsiTheme="minorHAnsi" w:cstheme="minorHAnsi"/>
        </w:rPr>
        <w:t>typology</w:t>
      </w:r>
      <w:r w:rsidRPr="00F85030">
        <w:rPr>
          <w:rFonts w:asciiTheme="minorHAnsi" w:hAnsiTheme="minorHAnsi" w:cstheme="minorHAnsi"/>
        </w:rPr>
        <w:t xml:space="preserve"> that </w:t>
      </w:r>
      <w:r w:rsidRPr="004129BE">
        <w:rPr>
          <w:rStyle w:val="Emphasis"/>
          <w:rFonts w:asciiTheme="minorHAnsi" w:hAnsiTheme="minorHAnsi" w:cstheme="minorHAnsi"/>
        </w:rPr>
        <w:t>must discriminate according to not only the kind of person one might desire but also the kind of act</w:t>
      </w:r>
      <w:r w:rsidRPr="00F85030">
        <w:rPr>
          <w:rFonts w:asciiTheme="minorHAnsi" w:hAnsiTheme="minorHAnsi" w:cstheme="minorHAnsi"/>
        </w:rPr>
        <w:t xml:space="preserve"> (or acts) </w:t>
      </w:r>
      <w:r w:rsidRPr="004129BE">
        <w:rPr>
          <w:rStyle w:val="Emphasis"/>
          <w:rFonts w:asciiTheme="minorHAnsi" w:hAnsiTheme="minorHAnsi" w:cstheme="minorHAnsi"/>
        </w:rPr>
        <w:t>one might wish to perform</w:t>
      </w:r>
      <w:r w:rsidRPr="00F85030">
        <w:rPr>
          <w:rFonts w:asciiTheme="minorHAnsi" w:hAnsiTheme="minorHAnsi" w:cstheme="minorHAnsi"/>
        </w:rPr>
        <w:t xml:space="preserve"> with him, as well as what his position might be vis-à-vis that act (top, bottom, or versatile), not to mention the kind of preferred accessories to the act or its preferred set-ting. Nineteenth-century sexologists discovered that the permutations were practically endless, and sexual types have only </w:t>
      </w:r>
      <w:proofErr w:type="gramStart"/>
      <w:r w:rsidRPr="00F85030">
        <w:rPr>
          <w:rFonts w:asciiTheme="minorHAnsi" w:hAnsiTheme="minorHAnsi" w:cstheme="minorHAnsi"/>
        </w:rPr>
        <w:t>multiplied )IAAce</w:t>
      </w:r>
      <w:proofErr w:type="gramEnd"/>
      <w:r w:rsidRPr="00F85030">
        <w:rPr>
          <w:rFonts w:asciiTheme="minorHAnsi" w:hAnsiTheme="minorHAnsi" w:cstheme="minorHAnsi"/>
        </w:rPr>
        <w:t xml:space="preserve"> then. Gay liberation initiated its own taxonomic system—the so-called “hanky code”—to help men ﬁnd the speciﬁc “type” that they were seeking more easily. A card I carry in my wallet lists no fewer than 59 diﬀerent bandanna colors, each of which signiﬁes a diﬀerent activity or type and each of which is subdivided according to position: if you’re looking for a blow job, wear a light blue bandanna on the left; if you’re looking to give blow jobs, wear it on the right. This system discriminates among so many typological possibilities that it requires users to distinguish among, for example, ﬁve shades of blue in order to be sure that they signal their preferences accurately. Today the hanky code has been superseded by Internet codes that facilitate cruiing online, although these conventions also are suﬃciently multiple and complex to warrant their own glossaries. I ﬁnd reassuring how gay culture’s proliferation of types works against that same culture’s aggressive idealization of certain corporeal norms: the gym-bodied, twenty something, hairless blonde may pervade visual representation in gay culture, as he dominated gay porn in the 1980s, but this type is only one of an increaingly diverse range of types that gay men ﬁnd erotically stimulating. Thus although Leo Bersani is right to insist on “</w:t>
      </w:r>
      <w:r w:rsidRPr="004129BE">
        <w:rPr>
          <w:rStyle w:val="TitleChar"/>
          <w:rFonts w:asciiTheme="minorHAnsi" w:hAnsiTheme="minorHAnsi" w:cstheme="minorHAnsi"/>
        </w:rPr>
        <w:t>the ruthlessly exclusionary nature of sexual desire” in the face of those who idealize gay desire as democratically utopian, gay culture nevertheless oﬀ sets the exclusionary commitments of desire by way of its paradoxical diversiﬁcation of exclusivity</w:t>
      </w:r>
      <w:r w:rsidRPr="00F85030">
        <w:rPr>
          <w:rFonts w:asciiTheme="minorHAnsi" w:hAnsiTheme="minorHAnsi" w:cstheme="minorHAnsi"/>
        </w:rPr>
        <w:t xml:space="preserve">.28 It is not merely their rapid proliferation that enables sexual types to outwit the taxonomic ambitions of normalizing power. More signiﬁcantly, </w:t>
      </w:r>
      <w:r w:rsidRPr="004129BE">
        <w:rPr>
          <w:rStyle w:val="TitleChar"/>
          <w:rFonts w:asciiTheme="minorHAnsi" w:hAnsiTheme="minorHAnsi" w:cstheme="minorHAnsi"/>
        </w:rPr>
        <w:t xml:space="preserve">it is de-sire’s investment in partial objects, in actions, and in states or conditions that makes sexuality so diﬃcult to conﬁne </w:t>
      </w:r>
      <w:r w:rsidRPr="00F85030">
        <w:rPr>
          <w:rFonts w:asciiTheme="minorHAnsi" w:hAnsiTheme="minorHAnsi" w:cstheme="minorHAnsi"/>
        </w:rPr>
        <w:t>to identity categories. In psychoanalytic terms, the object of desire (l’objet petit a) is not only multiple but also partial, divided within itself. Thus while it is easy to imagine that the kind of person you desire gives rise to a form of psychological selfhood (for both him and you), it is not quite so easy to imagine particular sexual acts in terms of identity categories, even though a principal purpose of normalizing power consists in the transformation of acts into identities. The hanky code represents the limit of construing diverse acts in typological terms. Although we mostly seem to have convinced ourselves that temporary positions (top or bottom) confer putative identities, our preferred erotic accessories and settings often are too various or contingent to qualify as identity markers. The barebacking motto “No Limits!” implies a willingness to engage in virtually any sexual act and likewise exhibits the virtue of confounding sexual identity categories.</w:t>
      </w:r>
    </w:p>
    <w:p w:rsidR="009329D1" w:rsidRPr="004129BE" w:rsidRDefault="00D23E19" w:rsidP="009329D1">
      <w:pPr>
        <w:pStyle w:val="Heading3"/>
        <w:rPr>
          <w:rFonts w:asciiTheme="minorHAnsi" w:hAnsiTheme="minorHAnsi" w:cstheme="minorHAnsi"/>
        </w:rPr>
      </w:pPr>
      <w:r w:rsidRPr="004129BE">
        <w:rPr>
          <w:rFonts w:asciiTheme="minorHAnsi" w:hAnsiTheme="minorHAnsi" w:cstheme="minorHAnsi"/>
        </w:rPr>
        <w:t xml:space="preserve">Link – </w:t>
      </w:r>
      <w:r w:rsidR="009329D1" w:rsidRPr="004129BE">
        <w:rPr>
          <w:rFonts w:asciiTheme="minorHAnsi" w:hAnsiTheme="minorHAnsi" w:cstheme="minorHAnsi"/>
        </w:rPr>
        <w:t xml:space="preserve">Social Death – Ahistorical </w:t>
      </w:r>
    </w:p>
    <w:p w:rsidR="00B946E5" w:rsidRPr="004129BE" w:rsidRDefault="00B946E5" w:rsidP="00B946E5">
      <w:pPr>
        <w:pStyle w:val="Heading4"/>
        <w:rPr>
          <w:rFonts w:asciiTheme="minorHAnsi" w:hAnsiTheme="minorHAnsi" w:cstheme="minorHAnsi"/>
          <w:sz w:val="28"/>
          <w:szCs w:val="26"/>
        </w:rPr>
      </w:pPr>
      <w:r w:rsidRPr="004129BE">
        <w:rPr>
          <w:rFonts w:asciiTheme="minorHAnsi" w:hAnsiTheme="minorHAnsi" w:cstheme="minorHAnsi"/>
          <w:sz w:val="28"/>
          <w:szCs w:val="26"/>
        </w:rPr>
        <w:t xml:space="preserve">Social death is the wrong reading of slavery – gratuitous violence doesn’t ontologically destroy the subject, it promotes new subversive forms of resistance. You lock in normative </w:t>
      </w:r>
      <w:proofErr w:type="gramStart"/>
      <w:r w:rsidRPr="004129BE">
        <w:rPr>
          <w:rFonts w:asciiTheme="minorHAnsi" w:hAnsiTheme="minorHAnsi" w:cstheme="minorHAnsi"/>
          <w:sz w:val="28"/>
          <w:szCs w:val="26"/>
        </w:rPr>
        <w:t>strategies that dooms</w:t>
      </w:r>
      <w:proofErr w:type="gramEnd"/>
      <w:r w:rsidRPr="004129BE">
        <w:rPr>
          <w:rFonts w:asciiTheme="minorHAnsi" w:hAnsiTheme="minorHAnsi" w:cstheme="minorHAnsi"/>
          <w:sz w:val="28"/>
          <w:szCs w:val="26"/>
        </w:rPr>
        <w:t xml:space="preserve"> the alternative. </w:t>
      </w:r>
    </w:p>
    <w:p w:rsidR="00B946E5" w:rsidRPr="004129BE" w:rsidRDefault="00B946E5" w:rsidP="00B946E5">
      <w:pPr>
        <w:rPr>
          <w:rFonts w:asciiTheme="minorHAnsi" w:hAnsiTheme="minorHAnsi" w:cstheme="minorHAnsi"/>
        </w:rPr>
      </w:pPr>
      <w:r w:rsidRPr="004129BE">
        <w:rPr>
          <w:rFonts w:asciiTheme="minorHAnsi" w:hAnsiTheme="minorHAnsi" w:cstheme="minorHAnsi"/>
          <w:b/>
        </w:rPr>
        <w:t>Tinsley 08</w:t>
      </w:r>
      <w:r w:rsidRPr="004129BE">
        <w:rPr>
          <w:rFonts w:asciiTheme="minorHAnsi" w:hAnsiTheme="minorHAnsi" w:cstheme="minorHAnsi"/>
        </w:rPr>
        <w:t xml:space="preserve"> – (2008, Omise'eke Natasha, assistant professor in the departments of English and African American studies at the University of Minnesota, “Black Atlantic, Queer Atlantic,” GLQ: A Journal of Lesbian and Gay Studies, Volume 14, Number 2-3, 2008, muse)</w:t>
      </w:r>
    </w:p>
    <w:p w:rsidR="00B946E5" w:rsidRPr="004129BE" w:rsidRDefault="00B946E5" w:rsidP="00B946E5">
      <w:pPr>
        <w:rPr>
          <w:rFonts w:asciiTheme="minorHAnsi" w:hAnsiTheme="minorHAnsi" w:cstheme="minorHAnsi"/>
        </w:rPr>
      </w:pPr>
      <w:r w:rsidRPr="004129BE">
        <w:rPr>
          <w:rFonts w:asciiTheme="minorHAnsi" w:hAnsiTheme="minorHAnsi" w:cstheme="minorHAnsi"/>
          <w:b/>
          <w:u w:val="single"/>
        </w:rPr>
        <w:t>Once loaded onto the slave ships, Africans became fluid bodies under the force of brutality. Tightly or loosely packed in sex-segregated holds</w:t>
      </w:r>
      <w:r w:rsidRPr="004129BE">
        <w:rPr>
          <w:rFonts w:asciiTheme="minorHAnsi" w:hAnsiTheme="minorHAnsi" w:cstheme="minorHAnsi"/>
        </w:rPr>
        <w:t>—men chained together at the ankles while women were sometimes left unchained—</w:t>
      </w:r>
      <w:r w:rsidRPr="004129BE">
        <w:rPr>
          <w:rFonts w:asciiTheme="minorHAnsi" w:hAnsiTheme="minorHAnsi" w:cstheme="minorHAnsi"/>
          <w:b/>
          <w:u w:val="single"/>
        </w:rPr>
        <w:t>surrounded by churning, unseen waters, these brutalized bodies themselves became liquid, oozing</w:t>
      </w:r>
      <w:r w:rsidRPr="004129BE">
        <w:rPr>
          <w:rFonts w:asciiTheme="minorHAnsi" w:hAnsiTheme="minorHAnsi" w:cstheme="minorHAnsi"/>
        </w:rPr>
        <w:t xml:space="preserve">. Ship's surgeon Alexander Falconbridge records days when "wet and blowing [End Page 197] weather having occasioned the portholes to be shut and the grating to be covered, fluxes and fevers among the negroes ensued. . . . The deck was so covered with the blood and mucus which had proceeded from them in consequence of the flux, that it resembled a slaughterhouse."17 Lara adds to this imagination in a character's vision of a slave ship: "Women's menstrual blood stained the floor around her, pus crusting at the edges of the chattel wounds. . . . She could feel her body rise in a wave of urine and blood, the stench </w:t>
      </w:r>
      <w:proofErr w:type="gramStart"/>
      <w:r w:rsidRPr="004129BE">
        <w:rPr>
          <w:rFonts w:asciiTheme="minorHAnsi" w:hAnsiTheme="minorHAnsi" w:cstheme="minorHAnsi"/>
        </w:rPr>
        <w:t>so</w:t>
      </w:r>
      <w:proofErr w:type="gramEnd"/>
      <w:r w:rsidRPr="004129BE">
        <w:rPr>
          <w:rFonts w:asciiTheme="minorHAnsi" w:hAnsiTheme="minorHAnsi" w:cstheme="minorHAnsi"/>
        </w:rPr>
        <w:t xml:space="preserve"> wretched as to make her choke on her own breath."18 </w:t>
      </w:r>
      <w:r w:rsidRPr="004129BE">
        <w:rPr>
          <w:rFonts w:asciiTheme="minorHAnsi" w:hAnsiTheme="minorHAnsi" w:cstheme="minorHAnsi"/>
          <w:b/>
          <w:u w:val="single"/>
        </w:rPr>
        <w:t>On this Atlantic</w:t>
      </w:r>
      <w:r w:rsidRPr="004129BE">
        <w:rPr>
          <w:rFonts w:asciiTheme="minorHAnsi" w:hAnsiTheme="minorHAnsi" w:cstheme="minorHAnsi"/>
        </w:rPr>
        <w:t xml:space="preserve">, then, </w:t>
      </w:r>
      <w:r w:rsidRPr="004129BE">
        <w:rPr>
          <w:rFonts w:asciiTheme="minorHAnsi" w:hAnsiTheme="minorHAnsi" w:cstheme="minorHAnsi"/>
          <w:b/>
          <w:u w:val="single"/>
        </w:rPr>
        <w:t>black body waters, corporeal effluvia, and the stains of gendered and reproductive bodies were among the first sites of colonization. But this bloody Atlantic was also the site of collaboration and resistance</w:t>
      </w:r>
      <w:r w:rsidRPr="004129BE">
        <w:rPr>
          <w:rFonts w:asciiTheme="minorHAnsi" w:hAnsiTheme="minorHAnsi" w:cstheme="minorHAnsi"/>
        </w:rPr>
        <w:t xml:space="preserve">. In the early eighteenth century, </w:t>
      </w:r>
      <w:r w:rsidRPr="004129BE">
        <w:rPr>
          <w:rFonts w:asciiTheme="minorHAnsi" w:hAnsiTheme="minorHAnsi" w:cstheme="minorHAnsi"/>
          <w:b/>
          <w:u w:val="single"/>
        </w:rPr>
        <w:t>ship captains</w:t>
      </w:r>
      <w:r w:rsidRPr="004129BE">
        <w:rPr>
          <w:rFonts w:asciiTheme="minorHAnsi" w:hAnsiTheme="minorHAnsi" w:cstheme="minorHAnsi"/>
        </w:rPr>
        <w:t xml:space="preserve"> like John Newton and James Barbot </w:t>
      </w:r>
      <w:r w:rsidRPr="004129BE">
        <w:rPr>
          <w:rFonts w:asciiTheme="minorHAnsi" w:hAnsiTheme="minorHAnsi" w:cstheme="minorHAnsi"/>
          <w:b/>
          <w:u w:val="single"/>
        </w:rPr>
        <w:t>repeatedly record with horror how despite such conditions slaves conspired to rebel against captors</w:t>
      </w:r>
      <w:r w:rsidRPr="004129BE">
        <w:rPr>
          <w:rFonts w:asciiTheme="minorHAnsi" w:hAnsiTheme="minorHAnsi" w:cstheme="minorHAnsi"/>
        </w:rPr>
        <w:t xml:space="preserve">. At the same time, unnamed rebellions took place not in violent but in erotic resistance, in interpersonal relationships enslaved Africans formed with those imprisoned and oozing beside them. Sally and Richard </w:t>
      </w:r>
      <w:r w:rsidRPr="004129BE">
        <w:rPr>
          <w:rFonts w:asciiTheme="minorHAnsi" w:hAnsiTheme="minorHAnsi" w:cstheme="minorHAnsi"/>
          <w:b/>
          <w:u w:val="single"/>
        </w:rPr>
        <w:t>Price's research on</w:t>
      </w:r>
      <w:r w:rsidRPr="004129BE">
        <w:rPr>
          <w:rFonts w:asciiTheme="minorHAnsi" w:hAnsiTheme="minorHAnsi" w:cstheme="minorHAnsi"/>
        </w:rPr>
        <w:t xml:space="preserve"> Saramacca </w:t>
      </w:r>
      <w:r w:rsidRPr="004129BE">
        <w:rPr>
          <w:rFonts w:asciiTheme="minorHAnsi" w:hAnsiTheme="minorHAnsi" w:cstheme="minorHAnsi"/>
          <w:b/>
          <w:u w:val="single"/>
        </w:rPr>
        <w:t>maroons documents</w:t>
      </w:r>
      <w:r w:rsidRPr="004129BE">
        <w:rPr>
          <w:rFonts w:asciiTheme="minorHAnsi" w:hAnsiTheme="minorHAnsi" w:cstheme="minorHAnsi"/>
        </w:rPr>
        <w:t xml:space="preserve"> mati as "</w:t>
      </w:r>
      <w:r w:rsidRPr="004129BE">
        <w:rPr>
          <w:rFonts w:asciiTheme="minorHAnsi" w:hAnsiTheme="minorHAnsi" w:cstheme="minorHAnsi"/>
          <w:b/>
          <w:u w:val="single"/>
        </w:rPr>
        <w:t>a highly charged volitional relationship . . . that dates back to the Middle Passage</w:t>
      </w:r>
      <w:r w:rsidRPr="004129BE">
        <w:rPr>
          <w:rFonts w:asciiTheme="minorHAnsi" w:hAnsiTheme="minorHAnsi" w:cstheme="minorHAnsi"/>
        </w:rPr>
        <w:t xml:space="preserve">—matis were originally 'shipmates,' those who had survived the journey out from Africa together . . . those who had experienced the trauma of enslavement and transport together."19 </w:t>
      </w:r>
      <w:r w:rsidRPr="004129BE">
        <w:rPr>
          <w:rFonts w:asciiTheme="minorHAnsi" w:hAnsiTheme="minorHAnsi" w:cstheme="minorHAnsi"/>
          <w:b/>
          <w:u w:val="single"/>
        </w:rPr>
        <w:t>Colonial chronicles suggest that shipmate relationships were prominent in other parts of the Caribbean as well.</w:t>
      </w:r>
      <w:r w:rsidRPr="004129BE">
        <w:rPr>
          <w:rFonts w:asciiTheme="minorHAnsi" w:hAnsiTheme="minorHAnsi" w:cstheme="minorHAnsi"/>
        </w:rPr>
        <w:t xml:space="preserve"> Médéric Moreau de Saint-Méry reports mati-like partnerships between enslaved women in prerevolutionary Haiti in his Description . . . de l'Isle Saint Domingue (1797), and in The History . . . of the British West-Indies (1794) Bryan Edwards remarks: "This is a striking circumstance; the term shipmate is understood among [West Indian slaves] as signifying a relationship of the most endearing nature; perhaps as recalling the time when the sufferers were cut off together from their common country and kindred, and awakening reciprocal sympathy from the remembrance of mutual affliction."20 Expanding these observations, the anthropologist Gloria Wekker notes the significance of bonds between shipmates throughout the Afro-Atlantic: </w:t>
      </w:r>
      <w:r w:rsidRPr="004129BE">
        <w:rPr>
          <w:rFonts w:asciiTheme="minorHAnsi" w:hAnsiTheme="minorHAnsi" w:cstheme="minorHAnsi"/>
          <w:b/>
          <w:u w:val="single"/>
        </w:rPr>
        <w:t>In different parts of the Diaspora the relationship between people who came over to the "New" World on the same ship remained a peculiarity of this experience</w:t>
      </w:r>
      <w:r w:rsidRPr="004129BE">
        <w:rPr>
          <w:rFonts w:asciiTheme="minorHAnsi" w:hAnsiTheme="minorHAnsi" w:cstheme="minorHAnsi"/>
        </w:rPr>
        <w:t xml:space="preserve">. The Brazilian "malungo," the Trinidadian "malongue," the Haitian "batiment" and the Surinamese "sippi" and "mati" are all examples of this special, non-biological bond between two people of the same sex.21 [End Page 198] </w:t>
      </w:r>
      <w:r w:rsidRPr="004129BE">
        <w:rPr>
          <w:rFonts w:asciiTheme="minorHAnsi" w:hAnsiTheme="minorHAnsi" w:cstheme="minorHAnsi"/>
          <w:b/>
          <w:u w:val="single"/>
        </w:rPr>
        <w:t>As fragmentarily recorded here, the emergence of intense shipmate relationships</w:t>
      </w:r>
      <w:r w:rsidRPr="004129BE">
        <w:rPr>
          <w:rFonts w:asciiTheme="minorHAnsi" w:hAnsiTheme="minorHAnsi" w:cstheme="minorHAnsi"/>
        </w:rPr>
        <w:t xml:space="preserve"> in the water-rocked, no-person's-land of slave holds </w:t>
      </w:r>
      <w:r w:rsidRPr="004129BE">
        <w:rPr>
          <w:rFonts w:asciiTheme="minorHAnsi" w:hAnsiTheme="minorHAnsi" w:cstheme="minorHAnsi"/>
          <w:b/>
          <w:u w:val="single"/>
        </w:rPr>
        <w:t>created a black Atlantic same-sex eroticism</w:t>
      </w:r>
      <w:r w:rsidRPr="004129BE">
        <w:rPr>
          <w:rFonts w:asciiTheme="minorHAnsi" w:hAnsiTheme="minorHAnsi" w:cstheme="minorHAnsi"/>
        </w:rPr>
        <w:t xml:space="preserve">: </w:t>
      </w:r>
      <w:r w:rsidRPr="004129BE">
        <w:rPr>
          <w:rFonts w:asciiTheme="minorHAnsi" w:hAnsiTheme="minorHAnsi" w:cstheme="minorHAnsi"/>
          <w:b/>
          <w:u w:val="single"/>
        </w:rPr>
        <w:t>a feeling of</w:t>
      </w:r>
      <w:r w:rsidRPr="004129BE">
        <w:rPr>
          <w:rFonts w:asciiTheme="minorHAnsi" w:hAnsiTheme="minorHAnsi" w:cstheme="minorHAnsi"/>
        </w:rPr>
        <w:t xml:space="preserve">, feeling for </w:t>
      </w:r>
      <w:r w:rsidRPr="004129BE">
        <w:rPr>
          <w:rFonts w:asciiTheme="minorHAnsi" w:hAnsiTheme="minorHAnsi" w:cstheme="minorHAnsi"/>
          <w:b/>
          <w:u w:val="single"/>
        </w:rPr>
        <w:t>the kidnapped that asserted the sentience of the bodies that slavers attempted to transform into brute matter</w:t>
      </w:r>
      <w:r w:rsidRPr="004129BE">
        <w:rPr>
          <w:rFonts w:asciiTheme="minorHAnsi" w:hAnsiTheme="minorHAnsi" w:cstheme="minorHAnsi"/>
          <w:b/>
        </w:rPr>
        <w:t xml:space="preserve">. </w:t>
      </w:r>
      <w:r w:rsidRPr="004129BE">
        <w:rPr>
          <w:rFonts w:asciiTheme="minorHAnsi" w:hAnsiTheme="minorHAnsi" w:cstheme="minorHAnsi"/>
          <w:b/>
          <w:u w:val="single"/>
        </w:rPr>
        <w:t>This Atlantic and these erotic relationships are neither metaphors nor sources of disempowerment</w:t>
      </w:r>
      <w:r w:rsidRPr="004129BE">
        <w:rPr>
          <w:rFonts w:asciiTheme="minorHAnsi" w:hAnsiTheme="minorHAnsi" w:cstheme="minorHAnsi"/>
        </w:rPr>
        <w:t xml:space="preserve">. Instead, </w:t>
      </w:r>
      <w:r w:rsidRPr="004129BE">
        <w:rPr>
          <w:rFonts w:asciiTheme="minorHAnsi" w:hAnsiTheme="minorHAnsi" w:cstheme="minorHAnsi"/>
          <w:b/>
          <w:u w:val="single"/>
        </w:rPr>
        <w:t>they are one way that fluid black bodies refused to accept that the liquidation of their social selves—</w:t>
      </w:r>
      <w:r w:rsidRPr="004129BE">
        <w:rPr>
          <w:rFonts w:asciiTheme="minorHAnsi" w:hAnsiTheme="minorHAnsi" w:cstheme="minorHAnsi"/>
        </w:rPr>
        <w:t>the colonization of oceanic and body waters—</w:t>
      </w:r>
      <w:r w:rsidRPr="004129BE">
        <w:rPr>
          <w:rFonts w:asciiTheme="minorHAnsi" w:hAnsiTheme="minorHAnsi" w:cstheme="minorHAnsi"/>
          <w:b/>
          <w:u w:val="single"/>
        </w:rPr>
        <w:t>meant the liquidation of their sentient selves.</w:t>
      </w:r>
      <w:r w:rsidRPr="004129BE">
        <w:rPr>
          <w:rFonts w:asciiTheme="minorHAnsi" w:hAnsiTheme="minorHAnsi" w:cstheme="minorHAnsi"/>
        </w:rPr>
        <w:t xml:space="preserve"> Some mati and malungo were probably sexual connections, others not. Yet </w:t>
      </w:r>
      <w:r w:rsidRPr="004129BE">
        <w:rPr>
          <w:rFonts w:asciiTheme="minorHAnsi" w:hAnsiTheme="minorHAnsi" w:cstheme="minorHAnsi"/>
          <w:b/>
          <w:u w:val="single"/>
        </w:rPr>
        <w:t>regardless of whether intimate sexual contact took place</w:t>
      </w:r>
      <w:r w:rsidRPr="004129BE">
        <w:rPr>
          <w:rFonts w:asciiTheme="minorHAnsi" w:hAnsiTheme="minorHAnsi" w:cstheme="minorHAnsi"/>
        </w:rPr>
        <w:t xml:space="preserve"> between enslaved Africans in the Atlantic or after landing, </w:t>
      </w:r>
      <w:r w:rsidRPr="004129BE">
        <w:rPr>
          <w:rFonts w:asciiTheme="minorHAnsi" w:hAnsiTheme="minorHAnsi" w:cstheme="minorHAnsi"/>
          <w:b/>
          <w:u w:val="single"/>
        </w:rPr>
        <w:t>relationships between shipmates read as queer relationships</w:t>
      </w:r>
      <w:r w:rsidRPr="004129BE">
        <w:rPr>
          <w:rFonts w:asciiTheme="minorHAnsi" w:hAnsiTheme="minorHAnsi" w:cstheme="minorHAnsi"/>
        </w:rPr>
        <w:t xml:space="preserve">. </w:t>
      </w:r>
      <w:r w:rsidRPr="004129BE">
        <w:rPr>
          <w:rFonts w:asciiTheme="minorHAnsi" w:hAnsiTheme="minorHAnsi" w:cstheme="minorHAnsi"/>
          <w:b/>
          <w:u w:val="single"/>
        </w:rPr>
        <w:t xml:space="preserve">Queer not in the sense of a "gay" </w:t>
      </w:r>
      <w:r w:rsidRPr="004129BE">
        <w:rPr>
          <w:rFonts w:asciiTheme="minorHAnsi" w:hAnsiTheme="minorHAnsi" w:cstheme="minorHAnsi"/>
        </w:rPr>
        <w:t xml:space="preserve">or same-sex loving identity waiting to be excavated from the ocean floor </w:t>
      </w:r>
      <w:r w:rsidRPr="004129BE">
        <w:rPr>
          <w:rFonts w:asciiTheme="minorHAnsi" w:hAnsiTheme="minorHAnsi" w:cstheme="minorHAnsi"/>
          <w:b/>
          <w:u w:val="single"/>
          <w:bdr w:val="single" w:sz="4" w:space="0" w:color="auto" w:frame="1"/>
        </w:rPr>
        <w:t xml:space="preserve">but as </w:t>
      </w:r>
      <w:proofErr w:type="gramStart"/>
      <w:r w:rsidRPr="004129BE">
        <w:rPr>
          <w:rFonts w:asciiTheme="minorHAnsi" w:hAnsiTheme="minorHAnsi" w:cstheme="minorHAnsi"/>
          <w:b/>
          <w:u w:val="single"/>
          <w:bdr w:val="single" w:sz="4" w:space="0" w:color="auto" w:frame="1"/>
        </w:rPr>
        <w:t>a praxis</w:t>
      </w:r>
      <w:proofErr w:type="gramEnd"/>
      <w:r w:rsidRPr="004129BE">
        <w:rPr>
          <w:rFonts w:asciiTheme="minorHAnsi" w:hAnsiTheme="minorHAnsi" w:cstheme="minorHAnsi"/>
          <w:b/>
          <w:u w:val="single"/>
          <w:bdr w:val="single" w:sz="4" w:space="0" w:color="auto" w:frame="1"/>
        </w:rPr>
        <w:t xml:space="preserve"> of resistance</w:t>
      </w:r>
      <w:r w:rsidRPr="004129BE">
        <w:rPr>
          <w:rFonts w:asciiTheme="minorHAnsi" w:hAnsiTheme="minorHAnsi" w:cstheme="minorHAnsi"/>
        </w:rPr>
        <w:t xml:space="preserve">. </w:t>
      </w:r>
      <w:r w:rsidRPr="004129BE">
        <w:rPr>
          <w:rFonts w:asciiTheme="minorHAnsi" w:hAnsiTheme="minorHAnsi" w:cstheme="minorHAnsi"/>
          <w:b/>
          <w:u w:val="single"/>
        </w:rPr>
        <w:t>Queer in the sense of marking disruption to the violence of normative order and powerfully so</w:t>
      </w:r>
      <w:r w:rsidRPr="004129BE">
        <w:rPr>
          <w:rFonts w:asciiTheme="minorHAnsi" w:hAnsiTheme="minorHAnsi" w:cstheme="minorHAnsi"/>
        </w:rPr>
        <w:t xml:space="preserve">: connecting in ways that commodified flesh was never supposed to, loving your own kind when your kind was supposed to cease to exist, forging interpersonal connections that counteract imperial desires for Africans' living deaths. </w:t>
      </w:r>
      <w:r w:rsidRPr="004129BE">
        <w:rPr>
          <w:rFonts w:asciiTheme="minorHAnsi" w:hAnsiTheme="minorHAnsi" w:cstheme="minorHAnsi"/>
          <w:b/>
          <w:u w:val="single"/>
        </w:rPr>
        <w:t>Reading for shipmates does not offer to clarify, to tell a documentable story of Atlantic, Caribbean, immigrant, or "gay" pasts. Instead it disrupts provocatively</w:t>
      </w:r>
      <w:r w:rsidRPr="004129BE">
        <w:rPr>
          <w:rFonts w:asciiTheme="minorHAnsi" w:hAnsiTheme="minorHAnsi" w:cstheme="minorHAnsi"/>
        </w:rPr>
        <w:t xml:space="preserve">. Fomented in Atlantic cross-currents, </w:t>
      </w:r>
      <w:r w:rsidRPr="004129BE">
        <w:rPr>
          <w:rFonts w:asciiTheme="minorHAnsi" w:hAnsiTheme="minorHAnsi" w:cstheme="minorHAnsi"/>
          <w:b/>
          <w:u w:val="single"/>
        </w:rPr>
        <w:t>black queerness itself becomes a crosscurrent through which to view hybrid, resistant subjectivities</w:t>
      </w:r>
      <w:r w:rsidRPr="004129BE">
        <w:rPr>
          <w:rFonts w:asciiTheme="minorHAnsi" w:hAnsiTheme="minorHAnsi" w:cstheme="minorHAnsi"/>
        </w:rPr>
        <w:t xml:space="preserve">—opaquely, not transparently. Perhaps, as Brand writes, black queers really have no ancestry except the black water.22 </w:t>
      </w:r>
      <w:proofErr w:type="gramStart"/>
      <w:r w:rsidRPr="004129BE">
        <w:rPr>
          <w:rFonts w:asciiTheme="minorHAnsi" w:hAnsiTheme="minorHAnsi" w:cstheme="minorHAnsi"/>
        </w:rPr>
        <w:t>But</w:t>
      </w:r>
      <w:proofErr w:type="gramEnd"/>
      <w:r w:rsidRPr="004129BE">
        <w:rPr>
          <w:rFonts w:asciiTheme="minorHAnsi" w:hAnsiTheme="minorHAnsi" w:cstheme="minorHAnsi"/>
        </w:rPr>
        <w:t xml:space="preserve"> </w:t>
      </w:r>
      <w:r w:rsidRPr="004129BE">
        <w:rPr>
          <w:rFonts w:asciiTheme="minorHAnsi" w:hAnsiTheme="minorHAnsi" w:cstheme="minorHAnsi"/>
          <w:b/>
          <w:u w:val="single"/>
        </w:rPr>
        <w:t>diving into this water stands to transform African diaspora scholarship</w:t>
      </w:r>
      <w:r w:rsidRPr="004129BE">
        <w:rPr>
          <w:rFonts w:asciiTheme="minorHAnsi" w:hAnsiTheme="minorHAnsi" w:cstheme="minorHAnsi"/>
        </w:rPr>
        <w:t xml:space="preserve"> in ways as surprising as Equiano's first glimpse of the sea.</w:t>
      </w:r>
    </w:p>
    <w:p w:rsidR="00B946E5" w:rsidRPr="004129BE" w:rsidRDefault="00B946E5" w:rsidP="00B946E5">
      <w:pPr>
        <w:pStyle w:val="Heading4"/>
        <w:rPr>
          <w:rFonts w:asciiTheme="minorHAnsi" w:hAnsiTheme="minorHAnsi" w:cstheme="minorHAnsi"/>
          <w:bCs/>
          <w:sz w:val="28"/>
        </w:rPr>
      </w:pPr>
      <w:r w:rsidRPr="004129BE">
        <w:rPr>
          <w:rStyle w:val="Style13ptBold"/>
          <w:rFonts w:asciiTheme="minorHAnsi" w:hAnsiTheme="minorHAnsi" w:cstheme="minorHAnsi"/>
          <w:b/>
          <w:sz w:val="28"/>
        </w:rPr>
        <w:t xml:space="preserve">Wilderson’s theory of social death doesn’t take into account the black </w:t>
      </w:r>
      <w:proofErr w:type="gramStart"/>
      <w:r w:rsidRPr="004129BE">
        <w:rPr>
          <w:rStyle w:val="Style13ptBold"/>
          <w:rFonts w:asciiTheme="minorHAnsi" w:hAnsiTheme="minorHAnsi" w:cstheme="minorHAnsi"/>
          <w:b/>
          <w:sz w:val="28"/>
        </w:rPr>
        <w:t>atlantic</w:t>
      </w:r>
      <w:proofErr w:type="gramEnd"/>
      <w:r w:rsidRPr="004129BE">
        <w:rPr>
          <w:rStyle w:val="Style13ptBold"/>
          <w:rFonts w:asciiTheme="minorHAnsi" w:hAnsiTheme="minorHAnsi" w:cstheme="minorHAnsi"/>
          <w:b/>
          <w:sz w:val="28"/>
        </w:rPr>
        <w:t xml:space="preserve"> same sex eroticism </w:t>
      </w:r>
    </w:p>
    <w:p w:rsidR="00B946E5" w:rsidRPr="004129BE" w:rsidRDefault="00B946E5" w:rsidP="00B946E5">
      <w:pPr>
        <w:rPr>
          <w:rFonts w:asciiTheme="minorHAnsi" w:hAnsiTheme="minorHAnsi" w:cstheme="minorHAnsi"/>
        </w:rPr>
      </w:pPr>
      <w:r w:rsidRPr="004129BE">
        <w:rPr>
          <w:rStyle w:val="Style13ptBold"/>
          <w:rFonts w:asciiTheme="minorHAnsi" w:hAnsiTheme="minorHAnsi" w:cstheme="minorHAnsi"/>
          <w:sz w:val="28"/>
        </w:rPr>
        <w:t>Tinsley 08</w:t>
      </w:r>
      <w:r w:rsidRPr="004129BE">
        <w:rPr>
          <w:rFonts w:asciiTheme="minorHAnsi" w:hAnsiTheme="minorHAnsi" w:cstheme="minorHAnsi"/>
        </w:rPr>
        <w:t xml:space="preserve"> (Omise’eke Natasha, Prof. of African and African Diaspora Studies, “Black Atlantic, Queer Atlantic”, p199, 14(2/3), p199)</w:t>
      </w:r>
    </w:p>
    <w:p w:rsidR="00B946E5" w:rsidRPr="00F85030" w:rsidRDefault="00B946E5" w:rsidP="00B946E5">
      <w:pPr>
        <w:rPr>
          <w:rFonts w:asciiTheme="minorHAnsi" w:hAnsiTheme="minorHAnsi" w:cstheme="minorHAnsi"/>
        </w:rPr>
      </w:pPr>
      <w:r w:rsidRPr="004129BE">
        <w:rPr>
          <w:rStyle w:val="TitleChar"/>
          <w:rFonts w:asciiTheme="minorHAnsi" w:hAnsiTheme="minorHAnsi" w:cstheme="minorHAnsi"/>
        </w:rPr>
        <w:t>But this bloody Atlantic was also the site of collaboration and resistance</w:t>
      </w:r>
      <w:r w:rsidRPr="00F85030">
        <w:rPr>
          <w:rFonts w:asciiTheme="minorHAnsi" w:hAnsiTheme="minorHAnsi" w:cstheme="minorHAnsi"/>
        </w:rPr>
        <w:t xml:space="preserve">. In the early eighteenth century, ship captains like John Newton and James Barbot repeatedly record with horror how despite </w:t>
      </w:r>
      <w:r w:rsidRPr="004129BE">
        <w:rPr>
          <w:rStyle w:val="TitleChar"/>
          <w:rFonts w:asciiTheme="minorHAnsi" w:hAnsiTheme="minorHAnsi" w:cstheme="minorHAnsi"/>
        </w:rPr>
        <w:t>such conditions slaves conspired to rebel against captors. At the same time, unnamed rebellions took place not in violent but in erotic resistance, in interpersonal relationships enslaved Africans formed with those imprisoned and oozing beside them</w:t>
      </w:r>
      <w:r w:rsidRPr="00F85030">
        <w:rPr>
          <w:rFonts w:asciiTheme="minorHAnsi" w:hAnsiTheme="minorHAnsi" w:cstheme="minorHAnsi"/>
        </w:rPr>
        <w:t xml:space="preserve">. Sally and Richard Price’s research on Saramacca maroons’ documents mati as “a highly charged volitional relationship . . . that dates back to the Middle Passage — matis were originally ‘shipmates,’ those who had survived the journey out from Africa together . . . those who had experienced the trauma of enslavement and transport together.”19 Colonial </w:t>
      </w:r>
      <w:r w:rsidRPr="004129BE">
        <w:rPr>
          <w:rStyle w:val="TitleChar"/>
          <w:rFonts w:asciiTheme="minorHAnsi" w:hAnsiTheme="minorHAnsi" w:cstheme="minorHAnsi"/>
        </w:rPr>
        <w:t>chronicles suggest that shipmate relationships were prominent in other parts of the Caribbean as well. Médéric Moreau de Saint-Méry reports mati-like partnerships between enslaved women</w:t>
      </w:r>
      <w:r w:rsidRPr="00F85030">
        <w:rPr>
          <w:rFonts w:asciiTheme="minorHAnsi" w:hAnsiTheme="minorHAnsi" w:cstheme="minorHAnsi"/>
        </w:rPr>
        <w:t xml:space="preserve"> in prerevolutionary Haiti in his Description . . . de l’Isle Saint Domingue (1797), and in The History . . . of the British West-Indies (1794) Bryan Edwards remarks: </w:t>
      </w:r>
      <w:r w:rsidRPr="004129BE">
        <w:rPr>
          <w:rStyle w:val="TitleChar"/>
          <w:rFonts w:asciiTheme="minorHAnsi" w:hAnsiTheme="minorHAnsi" w:cstheme="minorHAnsi"/>
        </w:rPr>
        <w:t>“This is a striking circumstance; the term shipmate is understood among [West Indian slaves] as signifying a relationship of the most endearing nature; perhaps as recalling the time when the sufferers were cut off together from their common country and kindred, and awakening reciprocal sympathy from the remembrance of mutual affliction.”</w:t>
      </w:r>
      <w:r w:rsidRPr="00F85030">
        <w:rPr>
          <w:rFonts w:asciiTheme="minorHAnsi" w:hAnsiTheme="minorHAnsi" w:cstheme="minorHAnsi"/>
        </w:rPr>
        <w:t xml:space="preserve">20 Expanding these observations, the anthropologist Gloria Wekker </w:t>
      </w:r>
      <w:r w:rsidRPr="004129BE">
        <w:rPr>
          <w:rStyle w:val="TitleChar"/>
          <w:rFonts w:asciiTheme="minorHAnsi" w:hAnsiTheme="minorHAnsi" w:cstheme="minorHAnsi"/>
        </w:rPr>
        <w:t>notes the significance of bonds between shipmates throughout the Afro-Atlantic: In different parts of the Diaspora the relationship between people who came over to the “New” World on the same ship remained a peculiarity of this experience. The Brazilian “malungo,” the Trinidadian “malongue,” the Haitian “batiment” and the Surinamese “sippi” and “mati” are all examples of this special, non-biological bond between two people of the same sex</w:t>
      </w:r>
      <w:r w:rsidRPr="00F85030">
        <w:rPr>
          <w:rFonts w:asciiTheme="minorHAnsi" w:hAnsiTheme="minorHAnsi" w:cstheme="minorHAnsi"/>
        </w:rPr>
        <w:t xml:space="preserve">.21 As fragmentarily recorded here, </w:t>
      </w:r>
      <w:r w:rsidRPr="004129BE">
        <w:rPr>
          <w:rStyle w:val="TitleChar"/>
          <w:rFonts w:asciiTheme="minorHAnsi" w:hAnsiTheme="minorHAnsi" w:cstheme="minorHAnsi"/>
        </w:rPr>
        <w:t>the emergence of intense shipmate relationships in the water-rocked, no-person’s-land of slave holds created a black Atlantic same sex eroticism</w:t>
      </w:r>
      <w:r w:rsidRPr="00F85030">
        <w:rPr>
          <w:rFonts w:asciiTheme="minorHAnsi" w:hAnsiTheme="minorHAnsi" w:cstheme="minorHAnsi"/>
        </w:rPr>
        <w:t>: a feeling of, feeling for the kidnapped that asserted the sentience of the bodies that slavers attempted to transform into brute matter. But more than this, the fluid identities of Brand’s black queer Atlantic simultaneously efface gender and nationality, ethnicity, citizenship, religion, their maroons “no citizen, no national, no one christened, no sex</w:t>
      </w:r>
      <w:r w:rsidRPr="004129BE">
        <w:rPr>
          <w:rStyle w:val="TitleChar"/>
          <w:rFonts w:asciiTheme="minorHAnsi" w:hAnsiTheme="minorHAnsi" w:cstheme="minorHAnsi"/>
        </w:rPr>
        <w:t>.” This is a lyric litany of negatives whose rhythmic, sonic, and conceptual linkages speak a crosscurrent of dissolved and reconfigured black selfhoods . . . a tide where womanhood, economic status, motherhood, Yorubaness, (for example) are all disrupted from previous significations at the same time — black queer time</w:t>
      </w:r>
      <w:r w:rsidRPr="00F85030">
        <w:rPr>
          <w:rFonts w:asciiTheme="minorHAnsi" w:hAnsiTheme="minorHAnsi" w:cstheme="minorHAnsi"/>
        </w:rPr>
        <w:t>. This kind of ongoing, multiple black Atlantic resignification is the matized and performed through these lists where words jostle against each other unexpectedly, breaking open and reconfiguring meanings. The conventional baggage of language is shuffled and shed as the spirit is washed of “bag and baggage, jhaji bundle, georgie bindle, lock stock, knapsack, and barrel</w:t>
      </w:r>
      <w:r w:rsidRPr="004129BE">
        <w:rPr>
          <w:rStyle w:val="TitleChar"/>
          <w:rFonts w:asciiTheme="minorHAnsi" w:hAnsiTheme="minorHAnsi" w:cstheme="minorHAnsi"/>
        </w:rPr>
        <w:t>.” At the end of this washing, maroons’ sexless and otherwise unmarked bodies emerge as the legacy of geographically and historically specific waters,</w:t>
      </w:r>
      <w:r w:rsidRPr="00F85030">
        <w:rPr>
          <w:rFonts w:asciiTheme="minorHAnsi" w:hAnsiTheme="minorHAnsi" w:cstheme="minorHAnsi"/>
        </w:rPr>
        <w:t xml:space="preserve"> the Atlantic of the Middle Passage. Their brown bodies are gender fluid not because they choose parodic proliferations but because they have been “washed of all this lading, bag and baggage” by a social liquidation that is not the willful or playful fluidity of Butler’s drag queens and Sedgwick’s butch bottoms. I am compelled by Butler’s growing insistence, from the 1999 preface to Gender Trouble to the </w:t>
      </w:r>
      <w:r w:rsidRPr="004129BE">
        <w:rPr>
          <w:rStyle w:val="TitleChar"/>
          <w:rFonts w:asciiTheme="minorHAnsi" w:hAnsiTheme="minorHAnsi" w:cstheme="minorHAnsi"/>
        </w:rPr>
        <w:t>engaging Undoing Gender, that gender theory should address more material concerns — issues of survival for the transgendered and others whose “unintelligible” bodies threaten their very lives.</w:t>
      </w:r>
      <w:r w:rsidRPr="00F85030">
        <w:rPr>
          <w:rFonts w:asciiTheme="minorHAnsi" w:hAnsiTheme="minorHAnsi" w:cstheme="minorHAnsi"/>
        </w:rPr>
        <w:t xml:space="preserve">46 But Brand’s embodied images of the black queer Atlantic remind us that such survival is not a concern that can be reduced to the present, that black gender queers are always already surviving a past of multiple, intersecting violence’s. The specificity of these waters, these images, </w:t>
      </w:r>
      <w:proofErr w:type="gramStart"/>
      <w:r w:rsidRPr="00F85030">
        <w:rPr>
          <w:rFonts w:asciiTheme="minorHAnsi" w:hAnsiTheme="minorHAnsi" w:cstheme="minorHAnsi"/>
        </w:rPr>
        <w:t>this</w:t>
      </w:r>
      <w:proofErr w:type="gramEnd"/>
      <w:r w:rsidRPr="00F85030">
        <w:rPr>
          <w:rFonts w:asciiTheme="minorHAnsi" w:hAnsiTheme="minorHAnsi" w:cstheme="minorHAnsi"/>
        </w:rPr>
        <w:t xml:space="preserve"> literary language is at once a map to the door of no return and a map to a black queer alternative to canonical gender theory.</w:t>
      </w:r>
    </w:p>
    <w:p w:rsidR="00B946E5" w:rsidRPr="004129BE" w:rsidRDefault="00B946E5" w:rsidP="009329D1">
      <w:pPr>
        <w:rPr>
          <w:rStyle w:val="Style13ptBold"/>
          <w:rFonts w:asciiTheme="minorHAnsi" w:hAnsiTheme="minorHAnsi" w:cstheme="minorHAnsi"/>
          <w:sz w:val="28"/>
        </w:rPr>
      </w:pPr>
    </w:p>
    <w:p w:rsidR="009329D1" w:rsidRPr="004129BE" w:rsidRDefault="00D23E19" w:rsidP="009329D1">
      <w:pPr>
        <w:pStyle w:val="Heading3"/>
        <w:rPr>
          <w:rStyle w:val="Style13ptBold"/>
          <w:rFonts w:asciiTheme="minorHAnsi" w:hAnsiTheme="minorHAnsi" w:cstheme="minorHAnsi"/>
          <w:b/>
          <w:sz w:val="32"/>
          <w:szCs w:val="32"/>
          <w:u w:val="single"/>
        </w:rPr>
      </w:pPr>
      <w:r w:rsidRPr="004129BE">
        <w:rPr>
          <w:rFonts w:asciiTheme="minorHAnsi" w:hAnsiTheme="minorHAnsi" w:cstheme="minorHAnsi"/>
        </w:rPr>
        <w:t xml:space="preserve">Link – </w:t>
      </w:r>
      <w:r w:rsidR="009329D1" w:rsidRPr="004129BE">
        <w:rPr>
          <w:rStyle w:val="Style13ptBold"/>
          <w:rFonts w:asciiTheme="minorHAnsi" w:hAnsiTheme="minorHAnsi" w:cstheme="minorHAnsi"/>
          <w:b/>
          <w:sz w:val="32"/>
          <w:szCs w:val="32"/>
          <w:u w:val="single"/>
        </w:rPr>
        <w:t xml:space="preserve">Social Death – Ungendered </w:t>
      </w:r>
    </w:p>
    <w:p w:rsidR="00B946E5" w:rsidRPr="004129BE" w:rsidRDefault="00B946E5" w:rsidP="00B946E5">
      <w:pPr>
        <w:pStyle w:val="Heading4"/>
        <w:rPr>
          <w:rStyle w:val="Style13ptBold"/>
          <w:rFonts w:asciiTheme="minorHAnsi" w:hAnsiTheme="minorHAnsi" w:cstheme="minorHAnsi"/>
          <w:b/>
          <w:sz w:val="28"/>
        </w:rPr>
      </w:pPr>
      <w:r w:rsidRPr="004129BE">
        <w:rPr>
          <w:rStyle w:val="Style13ptBold"/>
          <w:rFonts w:asciiTheme="minorHAnsi" w:hAnsiTheme="minorHAnsi" w:cstheme="minorHAnsi"/>
          <w:b/>
          <w:sz w:val="28"/>
        </w:rPr>
        <w:t xml:space="preserve">Their reading of the ungendered slave experience ignores the unique </w:t>
      </w:r>
      <w:r w:rsidRPr="004129BE">
        <w:rPr>
          <w:rStyle w:val="Style13ptBold"/>
          <w:rFonts w:asciiTheme="minorHAnsi" w:hAnsiTheme="minorHAnsi" w:cstheme="minorHAnsi"/>
          <w:b/>
          <w:sz w:val="28"/>
          <w:u w:val="single"/>
        </w:rPr>
        <w:t>queer dissidents</w:t>
      </w:r>
      <w:r w:rsidRPr="004129BE">
        <w:rPr>
          <w:rStyle w:val="Style13ptBold"/>
          <w:rFonts w:asciiTheme="minorHAnsi" w:hAnsiTheme="minorHAnsi" w:cstheme="minorHAnsi"/>
          <w:b/>
          <w:sz w:val="28"/>
        </w:rPr>
        <w:t xml:space="preserve"> that existed during the middle passage </w:t>
      </w:r>
    </w:p>
    <w:p w:rsidR="00B946E5" w:rsidRPr="004129BE" w:rsidRDefault="00B946E5" w:rsidP="00B946E5">
      <w:pPr>
        <w:rPr>
          <w:rFonts w:asciiTheme="minorHAnsi" w:hAnsiTheme="minorHAnsi" w:cstheme="minorHAnsi"/>
        </w:rPr>
      </w:pPr>
      <w:r w:rsidRPr="004129BE">
        <w:rPr>
          <w:rStyle w:val="Style13ptBold"/>
          <w:rFonts w:asciiTheme="minorHAnsi" w:hAnsiTheme="minorHAnsi" w:cstheme="minorHAnsi"/>
          <w:sz w:val="28"/>
        </w:rPr>
        <w:t>Tinsley 08</w:t>
      </w:r>
      <w:r w:rsidRPr="004129BE">
        <w:rPr>
          <w:rFonts w:asciiTheme="minorHAnsi" w:hAnsiTheme="minorHAnsi" w:cstheme="minorHAnsi"/>
        </w:rPr>
        <w:t xml:space="preserve"> (Omise’eke Natasha, Prof. of African and African Diaspora Studies, “Black Atlantic, Queer Atlantic”, p.199, 14(2/3), p199)</w:t>
      </w:r>
    </w:p>
    <w:p w:rsidR="00B946E5" w:rsidRPr="00F85030" w:rsidRDefault="00B946E5" w:rsidP="00B946E5">
      <w:pPr>
        <w:rPr>
          <w:rFonts w:asciiTheme="minorHAnsi" w:hAnsiTheme="minorHAnsi" w:cstheme="minorHAnsi"/>
        </w:rPr>
      </w:pPr>
      <w:r w:rsidRPr="00F85030">
        <w:rPr>
          <w:rFonts w:asciiTheme="minorHAnsi" w:hAnsiTheme="minorHAnsi" w:cstheme="minorHAnsi"/>
        </w:rPr>
        <w:t xml:space="preserve">This Atlantic and these erotic relationships are neither metaphors nor sources of disempowerment. </w:t>
      </w:r>
      <w:r w:rsidRPr="004129BE">
        <w:rPr>
          <w:rStyle w:val="TitleChar"/>
          <w:rFonts w:asciiTheme="minorHAnsi" w:hAnsiTheme="minorHAnsi" w:cstheme="minorHAnsi"/>
        </w:rPr>
        <w:t>Instead, they are one way that fluid black bodies refused to accept that the liquidation of their social selves</w:t>
      </w:r>
      <w:r w:rsidRPr="00F85030">
        <w:rPr>
          <w:rFonts w:asciiTheme="minorHAnsi" w:hAnsiTheme="minorHAnsi" w:cstheme="minorHAnsi"/>
        </w:rPr>
        <w:t xml:space="preserve"> — the colonization of oceanic and body waters — meant the liquidation of their sentient selves. Some mati and malungo were probably sexual connections, others not. Yet regardless of whether </w:t>
      </w:r>
      <w:r w:rsidRPr="004129BE">
        <w:rPr>
          <w:rStyle w:val="TitleChar"/>
          <w:rFonts w:asciiTheme="minorHAnsi" w:hAnsiTheme="minorHAnsi" w:cstheme="minorHAnsi"/>
        </w:rPr>
        <w:t xml:space="preserve">intimate sexual contact took place between enslaved Africans in the Atlantic or after landing, relationships between shipmates read as queer relationships. Queer not in the sense of a “gay” or same-sex loving identity waiting to be excavated from the ocean floor but as </w:t>
      </w:r>
      <w:proofErr w:type="gramStart"/>
      <w:r w:rsidRPr="004129BE">
        <w:rPr>
          <w:rStyle w:val="TitleChar"/>
          <w:rFonts w:asciiTheme="minorHAnsi" w:hAnsiTheme="minorHAnsi" w:cstheme="minorHAnsi"/>
        </w:rPr>
        <w:t>a praxis</w:t>
      </w:r>
      <w:proofErr w:type="gramEnd"/>
      <w:r w:rsidRPr="004129BE">
        <w:rPr>
          <w:rStyle w:val="TitleChar"/>
          <w:rFonts w:asciiTheme="minorHAnsi" w:hAnsiTheme="minorHAnsi" w:cstheme="minorHAnsi"/>
        </w:rPr>
        <w:t xml:space="preserve"> of resistance. Queer in the sense of marking disruption to the violence of normative order and powerfully so: connecting in ways that commodified flesh was never supposed to, loving your own kind when your kind was supposed to cease to exist, forging interpersonal connections that counteract imperial desires for Africans’ living deaths</w:t>
      </w:r>
      <w:r w:rsidRPr="00F85030">
        <w:rPr>
          <w:rFonts w:asciiTheme="minorHAnsi" w:hAnsiTheme="minorHAnsi" w:cstheme="minorHAnsi"/>
        </w:rPr>
        <w:t>. Reading for shipmates does not offer to clarify, to tell a documentable story of Atlantic, Caribbean, immigrant, or “gay” pasts. Instead it disrupts provocatively. Fomented in Atlantic crosscurrents</w:t>
      </w:r>
      <w:r w:rsidRPr="004129BE">
        <w:rPr>
          <w:rStyle w:val="TitleChar"/>
          <w:rFonts w:asciiTheme="minorHAnsi" w:hAnsiTheme="minorHAnsi" w:cstheme="minorHAnsi"/>
        </w:rPr>
        <w:t>, black queerness itself becomes a crosscurrent through which to view hybrid, resistant subjectivities — opaquely, not transparently</w:t>
      </w:r>
      <w:r w:rsidRPr="00F85030">
        <w:rPr>
          <w:rFonts w:asciiTheme="minorHAnsi" w:hAnsiTheme="minorHAnsi" w:cstheme="minorHAnsi"/>
        </w:rPr>
        <w:t xml:space="preserve">. Perhaps, as Brand writes, black </w:t>
      </w:r>
      <w:r w:rsidRPr="004129BE">
        <w:rPr>
          <w:rStyle w:val="TitleChar"/>
          <w:rFonts w:asciiTheme="minorHAnsi" w:hAnsiTheme="minorHAnsi" w:cstheme="minorHAnsi"/>
        </w:rPr>
        <w:t>queers really have no ancestry except the black water</w:t>
      </w:r>
      <w:r w:rsidRPr="00F85030">
        <w:rPr>
          <w:rFonts w:asciiTheme="minorHAnsi" w:hAnsiTheme="minorHAnsi" w:cstheme="minorHAnsi"/>
        </w:rPr>
        <w:t xml:space="preserve">.22 </w:t>
      </w:r>
      <w:proofErr w:type="gramStart"/>
      <w:r w:rsidRPr="00F85030">
        <w:rPr>
          <w:rFonts w:asciiTheme="minorHAnsi" w:hAnsiTheme="minorHAnsi" w:cstheme="minorHAnsi"/>
        </w:rPr>
        <w:t>But</w:t>
      </w:r>
      <w:proofErr w:type="gramEnd"/>
      <w:r w:rsidRPr="00F85030">
        <w:rPr>
          <w:rFonts w:asciiTheme="minorHAnsi" w:hAnsiTheme="minorHAnsi" w:cstheme="minorHAnsi"/>
        </w:rPr>
        <w:t xml:space="preserve"> diving into this water stands to transform African diaspora scholarship in ways as surprising as Equiano’s first glimpse of the sea. Lara’s debut novel, Erzulie’s Skirt, collects gear to take this dive. Like Gilroy and Benítez-Rojo, Lara imagines how the history of the Middle Passage overflows into Atlantic and Caribbean presents; like Edwards or Moreau de St. Méry, she traces a self-consciously fragmented history of the relationships forged in diaspora’s cauldrons. But she </w:t>
      </w:r>
      <w:r w:rsidRPr="004129BE">
        <w:rPr>
          <w:rStyle w:val="TitleChar"/>
          <w:rFonts w:asciiTheme="minorHAnsi" w:hAnsiTheme="minorHAnsi" w:cstheme="minorHAnsi"/>
        </w:rPr>
        <w:t>does so with a difference</w:t>
      </w:r>
      <w:r w:rsidRPr="00F85030">
        <w:rPr>
          <w:rFonts w:asciiTheme="minorHAnsi" w:hAnsiTheme="minorHAnsi" w:cstheme="minorHAnsi"/>
        </w:rPr>
        <w:t>, queerly. T</w:t>
      </w:r>
      <w:r w:rsidRPr="004129BE">
        <w:rPr>
          <w:rStyle w:val="TitleChar"/>
          <w:rFonts w:asciiTheme="minorHAnsi" w:hAnsiTheme="minorHAnsi" w:cstheme="minorHAnsi"/>
        </w:rPr>
        <w:t xml:space="preserve">he novel narrates the travels of two women lovers, Haitian Miriam and Dominican Micaela, who meet in Santo Domingo and disastrously attempt to immigrate to Puerto Rico on a yola crossing the Mona Strait. Water that defies abstract, passively feminized figuration, the shark-infested Mona </w:t>
      </w:r>
      <w:proofErr w:type="gramStart"/>
      <w:r w:rsidRPr="004129BE">
        <w:rPr>
          <w:rStyle w:val="TitleChar"/>
          <w:rFonts w:asciiTheme="minorHAnsi" w:hAnsiTheme="minorHAnsi" w:cstheme="minorHAnsi"/>
        </w:rPr>
        <w:t>passage</w:t>
      </w:r>
      <w:proofErr w:type="gramEnd"/>
      <w:r w:rsidRPr="004129BE">
        <w:rPr>
          <w:rStyle w:val="TitleChar"/>
          <w:rFonts w:asciiTheme="minorHAnsi" w:hAnsiTheme="minorHAnsi" w:cstheme="minorHAnsi"/>
        </w:rPr>
        <w:t xml:space="preserve"> is an active seismic area rocked by enormous waves that tens of thousands of immigrants confront each year in small wooden boats. </w:t>
      </w:r>
      <w:r w:rsidRPr="00F85030">
        <w:rPr>
          <w:rFonts w:asciiTheme="minorHAnsi" w:hAnsiTheme="minorHAnsi" w:cstheme="minorHAnsi"/>
        </w:rPr>
        <w:t>Dominican maritime migration to Puerto Rico fosters ever-growing informal businesses, headed by organizers and captains who overcrowd fishing boat – sized crafts with hundreds of people desperate for economic opportunities in the global northern territory across the strait. Ten thousand Dominicans arrive in Puerto Rico by yola each year; many others die in the process. Because of the earthquake-rocked roughness of the waters and the tight packing of boats, migrants routinely perish when yolas capsize, passengers are thrown out to lighten loads, or unexpectedly long trips lead to dehydration or starvation.23 For Lara these hellish conditions constitute a contemporary Middle Passage whose stories are drowned out, and her novel’s inspiration arises from this. “My own connection to this story — it’s deep and personal,” she states in an interview with Naomi Wood. “Slavery and the trafficking of people . . . are still very real circumstances for many Dominicans today</w:t>
      </w:r>
      <w:proofErr w:type="gramStart"/>
      <w:r w:rsidRPr="00F85030">
        <w:rPr>
          <w:rFonts w:asciiTheme="minorHAnsi" w:hAnsiTheme="minorHAnsi" w:cstheme="minorHAnsi"/>
        </w:rPr>
        <w:t>. . ..</w:t>
      </w:r>
      <w:proofErr w:type="gramEnd"/>
      <w:r w:rsidRPr="00F85030">
        <w:rPr>
          <w:rFonts w:asciiTheme="minorHAnsi" w:hAnsiTheme="minorHAnsi" w:cstheme="minorHAnsi"/>
        </w:rPr>
        <w:t xml:space="preserve"> I did not make the journey across the water from the D.R. to Puerto Rico. I know many people who have tried — and never made it. </w:t>
      </w:r>
      <w:proofErr w:type="gramStart"/>
      <w:r w:rsidRPr="00F85030">
        <w:rPr>
          <w:rFonts w:asciiTheme="minorHAnsi" w:hAnsiTheme="minorHAnsi" w:cstheme="minorHAnsi"/>
        </w:rPr>
        <w:t>Or were turned back.”</w:t>
      </w:r>
      <w:proofErr w:type="gramEnd"/>
      <w:r w:rsidRPr="00F85030">
        <w:rPr>
          <w:rFonts w:asciiTheme="minorHAnsi" w:hAnsiTheme="minorHAnsi" w:cstheme="minorHAnsi"/>
        </w:rPr>
        <w:t>24</w:t>
      </w:r>
    </w:p>
    <w:p w:rsidR="00B946E5" w:rsidRPr="004129BE" w:rsidRDefault="00B946E5" w:rsidP="00B946E5">
      <w:pPr>
        <w:rPr>
          <w:rFonts w:asciiTheme="minorHAnsi" w:hAnsiTheme="minorHAnsi" w:cstheme="minorHAnsi"/>
        </w:rPr>
      </w:pPr>
    </w:p>
    <w:p w:rsidR="00D23E19" w:rsidRPr="004129BE" w:rsidRDefault="00D23E19" w:rsidP="00D23E19">
      <w:pPr>
        <w:pStyle w:val="Heading3"/>
        <w:rPr>
          <w:rFonts w:asciiTheme="minorHAnsi" w:hAnsiTheme="minorHAnsi" w:cstheme="minorHAnsi"/>
        </w:rPr>
      </w:pPr>
      <w:r w:rsidRPr="004129BE">
        <w:rPr>
          <w:rFonts w:asciiTheme="minorHAnsi" w:hAnsiTheme="minorHAnsi" w:cstheme="minorHAnsi"/>
        </w:rPr>
        <w:t>Link – Social Death – Wholeness</w:t>
      </w:r>
    </w:p>
    <w:p w:rsidR="00D23E19" w:rsidRPr="004129BE" w:rsidRDefault="00D23E19" w:rsidP="00D23E19">
      <w:pPr>
        <w:pStyle w:val="Heading4"/>
        <w:rPr>
          <w:rFonts w:asciiTheme="minorHAnsi" w:hAnsiTheme="minorHAnsi" w:cstheme="minorHAnsi"/>
          <w:sz w:val="28"/>
        </w:rPr>
      </w:pPr>
      <w:r w:rsidRPr="004129BE">
        <w:rPr>
          <w:rFonts w:asciiTheme="minorHAnsi" w:hAnsiTheme="minorHAnsi" w:cstheme="minorHAnsi"/>
          <w:sz w:val="28"/>
        </w:rPr>
        <w:t xml:space="preserve">Their pessimism misses the mark. The entire thesis of social death assumes a flexible gradient delineating wholeness from the fractured subject that functions to maintain the identitarian fantasy of wholeness. All their arguments about kinship and the possibility for new value beyond violence proves our thesis claims that the very possibility of an identitarian response to violence in contingent on the eradication of the drive. </w:t>
      </w:r>
    </w:p>
    <w:p w:rsidR="00D23E19" w:rsidRPr="004129BE" w:rsidRDefault="00D23E19" w:rsidP="00D23E19">
      <w:pPr>
        <w:rPr>
          <w:rFonts w:asciiTheme="minorHAnsi" w:hAnsiTheme="minorHAnsi" w:cstheme="minorHAnsi"/>
        </w:rPr>
      </w:pPr>
      <w:r w:rsidRPr="004129BE">
        <w:rPr>
          <w:rFonts w:asciiTheme="minorHAnsi" w:hAnsiTheme="minorHAnsi" w:cstheme="minorHAnsi"/>
          <w:b/>
        </w:rPr>
        <w:t>Edelman 4</w:t>
      </w:r>
      <w:r w:rsidRPr="004129BE">
        <w:rPr>
          <w:rFonts w:asciiTheme="minorHAnsi" w:hAnsiTheme="minorHAnsi" w:cstheme="minorHAnsi"/>
        </w:rPr>
        <w:t xml:space="preserve"> (Lee, Professor of English @ Tufts University, “No Future: Queer Theory and the Death Drive,” Edited by Michèle Aina Barale, Jonathan Goldberg, Michael Moon, Eve Kosofsky Sedgwick, Page 101-107) </w:t>
      </w:r>
    </w:p>
    <w:p w:rsidR="00D23E19" w:rsidRPr="004129BE" w:rsidRDefault="00D23E19" w:rsidP="00D23E19">
      <w:pPr>
        <w:rPr>
          <w:rStyle w:val="TitleChar"/>
          <w:rFonts w:asciiTheme="minorHAnsi" w:hAnsiTheme="minorHAnsi" w:cstheme="minorHAnsi"/>
        </w:rPr>
      </w:pPr>
      <w:r w:rsidRPr="004129BE">
        <w:rPr>
          <w:rFonts w:asciiTheme="minorHAnsi" w:hAnsiTheme="minorHAnsi" w:cstheme="minorHAnsi"/>
        </w:rPr>
        <w:t xml:space="preserve">In this sense, </w:t>
      </w:r>
      <w:r w:rsidRPr="004129BE">
        <w:rPr>
          <w:rStyle w:val="TitleChar"/>
          <w:rFonts w:asciiTheme="minorHAnsi" w:hAnsiTheme="minorHAnsi" w:cstheme="minorHAnsi"/>
        </w:rPr>
        <w:t xml:space="preserve">the sinthomosexual </w:t>
      </w:r>
      <w:r w:rsidRPr="004129BE">
        <w:rPr>
          <w:rStyle w:val="Emphasis"/>
          <w:rFonts w:asciiTheme="minorHAnsi" w:hAnsiTheme="minorHAnsi" w:cstheme="minorHAnsi"/>
        </w:rPr>
        <w:t>embodies intelligibility's internal limit</w:t>
      </w:r>
      <w:r w:rsidRPr="004129BE">
        <w:rPr>
          <w:rStyle w:val="TitleChar"/>
          <w:rFonts w:asciiTheme="minorHAnsi" w:hAnsiTheme="minorHAnsi" w:cstheme="minorHAnsi"/>
        </w:rPr>
        <w:t xml:space="preserve"> and situates his ethical register outside the recognizably human. </w:t>
      </w:r>
      <w:r w:rsidRPr="004129BE">
        <w:rPr>
          <w:rFonts w:asciiTheme="minorHAnsi" w:hAnsiTheme="minorHAnsi" w:cstheme="minorHAnsi"/>
        </w:rPr>
        <w:t>To gain a better purchase on this, consider for a moment a recent work whose orientation toward futurism, bespeaking its passionate commitment to a politics of compassion, commits it to repeating the refusal it aims explicitly to refuse. Judith Butler, in writing Antigone's Claim, sets out, like Thornhill as he takes Eve's hand (in a double seuse) on Mount Rushmore, to forestall an impending injury by resisting the repetition of the logic responsible</w:t>
      </w:r>
      <w:r w:rsidRPr="004129BE">
        <w:rPr>
          <w:rFonts w:asciiTheme="minorHAnsi" w:hAnsiTheme="minorHAnsi" w:cstheme="minorHAnsi"/>
          <w:color w:val="000000"/>
        </w:rPr>
        <w:t xml:space="preserve"> for causing Antigone's death. </w:t>
      </w:r>
      <w:r w:rsidRPr="004129BE">
        <w:rPr>
          <w:rStyle w:val="TitleChar"/>
          <w:rFonts w:asciiTheme="minorHAnsi" w:hAnsiTheme="minorHAnsi" w:cstheme="minorHAnsi"/>
        </w:rPr>
        <w:t>Denying the assertion that Symbolic law necessitates such repetitions, insisting, rather, that the law depends on the appearance of such a necessity</w:t>
      </w:r>
      <w:r w:rsidRPr="004129BE">
        <w:rPr>
          <w:rFonts w:asciiTheme="minorHAnsi" w:hAnsiTheme="minorHAnsi" w:cstheme="minorHAnsi"/>
          <w:color w:val="000000"/>
        </w:rPr>
        <w:t xml:space="preserve">, Butler sets out to rewrite that past in order to rescue Antigone fr om the tomb in which she's been buried alive -and buried not only by Creon, but also, as But­ ler suggests, by readers including Hegel and Lacan. </w:t>
      </w:r>
      <w:r w:rsidRPr="004129BE">
        <w:rPr>
          <w:rStyle w:val="TitleChar"/>
          <w:rFonts w:asciiTheme="minorHAnsi" w:hAnsiTheme="minorHAnsi" w:cstheme="minorHAnsi"/>
        </w:rPr>
        <w:t xml:space="preserve">Condemned in every instance for crossing, in life, the </w:t>
      </w:r>
      <w:r w:rsidRPr="004129BE">
        <w:rPr>
          <w:rStyle w:val="Emphasis"/>
          <w:rFonts w:asciiTheme="minorHAnsi" w:hAnsiTheme="minorHAnsi" w:cstheme="minorHAnsi"/>
        </w:rPr>
        <w:t>boundary of life and death</w:t>
      </w:r>
      <w:r w:rsidRPr="004129BE">
        <w:rPr>
          <w:rStyle w:val="TitleChar"/>
          <w:rFonts w:asciiTheme="minorHAnsi" w:hAnsiTheme="minorHAnsi" w:cstheme="minorHAnsi"/>
        </w:rPr>
        <w:t>, for passing beyond the space of social recognition and viability, Antigone figures fo r Butler "the unlivable desire with which she lives."</w:t>
      </w:r>
      <w:r w:rsidRPr="004129BE">
        <w:rPr>
          <w:rFonts w:asciiTheme="minorHAnsi" w:hAnsiTheme="minorHAnsi" w:cstheme="minorHAnsi"/>
          <w:color w:val="000000"/>
        </w:rPr>
        <w:t xml:space="preserve"> 52 </w:t>
      </w:r>
      <w:r w:rsidRPr="004129BE">
        <w:rPr>
          <w:rStyle w:val="TitleChar"/>
          <w:rFonts w:asciiTheme="minorHAnsi" w:hAnsiTheme="minorHAnsi" w:cstheme="minorHAnsi"/>
        </w:rPr>
        <w:t>Antigone, that is, comes to allegorize the steady pressure of a catachresis that moves her beyond intelligibility and so toward new fo rms of social relation, or even, as Butler expectantly writes, toward "a new field of the human, achieved through political catachresis, the one that happens when the less than human speaks as human, when gender is displaced, and kinship founders on its own founding laws</w:t>
      </w:r>
      <w:r w:rsidRPr="004129BE">
        <w:rPr>
          <w:rFonts w:asciiTheme="minorHAnsi" w:hAnsiTheme="minorHAnsi" w:cstheme="minorHAnsi"/>
          <w:color w:val="000000"/>
        </w:rPr>
        <w:t xml:space="preserve">" (82). </w:t>
      </w:r>
      <w:r w:rsidRPr="004129BE">
        <w:rPr>
          <w:rStyle w:val="TitleChar"/>
          <w:rFonts w:asciiTheme="minorHAnsi" w:hAnsiTheme="minorHAnsi" w:cstheme="minorHAnsi"/>
        </w:rPr>
        <w:t xml:space="preserve">So figured, Antigone makes her claim on behalf of all whom the laws of kinship consign to what Butler, after Orlando </w:t>
      </w:r>
      <w:r w:rsidRPr="004129BE">
        <w:rPr>
          <w:rStyle w:val="Emphasis"/>
          <w:rFonts w:asciiTheme="minorHAnsi" w:hAnsiTheme="minorHAnsi" w:cstheme="minorHAnsi"/>
        </w:rPr>
        <w:t>Patterson, describes as "social death</w:t>
      </w:r>
      <w:r w:rsidRPr="004129BE">
        <w:rPr>
          <w:rStyle w:val="TitleChar"/>
          <w:rFonts w:asciiTheme="minorHAnsi" w:hAnsiTheme="minorHAnsi" w:cstheme="minorHAnsi"/>
        </w:rPr>
        <w:t>"</w:t>
      </w:r>
      <w:r w:rsidRPr="004129BE">
        <w:rPr>
          <w:rFonts w:asciiTheme="minorHAnsi" w:hAnsiTheme="minorHAnsi" w:cstheme="minorHAnsi"/>
          <w:color w:val="000000"/>
        </w:rPr>
        <w:t xml:space="preserve"> (73): </w:t>
      </w:r>
      <w:r w:rsidRPr="004129BE">
        <w:rPr>
          <w:rStyle w:val="TitleChar"/>
          <w:rFonts w:asciiTheme="minorHAnsi" w:hAnsiTheme="minorHAnsi" w:cstheme="minorHAnsi"/>
        </w:rPr>
        <w:t>When the incest taboo works in this sense to foreclose a love that is not incestuous, what is produced is a shadowy realm of love, a love that persists in spite of its foreclosure in an onto logically suspended mode. What emerges is a melancholia that attends living and loving outside the livable and outside the field of love, where the lack of institutional sanction forces language into perpetual catachresis, showing not only how a term can continue to signity outside its conventional constraints but also how that shadowy form of signification takes its toll on a life by depriving it of a sense of ontological certainty and durability within a publicly constituted political sphere</w:t>
      </w:r>
      <w:r w:rsidRPr="004129BE">
        <w:rPr>
          <w:rFonts w:asciiTheme="minorHAnsi" w:hAnsiTheme="minorHAnsi" w:cstheme="minorHAnsi"/>
          <w:color w:val="000000"/>
        </w:rPr>
        <w:t xml:space="preserve">. (78) Antigone lays claim, in the powerful voice that Butler's argument gives her, to a </w:t>
      </w:r>
      <w:r w:rsidRPr="004129BE">
        <w:rPr>
          <w:rFonts w:asciiTheme="minorHAnsi" w:hAnsiTheme="minorHAnsi" w:cstheme="minorHAnsi"/>
        </w:rPr>
        <w:t>proper place in the order of things, though that place must ex­ ceed all propriety, to a "livable" life in the "political sphere," though that life won't affirm the Symbolic. Rejecting the perpetual melancholia of loving "in an ontologically suspended mode," this Antigone refuses to be deprived, by the normative and normalizing logics of social legitimation and cultural intelligibility, of the "ontological certainty and durability" that she demands, "in spite of its foreclosure," as the prerogative of her love.</w:t>
      </w:r>
      <w:r w:rsidRPr="004129BE">
        <w:rPr>
          <w:rStyle w:val="TitleChar"/>
          <w:rFonts w:asciiTheme="minorHAnsi" w:hAnsiTheme="minorHAnsi" w:cstheme="minorHAnsi"/>
        </w:rPr>
        <w:t xml:space="preserve"> Resolute in her transgressiveness, she emerges, awful and trium­ phant, from her silent tomb in Butler's last sentence, determined to re­ articulate the law whose unvarying repetition would sentence her and all her unkinned kind to a death-in-life forever: "She acts, she speaks, she becomes one for whom the speech act is a fatal crime, but this fatality exceeds her own life and enters the discourse of intelligibility as its own promising fatality, </w:t>
      </w:r>
      <w:r w:rsidRPr="004129BE">
        <w:rPr>
          <w:rStyle w:val="Emphasis"/>
          <w:rFonts w:asciiTheme="minorHAnsi" w:hAnsiTheme="minorHAnsi" w:cstheme="minorHAnsi"/>
        </w:rPr>
        <w:t>the social form of an aberrant, unprecedented future</w:t>
      </w:r>
      <w:r w:rsidRPr="004129BE">
        <w:rPr>
          <w:rFonts w:asciiTheme="minorHAnsi" w:hAnsiTheme="minorHAnsi" w:cstheme="minorHAnsi"/>
          <w:color w:val="000000"/>
        </w:rPr>
        <w:t xml:space="preserve">" (82). </w:t>
      </w:r>
      <w:r w:rsidRPr="004129BE">
        <w:rPr>
          <w:rStyle w:val="TitleChar"/>
          <w:rFonts w:asciiTheme="minorHAnsi" w:hAnsiTheme="minorHAnsi" w:cstheme="minorHAnsi"/>
        </w:rPr>
        <w:t xml:space="preserve">What is promised both in, and in the fo rm of, this "aberrant, unprece­ dented future" is nothing less than a Symbolic without exclusion or fo re­ closure, a Symbolic whose newly articulated norms would embrace, and thereby restore to life, those whom </w:t>
      </w:r>
      <w:r w:rsidRPr="004129BE">
        <w:rPr>
          <w:rFonts w:asciiTheme="minorHAnsi" w:hAnsiTheme="minorHAnsi" w:cstheme="minorHAnsi"/>
        </w:rPr>
        <w:t>Butler characterizes as "dying, yes, surely dying fr om a lack of recognition, dying, indeed, from the pre­ mature circumscription of the norms by which recognition as a human can be conferred, a recognition without which the human cannot come into being but must remain on the fa r side of being, as that which does not quite qualifY as that which is and can be" (81) . Butler's claim never seems more compelling nor demurral more inhumane</w:t>
      </w:r>
      <w:r w:rsidRPr="004129BE">
        <w:rPr>
          <w:rFonts w:asciiTheme="minorHAnsi" w:hAnsiTheme="minorHAnsi" w:cstheme="minorHAnsi"/>
          <w:color w:val="000000"/>
        </w:rPr>
        <w:t xml:space="preserve">; but never does she sound more committed to "ontological certainty and durability," to the cause of the human as capable of coming fully into being through some proper, as opposed to "premature," "circumscription of the norms." As a result, </w:t>
      </w:r>
      <w:r w:rsidRPr="004129BE">
        <w:rPr>
          <w:rStyle w:val="TitleChar"/>
          <w:rFonts w:asciiTheme="minorHAnsi" w:hAnsiTheme="minorHAnsi" w:cstheme="minorHAnsi"/>
        </w:rPr>
        <w:t xml:space="preserve">her "radical sexual politics" (75) seems all too fa miliarly liberal and her engagement with psychoanalysis all too "American," as Lacan might say, in its promise to provide the excluded with access to a livable social form. </w:t>
      </w:r>
      <w:r w:rsidRPr="004129BE">
        <w:rPr>
          <w:rFonts w:asciiTheme="minorHAnsi" w:hAnsiTheme="minorHAnsi" w:cstheme="minorHAnsi"/>
        </w:rPr>
        <w:t xml:space="preserve">That </w:t>
      </w:r>
      <w:proofErr w:type="gramStart"/>
      <w:r w:rsidRPr="004129BE">
        <w:rPr>
          <w:rFonts w:asciiTheme="minorHAnsi" w:hAnsiTheme="minorHAnsi" w:cstheme="minorHAnsi"/>
        </w:rPr>
        <w:t>fo</w:t>
      </w:r>
      <w:proofErr w:type="gramEnd"/>
      <w:r w:rsidRPr="004129BE">
        <w:rPr>
          <w:rFonts w:asciiTheme="minorHAnsi" w:hAnsiTheme="minorHAnsi" w:cstheme="minorHAnsi"/>
        </w:rPr>
        <w:t xml:space="preserve"> rm, of course, is the future that Antigone's "promis­ ing fa tality" would procure: a fo rm that translates fa tality into the means, not the end, of life insofar as fa tality here comes to mean the rearticula­ tion of meaning through a transformation of the signifier's capacity to mean. She may enter "the discourse of intelligibility as its own promis- . </w:t>
      </w:r>
      <w:proofErr w:type="gramStart"/>
      <w:r w:rsidRPr="004129BE">
        <w:rPr>
          <w:rFonts w:asciiTheme="minorHAnsi" w:hAnsiTheme="minorHAnsi" w:cstheme="minorHAnsi"/>
        </w:rPr>
        <w:t>ing</w:t>
      </w:r>
      <w:proofErr w:type="gramEnd"/>
      <w:r w:rsidRPr="004129BE">
        <w:rPr>
          <w:rFonts w:asciiTheme="minorHAnsi" w:hAnsiTheme="minorHAnsi" w:cstheme="minorHAnsi"/>
        </w:rPr>
        <w:t xml:space="preserve"> fa tality," but Antigone, in fact, neither promises nor desires an end to intelligibility.</w:t>
      </w:r>
      <w:r w:rsidRPr="004129BE">
        <w:rPr>
          <w:rStyle w:val="TitleChar"/>
          <w:rFonts w:asciiTheme="minorHAnsi" w:hAnsiTheme="minorHAnsi" w:cstheme="minorHAnsi"/>
        </w:rPr>
        <w:t xml:space="preserve"> To the contrary, she promises the endless </w:t>
      </w:r>
      <w:r w:rsidRPr="004129BE">
        <w:rPr>
          <w:rStyle w:val="Emphasis"/>
          <w:rFonts w:asciiTheme="minorHAnsi" w:hAnsiTheme="minorHAnsi" w:cstheme="minorHAnsi"/>
        </w:rPr>
        <w:t>entrance into intelligibility</w:t>
      </w:r>
      <w:r w:rsidRPr="004129BE">
        <w:rPr>
          <w:rStyle w:val="TitleChar"/>
          <w:rFonts w:asciiTheme="minorHAnsi" w:hAnsiTheme="minorHAnsi" w:cstheme="minorHAnsi"/>
        </w:rPr>
        <w:t xml:space="preserve"> of all that has been excluded. The "discourse of intelligi­ bility," in other words, continues to reign supreme; it merely expands to accommodate what it </w:t>
      </w:r>
      <w:proofErr w:type="gramStart"/>
      <w:r w:rsidRPr="004129BE">
        <w:rPr>
          <w:rStyle w:val="TitleChar"/>
          <w:rFonts w:asciiTheme="minorHAnsi" w:hAnsiTheme="minorHAnsi" w:cstheme="minorHAnsi"/>
        </w:rPr>
        <w:t>fo</w:t>
      </w:r>
      <w:proofErr w:type="gramEnd"/>
      <w:r w:rsidRPr="004129BE">
        <w:rPr>
          <w:rStyle w:val="TitleChar"/>
          <w:rFonts w:asciiTheme="minorHAnsi" w:hAnsiTheme="minorHAnsi" w:cstheme="minorHAnsi"/>
        </w:rPr>
        <w:t xml:space="preserve"> rmerly disallowed.</w:t>
      </w:r>
      <w:r w:rsidRPr="004129BE">
        <w:rPr>
          <w:rFonts w:asciiTheme="minorHAnsi" w:hAnsiTheme="minorHAnsi" w:cstheme="minorHAnsi"/>
          <w:color w:val="000000"/>
        </w:rPr>
        <w:t xml:space="preserve"> Thus, Butler's fa ith in its ever­ widening horizon of inclusiveness, the liberal version of futurism's real­ ization of meaning in time, reproduces, though fr om the political left, the fa ntasmatic security effected at the end of North by Northwest when the film dispatches Leonard, who refuses to "come into being" as "human," while it patches, with Hitchcock's "phallic symbol," the gap his refusal gestures toward in intelligibility as such. </w:t>
      </w:r>
      <w:r w:rsidRPr="004129BE">
        <w:rPr>
          <w:rStyle w:val="TitleChar"/>
          <w:rFonts w:asciiTheme="minorHAnsi" w:hAnsiTheme="minorHAnsi" w:cstheme="minorHAnsi"/>
        </w:rPr>
        <w:t>Antigone's "promising fa tality," then, the dissension said to enter dis­ course through her speech act's "fatal crime," opens the possibility of signifYing what signification had denied</w:t>
      </w:r>
      <w:r w:rsidRPr="004129BE">
        <w:rPr>
          <w:rFonts w:asciiTheme="minorHAnsi" w:hAnsiTheme="minorHAnsi" w:cstheme="minorHAnsi"/>
        </w:rPr>
        <w:t>. With such an act, according to Butler, "the human has entered into catachresis" because Antigone, though definitionally excluded fr om the "public sphere of the human," "speaks in its language" nonetheless, altering and enlarging the mean­ ing that the signifier "human" is able to convey, until, as Butler tells us, "we no longer know its proper usage" (82).</w:t>
      </w:r>
      <w:r w:rsidRPr="004129BE">
        <w:rPr>
          <w:rFonts w:asciiTheme="minorHAnsi" w:hAnsiTheme="minorHAnsi" w:cstheme="minorHAnsi"/>
          <w:color w:val="000000"/>
        </w:rPr>
        <w:t xml:space="preserve"> </w:t>
      </w:r>
      <w:proofErr w:type="gramStart"/>
      <w:r w:rsidRPr="004129BE">
        <w:rPr>
          <w:rFonts w:asciiTheme="minorHAnsi" w:hAnsiTheme="minorHAnsi" w:cstheme="minorHAnsi"/>
          <w:color w:val="000000"/>
        </w:rPr>
        <w:t>Except, of course, insofar as the human remains bound to the notion of futurity as the site of its end­ less realization through and as catachresis.</w:t>
      </w:r>
      <w:proofErr w:type="gramEnd"/>
      <w:r w:rsidRPr="004129BE">
        <w:rPr>
          <w:rFonts w:asciiTheme="minorHAnsi" w:hAnsiTheme="minorHAnsi" w:cstheme="minorHAnsi"/>
          <w:color w:val="000000"/>
        </w:rPr>
        <w:t xml:space="preserve"> But if this is the "promising fatality" </w:t>
      </w:r>
      <w:proofErr w:type="gramStart"/>
      <w:r w:rsidRPr="004129BE">
        <w:rPr>
          <w:rFonts w:asciiTheme="minorHAnsi" w:hAnsiTheme="minorHAnsi" w:cstheme="minorHAnsi"/>
          <w:color w:val="000000"/>
        </w:rPr>
        <w:t>fo</w:t>
      </w:r>
      <w:proofErr w:type="gramEnd"/>
      <w:r w:rsidRPr="004129BE">
        <w:rPr>
          <w:rFonts w:asciiTheme="minorHAnsi" w:hAnsiTheme="minorHAnsi" w:cstheme="minorHAnsi"/>
          <w:color w:val="000000"/>
        </w:rPr>
        <w:t xml:space="preserve"> r which Butler's Antigone wants to speak, it would seem to preclude the "aberrant, unprecedented fu ture" that Butler intends. For </w:t>
      </w:r>
      <w:r w:rsidRPr="004129BE">
        <w:rPr>
          <w:rStyle w:val="TitleChar"/>
          <w:rFonts w:asciiTheme="minorHAnsi" w:hAnsiTheme="minorHAnsi" w:cstheme="minorHAnsi"/>
        </w:rPr>
        <w:t>the promise of such a "</w:t>
      </w:r>
      <w:r w:rsidRPr="004129BE">
        <w:rPr>
          <w:rStyle w:val="Emphasis"/>
          <w:rFonts w:asciiTheme="minorHAnsi" w:hAnsiTheme="minorHAnsi" w:cstheme="minorHAnsi"/>
        </w:rPr>
        <w:t>fatality" animates language from the outset</w:t>
      </w:r>
      <w:r w:rsidRPr="004129BE">
        <w:rPr>
          <w:rStyle w:val="TitleChar"/>
          <w:rFonts w:asciiTheme="minorHAnsi" w:hAnsiTheme="minorHAnsi" w:cstheme="minorHAnsi"/>
        </w:rPr>
        <w:t xml:space="preserve"> in the con­ stitutive catachresis by means of which language posits meaning while concealing the meaningless machinery of its own linguistic positing. Catachresis, in other words, constrains all words to be always already other. But that otherness, disruptive though the meanings toward which it transports our words may be, necessarily means reassuringly for us as subjects of the Symbolic insofar as we read it as signaling the necessary production of jUture meanings and thus as affirming the identity of the future with the promise of meaning itself. So Antigone may well depart from her tomb at the end of Butler's argument, returning to life in the political sphere from which she was excluded, but she does so while preserving the tomb itself as the burial place for whatever continues to insist outside of meaning, immune to in­ telligibility now or in any future yet to come. </w:t>
      </w:r>
      <w:r w:rsidRPr="004129BE">
        <w:rPr>
          <w:rStyle w:val="Emphasis"/>
          <w:rFonts w:asciiTheme="minorHAnsi" w:hAnsiTheme="minorHAnsi" w:cstheme="minorHAnsi"/>
        </w:rPr>
        <w:t>She emerges from her tomb</w:t>
      </w:r>
      <w:r w:rsidRPr="004129BE">
        <w:rPr>
          <w:rStyle w:val="TitleChar"/>
          <w:rFonts w:asciiTheme="minorHAnsi" w:hAnsiTheme="minorHAnsi" w:cstheme="minorHAnsi"/>
        </w:rPr>
        <w:t xml:space="preserve">, that is, only to claim, for those condemned to.unlivable lives on account of unintelligible loves, "new schemes of intelligibility" that would make them, as Butler scruples to note, "legitimate and recognizable" (24). </w:t>
      </w:r>
      <w:r w:rsidRPr="004129BE">
        <w:rPr>
          <w:rFonts w:asciiTheme="minorHAnsi" w:hAnsiTheme="minorHAnsi" w:cstheme="minorHAnsi"/>
        </w:rPr>
        <w:t>This Antigone, it follows, comes out (with all the implications of that phrase) only by coming back to the intelligibility that she, like Leonard, renounced, confirming, in the process, the legitimacy of the institutions of legitimation, however much what counts as legitimate must undergo change with time. Ironically, Butler's reading thus buries Antigone once more-or buries in her the sinthomosexual who</w:t>
      </w:r>
      <w:r w:rsidRPr="004129BE">
        <w:rPr>
          <w:rFonts w:asciiTheme="minorHAnsi" w:hAnsiTheme="minorHAnsi" w:cstheme="minorHAnsi"/>
          <w:color w:val="000000"/>
        </w:rPr>
        <w:t xml:space="preserve"> refuses intelligibility'S mandate and the correlative economy that regulates what is "legitimate and recognizable." Just as the law in North by Northwest is compelled to get rid of Leonard, so Butler's reading expels the Antigone who turns no face to the future but takes to heart the meaning of her name, "construed as 'anti-generation' " (22). </w:t>
      </w:r>
      <w:r w:rsidRPr="004129BE">
        <w:rPr>
          <w:rStyle w:val="TitleChar"/>
          <w:rFonts w:asciiTheme="minorHAnsi" w:hAnsiTheme="minorHAnsi" w:cstheme="minorHAnsi"/>
        </w:rPr>
        <w:t>Like the "aberrant, unprecedented future" to which she stakes her political claim, Butler's Antigone, far from trans­ forming Symbolic law, repeats it-and repeats it, in fact, as nothing less than the law of repetition by which our fate is bound to the fate of mean­ ing through signification whose continued functioning always relies on reproductive futurism. Small wonder, then, that her subversive act, her "rearticulation of the norm" (76), while promising to open what Butler calls a radical "new field of the human," returns us, instead, to familiar forms of a durable liberal humanism whose rallying cry has always and here remains, "the future."</w:t>
      </w:r>
      <w:r w:rsidRPr="004129BE">
        <w:rPr>
          <w:rFonts w:asciiTheme="minorHAnsi" w:hAnsiTheme="minorHAnsi" w:cstheme="minorHAnsi"/>
          <w:color w:val="000000"/>
        </w:rPr>
        <w:t xml:space="preserve"> And since nothing is ever less "aberrant, [or] unprecedented" than the "future," which functions as the literal end toward which Antigone's Claim proceeds, we should not be surprised that the phrase itself reiterates, rather than rearticulates, an earlier use of the term. In the course of responding to Lacan's account of Antigone's "death-driven movement" across the barrier of the Symbolic, Butler iden­ tifies exactly what the "duty imposed by the symbolic is," and she does so by quoting Lacan: "'to transmit the chain of discourse in aberrant fo rm to someone else' " (52). With this Antigone's "aberrant ... future" proves orthodox after all. Undermining its claim to be aberrant and un­ precedented at once, it transmits, in the requisite aberrant fo rm, as futurity always demands -in the fo rm, that is, whose aberrant quality is there­ fo re anything but and whose future repeats its precedents precisely by virtue of being "unprecedented"- the </w:t>
      </w:r>
      <w:r w:rsidRPr="004129BE">
        <w:rPr>
          <w:rFonts w:asciiTheme="minorHAnsi" w:hAnsiTheme="minorHAnsi" w:cstheme="minorHAnsi"/>
        </w:rPr>
        <w:t xml:space="preserve">Symbolic chain of discourse, in which, as everyone knows (and this, of course, is precisely what everyone knows), intelligibility must always take place. But what if it didn't? What if Antigone, along with all those doomed to ontological suspension on account of their unrecognizable and, </w:t>
      </w:r>
      <w:proofErr w:type="gramStart"/>
      <w:r w:rsidRPr="004129BE">
        <w:rPr>
          <w:rFonts w:asciiTheme="minorHAnsi" w:hAnsiTheme="minorHAnsi" w:cstheme="minorHAnsi"/>
        </w:rPr>
        <w:t>in .</w:t>
      </w:r>
      <w:proofErr w:type="gramEnd"/>
      <w:r w:rsidRPr="004129BE">
        <w:rPr>
          <w:rFonts w:asciiTheme="minorHAnsi" w:hAnsiTheme="minorHAnsi" w:cstheme="minorHAnsi"/>
        </w:rPr>
        <w:t xml:space="preserve"> consequence, "unlivable" loves, declined intelligibility, declined to bring herself, catachrestically, into the ambit of future meaning -or declined, more exactly, to cast off the meaning that clings to those social identi­ ties that intelligibility abjects: their meaning as names for the meaning­ lessness the Symbolic order requires as a result of the catachresis that posits meaning to begin with.</w:t>
      </w:r>
      <w:r w:rsidRPr="004129BE">
        <w:rPr>
          <w:rStyle w:val="TitleChar"/>
          <w:rFonts w:asciiTheme="minorHAnsi" w:hAnsiTheme="minorHAnsi" w:cstheme="minorHAnsi"/>
        </w:rPr>
        <w:t xml:space="preserve"> Those figures, sinthomosexuals, could not bring the Symbolic order to crisis since they only emerge, in abjection, to support the emergence of Symbolic form, to metaphorize and enact </w:t>
      </w:r>
      <w:r w:rsidRPr="004129BE">
        <w:rPr>
          <w:rStyle w:val="Emphasis"/>
          <w:rFonts w:asciiTheme="minorHAnsi" w:hAnsiTheme="minorHAnsi" w:cstheme="minorHAnsi"/>
        </w:rPr>
        <w:t>the traumatic violence of signification whose meaning effacing energies</w:t>
      </w:r>
      <w:r w:rsidRPr="004129BE">
        <w:rPr>
          <w:rStyle w:val="TitleChar"/>
          <w:rFonts w:asciiTheme="minorHAnsi" w:hAnsiTheme="minorHAnsi" w:cstheme="minorHAnsi"/>
        </w:rPr>
        <w:t xml:space="preserve">, released by the cut that articulates meaning, the Symbolic order </w:t>
      </w:r>
      <w:r w:rsidRPr="004129BE">
        <w:rPr>
          <w:rStyle w:val="Emphasis"/>
          <w:rFonts w:asciiTheme="minorHAnsi" w:hAnsiTheme="minorHAnsi" w:cstheme="minorHAnsi"/>
        </w:rPr>
        <w:t>con­ stantly must exert itself to bind</w:t>
      </w:r>
      <w:r w:rsidRPr="004129BE">
        <w:rPr>
          <w:rStyle w:val="TitleChar"/>
          <w:rFonts w:asciiTheme="minorHAnsi" w:hAnsiTheme="minorHAnsi" w:cstheme="minorHAnsi"/>
        </w:rPr>
        <w:t xml:space="preserve">. </w:t>
      </w:r>
      <w:r w:rsidRPr="004129BE">
        <w:rPr>
          <w:rFonts w:asciiTheme="minorHAnsi" w:hAnsiTheme="minorHAnsi" w:cstheme="minorHAnsi"/>
        </w:rPr>
        <w:t xml:space="preserve">Unlike Butler's Antigone, though, such sinthomosexuals would insist on the unintelligible's unintelligibility, on the internal limit to signification and the impossibility of turning Real loss to meaningful profit in the Symbolic without its persistent remain-der: the inescapable Real of the drive. As embodiments of unintelligi­ bility, of course, they must veil what they expose, becoming, as figures </w:t>
      </w:r>
      <w:proofErr w:type="gramStart"/>
      <w:r w:rsidRPr="004129BE">
        <w:rPr>
          <w:rFonts w:asciiTheme="minorHAnsi" w:hAnsiTheme="minorHAnsi" w:cstheme="minorHAnsi"/>
        </w:rPr>
        <w:t>fo</w:t>
      </w:r>
      <w:proofErr w:type="gramEnd"/>
      <w:r w:rsidRPr="004129BE">
        <w:rPr>
          <w:rFonts w:asciiTheme="minorHAnsi" w:hAnsiTheme="minorHAnsi" w:cstheme="minorHAnsi"/>
        </w:rPr>
        <w:t xml:space="preserve"> r it, the means of its apparent subjection to meaning. </w:t>
      </w:r>
      <w:r w:rsidRPr="004129BE">
        <w:rPr>
          <w:rStyle w:val="TitleChar"/>
          <w:rFonts w:asciiTheme="minorHAnsi" w:hAnsiTheme="minorHAnsi" w:cstheme="minorHAnsi"/>
        </w:rPr>
        <w:t xml:space="preserve">But where But­ ler's Antigone conduces to fu turism's logic of intelligibility by seeking no more than to widen the reach of what it allows us to grasp, where she moves, by way of the fu ture, toward the ongoing legitimation of so­ cial fo rm through the recognition that is said to afford "ontological cer­ tainty and durability," sinthomosexuality, though destined, of course, to be claimed fo r intelligibility, consents to the logic that makes it afigure for what </w:t>
      </w:r>
      <w:r w:rsidRPr="004129BE">
        <w:rPr>
          <w:rStyle w:val="Emphasis"/>
          <w:rFonts w:asciiTheme="minorHAnsi" w:hAnsiTheme="minorHAnsi" w:cstheme="minorHAnsi"/>
        </w:rPr>
        <w:t>meaning can never grasp</w:t>
      </w:r>
      <w:r w:rsidRPr="004129BE">
        <w:rPr>
          <w:rStyle w:val="TitleChar"/>
          <w:rFonts w:asciiTheme="minorHAnsi" w:hAnsiTheme="minorHAnsi" w:cstheme="minorHAnsi"/>
        </w:rPr>
        <w:t xml:space="preserve">. Demeaned, it embraces de-meaning as the endless insistence of the Real that the Symbolic can never master </w:t>
      </w:r>
      <w:proofErr w:type="gramStart"/>
      <w:r w:rsidRPr="004129BE">
        <w:rPr>
          <w:rStyle w:val="TitleChar"/>
          <w:rFonts w:asciiTheme="minorHAnsi" w:hAnsiTheme="minorHAnsi" w:cstheme="minorHAnsi"/>
        </w:rPr>
        <w:t>fo</w:t>
      </w:r>
      <w:proofErr w:type="gramEnd"/>
      <w:r w:rsidRPr="004129BE">
        <w:rPr>
          <w:rStyle w:val="TitleChar"/>
          <w:rFonts w:asciiTheme="minorHAnsi" w:hAnsiTheme="minorHAnsi" w:cstheme="minorHAnsi"/>
        </w:rPr>
        <w:t xml:space="preserve"> r meaning now or in the "future." </w:t>
      </w:r>
    </w:p>
    <w:p w:rsidR="00D23E19" w:rsidRPr="004129BE" w:rsidRDefault="00D23E19" w:rsidP="00D23E19">
      <w:pPr>
        <w:rPr>
          <w:rFonts w:asciiTheme="minorHAnsi" w:hAnsiTheme="minorHAnsi" w:cstheme="minorHAnsi"/>
        </w:rPr>
      </w:pPr>
    </w:p>
    <w:p w:rsidR="00B946E5" w:rsidRPr="004129BE" w:rsidRDefault="009329D1" w:rsidP="00B946E5">
      <w:pPr>
        <w:pStyle w:val="Heading2"/>
        <w:rPr>
          <w:rFonts w:asciiTheme="minorHAnsi" w:hAnsiTheme="minorHAnsi" w:cstheme="minorHAnsi"/>
        </w:rPr>
      </w:pPr>
      <w:r w:rsidRPr="004129BE">
        <w:rPr>
          <w:rFonts w:asciiTheme="minorHAnsi" w:hAnsiTheme="minorHAnsi" w:cstheme="minorHAnsi"/>
        </w:rPr>
        <w:t xml:space="preserve">Policy </w:t>
      </w:r>
      <w:r w:rsidR="002322BD" w:rsidRPr="004129BE">
        <w:rPr>
          <w:rFonts w:asciiTheme="minorHAnsi" w:hAnsiTheme="minorHAnsi" w:cstheme="minorHAnsi"/>
        </w:rPr>
        <w:t>Links</w:t>
      </w:r>
    </w:p>
    <w:p w:rsidR="002D38F5" w:rsidRPr="004129BE" w:rsidRDefault="002D38F5" w:rsidP="002D38F5">
      <w:pPr>
        <w:pStyle w:val="Heading3"/>
        <w:rPr>
          <w:rFonts w:asciiTheme="minorHAnsi" w:hAnsiTheme="minorHAnsi" w:cstheme="minorHAnsi"/>
        </w:rPr>
      </w:pPr>
      <w:r w:rsidRPr="004129BE">
        <w:rPr>
          <w:rFonts w:asciiTheme="minorHAnsi" w:hAnsiTheme="minorHAnsi" w:cstheme="minorHAnsi"/>
        </w:rPr>
        <w:t xml:space="preserve">Link – Academy </w:t>
      </w:r>
    </w:p>
    <w:p w:rsidR="002D38F5" w:rsidRPr="004129BE" w:rsidRDefault="002D38F5" w:rsidP="002D38F5">
      <w:pPr>
        <w:pStyle w:val="Heading4"/>
        <w:rPr>
          <w:rFonts w:asciiTheme="minorHAnsi" w:hAnsiTheme="minorHAnsi" w:cstheme="minorHAnsi"/>
          <w:sz w:val="28"/>
        </w:rPr>
      </w:pPr>
      <w:r w:rsidRPr="004129BE">
        <w:rPr>
          <w:rFonts w:asciiTheme="minorHAnsi" w:hAnsiTheme="minorHAnsi" w:cstheme="minorHAnsi"/>
          <w:sz w:val="28"/>
        </w:rPr>
        <w:t xml:space="preserve">The academy is </w:t>
      </w:r>
      <w:r w:rsidRPr="004129BE">
        <w:rPr>
          <w:rFonts w:asciiTheme="minorHAnsi" w:hAnsiTheme="minorHAnsi" w:cstheme="minorHAnsi"/>
          <w:sz w:val="28"/>
          <w:u w:val="single"/>
        </w:rPr>
        <w:t>libidinally charged</w:t>
      </w:r>
      <w:r w:rsidRPr="004129BE">
        <w:rPr>
          <w:rFonts w:asciiTheme="minorHAnsi" w:hAnsiTheme="minorHAnsi" w:cstheme="minorHAnsi"/>
          <w:sz w:val="28"/>
        </w:rPr>
        <w:t xml:space="preserve"> with the hegemonic compulsions of neoliberal hetersexism – instead of participating in business as usual, you should align yourself with a </w:t>
      </w:r>
      <w:r w:rsidRPr="004129BE">
        <w:rPr>
          <w:rFonts w:asciiTheme="minorHAnsi" w:hAnsiTheme="minorHAnsi" w:cstheme="minorHAnsi"/>
          <w:sz w:val="28"/>
          <w:u w:val="single"/>
        </w:rPr>
        <w:t>micropolitics of refusal</w:t>
      </w:r>
      <w:r w:rsidRPr="004129BE">
        <w:rPr>
          <w:rFonts w:asciiTheme="minorHAnsi" w:hAnsiTheme="minorHAnsi" w:cstheme="minorHAnsi"/>
          <w:sz w:val="28"/>
        </w:rPr>
        <w:t xml:space="preserve"> that functions to systematically antagonize and complicate the everyday habits of the academy </w:t>
      </w:r>
    </w:p>
    <w:p w:rsidR="002D38F5" w:rsidRPr="004129BE" w:rsidRDefault="002D38F5" w:rsidP="002D38F5">
      <w:pPr>
        <w:rPr>
          <w:rFonts w:asciiTheme="minorHAnsi" w:hAnsiTheme="minorHAnsi" w:cstheme="minorHAnsi"/>
        </w:rPr>
      </w:pPr>
      <w:r w:rsidRPr="004129BE">
        <w:rPr>
          <w:rFonts w:asciiTheme="minorHAnsi" w:hAnsiTheme="minorHAnsi" w:cstheme="minorHAnsi"/>
          <w:b/>
        </w:rPr>
        <w:t>Halberstam 11</w:t>
      </w:r>
      <w:r w:rsidRPr="004129BE">
        <w:rPr>
          <w:rFonts w:asciiTheme="minorHAnsi" w:hAnsiTheme="minorHAnsi" w:cstheme="minorHAnsi"/>
        </w:rPr>
        <w:t xml:space="preserve"> (Jack, Professor of American Studies and Ethnicity, Gender Studies, and Comparative Literature @ USC, “The Queer Art of Failure,” Duke University Press, Page 17-23)</w:t>
      </w:r>
    </w:p>
    <w:p w:rsidR="002D38F5" w:rsidRPr="004129BE" w:rsidRDefault="002D38F5" w:rsidP="002D38F5">
      <w:pPr>
        <w:rPr>
          <w:rFonts w:asciiTheme="minorHAnsi" w:hAnsiTheme="minorHAnsi" w:cstheme="minorHAnsi"/>
        </w:rPr>
      </w:pPr>
      <w:r w:rsidRPr="004129BE">
        <w:rPr>
          <w:rFonts w:asciiTheme="minorHAnsi" w:hAnsiTheme="minorHAnsi" w:cstheme="minorHAnsi"/>
        </w:rPr>
        <w:t xml:space="preserve">Accordingly </w:t>
      </w:r>
      <w:r w:rsidRPr="004129BE">
        <w:rPr>
          <w:rStyle w:val="StyleUnderline"/>
          <w:rFonts w:asciiTheme="minorHAnsi" w:hAnsiTheme="minorHAnsi" w:cstheme="minorHAnsi"/>
        </w:rPr>
        <w:t>hegemony</w:t>
      </w:r>
      <w:r w:rsidRPr="004129BE">
        <w:rPr>
          <w:rFonts w:asciiTheme="minorHAnsi" w:hAnsiTheme="minorHAnsi" w:cstheme="minorHAnsi"/>
        </w:rPr>
        <w:t xml:space="preserve">, as Gramsci theorized it and as Hall interprets it, </w:t>
      </w:r>
      <w:r w:rsidRPr="004129BE">
        <w:rPr>
          <w:rStyle w:val="StyleUnderline"/>
          <w:rFonts w:asciiTheme="minorHAnsi" w:hAnsiTheme="minorHAnsi" w:cstheme="minorHAnsi"/>
        </w:rPr>
        <w:t>is the term for a multilayered system by which a dominant group achieves power not through coercion but through the production of an interlocking system of ideas which persuades people of the rightness of any given set of often contradictory ideas and perspectives</w:t>
      </w:r>
      <w:r w:rsidRPr="004129BE">
        <w:rPr>
          <w:rFonts w:asciiTheme="minorHAnsi" w:hAnsiTheme="minorHAnsi" w:cstheme="minorHAnsi"/>
        </w:rPr>
        <w:t xml:space="preserve">. Common sense is the term Gramsci uses for this set of beliefs that are persuasive precisely because they do not present themselves as ideology or try to win consent. For Gramsci and Hall, everyone participates in intellectual activity, just as they cook meals and mend clothes without necessarily being chefs or tailors. </w:t>
      </w:r>
      <w:r w:rsidRPr="004129BE">
        <w:rPr>
          <w:rStyle w:val="StyleUnderline"/>
          <w:rFonts w:asciiTheme="minorHAnsi" w:hAnsiTheme="minorHAnsi" w:cstheme="minorHAnsi"/>
        </w:rPr>
        <w:t>The split between the traditional and the organic intellectual is important because it recognizes the tension between intellectuals who participate in the construction of the hegemonic</w:t>
      </w:r>
      <w:r w:rsidRPr="004129BE">
        <w:rPr>
          <w:rFonts w:asciiTheme="minorHAnsi" w:hAnsiTheme="minorHAnsi" w:cstheme="minorHAnsi"/>
        </w:rPr>
        <w:t xml:space="preserve"> (as much through form as through content) </w:t>
      </w:r>
      <w:r w:rsidRPr="004129BE">
        <w:rPr>
          <w:rStyle w:val="StyleUnderline"/>
          <w:rFonts w:asciiTheme="minorHAnsi" w:hAnsiTheme="minorHAnsi" w:cstheme="minorHAnsi"/>
        </w:rPr>
        <w:t>and intellectuals who work with others, with a class of people in Marxist terms, to sort through the contradictions of capitalism</w:t>
      </w:r>
      <w:r w:rsidRPr="004129BE">
        <w:rPr>
          <w:rFonts w:asciiTheme="minorHAnsi" w:hAnsiTheme="minorHAnsi" w:cstheme="minorHAnsi"/>
        </w:rPr>
        <w:t xml:space="preserve"> and to illuminate the oppressive forms of governance that have infiltrated everyday life. Today </w:t>
      </w:r>
      <w:r w:rsidRPr="004129BE">
        <w:rPr>
          <w:rStyle w:val="StyleUnderline"/>
          <w:rFonts w:asciiTheme="minorHAnsi" w:hAnsiTheme="minorHAnsi" w:cstheme="minorHAnsi"/>
        </w:rPr>
        <w:t xml:space="preserve">in the university we spend far less time thinking about counterhegemony than about hegemony. </w:t>
      </w:r>
      <w:r w:rsidRPr="004129BE">
        <w:rPr>
          <w:rFonts w:asciiTheme="minorHAnsi" w:hAnsiTheme="minorHAnsi" w:cstheme="minorHAnsi"/>
        </w:rPr>
        <w:t xml:space="preserve">What Gramsci seemed to mean by counterhegemony was the production and circulation of another, competing set of ideas which could join in an active struggle to change society. </w:t>
      </w:r>
      <w:r w:rsidRPr="004129BE">
        <w:rPr>
          <w:rStyle w:val="StyleUnderline"/>
          <w:rFonts w:asciiTheme="minorHAnsi" w:hAnsiTheme="minorHAnsi" w:cstheme="minorHAnsi"/>
        </w:rPr>
        <w:t>The literature on hegemony has attributed so much power to it that it has seemed impossible to imagine counterhegemonic options.</w:t>
      </w:r>
      <w:r w:rsidRPr="004129BE">
        <w:rPr>
          <w:rFonts w:asciiTheme="minorHAnsi" w:hAnsiTheme="minorHAnsi" w:cstheme="minorHAnsi"/>
        </w:rPr>
        <w:t xml:space="preserve"> But Hall, like </w:t>
      </w:r>
      <w:r w:rsidRPr="004129BE">
        <w:rPr>
          <w:rStyle w:val="StyleUnderline"/>
          <w:rFonts w:asciiTheme="minorHAnsi" w:hAnsiTheme="minorHAnsi" w:cstheme="minorHAnsi"/>
        </w:rPr>
        <w:t>Gramsci, is very interested in the idea of education as a popular practice aimed at the cultivation of counterhegemonic ideas and systems</w:t>
      </w:r>
      <w:r w:rsidRPr="004129BE">
        <w:rPr>
          <w:rFonts w:asciiTheme="minorHAnsi" w:hAnsiTheme="minorHAnsi" w:cstheme="minorHAnsi"/>
        </w:rPr>
        <w:t xml:space="preserve">. </w:t>
      </w:r>
      <w:r w:rsidRPr="00F85030">
        <w:rPr>
          <w:rFonts w:asciiTheme="minorHAnsi" w:hAnsiTheme="minorHAnsi" w:cstheme="minorHAnsi"/>
        </w:rPr>
        <w:t>Hall has spent much of his career in the Open University, and he does what he ascribes to Gramsci in his essay: he manages to operate “at different levels of abstraction.” Both Hall and Gramsci were impatient with economism. This is a general principle ascribed to Marxist thought and describing a too rigid theorization of the relation between base and superstructure. As Althusser makes clear, the “ultimate condition of production is [therefore] the reproduction of the conditions of production”; in other words</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in order for a system to work, it has to keep creating and maintaining the structures or the structured relations which allow it to function </w:t>
      </w:r>
      <w:r w:rsidRPr="004129BE">
        <w:rPr>
          <w:rFonts w:asciiTheme="minorHAnsi" w:hAnsiTheme="minorHAnsi" w:cstheme="minorHAnsi"/>
        </w:rPr>
        <w:t xml:space="preserve">(2001: 85). But this is not the same as saying that the economic base determines the form of every other social force. </w:t>
      </w:r>
      <w:r w:rsidRPr="004129BE">
        <w:rPr>
          <w:rStyle w:val="StyleUnderline"/>
          <w:rFonts w:asciiTheme="minorHAnsi" w:hAnsiTheme="minorHAnsi" w:cstheme="minorHAnsi"/>
        </w:rPr>
        <w:t>Economism</w:t>
      </w:r>
      <w:r w:rsidRPr="004129BE">
        <w:rPr>
          <w:rFonts w:asciiTheme="minorHAnsi" w:hAnsiTheme="minorHAnsi" w:cstheme="minorHAnsi"/>
        </w:rPr>
        <w:t xml:space="preserve">, for both Gramsci and Hall, </w:t>
      </w:r>
      <w:r w:rsidRPr="004129BE">
        <w:rPr>
          <w:rStyle w:val="StyleUnderline"/>
          <w:rFonts w:asciiTheme="minorHAnsi" w:hAnsiTheme="minorHAnsi" w:cstheme="minorHAnsi"/>
        </w:rPr>
        <w:t>leads only to moralizing and cheap insight and does not really allow for a complex understanding of the social relations that both sustain the mode of production and can change it</w:t>
      </w:r>
      <w:r w:rsidRPr="004129BE">
        <w:rPr>
          <w:rFonts w:asciiTheme="minorHAnsi" w:hAnsiTheme="minorHAnsi" w:cstheme="minorHAnsi"/>
        </w:rPr>
        <w:t xml:space="preserve">. </w:t>
      </w:r>
      <w:r w:rsidRPr="004129BE">
        <w:rPr>
          <w:rStyle w:val="Emphasis"/>
          <w:rFonts w:asciiTheme="minorHAnsi" w:hAnsiTheme="minorHAnsi" w:cstheme="minorHAnsi"/>
        </w:rPr>
        <w:t>Low theory might constitute the name for a counterhegemonic form of theorizing, the theorization of alternatives within an undisciplined zone of knowledge production</w:t>
      </w:r>
      <w:r w:rsidRPr="004129BE">
        <w:rPr>
          <w:rFonts w:asciiTheme="minorHAnsi" w:hAnsiTheme="minorHAnsi" w:cstheme="minorHAnsi"/>
        </w:rPr>
        <w:t xml:space="preserve">. </w:t>
      </w:r>
      <w:r w:rsidRPr="00F85030">
        <w:rPr>
          <w:rFonts w:asciiTheme="minorHAnsi" w:hAnsiTheme="minorHAnsi" w:cstheme="minorHAnsi"/>
        </w:rPr>
        <w:t xml:space="preserve">What else is criminal activity but the passionate pursuit of alternatives? —Design Collective Zine, Shahrzad (Zurich and Tehran) </w:t>
      </w:r>
      <w:proofErr w:type="gramStart"/>
      <w:r w:rsidRPr="00F85030">
        <w:rPr>
          <w:rFonts w:asciiTheme="minorHAnsi" w:hAnsiTheme="minorHAnsi" w:cstheme="minorHAnsi"/>
        </w:rPr>
        <w:t>A</w:t>
      </w:r>
      <w:proofErr w:type="gramEnd"/>
      <w:r w:rsidRPr="00F85030">
        <w:rPr>
          <w:rFonts w:asciiTheme="minorHAnsi" w:hAnsiTheme="minorHAnsi" w:cstheme="minorHAnsi"/>
        </w:rPr>
        <w:t xml:space="preserve"> great example of low theory can be found in Peter Linebaugh’s and Marcus Rediker’s monumental account of the history of opposition to capitalism in the seventeenth and eighteenth century, The Many- Headed Hydra: Sailors, Slaves, Commoners, and the Hidden History of the Revolutionary Atlantic. Their book traces what they call “the struggles for alternative ways of life” that accompanied and opposed the rise of capitalism in the early seventeenth century (2001: 15). In stories about piracy, dispossessed commoners, and urban insurrections they detail the modes of colonial and national violence that brutally stamped out all challenges to middleclass power and that cast proletarian rebellion as disorganized, random, and apolitical. Linebaugh and Rediker refuse the common wisdom about these movements (i.e., that they were random and not focused on any particular political goal); instead they emphasize the power of cooperation within the anticapitalist mob and pay careful attention to the alternatives that this “many- headed hydra” of resistant groups imagined and pursued. The Many- Headed Hydra is a central text in any genealogy of alternatives because its authors refuse to accede to the masculinist myth of Herculean capitalist heroes who mastered the feminine hydra of unruly anarchy; instead they turn that myth on its many heads to access “a powerful legacy of possibility,” heeding Hall’s cogent warning, “The more we understand about the development of Capital itself, the more we understand that it is only part of the story” (1997: 180). For Linebaugh and Rediker</w:t>
      </w:r>
      <w:r w:rsidRPr="004129BE">
        <w:rPr>
          <w:rFonts w:asciiTheme="minorHAnsi" w:hAnsiTheme="minorHAnsi" w:cstheme="minorHAnsi"/>
        </w:rPr>
        <w:t xml:space="preserve">, </w:t>
      </w:r>
      <w:r w:rsidRPr="004129BE">
        <w:rPr>
          <w:rStyle w:val="StyleUnderline"/>
          <w:rFonts w:asciiTheme="minorHAnsi" w:hAnsiTheme="minorHAnsi" w:cstheme="minorHAnsi"/>
        </w:rPr>
        <w:t>capital is always joined to the narratives of the resistance it inspired, even though those resistant movements may ultimately not have been successful in their attempts to block capitalism.</w:t>
      </w:r>
      <w:r w:rsidRPr="004129BE">
        <w:rPr>
          <w:rFonts w:asciiTheme="minorHAnsi" w:hAnsiTheme="minorHAnsi" w:cstheme="minorHAnsi"/>
        </w:rPr>
        <w:t xml:space="preserve"> </w:t>
      </w:r>
      <w:r w:rsidRPr="00F85030">
        <w:rPr>
          <w:rFonts w:asciiTheme="minorHAnsi" w:hAnsiTheme="minorHAnsi" w:cstheme="minorHAnsi"/>
        </w:rPr>
        <w:t>And so they describe in detail the wide range of resistance with which capitalism was met in the late sixteenth century: there were levelers and diggers who resisted the enclosure of the public land, or commons; there were sailors and mutineers and would- be slaves who rebelled against the captain’s authority on ships to the New World and devised different understandings of group relations; there were religious dissidents who believed in the absence of hierarchies in the eyes of the Lord; there were multinational “motley crews” who engineered mutinies on merchant ships and who sailed around the world bringing news of uprisings to different ports. All of these groups represent lineages of opposition that echo in the present. Linebaugh and Rediker flesh out the alternatives that these resistant groups proposed in terms of how to live, how to think about time and space, how to inhabit space with others, and how to spend time separate from the logic of work.</w:t>
      </w:r>
      <w:r w:rsidRPr="004129BE">
        <w:rPr>
          <w:rFonts w:asciiTheme="minorHAnsi" w:hAnsiTheme="minorHAnsi" w:cstheme="minorHAnsi"/>
        </w:rPr>
        <w:t xml:space="preserve"> </w:t>
      </w:r>
      <w:r w:rsidRPr="004129BE">
        <w:rPr>
          <w:rStyle w:val="StyleUnderline"/>
          <w:rFonts w:asciiTheme="minorHAnsi" w:hAnsiTheme="minorHAnsi" w:cstheme="minorHAnsi"/>
        </w:rPr>
        <w:t>The history of alternative political formations is important because it contests social relations as given and allows us to access traditions of political action that, while not necessarily successful in the sense of becoming dominant, do offer models of contestatio</w:t>
      </w:r>
      <w:r w:rsidRPr="004129BE">
        <w:rPr>
          <w:rFonts w:asciiTheme="minorHAnsi" w:hAnsiTheme="minorHAnsi" w:cstheme="minorHAnsi"/>
        </w:rPr>
        <w:t xml:space="preserve">n, rupture, and discontinuity for the political present. </w:t>
      </w:r>
      <w:r w:rsidRPr="004129BE">
        <w:rPr>
          <w:rStyle w:val="StyleUnderline"/>
          <w:rFonts w:asciiTheme="minorHAnsi" w:hAnsiTheme="minorHAnsi" w:cstheme="minorHAnsi"/>
        </w:rPr>
        <w:t>These histories also identify potent avenues of failure, failures that we might build upon in order to counter the logics of success that have emerged from the triumphs of global capitalism</w:t>
      </w:r>
      <w:r w:rsidRPr="004129BE">
        <w:rPr>
          <w:rFonts w:asciiTheme="minorHAnsi" w:hAnsiTheme="minorHAnsi" w:cstheme="minorHAnsi"/>
        </w:rPr>
        <w:t xml:space="preserve">. </w:t>
      </w:r>
      <w:r w:rsidRPr="00F85030">
        <w:rPr>
          <w:rFonts w:asciiTheme="minorHAnsi" w:hAnsiTheme="minorHAnsi" w:cstheme="minorHAnsi"/>
        </w:rPr>
        <w:t>In The Many- Headed Hydra failure is the map of political paths not taken, though it does not chart a completely separate land; failure’s byways are all the spaces in between the superhighways of capital. Indeed Linebaugh and Rediker do not find new routes to resistance built upon new archives; they use the same historical accounts that have propped up dominant narratives of pirates as criminals and levelers as violent thugs, and they read different narratives of race and resistance in these same records of church sermons and the memoirs of religious figures. Their point is that dominant history teems with the remnants of alternative possibilities, and the job of the subversive intellectual is to trace the lines of the worlds they conjured and left behind. My archive is not labor history or subaltern movements. Instead I want to</w:t>
      </w:r>
      <w:r w:rsidRPr="004129BE">
        <w:rPr>
          <w:rFonts w:asciiTheme="minorHAnsi" w:hAnsiTheme="minorHAnsi" w:cstheme="minorHAnsi"/>
        </w:rPr>
        <w:t xml:space="preserve"> </w:t>
      </w:r>
      <w:r w:rsidRPr="004129BE">
        <w:rPr>
          <w:rStyle w:val="StyleUnderline"/>
          <w:rFonts w:asciiTheme="minorHAnsi" w:hAnsiTheme="minorHAnsi" w:cstheme="minorHAnsi"/>
        </w:rPr>
        <w:t>look for low theory and counterknowledge in the realm of popular culture and in relation to queer lives, gender, and sexuality. Gender and sexuality are, after all, too often dropped from most large- scale accounts of alternative worlds</w:t>
      </w:r>
      <w:r w:rsidRPr="004129BE">
        <w:rPr>
          <w:rFonts w:asciiTheme="minorHAnsi" w:hAnsiTheme="minorHAnsi" w:cstheme="minorHAnsi"/>
        </w:rPr>
        <w:t xml:space="preserve"> </w:t>
      </w:r>
      <w:r w:rsidRPr="00F85030">
        <w:rPr>
          <w:rFonts w:asciiTheme="minorHAnsi" w:hAnsiTheme="minorHAnsi" w:cstheme="minorHAnsi"/>
        </w:rPr>
        <w:t xml:space="preserve">(including Linebaugh’s and Rediker’s). In The Queer Art of Failure I turn repeatedly but not exclusively to the “silly” archives of animated film. While many readers may object to the idea that we can locate alternatives in a genre engineered by huge corporations for massive profits and with multiple product tie- ins, I have found that new forms of animation, CGI in particular, have opened up new narrative doors and led to unexpected encounters between the childish and the transformative and the queer. I am not the first to find eccentric allegories for queer knowledge production in animated film. Elizabeth Freeman (2005) has used </w:t>
      </w:r>
      <w:r w:rsidRPr="004129BE">
        <w:rPr>
          <w:rStyle w:val="StyleUnderline"/>
          <w:rFonts w:asciiTheme="minorHAnsi" w:hAnsiTheme="minorHAnsi" w:cstheme="minorHAnsi"/>
        </w:rPr>
        <w:t>the Pixar feature Monsters, Inc. to expose the exploitive reality of the neoliberal vision of education and the absence of gender and sexuality in the radical opposition to the neoliberal university</w:t>
      </w:r>
      <w:r w:rsidRPr="004129BE">
        <w:rPr>
          <w:rFonts w:asciiTheme="minorHAnsi" w:hAnsiTheme="minorHAnsi" w:cstheme="minorHAnsi"/>
        </w:rPr>
        <w:t xml:space="preserve">. Describing Monsters, Inc. as a film about desire, class, and the classroom, Freeman joins forces with Bill Readings’s (1997) scathing indictment of </w:t>
      </w:r>
      <w:r w:rsidRPr="004129BE">
        <w:rPr>
          <w:rStyle w:val="StyleUnderline"/>
          <w:rFonts w:asciiTheme="minorHAnsi" w:hAnsiTheme="minorHAnsi" w:cstheme="minorHAnsi"/>
        </w:rPr>
        <w:t>neoliberal university reform and argues that the film, an allegory of corporate extractions of labor, “illuminates the social relations of production” even as it mediates them</w:t>
      </w:r>
      <w:r w:rsidRPr="004129BE">
        <w:rPr>
          <w:rFonts w:asciiTheme="minorHAnsi" w:hAnsiTheme="minorHAnsi" w:cstheme="minorHAnsi"/>
        </w:rPr>
        <w:t xml:space="preserve"> (Freeman, 2005: 90). In the repeated staging of an encounter between the monster and the child in the bedroom—which in the film is designed to generate screams, which in turn are funneled into energy to power Monstropolis—Monsters, Inc. implies but does not address, according to Freeman, an erotic exchange. For Freeman, the queerness of this encounter must be acknowledged in order for the film to move beyond its own humanist solution of substituting one form of exploitation (the extraction of screams) for another (the extraction of children’s laughter). </w:t>
      </w:r>
      <w:r w:rsidRPr="004129BE">
        <w:rPr>
          <w:rStyle w:val="StyleUnderline"/>
          <w:rFonts w:asciiTheme="minorHAnsi" w:hAnsiTheme="minorHAnsi" w:cstheme="minorHAnsi"/>
        </w:rPr>
        <w:t>The libidinal energy of the exchange between monster and child, like the libidinally charged relations between teachers and students, should be able to shock the system out of its complacency</w:t>
      </w:r>
      <w:r w:rsidRPr="004129BE">
        <w:rPr>
          <w:rFonts w:asciiTheme="minorHAnsi" w:hAnsiTheme="minorHAnsi" w:cstheme="minorHAnsi"/>
        </w:rPr>
        <w:t>. Freeman writes, “</w:t>
      </w:r>
      <w:r w:rsidRPr="004129BE">
        <w:rPr>
          <w:rStyle w:val="StyleUnderline"/>
          <w:rFonts w:asciiTheme="minorHAnsi" w:hAnsiTheme="minorHAnsi" w:cstheme="minorHAnsi"/>
        </w:rPr>
        <w:t>The humanities are the shock to common sense, the estranging move that will always make what we do unintelligible and incalculable and that may release or catalyze enough energy to blow out a few institutional fuses</w:t>
      </w:r>
      <w:r w:rsidRPr="004129BE">
        <w:rPr>
          <w:rFonts w:asciiTheme="minorHAnsi" w:hAnsiTheme="minorHAnsi" w:cstheme="minorHAnsi"/>
        </w:rPr>
        <w:t xml:space="preserve">” (93). She advocates for teachers to create monsters of their students and to sustain in the process “unruly forms of relationality” (94).I am less interested than Freeman in the libidinal exchange between teacher and student, which I believe remains invested in the very narcissistic structure of education that Ranciére critiques. But like her, </w:t>
      </w:r>
      <w:r w:rsidRPr="004129BE">
        <w:rPr>
          <w:rStyle w:val="StyleUnderline"/>
          <w:rFonts w:asciiTheme="minorHAnsi" w:hAnsiTheme="minorHAnsi" w:cstheme="minorHAnsi"/>
        </w:rPr>
        <w:t>I do believe deeply in the pedagogical project of creating monsters; also like her, I turn to the silly archive for information on how to do so</w:t>
      </w:r>
      <w:r w:rsidRPr="004129BE">
        <w:rPr>
          <w:rFonts w:asciiTheme="minorHAnsi" w:hAnsiTheme="minorHAnsi" w:cstheme="minorHAnsi"/>
        </w:rPr>
        <w:t xml:space="preserve">. Not everything in this book falls under the headings of frivolity, silliness, or jocularity, but </w:t>
      </w:r>
      <w:r w:rsidRPr="004129BE">
        <w:rPr>
          <w:rStyle w:val="StyleUnderline"/>
          <w:rFonts w:asciiTheme="minorHAnsi" w:hAnsiTheme="minorHAnsi" w:cstheme="minorHAnsi"/>
        </w:rPr>
        <w:t>the “silly archive</w:t>
      </w:r>
      <w:r w:rsidRPr="004129BE">
        <w:rPr>
          <w:rFonts w:asciiTheme="minorHAnsi" w:hAnsiTheme="minorHAnsi" w:cstheme="minorHAnsi"/>
        </w:rPr>
        <w:t>,” to adapt Lauren Berlant’s priceless phrase about “</w:t>
      </w:r>
      <w:r w:rsidRPr="004129BE">
        <w:rPr>
          <w:rStyle w:val="StyleUnderline"/>
          <w:rFonts w:asciiTheme="minorHAnsi" w:hAnsiTheme="minorHAnsi" w:cstheme="minorHAnsi"/>
        </w:rPr>
        <w:t>the counter- politics of the silly object</w:t>
      </w:r>
      <w:r w:rsidRPr="004129BE">
        <w:rPr>
          <w:rFonts w:asciiTheme="minorHAnsi" w:hAnsiTheme="minorHAnsi" w:cstheme="minorHAnsi"/>
        </w:rPr>
        <w:t>,” allows me to make claims for alternatives that are markedly different from the claims that are made in relation to high cultural archives (1997: 12</w:t>
      </w:r>
      <w:r w:rsidRPr="004129BE">
        <w:rPr>
          <w:rStyle w:val="StyleUnderline"/>
          <w:rFonts w:asciiTheme="minorHAnsi" w:hAnsiTheme="minorHAnsi" w:cstheme="minorHAnsi"/>
        </w:rPr>
        <w:t>). The texts that I prefer here do not make us better people or liberate us from the culture industry, but they might offer strange and anticapitalist logics of being and acting and knowing, and they will harbor covert and overt queer worlds</w:t>
      </w:r>
      <w:r w:rsidRPr="004129BE">
        <w:rPr>
          <w:rFonts w:asciiTheme="minorHAnsi" w:hAnsiTheme="minorHAnsi" w:cstheme="minorHAnsi"/>
        </w:rPr>
        <w:t xml:space="preserve">. </w:t>
      </w:r>
      <w:r w:rsidRPr="00F85030">
        <w:rPr>
          <w:rFonts w:asciiTheme="minorHAnsi" w:hAnsiTheme="minorHAnsi" w:cstheme="minorHAnsi"/>
        </w:rPr>
        <w:t xml:space="preserve">I do believe that if you watch Dude, Where’s My Car? </w:t>
      </w:r>
      <w:proofErr w:type="gramStart"/>
      <w:r w:rsidRPr="00F85030">
        <w:rPr>
          <w:rFonts w:asciiTheme="minorHAnsi" w:hAnsiTheme="minorHAnsi" w:cstheme="minorHAnsi"/>
        </w:rPr>
        <w:t>slowly</w:t>
      </w:r>
      <w:proofErr w:type="gramEnd"/>
      <w:r w:rsidRPr="00F85030">
        <w:rPr>
          <w:rFonts w:asciiTheme="minorHAnsi" w:hAnsiTheme="minorHAnsi" w:cstheme="minorHAnsi"/>
        </w:rPr>
        <w:t xml:space="preserve"> and repeatedly and while perfectly sober, the mysteries of the universe may be revealed to you. I also believe that Finding Nemo contains a secret plan for world revolution and that Chicken Run charts an outline of feminist utopia for those who can see beyond the feathers and eggs. I believe in low theory in popular places, in the small, the inconsequential, the antimonumental, the micro, the irrelevant; I believe in making a difference by thinking little thoughts and sharing them widely</w:t>
      </w:r>
      <w:r w:rsidRPr="004129BE">
        <w:rPr>
          <w:rFonts w:asciiTheme="minorHAnsi" w:hAnsiTheme="minorHAnsi" w:cstheme="minorHAnsi"/>
        </w:rPr>
        <w:t xml:space="preserve">. </w:t>
      </w:r>
      <w:r w:rsidRPr="004129BE">
        <w:rPr>
          <w:rStyle w:val="StyleUnderline"/>
          <w:rFonts w:asciiTheme="minorHAnsi" w:hAnsiTheme="minorHAnsi" w:cstheme="minorHAnsi"/>
        </w:rPr>
        <w:t>I seek to provoke, annoy, bother, irritate, and amuse; I am chasing small projects, micropolitics, hunches, whims, fancies.</w:t>
      </w:r>
      <w:r w:rsidRPr="004129BE">
        <w:rPr>
          <w:rFonts w:asciiTheme="minorHAnsi" w:hAnsiTheme="minorHAnsi" w:cstheme="minorHAnsi"/>
        </w:rPr>
        <w:t xml:space="preserve"> </w:t>
      </w:r>
      <w:r w:rsidRPr="00F85030">
        <w:rPr>
          <w:rFonts w:asciiTheme="minorHAnsi" w:hAnsiTheme="minorHAnsi" w:cstheme="minorHAnsi"/>
        </w:rPr>
        <w:t>Like Jesse and Chester in Dude, Where’s My Car</w:t>
      </w:r>
      <w:proofErr w:type="gramStart"/>
      <w:r w:rsidRPr="00F85030">
        <w:rPr>
          <w:rFonts w:asciiTheme="minorHAnsi" w:hAnsiTheme="minorHAnsi" w:cstheme="minorHAnsi"/>
        </w:rPr>
        <w:t>?,</w:t>
      </w:r>
      <w:proofErr w:type="gramEnd"/>
      <w:r w:rsidRPr="00F85030">
        <w:rPr>
          <w:rFonts w:asciiTheme="minorHAnsi" w:hAnsiTheme="minorHAnsi" w:cstheme="minorHAnsi"/>
        </w:rPr>
        <w:t xml:space="preserve"> I don’t really care whether I remember where the hell I parked; instead I merely hope, like the dudes, to conjure some potentially world- saving, wholly improbable fantasies of life on Uranus and elsewhere. At which point you may well ask, as Evey asks Gordon in V for Vendetta, “Is everything a joke to you?” To which the very queer and very subversive TV maestro responds, “Only the things that matter.” The animated films that make up the main part of the archive for my book all draw upon the humorous and the politically wild implications of species diversity, and they deploy chickens, rats, penguins, woodland creatures, more penguins, fish, bees, dogs, and zoo animals. Pixar and DreamWorks films in particular have created an animated world rich in political allegory, stuffed to the gills with queerness and rife with analogies between humans and animals. While these films desperately try to package their messages in the usual clichéd forms (“Be yourself,” “Follow your dreams,” “Find your soul mate”), they also, as Freeman implies in her piece on Monsters, Inc., deliver queer and socialist messages often packaged in relation to one another: Work together, Revel in difference, Fight exploitation, Decode ideology, Invest in resistance. In the process of studying animation—a knowledge path that might track through popular culture, computer graphics, animation histories and technologies, and cellular biology—we study, as Benjamin knew so well, classed modes of pleasure and technologies of cultural transmission. In an early version of “The Work of Art in the Age of Mechanical Reproduction” Benjamin reserved a special place for the new animation art of Walt Disney that, for him, unleashed a kind of magical consciousness upon its mass audiences and conjured utopic spaces and worlds. In “Mickey Mouse and Utopia” in her inspired book Hollywood Flatlands, Esther Leslie writes, “For Walter Benjamin . . . the cartoons depict a real-ist—though not naturalist—expression of the circumstances of modern daily life; the cartoons make clear that</w:t>
      </w:r>
      <w:r w:rsidRPr="004129BE">
        <w:rPr>
          <w:rFonts w:asciiTheme="minorHAnsi" w:hAnsiTheme="minorHAnsi" w:cstheme="minorHAnsi"/>
        </w:rPr>
        <w:t xml:space="preserve"> </w:t>
      </w:r>
      <w:r w:rsidRPr="004129BE">
        <w:rPr>
          <w:rStyle w:val="StyleUnderline"/>
          <w:rFonts w:asciiTheme="minorHAnsi" w:hAnsiTheme="minorHAnsi" w:cstheme="minorHAnsi"/>
        </w:rPr>
        <w:t>even our bodies do not belong to us—we have alienated them in exchange for money, or have given parts of them up in war</w:t>
      </w:r>
      <w:r w:rsidRPr="004129BE">
        <w:rPr>
          <w:rFonts w:asciiTheme="minorHAnsi" w:hAnsiTheme="minorHAnsi" w:cstheme="minorHAnsi"/>
        </w:rPr>
        <w:t xml:space="preserve">. The cartoons expose the fact that </w:t>
      </w:r>
      <w:r w:rsidRPr="004129BE">
        <w:rPr>
          <w:rStyle w:val="StyleUnderline"/>
          <w:rFonts w:asciiTheme="minorHAnsi" w:hAnsiTheme="minorHAnsi" w:cstheme="minorHAnsi"/>
        </w:rPr>
        <w:t>what parades as civilization is actually barbarism. And the animal- human beasts and spirited things insinuate that humanism is nothing more than an ideology</w:t>
      </w:r>
      <w:r w:rsidRPr="004129BE">
        <w:rPr>
          <w:rFonts w:asciiTheme="minorHAnsi" w:hAnsiTheme="minorHAnsi" w:cstheme="minorHAnsi"/>
        </w:rPr>
        <w:t xml:space="preserve">” (2004: 83). </w:t>
      </w:r>
      <w:r w:rsidRPr="00F85030">
        <w:rPr>
          <w:rFonts w:asciiTheme="minorHAnsi" w:hAnsiTheme="minorHAnsi" w:cstheme="minorHAnsi"/>
        </w:rPr>
        <w:t xml:space="preserve">According to Leslie, Benjamin saw cartoons as a pedagogical opportunity, a chance for children to see the evil that lies behind the façade of bourgeois respectability and for adults to recapture the visions of magical possibilities that were so palpable in childhood: “Disney’s cartoon world is a world of impoverished experience, sadism and violence. </w:t>
      </w:r>
      <w:proofErr w:type="gramStart"/>
      <w:r w:rsidRPr="00F85030">
        <w:rPr>
          <w:rFonts w:asciiTheme="minorHAnsi" w:hAnsiTheme="minorHAnsi" w:cstheme="minorHAnsi"/>
        </w:rPr>
        <w:t>That is to say, it is our world” (2004: 83).</w:t>
      </w:r>
      <w:proofErr w:type="gramEnd"/>
      <w:r w:rsidRPr="00F85030">
        <w:rPr>
          <w:rFonts w:asciiTheme="minorHAnsi" w:hAnsiTheme="minorHAnsi" w:cstheme="minorHAnsi"/>
        </w:rPr>
        <w:t xml:space="preserve"> The early Disney cartoons, in tandem with Chaplin’s films, built narrative around baggy caricatures and eschewed mimetic realism. The characters themselves fell apart and then reassembled; they engaged in transformative violence and they took humor rather than tragedy as their preferred medium for engaging the audience. But as Benjamin recognized and as Leslie emphasizes, the Disney cartoons all too quickly resolved into a bourgeois medium; they quickly bowed to the force of Bildung and began to present moral fables with gender- normative and class- appropriate characterizations, and in the 1930s they became a favorite tool of the Nazi propaganda machine. Contemporary animations in CGI also contain disruptive narrative arcs, magical worlds of revolution and transformation, counterintuitive groupings of children, animals, and dolls that rise up against adults and unprincipled machines. Like the early Disney cartoons that Benjamin found so charming and engaging, early Pixar and DreamWorks films join a form of collective art making to a narrative world of anarchy and antifamilial bands of characters. But, like late Disney, late Pixar, in Wall- e, for example, joins a narrative of hope to narratives of humanity and entertains a critique of bourgeois humanism only long enough to assure its return. Wall- e’s romance with the iPod- like Stepford wife Eva, for example, and his quest to bring a bloated humanity back to earth overturn the fantastic rejection of commodity fetishism early in the film in which he combs the trash heaps on earth for priceless objects, casually throwing away diamond rings while cherishing the velvet boxes in which they sit. Very few mainstream films made for adults and consumed by large audiences have the audacity and the nerve anymore to tread on the dangerous territory of revolutionary activity; in the contemporary climate of crude literalism even social satire seems risky. And in a world of romantic comedies and action adventure films there are very few places to turn in search of the alternative. I would be bold enough to argue that it is only in the realm of animation that we actually find the alternative hiding. Nonanimated films that trade in the mise- en- scène of revolution and transformation, films like V for Vendetta and The X Men, are based on comic books and animated graphic novels. What is the relationship between new forms of animation and alternative politics today? Can animation sustain a utopic project now, whereas, as Benjamin mourned, it could not in the past?</w:t>
      </w:r>
    </w:p>
    <w:p w:rsidR="00641AAF" w:rsidRPr="004129BE" w:rsidRDefault="00641AAF" w:rsidP="00641AAF">
      <w:pPr>
        <w:pStyle w:val="Heading3"/>
        <w:rPr>
          <w:rStyle w:val="Style13ptBold"/>
          <w:rFonts w:asciiTheme="minorHAnsi" w:hAnsiTheme="minorHAnsi" w:cstheme="minorHAnsi"/>
          <w:b/>
          <w:sz w:val="32"/>
          <w:szCs w:val="32"/>
          <w:u w:val="single"/>
        </w:rPr>
      </w:pPr>
      <w:r w:rsidRPr="004129BE">
        <w:rPr>
          <w:rStyle w:val="Style13ptBold"/>
          <w:rFonts w:asciiTheme="minorHAnsi" w:hAnsiTheme="minorHAnsi" w:cstheme="minorHAnsi"/>
          <w:b/>
          <w:sz w:val="32"/>
          <w:szCs w:val="32"/>
          <w:u w:val="single"/>
        </w:rPr>
        <w:t xml:space="preserve">Link – Capitalism </w:t>
      </w:r>
    </w:p>
    <w:p w:rsidR="00641AAF" w:rsidRPr="004129BE" w:rsidRDefault="00641AAF" w:rsidP="00641AAF">
      <w:pPr>
        <w:pStyle w:val="Heading4"/>
        <w:rPr>
          <w:rStyle w:val="Style13ptBold"/>
          <w:rFonts w:asciiTheme="minorHAnsi" w:hAnsiTheme="minorHAnsi" w:cstheme="minorHAnsi"/>
          <w:b/>
          <w:sz w:val="28"/>
        </w:rPr>
      </w:pPr>
      <w:r w:rsidRPr="004129BE">
        <w:rPr>
          <w:rStyle w:val="Style13ptBold"/>
          <w:rFonts w:asciiTheme="minorHAnsi" w:hAnsiTheme="minorHAnsi" w:cstheme="minorHAnsi"/>
          <w:b/>
          <w:sz w:val="28"/>
        </w:rPr>
        <w:t xml:space="preserve">Capitalism can only exist </w:t>
      </w:r>
      <w:r w:rsidRPr="004129BE">
        <w:rPr>
          <w:rStyle w:val="Style13ptBold"/>
          <w:rFonts w:asciiTheme="minorHAnsi" w:hAnsiTheme="minorHAnsi" w:cstheme="minorHAnsi"/>
          <w:b/>
          <w:sz w:val="28"/>
          <w:u w:val="single"/>
        </w:rPr>
        <w:t>in spite of itself</w:t>
      </w:r>
      <w:r w:rsidRPr="004129BE">
        <w:rPr>
          <w:rStyle w:val="Style13ptBold"/>
          <w:rFonts w:asciiTheme="minorHAnsi" w:hAnsiTheme="minorHAnsi" w:cstheme="minorHAnsi"/>
          <w:b/>
          <w:sz w:val="28"/>
        </w:rPr>
        <w:t xml:space="preserve"> – the paradigmatic negativity of queerness demands </w:t>
      </w:r>
      <w:r w:rsidRPr="004129BE">
        <w:rPr>
          <w:rStyle w:val="Style13ptBold"/>
          <w:rFonts w:asciiTheme="minorHAnsi" w:hAnsiTheme="minorHAnsi" w:cstheme="minorHAnsi"/>
          <w:b/>
          <w:sz w:val="28"/>
          <w:u w:val="single"/>
        </w:rPr>
        <w:t>unprecedented elimination</w:t>
      </w:r>
      <w:r w:rsidRPr="004129BE">
        <w:rPr>
          <w:rStyle w:val="Style13ptBold"/>
          <w:rFonts w:asciiTheme="minorHAnsi" w:hAnsiTheme="minorHAnsi" w:cstheme="minorHAnsi"/>
          <w:b/>
          <w:sz w:val="28"/>
        </w:rPr>
        <w:t xml:space="preserve"> by the market in order to forward the project of limitless accumulation necessary to the preservation of the neoliberal social order </w:t>
      </w:r>
    </w:p>
    <w:p w:rsidR="00641AAF" w:rsidRPr="004129BE" w:rsidRDefault="00641AAF" w:rsidP="00641AAF">
      <w:pPr>
        <w:rPr>
          <w:rStyle w:val="Style13ptBold"/>
          <w:rFonts w:asciiTheme="minorHAnsi" w:hAnsiTheme="minorHAnsi" w:cstheme="minorHAnsi"/>
          <w:b w:val="0"/>
          <w:sz w:val="18"/>
          <w:szCs w:val="18"/>
        </w:rPr>
      </w:pPr>
      <w:proofErr w:type="gramStart"/>
      <w:r w:rsidRPr="004129BE">
        <w:rPr>
          <w:rStyle w:val="Style13ptBold"/>
          <w:rFonts w:asciiTheme="minorHAnsi" w:hAnsiTheme="minorHAnsi" w:cstheme="minorHAnsi"/>
          <w:sz w:val="28"/>
        </w:rPr>
        <w:t>baedan</w:t>
      </w:r>
      <w:proofErr w:type="gramEnd"/>
      <w:r w:rsidRPr="004129BE">
        <w:rPr>
          <w:rStyle w:val="Style13ptBold"/>
          <w:rFonts w:asciiTheme="minorHAnsi" w:hAnsiTheme="minorHAnsi" w:cstheme="minorHAnsi"/>
          <w:sz w:val="28"/>
        </w:rPr>
        <w:t xml:space="preserve"> 12 </w:t>
      </w:r>
      <w:r w:rsidRPr="004129BE">
        <w:rPr>
          <w:rStyle w:val="Style13ptBold"/>
          <w:rFonts w:asciiTheme="minorHAnsi" w:hAnsiTheme="minorHAnsi" w:cstheme="minorHAnsi"/>
          <w:b w:val="0"/>
          <w:sz w:val="18"/>
          <w:szCs w:val="18"/>
        </w:rPr>
        <w:t>(anonymous group, “Pure Negativity,” https://theanarchistlibrary.org/library/baedan-baedan)SDL</w:t>
      </w:r>
    </w:p>
    <w:p w:rsidR="00641AAF" w:rsidRPr="004129BE" w:rsidRDefault="00641AAF" w:rsidP="00641AAF">
      <w:pPr>
        <w:rPr>
          <w:rFonts w:asciiTheme="minorHAnsi" w:hAnsiTheme="minorHAnsi" w:cstheme="minorHAnsi"/>
          <w:b/>
          <w:u w:val="single"/>
        </w:rPr>
      </w:pPr>
      <w:r w:rsidRPr="00F85030">
        <w:rPr>
          <w:rFonts w:asciiTheme="minorHAnsi" w:hAnsiTheme="minorHAnsi" w:cstheme="minorHAnsi"/>
        </w:rPr>
        <w:t xml:space="preserve">Edelman’s project, insofar as we can imagine it as a starting point, is intriguing because for him </w:t>
      </w:r>
      <w:r w:rsidRPr="004129BE">
        <w:rPr>
          <w:rFonts w:asciiTheme="minorHAnsi" w:hAnsiTheme="minorHAnsi" w:cstheme="minorHAnsi"/>
          <w:b/>
          <w:u w:val="single"/>
        </w:rPr>
        <w:t>queerness is fundamentally negative. Whether in the form of gay assimilation, identity politics, or ‘radical queer’ subculture, any contemporary engagement with queerness must reckon with decades of capitalist integration into society and its state. These varying forms are joined together through positive queer identity as a shared content</w:t>
      </w:r>
      <w:r w:rsidRPr="00F85030">
        <w:rPr>
          <w:rFonts w:asciiTheme="minorHAnsi" w:hAnsiTheme="minorHAnsi" w:cstheme="minorHAnsi"/>
        </w:rPr>
        <w:t xml:space="preserve">. If we read Edelman with a great sense of catharsis, it is because his conception of </w:t>
      </w:r>
      <w:r w:rsidRPr="004129BE">
        <w:rPr>
          <w:rFonts w:asciiTheme="minorHAnsi" w:hAnsiTheme="minorHAnsi" w:cstheme="minorHAnsi"/>
          <w:b/>
          <w:u w:val="single"/>
        </w:rPr>
        <w:t xml:space="preserve">negative queerness allows us to discard all the identitarian baggage which accompanies queerness. </w:t>
      </w:r>
      <w:r w:rsidRPr="00F85030">
        <w:rPr>
          <w:rFonts w:asciiTheme="minorHAnsi" w:hAnsiTheme="minorHAnsi" w:cstheme="minorHAnsi"/>
        </w:rPr>
        <w:t xml:space="preserve">This move </w:t>
      </w:r>
      <w:proofErr w:type="gramStart"/>
      <w:r w:rsidRPr="00F85030">
        <w:rPr>
          <w:rFonts w:asciiTheme="minorHAnsi" w:hAnsiTheme="minorHAnsi" w:cstheme="minorHAnsi"/>
        </w:rPr>
        <w:t>against a positive queer projects</w:t>
      </w:r>
      <w:proofErr w:type="gramEnd"/>
      <w:r w:rsidRPr="00F85030">
        <w:rPr>
          <w:rFonts w:asciiTheme="minorHAnsi" w:hAnsiTheme="minorHAnsi" w:cstheme="minorHAnsi"/>
        </w:rPr>
        <w:t xml:space="preserve"> is a crucial one; it illustrates one truth about capital. </w:t>
      </w:r>
      <w:r w:rsidRPr="004129BE">
        <w:rPr>
          <w:rFonts w:asciiTheme="minorHAnsi" w:hAnsiTheme="minorHAnsi" w:cstheme="minorHAnsi"/>
          <w:b/>
          <w:u w:val="single"/>
        </w:rPr>
        <w:t xml:space="preserve">Capital is predicated on accumulating value—any value—for its own self-reproduction. Capital is in a constant process of revolt against itself. Subjects </w:t>
      </w:r>
      <w:proofErr w:type="gramStart"/>
      <w:r w:rsidRPr="004129BE">
        <w:rPr>
          <w:rFonts w:asciiTheme="minorHAnsi" w:hAnsiTheme="minorHAnsi" w:cstheme="minorHAnsi"/>
          <w:b/>
          <w:u w:val="single"/>
        </w:rPr>
        <w:t>which</w:t>
      </w:r>
      <w:proofErr w:type="gramEnd"/>
      <w:r w:rsidRPr="004129BE">
        <w:rPr>
          <w:rFonts w:asciiTheme="minorHAnsi" w:hAnsiTheme="minorHAnsi" w:cstheme="minorHAnsi"/>
          <w:b/>
          <w:u w:val="single"/>
        </w:rPr>
        <w:t xml:space="preserve"> were once marginalized or annihilated by the civilized order are absorbed into its circuitry, positions that could mark an outside are moved inward. There is no positive queerness that isn’t already a site of society’s reproduction. The positivist institutions of queerness—its dance parties, community projects, activist groups, social networks, fashion, literature, art, festivals—form the material structure of civilization. Whatever antagonism or difference these forms possess is thoroughly re-made in capital’s image; all value extracted, all danger neutralized</w:t>
      </w:r>
      <w:r w:rsidRPr="00F85030">
        <w:rPr>
          <w:rFonts w:asciiTheme="minorHAnsi" w:hAnsiTheme="minorHAnsi" w:cstheme="minorHAnsi"/>
        </w:rPr>
        <w:t xml:space="preserve">. To our horror, </w:t>
      </w:r>
      <w:r w:rsidRPr="004129BE">
        <w:rPr>
          <w:rFonts w:asciiTheme="minorHAnsi" w:hAnsiTheme="minorHAnsi" w:cstheme="minorHAnsi"/>
          <w:b/>
          <w:u w:val="single"/>
        </w:rPr>
        <w:t>queerness becomes the avant-garde of marketplaces and the dynamic lifeblood of the advanced postmodern economy</w:t>
      </w:r>
      <w:r w:rsidRPr="00F85030">
        <w:rPr>
          <w:rFonts w:asciiTheme="minorHAnsi" w:hAnsiTheme="minorHAnsi" w:cstheme="minorHAnsi"/>
        </w:rPr>
        <w:t xml:space="preserve">. This analysis of positivism is not particular to queerness. One can as easily point to any number of anarchist projects and expose the ways in which they reproduce the very alienation they aim to overcome. </w:t>
      </w:r>
      <w:r w:rsidRPr="004129BE">
        <w:rPr>
          <w:rFonts w:asciiTheme="minorHAnsi" w:hAnsiTheme="minorHAnsi" w:cstheme="minorHAnsi"/>
          <w:b/>
          <w:u w:val="single"/>
        </w:rPr>
        <w:t>Cooperative business, radical commodities, independent media, social spaces, Food Not Bombs: when positive anarchist projects aren’t doing social work to stave off collapse or upheaval, they are developing the innovations (self-management, decentralized production, crowd-sourcing, social networking) that will help to extend capital’s reign</w:t>
      </w:r>
      <w:r w:rsidRPr="00F85030">
        <w:rPr>
          <w:rFonts w:asciiTheme="minorHAnsi" w:hAnsiTheme="minorHAnsi" w:cstheme="minorHAnsi"/>
        </w:rPr>
        <w:t xml:space="preserve"> into the next century. The departure from these forms is the elaboration of queerness in the negative. In this linking of queerness and negativity, we join Edelman, who defines queerness thus: [Q</w:t>
      </w:r>
      <w:r w:rsidRPr="004129BE">
        <w:rPr>
          <w:rFonts w:asciiTheme="minorHAnsi" w:hAnsiTheme="minorHAnsi" w:cstheme="minorHAnsi"/>
          <w:b/>
          <w:u w:val="single"/>
        </w:rPr>
        <w:t>]ueerness, irreducibly linked to the “aberrant or atypical,” to what chafes against “normalization,” finds its value not in a good susceptible to generalization</w:t>
      </w:r>
      <w:r w:rsidRPr="00F85030">
        <w:rPr>
          <w:rFonts w:asciiTheme="minorHAnsi" w:hAnsiTheme="minorHAnsi" w:cstheme="minorHAnsi"/>
        </w:rPr>
        <w:t xml:space="preserve">, but only in the stubborn particularity that voids every notion of a general good. </w:t>
      </w:r>
      <w:r w:rsidRPr="004129BE">
        <w:rPr>
          <w:rFonts w:asciiTheme="minorHAnsi" w:hAnsiTheme="minorHAnsi" w:cstheme="minorHAnsi"/>
          <w:b/>
          <w:u w:val="single"/>
        </w:rPr>
        <w:t>The embrace of queer negativity, then, can have no justification if justification requires it to reinforce some positive social value; its value, instead, resides in its challenge to value as defined by the social, and thus in its radical challenge to the very value of the social itself</w:t>
      </w:r>
      <w:r w:rsidRPr="00F85030">
        <w:rPr>
          <w:rFonts w:asciiTheme="minorHAnsi" w:hAnsiTheme="minorHAnsi" w:cstheme="minorHAnsi"/>
        </w:rPr>
        <w:t xml:space="preserve">. Put another way, we are not interested in a social project of queerness, in queer contributions to society, in carving out our own ghettos within the material and symbolic structures of capitalist life. Rather, our engagement with queer theory must be attuned to locating the moments which reveal the potential undoing of society, its structures and its relations. For Edelman, a theory of </w:t>
      </w:r>
      <w:r w:rsidRPr="004129BE">
        <w:rPr>
          <w:rFonts w:asciiTheme="minorHAnsi" w:hAnsiTheme="minorHAnsi" w:cstheme="minorHAnsi"/>
          <w:b/>
          <w:u w:val="single"/>
        </w:rPr>
        <w:t xml:space="preserve">queer negativity begins from an exploration of the fantastic position of queers within society’s collective imaginary. </w:t>
      </w:r>
      <w:r w:rsidRPr="00F85030">
        <w:rPr>
          <w:rFonts w:asciiTheme="minorHAnsi" w:hAnsiTheme="minorHAnsi" w:cstheme="minorHAnsi"/>
        </w:rPr>
        <w:t xml:space="preserve">His methodology is to navigate </w:t>
      </w:r>
      <w:r w:rsidRPr="004129BE">
        <w:rPr>
          <w:rFonts w:asciiTheme="minorHAnsi" w:hAnsiTheme="minorHAnsi" w:cstheme="minorHAnsi"/>
          <w:b/>
          <w:u w:val="single"/>
        </w:rPr>
        <w:t>the discourses and nightmares of right-wing heteronormativity</w:t>
      </w:r>
      <w:r w:rsidRPr="00F85030">
        <w:rPr>
          <w:rFonts w:asciiTheme="minorHAnsi" w:hAnsiTheme="minorHAnsi" w:cstheme="minorHAnsi"/>
        </w:rPr>
        <w:t xml:space="preserve">. Citing one fundamentalist pundit after another, he fleshes out </w:t>
      </w:r>
      <w:r w:rsidRPr="004129BE">
        <w:rPr>
          <w:rFonts w:asciiTheme="minorHAnsi" w:hAnsiTheme="minorHAnsi" w:cstheme="minorHAnsi"/>
          <w:b/>
          <w:u w:val="single"/>
        </w:rPr>
        <w:t xml:space="preserve">the terror with which the anti-queer establishment imagines the threat of queerness. A thread persists through history into the present which imagines queers as the destroyers of social cohesion, the ‘gravediggers of society,’ the repudiation of the values of hard work and family, the persistent wave which erodes the bedrock of the monetary and libidinal economies, thieves, tricksters, hustlers, sinners, murderers, deviants, and perverts. Queers are not just </w:t>
      </w:r>
      <w:proofErr w:type="gramStart"/>
      <w:r w:rsidRPr="004129BE">
        <w:rPr>
          <w:rFonts w:asciiTheme="minorHAnsi" w:hAnsiTheme="minorHAnsi" w:cstheme="minorHAnsi"/>
          <w:b/>
          <w:u w:val="single"/>
        </w:rPr>
        <w:t>damned,</w:t>
      </w:r>
      <w:proofErr w:type="gramEnd"/>
      <w:r w:rsidRPr="004129BE">
        <w:rPr>
          <w:rFonts w:asciiTheme="minorHAnsi" w:hAnsiTheme="minorHAnsi" w:cstheme="minorHAnsi"/>
          <w:b/>
          <w:u w:val="single"/>
        </w:rPr>
        <w:t xml:space="preserve"> they are the proof of society’s fundamental damnation as well.</w:t>
      </w:r>
      <w:r w:rsidRPr="00F85030">
        <w:rPr>
          <w:rFonts w:asciiTheme="minorHAnsi" w:hAnsiTheme="minorHAnsi" w:cstheme="minorHAnsi"/>
        </w:rPr>
        <w:t xml:space="preserve"> Sodomites, after all, are named for their symbolic position as the sexual symbol of civilization’s decadence and imminent annihilation. Analyzing an example of this fantasy, Edelman writes: We might do well to consider this less as an instance of hyperbolic rant and more as a reminder of the disorientation that queer sexualities should entail: “</w:t>
      </w:r>
      <w:r w:rsidRPr="004129BE">
        <w:rPr>
          <w:rFonts w:asciiTheme="minorHAnsi" w:hAnsiTheme="minorHAnsi" w:cstheme="minorHAnsi"/>
          <w:b/>
          <w:u w:val="single"/>
        </w:rPr>
        <w:t>acceptance or indifference to the homosexual movement will result in society’s destruction by allowing civil order to be redefined and by plummeting ourselves, our children and grandchildren into an age of godlessness. Indeed, the very foundation of Western Civilization is at stake</w:t>
      </w:r>
      <w:r w:rsidRPr="00F85030">
        <w:rPr>
          <w:rFonts w:asciiTheme="minorHAnsi" w:hAnsiTheme="minorHAnsi" w:cstheme="minorHAnsi"/>
        </w:rPr>
        <w:t xml:space="preserve">.” Before the self-righteous bromides of liberal pluralism spill from our lips, before we supply once more the assurance that ours is another kind of love but a love like his nonetheless, </w:t>
      </w:r>
      <w:r w:rsidRPr="004129BE">
        <w:rPr>
          <w:rFonts w:asciiTheme="minorHAnsi" w:hAnsiTheme="minorHAnsi" w:cstheme="minorHAnsi"/>
          <w:b/>
          <w:u w:val="single"/>
        </w:rPr>
        <w:t>before we piously invoke the litany of our glorious contributions to the civilizations of east and west alike, dare we pause for a moment to acknowledge that he might be right—or, more important, that he ought to be right: that queerness should and must destroy such notions of “civil order” through a rupturing of our foundational faith in the reproduction of futurity</w:t>
      </w:r>
      <w:r w:rsidRPr="00F85030">
        <w:rPr>
          <w:rFonts w:asciiTheme="minorHAnsi" w:hAnsiTheme="minorHAnsi" w:cstheme="minorHAnsi"/>
        </w:rPr>
        <w:t xml:space="preserve">? Edelman’s desire for a queerness that would hear itself called a threat to the social order and takes this as a challenge rather than an insult is paralleled by the text “Criminal Intimacy,” authored by ‘a gang of criminal queers’ and published in the anarchist journal Total Destroy in 2009: </w:t>
      </w:r>
      <w:r w:rsidRPr="004129BE">
        <w:rPr>
          <w:rFonts w:asciiTheme="minorHAnsi" w:hAnsiTheme="minorHAnsi" w:cstheme="minorHAnsi"/>
          <w:b/>
          <w:u w:val="single"/>
        </w:rPr>
        <w:t xml:space="preserve">The machinery of control has rendered our very existence illegal. We’ve endured the criminalization and crucifixion of our bodies, our sex, </w:t>
      </w:r>
      <w:proofErr w:type="gramStart"/>
      <w:r w:rsidRPr="004129BE">
        <w:rPr>
          <w:rFonts w:asciiTheme="minorHAnsi" w:hAnsiTheme="minorHAnsi" w:cstheme="minorHAnsi"/>
          <w:b/>
          <w:u w:val="single"/>
        </w:rPr>
        <w:t>our</w:t>
      </w:r>
      <w:proofErr w:type="gramEnd"/>
      <w:r w:rsidRPr="004129BE">
        <w:rPr>
          <w:rFonts w:asciiTheme="minorHAnsi" w:hAnsiTheme="minorHAnsi" w:cstheme="minorHAnsi"/>
          <w:b/>
          <w:u w:val="single"/>
        </w:rPr>
        <w:t xml:space="preserve"> unruly genders.</w:t>
      </w:r>
      <w:r w:rsidRPr="00F85030">
        <w:rPr>
          <w:rFonts w:asciiTheme="minorHAnsi" w:hAnsiTheme="minorHAnsi" w:cstheme="minorHAnsi"/>
        </w:rPr>
        <w:t xml:space="preserve"> </w:t>
      </w:r>
      <w:proofErr w:type="gramStart"/>
      <w:r w:rsidRPr="00F85030">
        <w:rPr>
          <w:rFonts w:asciiTheme="minorHAnsi" w:hAnsiTheme="minorHAnsi" w:cstheme="minorHAnsi"/>
        </w:rPr>
        <w:t>Raids, witch-hunts, burnings at the stake.</w:t>
      </w:r>
      <w:proofErr w:type="gramEnd"/>
      <w:r w:rsidRPr="00F85030">
        <w:rPr>
          <w:rFonts w:asciiTheme="minorHAnsi" w:hAnsiTheme="minorHAnsi" w:cstheme="minorHAnsi"/>
        </w:rPr>
        <w:t xml:space="preserve"> We’ve occupied the space of deviants, of whores, of perverts, and abominations. This culture has rendered us criminal, and of course, in turn, we’ve committed our lives to crime. In the criminalization of our pleasures, we’ve found the pleasure to be had in crime! In being outlawed for who we are, we’ve discovered that we are indeed fucking outlaws! </w:t>
      </w:r>
      <w:r w:rsidRPr="004129BE">
        <w:rPr>
          <w:rFonts w:asciiTheme="minorHAnsi" w:hAnsiTheme="minorHAnsi" w:cstheme="minorHAnsi"/>
          <w:b/>
          <w:u w:val="single"/>
        </w:rPr>
        <w:t xml:space="preserve">Many blame queers for the decline of this society—we take pride in this. Some believe that we intend to shred-to-bits this civilization and </w:t>
      </w:r>
      <w:proofErr w:type="gramStart"/>
      <w:r w:rsidRPr="004129BE">
        <w:rPr>
          <w:rFonts w:asciiTheme="minorHAnsi" w:hAnsiTheme="minorHAnsi" w:cstheme="minorHAnsi"/>
          <w:b/>
          <w:u w:val="single"/>
        </w:rPr>
        <w:t>it’s</w:t>
      </w:r>
      <w:proofErr w:type="gramEnd"/>
      <w:r w:rsidRPr="004129BE">
        <w:rPr>
          <w:rFonts w:asciiTheme="minorHAnsi" w:hAnsiTheme="minorHAnsi" w:cstheme="minorHAnsi"/>
          <w:b/>
          <w:u w:val="single"/>
        </w:rPr>
        <w:t xml:space="preserve"> moral fabric—they couldn’t be more accurate. We’re often described as depraved, decadent and revolting—but oh, they ain’t seen </w:t>
      </w:r>
      <w:proofErr w:type="gramStart"/>
      <w:r w:rsidRPr="004129BE">
        <w:rPr>
          <w:rFonts w:asciiTheme="minorHAnsi" w:hAnsiTheme="minorHAnsi" w:cstheme="minorHAnsi"/>
          <w:b/>
          <w:u w:val="single"/>
        </w:rPr>
        <w:t>nothing</w:t>
      </w:r>
      <w:proofErr w:type="gramEnd"/>
      <w:r w:rsidRPr="004129BE">
        <w:rPr>
          <w:rFonts w:asciiTheme="minorHAnsi" w:hAnsiTheme="minorHAnsi" w:cstheme="minorHAnsi"/>
          <w:b/>
          <w:u w:val="single"/>
        </w:rPr>
        <w:t xml:space="preserve"> yet. This position of ownership of the negative means a liberatory conspiracy between the enemies of society. It allows us to escape the traps that lie in any attempt at affirming a positive counter-narrative.</w:t>
      </w:r>
      <w:r w:rsidRPr="00F85030">
        <w:rPr>
          <w:rFonts w:asciiTheme="minorHAnsi" w:hAnsiTheme="minorHAnsi" w:cstheme="minorHAnsi"/>
        </w:rPr>
        <w:t xml:space="preserve"> </w:t>
      </w:r>
      <w:r w:rsidRPr="004129BE">
        <w:rPr>
          <w:rFonts w:asciiTheme="minorHAnsi" w:hAnsiTheme="minorHAnsi" w:cstheme="minorHAnsi"/>
          <w:b/>
          <w:u w:val="single"/>
        </w:rPr>
        <w:t>One cannot deny the destructive and anti-social potential of queerness without also affirming the social order.</w:t>
      </w:r>
      <w:r w:rsidRPr="00F85030">
        <w:rPr>
          <w:rFonts w:asciiTheme="minorHAnsi" w:hAnsiTheme="minorHAnsi" w:cstheme="minorHAnsi"/>
        </w:rPr>
        <w:t xml:space="preserve"> One cannot argue against the anti-queer paranoia which imagines us to be enemies of God and state and family without implicitly conceding the legitimacy of each. The hope for progressive notions of tolerance or combative activism to undo this fantasy is an expression of the desire for assimilation into society. </w:t>
      </w:r>
      <w:r w:rsidRPr="004129BE">
        <w:rPr>
          <w:rFonts w:asciiTheme="minorHAnsi" w:hAnsiTheme="minorHAnsi" w:cstheme="minorHAnsi"/>
          <w:b/>
          <w:u w:val="single"/>
        </w:rPr>
        <w:t>Even ‘radical’ or ‘anti-assimilationist’ queer positions attempt to deny this negativity and to create space for queer representation in the State or queer belonging within capitalism</w:t>
      </w:r>
      <w:r w:rsidRPr="00F85030">
        <w:rPr>
          <w:rFonts w:asciiTheme="minorHAnsi" w:hAnsiTheme="minorHAnsi" w:cstheme="minorHAnsi"/>
        </w:rPr>
        <w:t xml:space="preserve">. We’ll follow Edelman as he elaborates on this idea: </w:t>
      </w:r>
      <w:r w:rsidRPr="004129BE">
        <w:rPr>
          <w:rFonts w:asciiTheme="minorHAnsi" w:hAnsiTheme="minorHAnsi" w:cstheme="minorHAnsi"/>
          <w:b/>
          <w:u w:val="single"/>
        </w:rPr>
        <w:t>Rather than rejecting, with liberal discourse, the ascription of negativity to the queer</w:t>
      </w:r>
      <w:r w:rsidRPr="00F85030">
        <w:rPr>
          <w:rFonts w:asciiTheme="minorHAnsi" w:hAnsiTheme="minorHAnsi" w:cstheme="minorHAnsi"/>
        </w:rPr>
        <w:t xml:space="preserve">, we might… do better to consider </w:t>
      </w:r>
      <w:r w:rsidRPr="004129BE">
        <w:rPr>
          <w:rFonts w:asciiTheme="minorHAnsi" w:hAnsiTheme="minorHAnsi" w:cstheme="minorHAnsi"/>
          <w:b/>
          <w:u w:val="single"/>
        </w:rPr>
        <w:t>accepting and even embracing it. Not in the hope of forging thereby some more perfect social order—such a hope</w:t>
      </w:r>
      <w:r w:rsidRPr="00F85030">
        <w:rPr>
          <w:rFonts w:asciiTheme="minorHAnsi" w:hAnsiTheme="minorHAnsi" w:cstheme="minorHAnsi"/>
        </w:rPr>
        <w:t xml:space="preserve">, after all, </w:t>
      </w:r>
      <w:r w:rsidRPr="004129BE">
        <w:rPr>
          <w:rFonts w:asciiTheme="minorHAnsi" w:hAnsiTheme="minorHAnsi" w:cstheme="minorHAnsi"/>
          <w:b/>
          <w:u w:val="single"/>
        </w:rPr>
        <w:t>would only reproduce the constraining mandate of futurism, just as any such order would equally occasion the negativity of the queer—but rather to refuse the insistence of hope itself as affirmatio</w:t>
      </w:r>
      <w:r w:rsidRPr="00F85030">
        <w:rPr>
          <w:rFonts w:asciiTheme="minorHAnsi" w:hAnsiTheme="minorHAnsi" w:cstheme="minorHAnsi"/>
        </w:rPr>
        <w:t xml:space="preserve">n, which is always affirmation of an order whose refusal will register as unthinkable, irresponsible, inhumane. And the trump card of affirmation? Always the question: If not this, what? </w:t>
      </w:r>
      <w:r w:rsidRPr="004129BE">
        <w:rPr>
          <w:rFonts w:asciiTheme="minorHAnsi" w:hAnsiTheme="minorHAnsi" w:cstheme="minorHAnsi"/>
          <w:b/>
          <w:u w:val="single"/>
        </w:rPr>
        <w:t>Always the demand to translate the insistence, the pulsive force, or negativity into some determinate stance or “position” whose determination would thus negate it: always the imperative to immure it in some stable and positive form… I do not intend to propose some “good” that will thereby be assured</w:t>
      </w:r>
      <w:r w:rsidRPr="00F85030">
        <w:rPr>
          <w:rFonts w:asciiTheme="minorHAnsi" w:hAnsiTheme="minorHAnsi" w:cstheme="minorHAnsi"/>
        </w:rPr>
        <w:t xml:space="preserve">. To the contrary, I mean to insist that nothing, and certainly not what we call “good,” can ever have any assurance at all in the order of the Symbolic… </w:t>
      </w:r>
      <w:r w:rsidRPr="004129BE">
        <w:rPr>
          <w:rFonts w:asciiTheme="minorHAnsi" w:hAnsiTheme="minorHAnsi" w:cstheme="minorHAnsi"/>
          <w:b/>
          <w:u w:val="single"/>
        </w:rPr>
        <w:t>[W]e might rather, figuratively cast our vote for “none of the above,” for the primacy of a constant “no” in response to the law of the symbolic, which would echo that law’s foundational act, its self-constituting negation</w:t>
      </w:r>
      <w:r w:rsidRPr="00F85030">
        <w:rPr>
          <w:rFonts w:asciiTheme="minorHAnsi" w:hAnsiTheme="minorHAnsi" w:cstheme="minorHAnsi"/>
        </w:rPr>
        <w:t xml:space="preserve">. Again, a simple shift can apply this argument to the discursive and imaginary constructions of anarchists. Many anarchists find themselves compulsively responding to negative characterizations of our intentions and dispositions. In the face of an array of flattering accusations—we are criminal, nihilistic, violent, sowers of disorder—the proponents of a positive anarchism instinctively respond by insisting that we are motivated by the highest ideals (democracy, consensus, equality, justice), seek to create a better society, are non-violent, and believe anarchism to be the greatest order of all. </w:t>
      </w:r>
      <w:r w:rsidRPr="004129BE">
        <w:rPr>
          <w:rFonts w:asciiTheme="minorHAnsi" w:hAnsiTheme="minorHAnsi" w:cstheme="minorHAnsi"/>
          <w:b/>
          <w:u w:val="single"/>
        </w:rPr>
        <w:t xml:space="preserve">Over and over again anarchists and other revolutionaries offer their allegiance to society by denying the reality or possibility of their enmity with the social order. Leftist notions of reform, progress, tolerance, and social justice always come up against the harsh reality that any progressive development can only mean a more sophisticated system of misery and exploitation; that tolerance means nothing; that justice is </w:t>
      </w:r>
      <w:proofErr w:type="gramStart"/>
      <w:r w:rsidRPr="004129BE">
        <w:rPr>
          <w:rFonts w:asciiTheme="minorHAnsi" w:hAnsiTheme="minorHAnsi" w:cstheme="minorHAnsi"/>
          <w:b/>
          <w:u w:val="single"/>
        </w:rPr>
        <w:t>an impossibility</w:t>
      </w:r>
      <w:proofErr w:type="gramEnd"/>
      <w:r w:rsidRPr="00F85030">
        <w:rPr>
          <w:rFonts w:asciiTheme="minorHAnsi" w:hAnsiTheme="minorHAnsi" w:cstheme="minorHAnsi"/>
        </w:rPr>
        <w:t xml:space="preserve">. </w:t>
      </w:r>
      <w:r w:rsidRPr="004129BE">
        <w:rPr>
          <w:rFonts w:asciiTheme="minorHAnsi" w:hAnsiTheme="minorHAnsi" w:cstheme="minorHAnsi"/>
          <w:b/>
          <w:u w:val="single"/>
        </w:rPr>
        <w:t>Activists, progressive and revolutionary alike, will always respond to our critique of the social order with a demand that we articulate some sort of alternative. Let us say once and for all that we have none to offer</w:t>
      </w:r>
      <w:r w:rsidRPr="00F85030">
        <w:rPr>
          <w:rFonts w:asciiTheme="minorHAnsi" w:hAnsiTheme="minorHAnsi" w:cstheme="minorHAnsi"/>
        </w:rPr>
        <w:t xml:space="preserve">. Faced with the system’s seamless integration of all positive projects into itself, </w:t>
      </w:r>
      <w:r w:rsidRPr="004129BE">
        <w:rPr>
          <w:rFonts w:asciiTheme="minorHAnsi" w:hAnsiTheme="minorHAnsi" w:cstheme="minorHAnsi"/>
          <w:b/>
          <w:u w:val="single"/>
        </w:rPr>
        <w:t>we can’t afford to affirm or posit any more alternatives for it to consume. Rather we must realize that our task is infinite, not because we have so much to build but because we have an entire world to destroy</w:t>
      </w:r>
      <w:r w:rsidRPr="00F85030">
        <w:rPr>
          <w:rFonts w:asciiTheme="minorHAnsi" w:hAnsiTheme="minorHAnsi" w:cstheme="minorHAnsi"/>
        </w:rPr>
        <w:t xml:space="preserve">. </w:t>
      </w:r>
      <w:r w:rsidRPr="004129BE">
        <w:rPr>
          <w:rFonts w:asciiTheme="minorHAnsi" w:hAnsiTheme="minorHAnsi" w:cstheme="minorHAnsi"/>
          <w:b/>
          <w:u w:val="single"/>
        </w:rPr>
        <w:t xml:space="preserve">Our daily life is so saturated and structured by capital that it is impossible to imagine a life worth living, except one of revolt. </w:t>
      </w:r>
      <w:r w:rsidRPr="00F85030">
        <w:rPr>
          <w:rFonts w:asciiTheme="minorHAnsi" w:hAnsiTheme="minorHAnsi" w:cstheme="minorHAnsi"/>
        </w:rPr>
        <w:t xml:space="preserve">We understand destruction to be necessary, and we desire it in abundance. We have nothing to gain through shame or lack of confidence in these desires. </w:t>
      </w:r>
      <w:r w:rsidRPr="004129BE">
        <w:rPr>
          <w:rFonts w:asciiTheme="minorHAnsi" w:hAnsiTheme="minorHAnsi" w:cstheme="minorHAnsi"/>
          <w:b/>
          <w:u w:val="single"/>
        </w:rPr>
        <w:t xml:space="preserve">There cannot be freedom in the shadow of prisons, there cannot be human community in the context of commodities, </w:t>
      </w:r>
      <w:proofErr w:type="gramStart"/>
      <w:r w:rsidRPr="004129BE">
        <w:rPr>
          <w:rFonts w:asciiTheme="minorHAnsi" w:hAnsiTheme="minorHAnsi" w:cstheme="minorHAnsi"/>
          <w:b/>
          <w:u w:val="single"/>
        </w:rPr>
        <w:t>there</w:t>
      </w:r>
      <w:proofErr w:type="gramEnd"/>
      <w:r w:rsidRPr="004129BE">
        <w:rPr>
          <w:rFonts w:asciiTheme="minorHAnsi" w:hAnsiTheme="minorHAnsi" w:cstheme="minorHAnsi"/>
          <w:b/>
          <w:u w:val="single"/>
        </w:rPr>
        <w:t xml:space="preserve"> cannot be self-determination under the reign of a state. This world—the police and armies that defend it, the institutions that constitute it, the architecture that gives it shape, the subjectivities that populate it, the apparatuses that administer its function, the schools that inscribe its ideology, the activism that franticly responds to its crises, the arteries of its circulation and flows, the commodities that define life within it, the communication networks that proliferate it, the information technology that surveils and records it—must be annihilated in every instance, all at once</w:t>
      </w:r>
      <w:r w:rsidRPr="00F85030">
        <w:rPr>
          <w:rFonts w:asciiTheme="minorHAnsi" w:hAnsiTheme="minorHAnsi" w:cstheme="minorHAnsi"/>
        </w:rPr>
        <w:t xml:space="preserve">. To shy away from this task, to assure our enemies of our good intentions, is the </w:t>
      </w:r>
      <w:proofErr w:type="gramStart"/>
      <w:r w:rsidRPr="00F85030">
        <w:rPr>
          <w:rFonts w:asciiTheme="minorHAnsi" w:hAnsiTheme="minorHAnsi" w:cstheme="minorHAnsi"/>
        </w:rPr>
        <w:t>most crass</w:t>
      </w:r>
      <w:proofErr w:type="gramEnd"/>
      <w:r w:rsidRPr="00F85030">
        <w:rPr>
          <w:rFonts w:asciiTheme="minorHAnsi" w:hAnsiTheme="minorHAnsi" w:cstheme="minorHAnsi"/>
        </w:rPr>
        <w:t xml:space="preserve"> dishonesty. Anarchy, as with </w:t>
      </w:r>
      <w:r w:rsidRPr="004129BE">
        <w:rPr>
          <w:rFonts w:asciiTheme="minorHAnsi" w:hAnsiTheme="minorHAnsi" w:cstheme="minorHAnsi"/>
          <w:b/>
          <w:u w:val="single"/>
        </w:rPr>
        <w:t>queerness, is most powerful in its negative form. Positive conceptions of these, when they are not simply a quiet acquiescence in the face of a sophisticated and evolving totality of domination, are hopelessly trapped in combat with the details of this totality on its own terms.</w:t>
      </w:r>
    </w:p>
    <w:p w:rsidR="00641AAF" w:rsidRPr="004129BE" w:rsidRDefault="00641AAF" w:rsidP="00641AAF">
      <w:pPr>
        <w:rPr>
          <w:rFonts w:asciiTheme="minorHAnsi" w:hAnsiTheme="minorHAnsi" w:cstheme="minorHAnsi"/>
        </w:rPr>
      </w:pPr>
    </w:p>
    <w:p w:rsidR="009329D1" w:rsidRPr="004129BE" w:rsidRDefault="00D23E19" w:rsidP="009329D1">
      <w:pPr>
        <w:pStyle w:val="Heading3"/>
        <w:rPr>
          <w:rFonts w:asciiTheme="minorHAnsi" w:hAnsiTheme="minorHAnsi" w:cstheme="minorHAnsi"/>
        </w:rPr>
      </w:pPr>
      <w:r w:rsidRPr="004129BE">
        <w:rPr>
          <w:rFonts w:asciiTheme="minorHAnsi" w:hAnsiTheme="minorHAnsi" w:cstheme="minorHAnsi"/>
        </w:rPr>
        <w:t xml:space="preserve">Link – </w:t>
      </w:r>
      <w:r w:rsidR="009329D1" w:rsidRPr="004129BE">
        <w:rPr>
          <w:rFonts w:asciiTheme="minorHAnsi" w:hAnsiTheme="minorHAnsi" w:cstheme="minorHAnsi"/>
        </w:rPr>
        <w:t xml:space="preserve">Climate Change </w:t>
      </w:r>
    </w:p>
    <w:p w:rsidR="009329D1" w:rsidRPr="004129BE" w:rsidRDefault="009329D1" w:rsidP="009329D1">
      <w:pPr>
        <w:pStyle w:val="Heading4"/>
        <w:rPr>
          <w:rFonts w:asciiTheme="minorHAnsi" w:hAnsiTheme="minorHAnsi" w:cstheme="minorHAnsi"/>
          <w:sz w:val="28"/>
        </w:rPr>
      </w:pPr>
      <w:r w:rsidRPr="004129BE">
        <w:rPr>
          <w:rFonts w:asciiTheme="minorHAnsi" w:hAnsiTheme="minorHAnsi" w:cstheme="minorHAnsi"/>
          <w:sz w:val="28"/>
        </w:rPr>
        <w:t>The concept of toxins as a product of climate change idealizes a need for the world to be “pure” – reflecting race and queer panics in history – we require a queering of temporality</w:t>
      </w:r>
    </w:p>
    <w:p w:rsidR="009329D1" w:rsidRPr="004129BE" w:rsidRDefault="009329D1" w:rsidP="009329D1">
      <w:pPr>
        <w:rPr>
          <w:rFonts w:asciiTheme="minorHAnsi" w:hAnsiTheme="minorHAnsi" w:cstheme="minorHAnsi"/>
        </w:rPr>
      </w:pPr>
      <w:r w:rsidRPr="004129BE">
        <w:rPr>
          <w:rFonts w:asciiTheme="minorHAnsi" w:hAnsiTheme="minorHAnsi" w:cstheme="minorHAnsi"/>
          <w:b/>
          <w:sz w:val="28"/>
          <w:szCs w:val="26"/>
        </w:rPr>
        <w:t>Ahuja 15</w:t>
      </w:r>
      <w:r w:rsidRPr="004129BE">
        <w:rPr>
          <w:rFonts w:asciiTheme="minorHAnsi" w:hAnsiTheme="minorHAnsi" w:cstheme="minorHAnsi"/>
        </w:rPr>
        <w:t xml:space="preserve"> (Neel, teaches in the interdisciplinary humanities programs at  the University of California, Santa Cruz, “Intimate Atmospheres Queer Theory in a Time of Extinctions”, GLQ: A Journal of Lesbian and Gay Studies) </w:t>
      </w:r>
      <w:hyperlink r:id="rId10" w:history="1">
        <w:r w:rsidRPr="004129BE">
          <w:rPr>
            <w:rStyle w:val="Hyperlink"/>
            <w:rFonts w:asciiTheme="minorHAnsi" w:hAnsiTheme="minorHAnsi" w:cstheme="minorHAnsi"/>
          </w:rPr>
          <w:t>http://glq.dukejournals.org/content/21/2-3/365.abstract</w:t>
        </w:r>
      </w:hyperlink>
      <w:r w:rsidRPr="004129BE">
        <w:rPr>
          <w:rFonts w:asciiTheme="minorHAnsi" w:hAnsiTheme="minorHAnsi" w:cstheme="minorHAnsi"/>
        </w:rPr>
        <w:t>/DD</w:t>
      </w:r>
    </w:p>
    <w:p w:rsidR="009329D1" w:rsidRPr="004129BE" w:rsidRDefault="009329D1" w:rsidP="009329D1">
      <w:pPr>
        <w:rPr>
          <w:rFonts w:asciiTheme="minorHAnsi" w:hAnsiTheme="minorHAnsi" w:cstheme="minorHAnsi"/>
          <w:b/>
          <w:u w:val="single"/>
        </w:rPr>
      </w:pPr>
      <w:r w:rsidRPr="00F85030">
        <w:rPr>
          <w:rFonts w:asciiTheme="minorHAnsi" w:hAnsiTheme="minorHAnsi" w:cstheme="minorHAnsi"/>
        </w:rPr>
        <w:t xml:space="preserve">Media representations of climate change struggle to grasp the enormity of killing. The planetary scale of carbon amplification, its association with expanding bodies and displaced destruction, coincides with a spectacular trauma of extinction: ecologically violent uses of land, chemicals, and carbon are accelerating the sixth major extinction event in earth’s history. This “event” (if we can stomach the cool rendering of mass death as a singularity) will commit 18–35 percent of extant animal and plant species to extinction by 2050.19 Perhaps one million species will disappear, and countless billions of living bodies will be denied the conditions of life or prematurely killed. Climate-related disasters are accelerating threats to already precarious lifeways: Inuit nations face melting Arctic ice; Maldivians and other islanders lose ground to rising seas; vulnerabilities to infectious disease grow with shrinking water supplies; the world’s agrarian poor face crop diseases, drought, desertification, and food price instability; and all countries face increased weather disasters. The large number of people who depend on subsistence agriculture are already living outside the ecological “boundary parameters” that enabled the rise of modern human societies.20 </w:t>
      </w:r>
      <w:proofErr w:type="gramStart"/>
      <w:r w:rsidRPr="00F85030">
        <w:rPr>
          <w:rFonts w:asciiTheme="minorHAnsi" w:hAnsiTheme="minorHAnsi" w:cstheme="minorHAnsi"/>
        </w:rPr>
        <w:t>In</w:t>
      </w:r>
      <w:proofErr w:type="gramEnd"/>
      <w:r w:rsidRPr="00F85030">
        <w:rPr>
          <w:rFonts w:asciiTheme="minorHAnsi" w:hAnsiTheme="minorHAnsi" w:cstheme="minorHAnsi"/>
        </w:rPr>
        <w:t xml:space="preserve"> this sense, we are already living the future of extinction. </w:t>
      </w:r>
      <w:r w:rsidRPr="004129BE">
        <w:rPr>
          <w:rFonts w:asciiTheme="minorHAnsi" w:hAnsiTheme="minorHAnsi" w:cstheme="minorHAnsi"/>
          <w:b/>
          <w:u w:val="single"/>
        </w:rPr>
        <w:t>The planetary present—not some speculative future—exhibits a staggering scale of “reproductive failure,” human and nonhuman. Yet small bodies and intimate environments often get lost in big atmospheric narratives</w:t>
      </w:r>
      <w:r w:rsidRPr="00F85030">
        <w:rPr>
          <w:rFonts w:asciiTheme="minorHAnsi" w:hAnsiTheme="minorHAnsi" w:cstheme="minorHAnsi"/>
        </w:rPr>
        <w:t>. Since its seventeenth-century origins in English, the term atmosphere has signaled the fluid medium of above-ground relations, its contradictory figuration as a space of geology and life, and a background that forges exchange between social and physical processes. Atmospheres can surround big and small bodies, and can shift as bodies entangle and disentangle spatially</w:t>
      </w:r>
      <w:r w:rsidRPr="004129BE">
        <w:rPr>
          <w:rFonts w:asciiTheme="minorHAnsi" w:hAnsiTheme="minorHAnsi" w:cstheme="minorHAnsi"/>
          <w:b/>
          <w:u w:val="single"/>
        </w:rPr>
        <w:t>. With industrial pollution, lower atmospheric space abounds with plumes of toxic gases (methane, carbon dioxide, and carbon monoxide) as well as noncarbon by-products (e.g., nitrous oxide and ozone) that unpredictably concentrate in our bodies as we encounter a busy street, a power plant, or a factory farm</w:t>
      </w:r>
      <w:r w:rsidRPr="00F85030">
        <w:rPr>
          <w:rFonts w:asciiTheme="minorHAnsi" w:hAnsiTheme="minorHAnsi" w:cstheme="minorHAnsi"/>
        </w:rPr>
        <w:t>. In addition to rising to heights where they can trap solar heat, these gases fix in soil and water, returning unpredictable flows of toxicity to the lithosphere where plants grow. These toxicities— often concentrated in poor and minority communities—contribute to childhood asthma, lung disease, and the spread of various cancers. In an account of living with toxic sensitivity to airborne heavy metals, Mel Chen describes navigating and transforming unpredictable atmospheres and their conjoined affective and spatial entanglements. The improvisational strategies for prophylaxis—such as donning a particulate mask to avoid exposure to vehicle emissions on a busy street—inevitably conjure public surveillance. “</w:t>
      </w:r>
      <w:r w:rsidRPr="004129BE">
        <w:rPr>
          <w:rFonts w:asciiTheme="minorHAnsi" w:hAnsiTheme="minorHAnsi" w:cstheme="minorHAnsi"/>
          <w:b/>
          <w:u w:val="single"/>
        </w:rPr>
        <w:t>Suited up in both racial skin and chemical mask</w:t>
      </w:r>
      <w:r w:rsidRPr="00F85030">
        <w:rPr>
          <w:rFonts w:asciiTheme="minorHAnsi" w:hAnsiTheme="minorHAnsi" w:cstheme="minorHAnsi"/>
        </w:rPr>
        <w:t>,” writes Chen, “</w:t>
      </w:r>
      <w:r w:rsidRPr="004129BE">
        <w:rPr>
          <w:rFonts w:asciiTheme="minorHAnsi" w:hAnsiTheme="minorHAnsi" w:cstheme="minorHAnsi"/>
          <w:b/>
          <w:u w:val="single"/>
        </w:rPr>
        <w:t>I am perceived as a walking symbol of contagious disease like SARS, and am often met with some form of repulsion</w:t>
      </w:r>
      <w:r w:rsidRPr="00F85030">
        <w:rPr>
          <w:rFonts w:asciiTheme="minorHAnsi" w:hAnsiTheme="minorHAnsi" w:cstheme="minorHAnsi"/>
        </w:rPr>
        <w:t xml:space="preserve">.”21 Chen’s account points to how </w:t>
      </w:r>
      <w:r w:rsidRPr="004129BE">
        <w:rPr>
          <w:rFonts w:asciiTheme="minorHAnsi" w:hAnsiTheme="minorHAnsi" w:cstheme="minorHAnsi"/>
          <w:b/>
          <w:u w:val="single"/>
        </w:rPr>
        <w:t>the materiality of everyday air pollution subtly intertwines with the materiality of race.</w:t>
      </w:r>
      <w:r w:rsidRPr="00F85030">
        <w:rPr>
          <w:rFonts w:asciiTheme="minorHAnsi" w:hAnsiTheme="minorHAnsi" w:cstheme="minorHAnsi"/>
        </w:rPr>
        <w:t xml:space="preserve"> Race, according to Renisa Mawani, might itself be understood as an atmospherics rather than a “social construction.” Drawing on Fanon’s accounts of race and atmosphere, Mawani explores “</w:t>
      </w:r>
      <w:r w:rsidRPr="004129BE">
        <w:rPr>
          <w:rFonts w:asciiTheme="minorHAnsi" w:hAnsiTheme="minorHAnsi" w:cstheme="minorHAnsi"/>
          <w:b/>
          <w:u w:val="single"/>
        </w:rPr>
        <w:t>race as an affective movement, a force rather than a thing, a current that reconstitutes and reassembles itself in response to its own internal rhythms and to changing social and political conditions</w:t>
      </w:r>
      <w:r w:rsidRPr="00F85030">
        <w:rPr>
          <w:rFonts w:asciiTheme="minorHAnsi" w:hAnsiTheme="minorHAnsi" w:cstheme="minorHAnsi"/>
        </w:rPr>
        <w:t xml:space="preserve">.”22 If race is not simply a phenotypic characteristic but </w:t>
      </w:r>
      <w:proofErr w:type="gramStart"/>
      <w:r w:rsidRPr="00F85030">
        <w:rPr>
          <w:rFonts w:asciiTheme="minorHAnsi" w:hAnsiTheme="minorHAnsi" w:cstheme="minorHAnsi"/>
        </w:rPr>
        <w:t>an ecology</w:t>
      </w:r>
      <w:proofErr w:type="gramEnd"/>
      <w:r w:rsidRPr="00F85030">
        <w:rPr>
          <w:rFonts w:asciiTheme="minorHAnsi" w:hAnsiTheme="minorHAnsi" w:cstheme="minorHAnsi"/>
        </w:rPr>
        <w:t xml:space="preserve"> of affective movement and exchange, the effects of carbon pollution— disability, disease, forced migration, and sometimes death—can catalyze the emergence of xenophobic fears about economic and ecological interconnection. </w:t>
      </w:r>
      <w:r w:rsidRPr="004129BE">
        <w:rPr>
          <w:rFonts w:asciiTheme="minorHAnsi" w:hAnsiTheme="minorHAnsi" w:cstheme="minorHAnsi"/>
          <w:b/>
          <w:u w:val="single"/>
        </w:rPr>
        <w:t>Racialized climate reporting draws affective power from senses of pervasive and inescapable environmental pollution</w:t>
      </w:r>
      <w:r w:rsidRPr="00F85030">
        <w:rPr>
          <w:rFonts w:asciiTheme="minorHAnsi" w:hAnsiTheme="minorHAnsi" w:cstheme="minorHAnsi"/>
        </w:rPr>
        <w:t xml:space="preserve">. Michael Ziser and Julie Sze detail the persistent geopolitical and racial fears driving US responses to climate change. Contrasting the sentimental domestication of the (white) polar bear in US media with persistent fears of the cross-Pacific migration of Chinese air pollution, Ziser and Sze argue that </w:t>
      </w:r>
      <w:r w:rsidRPr="004129BE">
        <w:rPr>
          <w:rFonts w:asciiTheme="minorHAnsi" w:hAnsiTheme="minorHAnsi" w:cstheme="minorHAnsi"/>
          <w:b/>
          <w:u w:val="single"/>
        </w:rPr>
        <w:t>climate discourses conjure earlier racial panics about “yellow peril” and obscure primary US responsibility for contemporary and historical emissions</w:t>
      </w:r>
      <w:r w:rsidRPr="00F85030">
        <w:rPr>
          <w:rFonts w:asciiTheme="minorHAnsi" w:hAnsiTheme="minorHAnsi" w:cstheme="minorHAnsi"/>
        </w:rPr>
        <w:t xml:space="preserve">.23 While such reporting contributes to an atmosphere of fear and crisis, the everyday physicality of climate processes inscribes fear at the site of the skin. Atmosphere names a space of unpredictable touching, attractions, and subtle violences—a space at once geophysical and affective, informed by yet exploding representation, a space where the violences of late-carbon liberalism subtly reform racialized sensoria through shifting scales of interface. To explore this further I suggest that we think with mosquitoes, </w:t>
      </w:r>
      <w:r w:rsidRPr="004129BE">
        <w:rPr>
          <w:rFonts w:asciiTheme="minorHAnsi" w:hAnsiTheme="minorHAnsi" w:cstheme="minorHAnsi"/>
          <w:b/>
          <w:u w:val="single"/>
        </w:rPr>
        <w:t xml:space="preserve">mosquitoes both figural and real, mosquitoes that bite, migrate, and feed on various bodies. These are parasites like those in Narayan’s vision of gay plague; they are also strange kin in a warming atmosphere. </w:t>
      </w:r>
      <w:r w:rsidRPr="00F85030">
        <w:rPr>
          <w:rFonts w:asciiTheme="minorHAnsi" w:hAnsiTheme="minorHAnsi" w:cstheme="minorHAnsi"/>
        </w:rPr>
        <w:t xml:space="preserve">Mosquitoes excite colonial tropes in environmental discourse—from anthropophagic consumption (feeding on humans) to visions of tropical contagion.24 </w:t>
      </w:r>
      <w:r w:rsidRPr="004129BE">
        <w:rPr>
          <w:rFonts w:asciiTheme="minorHAnsi" w:hAnsiTheme="minorHAnsi" w:cstheme="minorHAnsi"/>
          <w:b/>
          <w:u w:val="single"/>
        </w:rPr>
        <w:t>In the vampiric image of female mosquitoes’ blood feasts—required for their sexual reproduction—there is a counterpoint to the “carnivorous virility” that Carla Freccero attributes to liberal humanist visions of the subject.</w:t>
      </w:r>
      <w:r w:rsidRPr="00F85030">
        <w:rPr>
          <w:rFonts w:asciiTheme="minorHAnsi" w:hAnsiTheme="minorHAnsi" w:cstheme="minorHAnsi"/>
        </w:rPr>
        <w:t xml:space="preserve"> A small body becomes a predator of the human, forcing strange ecologies of attraction and feeling even as it poses risks of debility and death.25 </w:t>
      </w:r>
      <w:proofErr w:type="gramStart"/>
      <w:r w:rsidRPr="00F85030">
        <w:rPr>
          <w:rFonts w:asciiTheme="minorHAnsi" w:hAnsiTheme="minorHAnsi" w:cstheme="minorHAnsi"/>
        </w:rPr>
        <w:t>But</w:t>
      </w:r>
      <w:proofErr w:type="gramEnd"/>
      <w:r w:rsidRPr="00F85030">
        <w:rPr>
          <w:rFonts w:asciiTheme="minorHAnsi" w:hAnsiTheme="minorHAnsi" w:cstheme="minorHAnsi"/>
        </w:rPr>
        <w:t xml:space="preserve"> the parasite turns out to be feeding on a parasite. Alongside the mosquito, a universalized, waste-expelling human settler appears as the ultimate atmospheric parasite in neoliberal climate discourse. Michel Serres puts the point about scale this way: “The human parasite is of another order relative to that of the animal parasite: the latter is one, the former a set; the latter is time, the former, history; the latter is a garden, the former, a province; to destroy a garden or a world.”26 </w:t>
      </w:r>
      <w:r w:rsidRPr="004129BE">
        <w:rPr>
          <w:rFonts w:asciiTheme="minorHAnsi" w:hAnsiTheme="minorHAnsi" w:cstheme="minorHAnsi"/>
          <w:b/>
          <w:u w:val="single"/>
        </w:rPr>
        <w:t>An organic imperialist, the human colonizes ecologies, time, and thought itself—an entire lifeworld. In the hands of late-carbon liberalism’s human settler, killing takes a form both massive and casual</w:t>
      </w:r>
      <w:r w:rsidRPr="00F85030">
        <w:rPr>
          <w:rFonts w:asciiTheme="minorHAnsi" w:hAnsiTheme="minorHAnsi" w:cstheme="minorHAnsi"/>
        </w:rPr>
        <w:t>. This figuration is based on some daunting facts of extinction</w:t>
      </w:r>
      <w:r w:rsidRPr="004129BE">
        <w:rPr>
          <w:rFonts w:asciiTheme="minorHAnsi" w:hAnsiTheme="minorHAnsi" w:cstheme="minorHAnsi"/>
          <w:b/>
          <w:u w:val="single"/>
        </w:rPr>
        <w:t>. The everyday activities of carbon-dependent industrial living connect one’s bodily consumption and waste to the “stranger intimacies” of a shared atmosphere, slowly threatening other far-flung bodies, human and nonhuman</w:t>
      </w:r>
      <w:r w:rsidRPr="00F85030">
        <w:rPr>
          <w:rFonts w:asciiTheme="minorHAnsi" w:hAnsiTheme="minorHAnsi" w:cstheme="minorHAnsi"/>
        </w:rPr>
        <w:t xml:space="preserve">.27 </w:t>
      </w:r>
      <w:proofErr w:type="gramStart"/>
      <w:r w:rsidRPr="00F85030">
        <w:rPr>
          <w:rFonts w:asciiTheme="minorHAnsi" w:hAnsiTheme="minorHAnsi" w:cstheme="minorHAnsi"/>
        </w:rPr>
        <w:t>The</w:t>
      </w:r>
      <w:proofErr w:type="gramEnd"/>
      <w:r w:rsidRPr="00F85030">
        <w:rPr>
          <w:rFonts w:asciiTheme="minorHAnsi" w:hAnsiTheme="minorHAnsi" w:cstheme="minorHAnsi"/>
        </w:rPr>
        <w:t xml:space="preserve"> effects of waste may kill softly, enmeshed in the deep time and circuitous space of “slow violence,” a “largely unintentional ecocide.”28 From this vantage, beyond its invocation of xenophobic rhetorics of shape-shifting, virality, and contagion, the parasite suggests a problem of knowledge about agency and causality. For this is a human defined by waste rather than by romantic marks of sentience, feeling, or intentionality. To gloss Berlant, inhabiting late-carbon liberalism produces myths, icons, and feelings that may be “profoundly confirming” despite binding a person or world to situations of “profound threat.”29 Rather than settle comfortably into the assumption of species-derived power—of the destructive and universal human geological agency of “the Anthropocene”—we might say that to recognize that </w:t>
      </w:r>
      <w:r w:rsidRPr="004129BE">
        <w:rPr>
          <w:rFonts w:asciiTheme="minorHAnsi" w:hAnsiTheme="minorHAnsi" w:cstheme="minorHAnsi"/>
          <w:b/>
          <w:u w:val="single"/>
        </w:rPr>
        <w:t>life is ambiently queer is to divest from spectacular temporalities of crisis and transcendence that infuse queer theory and environmentalism alike</w:t>
      </w:r>
      <w:r w:rsidRPr="00F85030">
        <w:rPr>
          <w:rFonts w:asciiTheme="minorHAnsi" w:hAnsiTheme="minorHAnsi" w:cstheme="minorHAnsi"/>
        </w:rPr>
        <w:t xml:space="preserve">. </w:t>
      </w:r>
      <w:r w:rsidRPr="004129BE">
        <w:rPr>
          <w:rFonts w:asciiTheme="minorHAnsi" w:hAnsiTheme="minorHAnsi" w:cstheme="minorHAnsi"/>
          <w:b/>
          <w:u w:val="single"/>
        </w:rPr>
        <w:t>Queering in this sense emerges by tracing an affective materiality that interrupts anthropocentric body logics and space-time continuums rather than a sovereign stance of negation in relation to Law, including the law of compulsory reproduction. Thus I interpret “queer inhumanism” as an account of interspecies entanglement and reproductive displacement, an inquiry into the unrealized lifeworlds that form the background of the everyday. This requires thinking askance the human and thinking death, animality, and vulnerability in an age of many extinctions—extinctions of taxonomized species, to be sure, but also more subtle orchestrations of racial precarity and quiet obliterations of histories that could have been. In a time of extinctions, lateral reproduction suggests not some transcendent space of queer negation—or worse, an acceptance of Narayan’s logic of plague—but a problem of rethinking our casual reproduction of forms of ecological violence that kill quietly, outside the spectacular time of crisis.</w:t>
      </w:r>
    </w:p>
    <w:p w:rsidR="00704A86" w:rsidRPr="004129BE" w:rsidRDefault="00704A86" w:rsidP="00704A86">
      <w:pPr>
        <w:pStyle w:val="Heading3"/>
        <w:rPr>
          <w:rStyle w:val="StyleUnderline"/>
          <w:rFonts w:asciiTheme="minorHAnsi" w:hAnsiTheme="minorHAnsi" w:cstheme="minorHAnsi"/>
          <w:b/>
          <w:sz w:val="32"/>
          <w:szCs w:val="32"/>
        </w:rPr>
      </w:pPr>
      <w:r w:rsidRPr="004129BE">
        <w:rPr>
          <w:rStyle w:val="StyleUnderline"/>
          <w:rFonts w:asciiTheme="minorHAnsi" w:hAnsiTheme="minorHAnsi" w:cstheme="minorHAnsi"/>
          <w:b/>
          <w:sz w:val="32"/>
          <w:szCs w:val="32"/>
        </w:rPr>
        <w:t xml:space="preserve">Link – Economics </w:t>
      </w:r>
    </w:p>
    <w:p w:rsidR="00704A86" w:rsidRPr="004129BE" w:rsidRDefault="00704A86" w:rsidP="00704A86">
      <w:pPr>
        <w:pStyle w:val="Heading4"/>
        <w:rPr>
          <w:rStyle w:val="StyleUnderline"/>
          <w:rFonts w:asciiTheme="minorHAnsi" w:hAnsiTheme="minorHAnsi" w:cstheme="minorHAnsi"/>
          <w:b/>
          <w:sz w:val="28"/>
          <w:szCs w:val="26"/>
          <w:u w:val="none"/>
        </w:rPr>
      </w:pPr>
      <w:r w:rsidRPr="004129BE">
        <w:rPr>
          <w:rStyle w:val="StyleUnderline"/>
          <w:rFonts w:asciiTheme="minorHAnsi" w:hAnsiTheme="minorHAnsi" w:cstheme="minorHAnsi"/>
          <w:b/>
          <w:sz w:val="28"/>
          <w:szCs w:val="26"/>
          <w:u w:val="none"/>
        </w:rPr>
        <w:t>Modern globalized capitalism has placed the queer subject at the heart of its growth project, transforming the identity into commodity, and subjecting non-Western queer bodies to homogenization</w:t>
      </w:r>
    </w:p>
    <w:p w:rsidR="00704A86" w:rsidRPr="004129BE" w:rsidRDefault="00704A86" w:rsidP="00704A86">
      <w:pPr>
        <w:rPr>
          <w:rFonts w:asciiTheme="minorHAnsi" w:hAnsiTheme="minorHAnsi" w:cstheme="minorHAnsi"/>
        </w:rPr>
      </w:pPr>
      <w:r w:rsidRPr="004129BE">
        <w:rPr>
          <w:rStyle w:val="Style13ptBold"/>
          <w:rFonts w:asciiTheme="minorHAnsi" w:hAnsiTheme="minorHAnsi" w:cstheme="minorHAnsi"/>
          <w:sz w:val="28"/>
        </w:rPr>
        <w:t>Jackson 9</w:t>
      </w:r>
      <w:r w:rsidRPr="004129BE">
        <w:rPr>
          <w:rFonts w:asciiTheme="minorHAnsi" w:hAnsiTheme="minorHAnsi" w:cstheme="minorHAnsi"/>
        </w:rPr>
        <w:t xml:space="preserve"> </w:t>
      </w:r>
      <w:r w:rsidRPr="004129BE">
        <w:rPr>
          <w:rFonts w:asciiTheme="minorHAnsi" w:hAnsiTheme="minorHAnsi" w:cstheme="minorHAnsi"/>
          <w:sz w:val="18"/>
          <w:szCs w:val="18"/>
        </w:rPr>
        <w:t xml:space="preserve">(Peter, Author and professor at Tulane University, “Capitalism and Global Queering National Markets, Parallels Among Sexual Cultures, and Multiple Queer Modernities” </w:t>
      </w:r>
      <w:hyperlink r:id="rId11" w:history="1">
        <w:r w:rsidRPr="004129BE">
          <w:rPr>
            <w:rStyle w:val="Hyperlink"/>
            <w:rFonts w:asciiTheme="minorHAnsi" w:hAnsiTheme="minorHAnsi" w:cstheme="minorHAnsi"/>
            <w:sz w:val="18"/>
            <w:szCs w:val="18"/>
          </w:rPr>
          <w:t>https://www2.tulane.edu/newcomb/faculty-projects/upload/Capitalism-and-sexual-cultures.pdf</w:t>
        </w:r>
      </w:hyperlink>
      <w:r w:rsidRPr="004129BE">
        <w:rPr>
          <w:rFonts w:asciiTheme="minorHAnsi" w:hAnsiTheme="minorHAnsi" w:cstheme="minorHAnsi"/>
          <w:sz w:val="18"/>
          <w:szCs w:val="18"/>
        </w:rPr>
        <w:t xml:space="preserve"> p. 359-261) NCF</w:t>
      </w:r>
    </w:p>
    <w:p w:rsidR="00704A86" w:rsidRPr="004129BE" w:rsidRDefault="00704A86" w:rsidP="00704A86">
      <w:pPr>
        <w:rPr>
          <w:rStyle w:val="Emphasis"/>
          <w:rFonts w:asciiTheme="minorHAnsi" w:hAnsiTheme="minorHAnsi" w:cstheme="minorHAnsi"/>
        </w:rPr>
      </w:pPr>
      <w:r w:rsidRPr="004129BE">
        <w:rPr>
          <w:rStyle w:val="StyleUnderline"/>
          <w:rFonts w:asciiTheme="minorHAnsi" w:hAnsiTheme="minorHAnsi" w:cstheme="minorHAnsi"/>
        </w:rPr>
        <w:t xml:space="preserve">While research on Asian queer cultures has critiqued “out of America” explanations of global queering, it has nonetheless confirmed Altman’s contention </w:t>
      </w:r>
      <w:r w:rsidRPr="004129BE">
        <w:rPr>
          <w:rStyle w:val="Emphasis"/>
          <w:rFonts w:asciiTheme="minorHAnsi" w:hAnsiTheme="minorHAnsi" w:cstheme="minorHAnsi"/>
        </w:rPr>
        <w:t>that capitalism has played a central role in the phenomenon</w:t>
      </w:r>
      <w:r w:rsidRPr="004129BE">
        <w:rPr>
          <w:rFonts w:asciiTheme="minorHAnsi" w:hAnsiTheme="minorHAnsi" w:cstheme="minorHAnsi"/>
        </w:rPr>
        <w:t xml:space="preserve">. Indeed, </w:t>
      </w:r>
      <w:r w:rsidRPr="004129BE">
        <w:rPr>
          <w:rStyle w:val="Emphasis"/>
          <w:rFonts w:asciiTheme="minorHAnsi" w:hAnsiTheme="minorHAnsi" w:cstheme="minorHAnsi"/>
        </w:rPr>
        <w:t>market processes have been even more important in the proliferation of queer cultures and identities than proposed by early researchers.</w:t>
      </w:r>
      <w:r w:rsidRPr="004129BE">
        <w:rPr>
          <w:rFonts w:asciiTheme="minorHAnsi" w:hAnsiTheme="minorHAnsi" w:cstheme="minorHAnsi"/>
        </w:rPr>
        <w:t xml:space="preserve"> Early </w:t>
      </w:r>
      <w:r w:rsidRPr="004129BE">
        <w:rPr>
          <w:rStyle w:val="StyleUnderline"/>
          <w:rFonts w:asciiTheme="minorHAnsi" w:hAnsiTheme="minorHAnsi" w:cstheme="minorHAnsi"/>
        </w:rPr>
        <w:t>global queering studies</w:t>
      </w:r>
      <w:r w:rsidRPr="004129BE">
        <w:rPr>
          <w:rFonts w:asciiTheme="minorHAnsi" w:hAnsiTheme="minorHAnsi" w:cstheme="minorHAnsi"/>
        </w:rPr>
        <w:t xml:space="preserve">, including my own, </w:t>
      </w:r>
      <w:r w:rsidRPr="004129BE">
        <w:rPr>
          <w:rStyle w:val="StyleUnderline"/>
          <w:rFonts w:asciiTheme="minorHAnsi" w:hAnsiTheme="minorHAnsi" w:cstheme="minorHAnsi"/>
        </w:rPr>
        <w:t xml:space="preserve">often presented a binary opposition between MTF transgenderism, imagined as a site of persistent, premodern, precapitalist “tradition,” and gay forms of male homosexuality, represented as a domain of </w:t>
      </w:r>
      <w:r w:rsidRPr="004129BE">
        <w:rPr>
          <w:rStyle w:val="Emphasis"/>
          <w:rFonts w:asciiTheme="minorHAnsi" w:hAnsiTheme="minorHAnsi" w:cstheme="minorHAnsi"/>
        </w:rPr>
        <w:t>transgressive, Western-influenced, commodified modernity</w:t>
      </w:r>
      <w:r w:rsidRPr="004129BE">
        <w:rPr>
          <w:rFonts w:asciiTheme="minorHAnsi" w:hAnsiTheme="minorHAnsi" w:cstheme="minorHAnsi"/>
        </w:rPr>
        <w:t xml:space="preserve">.17 This is a view I have since revised.18 Recent research </w:t>
      </w:r>
      <w:r w:rsidRPr="004129BE">
        <w:rPr>
          <w:rStyle w:val="StyleUnderline"/>
          <w:rFonts w:asciiTheme="minorHAnsi" w:hAnsiTheme="minorHAnsi" w:cstheme="minorHAnsi"/>
        </w:rPr>
        <w:t>reveals Asia’s contemporary gay, lesbian, and MTF transgender cultures all to be modern forms that differ from both Western queer cultures and the premodern gender and sex cultures of their own societies</w:t>
      </w:r>
      <w:r w:rsidRPr="004129BE">
        <w:rPr>
          <w:rFonts w:asciiTheme="minorHAnsi" w:hAnsiTheme="minorHAnsi" w:cstheme="minorHAnsi"/>
        </w:rPr>
        <w:t>. Boellstorff criticizes the emphasis on “tradition” in accounts of transgenderism in Asia, observing that in the case of Indonesia, “</w:t>
      </w:r>
      <w:r w:rsidRPr="004129BE">
        <w:rPr>
          <w:rStyle w:val="StyleUnderline"/>
          <w:rFonts w:asciiTheme="minorHAnsi" w:hAnsiTheme="minorHAnsi" w:cstheme="minorHAnsi"/>
        </w:rPr>
        <w:t>although warias live in a postcolonial nation-state, analyses often frame them in terms of locality, tradition, and ritual</w:t>
      </w:r>
      <w:r w:rsidRPr="004129BE">
        <w:rPr>
          <w:rFonts w:asciiTheme="minorHAnsi" w:hAnsiTheme="minorHAnsi" w:cstheme="minorHAnsi"/>
        </w:rPr>
        <w:t xml:space="preserve">.”19 </w:t>
      </w:r>
      <w:r w:rsidRPr="004129BE">
        <w:rPr>
          <w:rStyle w:val="StyleUnderline"/>
          <w:rFonts w:asciiTheme="minorHAnsi" w:hAnsiTheme="minorHAnsi" w:cstheme="minorHAnsi"/>
        </w:rPr>
        <w:t>The contrast</w:t>
      </w:r>
      <w:r w:rsidRPr="004129BE">
        <w:rPr>
          <w:rFonts w:asciiTheme="minorHAnsi" w:hAnsiTheme="minorHAnsi" w:cstheme="minorHAnsi"/>
        </w:rPr>
        <w:t xml:space="preserve"> between modern “global gays” and putatively “traditional transgenders” </w:t>
      </w:r>
      <w:r w:rsidRPr="004129BE">
        <w:rPr>
          <w:rStyle w:val="StyleUnderline"/>
          <w:rFonts w:asciiTheme="minorHAnsi" w:hAnsiTheme="minorHAnsi" w:cstheme="minorHAnsi"/>
        </w:rPr>
        <w:t>overlooks the market’s role in the origins of modern MTF transgender identities</w:t>
      </w:r>
      <w:r w:rsidRPr="004129BE">
        <w:rPr>
          <w:rFonts w:asciiTheme="minorHAnsi" w:hAnsiTheme="minorHAnsi" w:cstheme="minorHAnsi"/>
        </w:rPr>
        <w:t xml:space="preserve">. </w:t>
      </w:r>
      <w:r w:rsidRPr="00F85030">
        <w:rPr>
          <w:rFonts w:asciiTheme="minorHAnsi" w:hAnsiTheme="minorHAnsi" w:cstheme="minorHAnsi"/>
        </w:rPr>
        <w:t xml:space="preserve">My more recent research on Thai queer genders and sexualities reveals that contemporary patterns of kathoey (male-to-female) transgenderism are just as different from premodern forms as Thai gay sexualities, with Thailand’s kathoey cultures taking their current forms as a result of a twentieth-century revolution in Thai gender norms.20 In Thailand the antiquity of the term kathoey has masked the modernity of the identities now labeled by this word. Capitalism has also had a role in the emergence of this and other modern Asian MTF transgender cultures. Summarizing research on MTF transvestites in Southeast Asia, Boellstorff writes, </w:t>
      </w:r>
      <w:proofErr w:type="gramStart"/>
      <w:r w:rsidRPr="00F85030">
        <w:rPr>
          <w:rFonts w:asciiTheme="minorHAnsi" w:hAnsiTheme="minorHAnsi" w:cstheme="minorHAnsi"/>
        </w:rPr>
        <w:t>Early</w:t>
      </w:r>
      <w:proofErr w:type="gramEnd"/>
      <w:r w:rsidRPr="00F85030">
        <w:rPr>
          <w:rFonts w:asciiTheme="minorHAnsi" w:hAnsiTheme="minorHAnsi" w:cstheme="minorHAnsi"/>
        </w:rPr>
        <w:t xml:space="preserve"> references suggest that </w:t>
      </w:r>
      <w:r w:rsidRPr="004129BE">
        <w:rPr>
          <w:rStyle w:val="StyleUnderline"/>
          <w:rFonts w:asciiTheme="minorHAnsi" w:hAnsiTheme="minorHAnsi" w:cstheme="minorHAnsi"/>
        </w:rPr>
        <w:t>these individuals</w:t>
      </w:r>
      <w:r w:rsidRPr="004129BE">
        <w:rPr>
          <w:rFonts w:asciiTheme="minorHAnsi" w:hAnsiTheme="minorHAnsi" w:cstheme="minorHAnsi"/>
        </w:rPr>
        <w:t xml:space="preserve"> [MTF transvestites] </w:t>
      </w:r>
      <w:r w:rsidRPr="004129BE">
        <w:rPr>
          <w:rStyle w:val="StyleUnderline"/>
          <w:rFonts w:asciiTheme="minorHAnsi" w:hAnsiTheme="minorHAnsi" w:cstheme="minorHAnsi"/>
        </w:rPr>
        <w:t>were associated with urban mercantile environments like small-scale trading, sex-work, and lower-class forms of drama, rather than with courts or rituals</w:t>
      </w:r>
      <w:r w:rsidRPr="004129BE">
        <w:rPr>
          <w:rFonts w:asciiTheme="minorHAnsi" w:hAnsiTheme="minorHAnsi" w:cstheme="minorHAnsi"/>
        </w:rPr>
        <w:t xml:space="preserve"> (Garcia 1996: 65 – 66; Peacock 1968; Proschan 2002: 445). . . . </w:t>
      </w:r>
      <w:proofErr w:type="gramStart"/>
      <w:r w:rsidRPr="004129BE">
        <w:rPr>
          <w:rFonts w:asciiTheme="minorHAnsi" w:hAnsiTheme="minorHAnsi" w:cstheme="minorHAnsi"/>
        </w:rPr>
        <w:t>it</w:t>
      </w:r>
      <w:proofErr w:type="gramEnd"/>
      <w:r w:rsidRPr="004129BE">
        <w:rPr>
          <w:rFonts w:asciiTheme="minorHAnsi" w:hAnsiTheme="minorHAnsi" w:cstheme="minorHAnsi"/>
        </w:rPr>
        <w:t xml:space="preserve"> appears that male transvestites in Southeast Asia are not legacies of prior “traditions.” Rather the available </w:t>
      </w:r>
      <w:r w:rsidRPr="004129BE">
        <w:rPr>
          <w:rStyle w:val="StyleUnderline"/>
          <w:rFonts w:asciiTheme="minorHAnsi" w:hAnsiTheme="minorHAnsi" w:cstheme="minorHAnsi"/>
        </w:rPr>
        <w:t>evidence suggests</w:t>
      </w:r>
      <w:r w:rsidRPr="004129BE">
        <w:rPr>
          <w:rFonts w:asciiTheme="minorHAnsi" w:hAnsiTheme="minorHAnsi" w:cstheme="minorHAnsi"/>
        </w:rPr>
        <w:t xml:space="preserve"> that male </w:t>
      </w:r>
      <w:proofErr w:type="gramStart"/>
      <w:r w:rsidRPr="004129BE">
        <w:rPr>
          <w:rFonts w:asciiTheme="minorHAnsi" w:hAnsiTheme="minorHAnsi" w:cstheme="minorHAnsi"/>
          <w:strike/>
        </w:rPr>
        <w:t>transvestites</w:t>
      </w:r>
      <w:proofErr w:type="gramEnd"/>
      <w:r w:rsidRPr="004129BE">
        <w:rPr>
          <w:rFonts w:asciiTheme="minorHAnsi" w:hAnsiTheme="minorHAnsi" w:cstheme="minorHAnsi"/>
        </w:rPr>
        <w:t xml:space="preserve"> </w:t>
      </w:r>
      <w:r w:rsidRPr="004129BE">
        <w:rPr>
          <w:rStyle w:val="StyleUnderline"/>
          <w:rFonts w:asciiTheme="minorHAnsi" w:hAnsiTheme="minorHAnsi" w:cstheme="minorHAnsi"/>
        </w:rPr>
        <w:t>transgender folk emerged as “commodified transgender” subject positions</w:t>
      </w:r>
      <w:r w:rsidRPr="004129BE">
        <w:rPr>
          <w:rFonts w:asciiTheme="minorHAnsi" w:hAnsiTheme="minorHAnsi" w:cstheme="minorHAnsi"/>
        </w:rPr>
        <w:t xml:space="preserve"> only in the late nineteenth century or early twentieth. As Drucker notes, such “</w:t>
      </w:r>
      <w:r w:rsidRPr="004129BE">
        <w:rPr>
          <w:rStyle w:val="StyleUnderline"/>
          <w:rFonts w:asciiTheme="minorHAnsi" w:hAnsiTheme="minorHAnsi" w:cstheme="minorHAnsi"/>
        </w:rPr>
        <w:t>commodi- fied transgender [identities] differed from any [earlier] transgenderal sexuality in that [they were] largely urban, largely detached from rather than integrated into traditional kinship networks</w:t>
      </w:r>
      <w:r w:rsidRPr="004129BE">
        <w:rPr>
          <w:rFonts w:asciiTheme="minorHAnsi" w:hAnsiTheme="minorHAnsi" w:cstheme="minorHAnsi"/>
        </w:rPr>
        <w:t xml:space="preserve">, </w:t>
      </w:r>
      <w:r w:rsidRPr="004129BE">
        <w:rPr>
          <w:rStyle w:val="StyleUnderline"/>
          <w:rFonts w:asciiTheme="minorHAnsi" w:hAnsiTheme="minorHAnsi" w:cstheme="minorHAnsi"/>
        </w:rPr>
        <w:t>more or less associated with</w:t>
      </w:r>
      <w:r w:rsidRPr="004129BE">
        <w:rPr>
          <w:rFonts w:asciiTheme="minorHAnsi" w:hAnsiTheme="minorHAnsi" w:cstheme="minorHAnsi"/>
        </w:rPr>
        <w:t xml:space="preserve"> prostitution for </w:t>
      </w:r>
      <w:r w:rsidRPr="004129BE">
        <w:rPr>
          <w:rStyle w:val="StyleUnderline"/>
          <w:rFonts w:asciiTheme="minorHAnsi" w:hAnsiTheme="minorHAnsi" w:cstheme="minorHAnsi"/>
        </w:rPr>
        <w:t xml:space="preserve">money rather than </w:t>
      </w:r>
      <w:r w:rsidRPr="004129BE">
        <w:rPr>
          <w:rFonts w:asciiTheme="minorHAnsi" w:hAnsiTheme="minorHAnsi" w:cstheme="minorHAnsi"/>
        </w:rPr>
        <w:t xml:space="preserve">any kind of </w:t>
      </w:r>
      <w:r w:rsidRPr="004129BE">
        <w:rPr>
          <w:rStyle w:val="StyleUnderline"/>
          <w:rFonts w:asciiTheme="minorHAnsi" w:hAnsiTheme="minorHAnsi" w:cstheme="minorHAnsi"/>
        </w:rPr>
        <w:t>socially sanctioned marriage</w:t>
      </w:r>
      <w:r w:rsidRPr="004129BE">
        <w:rPr>
          <w:rFonts w:asciiTheme="minorHAnsi" w:hAnsiTheme="minorHAnsi" w:cstheme="minorHAnsi"/>
        </w:rPr>
        <w:t xml:space="preserve">, and at odds with instead of sanctioned by the dominant religion.”21 In summary, new Asian </w:t>
      </w:r>
      <w:r w:rsidRPr="004129BE">
        <w:rPr>
          <w:rStyle w:val="Emphasis"/>
          <w:rFonts w:asciiTheme="minorHAnsi" w:hAnsiTheme="minorHAnsi" w:cstheme="minorHAnsi"/>
        </w:rPr>
        <w:t>transgender identities have emerged within the same context of market capitalism that Altman argues has supported the globalization of gay identities</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Future historical research </w:t>
      </w:r>
      <w:r w:rsidRPr="004129BE">
        <w:rPr>
          <w:rStyle w:val="Emphasis"/>
          <w:rFonts w:asciiTheme="minorHAnsi" w:hAnsiTheme="minorHAnsi" w:cstheme="minorHAnsi"/>
        </w:rPr>
        <w:t>will need to abandon the mistaken association of transgenderism</w:t>
      </w:r>
      <w:r w:rsidRPr="004129BE">
        <w:rPr>
          <w:rStyle w:val="StyleUnderline"/>
          <w:rFonts w:asciiTheme="minorHAnsi" w:hAnsiTheme="minorHAnsi" w:cstheme="minorHAnsi"/>
        </w:rPr>
        <w:t xml:space="preserve"> with precapitalist residues of tradition and instead trace how </w:t>
      </w:r>
      <w:r w:rsidRPr="004129BE">
        <w:rPr>
          <w:rStyle w:val="Emphasis"/>
          <w:rFonts w:asciiTheme="minorHAnsi" w:hAnsiTheme="minorHAnsi" w:cstheme="minorHAnsi"/>
        </w:rPr>
        <w:t>the market has provided a space for the modern</w:t>
      </w:r>
      <w:r w:rsidRPr="004129BE">
        <w:rPr>
          <w:rFonts w:asciiTheme="minorHAnsi" w:hAnsiTheme="minorHAnsi" w:cstheme="minorHAnsi"/>
        </w:rPr>
        <w:t xml:space="preserve"> Filipino bakla, Thai kathoey, Indonesian waria, and </w:t>
      </w:r>
      <w:r w:rsidRPr="004129BE">
        <w:rPr>
          <w:rStyle w:val="StyleUnderline"/>
          <w:rFonts w:asciiTheme="minorHAnsi" w:hAnsiTheme="minorHAnsi" w:cstheme="minorHAnsi"/>
        </w:rPr>
        <w:t xml:space="preserve">other transgender identities beyond the West to form around the </w:t>
      </w:r>
      <w:r w:rsidRPr="004129BE">
        <w:rPr>
          <w:rStyle w:val="Emphasis"/>
          <w:rFonts w:asciiTheme="minorHAnsi" w:hAnsiTheme="minorHAnsi" w:cstheme="minorHAnsi"/>
        </w:rPr>
        <w:t>commodification of modern norms of feminine beauty</w:t>
      </w:r>
      <w:r w:rsidRPr="004129BE">
        <w:rPr>
          <w:rFonts w:asciiTheme="minorHAnsi" w:hAnsiTheme="minorHAnsi" w:cstheme="minorHAnsi"/>
        </w:rPr>
        <w:t>.22 Altman argues that “</w:t>
      </w:r>
      <w:r w:rsidRPr="004129BE">
        <w:rPr>
          <w:rStyle w:val="StyleUnderline"/>
          <w:rFonts w:asciiTheme="minorHAnsi" w:hAnsiTheme="minorHAnsi" w:cstheme="minorHAnsi"/>
        </w:rPr>
        <w:t>current debates around changing forms of homosexuality [present] a choice between political economy, which argues for universalizing trends, and anthropology, which argues for specificities</w:t>
      </w:r>
      <w:r w:rsidRPr="004129BE">
        <w:rPr>
          <w:rFonts w:asciiTheme="minorHAnsi" w:hAnsiTheme="minorHAnsi" w:cstheme="minorHAnsi"/>
        </w:rPr>
        <w:t xml:space="preserve">.”23 This study engages both sides of the debate, arguing that </w:t>
      </w:r>
      <w:r w:rsidRPr="004129BE">
        <w:rPr>
          <w:rStyle w:val="StyleUnderline"/>
          <w:rFonts w:asciiTheme="minorHAnsi" w:hAnsiTheme="minorHAnsi" w:cstheme="minorHAnsi"/>
        </w:rPr>
        <w:t>market-based processes have been sources of both new forms of difference within and emergent similarities among modern queer cultures</w:t>
      </w:r>
      <w:r w:rsidRPr="004129BE">
        <w:rPr>
          <w:rFonts w:asciiTheme="minorHAnsi" w:hAnsiTheme="minorHAnsi" w:cstheme="minorHAnsi"/>
        </w:rPr>
        <w:t xml:space="preserve">. In contrast to earlier studies that emphasized </w:t>
      </w:r>
      <w:r w:rsidRPr="004129BE">
        <w:rPr>
          <w:rStyle w:val="Emphasis"/>
          <w:rFonts w:asciiTheme="minorHAnsi" w:hAnsiTheme="minorHAnsi" w:cstheme="minorHAnsi"/>
        </w:rPr>
        <w:t>the culturally homogenizing impact of transnational capitalism</w:t>
      </w:r>
      <w:r w:rsidRPr="004129BE">
        <w:rPr>
          <w:rFonts w:asciiTheme="minorHAnsi" w:hAnsiTheme="minorHAnsi" w:cstheme="minorHAnsi"/>
        </w:rPr>
        <w:t xml:space="preserve">, the market, not any persistent premodern tradition, </w:t>
      </w:r>
      <w:r w:rsidRPr="004129BE">
        <w:rPr>
          <w:rStyle w:val="Emphasis"/>
          <w:rFonts w:asciiTheme="minorHAnsi" w:hAnsiTheme="minorHAnsi" w:cstheme="minorHAnsi"/>
        </w:rPr>
        <w:t>is here placed at the center of modern queer cultural differentiation</w:t>
      </w:r>
      <w:r w:rsidRPr="004129BE">
        <w:rPr>
          <w:rFonts w:asciiTheme="minorHAnsi" w:hAnsiTheme="minorHAnsi" w:cstheme="minorHAnsi"/>
        </w:rPr>
        <w:t>. I agree with Altman that “</w:t>
      </w:r>
      <w:r w:rsidRPr="004129BE">
        <w:rPr>
          <w:rStyle w:val="StyleUnderline"/>
          <w:rFonts w:asciiTheme="minorHAnsi" w:hAnsiTheme="minorHAnsi" w:cstheme="minorHAnsi"/>
        </w:rPr>
        <w:t>we badly need a political economy of sexuality</w:t>
      </w:r>
      <w:r w:rsidRPr="004129BE">
        <w:rPr>
          <w:rFonts w:asciiTheme="minorHAnsi" w:hAnsiTheme="minorHAnsi" w:cstheme="minorHAnsi"/>
        </w:rPr>
        <w:t xml:space="preserve"> . . . which recognizes the interrelationship of political, economic, and cultural structures.”24 </w:t>
      </w:r>
      <w:r w:rsidRPr="004129BE">
        <w:rPr>
          <w:rStyle w:val="StyleUnderline"/>
          <w:rFonts w:asciiTheme="minorHAnsi" w:hAnsiTheme="minorHAnsi" w:cstheme="minorHAnsi"/>
        </w:rPr>
        <w:t>The political economy of global queering needs to relate the market to both the localizing and the transnational dimensions of cultural globalization</w:t>
      </w:r>
      <w:r w:rsidRPr="004129BE">
        <w:rPr>
          <w:rFonts w:asciiTheme="minorHAnsi" w:hAnsiTheme="minorHAnsi" w:cstheme="minorHAnsi"/>
        </w:rPr>
        <w:t xml:space="preserve">, and explain how </w:t>
      </w:r>
      <w:r w:rsidRPr="004129BE">
        <w:rPr>
          <w:rStyle w:val="StyleUnderline"/>
          <w:rFonts w:asciiTheme="minorHAnsi" w:hAnsiTheme="minorHAnsi" w:cstheme="minorHAnsi"/>
        </w:rPr>
        <w:t>capitalism produces</w:t>
      </w:r>
      <w:r w:rsidRPr="004129BE">
        <w:rPr>
          <w:rFonts w:asciiTheme="minorHAnsi" w:hAnsiTheme="minorHAnsi" w:cstheme="minorHAnsi"/>
        </w:rPr>
        <w:t xml:space="preserve"> both </w:t>
      </w:r>
      <w:r w:rsidRPr="004129BE">
        <w:rPr>
          <w:rStyle w:val="StyleUnderline"/>
          <w:rFonts w:asciiTheme="minorHAnsi" w:hAnsiTheme="minorHAnsi" w:cstheme="minorHAnsi"/>
        </w:rPr>
        <w:t>modern forms of sex-cultural differentiation</w:t>
      </w:r>
      <w:r w:rsidRPr="004129BE">
        <w:rPr>
          <w:rFonts w:asciiTheme="minorHAnsi" w:hAnsiTheme="minorHAnsi" w:cstheme="minorHAnsi"/>
        </w:rPr>
        <w:t xml:space="preserve"> in some domains alongside convergence in others. If capitalism is the engine of cultural globalization and if, as revealed by research on queer Asia, local sex-cultural differentiation and international convergence are equally salient and coexisting trends, </w:t>
      </w:r>
      <w:proofErr w:type="gramStart"/>
      <w:r w:rsidRPr="004129BE">
        <w:rPr>
          <w:rFonts w:asciiTheme="minorHAnsi" w:hAnsiTheme="minorHAnsi" w:cstheme="minorHAnsi"/>
        </w:rPr>
        <w:t>then</w:t>
      </w:r>
      <w:proofErr w:type="gramEnd"/>
      <w:r w:rsidRPr="004129BE">
        <w:rPr>
          <w:rFonts w:asciiTheme="minorHAnsi" w:hAnsiTheme="minorHAnsi" w:cstheme="minorHAnsi"/>
        </w:rPr>
        <w:t xml:space="preserve"> the analytic task is to explain how </w:t>
      </w:r>
      <w:r w:rsidRPr="004129BE">
        <w:rPr>
          <w:rStyle w:val="Emphasis"/>
          <w:rFonts w:asciiTheme="minorHAnsi" w:hAnsiTheme="minorHAnsi" w:cstheme="minorHAnsi"/>
        </w:rPr>
        <w:t>the market produces both new local forms of sexual difference and transnational commonalities.</w:t>
      </w:r>
    </w:p>
    <w:p w:rsidR="00506EBC" w:rsidRPr="004129BE" w:rsidRDefault="00506EBC" w:rsidP="00506EBC">
      <w:pPr>
        <w:pStyle w:val="Heading4"/>
        <w:rPr>
          <w:rFonts w:asciiTheme="minorHAnsi" w:hAnsiTheme="minorHAnsi" w:cstheme="minorHAnsi"/>
          <w:sz w:val="28"/>
        </w:rPr>
      </w:pPr>
      <w:r w:rsidRPr="004129BE">
        <w:rPr>
          <w:rFonts w:asciiTheme="minorHAnsi" w:hAnsiTheme="minorHAnsi" w:cstheme="minorHAnsi"/>
          <w:sz w:val="28"/>
        </w:rPr>
        <w:t xml:space="preserve">Neoliberalism is the </w:t>
      </w:r>
      <w:r w:rsidRPr="004129BE">
        <w:rPr>
          <w:rFonts w:asciiTheme="minorHAnsi" w:hAnsiTheme="minorHAnsi" w:cstheme="minorHAnsi"/>
          <w:sz w:val="28"/>
          <w:u w:val="single"/>
        </w:rPr>
        <w:t>economic companion</w:t>
      </w:r>
      <w:r w:rsidRPr="004129BE">
        <w:rPr>
          <w:rFonts w:asciiTheme="minorHAnsi" w:hAnsiTheme="minorHAnsi" w:cstheme="minorHAnsi"/>
          <w:sz w:val="28"/>
        </w:rPr>
        <w:t xml:space="preserve"> of necropolitical whiteness – an economized alibi for assimilation and homonormativity that justifies western violence abroad </w:t>
      </w:r>
    </w:p>
    <w:p w:rsidR="00506EBC" w:rsidRPr="004129BE" w:rsidRDefault="00506EBC" w:rsidP="00506EBC">
      <w:pPr>
        <w:rPr>
          <w:rFonts w:asciiTheme="minorHAnsi" w:hAnsiTheme="minorHAnsi" w:cstheme="minorHAnsi"/>
        </w:rPr>
      </w:pPr>
      <w:r w:rsidRPr="004129BE">
        <w:rPr>
          <w:rFonts w:asciiTheme="minorHAnsi" w:hAnsiTheme="minorHAnsi" w:cstheme="minorHAnsi"/>
        </w:rPr>
        <w:t>-something about necropolitics</w:t>
      </w:r>
    </w:p>
    <w:p w:rsidR="00506EBC" w:rsidRPr="004129BE" w:rsidRDefault="00506EBC" w:rsidP="00506EBC">
      <w:pPr>
        <w:rPr>
          <w:rStyle w:val="Style13ptBold"/>
          <w:rFonts w:asciiTheme="minorHAnsi" w:hAnsiTheme="minorHAnsi" w:cstheme="minorHAnsi"/>
          <w:b w:val="0"/>
          <w:sz w:val="18"/>
          <w:szCs w:val="18"/>
        </w:rPr>
      </w:pPr>
      <w:r w:rsidRPr="004129BE">
        <w:rPr>
          <w:rStyle w:val="Style13ptBold"/>
          <w:rFonts w:asciiTheme="minorHAnsi" w:hAnsiTheme="minorHAnsi" w:cstheme="minorHAnsi"/>
          <w:sz w:val="28"/>
        </w:rPr>
        <w:t xml:space="preserve">Boucai 13 </w:t>
      </w:r>
      <w:r w:rsidRPr="004129BE">
        <w:rPr>
          <w:rStyle w:val="Style13ptBold"/>
          <w:rFonts w:asciiTheme="minorHAnsi" w:hAnsiTheme="minorHAnsi" w:cstheme="minorHAnsi"/>
          <w:b w:val="0"/>
          <w:sz w:val="18"/>
          <w:szCs w:val="18"/>
        </w:rPr>
        <w:t>(Marc, received a PhD in Performance Studies with a Designated Emphasis in Gender and Women’s Studies from Berkeley, “Narrating Normal Arabs, Queers, Neoliberal Spectatorship,” p. 11-12</w:t>
      </w:r>
    </w:p>
    <w:p w:rsidR="00506EBC" w:rsidRPr="004129BE" w:rsidRDefault="00506EBC" w:rsidP="00506EBC">
      <w:pPr>
        <w:rPr>
          <w:rFonts w:asciiTheme="minorHAnsi" w:hAnsiTheme="minorHAnsi" w:cstheme="minorHAnsi"/>
          <w:b/>
          <w:u w:val="single"/>
        </w:rPr>
      </w:pPr>
      <w:r w:rsidRPr="00F85030">
        <w:rPr>
          <w:rFonts w:asciiTheme="minorHAnsi" w:hAnsiTheme="minorHAnsi" w:cstheme="minorHAnsi"/>
        </w:rPr>
        <w:t xml:space="preserve">If the research questions, subject, and scope of this project are eerily reminiscent of Jasbir Puar’s Terrorist Assemblages, they are meant to be. At the heart of Puar’s 2007 text is an argument about contemporary queer subjecthood and bio-politics: </w:t>
      </w:r>
      <w:r w:rsidRPr="004129BE">
        <w:rPr>
          <w:rFonts w:asciiTheme="minorHAnsi" w:hAnsiTheme="minorHAnsi" w:cstheme="minorHAnsi"/>
          <w:b/>
          <w:u w:val="single"/>
        </w:rPr>
        <w:t>The emergence and sanctioning of queer subjecthood is a historical shift condoned only through a parallel process of demarcation from populations targeted for segregation, disposal, or death, a re-intensification of racialization through queerness. The cultivation of these homosexual subjects, folded into life, enabled through market virility and regenerative reproductivity is racially demarcated and paralleled by a rise in the targeting of queerly raced bodies for dying. In the “turn to life,” how queerness folds into racialization is a crucial factor in whether or how that turn to life is experienced if experienced at all</w:t>
      </w:r>
      <w:r w:rsidRPr="00F85030">
        <w:rPr>
          <w:rFonts w:asciiTheme="minorHAnsi" w:hAnsiTheme="minorHAnsi" w:cstheme="minorHAnsi"/>
        </w:rPr>
        <w:t xml:space="preserve">.49 Part of how queerness folds into racializaiton is by acting as “an alibi for complicity with all sorts of other identity norms, such as nation, race, class and gender unwittingly lured onto the ascent towards whiteness.” 50 Puar argues, following Rey Chow, that </w:t>
      </w:r>
      <w:r w:rsidRPr="004129BE">
        <w:rPr>
          <w:rFonts w:asciiTheme="minorHAnsi" w:hAnsiTheme="minorHAnsi" w:cstheme="minorHAnsi"/>
          <w:b/>
          <w:u w:val="single"/>
        </w:rPr>
        <w:t>the “ascendency of whiteness in bio-power incorporates the multiplication of appropriate multicultural ethnic bodies complicit with this ascendency.”51 Puar’s most explicit targets of analysis are queer subjects who in the past 25 years have seen their communal subject position change from victims of bio-power to, for a small percentage of GLBTQ subjects, exceptional and acceptable subjects, perhaps unaware of the ways in which “the narrative of progress for gay rights is built on the back of racialized others, for whom such progress was achieved, but is now backsliding or has yet to arrive</w:t>
      </w:r>
      <w:r w:rsidRPr="00F85030">
        <w:rPr>
          <w:rFonts w:asciiTheme="minorHAnsi" w:hAnsiTheme="minorHAnsi" w:cstheme="minorHAnsi"/>
        </w:rPr>
        <w:t xml:space="preserve">.”52 For Puar, the rise of these subjects has resulted in </w:t>
      </w:r>
      <w:r w:rsidRPr="004129BE">
        <w:rPr>
          <w:rFonts w:asciiTheme="minorHAnsi" w:hAnsiTheme="minorHAnsi" w:cstheme="minorHAnsi"/>
          <w:b/>
          <w:u w:val="single"/>
        </w:rPr>
        <w:t>homonationalism, which she recently re-defined as “a facet of modernity and a historical shift marked by the entrance of (some) homosexual bodies as worthy of protection by nation-states,” and “a constitutive and fundamental reorientation of the relationship between the state, capitalism and sexuality</w:t>
      </w:r>
      <w:r w:rsidRPr="00F85030">
        <w:rPr>
          <w:rFonts w:asciiTheme="minorHAnsi" w:hAnsiTheme="minorHAnsi" w:cstheme="minorHAnsi"/>
        </w:rPr>
        <w:t>.”53 Moreover, Puar sees the concept of homonationalism as fundamentally a deep critique of liberal rights discourses and how those rights discourses produce narratives of progress and modernity that continue to accord some populations access to citizenship—cultural and legal—at the expense of the delimitation and expulsion of other populations.54 The subject of this dissertation is explicitly th</w:t>
      </w:r>
      <w:r w:rsidRPr="004129BE">
        <w:rPr>
          <w:rFonts w:asciiTheme="minorHAnsi" w:hAnsiTheme="minorHAnsi" w:cstheme="minorHAnsi"/>
          <w:b/>
          <w:u w:val="single"/>
        </w:rPr>
        <w:t>ese “narratives of progress,” but contrary to Puar, I believe that it is not just “liberal rights discourse” which disseminates these narratives; it goes much deeper and is ideologically embedded in most of the culture we consume whether we are aware of it or not. What this “narrative of progress” looks like under what Jodi Melamed called a “neoliberal multicultural racial project” is seemingly colorblind and self-sustaining</w:t>
      </w:r>
      <w:r w:rsidRPr="00F85030">
        <w:rPr>
          <w:rFonts w:asciiTheme="minorHAnsi" w:hAnsiTheme="minorHAnsi" w:cstheme="minorHAnsi"/>
        </w:rPr>
        <w:t xml:space="preserve">;55 </w:t>
      </w:r>
      <w:r w:rsidRPr="004129BE">
        <w:rPr>
          <w:rFonts w:asciiTheme="minorHAnsi" w:hAnsiTheme="minorHAnsi" w:cstheme="minorHAnsi"/>
          <w:b/>
          <w:u w:val="single"/>
        </w:rPr>
        <w:t>although there are indeed necro-political (non)subjects who are delimited and expelled from the social, cultural, and legal frames, these subjects still have the capacity to become acceptable through their subscription to a rhetoric of normalization</w:t>
      </w:r>
      <w:r w:rsidRPr="00F85030">
        <w:rPr>
          <w:rFonts w:asciiTheme="minorHAnsi" w:hAnsiTheme="minorHAnsi" w:cstheme="minorHAnsi"/>
        </w:rPr>
        <w:t xml:space="preserve">. </w:t>
      </w:r>
      <w:r w:rsidRPr="004129BE">
        <w:rPr>
          <w:rFonts w:asciiTheme="minorHAnsi" w:hAnsiTheme="minorHAnsi" w:cstheme="minorHAnsi"/>
          <w:b/>
          <w:u w:val="single"/>
        </w:rPr>
        <w:t>It is this capacity to become “normal” that sets the stage for the need to live up to this capacity and creates in subjects a new form of governmentality and self-surveillance. Anyone can be normal—or has the capacity to perform normalcy—if they follow the narrative benchmarks of acceptability that neoliberal multiculturalism has set for them</w:t>
      </w:r>
      <w:r w:rsidRPr="00F85030">
        <w:rPr>
          <w:rFonts w:asciiTheme="minorHAnsi" w:hAnsiTheme="minorHAnsi" w:cstheme="minorHAnsi"/>
        </w:rPr>
        <w:t xml:space="preserve">. Whereas Puar’s work looks at a wide range of sources aimed at a wide number of different audiences, this project takes at its primary focus the diffuse realm of the “mainstream” spectator, the subject who is indoctrinated to believe in the concepts of bio-politics that Puar elucidates. My main object of analysis is not the often accounted for subaltern looking for a “politics of the open end,”56 but rather the normal, middle class, mainstream spectator. Although no such spectator truly exists, this idealized mainstream American consumer with a certain set of morals and values is constantly evoked (especially by America’s right) as the subject for whom news, museums, television programming, and novels should be created for and/or must target. This might explain why shows like NBC’s The New Normal were considered too unorthodox for </w:t>
      </w:r>
      <w:proofErr w:type="gramStart"/>
      <w:r w:rsidRPr="00F85030">
        <w:rPr>
          <w:rFonts w:asciiTheme="minorHAnsi" w:hAnsiTheme="minorHAnsi" w:cstheme="minorHAnsi"/>
        </w:rPr>
        <w:t>middle</w:t>
      </w:r>
      <w:proofErr w:type="gramEnd"/>
      <w:r w:rsidRPr="00F85030">
        <w:rPr>
          <w:rFonts w:asciiTheme="minorHAnsi" w:hAnsiTheme="minorHAnsi" w:cstheme="minorHAnsi"/>
        </w:rPr>
        <w:t xml:space="preserve"> American audiences. On the other hand, </w:t>
      </w:r>
      <w:r w:rsidRPr="004129BE">
        <w:rPr>
          <w:rFonts w:asciiTheme="minorHAnsi" w:hAnsiTheme="minorHAnsi" w:cstheme="minorHAnsi"/>
          <w:b/>
          <w:u w:val="single"/>
        </w:rPr>
        <w:t xml:space="preserve">the mainstreaming of gay and lesbians and Muslims and Arabs in the media over the past dozen years has created an American left that is just as complicit in the creation of this mainstream spectator as the right. Moreover, neoliberal multiculturalism seemingly merges disparate ideologies under the guise of what Jodi Dean calls a form of communicative capitalism in which “right and left share the same rhetoric of democracy, a rhetoric merging ethics and economics, discussion and competition so that each is a version of the other.” It is in this model without distinctions that “conviction is indistinguishable from knowledge and certainty triumphs over truth.”57 The desire for the certainty of a better, more peaceful, good life creates a subject that often unknowingly justifies </w:t>
      </w:r>
      <w:proofErr w:type="gramStart"/>
      <w:r w:rsidRPr="004129BE">
        <w:rPr>
          <w:rFonts w:asciiTheme="minorHAnsi" w:hAnsiTheme="minorHAnsi" w:cstheme="minorHAnsi"/>
          <w:b/>
          <w:u w:val="single"/>
        </w:rPr>
        <w:t>a rhetoric</w:t>
      </w:r>
      <w:proofErr w:type="gramEnd"/>
      <w:r w:rsidRPr="004129BE">
        <w:rPr>
          <w:rFonts w:asciiTheme="minorHAnsi" w:hAnsiTheme="minorHAnsi" w:cstheme="minorHAnsi"/>
          <w:b/>
          <w:u w:val="single"/>
        </w:rPr>
        <w:t xml:space="preserve"> of bio-politics as common sense</w:t>
      </w:r>
      <w:r w:rsidRPr="00F85030">
        <w:rPr>
          <w:rFonts w:asciiTheme="minorHAnsi" w:hAnsiTheme="minorHAnsi" w:cstheme="minorHAnsi"/>
        </w:rPr>
        <w:t xml:space="preserve">. Hence, in order to really get to the root of bio-politics, </w:t>
      </w:r>
      <w:r w:rsidRPr="004129BE">
        <w:rPr>
          <w:rFonts w:asciiTheme="minorHAnsi" w:hAnsiTheme="minorHAnsi" w:cstheme="minorHAnsi"/>
          <w:b/>
          <w:u w:val="single"/>
        </w:rPr>
        <w:t>we need to disregard it for a moment and look at the logics that undergird it, creating subjects who seemingly embody its current values. We need to look not only at objects of cultural production that have become popular in both educated circles and the academy</w:t>
      </w:r>
      <w:r w:rsidRPr="00F85030">
        <w:rPr>
          <w:rFonts w:asciiTheme="minorHAnsi" w:hAnsiTheme="minorHAnsi" w:cstheme="minorHAnsi"/>
        </w:rPr>
        <w:t xml:space="preserve"> (Azar Nafisi’s Reading Lolita in Tehran) and radical, queer Arab texts (Rabih Alameddine’s I, The Divine, David Adjmi’s Stunning) but also at more populist texts (Khaled Hosseini’s The Kite Runner, Shahs of Sunset) </w:t>
      </w:r>
      <w:r w:rsidRPr="004129BE">
        <w:rPr>
          <w:rFonts w:asciiTheme="minorHAnsi" w:hAnsiTheme="minorHAnsi" w:cstheme="minorHAnsi"/>
          <w:b/>
          <w:u w:val="single"/>
        </w:rPr>
        <w:t>that are often overlooked by the academy and examine how they work together to try to herald into being a certain kind of spectator and consumer.</w:t>
      </w:r>
    </w:p>
    <w:p w:rsidR="00936425" w:rsidRPr="004129BE" w:rsidRDefault="00936425" w:rsidP="00936425">
      <w:pPr>
        <w:pStyle w:val="Heading3"/>
        <w:rPr>
          <w:rFonts w:asciiTheme="minorHAnsi" w:hAnsiTheme="minorHAnsi" w:cstheme="minorHAnsi"/>
        </w:rPr>
      </w:pPr>
      <w:r w:rsidRPr="004129BE">
        <w:rPr>
          <w:rFonts w:asciiTheme="minorHAnsi" w:hAnsiTheme="minorHAnsi" w:cstheme="minorHAnsi"/>
        </w:rPr>
        <w:t xml:space="preserve">Link – Education </w:t>
      </w:r>
      <w:r w:rsidR="00E87E3E">
        <w:rPr>
          <w:rFonts w:asciiTheme="minorHAnsi" w:hAnsiTheme="minorHAnsi" w:cstheme="minorHAnsi"/>
        </w:rPr>
        <w:t xml:space="preserve">Reform </w:t>
      </w:r>
    </w:p>
    <w:p w:rsidR="00936425" w:rsidRPr="004129BE" w:rsidRDefault="00936425" w:rsidP="00936425">
      <w:pPr>
        <w:pStyle w:val="Heading4"/>
        <w:rPr>
          <w:rFonts w:asciiTheme="minorHAnsi" w:hAnsiTheme="minorHAnsi" w:cstheme="minorHAnsi"/>
          <w:sz w:val="28"/>
        </w:rPr>
      </w:pPr>
      <w:r w:rsidRPr="004129BE">
        <w:rPr>
          <w:rFonts w:asciiTheme="minorHAnsi" w:hAnsiTheme="minorHAnsi" w:cstheme="minorHAnsi"/>
          <w:sz w:val="28"/>
        </w:rPr>
        <w:t xml:space="preserve">Education reform is the </w:t>
      </w:r>
      <w:r w:rsidRPr="004129BE">
        <w:rPr>
          <w:rFonts w:asciiTheme="minorHAnsi" w:hAnsiTheme="minorHAnsi" w:cstheme="minorHAnsi"/>
          <w:sz w:val="28"/>
          <w:u w:val="single"/>
        </w:rPr>
        <w:t>nexus</w:t>
      </w:r>
      <w:r w:rsidRPr="004129BE">
        <w:rPr>
          <w:rFonts w:asciiTheme="minorHAnsi" w:hAnsiTheme="minorHAnsi" w:cstheme="minorHAnsi"/>
          <w:sz w:val="28"/>
        </w:rPr>
        <w:t xml:space="preserve"> of a project of neoliberal futurity grounded in the image of the child – a totalizing and </w:t>
      </w:r>
      <w:r w:rsidRPr="004129BE">
        <w:rPr>
          <w:rFonts w:asciiTheme="minorHAnsi" w:hAnsiTheme="minorHAnsi" w:cstheme="minorHAnsi"/>
          <w:sz w:val="28"/>
          <w:u w:val="single"/>
        </w:rPr>
        <w:t>genocidal</w:t>
      </w:r>
      <w:r w:rsidRPr="004129BE">
        <w:rPr>
          <w:rFonts w:asciiTheme="minorHAnsi" w:hAnsiTheme="minorHAnsi" w:cstheme="minorHAnsi"/>
          <w:sz w:val="28"/>
        </w:rPr>
        <w:t xml:space="preserve"> strategy whereby the integrity of the social order is endlessly reconstructed amidst the ontological elimination of the queer other. </w:t>
      </w:r>
    </w:p>
    <w:p w:rsidR="00936425" w:rsidRPr="004129BE" w:rsidRDefault="00936425" w:rsidP="00936425">
      <w:pPr>
        <w:rPr>
          <w:rFonts w:asciiTheme="minorHAnsi" w:hAnsiTheme="minorHAnsi" w:cstheme="minorHAnsi"/>
        </w:rPr>
      </w:pPr>
      <w:r w:rsidRPr="004129BE">
        <w:rPr>
          <w:rFonts w:asciiTheme="minorHAnsi" w:hAnsiTheme="minorHAnsi" w:cstheme="minorHAnsi"/>
          <w:b/>
        </w:rPr>
        <w:t>Edelman 17</w:t>
      </w:r>
      <w:r w:rsidRPr="004129BE">
        <w:rPr>
          <w:rFonts w:asciiTheme="minorHAnsi" w:hAnsiTheme="minorHAnsi" w:cstheme="minorHAnsi"/>
        </w:rPr>
        <w:t xml:space="preserve"> (Lee, English Professor @ Tufts, “Learning Nothing: Bad Education,” </w:t>
      </w:r>
      <w:r w:rsidRPr="004129BE">
        <w:rPr>
          <w:rFonts w:asciiTheme="minorHAnsi" w:hAnsiTheme="minorHAnsi" w:cstheme="minorHAnsi"/>
          <w:i/>
        </w:rPr>
        <w:t>Differences</w:t>
      </w:r>
      <w:r w:rsidRPr="004129BE">
        <w:rPr>
          <w:rFonts w:asciiTheme="minorHAnsi" w:hAnsiTheme="minorHAnsi" w:cstheme="minorHAnsi"/>
        </w:rPr>
        <w:t>: A Journal of Feminist Cultural Studies, Volume 28, Number 1, Page 1-3)</w:t>
      </w:r>
    </w:p>
    <w:p w:rsidR="00936425" w:rsidRPr="004129BE" w:rsidRDefault="00936425" w:rsidP="00936425">
      <w:pPr>
        <w:rPr>
          <w:rFonts w:asciiTheme="minorHAnsi" w:hAnsiTheme="minorHAnsi" w:cstheme="minorHAnsi"/>
        </w:rPr>
      </w:pPr>
      <w:r w:rsidRPr="004129BE">
        <w:rPr>
          <w:rStyle w:val="StyleUnderline"/>
          <w:rFonts w:asciiTheme="minorHAnsi" w:hAnsiTheme="minorHAnsi" w:cstheme="minorHAnsi"/>
        </w:rPr>
        <w:t xml:space="preserve">No Future argued that social relations that imagine an end to their structural antagonism </w:t>
      </w:r>
      <w:r w:rsidRPr="004129BE">
        <w:rPr>
          <w:rStyle w:val="Emphasis"/>
          <w:rFonts w:asciiTheme="minorHAnsi" w:hAnsiTheme="minorHAnsi" w:cstheme="minorHAnsi"/>
        </w:rPr>
        <w:t>in a tomorrow perpetually deferred invoke the future as guarantee of meaning’s realization</w:t>
      </w:r>
      <w:r w:rsidRPr="004129BE">
        <w:rPr>
          <w:rFonts w:asciiTheme="minorHAnsi" w:hAnsiTheme="minorHAnsi" w:cstheme="minorHAnsi"/>
        </w:rPr>
        <w:t xml:space="preserve"> (Edelman). </w:t>
      </w:r>
      <w:r w:rsidRPr="004129BE">
        <w:rPr>
          <w:rStyle w:val="StyleUnderline"/>
          <w:rFonts w:asciiTheme="minorHAnsi" w:hAnsiTheme="minorHAnsi" w:cstheme="minorHAnsi"/>
        </w:rPr>
        <w:t>Such a future</w:t>
      </w:r>
      <w:r w:rsidRPr="004129BE">
        <w:rPr>
          <w:rFonts w:asciiTheme="minorHAnsi" w:hAnsiTheme="minorHAnsi" w:cstheme="minorHAnsi"/>
        </w:rPr>
        <w:t xml:space="preserve">, in its status as supplement, as the empty placeholder of totalization, </w:t>
      </w:r>
      <w:r w:rsidRPr="004129BE">
        <w:rPr>
          <w:rStyle w:val="StyleUnderline"/>
          <w:rFonts w:asciiTheme="minorHAnsi" w:hAnsiTheme="minorHAnsi" w:cstheme="minorHAnsi"/>
        </w:rPr>
        <w:t>works at once to preclude and assure the social system’s closure, denying its totalization in the present while filling the gap that denial opens with the pledge of the yet-to-come</w:t>
      </w:r>
      <w:r w:rsidRPr="004129BE">
        <w:rPr>
          <w:rFonts w:asciiTheme="minorHAnsi" w:hAnsiTheme="minorHAnsi" w:cstheme="minorHAnsi"/>
        </w:rPr>
        <w:t xml:space="preserve">. The Child, as the privileged figure of that pledge—one with no markers of identity in advance, such that any child, in the proper context, can instantiate its logic—compels us take our social value from our various relations to it and to make ourselves, in whatever way, the guardians of its future.1 </w:t>
      </w:r>
      <w:r w:rsidRPr="004129BE">
        <w:rPr>
          <w:rStyle w:val="StyleUnderline"/>
          <w:rFonts w:asciiTheme="minorHAnsi" w:hAnsiTheme="minorHAnsi" w:cstheme="minorHAnsi"/>
        </w:rPr>
        <w:t>A class of persons must therefore emerge to materialize the danger to that future</w:t>
      </w:r>
      <w:r w:rsidRPr="004129BE">
        <w:rPr>
          <w:rStyle w:val="Emphasis"/>
          <w:rFonts w:asciiTheme="minorHAnsi" w:hAnsiTheme="minorHAnsi" w:cstheme="minorHAnsi"/>
        </w:rPr>
        <w:t>, a class of persons whose failure to invest the Child with the privilege of value pits them not only against the Child but also against the future’s assurance of social viability</w:t>
      </w:r>
      <w:r w:rsidRPr="004129BE">
        <w:rPr>
          <w:rFonts w:asciiTheme="minorHAnsi" w:hAnsiTheme="minorHAnsi" w:cstheme="minorHAnsi"/>
        </w:rPr>
        <w:t xml:space="preserve">. I called those persons sinthomosexuals to propose a link between the Lacanian sinthome, the symptomatic knot that binds each subject to a meaningless jouissance, and the emergence in the “West” of homosexuality as a figure for the stigmatized relation of “sexuality” to a death-driven jouissance. </w:t>
      </w:r>
      <w:r w:rsidRPr="004129BE">
        <w:rPr>
          <w:rStyle w:val="StyleUnderline"/>
          <w:rFonts w:asciiTheme="minorHAnsi" w:hAnsiTheme="minorHAnsi" w:cstheme="minorHAnsi"/>
        </w:rPr>
        <w:t>Though homosexuality, in certain Western democracies, may be shedding (in part) its connection to queerness</w:t>
      </w:r>
      <w:r w:rsidRPr="004129BE">
        <w:rPr>
          <w:rFonts w:asciiTheme="minorHAnsi" w:hAnsiTheme="minorHAnsi" w:cstheme="minorHAnsi"/>
        </w:rPr>
        <w:t xml:space="preserve">, continuing </w:t>
      </w:r>
      <w:r w:rsidRPr="004129BE">
        <w:rPr>
          <w:rStyle w:val="StyleUnderline"/>
          <w:rFonts w:asciiTheme="minorHAnsi" w:hAnsiTheme="minorHAnsi" w:cstheme="minorHAnsi"/>
        </w:rPr>
        <w:t>the process of normalization by which it mirrors and so reinforces dominant ideologies of social relation</w:t>
      </w:r>
      <w:r w:rsidRPr="004129BE">
        <w:rPr>
          <w:rFonts w:asciiTheme="minorHAnsi" w:hAnsiTheme="minorHAnsi" w:cstheme="minorHAnsi"/>
        </w:rPr>
        <w:t xml:space="preserve">, sinthomosexuality, as a signifier, </w:t>
      </w:r>
      <w:r w:rsidRPr="004129BE">
        <w:rPr>
          <w:rStyle w:val="StyleUnderline"/>
          <w:rFonts w:asciiTheme="minorHAnsi" w:hAnsiTheme="minorHAnsi" w:cstheme="minorHAnsi"/>
        </w:rPr>
        <w:t>affirms the anxiogenic intimacy of “sexuality” and the sinthome, of jouissance and what</w:t>
      </w:r>
      <w:r w:rsidRPr="004129BE">
        <w:rPr>
          <w:rFonts w:asciiTheme="minorHAnsi" w:hAnsiTheme="minorHAnsi" w:cstheme="minorHAnsi"/>
        </w:rPr>
        <w:t>, as Jacques Lacan expresses it in “L’Étourdit,” “</w:t>
      </w:r>
      <w:r w:rsidRPr="004129BE">
        <w:rPr>
          <w:rStyle w:val="Emphasis"/>
          <w:rFonts w:asciiTheme="minorHAnsi" w:hAnsiTheme="minorHAnsi" w:cstheme="minorHAnsi"/>
        </w:rPr>
        <w:t>ab-sens designates as sex”</w:t>
      </w:r>
      <w:r w:rsidRPr="004129BE">
        <w:rPr>
          <w:rFonts w:asciiTheme="minorHAnsi" w:hAnsiTheme="minorHAnsi" w:cstheme="minorHAnsi"/>
        </w:rPr>
        <w:t xml:space="preserve"> (452).2 </w:t>
      </w:r>
      <w:r w:rsidRPr="004129BE">
        <w:rPr>
          <w:rStyle w:val="StyleUnderline"/>
          <w:rFonts w:asciiTheme="minorHAnsi" w:hAnsiTheme="minorHAnsi" w:cstheme="minorHAnsi"/>
        </w:rPr>
        <w:t>In the sinthomosexual, the social order posits and localizes the enemy of the Child as the paradoxical object form of jouissance itself</w:t>
      </w:r>
      <w:r w:rsidRPr="004129BE">
        <w:rPr>
          <w:rFonts w:asciiTheme="minorHAnsi" w:hAnsiTheme="minorHAnsi" w:cstheme="minorHAnsi"/>
        </w:rPr>
        <w:t xml:space="preserve">: </w:t>
      </w:r>
      <w:r w:rsidRPr="004129BE">
        <w:rPr>
          <w:rStyle w:val="Emphasis"/>
          <w:rFonts w:asciiTheme="minorHAnsi" w:hAnsiTheme="minorHAnsi" w:cstheme="minorHAnsi"/>
        </w:rPr>
        <w:t xml:space="preserve">a violently disruptive enjoyment that threatens the integrity of the object insofar as that object is nothing but a catachrestic positing intended to foreclose the primal negativity of ab-sens as the subtraction from being and meaning </w:t>
      </w:r>
      <w:r w:rsidRPr="004129BE">
        <w:rPr>
          <w:rFonts w:asciiTheme="minorHAnsi" w:hAnsiTheme="minorHAnsi" w:cstheme="minorHAnsi"/>
        </w:rPr>
        <w:t xml:space="preserve">without which neither can arise. Such an “antisocial” jouissance may be disavowed by the social order and read into whomever it sinthomosexualizes (those, that is, whom it queers as figures of ontological negation, and so of a socially destructive violence charged with libidinal enjoyment), but it pulses within as the motor force of social organization, repeatedly erupting in violence against those assigned to that stigmatized class. </w:t>
      </w:r>
      <w:r w:rsidRPr="004129BE">
        <w:rPr>
          <w:rStyle w:val="StyleUnderline"/>
          <w:rFonts w:asciiTheme="minorHAnsi" w:hAnsiTheme="minorHAnsi" w:cstheme="minorHAnsi"/>
        </w:rPr>
        <w:t xml:space="preserve">Thus, reproductive futurism’s investment in the Child as the icon and promise of meaning doesn’t alter the fact that </w:t>
      </w:r>
      <w:r w:rsidRPr="004129BE">
        <w:rPr>
          <w:rStyle w:val="Emphasis"/>
          <w:rFonts w:asciiTheme="minorHAnsi" w:hAnsiTheme="minorHAnsi" w:cstheme="minorHAnsi"/>
        </w:rPr>
        <w:t>futurism, too, embodies sinthomosexuality, enacting in its aggression against those it queers the enjoyment it disavows</w:t>
      </w:r>
      <w:r w:rsidRPr="004129BE">
        <w:rPr>
          <w:rFonts w:asciiTheme="minorHAnsi" w:hAnsiTheme="minorHAnsi" w:cstheme="minorHAnsi"/>
        </w:rPr>
        <w:t xml:space="preserve">. </w:t>
      </w:r>
      <w:r w:rsidRPr="004129BE">
        <w:rPr>
          <w:rStyle w:val="StyleUnderline"/>
          <w:rFonts w:asciiTheme="minorHAnsi" w:hAnsiTheme="minorHAnsi" w:cstheme="minorHAnsi"/>
        </w:rPr>
        <w:t>We are all sinthomosexuals, as I put it in No Future, but those who are queered by a given social order are figures, historically contingent, for the ab-sens that threatens its sustaining logic by materializing the void that ruptures the imagined consistency of its world</w:t>
      </w:r>
      <w:r w:rsidRPr="004129BE">
        <w:rPr>
          <w:rFonts w:asciiTheme="minorHAnsi" w:hAnsiTheme="minorHAnsi" w:cstheme="minorHAnsi"/>
        </w:rPr>
        <w:t xml:space="preserve">. </w:t>
      </w:r>
      <w:r w:rsidRPr="004129BE">
        <w:rPr>
          <w:rStyle w:val="Emphasis"/>
          <w:rFonts w:asciiTheme="minorHAnsi" w:hAnsiTheme="minorHAnsi" w:cstheme="minorHAnsi"/>
        </w:rPr>
        <w:t xml:space="preserve">It follows that queerness, as the figure of such a radical unbecoming, maintains a persistently negative link to the logic of education. </w:t>
      </w:r>
      <w:r w:rsidRPr="004129BE">
        <w:rPr>
          <w:rStyle w:val="StyleUnderline"/>
          <w:rFonts w:asciiTheme="minorHAnsi" w:hAnsiTheme="minorHAnsi" w:cstheme="minorHAnsi"/>
        </w:rPr>
        <w:t>Queerness</w:t>
      </w:r>
      <w:r w:rsidRPr="004129BE">
        <w:rPr>
          <w:rFonts w:asciiTheme="minorHAnsi" w:hAnsiTheme="minorHAnsi" w:cstheme="minorHAnsi"/>
        </w:rPr>
        <w:t xml:space="preserve">, wherever it shows itself (in the form of a catachresis), </w:t>
      </w:r>
      <w:r w:rsidRPr="004129BE">
        <w:rPr>
          <w:rStyle w:val="StyleUnderline"/>
          <w:rFonts w:asciiTheme="minorHAnsi" w:hAnsiTheme="minorHAnsi" w:cstheme="minorHAnsi"/>
        </w:rPr>
        <w:t>effects a counterpedagogy, refuting, by its mere appearance, the reality that offers it no place</w:t>
      </w:r>
      <w:r w:rsidRPr="004129BE">
        <w:rPr>
          <w:rFonts w:asciiTheme="minorHAnsi" w:hAnsiTheme="minorHAnsi" w:cstheme="minorHAnsi"/>
        </w:rPr>
        <w:t xml:space="preserve">—or that grants it the place of what nullifies as well as the nonplace of the null. Like poetry in W. H. Auden’s well-known phrase, </w:t>
      </w:r>
      <w:r w:rsidRPr="004129BE">
        <w:rPr>
          <w:rStyle w:val="Emphasis"/>
          <w:rFonts w:asciiTheme="minorHAnsi" w:hAnsiTheme="minorHAnsi" w:cstheme="minorHAnsi"/>
        </w:rPr>
        <w:t>queerness makes nothing happen; it incises that nothing in reality with an acid’s caustic bite</w:t>
      </w:r>
      <w:r w:rsidRPr="004129BE">
        <w:rPr>
          <w:rFonts w:asciiTheme="minorHAnsi" w:hAnsiTheme="minorHAnsi" w:cstheme="minorHAnsi"/>
        </w:rPr>
        <w:t xml:space="preserve">. </w:t>
      </w:r>
      <w:r w:rsidRPr="004129BE">
        <w:rPr>
          <w:rStyle w:val="StyleUnderline"/>
          <w:rFonts w:asciiTheme="minorHAnsi" w:hAnsiTheme="minorHAnsi" w:cstheme="minorHAnsi"/>
        </w:rPr>
        <w:t>Like a flame that affords the hapless moth an unsentimental education, so queerness dissolves the coherence to which our reality pretends, belying the comprehension, the unifying framework of the world, that the Child as meaning’s cynosure ostensibly preserves</w:t>
      </w:r>
      <w:r w:rsidRPr="004129BE">
        <w:rPr>
          <w:rFonts w:asciiTheme="minorHAnsi" w:hAnsiTheme="minorHAnsi" w:cstheme="minorHAnsi"/>
        </w:rPr>
        <w:t xml:space="preserve">.3 </w:t>
      </w:r>
      <w:r w:rsidRPr="004129BE">
        <w:rPr>
          <w:rStyle w:val="Emphasis"/>
          <w:rFonts w:asciiTheme="minorHAnsi" w:hAnsiTheme="minorHAnsi" w:cstheme="minorHAnsi"/>
        </w:rPr>
        <w:t>Futurism compels us to indoctrinate children in what ought to be, not what is, shrouding them in the blinder of the putative innocence</w:t>
      </w:r>
      <w:r w:rsidRPr="004129BE">
        <w:rPr>
          <w:rFonts w:asciiTheme="minorHAnsi" w:hAnsiTheme="minorHAnsi" w:cstheme="minorHAnsi"/>
        </w:rPr>
        <w:t xml:space="preserve"> associated with the Child and imposed on children the better to enable the social control of adults. In the eyes of this all-pervasive regime, “</w:t>
      </w:r>
      <w:r w:rsidRPr="004129BE">
        <w:rPr>
          <w:rStyle w:val="StyleUnderline"/>
          <w:rFonts w:asciiTheme="minorHAnsi" w:hAnsiTheme="minorHAnsi" w:cstheme="minorHAnsi"/>
        </w:rPr>
        <w:t>the queer</w:t>
      </w:r>
      <w:r w:rsidRPr="004129BE">
        <w:rPr>
          <w:rFonts w:asciiTheme="minorHAnsi" w:hAnsiTheme="minorHAnsi" w:cstheme="minorHAnsi"/>
        </w:rPr>
        <w:t xml:space="preserve">,” like a counterfactual assertion produced in the land of the Houyhnhnms, </w:t>
      </w:r>
      <w:r w:rsidRPr="004129BE">
        <w:rPr>
          <w:rStyle w:val="StyleUnderline"/>
          <w:rFonts w:asciiTheme="minorHAnsi" w:hAnsiTheme="minorHAnsi" w:cstheme="minorHAnsi"/>
        </w:rPr>
        <w:t>represents</w:t>
      </w:r>
      <w:r w:rsidRPr="004129BE">
        <w:rPr>
          <w:rFonts w:asciiTheme="minorHAnsi" w:hAnsiTheme="minorHAnsi" w:cstheme="minorHAnsi"/>
        </w:rPr>
        <w:t xml:space="preserve">, wherever the Child is concerned, </w:t>
      </w:r>
      <w:r w:rsidRPr="004129BE">
        <w:rPr>
          <w:rStyle w:val="StyleUnderline"/>
          <w:rFonts w:asciiTheme="minorHAnsi" w:hAnsiTheme="minorHAnsi" w:cstheme="minorHAnsi"/>
        </w:rPr>
        <w:t>the Swiftian thing which is not: it represent</w:t>
      </w:r>
      <w:r w:rsidRPr="004129BE">
        <w:rPr>
          <w:rFonts w:asciiTheme="minorHAnsi" w:hAnsiTheme="minorHAnsi" w:cstheme="minorHAnsi"/>
        </w:rPr>
        <w:t xml:space="preserve">s, that is, </w:t>
      </w:r>
      <w:r w:rsidRPr="004129BE">
        <w:rPr>
          <w:rStyle w:val="Emphasis"/>
          <w:rFonts w:asciiTheme="minorHAnsi" w:hAnsiTheme="minorHAnsi" w:cstheme="minorHAnsi"/>
        </w:rPr>
        <w:t>the being who intends the negation of being as such—the negation of being as defined, at least, by reproductive futurism</w:t>
      </w:r>
      <w:r w:rsidRPr="004129BE">
        <w:rPr>
          <w:rFonts w:asciiTheme="minorHAnsi" w:hAnsiTheme="minorHAnsi" w:cstheme="minorHAnsi"/>
        </w:rPr>
        <w:t xml:space="preserve">. </w:t>
      </w:r>
      <w:r w:rsidRPr="004129BE">
        <w:rPr>
          <w:rStyle w:val="StyleUnderline"/>
          <w:rFonts w:asciiTheme="minorHAnsi" w:hAnsiTheme="minorHAnsi" w:cstheme="minorHAnsi"/>
        </w:rPr>
        <w:t>Thus queerness</w:t>
      </w:r>
      <w:r w:rsidRPr="004129BE">
        <w:rPr>
          <w:rFonts w:asciiTheme="minorHAnsi" w:hAnsiTheme="minorHAnsi" w:cstheme="minorHAnsi"/>
        </w:rPr>
        <w:t xml:space="preserve">, from the normative perspective, </w:t>
      </w:r>
      <w:r w:rsidRPr="004129BE">
        <w:rPr>
          <w:rStyle w:val="StyleUnderline"/>
          <w:rFonts w:asciiTheme="minorHAnsi" w:hAnsiTheme="minorHAnsi" w:cstheme="minorHAnsi"/>
        </w:rPr>
        <w:t>promotes</w:t>
      </w:r>
      <w:r w:rsidRPr="004129BE">
        <w:rPr>
          <w:rFonts w:asciiTheme="minorHAnsi" w:hAnsiTheme="minorHAnsi" w:cstheme="minorHAnsi"/>
        </w:rPr>
        <w:t xml:space="preserve"> what I’m calling here </w:t>
      </w:r>
      <w:r w:rsidRPr="004129BE">
        <w:rPr>
          <w:rStyle w:val="Emphasis"/>
          <w:rFonts w:asciiTheme="minorHAnsi" w:hAnsiTheme="minorHAnsi" w:cstheme="minorHAnsi"/>
        </w:rPr>
        <w:t>bad education, the education that teaches us nothing but the nothing of the thing which is not</w:t>
      </w:r>
      <w:r w:rsidRPr="004129BE">
        <w:rPr>
          <w:rFonts w:asciiTheme="minorHAnsi" w:hAnsiTheme="minorHAnsi" w:cstheme="minorHAnsi"/>
        </w:rPr>
        <w:t xml:space="preserve">. Like the Child, </w:t>
      </w:r>
      <w:r w:rsidRPr="004129BE">
        <w:rPr>
          <w:rStyle w:val="StyleUnderline"/>
          <w:rFonts w:asciiTheme="minorHAnsi" w:hAnsiTheme="minorHAnsi" w:cstheme="minorHAnsi"/>
        </w:rPr>
        <w:t>the queer is a fantasy figure catachrestically produced to fill in the void that precludes the world’s totalization. The Child</w:t>
      </w:r>
      <w:r w:rsidRPr="004129BE">
        <w:rPr>
          <w:rFonts w:asciiTheme="minorHAnsi" w:hAnsiTheme="minorHAnsi" w:cstheme="minorHAnsi"/>
        </w:rPr>
        <w:t xml:space="preserve">, however, </w:t>
      </w:r>
      <w:r w:rsidRPr="004129BE">
        <w:rPr>
          <w:rStyle w:val="Emphasis"/>
          <w:rFonts w:asciiTheme="minorHAnsi" w:hAnsiTheme="minorHAnsi" w:cstheme="minorHAnsi"/>
        </w:rPr>
        <w:t>signals the attainment of that totality in the future while the queer stands in for the obstacle impeding its realization in the present</w:t>
      </w:r>
      <w:r w:rsidRPr="004129BE">
        <w:rPr>
          <w:rFonts w:asciiTheme="minorHAnsi" w:hAnsiTheme="minorHAnsi" w:cstheme="minorHAnsi"/>
        </w:rPr>
        <w:t xml:space="preserve">. </w:t>
      </w:r>
      <w:r w:rsidRPr="004129BE">
        <w:rPr>
          <w:rStyle w:val="StyleUnderline"/>
          <w:rFonts w:asciiTheme="minorHAnsi" w:hAnsiTheme="minorHAnsi" w:cstheme="minorHAnsi"/>
        </w:rPr>
        <w:t>Fleshing out the cut of division in terms of contingent historical identities constructed to ontologize ontological</w:t>
      </w:r>
      <w:r w:rsidRPr="004129BE">
        <w:rPr>
          <w:rFonts w:asciiTheme="minorHAnsi" w:hAnsiTheme="minorHAnsi" w:cstheme="minorHAnsi"/>
        </w:rPr>
        <w:t xml:space="preserve"> </w:t>
      </w:r>
      <w:proofErr w:type="gramStart"/>
      <w:r w:rsidRPr="004129BE">
        <w:rPr>
          <w:rStyle w:val="StyleUnderline"/>
          <w:rFonts w:asciiTheme="minorHAnsi" w:hAnsiTheme="minorHAnsi" w:cstheme="minorHAnsi"/>
        </w:rPr>
        <w:t>exclusion</w:t>
      </w:r>
      <w:r w:rsidRPr="004129BE">
        <w:rPr>
          <w:rFonts w:asciiTheme="minorHAnsi" w:hAnsiTheme="minorHAnsi" w:cstheme="minorHAnsi"/>
        </w:rPr>
        <w:t>,</w:t>
      </w:r>
      <w:proofErr w:type="gramEnd"/>
      <w:r w:rsidRPr="004129BE">
        <w:rPr>
          <w:rFonts w:asciiTheme="minorHAnsi" w:hAnsiTheme="minorHAnsi" w:cstheme="minorHAnsi"/>
        </w:rPr>
        <w:t xml:space="preserve"> </w:t>
      </w:r>
      <w:r w:rsidRPr="004129BE">
        <w:rPr>
          <w:rStyle w:val="Emphasis"/>
          <w:rFonts w:asciiTheme="minorHAnsi" w:hAnsiTheme="minorHAnsi" w:cstheme="minorHAnsi"/>
        </w:rPr>
        <w:t>those who are queered are libidinally stained with the negativity of the thing which is not. They threaten the Child, and therefore the future, by desublimating its “innocence,” reducing it from privileged object of desire to the void at the core of the drive.</w:t>
      </w:r>
      <w:r w:rsidRPr="004129BE">
        <w:rPr>
          <w:rFonts w:asciiTheme="minorHAnsi" w:hAnsiTheme="minorHAnsi" w:cstheme="minorHAnsi"/>
        </w:rPr>
        <w:t>4</w:t>
      </w:r>
    </w:p>
    <w:p w:rsidR="00304901" w:rsidRPr="004129BE" w:rsidRDefault="00304901" w:rsidP="00304901">
      <w:pPr>
        <w:pStyle w:val="Heading3"/>
        <w:rPr>
          <w:rFonts w:asciiTheme="minorHAnsi" w:hAnsiTheme="minorHAnsi" w:cstheme="minorHAnsi"/>
        </w:rPr>
      </w:pPr>
      <w:r>
        <w:rPr>
          <w:rFonts w:asciiTheme="minorHAnsi" w:hAnsiTheme="minorHAnsi" w:cstheme="minorHAnsi"/>
        </w:rPr>
        <w:t xml:space="preserve">Link – Essentialism </w:t>
      </w:r>
    </w:p>
    <w:p w:rsidR="00304901" w:rsidRPr="00304901" w:rsidRDefault="00304901" w:rsidP="00304901">
      <w:pPr>
        <w:pStyle w:val="Heading4"/>
      </w:pPr>
      <w:r>
        <w:t xml:space="preserve">Biopolitics exists on the level of </w:t>
      </w:r>
      <w:r>
        <w:rPr>
          <w:u w:val="single"/>
        </w:rPr>
        <w:t>subjectivity itself</w:t>
      </w:r>
      <w:r>
        <w:t xml:space="preserve"> – the systemic codification of the body on the level of </w:t>
      </w:r>
      <w:r>
        <w:rPr>
          <w:u w:val="single"/>
        </w:rPr>
        <w:t>biology</w:t>
      </w:r>
      <w:r>
        <w:t xml:space="preserve"> and </w:t>
      </w:r>
      <w:r>
        <w:rPr>
          <w:u w:val="single"/>
        </w:rPr>
        <w:t>social ideology</w:t>
      </w:r>
      <w:r>
        <w:t xml:space="preserve"> functions as an organizational model for the production of the liberal subject </w:t>
      </w:r>
    </w:p>
    <w:p w:rsidR="00304901" w:rsidRPr="009B6966" w:rsidRDefault="00304901" w:rsidP="00304901">
      <w:r w:rsidRPr="009B6966">
        <w:rPr>
          <w:b/>
          <w:sz w:val="26"/>
          <w:szCs w:val="26"/>
        </w:rPr>
        <w:t>Preciado 8</w:t>
      </w:r>
      <w:r>
        <w:t xml:space="preserve"> (Paul, has a PhD in Philosophy and Theory of Architecture at Princeton University, “Testo Junkie: Sex, Drugs, and Biopolitics”, The Feminist Press) </w:t>
      </w:r>
      <w:hyperlink r:id="rId12" w:history="1">
        <w:r w:rsidRPr="00376383">
          <w:rPr>
            <w:rStyle w:val="Hyperlink"/>
          </w:rPr>
          <w:t>https://muse.jhu.edu/book/47614</w:t>
        </w:r>
      </w:hyperlink>
      <w:r>
        <w:tab/>
        <w:t>/DD</w:t>
      </w:r>
    </w:p>
    <w:p w:rsidR="00304901" w:rsidRPr="00F85030" w:rsidRDefault="00304901" w:rsidP="00304901">
      <w:pPr>
        <w:rPr>
          <w:b/>
          <w:u w:val="single"/>
        </w:rPr>
      </w:pPr>
      <w:r w:rsidRPr="00F85030">
        <w:t xml:space="preserve">The discontinuity of history, body, power: Foucault describes the transformation of European society in the late eighteenth century from what he calls a “sovereign society” into a “disciplinary society,” which he sees as a shift away from a form of power that determines and ritualizes death toward a new form of power that technically plans life based on population, health, and the national interest. Biopouvoir (biopower) is his way of referring to this new form of productive, diffuse, sprawling power. </w:t>
      </w:r>
      <w:r w:rsidRPr="00F85030">
        <w:rPr>
          <w:b/>
          <w:u w:val="single"/>
        </w:rPr>
        <w:t xml:space="preserve">Spilling beyond the boundaries of the legal </w:t>
      </w:r>
      <w:bookmarkStart w:id="0" w:name="_GoBack"/>
      <w:bookmarkEnd w:id="0"/>
      <w:r w:rsidRPr="00F85030">
        <w:rPr>
          <w:b/>
          <w:u w:val="single"/>
        </w:rPr>
        <w:t>realm and punitive sphere, it becomes a force of “somato-power” that penetrates and composes the body of the modern individual</w:t>
      </w:r>
      <w:r w:rsidRPr="00F85030">
        <w:t xml:space="preserve">. This power no longer plays the role of a coercive law through a negative mandate but is more versatile and welcoming, taking on the form of “an art of governing life,” an overall political technology that is transformed into disciplinary architectures (prisons, barracks, schools, hospitals, etc.), scientific texts, statistical tables, demographic calculations, how-to manuals, usage guidelines, schedules for the regulation of reproduction, and public health projects. </w:t>
      </w:r>
      <w:r w:rsidRPr="00F85030">
        <w:rPr>
          <w:b/>
          <w:u w:val="single"/>
        </w:rPr>
        <w:t>Foucault underlined the centrality of sex and of sexuality in this modern art of government. The biopower processes of the feminine body’s hysterization, children’s sexual pedagogy, the regu- lation of procreative conduct, and the psychiatrization of the pervert’s pleasures will be to Foucault the axes of this project that he characterized with some degree of irony as a process of sexual modernization</w:t>
      </w:r>
      <w:r w:rsidRPr="00F85030">
        <w:t xml:space="preserve">.1 In keeping with the intuitions of Michel Foucault, Monique Wittig, and Judith Butler, </w:t>
      </w:r>
      <w:r w:rsidRPr="00F85030">
        <w:rPr>
          <w:b/>
          <w:u w:val="single"/>
        </w:rPr>
        <w:t>I refer to one of the dominant forms of this biopolitical action, which emerged with disciplinary capitalism, as sexopolitics</w:t>
      </w:r>
      <w:r w:rsidRPr="00F85030">
        <w:t xml:space="preserve">. 2 </w:t>
      </w:r>
      <w:r w:rsidRPr="00F85030">
        <w:rPr>
          <w:b/>
          <w:u w:val="single"/>
        </w:rPr>
        <w:t>Sex, its truth, its visibility, and its forms of externalization; sexuality and the normal and pathological forms of pleasure; and race, in its purity or degeneracy, are three powerful somatic fictions that have obsessed the Western world since the eighteenth century, eventually defining the scope of all contemporary theoretical, scientific, and political activity.</w:t>
      </w:r>
      <w:r w:rsidRPr="00F85030">
        <w:t xml:space="preserve"> These are somatic fictions, not because they lack material reality but because their existence depends on what Judith Butler calls the performative repetition of processes of political construction.3 </w:t>
      </w:r>
      <w:r w:rsidRPr="00F85030">
        <w:rPr>
          <w:b/>
          <w:u w:val="single"/>
        </w:rPr>
        <w:t xml:space="preserve">Sex has become such a part of plans for power that the discourse on masculinity and femininity, as well as techniques of normalizing sexual identity, have turned into governmental agents of the control and standardization of life. </w:t>
      </w:r>
      <w:r w:rsidRPr="00F85030">
        <w:t xml:space="preserve">Hetero- and homosexual identities were invented in 1868, inside a sphere of empiricism, taxonomic classification, and psychopathology. Likewise, Krafft-Ebing created an encyclopedia of normal and </w:t>
      </w:r>
      <w:r w:rsidRPr="00F85030">
        <w:rPr>
          <w:b/>
          <w:u w:val="single"/>
        </w:rPr>
        <w:t>perverse sexualities where sexual identities became objects of knowledge, surveillance, and judicial repression</w:t>
      </w:r>
      <w:r w:rsidRPr="00F85030">
        <w:t xml:space="preserve">.4 </w:t>
      </w:r>
      <w:proofErr w:type="gramStart"/>
      <w:r w:rsidRPr="00F85030">
        <w:t>At</w:t>
      </w:r>
      <w:proofErr w:type="gramEnd"/>
      <w:r w:rsidRPr="00F85030">
        <w:t xml:space="preserve"> the end of the nineteenth century, laws criminalizing sodomy spread throughout Europe. “</w:t>
      </w:r>
      <w:r w:rsidRPr="00F85030">
        <w:rPr>
          <w:b/>
          <w:u w:val="single"/>
        </w:rPr>
        <w:t>Sexual difference” was codified visually as an anatomical truth.</w:t>
      </w:r>
      <w:r w:rsidRPr="00F85030">
        <w:t xml:space="preserve"> The fallopian tubes, Bartholin’s gland, and the clitoris were defined as anatomical entities. One of the elemental political differences of the West (being a man or a woman) could be summed up by a banal equation: whether one had or did not have at birth a penis that was a centimeter and a half long. The first experiments in artificial insemination were accomplished on animals. With the help of mechanical instruments, interventions were made in the domain of the production of female pleasure; whereas, on the one hand, masturbation was controlled and prohibited, on the other, the female orgasm was medicalized and perceived as a crisis of hysteria.5 Male orgasm was mechanized and domesticated through the lens of a budding pornographic codification . . . Machinery was on the way. The body, whether docile or rabid, was ready. </w:t>
      </w:r>
      <w:r w:rsidRPr="00F85030">
        <w:rPr>
          <w:b/>
          <w:u w:val="single"/>
        </w:rPr>
        <w:t xml:space="preserve">We could call the “sexual empire” </w:t>
      </w:r>
      <w:r w:rsidRPr="00F85030">
        <w:t>(if we can be allowed to sexualize Hardt and Negri’s rather chaste catchword</w:t>
      </w:r>
      <w:proofErr w:type="gramStart"/>
      <w:r w:rsidRPr="00F85030">
        <w:t>)6</w:t>
      </w:r>
      <w:proofErr w:type="gramEnd"/>
      <w:r w:rsidRPr="00F85030">
        <w:t xml:space="preserve"> </w:t>
      </w:r>
      <w:r w:rsidRPr="00F85030">
        <w:rPr>
          <w:b/>
          <w:u w:val="single"/>
        </w:rPr>
        <w:t>that biopolitical regime that uses sex, sexuality, and sexual identity as the somato-political centers for producing and governing subjectivity.</w:t>
      </w:r>
      <w:r w:rsidRPr="00F85030">
        <w:t xml:space="preserve"> </w:t>
      </w:r>
      <w:proofErr w:type="gramStart"/>
      <w:r w:rsidRPr="00F85030">
        <w:t>Western disciplinary sexopolitics at the end of the nineteenth and during a good part of the twentieth century boils down to a regulation of the conditions of reproduction or to those biological processes that “concern the population.”</w:t>
      </w:r>
      <w:proofErr w:type="gramEnd"/>
      <w:r w:rsidRPr="00F85030">
        <w:t xml:space="preserve"> For the sexopolitics of the nineteenth century, the heterosexual is the artifact that will rake in the most success for government. </w:t>
      </w:r>
      <w:r w:rsidRPr="00F85030">
        <w:rPr>
          <w:b/>
          <w:u w:val="single"/>
        </w:rPr>
        <w:t>The straight mind, to borrow an expression developed by Monique Wittig in the 1980s to designate heterosexuality— taken not as a sexual practice but as a political regime7 —guarantees the structural relationship between the production of sexual identity and the production of certain body parts (to the detriment of others) as reproductive organs.</w:t>
      </w:r>
      <w:r w:rsidRPr="00F85030">
        <w:t xml:space="preserve"> One important task of this disciplinary work will consist of excluding the anus from circuits of production and pleasure. In the words of Deleuze and Guattari, “The first organ to suffer privatization, removal from the social field, was the anus. It was the anus that offered itself as a model for privatization, at the same time that money came to express the flows’ new state of abstraction.”8 The anus as a center of production of pleasure (and, in this sense, closely related to the mouth or hand, which are also organs strongly controlled by the sexopolitical campaign against masturbation and homosexuality in the nineteenth century) has no gender. Neither male nor female, it creates a short circuit in the division of the sexes. As a center of primordial passivity and a perfect locale for the abject, positioned close to waste and shit, it serves as the universal black hole into which rush genders, sexes, identities, and capital. The West has designed a tube with two orifices: a mouth that emits public signs and an impenetrable anus around which it winds a male, heterosexual subjectivity, which acquires the status of a socially privileged body. </w:t>
      </w:r>
      <w:r w:rsidRPr="00F85030">
        <w:rPr>
          <w:b/>
          <w:u w:val="single"/>
        </w:rPr>
        <w:t>Until the seventeenth century, the sexual epistemology of the sovereign regime was dominated by what the historian Thomas Laqueur calls “a system of similarities”; female sexual anatomy was set up as a weak, internalized, degenerate variation of the only sex that possessed an ontological existence, the male.</w:t>
      </w:r>
      <w:r w:rsidRPr="00F85030">
        <w:t xml:space="preserve">9 The ovaries were considered to be internal testicles and the vagina to be an inverted penis that served as a receptacle for male sex organs. Abortion and infanticide, practices of the time, weren’t regu- lated by the legal apparatus of the state but by different economic-political micropowers to which pregnant bodies found themselves affixed (the tribe, the feudal house, the paterfamilias . . </w:t>
      </w:r>
      <w:proofErr w:type="gramStart"/>
      <w:r w:rsidRPr="00F85030">
        <w:t>. )</w:t>
      </w:r>
      <w:proofErr w:type="gramEnd"/>
      <w:r w:rsidRPr="00F85030">
        <w:t xml:space="preserve">. </w:t>
      </w:r>
      <w:r w:rsidRPr="00F85030">
        <w:rPr>
          <w:b/>
          <w:u w:val="single"/>
        </w:rPr>
        <w:t>Two hierarchically differentiated social and political expressions divide the surface of a “monosexual” model: “man,” the perfect model of the human, and “woman,” a reproductive receptacle. In the sovereign regime, masculinity is the only somatic fiction with political power.</w:t>
      </w:r>
      <w:r w:rsidRPr="00F85030">
        <w:t xml:space="preserve"> Masculinity (embodied within the figures of the king and the father) is defined by necropolitical techniques: the king and the father are those who have the right of giving death. </w:t>
      </w:r>
      <w:r w:rsidRPr="00F85030">
        <w:rPr>
          <w:b/>
          <w:u w:val="single"/>
        </w:rPr>
        <w:t>Sex assignment depended not only on the external morphology of the organs but, above all, on reproductive capacity and social role</w:t>
      </w:r>
      <w:r w:rsidRPr="00F85030">
        <w:t xml:space="preserve">. A bearded woman who was capable of pregnancy, of putting a child into the world and nursing it, was considered a woman, regardless of the shape and size of her vulva. Within such a somato-political configuration, sex and sexuality (note that the term sexuality itself wouldn’t be invented until 1880) do not yet amount to categories of knowledge or techniques of subjectivization that are likely to outdo the political segmentation that separates the slave from the free man, the citizen from the metic, or the lord from the serf. Differences between masculinity and femininity remain, as well as between several modes of the production of sexual pleasure, but these do not yet determine the crystallizations of sexopolitical subjectivity. </w:t>
      </w:r>
      <w:proofErr w:type="gramStart"/>
      <w:r w:rsidRPr="00F85030">
        <w:t xml:space="preserve">Beginning in the eighteenth century, </w:t>
      </w:r>
      <w:r w:rsidRPr="00F85030">
        <w:rPr>
          <w:b/>
          <w:u w:val="single"/>
        </w:rPr>
        <w:t>a new, visual sexopolitical regime that depends on a “system of oppositions” rather than on “similarities” takes form.</w:t>
      </w:r>
      <w:proofErr w:type="gramEnd"/>
      <w:r w:rsidRPr="00F85030">
        <w:rPr>
          <w:b/>
          <w:u w:val="single"/>
        </w:rPr>
        <w:t xml:space="preserve"> It maps out a new sexual anatomy, in which the female sex ceases to be an inversion or interiorization of the male sex and becomes an entirely different sex whose forms and functions proceed from their own anatomical logic. </w:t>
      </w:r>
      <w:r w:rsidRPr="00F85030">
        <w:t xml:space="preserve">According to Thomas Laqueur, the invention of what could be called the aesthetic of sexual (and racial) difference is needed to establish an anatomical-political hierarchy between the sexes (male, female) and the races (white, nonwhite) in the face of upheavals resulting from movements of revolution and liberation that are clamoring for the enlargement of the boundaries of the public spheres for women and foreigners. It is here that anatomical truth functions like a legitimization of a new political organization of the social field.10 </w:t>
      </w:r>
      <w:r w:rsidRPr="00F85030">
        <w:rPr>
          <w:b/>
          <w:u w:val="single"/>
        </w:rPr>
        <w:t>The change that will give birth to the disciplinary regime begins with the political management of syphilis, the advent of sexual difference, the technical repression of masturbation, and the invention of sexual identities</w:t>
      </w:r>
      <w:r w:rsidRPr="00F85030">
        <w:t xml:space="preserve">.11 The culmination of these rigid and cumbersome technologies of the production of sexual identity will come in 1868 with the pathologizing of homosexuality and the bourgeois normalization of heterosexuality. From then on, abortion and postpartum infanticide will be subject to surveillance and punished by law. </w:t>
      </w:r>
      <w:r w:rsidRPr="00F85030">
        <w:rPr>
          <w:b/>
          <w:u w:val="single"/>
        </w:rPr>
        <w:t>The body and its products will become the property of the male/husband/father and, by extension, the state and God. Inside this system of recognition, any corporal divergence from the norm (such as the size and form of the sex organs, facial pilosity, and the shape and size of the breasts) will be considered a monstrosity, a violation of the laws of nature or a perversion, a violation of moral law. As sexual difference is elevated to a category that is not only natural but even transcendental</w:t>
      </w:r>
      <w:r w:rsidRPr="00F85030">
        <w:t xml:space="preserve"> (going beyond historical and cultural contexts), </w:t>
      </w:r>
      <w:r w:rsidRPr="00F85030">
        <w:rPr>
          <w:b/>
          <w:u w:val="single"/>
        </w:rPr>
        <w:t>differences between homosexuality and heterosexuality appear as both anatomical and psychologica</w:t>
      </w:r>
      <w:r w:rsidRPr="00F85030">
        <w:t xml:space="preserve">l, and so do the differences between sadism, masochism, and pedophilia; between normalcy and perversion. Considered simple sexual practices until this moment, they become identities and conditions that must be studied, recorded, hounded, hunted, punished, </w:t>
      </w:r>
      <w:proofErr w:type="gramStart"/>
      <w:r w:rsidRPr="00F85030">
        <w:t>cured</w:t>
      </w:r>
      <w:proofErr w:type="gramEnd"/>
      <w:r w:rsidRPr="00F85030">
        <w:t xml:space="preserve">. Each body, as Foucault tells us, becomes an “individual to correct.”12 Invented as well are the child masturbator and the sexual monster. Under this new epistemological gaze, the bearded woman becomes either an object of scientific observation or a fairground attraction in the new urban agglomerate. This double shift toward medico-legal surveillance and mediatic spectacularization, intensified as it is by digital and data-processing techniques and communication </w:t>
      </w:r>
      <w:proofErr w:type="gramStart"/>
      <w:r w:rsidRPr="00F85030">
        <w:t>networks,</w:t>
      </w:r>
      <w:proofErr w:type="gramEnd"/>
      <w:r w:rsidRPr="00F85030">
        <w:t xml:space="preserve"> will become one of the characteristics of the pharmacopornographic regime, whose expansion begins in the middle of the twentieth century. The sexopolitical devices that develop with the nineteenth-century aesthetics of sexual difference and sexual identities are mechanical, semiotic, and architectonic techniques to naturalize sex. And here we can list a loose collection of the resulting phenomena: </w:t>
      </w:r>
      <w:r w:rsidRPr="00F85030">
        <w:rPr>
          <w:b/>
          <w:u w:val="single"/>
        </w:rPr>
        <w:t>the atlas of sexual anatomy, treatises on optimizing natural resources com- mensurate with the growth of population, legal texts on the criminalization of transvestism or sodomy, the tying of little girls’ masturbating hands to their beds, irons for forcing apart the legs of young hysterics, silver nitrate photographic prints that engrave images of the dilated anus of passive homosexuals, straitjackets immobilizing the uncontrollable bodies of masculine women . . . These devices for the production of sexual subjectivity take the form of a political architecture external to the body</w:t>
      </w:r>
      <w:r w:rsidRPr="00F85030">
        <w:t xml:space="preserve">. Their systems have a firm command of orthopedic politics and disciplinary exoskeletons. The model for these techniques of subjectivization, according to Foucault, could be Jeremy Bentham’s architecture for the prison-factory (panopticism, in particular), the asylum, or the military barracks. If we think about devices of sexo-political subjectivization, then we must also speak about the expansion of a network of “domestic architecture.” These extensive, intensive, and, moreover, intimate architectural forms include a redefinition of private and public spaces, the management of sexual commerce, but also gynecological devices and sexual orthopedic inventions (the corset, the speculum, the medical vibrator), as well as new media techniques of control and representation (photography, film, incipient pornography) and the massive development of psychological techniques for introspection and confession. If it is true that Foucault’s analysis up to this point, although not always chronologically exact, seems to have great critical acuity, it is no less true that his analysis loses intensity the closer it gets to contemporary society. Foucault neglected the emergence of a group of profound trans- formations of technologies of production of the body and subjectivity that progressively appeared beginning with World War II. They force us to conceptualize a third regime of subjectivization, a third system of knowledge-power that is neither sovereign nor disciplinary, neither premodern nor modern. In the postscript to A Thousand Plateaus, Deleuze and Guattari, inspired by William S. Burroughs, use the term “control society”13 to name this “new monster” of social organization that is a by-product of biopolitical control. Adding notions inspired by both Burroughs and Bukowski, I shall call this the “pharmacopornographic society.” A politically programmed ejaculation is the currency of this new molecular-informatic control. After World War II, the somato-political context of the body’s technopolitical production seems dominated by a series of new technologies of the body (biotechnology, surgery, endocrinology, genetic engineering, etc.) and representation (photography, cinema, television, internet, video games, etc.) that infiltrate and penetrate daily life like never before. These are biomolecular, </w:t>
      </w:r>
      <w:proofErr w:type="gramStart"/>
      <w:r w:rsidRPr="00F85030">
        <w:t>digital,</w:t>
      </w:r>
      <w:proofErr w:type="gramEnd"/>
      <w:r w:rsidRPr="00F85030">
        <w:t xml:space="preserve"> and broadband data-transmission technologies. This is the age of soft, featherweight, viscous, gelatinous technologies that can be injected, inhaled—“incorporated.” The testosterone that I use is a part of these new gelatinous technologies. These three regimes of production of sexual bodies and subjectivities should not be understood as mere historical periods. The disciplinary regime didn’t erase the sovereign necropolitical techniques. Likew</w:t>
      </w:r>
      <w:r w:rsidRPr="00F85030">
        <w:rPr>
          <w:b/>
          <w:u w:val="single"/>
        </w:rPr>
        <w:t xml:space="preserve">ise, the pharmacoporno- graphic regime has not totally obliterated biopolitical disciplinary techniques. Three different and conflicting power regime techniques juxtapose and act upon the body producing our contemporary subject and somatic fiction. </w:t>
      </w:r>
      <w:r w:rsidRPr="00F85030">
        <w:t xml:space="preserve">In disciplinary society, technologies of subjectivization controlled the body externally like orthoarchitectural apparatuses, but in the pharmacopornographic society, the technologies become part of the body: they dissolve into it, becoming somatechnics. 14 As a result, the body-power relationship becomes tautological: technopolitics takes on the form of the body and is incorporated. One of the first signs of the transformation of the somato-power regime in the mid-twentieth century was the electrification, digitalization, and molecularization of these devices for the control and production of sexual difference and sexual identities. Little by little, orthopedic-sexual and architectural disciplinary mechanisms were absorbed by lightweight, rapid-transmission microcomputing, as well as by pharmacological and audiovisual techniques. If architecture and orthopedics in the disciplinary society served as models for understanding the relation of body to power, in the pharmacopornographic society, the models for body control are microprosthetic: now, power acts through molecules that incorporate themselves into our immune system; </w:t>
      </w:r>
      <w:r w:rsidRPr="00F85030">
        <w:rPr>
          <w:b/>
          <w:u w:val="single"/>
        </w:rPr>
        <w:t xml:space="preserve">silicone takes the shape of our breasts; neurotransmitters alter our perceptions and behavior; hormones produce their systemic effects on hunger, sleep, sexual arousal, aggressiveness, and the social decoding of our femininity and masculinity. </w:t>
      </w:r>
      <w:r w:rsidRPr="00F85030">
        <w:t xml:space="preserve">We are gradually witnessing the miniaturization, internalization, and reflexive introversion (an inward coiling toward what is considered intimate, private space) of the surveillance and control mechanisms of the disciplinary sexopolitical regime. These new soft technologies of microcontrol adopt the form of the body they control and become part of it until they are inseparable and indistinguishable from it, ending up as techno-soma-subjectivities. The body no longer inhabits disciplinary spaces but is inhabited by them. </w:t>
      </w:r>
      <w:r w:rsidRPr="00F85030">
        <w:rPr>
          <w:b/>
          <w:u w:val="single"/>
        </w:rPr>
        <w:t>The biomolecular and organic structure of the body is the last hiding place of these biopolitical systems of control. This moment contains all the horror and exaltation of the body’s political potential.</w:t>
      </w:r>
    </w:p>
    <w:p w:rsidR="00304901" w:rsidRPr="00B55AD5" w:rsidRDefault="00304901" w:rsidP="00304901"/>
    <w:p w:rsidR="00A47DA9" w:rsidRPr="004129BE" w:rsidRDefault="00A47DA9" w:rsidP="00A47DA9">
      <w:pPr>
        <w:pStyle w:val="Heading3"/>
        <w:rPr>
          <w:rFonts w:asciiTheme="minorHAnsi" w:hAnsiTheme="minorHAnsi" w:cstheme="minorHAnsi"/>
        </w:rPr>
      </w:pPr>
      <w:r w:rsidRPr="004129BE">
        <w:rPr>
          <w:rFonts w:asciiTheme="minorHAnsi" w:hAnsiTheme="minorHAnsi" w:cstheme="minorHAnsi"/>
        </w:rPr>
        <w:t xml:space="preserve">Link – Human Rights Discourse </w:t>
      </w:r>
    </w:p>
    <w:p w:rsidR="00A47DA9" w:rsidRPr="004129BE" w:rsidRDefault="00A47DA9" w:rsidP="00A47DA9">
      <w:pPr>
        <w:pStyle w:val="Heading4"/>
        <w:rPr>
          <w:rFonts w:asciiTheme="minorHAnsi" w:hAnsiTheme="minorHAnsi" w:cstheme="minorHAnsi"/>
          <w:sz w:val="28"/>
        </w:rPr>
      </w:pPr>
      <w:r w:rsidRPr="004129BE">
        <w:rPr>
          <w:rFonts w:asciiTheme="minorHAnsi" w:hAnsiTheme="minorHAnsi" w:cstheme="minorHAnsi"/>
          <w:sz w:val="28"/>
        </w:rPr>
        <w:t>Western influence is seen as hypocritical and spreads antiqueer violence and control through dialogue over gender</w:t>
      </w:r>
    </w:p>
    <w:p w:rsidR="00A47DA9" w:rsidRPr="004129BE" w:rsidRDefault="00A47DA9" w:rsidP="00A47DA9">
      <w:pPr>
        <w:rPr>
          <w:rFonts w:asciiTheme="minorHAnsi" w:hAnsiTheme="minorHAnsi" w:cstheme="minorHAnsi"/>
        </w:rPr>
      </w:pPr>
      <w:r w:rsidRPr="004129BE">
        <w:rPr>
          <w:rStyle w:val="Style13ptBold"/>
          <w:rFonts w:asciiTheme="minorHAnsi" w:hAnsiTheme="minorHAnsi" w:cstheme="minorHAnsi"/>
          <w:sz w:val="28"/>
        </w:rPr>
        <w:t>Wal 14</w:t>
      </w:r>
      <w:r w:rsidRPr="004129BE">
        <w:rPr>
          <w:rFonts w:asciiTheme="minorHAnsi" w:hAnsiTheme="minorHAnsi" w:cstheme="minorHAnsi"/>
        </w:rPr>
        <w:t xml:space="preserve"> [Van der Wal, 2014, “Anti-Queer Morality in Uganda”, </w:t>
      </w:r>
      <w:hyperlink r:id="rId13" w:history="1">
        <w:r w:rsidRPr="004129BE">
          <w:rPr>
            <w:rStyle w:val="Hyperlink"/>
            <w:rFonts w:asciiTheme="minorHAnsi" w:hAnsiTheme="minorHAnsi" w:cstheme="minorHAnsi"/>
          </w:rPr>
          <w:t>https://dspace.library.uu.nl/bitstream/handle/1874/296589/LAS%20Scriptie%20Anti-Queer%20Morality%20in%20Uganda.docx?sequence=2</w:t>
        </w:r>
      </w:hyperlink>
      <w:r w:rsidRPr="004129BE">
        <w:rPr>
          <w:rFonts w:asciiTheme="minorHAnsi" w:hAnsiTheme="minorHAnsi" w:cstheme="minorHAnsi"/>
        </w:rPr>
        <w:t>] vv</w:t>
      </w:r>
    </w:p>
    <w:p w:rsidR="00A47DA9" w:rsidRPr="004129BE" w:rsidRDefault="00A47DA9" w:rsidP="00A47DA9">
      <w:pPr>
        <w:rPr>
          <w:rStyle w:val="StyleUnderline"/>
          <w:rFonts w:asciiTheme="minorHAnsi" w:hAnsiTheme="minorHAnsi" w:cstheme="minorHAnsi"/>
        </w:rPr>
      </w:pPr>
      <w:r w:rsidRPr="004129BE">
        <w:rPr>
          <w:rFonts w:asciiTheme="minorHAnsi" w:hAnsiTheme="minorHAnsi" w:cstheme="minorHAnsi"/>
        </w:rPr>
        <w:t>C</w:t>
      </w:r>
      <w:r w:rsidRPr="004129BE">
        <w:rPr>
          <w:rStyle w:val="StyleUnderline"/>
          <w:rFonts w:asciiTheme="minorHAnsi" w:hAnsiTheme="minorHAnsi" w:cstheme="minorHAnsi"/>
        </w:rPr>
        <w:t>urrent imperialising trends that are considered and dominant in both Human Geography and Religious Studies are trends of individualisation, politics and the Human Rights (Sadgrove et. al., 2012; 107). These trends are perceived in many ‘Western’ countries’ and are said to have a hegemonic character towards other, less developed, countries</w:t>
      </w:r>
      <w:r w:rsidRPr="004129BE">
        <w:rPr>
          <w:rFonts w:asciiTheme="minorHAnsi" w:hAnsiTheme="minorHAnsi" w:cstheme="minorHAnsi"/>
        </w:rPr>
        <w:t xml:space="preserve"> (Sadgrove et. al., 2012; 107). </w:t>
      </w:r>
      <w:r w:rsidRPr="004129BE">
        <w:rPr>
          <w:rStyle w:val="StyleUnderline"/>
          <w:rFonts w:asciiTheme="minorHAnsi" w:hAnsiTheme="minorHAnsi" w:cstheme="minorHAnsi"/>
        </w:rPr>
        <w:t>Also human geographers acknowledge that this hegemonic character of ‘Western’ countries, consequently, leads to action and reaction in imperialised countries</w:t>
      </w:r>
      <w:r w:rsidRPr="004129BE">
        <w:rPr>
          <w:rFonts w:asciiTheme="minorHAnsi" w:hAnsiTheme="minorHAnsi" w:cstheme="minorHAnsi"/>
        </w:rPr>
        <w:t xml:space="preserve"> (see: Valentine et. al., 2013; Hoad, 2007; Epprecht, 2012). Within the framework of globalisation a global consciousness has manifested in peoples all over the world (Hoogvelt, 2001; 123). This global consciousness has led to many international agreements and even the institutionalisation of for instance the Human Rights. Such international agreements imply that there is a ‘universal’ agreement on the issues addressed. </w:t>
      </w:r>
      <w:r w:rsidRPr="004129BE">
        <w:rPr>
          <w:rStyle w:val="StyleUnderline"/>
          <w:rFonts w:asciiTheme="minorHAnsi" w:hAnsiTheme="minorHAnsi" w:cstheme="minorHAnsi"/>
        </w:rPr>
        <w:t>Such agreements, however, are not freed of Western hegemony. The Human Rights discourse is often perceived as one of the most visible forms of Western domination of ‘the Rest’ (Epprecht, 2013; 228). In the Human Rights and development discourse processes of individualisation and liberalisation are considered important.</w:t>
      </w:r>
      <w:r w:rsidRPr="004129BE">
        <w:rPr>
          <w:rFonts w:asciiTheme="minorHAnsi" w:hAnsiTheme="minorHAnsi" w:cstheme="minorHAnsi"/>
        </w:rPr>
        <w:t xml:space="preserve"> According to Valentine (et. al., 2013; 165) </w:t>
      </w:r>
      <w:r w:rsidRPr="004129BE">
        <w:rPr>
          <w:rStyle w:val="StyleUnderline"/>
          <w:rFonts w:asciiTheme="minorHAnsi" w:hAnsiTheme="minorHAnsi" w:cstheme="minorHAnsi"/>
        </w:rPr>
        <w:t xml:space="preserve">this foregrounds the process of self-actualisation in which individuals have the freedom to choose between wider ranges of identities, lifestyles and social ties. As Africa’s economic development, political and judicial institutions, health profiles, levels of education and the standard of living are not as </w:t>
      </w:r>
      <w:proofErr w:type="gramStart"/>
      <w:r w:rsidRPr="004129BE">
        <w:rPr>
          <w:rStyle w:val="StyleUnderline"/>
          <w:rFonts w:asciiTheme="minorHAnsi" w:hAnsiTheme="minorHAnsi" w:cstheme="minorHAnsi"/>
        </w:rPr>
        <w:t>prevailing</w:t>
      </w:r>
      <w:proofErr w:type="gramEnd"/>
      <w:r w:rsidRPr="004129BE">
        <w:rPr>
          <w:rStyle w:val="StyleUnderline"/>
          <w:rFonts w:asciiTheme="minorHAnsi" w:hAnsiTheme="minorHAnsi" w:cstheme="minorHAnsi"/>
        </w:rPr>
        <w:t xml:space="preserve"> as in the ‘West’, Africa is often considered backward according to ‘Western’ scholar</w:t>
      </w:r>
      <w:r w:rsidRPr="004129BE">
        <w:rPr>
          <w:rFonts w:asciiTheme="minorHAnsi" w:hAnsiTheme="minorHAnsi" w:cstheme="minorHAnsi"/>
        </w:rPr>
        <w:t xml:space="preserve">s (Epprecht, 2004). </w:t>
      </w:r>
      <w:r w:rsidRPr="004129BE">
        <w:rPr>
          <w:rStyle w:val="StyleUnderline"/>
          <w:rFonts w:asciiTheme="minorHAnsi" w:hAnsiTheme="minorHAnsi" w:cstheme="minorHAnsi"/>
        </w:rPr>
        <w:t>Consequently the Human Rights projects’ goal seems to be to transform non-Western cultures into Eurocentric prototypes. The Human Rights are thus perceived as an instrument of cultural imperialism (Sadgrove, et. al., 2012; 107-</w:t>
      </w:r>
      <w:r w:rsidRPr="004129BE">
        <w:rPr>
          <w:rFonts w:asciiTheme="minorHAnsi" w:hAnsiTheme="minorHAnsi" w:cstheme="minorHAnsi"/>
        </w:rPr>
        <w:t>108</w:t>
      </w:r>
      <w:r w:rsidRPr="004129BE">
        <w:rPr>
          <w:rStyle w:val="StyleUnderline"/>
          <w:rFonts w:asciiTheme="minorHAnsi" w:hAnsiTheme="minorHAnsi" w:cstheme="minorHAnsi"/>
        </w:rPr>
        <w:t xml:space="preserve">). Sexuality and gender have recently become topics of development and have thus been included in political and Human Rights discourses. This has created a context in which foreign states can meddle with issues of sexuality (Epprecht, 2013; 36). The conservative perceptions on human sexuality, and more specifically the repression and disavowal of same-sex sexuality in many African countries, therefore strengthens this notion of Africa being less developed and civilized than Europe and the United States. Also, the current ‘Western’ discourse concerning sexuality implies that the tolerance of same-sex sexuality is a maker of ‘civilized’ sexual values. Within this discourse gay men and lesbians are aligned with the ‘historically’ oppressed (based for instance of class or racial divides). According to the Zimbabwean religious scholars Togaresi and Chitando (2011; 122) this current discourse of (sexual) liberalisation imposes the notion that Africa still has to be “[…] ‘civilized’ or talked down to accept same-sex sexuality”. It is, however, ironic that historically the ‘West’ perceived homosexuality as quite the opposite of ‘civilized’ (Hoad, 2007; 57-58). Furthermore, the importance of individualisation and liberalisation in the ‘West’ is not as easily transmitted to the ‘rest’. Globalisation, especially of the media, has fostered the intrusion of Western individualism in places, such as Africa, that were generally considered to emphasise the communal (Valentine et. al., 2013; 169). Epprecht (2012; 228) argues that in Africa, they have lost confidence in the ‘West’ due to their history of colonisation and the subsequent adjustment policies that have all had a devastating impact on African economies and societies. Current interference of the ‘West’ is thus often perceived as paternalistic, degrading and depriving of Africa’s own agency. ‘Western’ values and ideas of development are therefore not blindly adopted in Africa. As a reaction to this so-called Westernisation strong anti-colonialist and nationalist discourses of postcolonial rulings have commenced in several African countries, including Uganda. Their governments seek to protect their own cultural and national sovereignty by appealing to their own ‘traditional’ values (Sadgrove et. al., 2012; 108). In such traditionalist discourses lesbian and gay identities there are often configured as a consequence of excessive Westernisation and violation of traditional norms and forms of sexuality (Hoad, 2007; 57). This, however, ignores the notion that Christianity and colonial traditions also mark Westernisation and have greatly influenced the anti-queer perception there, as depicted in the previous chapter (Hoad, 2007; 58). Nevertheless, this resistance of ‘western’ (non-Christian) influence further rekindles the anti-queer discourse. </w:t>
      </w:r>
    </w:p>
    <w:p w:rsidR="00A47DA9" w:rsidRPr="004129BE" w:rsidRDefault="00A47DA9" w:rsidP="00A47DA9">
      <w:pPr>
        <w:rPr>
          <w:rFonts w:asciiTheme="minorHAnsi" w:hAnsiTheme="minorHAnsi" w:cstheme="minorHAnsi"/>
        </w:rPr>
      </w:pPr>
    </w:p>
    <w:p w:rsidR="00A47DA9" w:rsidRPr="004129BE" w:rsidRDefault="00A47DA9" w:rsidP="00A47DA9">
      <w:pPr>
        <w:rPr>
          <w:rFonts w:asciiTheme="minorHAnsi" w:hAnsiTheme="minorHAnsi" w:cstheme="minorHAnsi"/>
        </w:rPr>
      </w:pPr>
    </w:p>
    <w:p w:rsidR="00A47DA9" w:rsidRPr="004129BE" w:rsidRDefault="00A47DA9" w:rsidP="00A47DA9">
      <w:pPr>
        <w:rPr>
          <w:rFonts w:asciiTheme="minorHAnsi" w:hAnsiTheme="minorHAnsi" w:cstheme="minorHAnsi"/>
        </w:rPr>
      </w:pPr>
    </w:p>
    <w:p w:rsidR="00A47DA9" w:rsidRPr="004129BE" w:rsidRDefault="00A47DA9" w:rsidP="00A47DA9">
      <w:pPr>
        <w:rPr>
          <w:rFonts w:asciiTheme="minorHAnsi" w:hAnsiTheme="minorHAnsi" w:cstheme="minorHAnsi"/>
        </w:rPr>
      </w:pPr>
    </w:p>
    <w:p w:rsidR="00A47DA9" w:rsidRPr="004129BE" w:rsidRDefault="00A47DA9" w:rsidP="00A47DA9">
      <w:pPr>
        <w:pStyle w:val="Heading4"/>
        <w:rPr>
          <w:rFonts w:asciiTheme="minorHAnsi" w:hAnsiTheme="minorHAnsi" w:cstheme="minorHAnsi"/>
          <w:sz w:val="28"/>
        </w:rPr>
      </w:pPr>
      <w:r w:rsidRPr="004129BE">
        <w:rPr>
          <w:rFonts w:asciiTheme="minorHAnsi" w:hAnsiTheme="minorHAnsi" w:cstheme="minorHAnsi"/>
          <w:sz w:val="28"/>
        </w:rPr>
        <w:t>Western Imperialism spread antiqueer violence across to the rest of the world</w:t>
      </w:r>
    </w:p>
    <w:p w:rsidR="00A47DA9" w:rsidRPr="004129BE" w:rsidRDefault="00A47DA9" w:rsidP="00A47DA9">
      <w:pPr>
        <w:rPr>
          <w:rFonts w:asciiTheme="minorHAnsi" w:hAnsiTheme="minorHAnsi" w:cstheme="minorHAnsi"/>
        </w:rPr>
      </w:pPr>
      <w:r w:rsidRPr="004129BE">
        <w:rPr>
          <w:rStyle w:val="Style13ptBold"/>
          <w:rFonts w:asciiTheme="minorHAnsi" w:hAnsiTheme="minorHAnsi" w:cstheme="minorHAnsi"/>
          <w:sz w:val="28"/>
        </w:rPr>
        <w:t>Wal 14</w:t>
      </w:r>
      <w:r w:rsidRPr="004129BE">
        <w:rPr>
          <w:rFonts w:asciiTheme="minorHAnsi" w:hAnsiTheme="minorHAnsi" w:cstheme="minorHAnsi"/>
        </w:rPr>
        <w:t xml:space="preserve"> [Van der Wal, 2014, “Anti-Queer Morality in Uganda”, </w:t>
      </w:r>
      <w:hyperlink r:id="rId14" w:history="1">
        <w:r w:rsidRPr="004129BE">
          <w:rPr>
            <w:rStyle w:val="Hyperlink"/>
            <w:rFonts w:asciiTheme="minorHAnsi" w:hAnsiTheme="minorHAnsi" w:cstheme="minorHAnsi"/>
          </w:rPr>
          <w:t>https://dspace.library.uu.nl/bitstream/handle/1874/296589/LAS%20Scriptie%20Anti-Queer%20Morality%20in%20Uganda.docx?sequence=2</w:t>
        </w:r>
      </w:hyperlink>
      <w:r w:rsidRPr="004129BE">
        <w:rPr>
          <w:rFonts w:asciiTheme="minorHAnsi" w:hAnsiTheme="minorHAnsi" w:cstheme="minorHAnsi"/>
        </w:rPr>
        <w:t>] vv</w:t>
      </w:r>
    </w:p>
    <w:p w:rsidR="00A47DA9" w:rsidRPr="004129BE" w:rsidRDefault="00A47DA9" w:rsidP="00A47DA9">
      <w:pPr>
        <w:rPr>
          <w:rStyle w:val="StyleUnderline"/>
          <w:rFonts w:asciiTheme="minorHAnsi" w:hAnsiTheme="minorHAnsi" w:cstheme="minorHAnsi"/>
        </w:rPr>
      </w:pPr>
      <w:r w:rsidRPr="004129BE">
        <w:rPr>
          <w:rStyle w:val="StyleUnderline"/>
          <w:rFonts w:asciiTheme="minorHAnsi" w:hAnsiTheme="minorHAnsi" w:cstheme="minorHAnsi"/>
        </w:rPr>
        <w:t xml:space="preserve">A common explanation of the increasing anti-queer perception in many African countries, including Uganda, is that anti-queer perceptions are ‘Western’ cultural phenomena that are exported through means of cultural imperialism. </w:t>
      </w:r>
      <w:r w:rsidRPr="004129BE">
        <w:rPr>
          <w:rFonts w:asciiTheme="minorHAnsi" w:hAnsiTheme="minorHAnsi" w:cstheme="minorHAnsi"/>
        </w:rPr>
        <w:t xml:space="preserve">This is currently a popular explanation of current anti-queer tendencies that is especially explicated in Western as well as Ugandan media. This chapter elaborates on two perceptions of the anti-queer morality as a ‘Western’ export product through the lens of cultural imperialism. </w:t>
      </w:r>
      <w:r w:rsidRPr="004129BE">
        <w:rPr>
          <w:rStyle w:val="StyleUnderline"/>
          <w:rFonts w:asciiTheme="minorHAnsi" w:hAnsiTheme="minorHAnsi" w:cstheme="minorHAnsi"/>
        </w:rPr>
        <w:t>Firstly, this perception draws on the history of colonialism in Uganda during which western cultural morals are said to be ‘transported’ mainly from the colonizing countries (the ‘West’) to the colonized countries (the ‘rest’) (Drucker, 1993; 13-15). Secondly, this explanation draws on the current popularity of the notion that American evangelicals greatly and actively influence the perception on same-sex sexuality of the Ugandan population</w:t>
      </w:r>
      <w:r w:rsidRPr="004129BE">
        <w:rPr>
          <w:rFonts w:asciiTheme="minorHAnsi" w:hAnsiTheme="minorHAnsi" w:cstheme="minorHAnsi"/>
        </w:rPr>
        <w:t xml:space="preserve"> (Amanpour, 2014). 5.1 Colonisation of Uganda One of the most visible forms of globalisation and imperialism is that of colonisation. Colonisation is the obtaining of control or governing of a nation, which subsequently becomes dependent on its colonizer. It has an imperialistic character because the system of government seeks to defend unequal systems of commodity exchange for its own (Potter et. al., 2008; 48). Uganda was colonized by the British from 1894-1961. It eventually became completely independent in 1962 (Griffith, 1986; 209). </w:t>
      </w:r>
      <w:r w:rsidRPr="004129BE">
        <w:rPr>
          <w:rStyle w:val="StyleUnderline"/>
          <w:rFonts w:asciiTheme="minorHAnsi" w:hAnsiTheme="minorHAnsi" w:cstheme="minorHAnsi"/>
        </w:rPr>
        <w:t>It is often argued by Africans who oppose homosexuality, that homosexuality is ‘non-African’, but rather a foreign and ‘western’ phenomenon that was ‘brought’ to Africa during colonisation (Tamale, 2007; 18). Historically this, however, seems unlikely. According to Peter Drucker (1993; 6) homosexual activity appears to be universal, and is thus present in all human societies, across boundaries of time and culture. At the same time he indicates that it has been condemned and repressed in many societies. Also in Africa numerous cultures encountered homosexual activities, long before the era of colonisation. T</w:t>
      </w:r>
      <w:r w:rsidRPr="004129BE">
        <w:rPr>
          <w:rFonts w:asciiTheme="minorHAnsi" w:hAnsiTheme="minorHAnsi" w:cstheme="minorHAnsi"/>
        </w:rPr>
        <w:t xml:space="preserve">he Ugandan academic in law and philosopher Sylvia Tamale (2003; 2) indicates that different ethnic groups in Uganda acknowledged homosexual activities. Amongst the Langi in northern Uganda the males were treated as women and could marry men (Tamale, 2007; 18-19). Homosexual encounters were also acknowledged among other ethnic groups: the Iteso, Bahima, Banyoro and the Baganda (Tamale, 2007; 18-19). The Baganda are even known to have had a bisexual leader, king Mwanga. Development specialist Epprecht (2013; 115-116) indicates that in Uganda this history has often been used to create different narratives on the approval or condemnation of homosexuality. Narratives of opponents of same-sex sexuality indicate how the homosexual encounters of king Mwanga set the stage for Uganda’s subordination under colonial rule. In this narration Mwanga is said to have become king of a court where many people with different backgrounds and religions resided. He himself was said to be Muslim but also upheld several traditional practices. Mwanga thus felt entitled to practice the traditional polygyny and also felt authorized to command the sexuality of young men under his authority. Several British Christian pages that resided at court, however, refused and were subsequently executed. This led to much turmoil in the and eventually led to the British imposing their own preferred king onto the throne. This narration of Ugandan history is used in different discourses concerning same-sex sexuality. Firstly, this narration indicates that homosexual activities already occurred in Uganda, prior to colonisation by the British. Opponents, however, argue that homosexuality was previously ‘brought’ by Muslims after their king converted to the Islam. Secondly, the interpretation of history as described above implies that colonisation was the result of, and a penance for, the misbehaviour of king Mwanga (Epprecht, 2013; 116). Pre-colonial history thus indicates with certainty that homosexual encounters occurred in Uganda prior to British colonisation. Colonisation by the British has laid out an even larger breeding ground for the anti-queer morality. They have influenced the perception on homosexuality greatly. Firstly the notion of identifying people as being ‘homosexual’ was not present amongst (most) societies. It was only known to be coined in the nineteenth century in western societies and allowed for people encountering in homosexual activities to acquire the sexual identity of being gay or lesbian (Hoad, 2007; 59). This perception of people being ‘homosexual’ is said to be imposed onto colonized countries during the era of colonisation (Drucker, 1993; 13-15). Secondly the current perception on homosexuality is greatly influenced by the sexual, and thus anti-homosexual, mores of that time. Tamale (2007; 19) indicates that it is not homosexuality that is foreign to Uganda, but the dominant Judeo-Christian and Arabic religions upon which most African anti-homosexuality proponents rely. In ‘the West’ unconventional sex was considered a national threat as it did not function for the purpose of reproduction. Epprecht (2013; 125) also indicates that the silencing and oppression of same-sex activities can be linked to the cause of nation- and empire-building. According to him homosexuality was, at that time, perceived as a weakness in men. </w:t>
      </w:r>
      <w:r w:rsidRPr="004129BE">
        <w:rPr>
          <w:rStyle w:val="StyleUnderline"/>
          <w:rFonts w:asciiTheme="minorHAnsi" w:hAnsiTheme="minorHAnsi" w:cstheme="minorHAnsi"/>
        </w:rPr>
        <w:t xml:space="preserve">In an era of colonisation they wanted strong and virile men to confront their enemies with. Consequently, a lot of ‘scientific’, cultural and religious evidence against homosexuality was gathered in Europe during the late nineteenth and early twentieth century (Epprecht, 2013, 125). The dominant discourse of that time distinguished between normality and abnormality, between what was respectable and what were sexual deviances, and between what was morally right and wrong (Stoler, 1995; 34). This led to oppression of (mainly male) same-sex activity, but also to the silencing of evidence of the existence of gay men and lesbians (Drucker, 1993; 13). Also in the colonies homosexual activities were silenced, reflecting the traditional taboos in British society. Finally, as a result of the anti-queer perceptions of that time, the first Anti-Homosexuality laws and systems of surveillance in Uganda were introduced by the British in order to repress homosexual activity (Valentine, et. al., 2013; 168 &amp; Epprecht, 2012; 228). According to Thoreson (2014; 28) this is the most obvious heritage of the British colonialism for LGBTI community. The prohibition of same-sex activities under the Penal Code Act of 1950 states that “carnal knowledge against the order of nature is punishable with life imprisonment” (Ottosson, 2010; 20). Though, in Uganda the British colonial-era laws criminalising male homosexuality were long ignored, they have now been invoked to persecute individuals and emergent LGBT groups (Valentine, 2013; 170). Anti-queer morality can be said to be ‘brought’ with colonisation. Although little is known about the sentiments towards homosexuals before colonisation, active discrimination and exclusion of homosexuals was known to be present in Britain and its colonies during the era of colonisation. Even the first Anti-Homosexuality laws are known to be introduced by the British. 5.2 Contemporary Cultural Imperialism through American Fundamentalism Though the era of actual colonisation is </w:t>
      </w:r>
      <w:proofErr w:type="gramStart"/>
      <w:r w:rsidRPr="004129BE">
        <w:rPr>
          <w:rStyle w:val="StyleUnderline"/>
          <w:rFonts w:asciiTheme="minorHAnsi" w:hAnsiTheme="minorHAnsi" w:cstheme="minorHAnsi"/>
        </w:rPr>
        <w:t>over,</w:t>
      </w:r>
      <w:proofErr w:type="gramEnd"/>
      <w:r w:rsidRPr="004129BE">
        <w:rPr>
          <w:rStyle w:val="StyleUnderline"/>
          <w:rFonts w:asciiTheme="minorHAnsi" w:hAnsiTheme="minorHAnsi" w:cstheme="minorHAnsi"/>
        </w:rPr>
        <w:t xml:space="preserve"> other forms of contemporary (cultural) imperialism are still present. Not only during colonisation, but also now, </w:t>
      </w:r>
      <w:proofErr w:type="gramStart"/>
      <w:r w:rsidRPr="004129BE">
        <w:rPr>
          <w:rStyle w:val="StyleUnderline"/>
          <w:rFonts w:asciiTheme="minorHAnsi" w:hAnsiTheme="minorHAnsi" w:cstheme="minorHAnsi"/>
        </w:rPr>
        <w:t>anti-queer perceptions are</w:t>
      </w:r>
      <w:proofErr w:type="gramEnd"/>
      <w:r w:rsidRPr="004129BE">
        <w:rPr>
          <w:rStyle w:val="StyleUnderline"/>
          <w:rFonts w:asciiTheme="minorHAnsi" w:hAnsiTheme="minorHAnsi" w:cstheme="minorHAnsi"/>
        </w:rPr>
        <w:t xml:space="preserve"> being spread across the globe. A popular explanation of the increasing anti-queer perceptions in Uganda is the presence of American </w:t>
      </w:r>
      <w:proofErr w:type="gramStart"/>
      <w:r w:rsidRPr="004129BE">
        <w:rPr>
          <w:rStyle w:val="StyleUnderline"/>
          <w:rFonts w:asciiTheme="minorHAnsi" w:hAnsiTheme="minorHAnsi" w:cstheme="minorHAnsi"/>
        </w:rPr>
        <w:t>Fundamentalists .</w:t>
      </w:r>
      <w:proofErr w:type="gramEnd"/>
      <w:r w:rsidRPr="004129BE">
        <w:rPr>
          <w:rStyle w:val="StyleUnderline"/>
          <w:rFonts w:asciiTheme="minorHAnsi" w:hAnsiTheme="minorHAnsi" w:cstheme="minorHAnsi"/>
        </w:rPr>
        <w:t xml:space="preserve"> This relation is especially focussed on in the media, but also several scholars acknowledge these trends. There are four main arguments that indicate the plausibility of this relationship and its importance for the current emergence the anti-queer morality in Uganda</w:t>
      </w:r>
      <w:r w:rsidRPr="004129BE">
        <w:rPr>
          <w:rFonts w:asciiTheme="minorHAnsi" w:hAnsiTheme="minorHAnsi" w:cstheme="minorHAnsi"/>
        </w:rPr>
        <w:t xml:space="preserve">. Firstly, Christian groups like the American Fundamentalists seek to spread their beliefs around the globe (Valentine et. al, 2013; 166-167). Secondly, several notorious American Fundamentalists have visited Uganda and have actively participated in their debate on homosexuality (Sadgrove et. al., 2012; 113). Thirdly, local bishops and Ugandan politicians have often stressed their relationship with the American Fundamentalists in public (Kaoma, 2009; Epstein, 2007). Fourthly, the Ugandan anti-queer morality seems influenced by the American one (Gunda, 2010; Valentine et. al, 2013; Van Klinken, 2012). These four points, together with the criticism on this view, will be elaborated on in the following body of text. </w:t>
      </w:r>
      <w:r w:rsidRPr="004129BE">
        <w:rPr>
          <w:rStyle w:val="StyleUnderline"/>
          <w:rFonts w:asciiTheme="minorHAnsi" w:hAnsiTheme="minorHAnsi" w:cstheme="minorHAnsi"/>
        </w:rPr>
        <w:t>Firstly, the imposition of the American Fundamentalists’ anti-queer agenda in Uganda seems plausible because these Christian groups seek to spread their beliefs. With declining members and followers in the US and decreasing credibility due to their extremism they search for supporters elsewhere (Valentine et. al., 2013; 166-167). These beliefs include the notion that homosexuality is sinful and a threat to society. Due to the decreasing members and their diminishing credibility the American Fundamentalists are said to be the losers of the ‘culture war’. This so-called ‘culture war’ is a figurative war they have been fighting within a liberalizing and individualizing America</w:t>
      </w:r>
      <w:r w:rsidRPr="004129BE">
        <w:rPr>
          <w:rFonts w:asciiTheme="minorHAnsi" w:hAnsiTheme="minorHAnsi" w:cstheme="minorHAnsi"/>
        </w:rPr>
        <w:t>. According to Kapya Kaomo, author of Globalizing the Culture Wars: U.S. Conservatives, African Churches &amp; Homophobia (2009; 7</w:t>
      </w:r>
      <w:r w:rsidRPr="004129BE">
        <w:rPr>
          <w:rStyle w:val="StyleUnderline"/>
          <w:rFonts w:asciiTheme="minorHAnsi" w:hAnsiTheme="minorHAnsi" w:cstheme="minorHAnsi"/>
        </w:rPr>
        <w:t>) the American Fundamentalists are now trying to globalize the culture wars and therefore spread their beliefs in countries elsewhere.</w:t>
      </w:r>
      <w:r w:rsidRPr="004129BE">
        <w:rPr>
          <w:rFonts w:asciiTheme="minorHAnsi" w:hAnsiTheme="minorHAnsi" w:cstheme="minorHAnsi"/>
        </w:rPr>
        <w:t xml:space="preserve"> Consequently, many American Fundamentalists have travelled the world to convert others. In Uganda they have found fertile grounds for their mission. Africa, in general, is a viable option since supposedly one out of four Christians now live in Africa (Pew Research Centre, 2011). Many American Fundamentalists therefore travel to Africa forming a ‘transnational “orthodox” movement’. This movement retains its orthodox religious perception which greatly influences the moral perceptions of its adherents. This has resulted in increasing public opposition of homosexuality within the Anglican community there (Valentine et. al., 2013; 166-167</w:t>
      </w:r>
      <w:proofErr w:type="gramStart"/>
      <w:r w:rsidRPr="004129BE">
        <w:rPr>
          <w:rFonts w:asciiTheme="minorHAnsi" w:hAnsiTheme="minorHAnsi" w:cstheme="minorHAnsi"/>
        </w:rPr>
        <w:t>) .</w:t>
      </w:r>
      <w:proofErr w:type="gramEnd"/>
      <w:r w:rsidRPr="004129BE">
        <w:rPr>
          <w:rStyle w:val="StyleUnderline"/>
          <w:rFonts w:asciiTheme="minorHAnsi" w:hAnsiTheme="minorHAnsi" w:cstheme="minorHAnsi"/>
        </w:rPr>
        <w:t xml:space="preserve"> The American Fundamentalists in Uganda have set up extensive communication networks, social welfare projects, education projects including Bible schools wherein the dangers of homosexuals also included (Kaoma, 2009; 3). The Fundamentalists are thus very influential in the promotion of the anti-queer morality according to Kaoma (2009; 4). These American Fundamentalists gain even more influence through the financial support they give Ugandan churches that adhere to their views (Valentine et. al., 2013; 166-167</w:t>
      </w:r>
      <w:proofErr w:type="gramStart"/>
      <w:r w:rsidRPr="004129BE">
        <w:rPr>
          <w:rStyle w:val="StyleUnderline"/>
          <w:rFonts w:asciiTheme="minorHAnsi" w:hAnsiTheme="minorHAnsi" w:cstheme="minorHAnsi"/>
        </w:rPr>
        <w:t>) .</w:t>
      </w:r>
      <w:proofErr w:type="gramEnd"/>
      <w:r w:rsidRPr="004129BE">
        <w:rPr>
          <w:rStyle w:val="StyleUnderline"/>
          <w:rFonts w:asciiTheme="minorHAnsi" w:hAnsiTheme="minorHAnsi" w:cstheme="minorHAnsi"/>
        </w:rPr>
        <w:t xml:space="preserve"> Also the visit of three fundamentalist Americans in 2009 seemed to be directly connected with the creation of the Anti-Homosexuality Act that followed shortly</w:t>
      </w:r>
      <w:r w:rsidRPr="004129BE">
        <w:rPr>
          <w:rFonts w:asciiTheme="minorHAnsi" w:hAnsiTheme="minorHAnsi" w:cstheme="minorHAnsi"/>
        </w:rPr>
        <w:t xml:space="preserve">. These three American Fundamentalists organised a three day conference in Kampala, the capital of Uganda. Amongst them was Scott </w:t>
      </w:r>
      <w:proofErr w:type="gramStart"/>
      <w:r w:rsidRPr="004129BE">
        <w:rPr>
          <w:rFonts w:asciiTheme="minorHAnsi" w:hAnsiTheme="minorHAnsi" w:cstheme="minorHAnsi"/>
        </w:rPr>
        <w:t>Lively</w:t>
      </w:r>
      <w:proofErr w:type="gramEnd"/>
      <w:r w:rsidRPr="004129BE">
        <w:rPr>
          <w:rFonts w:asciiTheme="minorHAnsi" w:hAnsiTheme="minorHAnsi" w:cstheme="minorHAnsi"/>
        </w:rPr>
        <w:t xml:space="preserve">, who is known for his opposition to LGBTI rights, and who claims to know more about homosexuality than anyone else (Blake, 2014). The intention of the conference was to expose the threat of homosexuality and the ‘gay-agenda’. The conference attracted many laymen, local pastors and even government officials. This visit is therefore named as a cause for the emergence of the Bill, as it would have inspired the politicians that visited the conference (Sadgrove et. al., 2012; 113). </w:t>
      </w:r>
      <w:r w:rsidRPr="004129BE">
        <w:rPr>
          <w:rStyle w:val="StyleUnderline"/>
          <w:rFonts w:asciiTheme="minorHAnsi" w:hAnsiTheme="minorHAnsi" w:cstheme="minorHAnsi"/>
        </w:rPr>
        <w:t>A third argument supporting the notion of the cultural imperialism of Uganda by American Fundamentalists is the conformation and acknowledgement of the relations between prominent Ugandans (politicians and pastors) and these Americans.</w:t>
      </w:r>
      <w:r w:rsidRPr="004129BE">
        <w:rPr>
          <w:rFonts w:asciiTheme="minorHAnsi" w:hAnsiTheme="minorHAnsi" w:cstheme="minorHAnsi"/>
        </w:rPr>
        <w:t xml:space="preserve"> </w:t>
      </w:r>
      <w:r w:rsidRPr="004129BE">
        <w:rPr>
          <w:rStyle w:val="StyleUnderline"/>
          <w:rFonts w:asciiTheme="minorHAnsi" w:hAnsiTheme="minorHAnsi" w:cstheme="minorHAnsi"/>
        </w:rPr>
        <w:t>We will elaborate on three recent occurrences that illustrate the manifestation and impact of such relations. Firstly president Museveni’s wife</w:t>
      </w:r>
      <w:r w:rsidRPr="004129BE">
        <w:rPr>
          <w:rFonts w:asciiTheme="minorHAnsi" w:hAnsiTheme="minorHAnsi" w:cstheme="minorHAnsi"/>
        </w:rPr>
        <w:t xml:space="preserve">, a self-proclaimed conservative born-again Christian, once visited US president George W. Bush in Washington D.C. </w:t>
      </w:r>
      <w:r w:rsidRPr="004129BE">
        <w:rPr>
          <w:rStyle w:val="StyleUnderline"/>
          <w:rFonts w:asciiTheme="minorHAnsi" w:hAnsiTheme="minorHAnsi" w:cstheme="minorHAnsi"/>
        </w:rPr>
        <w:t>to ask for financial support for her AIDS prevention programs (Epstein, 2007; 188</w:t>
      </w:r>
      <w:r w:rsidRPr="004129BE">
        <w:rPr>
          <w:rFonts w:asciiTheme="minorHAnsi" w:hAnsiTheme="minorHAnsi" w:cstheme="minorHAnsi"/>
        </w:rPr>
        <w:t xml:space="preserve">). These programs, which focus on abstinence and faithfulness, renounce the use of condoms and encourage youngsters to sign virginity pledges, and thus encourage fundamentalist sexual morals. Many of these programs are now funded by, and under guidance of American Fundamentalists (Human Rights Watch/ Africa, 2005; 44). </w:t>
      </w:r>
      <w:r w:rsidRPr="004129BE">
        <w:rPr>
          <w:rStyle w:val="StyleUnderline"/>
          <w:rFonts w:asciiTheme="minorHAnsi" w:hAnsiTheme="minorHAnsi" w:cstheme="minorHAnsi"/>
        </w:rPr>
        <w:t>Another example is that of David Bahati, a member of the young National Resistance Movement, and the one responsible for the initial draft of the Anti-homosexuality Bill, claimed himself to have strong relations with ‘The Family’ a religious political organisation in the US (Sander, 2010). Moreover, Uganda’s most infamous pastor Martin Ssempa, who is known to have shown homosexual pornographic videos in church to prove the harmfulness of homosexuality</w:t>
      </w:r>
      <w:r w:rsidRPr="004129BE">
        <w:rPr>
          <w:rFonts w:asciiTheme="minorHAnsi" w:hAnsiTheme="minorHAnsi" w:cstheme="minorHAnsi"/>
        </w:rPr>
        <w:t xml:space="preserve">, </w:t>
      </w:r>
      <w:r w:rsidRPr="004129BE">
        <w:rPr>
          <w:rStyle w:val="StyleUnderline"/>
          <w:rFonts w:asciiTheme="minorHAnsi" w:hAnsiTheme="minorHAnsi" w:cstheme="minorHAnsi"/>
        </w:rPr>
        <w:t>has frequently proved to have strong ties with both the American Fundamentalists and the government officials of Uganda</w:t>
      </w:r>
      <w:r w:rsidRPr="004129BE">
        <w:rPr>
          <w:rFonts w:asciiTheme="minorHAnsi" w:hAnsiTheme="minorHAnsi" w:cstheme="minorHAnsi"/>
        </w:rPr>
        <w:t xml:space="preserve"> (Girard, 2004 &amp; Kaoma, 2009). </w:t>
      </w:r>
      <w:r w:rsidRPr="004129BE">
        <w:rPr>
          <w:rStyle w:val="StyleUnderline"/>
          <w:rFonts w:asciiTheme="minorHAnsi" w:hAnsiTheme="minorHAnsi" w:cstheme="minorHAnsi"/>
        </w:rPr>
        <w:t xml:space="preserve">Fourthly, due to these relationships the Ugandan anti-queer morality is said to be influenced by the American one. Valentine </w:t>
      </w:r>
      <w:proofErr w:type="gramStart"/>
      <w:r w:rsidRPr="004129BE">
        <w:rPr>
          <w:rStyle w:val="StyleUnderline"/>
          <w:rFonts w:asciiTheme="minorHAnsi" w:hAnsiTheme="minorHAnsi" w:cstheme="minorHAnsi"/>
        </w:rPr>
        <w:t>et</w:t>
      </w:r>
      <w:proofErr w:type="gramEnd"/>
      <w:r w:rsidRPr="004129BE">
        <w:rPr>
          <w:rStyle w:val="StyleUnderline"/>
          <w:rFonts w:asciiTheme="minorHAnsi" w:hAnsiTheme="minorHAnsi" w:cstheme="minorHAnsi"/>
        </w:rPr>
        <w:t xml:space="preserve">. al. (2013; 167) claims to see similarities in the fact that both groups connect homosexuality to paedophilia, stressing the vulnerability of children and insinuating that homosexuals are out to recruit these youngsters. Sadgrove </w:t>
      </w:r>
      <w:proofErr w:type="gramStart"/>
      <w:r w:rsidRPr="004129BE">
        <w:rPr>
          <w:rStyle w:val="StyleUnderline"/>
          <w:rFonts w:asciiTheme="minorHAnsi" w:hAnsiTheme="minorHAnsi" w:cstheme="minorHAnsi"/>
        </w:rPr>
        <w:t>et</w:t>
      </w:r>
      <w:proofErr w:type="gramEnd"/>
      <w:r w:rsidRPr="004129BE">
        <w:rPr>
          <w:rStyle w:val="StyleUnderline"/>
          <w:rFonts w:asciiTheme="minorHAnsi" w:hAnsiTheme="minorHAnsi" w:cstheme="minorHAnsi"/>
        </w:rPr>
        <w:t>. al. (2012; 116) claim that both Ugandan- and American Fundamentalists portray homosexuals or pro-homosexual groups as wealthy and therefore as capable of buying support, thus warning people not to accept money from people who might want to lure them into homosexuality</w:t>
      </w:r>
      <w:r w:rsidRPr="004129BE">
        <w:rPr>
          <w:rFonts w:asciiTheme="minorHAnsi" w:hAnsiTheme="minorHAnsi" w:cstheme="minorHAnsi"/>
        </w:rPr>
        <w:t xml:space="preserve">. Religious scholar Van Klinken (2012) sees other connections between anti-queer morality of Africa and American Fundamentalists. He indicates that both American and African groups associate homosexuality with the Devil or the ‘End of Times’. Though Van Klinken’s theory is based on Zambia, religious scholar Masiiwa R. Gunda (2010; 232) affirms that this belief is widespread in Africa. </w:t>
      </w:r>
      <w:r w:rsidRPr="004129BE">
        <w:rPr>
          <w:rStyle w:val="StyleUnderline"/>
          <w:rFonts w:asciiTheme="minorHAnsi" w:hAnsiTheme="minorHAnsi" w:cstheme="minorHAnsi"/>
        </w:rPr>
        <w:t>This is confirmed by religious scholar Birgit Meyer’s study in Africa generally and her later study in Ghana (</w:t>
      </w:r>
      <w:r w:rsidRPr="004129BE">
        <w:rPr>
          <w:rFonts w:asciiTheme="minorHAnsi" w:hAnsiTheme="minorHAnsi" w:cstheme="minorHAnsi"/>
        </w:rPr>
        <w:t xml:space="preserve">Meyer, 1996; Meyer, 2010; 115). We therefore assume that it is also applicable to Uganda. Although many religious scholars seem to support the notion that American Fundamentalists have intensified the anti-queer morality in Uganda through their imperialism, several scholars do not agree. While Kamoa regards the relation more as a mutual process that benefits both, religious scholar Timothy Samuel Shah (2003; 23) does not agree with this notion in the least bit. According to Shah, </w:t>
      </w:r>
      <w:r w:rsidRPr="004129BE">
        <w:rPr>
          <w:rStyle w:val="StyleUnderline"/>
          <w:rFonts w:asciiTheme="minorHAnsi" w:hAnsiTheme="minorHAnsi" w:cstheme="minorHAnsi"/>
        </w:rPr>
        <w:t>Third World evangelism is “largely an indigenous phenomenon” emphasising the existence of the AIC’s, the African-Initiated Churches. Shah (Shah, 2003; 24) argues that the Third World evangelical agenda does not resemble the American one, for it is diverse and pluralistic. But Shah (2003; 28-29) also states that because of this pluralistic character of African evangelism, these African groups are not capable of organising a strong national or transnational movement and more importantly are very prone to manipulation and cooptation</w:t>
      </w:r>
      <w:r w:rsidRPr="004129BE">
        <w:rPr>
          <w:rFonts w:asciiTheme="minorHAnsi" w:hAnsiTheme="minorHAnsi" w:cstheme="minorHAnsi"/>
        </w:rPr>
        <w:t xml:space="preserve">. This seems contradictory to his idea that the American Fundamentalists do not have any influence, for he suggests that the American Fundamentalists can, and indeed have, easily co-opted the African evangelism into their own mission. 5.3 </w:t>
      </w:r>
      <w:r w:rsidRPr="004129BE">
        <w:rPr>
          <w:rStyle w:val="StyleUnderline"/>
          <w:rFonts w:asciiTheme="minorHAnsi" w:hAnsiTheme="minorHAnsi" w:cstheme="minorHAnsi"/>
        </w:rPr>
        <w:t xml:space="preserve">Several Concluding Remarks </w:t>
      </w:r>
      <w:proofErr w:type="gramStart"/>
      <w:r w:rsidRPr="004129BE">
        <w:rPr>
          <w:rStyle w:val="StyleUnderline"/>
          <w:rFonts w:asciiTheme="minorHAnsi" w:hAnsiTheme="minorHAnsi" w:cstheme="minorHAnsi"/>
        </w:rPr>
        <w:t>So</w:t>
      </w:r>
      <w:proofErr w:type="gramEnd"/>
      <w:r w:rsidRPr="004129BE">
        <w:rPr>
          <w:rStyle w:val="StyleUnderline"/>
          <w:rFonts w:asciiTheme="minorHAnsi" w:hAnsiTheme="minorHAnsi" w:cstheme="minorHAnsi"/>
        </w:rPr>
        <w:t>, this chapter has argued and provided insights in how an anti-queer morality has travelled from the ‘West’ to the ‘rest’. First this happened due to colonisation by the British. In the 19th century same-sex encounters were considered inappropriate, uncivil and immoral and therefore silenced and prohibited in their country and their colonies. Contemporary imperialism of anti-queer morality has taken on other forms. Mainly the American Fundamentalists have actively influenced the emergence and nature of the anti-queer morality in Uganda. Contrary to the influence of colonisation, Americans Fundamentalists actually have more supporters in Uganda. The upsurge of the anti-queer morality is considered the result of a consolidation of shared meaning by most of Uganda’s society, rather than the imposition of morals as was the case during colonialism. One thing that both imperialising trends have in common, however, is their religious substantiation. During colonialism Christianity was much more important and present in the British cultural morals but also in their politics. The validation of religion for the American Fundamentalists is obvious; they travel to Uganda in order to spread their religious views and find adherence to their religion.</w:t>
      </w:r>
    </w:p>
    <w:p w:rsidR="00C03680" w:rsidRPr="004129BE" w:rsidRDefault="00C03680" w:rsidP="00C03680">
      <w:pPr>
        <w:pStyle w:val="Heading3"/>
        <w:rPr>
          <w:rFonts w:asciiTheme="minorHAnsi" w:hAnsiTheme="minorHAnsi" w:cstheme="minorHAnsi"/>
        </w:rPr>
      </w:pPr>
      <w:r w:rsidRPr="004129BE">
        <w:rPr>
          <w:rFonts w:asciiTheme="minorHAnsi" w:hAnsiTheme="minorHAnsi" w:cstheme="minorHAnsi"/>
        </w:rPr>
        <w:t xml:space="preserve">Link – Innovation </w:t>
      </w:r>
    </w:p>
    <w:p w:rsidR="00C03680" w:rsidRPr="004129BE" w:rsidRDefault="00C03680" w:rsidP="00C03680">
      <w:pPr>
        <w:pStyle w:val="Heading4"/>
        <w:rPr>
          <w:rFonts w:asciiTheme="minorHAnsi" w:hAnsiTheme="minorHAnsi" w:cstheme="minorHAnsi"/>
          <w:sz w:val="28"/>
        </w:rPr>
      </w:pPr>
      <w:r w:rsidRPr="004129BE">
        <w:rPr>
          <w:rFonts w:asciiTheme="minorHAnsi" w:hAnsiTheme="minorHAnsi" w:cstheme="minorHAnsi"/>
          <w:sz w:val="28"/>
        </w:rPr>
        <w:t>The capitalist drive for innovation and endless self-perpetuation rests within the violent framework of futurity</w:t>
      </w:r>
    </w:p>
    <w:p w:rsidR="00C03680" w:rsidRPr="004129BE" w:rsidRDefault="00C03680" w:rsidP="00C03680">
      <w:pPr>
        <w:rPr>
          <w:rStyle w:val="Style13ptBold"/>
          <w:rFonts w:asciiTheme="minorHAnsi" w:hAnsiTheme="minorHAnsi" w:cstheme="minorHAnsi"/>
          <w:b w:val="0"/>
          <w:sz w:val="18"/>
          <w:szCs w:val="18"/>
        </w:rPr>
      </w:pPr>
      <w:proofErr w:type="gramStart"/>
      <w:r w:rsidRPr="004129BE">
        <w:rPr>
          <w:rStyle w:val="Style13ptBold"/>
          <w:rFonts w:asciiTheme="minorHAnsi" w:hAnsiTheme="minorHAnsi" w:cstheme="minorHAnsi"/>
          <w:sz w:val="28"/>
        </w:rPr>
        <w:t>baedan</w:t>
      </w:r>
      <w:proofErr w:type="gramEnd"/>
      <w:r w:rsidRPr="004129BE">
        <w:rPr>
          <w:rStyle w:val="Style13ptBold"/>
          <w:rFonts w:asciiTheme="minorHAnsi" w:hAnsiTheme="minorHAnsi" w:cstheme="minorHAnsi"/>
          <w:sz w:val="28"/>
        </w:rPr>
        <w:t xml:space="preserve"> 12 </w:t>
      </w:r>
      <w:r w:rsidRPr="004129BE">
        <w:rPr>
          <w:rStyle w:val="Style13ptBold"/>
          <w:rFonts w:asciiTheme="minorHAnsi" w:hAnsiTheme="minorHAnsi" w:cstheme="minorHAnsi"/>
          <w:b w:val="0"/>
          <w:sz w:val="18"/>
          <w:szCs w:val="18"/>
        </w:rPr>
        <w:t>(anonymous syndicate of queer theory authors, “Evading the Trap of the Future,” https://theanarchistlibrary.org/library/baedan-baedan)SDL</w:t>
      </w:r>
    </w:p>
    <w:p w:rsidR="00C03680" w:rsidRPr="004129BE" w:rsidRDefault="00C03680" w:rsidP="00C03680">
      <w:pPr>
        <w:rPr>
          <w:rFonts w:asciiTheme="minorHAnsi" w:hAnsiTheme="minorHAnsi" w:cstheme="minorHAnsi"/>
          <w:b/>
          <w:u w:val="single"/>
        </w:rPr>
      </w:pPr>
      <w:r w:rsidRPr="00F85030">
        <w:rPr>
          <w:rFonts w:asciiTheme="minorHAnsi" w:hAnsiTheme="minorHAnsi" w:cstheme="minorHAnsi"/>
        </w:rPr>
        <w:t xml:space="preserve">In the course of Camatte’s life, his work in “Against Domestication” marks a shift in his theory from left-communism to anti-civilization ideas. This piece would later inspire a tremendous amount of Anglophone anti-civ theory. His argument is that </w:t>
      </w:r>
      <w:r w:rsidRPr="004129BE">
        <w:rPr>
          <w:rFonts w:asciiTheme="minorHAnsi" w:hAnsiTheme="minorHAnsi" w:cstheme="minorHAnsi"/>
          <w:b/>
          <w:u w:val="single"/>
        </w:rPr>
        <w:t xml:space="preserve">the specific future-oriented nature of capital—its tendency to accumulate the future—allowed capitalism to develop into the monstrosity that it is. Beyond just appropriating the living labor of human beings and commodifying it as dead labor, Camatte argues that capital has colonized human beings themselves, constituting their very being and re-creating human relations into communities of capital. He describes this process—the anthropomorphizing of capital—as domestication. In coming to colonize every aspect of life within industrial society, capital thus comes to dominate individuals’ futures as much as their presents. </w:t>
      </w:r>
      <w:r w:rsidRPr="00F85030">
        <w:rPr>
          <w:rFonts w:asciiTheme="minorHAnsi" w:hAnsiTheme="minorHAnsi" w:cstheme="minorHAnsi"/>
        </w:rPr>
        <w:t>Camatte continues:</w:t>
      </w:r>
      <w:r w:rsidRPr="004129BE">
        <w:rPr>
          <w:rFonts w:asciiTheme="minorHAnsi" w:hAnsiTheme="minorHAnsi" w:cstheme="minorHAnsi"/>
          <w:b/>
          <w:u w:val="single"/>
        </w:rPr>
        <w:t xml:space="preserve"> The established societies that existed in previous times dominated the present and to a lesser extent the past, while the revolutionary movement had for itself the future. Bourgeois revolutions and the proletarian revolutions have had to guarantee progress, but this progress depended on the existence of a future valorized in relation to a present and a past that is to be abolished</w:t>
      </w:r>
      <w:r w:rsidRPr="00F85030">
        <w:rPr>
          <w:rFonts w:asciiTheme="minorHAnsi" w:hAnsiTheme="minorHAnsi" w:cstheme="minorHAnsi"/>
        </w:rPr>
        <w:t xml:space="preserve">. In each case… the past is presented as shrouded in darkness, while the future is all shining light. </w:t>
      </w:r>
      <w:r w:rsidRPr="004129BE">
        <w:rPr>
          <w:rFonts w:asciiTheme="minorHAnsi" w:hAnsiTheme="minorHAnsi" w:cstheme="minorHAnsi"/>
          <w:b/>
          <w:u w:val="single"/>
        </w:rPr>
        <w:t>Capital has conquered the future. Capital has no fear of utopias, since it even tends to produce them. The future is a field for the production of profit. In order to generate the future, to bring it into being, people must now be conditioned as a function of a strictly preconceived process of production</w:t>
      </w:r>
      <w:r w:rsidRPr="00F85030">
        <w:rPr>
          <w:rFonts w:asciiTheme="minorHAnsi" w:hAnsiTheme="minorHAnsi" w:cstheme="minorHAnsi"/>
        </w:rPr>
        <w:t xml:space="preserve">: this is programming brought to its highest point…. Domination of the past, the present and the future, gives rise to a structural representation, where everything is reduced to a [combination] of social relations, productive forces, or mythmemes, etc, arranged in such a way as to cohere as a totality. This totality is our situation. </w:t>
      </w:r>
      <w:r w:rsidRPr="004129BE">
        <w:rPr>
          <w:rFonts w:asciiTheme="minorHAnsi" w:hAnsiTheme="minorHAnsi" w:cstheme="minorHAnsi"/>
          <w:b/>
          <w:u w:val="single"/>
        </w:rPr>
        <w:t xml:space="preserve">History is only the record of centuries of defeat and the triumph of capital over the dead. The future is a horizon dominated by its representation as the sphere of expansion possibilities and new technologies. And around us are the innumerable institutions, technologies and processes that would use us as the submissive tools for this process of domination. This is what it means to describe capitalism as a totality. This is why we don’t simply argue against a specific economic system, but against industrial society itself; not for a particular management of the means of production, but against them altogether. </w:t>
      </w:r>
      <w:r w:rsidRPr="00F85030">
        <w:rPr>
          <w:rFonts w:asciiTheme="minorHAnsi" w:hAnsiTheme="minorHAnsi" w:cstheme="minorHAnsi"/>
        </w:rPr>
        <w:t xml:space="preserve">That capital now forms the horizon of our lives is evident. </w:t>
      </w:r>
      <w:r w:rsidRPr="004129BE">
        <w:rPr>
          <w:rFonts w:asciiTheme="minorHAnsi" w:hAnsiTheme="minorHAnsi" w:cstheme="minorHAnsi"/>
          <w:b/>
          <w:u w:val="single"/>
        </w:rPr>
        <w:t xml:space="preserve">To say “no future” means to say that we have no future except for one drifting at sea, blown at all times by the winds of the unfolding crisis of the capitalist mode of production. Precarious employment, lifetimes of debt, the impossibility of retirement, the need to constantly remake oneself through countless techniques-of-the-self in order to bring oneself to market as a pretty new commodity, rent, bills, credit: the facts of our own daily reproduction force us to continually sell, not just our bodily capacity, but our futures as well. Every time we offer up our body in a medical study, or turn a trick, or run a scam, we are wagering our futures against the daunting task of surviving another month in hell. </w:t>
      </w:r>
      <w:r w:rsidRPr="00F85030">
        <w:rPr>
          <w:rFonts w:asciiTheme="minorHAnsi" w:hAnsiTheme="minorHAnsi" w:cstheme="minorHAnsi"/>
        </w:rPr>
        <w:t xml:space="preserve">The editors of the anti-state communist journal Endnotes write in their second issue: </w:t>
      </w:r>
      <w:r w:rsidRPr="004129BE">
        <w:rPr>
          <w:rFonts w:asciiTheme="minorHAnsi" w:hAnsiTheme="minorHAnsi" w:cstheme="minorHAnsi"/>
          <w:b/>
          <w:u w:val="single"/>
        </w:rPr>
        <w:t>Capitalist self-perpetuation presents itself as eternalization it appears infinite, without a beyond. Since this relation projects itself into an infinite future, revolutionary theory necessarily concerns itself with rupture</w:t>
      </w:r>
      <w:r w:rsidRPr="00F85030">
        <w:rPr>
          <w:rFonts w:asciiTheme="minorHAnsi" w:hAnsiTheme="minorHAnsi" w:cstheme="minorHAnsi"/>
        </w:rPr>
        <w:t xml:space="preserve">, with an interruption in the very temporality of the relation. What could such an interruption look like? How can we imagine a force capable of blockading the ceaseless flow of time into the future? Let’s return to Edelman. He cites a passage from a campaign for a ‘parents bill of right’ (a political campaign aimed a ‘strengthening the family’): It is time to join together and acknowledge that the work that parents do is indispensable—that by nourishing </w:t>
      </w:r>
      <w:r w:rsidRPr="004129BE">
        <w:rPr>
          <w:rFonts w:asciiTheme="minorHAnsi" w:hAnsiTheme="minorHAnsi" w:cstheme="minorHAnsi"/>
          <w:b/>
          <w:u w:val="single"/>
        </w:rPr>
        <w:t>those small bodies and growing those small souls, they create the store of social and human capital that is so essential to the health and wealth of our nation.</w:t>
      </w:r>
      <w:r w:rsidRPr="00F85030">
        <w:rPr>
          <w:rFonts w:asciiTheme="minorHAnsi" w:hAnsiTheme="minorHAnsi" w:cstheme="minorHAnsi"/>
        </w:rPr>
        <w:t xml:space="preserve"> Simply put, by creating the conditions that allow parents to cherish their children, we will ensure our collective future. Edelman continues by analyzing the campaign: Ignore for a moment what demands to be called the transparency of this appeal. Ignore, that is, </w:t>
      </w:r>
      <w:r w:rsidRPr="004129BE">
        <w:rPr>
          <w:rFonts w:asciiTheme="minorHAnsi" w:hAnsiTheme="minorHAnsi" w:cstheme="minorHAnsi"/>
          <w:b/>
          <w:u w:val="single"/>
        </w:rPr>
        <w:t>how quickly the spiritualizing vision of parents “nourishing and growing… small bodies… small souls” gives way to a rhetoric offering instead the far more pragmatic (and politically imperative) investment in the “human capital… essential to the health and wealth of our nation.” Ignore, by so doing, how the passage renominates those human “souls” as “capital” [and] prompts us to “cherish” these “capitalized” humans precisely insofar as they come to embody this thereby humanized “capital.”</w:t>
      </w:r>
      <w:r w:rsidRPr="00F85030">
        <w:rPr>
          <w:rFonts w:asciiTheme="minorHAnsi" w:hAnsiTheme="minorHAnsi" w:cstheme="minorHAnsi"/>
        </w:rPr>
        <w:t xml:space="preserve"> Ignore all this and one’s eyes might still pop to discover that only political intervention will “allow… parents to cherish their children” so as to “ensure our collective future”—or ensure… that </w:t>
      </w:r>
      <w:r w:rsidRPr="004129BE">
        <w:rPr>
          <w:rFonts w:asciiTheme="minorHAnsi" w:hAnsiTheme="minorHAnsi" w:cstheme="minorHAnsi"/>
          <w:b/>
          <w:u w:val="single"/>
        </w:rPr>
        <w:t xml:space="preserve">our present will always be mortgaged to a fantasmatic future in the name of the political “capital” that those children will thus have become. </w:t>
      </w:r>
      <w:r w:rsidRPr="00F85030">
        <w:rPr>
          <w:rFonts w:asciiTheme="minorHAnsi" w:hAnsiTheme="minorHAnsi" w:cstheme="minorHAnsi"/>
        </w:rPr>
        <w:t xml:space="preserve">And thus </w:t>
      </w:r>
      <w:r w:rsidRPr="004129BE">
        <w:rPr>
          <w:rFonts w:asciiTheme="minorHAnsi" w:hAnsiTheme="minorHAnsi" w:cstheme="minorHAnsi"/>
          <w:b/>
          <w:u w:val="single"/>
        </w:rPr>
        <w:t xml:space="preserve">the ideology of reproductive futurism </w:t>
      </w:r>
      <w:proofErr w:type="gramStart"/>
      <w:r w:rsidRPr="004129BE">
        <w:rPr>
          <w:rFonts w:asciiTheme="minorHAnsi" w:hAnsiTheme="minorHAnsi" w:cstheme="minorHAnsi"/>
          <w:b/>
          <w:u w:val="single"/>
        </w:rPr>
        <w:t>comes</w:t>
      </w:r>
      <w:proofErr w:type="gramEnd"/>
      <w:r w:rsidRPr="004129BE">
        <w:rPr>
          <w:rFonts w:asciiTheme="minorHAnsi" w:hAnsiTheme="minorHAnsi" w:cstheme="minorHAnsi"/>
          <w:b/>
          <w:u w:val="single"/>
        </w:rPr>
        <w:t xml:space="preserve"> full circuit within the context of future-oriented capitalism. The full force of the political and symbolic orders is put into the thrust to reproduce—to reproduce the Child. But here we see that capital’s ever-expanding reach claims the future and even the souls of not-yet-born children. Capital must continue to expand, and can only do so by appropriating each of our </w:t>
      </w:r>
      <w:proofErr w:type="gramStart"/>
      <w:r w:rsidRPr="004129BE">
        <w:rPr>
          <w:rFonts w:asciiTheme="minorHAnsi" w:hAnsiTheme="minorHAnsi" w:cstheme="minorHAnsi"/>
          <w:b/>
          <w:u w:val="single"/>
        </w:rPr>
        <w:t>futures,</w:t>
      </w:r>
      <w:proofErr w:type="gramEnd"/>
      <w:r w:rsidRPr="004129BE">
        <w:rPr>
          <w:rFonts w:asciiTheme="minorHAnsi" w:hAnsiTheme="minorHAnsi" w:cstheme="minorHAnsi"/>
          <w:b/>
          <w:u w:val="single"/>
        </w:rPr>
        <w:t xml:space="preserve"> and even those of the children we could someday have</w:t>
      </w:r>
      <w:r w:rsidRPr="00F85030">
        <w:rPr>
          <w:rFonts w:asciiTheme="minorHAnsi" w:hAnsiTheme="minorHAnsi" w:cstheme="minorHAnsi"/>
        </w:rPr>
        <w:t>. And the forward-thrust of reproductive futurism must serve its purpose, to continually procure sacrifices to the unending process of domestication where capital comes to possess all life. Capital is our future; and yet there is no future. It is within this contradiction—</w:t>
      </w:r>
      <w:r w:rsidRPr="004129BE">
        <w:rPr>
          <w:rFonts w:asciiTheme="minorHAnsi" w:hAnsiTheme="minorHAnsi" w:cstheme="minorHAnsi"/>
          <w:b/>
          <w:u w:val="single"/>
        </w:rPr>
        <w:t>the expansion of capital into all areas of life versus the impossibility of living a life within capitalism—that we must orient our study and theorize how we might interrupt the endless perpetuation of the present order.</w:t>
      </w:r>
    </w:p>
    <w:p w:rsidR="00C03680" w:rsidRPr="004129BE" w:rsidRDefault="00C03680" w:rsidP="00C03680">
      <w:pPr>
        <w:rPr>
          <w:rFonts w:asciiTheme="minorHAnsi" w:hAnsiTheme="minorHAnsi" w:cstheme="minorHAnsi"/>
          <w:b/>
          <w:u w:val="single"/>
        </w:rPr>
      </w:pPr>
    </w:p>
    <w:p w:rsidR="00C03680" w:rsidRPr="004129BE" w:rsidRDefault="00C03680" w:rsidP="00C03680">
      <w:pPr>
        <w:pStyle w:val="Heading3"/>
        <w:rPr>
          <w:rFonts w:asciiTheme="minorHAnsi" w:hAnsiTheme="minorHAnsi" w:cstheme="minorHAnsi"/>
        </w:rPr>
      </w:pPr>
      <w:r w:rsidRPr="004129BE">
        <w:rPr>
          <w:rFonts w:asciiTheme="minorHAnsi" w:hAnsiTheme="minorHAnsi" w:cstheme="minorHAnsi"/>
        </w:rPr>
        <w:t xml:space="preserve">Link – International Law </w:t>
      </w:r>
    </w:p>
    <w:p w:rsidR="00C03680" w:rsidRPr="004129BE" w:rsidRDefault="00C03680" w:rsidP="00C03680">
      <w:pPr>
        <w:pStyle w:val="Heading4"/>
        <w:rPr>
          <w:rFonts w:asciiTheme="minorHAnsi" w:hAnsiTheme="minorHAnsi" w:cstheme="minorHAnsi"/>
          <w:sz w:val="28"/>
        </w:rPr>
      </w:pPr>
      <w:r w:rsidRPr="004129BE">
        <w:rPr>
          <w:rFonts w:asciiTheme="minorHAnsi" w:hAnsiTheme="minorHAnsi" w:cstheme="minorHAnsi"/>
          <w:sz w:val="28"/>
        </w:rPr>
        <w:t xml:space="preserve">Western human rights ideology is complicit in </w:t>
      </w:r>
      <w:r w:rsidRPr="004129BE">
        <w:rPr>
          <w:rFonts w:asciiTheme="minorHAnsi" w:hAnsiTheme="minorHAnsi" w:cstheme="minorHAnsi"/>
          <w:sz w:val="28"/>
          <w:u w:val="single"/>
        </w:rPr>
        <w:t>Homonationalism</w:t>
      </w:r>
      <w:r w:rsidRPr="004129BE">
        <w:rPr>
          <w:rFonts w:asciiTheme="minorHAnsi" w:hAnsiTheme="minorHAnsi" w:cstheme="minorHAnsi"/>
          <w:sz w:val="28"/>
        </w:rPr>
        <w:t xml:space="preserve"> – the pink-washing of coloniality as a new justification for the hegemony of the western nation-state </w:t>
      </w:r>
    </w:p>
    <w:p w:rsidR="00C03680" w:rsidRPr="004129BE" w:rsidRDefault="00C03680" w:rsidP="00C03680">
      <w:pPr>
        <w:rPr>
          <w:rFonts w:asciiTheme="minorHAnsi" w:hAnsiTheme="minorHAnsi" w:cstheme="minorHAnsi"/>
        </w:rPr>
      </w:pPr>
      <w:r w:rsidRPr="004129BE">
        <w:rPr>
          <w:rStyle w:val="Style13ptBold"/>
          <w:rFonts w:asciiTheme="minorHAnsi" w:hAnsiTheme="minorHAnsi" w:cstheme="minorHAnsi"/>
          <w:sz w:val="28"/>
        </w:rPr>
        <w:t xml:space="preserve">Ammaturo 15 </w:t>
      </w:r>
      <w:r w:rsidRPr="004129BE">
        <w:rPr>
          <w:rFonts w:asciiTheme="minorHAnsi" w:hAnsiTheme="minorHAnsi" w:cstheme="minorHAnsi"/>
        </w:rPr>
        <w:t>(Francesca, holds a Ph.D in sociology from University of London Goldsmiths, “The ‘Pink Agenda’: Questioning and Challenging European Homonationalist Sexual Citizenship,” A Journal of the British Sociological Assosciation, 49(6), p. 1158-1161</w:t>
      </w:r>
      <w:proofErr w:type="gramStart"/>
      <w:r w:rsidRPr="004129BE">
        <w:rPr>
          <w:rFonts w:asciiTheme="minorHAnsi" w:hAnsiTheme="minorHAnsi" w:cstheme="minorHAnsi"/>
        </w:rPr>
        <w:t>)SDL</w:t>
      </w:r>
      <w:proofErr w:type="gramEnd"/>
    </w:p>
    <w:p w:rsidR="00C03680" w:rsidRPr="00F85030" w:rsidRDefault="00C03680" w:rsidP="00C03680">
      <w:pPr>
        <w:rPr>
          <w:rFonts w:asciiTheme="minorHAnsi" w:hAnsiTheme="minorHAnsi" w:cstheme="minorHAnsi"/>
        </w:rPr>
      </w:pPr>
      <w:r w:rsidRPr="004129BE">
        <w:rPr>
          <w:rFonts w:asciiTheme="minorHAnsi" w:hAnsiTheme="minorHAnsi" w:cstheme="minorHAnsi"/>
          <w:b/>
          <w:u w:val="single"/>
        </w:rPr>
        <w:t>The mobilisation of LGBT identities for political purposes in the European arena, as well as the articulation of specific human rights policies going under the name of the ‘Pink Agenda’, also target member states in order to expose their structural lack of compliance with fundamental human rights principles</w:t>
      </w:r>
      <w:r w:rsidRPr="00F85030">
        <w:rPr>
          <w:rFonts w:asciiTheme="minorHAnsi" w:hAnsiTheme="minorHAnsi" w:cstheme="minorHAnsi"/>
        </w:rPr>
        <w:t xml:space="preserve">. Some of these rights could be, for instance, the right to freedom of expression (Article 10 of the European Convention on Human Rights (ECHR)) and to freedom of assembly and association (Article 11 ECHR) in relation to the rights of LGBT persons. </w:t>
      </w:r>
      <w:r w:rsidRPr="004129BE">
        <w:rPr>
          <w:rFonts w:asciiTheme="minorHAnsi" w:hAnsiTheme="minorHAnsi" w:cstheme="minorHAnsi"/>
          <w:b/>
          <w:u w:val="single"/>
        </w:rPr>
        <w:t xml:space="preserve">The last few years have seen a proliferation of events, and the establishment of associations, connected with the defence of the rights of LGBT persons, particularly in </w:t>
      </w:r>
      <w:proofErr w:type="gramStart"/>
      <w:r w:rsidRPr="004129BE">
        <w:rPr>
          <w:rFonts w:asciiTheme="minorHAnsi" w:hAnsiTheme="minorHAnsi" w:cstheme="minorHAnsi"/>
          <w:b/>
          <w:u w:val="single"/>
        </w:rPr>
        <w:t>eastern</w:t>
      </w:r>
      <w:proofErr w:type="gramEnd"/>
      <w:r w:rsidRPr="004129BE">
        <w:rPr>
          <w:rFonts w:asciiTheme="minorHAnsi" w:hAnsiTheme="minorHAnsi" w:cstheme="minorHAnsi"/>
          <w:b/>
          <w:u w:val="single"/>
        </w:rPr>
        <w:t xml:space="preserve"> Europe. These events or venues, however, have often become the object of attacks or limitations of their activities on the part of both governmental and nongovernmental actors in the last decade</w:t>
      </w:r>
      <w:r w:rsidRPr="00F85030">
        <w:rPr>
          <w:rFonts w:asciiTheme="minorHAnsi" w:hAnsiTheme="minorHAnsi" w:cstheme="minorHAnsi"/>
        </w:rPr>
        <w:t xml:space="preserve"> (Commissioner for Human Rights of the Council of Europe, 2011). By means of outright bans, bureaucratic impediments and/ or failure on the part of national authorities to ensure the safety of the participants or members of associations, the enjoyment of the right to freedom of expression and freedom of assembly and association of LGBT persons have been seriously curtailed in these countries. This emerging phenomenon, </w:t>
      </w:r>
      <w:r w:rsidRPr="004129BE">
        <w:rPr>
          <w:rFonts w:asciiTheme="minorHAnsi" w:hAnsiTheme="minorHAnsi" w:cstheme="minorHAnsi"/>
          <w:b/>
          <w:u w:val="single"/>
        </w:rPr>
        <w:t xml:space="preserve">while genuinely requiring attention from political and judicial actors both in domestic contexts and in the context of the CoE, can also be prone, to a certain extent, to different forms of instrumentalisation. It would be reductive to consider the ‘Pink Agenda’ as only encompassing access to societal institutions such as marriage or the army, or rescuing ‘persecuted queers’ as discussed. This diverse range of queer-friendly policies and actions can also be said to help the cross-cultural transposition of ‘Anglo-American identity politics’ in the European arena </w:t>
      </w:r>
      <w:r w:rsidRPr="00F85030">
        <w:rPr>
          <w:rFonts w:asciiTheme="minorHAnsi" w:hAnsiTheme="minorHAnsi" w:cstheme="minorHAnsi"/>
        </w:rPr>
        <w:t xml:space="preserve">(Stychin, 1998: 134). In this regard, therefore, it appears important to ask to what extent the political emphasis on the importance of Gay Pride Parades, and similar events across member states, can be said to correspond to this process of transposition identified by both Altman (1997) and Stychin (1998). </w:t>
      </w:r>
      <w:proofErr w:type="gramStart"/>
      <w:r w:rsidRPr="00F85030">
        <w:rPr>
          <w:rFonts w:asciiTheme="minorHAnsi" w:hAnsiTheme="minorHAnsi" w:cstheme="minorHAnsi"/>
        </w:rPr>
        <w:t>Two recent judgments of the Court, Bączkowski v. Poland (2007) and Alekseyev v. Russia (2010) help to shed some light on the possible existence of these dynamics.</w:t>
      </w:r>
      <w:proofErr w:type="gramEnd"/>
      <w:r w:rsidRPr="00F85030">
        <w:rPr>
          <w:rFonts w:asciiTheme="minorHAnsi" w:hAnsiTheme="minorHAnsi" w:cstheme="minorHAnsi"/>
        </w:rPr>
        <w:t xml:space="preserve"> Since 2007 the Court in Strasbourg has issued three8 judgments on the banning of Gay Pride Parades and other similar events. The increasing number of applications is due mainly to the existence of a problem in the enjoyment of freedom of expression and freedom of assembly and association in some countries, but also to the increasing effectiveness of non-governmental actors at networking and litigating strategically in order to achieve a political goal before the Strasbourg Court. </w:t>
      </w:r>
      <w:r w:rsidRPr="004129BE">
        <w:rPr>
          <w:rFonts w:asciiTheme="minorHAnsi" w:hAnsiTheme="minorHAnsi" w:cstheme="minorHAnsi"/>
          <w:b/>
          <w:u w:val="single"/>
        </w:rPr>
        <w:t>The possibility of so-called ‘sexual minorities’ carrying out peaceful demonstrations is often considered a litmus test for countries needing to prove their democratic character or for those aspiring to gain access to the EU</w:t>
      </w:r>
      <w:r w:rsidRPr="00F85030">
        <w:rPr>
          <w:rFonts w:asciiTheme="minorHAnsi" w:hAnsiTheme="minorHAnsi" w:cstheme="minorHAnsi"/>
        </w:rPr>
        <w:t xml:space="preserve"> (for instance in the case of Serbia).9 </w:t>
      </w:r>
      <w:r w:rsidRPr="004129BE">
        <w:rPr>
          <w:rFonts w:asciiTheme="minorHAnsi" w:hAnsiTheme="minorHAnsi" w:cstheme="minorHAnsi"/>
          <w:b/>
          <w:u w:val="single"/>
        </w:rPr>
        <w:t>Gay Pride Parades in Eastern Europe become, therefore, the symbolic markers of democracy in these countries. However, this strategic importance attributed to Gay Pride Parades is likely to oversimplify national debates on these issues and favour the radicalisation of these debates and the occurrence of political backlashes in order to counter the various attempts of externally driven ‘Europeanisation’</w:t>
      </w:r>
      <w:r w:rsidRPr="00F85030">
        <w:rPr>
          <w:rFonts w:asciiTheme="minorHAnsi" w:hAnsiTheme="minorHAnsi" w:cstheme="minorHAnsi"/>
        </w:rPr>
        <w:t xml:space="preserve">10 (O’Dwyer and Schwartz, 2010: 222). In the two above-mentioned cases, successful before the Court, the Polish and the Russian authorities had either banned or put into place administrative impediments aimed at preventing the organisation of Gay Pride Parades or similar events. In Bączkowski v. Poland, the Court implicitly judged the democratic character of the Polish state and society by measuring the events in Poland against the background of a trio of well-rehearsed terms from its previous jurisprudence that describe every democratic state: pluralism, tolerance and broadmindedness (Bączkowski v. Poland, 2007: para. 63). </w:t>
      </w:r>
      <w:r w:rsidRPr="004129BE">
        <w:rPr>
          <w:rFonts w:asciiTheme="minorHAnsi" w:hAnsiTheme="minorHAnsi" w:cstheme="minorHAnsi"/>
          <w:b/>
          <w:u w:val="single"/>
        </w:rPr>
        <w:t>The use of the term broadmindedness appears vague and ambiguous: what does it mean to be broadminded? The word also points to a space, either physical or symbolic, where tolerance can happen. There is a connection between broadmindedness and tolerance: both of these characteristics point to a space in which someone’s presence can be endured, while not necessarily accepted. The concept of broadmindedness, however, is also connected to an evaluation of Polish society contrasted with a ‘society that functions in a healthy [my emphasis] manner’</w:t>
      </w:r>
      <w:r w:rsidRPr="00F85030">
        <w:rPr>
          <w:rFonts w:asciiTheme="minorHAnsi" w:hAnsiTheme="minorHAnsi" w:cstheme="minorHAnsi"/>
        </w:rPr>
        <w:t xml:space="preserve"> (Bączkowski v. Poland, 2007: para. 62). </w:t>
      </w:r>
      <w:r w:rsidRPr="004129BE">
        <w:rPr>
          <w:rFonts w:asciiTheme="minorHAnsi" w:hAnsiTheme="minorHAnsi" w:cstheme="minorHAnsi"/>
          <w:b/>
          <w:u w:val="single"/>
        </w:rPr>
        <w:t xml:space="preserve">In implicitly defining Poland as narrow-minded, the Court places its emphasis on the malfunctioning of its society. Its narrow-mindedness is seen as being caused by a democratically ill society that prevents people from freely associating and marching in the street. The picture is that of a dangerous country: a society that does not function in a healthy manner is automatically associated with the existence of a danger, a danger which does not exist in other ‘democratic’ states where Gay Pride Parades take place. </w:t>
      </w:r>
      <w:r w:rsidRPr="00F85030">
        <w:rPr>
          <w:rFonts w:asciiTheme="minorHAnsi" w:hAnsiTheme="minorHAnsi" w:cstheme="minorHAnsi"/>
        </w:rPr>
        <w:t xml:space="preserve">The Court’s analysis, however, is also coupled with a problematic definition of ‘pluralism’ as a benchmark of what constitutes a well-functioning society. In order to include LGBT persons in this notion of ‘pluralism’ the Court goes as far as defining these individuals as falling under the category of ‘cultural identity’ (Johnson, 2012: 187). Although this could be useful in order to define LGBT persons, as a sort of ‘social actor’, it also signals the incapability of the Court to understand sexual orientation and gender identity as transversal aspects of individuals’ lives that crosscut ethnicity, religion, class, age and other characteristics. </w:t>
      </w:r>
      <w:r w:rsidRPr="004129BE">
        <w:rPr>
          <w:rFonts w:asciiTheme="minorHAnsi" w:hAnsiTheme="minorHAnsi" w:cstheme="minorHAnsi"/>
          <w:b/>
          <w:u w:val="single"/>
        </w:rPr>
        <w:t xml:space="preserve">Homosexuality or queerness ‘as culture’ </w:t>
      </w:r>
      <w:proofErr w:type="gramStart"/>
      <w:r w:rsidRPr="004129BE">
        <w:rPr>
          <w:rFonts w:asciiTheme="minorHAnsi" w:hAnsiTheme="minorHAnsi" w:cstheme="minorHAnsi"/>
          <w:b/>
          <w:u w:val="single"/>
        </w:rPr>
        <w:t>are</w:t>
      </w:r>
      <w:proofErr w:type="gramEnd"/>
      <w:r w:rsidRPr="004129BE">
        <w:rPr>
          <w:rFonts w:asciiTheme="minorHAnsi" w:hAnsiTheme="minorHAnsi" w:cstheme="minorHAnsi"/>
          <w:b/>
          <w:u w:val="single"/>
        </w:rPr>
        <w:t xml:space="preserve"> problematic concepts, especially if employed in order to measure compliance with human rights norms in international settings. The use of Gay Pride Parades as a yardstick to measure the democratic character of European societies was evident not only in Bączkowski v. Poland, but also by the more recent case of Alekseyev v. Russia,</w:t>
      </w:r>
      <w:r w:rsidRPr="00F85030">
        <w:rPr>
          <w:rFonts w:asciiTheme="minorHAnsi" w:hAnsiTheme="minorHAnsi" w:cstheme="minorHAnsi"/>
        </w:rPr>
        <w:t xml:space="preserve"> in which authorities had banned the marches organised by the plaintiff, a famous Russian gay activist, for several years. It is telling that in the judgment, the Court reiterates the trio of terms pluralism, broadmindedness and tolerance used in the previous judgment (Alekseyev v. Russia, 2010: para. 70). The judgment is also permeated by a strong narrative of ‘respectability’ in both the plaintiff’s and the Court’s arguments. The plaintiff, in particular, had affirmed that ‘the participants had not intended to exhibit nudity, engage in sexually provocative behaviour or criticise public moral or religious views’ (Alekseyev v. Russia, 2010: para. 82). Alekseyev’s argument echoes Davydova’s (2012: 33) attempt to distinguish between eastern European Pride Parades and the ‘disturbingly carnivalesque and glamorous Gay Pride Parades of Western European and North American cities’. This attempt suggests that in </w:t>
      </w:r>
      <w:proofErr w:type="gramStart"/>
      <w:r w:rsidRPr="00F85030">
        <w:rPr>
          <w:rFonts w:asciiTheme="minorHAnsi" w:hAnsiTheme="minorHAnsi" w:cstheme="minorHAnsi"/>
        </w:rPr>
        <w:t>eastern</w:t>
      </w:r>
      <w:proofErr w:type="gramEnd"/>
      <w:r w:rsidRPr="00F85030">
        <w:rPr>
          <w:rFonts w:asciiTheme="minorHAnsi" w:hAnsiTheme="minorHAnsi" w:cstheme="minorHAnsi"/>
        </w:rPr>
        <w:t xml:space="preserve"> Europe, activists simultaneously try to embrace and resist the ‘cultural heritage’ of western LGBT movements. Davydova (2012: 33) somehow attempts to sanitise the image of these events while recognising that western partners (both institutional and non-institutional) are crucial in the organisation and the logistics of Gay Pride Parades and rallies in </w:t>
      </w:r>
      <w:proofErr w:type="gramStart"/>
      <w:r w:rsidRPr="00F85030">
        <w:rPr>
          <w:rFonts w:asciiTheme="minorHAnsi" w:hAnsiTheme="minorHAnsi" w:cstheme="minorHAnsi"/>
        </w:rPr>
        <w:t>eastern</w:t>
      </w:r>
      <w:proofErr w:type="gramEnd"/>
      <w:r w:rsidRPr="00F85030">
        <w:rPr>
          <w:rFonts w:asciiTheme="minorHAnsi" w:hAnsiTheme="minorHAnsi" w:cstheme="minorHAnsi"/>
        </w:rPr>
        <w:t xml:space="preserve"> Europe. In recalling the organisation of </w:t>
      </w:r>
      <w:r w:rsidRPr="004129BE">
        <w:rPr>
          <w:rFonts w:asciiTheme="minorHAnsi" w:hAnsiTheme="minorHAnsi" w:cstheme="minorHAnsi"/>
          <w:b/>
          <w:u w:val="single"/>
        </w:rPr>
        <w:t>the 2012 Lithuanian Gay Pride Parade, in fact, she explains how some of the Lithuanian participants were prevented from physically taking part in the march because half of the marchers allocated by the Vilnius municipality (400 persons in total) were taken up by guests from other Baltic and international LGBT Associations, foreign ambassadors and members of the European Parliament. This small-scale episode shows how, to a certain extent, the oversight of some of these events may rest in the hand of the more ‘experienced’ or more ‘liberal’ western organisers and ‘defenders of democracy’</w:t>
      </w:r>
      <w:r w:rsidRPr="00F85030">
        <w:rPr>
          <w:rFonts w:asciiTheme="minorHAnsi" w:hAnsiTheme="minorHAnsi" w:cstheme="minorHAnsi"/>
        </w:rPr>
        <w:t xml:space="preserve">. The case of Alekseyev v. Russia represents the tip of the iceberg of an international confrontation between the country and western states in relation to the harsh stance against homosexuality adopted by the Russian Parliament and President Putin, culminating with the introduction of the bill banning ‘homosexual propaganda’ in June 2013. </w:t>
      </w:r>
      <w:r w:rsidRPr="004129BE">
        <w:rPr>
          <w:rFonts w:asciiTheme="minorHAnsi" w:hAnsiTheme="minorHAnsi" w:cstheme="minorHAnsi"/>
          <w:b/>
          <w:u w:val="single"/>
        </w:rPr>
        <w:t>While Russia had already been condemned in Alekseyev v. Russia, it continued to ban Gay Pride Parades after 2010. In 2013 the Parliament managed to introduce the above-mentioned controversial bill in the national legislation. Russia was soon put under surveillance by the CoE</w:t>
      </w:r>
      <w:r w:rsidRPr="00F85030">
        <w:rPr>
          <w:rFonts w:asciiTheme="minorHAnsi" w:hAnsiTheme="minorHAnsi" w:cstheme="minorHAnsi"/>
        </w:rPr>
        <w:t xml:space="preserve"> (Johnson, 2012: 191). Concerted efforts by Russian authorities to ostracise and silence LGBT organisations and individuals were met with critical comments from several actors at the EU and the CoE. Some </w:t>
      </w:r>
      <w:r w:rsidRPr="004129BE">
        <w:rPr>
          <w:rFonts w:asciiTheme="minorHAnsi" w:hAnsiTheme="minorHAnsi" w:cstheme="minorHAnsi"/>
          <w:b/>
          <w:u w:val="single"/>
        </w:rPr>
        <w:t>comments highlight the extent to which reactions to the Russian crackdown on LGBT persons was framed by western European commentators as an item falling under the ‘Pink Agenda’</w:t>
      </w:r>
      <w:r w:rsidRPr="00F85030">
        <w:rPr>
          <w:rFonts w:asciiTheme="minorHAnsi" w:hAnsiTheme="minorHAnsi" w:cstheme="minorHAnsi"/>
        </w:rPr>
        <w:t xml:space="preserve">. The Dutch member of the European Parliament, Sophie in 't Veld,11 (European Parliament Intergroup on LGBT Rights, 2012) stated: such laws are simply unacceptable; if Russia isn’t serious about respecting the European Convention on Human Rights, it should simply call the bluff and leave the Council of Europe altogether. And </w:t>
      </w:r>
      <w:r w:rsidRPr="004129BE">
        <w:rPr>
          <w:rFonts w:asciiTheme="minorHAnsi" w:hAnsiTheme="minorHAnsi" w:cstheme="minorHAnsi"/>
          <w:b/>
          <w:u w:val="single"/>
        </w:rPr>
        <w:t>more than statements, these grave human rights abuses must have consequences for the EU–Russia relationship! In 't Veld’s comment is clearly intended as a provocation since membership in an organisation, rather than the exclusion of a non-compliant state, is deemed more efficacious in persuading a country like Russia to conform to norms</w:t>
      </w:r>
      <w:r w:rsidRPr="00F85030">
        <w:rPr>
          <w:rFonts w:asciiTheme="minorHAnsi" w:hAnsiTheme="minorHAnsi" w:cstheme="minorHAnsi"/>
        </w:rPr>
        <w:t xml:space="preserve"> (Jordan, 2003: 660). At the same time, </w:t>
      </w:r>
      <w:proofErr w:type="gramStart"/>
      <w:r w:rsidRPr="00F85030">
        <w:rPr>
          <w:rFonts w:asciiTheme="minorHAnsi" w:hAnsiTheme="minorHAnsi" w:cstheme="minorHAnsi"/>
        </w:rPr>
        <w:t>in 't</w:t>
      </w:r>
      <w:proofErr w:type="gramEnd"/>
      <w:r w:rsidRPr="00F85030">
        <w:rPr>
          <w:rFonts w:asciiTheme="minorHAnsi" w:hAnsiTheme="minorHAnsi" w:cstheme="minorHAnsi"/>
        </w:rPr>
        <w:t xml:space="preserve"> Veld also portrays a partial picture of the CoE and the EU as institutions founded upon the respect of the rights of LGBT persons. At the time of the accession of Russia to the CoE, in 1996, this was far from being the case. It has only been since the 2000s that systematic attention has been given to these issues by means of resolutions issued by the two main political bodies, the CM and the PA. The same could be said for the EU. </w:t>
      </w:r>
      <w:r w:rsidRPr="004129BE">
        <w:rPr>
          <w:rFonts w:asciiTheme="minorHAnsi" w:hAnsiTheme="minorHAnsi" w:cstheme="minorHAnsi"/>
          <w:b/>
          <w:u w:val="single"/>
        </w:rPr>
        <w:t>Furthermore, labelling Russia as homophobic and transphobic directly strengthens the dichotomy between liberal (queer-friendly) and illiberal (homo/transphobic) members of the CoE. At the same time, it is also likely to re-entrench political resistance to values and norms seen as being imposed on Russia (or on other countries) directly by the ‘West’. In particular, since the adoption of these European strategies aimed at opposing the Russian stance on homosexuality, the result has been that of a stiffening of anti-gay measures and rhetoric. Disguised as a law aimed at protecting the integrity of minors, this legislative measure has successfully served Putin’s nationalist goal of pointing the finger against western interference in Russian politics.</w:t>
      </w:r>
      <w:r w:rsidRPr="00F85030">
        <w:rPr>
          <w:rFonts w:asciiTheme="minorHAnsi" w:hAnsiTheme="minorHAnsi" w:cstheme="minorHAnsi"/>
        </w:rPr>
        <w:t xml:space="preserve"> In a specular way, the various European states and supra-national institutions have themselves resorted to moralising discourses in order to demarcate the political distance between the condemnable Russian attitude towards homosexuality and European efforts to build a queer-friendly continent. </w:t>
      </w:r>
      <w:r w:rsidRPr="004129BE">
        <w:rPr>
          <w:rFonts w:asciiTheme="minorHAnsi" w:hAnsiTheme="minorHAnsi" w:cstheme="minorHAnsi"/>
          <w:b/>
          <w:u w:val="single"/>
        </w:rPr>
        <w:t>The outright confrontation between ‘Europe’ and Russia on the above-mentioned legislation represents a good illustration of the problematic character of the ‘Pink Agenda’ pursued in Europe. As Kulpa and Mizielinska</w:t>
      </w:r>
      <w:r w:rsidRPr="00F85030">
        <w:rPr>
          <w:rFonts w:asciiTheme="minorHAnsi" w:hAnsiTheme="minorHAnsi" w:cstheme="minorHAnsi"/>
        </w:rPr>
        <w:t xml:space="preserve"> (2011: 46) </w:t>
      </w:r>
      <w:r w:rsidRPr="004129BE">
        <w:rPr>
          <w:rFonts w:asciiTheme="minorHAnsi" w:hAnsiTheme="minorHAnsi" w:cstheme="minorHAnsi"/>
          <w:b/>
          <w:u w:val="single"/>
        </w:rPr>
        <w:t>have commented, on western attitudes towards the treatment of LGBT persons in various Eastern European countries, there is a sense that Eastern European countries have to ‘catch up’ with the standards of civilisation, with benevolent help from western states.</w:t>
      </w:r>
      <w:r w:rsidRPr="00F85030">
        <w:rPr>
          <w:rFonts w:asciiTheme="minorHAnsi" w:hAnsiTheme="minorHAnsi" w:cstheme="minorHAnsi"/>
        </w:rPr>
        <w:t xml:space="preserve"> While this expectation is destined to fail, political negotiations around the lives of individuals have negative consequences for the persons involved, who may become more vulnerable to violence and attacks while being considered both co-opted subjects in homonormative terms and outcasts in heteronormative terms.</w:t>
      </w:r>
    </w:p>
    <w:p w:rsidR="00D23E19" w:rsidRPr="004129BE" w:rsidRDefault="00D23E19" w:rsidP="00D23E19">
      <w:pPr>
        <w:pStyle w:val="Heading3"/>
        <w:rPr>
          <w:rFonts w:asciiTheme="minorHAnsi" w:hAnsiTheme="minorHAnsi" w:cstheme="minorHAnsi"/>
        </w:rPr>
      </w:pPr>
      <w:r w:rsidRPr="004129BE">
        <w:rPr>
          <w:rFonts w:asciiTheme="minorHAnsi" w:hAnsiTheme="minorHAnsi" w:cstheme="minorHAnsi"/>
        </w:rPr>
        <w:t xml:space="preserve">Link – Liberal Freedom  </w:t>
      </w:r>
    </w:p>
    <w:p w:rsidR="00D23E19" w:rsidRPr="004129BE" w:rsidRDefault="00D23E19" w:rsidP="00D23E19">
      <w:pPr>
        <w:pStyle w:val="Heading4"/>
        <w:rPr>
          <w:rFonts w:asciiTheme="minorHAnsi" w:hAnsiTheme="minorHAnsi" w:cstheme="minorHAnsi"/>
          <w:sz w:val="28"/>
        </w:rPr>
      </w:pPr>
      <w:r w:rsidRPr="004129BE">
        <w:rPr>
          <w:rFonts w:asciiTheme="minorHAnsi" w:hAnsiTheme="minorHAnsi" w:cstheme="minorHAnsi"/>
          <w:sz w:val="28"/>
        </w:rPr>
        <w:t xml:space="preserve">The call for freedom founded on acceptable transgression grounds the modern subject within </w:t>
      </w:r>
      <w:r w:rsidRPr="004129BE">
        <w:rPr>
          <w:rFonts w:asciiTheme="minorHAnsi" w:hAnsiTheme="minorHAnsi" w:cstheme="minorHAnsi"/>
          <w:sz w:val="28"/>
          <w:u w:val="single"/>
        </w:rPr>
        <w:t>phallicized whiteness</w:t>
      </w:r>
      <w:r w:rsidRPr="004129BE">
        <w:rPr>
          <w:rFonts w:asciiTheme="minorHAnsi" w:hAnsiTheme="minorHAnsi" w:cstheme="minorHAnsi"/>
          <w:sz w:val="28"/>
        </w:rPr>
        <w:t xml:space="preserve"> whereby autonomy and expression exist as already-commodified privileges of neoliberal social relations. The issue is not an </w:t>
      </w:r>
      <w:r w:rsidRPr="004129BE">
        <w:rPr>
          <w:rFonts w:asciiTheme="minorHAnsi" w:hAnsiTheme="minorHAnsi" w:cstheme="minorHAnsi"/>
          <w:sz w:val="28"/>
          <w:u w:val="single"/>
        </w:rPr>
        <w:t>absence of freedom</w:t>
      </w:r>
      <w:r w:rsidRPr="004129BE">
        <w:rPr>
          <w:rFonts w:asciiTheme="minorHAnsi" w:hAnsiTheme="minorHAnsi" w:cstheme="minorHAnsi"/>
          <w:sz w:val="28"/>
        </w:rPr>
        <w:t xml:space="preserve">, but </w:t>
      </w:r>
      <w:r w:rsidRPr="004129BE">
        <w:rPr>
          <w:rFonts w:asciiTheme="minorHAnsi" w:hAnsiTheme="minorHAnsi" w:cstheme="minorHAnsi"/>
          <w:sz w:val="28"/>
          <w:u w:val="single"/>
        </w:rPr>
        <w:t>freedom itself</w:t>
      </w:r>
      <w:r w:rsidRPr="004129BE">
        <w:rPr>
          <w:rFonts w:asciiTheme="minorHAnsi" w:hAnsiTheme="minorHAnsi" w:cstheme="minorHAnsi"/>
          <w:sz w:val="28"/>
        </w:rPr>
        <w:t xml:space="preserve">. </w:t>
      </w:r>
    </w:p>
    <w:p w:rsidR="00D23E19" w:rsidRPr="004129BE" w:rsidRDefault="00D23E19" w:rsidP="00D23E19">
      <w:pPr>
        <w:rPr>
          <w:rFonts w:asciiTheme="minorHAnsi" w:hAnsiTheme="minorHAnsi" w:cstheme="minorHAnsi"/>
        </w:rPr>
      </w:pPr>
      <w:r w:rsidRPr="004129BE">
        <w:rPr>
          <w:rFonts w:asciiTheme="minorHAnsi" w:hAnsiTheme="minorHAnsi" w:cstheme="minorHAnsi"/>
          <w:b/>
        </w:rPr>
        <w:t xml:space="preserve">Winnubst 6 </w:t>
      </w:r>
      <w:r w:rsidRPr="004129BE">
        <w:rPr>
          <w:rFonts w:asciiTheme="minorHAnsi" w:hAnsiTheme="minorHAnsi" w:cstheme="minorHAnsi"/>
        </w:rPr>
        <w:t>(Shannon, Associate professor in the Department of Women's, Gender, and Sexuality Studies at the Ohio State University, “Queering Freedom,” Page 120-124)</w:t>
      </w:r>
    </w:p>
    <w:p w:rsidR="00D23E19" w:rsidRPr="004129BE" w:rsidRDefault="00D23E19" w:rsidP="00D23E19">
      <w:pPr>
        <w:rPr>
          <w:rFonts w:asciiTheme="minorHAnsi" w:hAnsiTheme="minorHAnsi" w:cstheme="minorHAnsi"/>
        </w:rPr>
      </w:pPr>
      <w:r w:rsidRPr="004129BE">
        <w:rPr>
          <w:rFonts w:asciiTheme="minorHAnsi" w:hAnsiTheme="minorHAnsi" w:cstheme="minorHAnsi"/>
        </w:rPr>
        <w:t xml:space="preserve">Framed in a Foucaultian approach, we can glimpse how </w:t>
      </w:r>
      <w:r w:rsidRPr="004129BE">
        <w:rPr>
          <w:rStyle w:val="TitleChar"/>
          <w:rFonts w:asciiTheme="minorHAnsi" w:hAnsiTheme="minorHAnsi" w:cstheme="minorHAnsi"/>
        </w:rPr>
        <w:t>prohibitions aid the emergence of this modern category of experience, subjectivity</w:t>
      </w:r>
      <w:r w:rsidRPr="004129BE">
        <w:rPr>
          <w:rFonts w:asciiTheme="minorHAnsi" w:hAnsiTheme="minorHAnsi" w:cstheme="minorHAnsi"/>
        </w:rPr>
        <w:t xml:space="preserve">.10 As Fou- cault traces in his first volume of The History of Sexuality, </w:t>
      </w:r>
      <w:r w:rsidRPr="004129BE">
        <w:rPr>
          <w:rStyle w:val="TitleChar"/>
          <w:rFonts w:asciiTheme="minorHAnsi" w:hAnsiTheme="minorHAnsi" w:cstheme="minorHAnsi"/>
        </w:rPr>
        <w:t xml:space="preserve">the </w:t>
      </w:r>
      <w:r w:rsidRPr="004129BE">
        <w:rPr>
          <w:rStyle w:val="Emphasis"/>
          <w:rFonts w:asciiTheme="minorHAnsi" w:hAnsiTheme="minorHAnsi" w:cstheme="minorHAnsi"/>
        </w:rPr>
        <w:t>modern subject emerges</w:t>
      </w:r>
      <w:r w:rsidRPr="004129BE">
        <w:rPr>
          <w:rStyle w:val="TitleChar"/>
          <w:rFonts w:asciiTheme="minorHAnsi" w:hAnsiTheme="minorHAnsi" w:cstheme="minorHAnsi"/>
        </w:rPr>
        <w:t xml:space="preserve"> as a </w:t>
      </w:r>
      <w:r w:rsidRPr="004129BE">
        <w:rPr>
          <w:rStyle w:val="Emphasis"/>
          <w:rFonts w:asciiTheme="minorHAnsi" w:hAnsiTheme="minorHAnsi" w:cstheme="minorHAnsi"/>
        </w:rPr>
        <w:t>subject of desire</w:t>
      </w:r>
      <w:r w:rsidRPr="004129BE">
        <w:rPr>
          <w:rStyle w:val="TitleChar"/>
          <w:rFonts w:asciiTheme="minorHAnsi" w:hAnsiTheme="minorHAnsi" w:cstheme="minorHAnsi"/>
        </w:rPr>
        <w:t xml:space="preserve"> as it responds to </w:t>
      </w:r>
      <w:r w:rsidRPr="004129BE">
        <w:rPr>
          <w:rStyle w:val="Emphasis"/>
          <w:rFonts w:asciiTheme="minorHAnsi" w:hAnsiTheme="minorHAnsi" w:cstheme="minorHAnsi"/>
        </w:rPr>
        <w:t>repressive laws</w:t>
      </w:r>
      <w:r w:rsidRPr="004129BE">
        <w:rPr>
          <w:rStyle w:val="TitleChar"/>
          <w:rFonts w:asciiTheme="minorHAnsi" w:hAnsiTheme="minorHAnsi" w:cstheme="minorHAnsi"/>
        </w:rPr>
        <w:t xml:space="preserve">. Repression sequesters specific objects, actions, and behaviors off from the acceptable, normal—even ‘natural’—realm of experience. It prohibits specific things, cre- ating taboos, which in turn incite desire for the forbidden fruits. Prohibitions exacerbate the lack that is at </w:t>
      </w:r>
      <w:r w:rsidRPr="004129BE">
        <w:rPr>
          <w:rStyle w:val="Emphasis"/>
          <w:rFonts w:asciiTheme="minorHAnsi" w:hAnsiTheme="minorHAnsi" w:cstheme="minorHAnsi"/>
        </w:rPr>
        <w:t>the heart of the modern subject’s desire</w:t>
      </w:r>
      <w:r w:rsidRPr="004129BE">
        <w:rPr>
          <w:rFonts w:asciiTheme="minorHAnsi" w:hAnsiTheme="minorHAnsi" w:cstheme="minorHAnsi"/>
        </w:rPr>
        <w:t xml:space="preserve">. And in late modernity, these prohibitive laws become increasingly codified through the arms of both clerical and secular authorities. The </w:t>
      </w:r>
      <w:r w:rsidRPr="004129BE">
        <w:rPr>
          <w:rStyle w:val="TitleChar"/>
          <w:rFonts w:asciiTheme="minorHAnsi" w:hAnsiTheme="minorHAnsi" w:cstheme="minorHAnsi"/>
        </w:rPr>
        <w:t>more codified they become, the more internalized becomes the source of transgression: the mandate emerges to submit to the laws of desire if one is to become a subject. A primary psychic dynamic at work in this law of desire is consequently the dynamic of anxiety. Situated in a symbiotic relation with this particular conception of subjectivity as the site of desire, anxiety becomes one of the most intense and powerful emotional registers of this subject. It seems to function as a primary psychological register of phallicized whiteness in advanced capitalism, indicating the particular values at stake through its enactment: we are anxious about our most precious values. Whether one is becoming the right kind of subject or whether one can become a subject at all, for example, depends on whether one desires normal experiences, whether one has transgressed the law in appropriate ways. The process of subjectivation before the law of desire becomes a process through which the transgression of prohibitions becomes the index of one’s subject position: as the phrase ‘boys will be boys’ tells us, white males are permitted innumerable, socially acceptable transgressions of the law</w:t>
      </w:r>
      <w:r w:rsidRPr="004129BE">
        <w:rPr>
          <w:rFonts w:asciiTheme="minorHAnsi" w:hAnsiTheme="minorHAnsi" w:cstheme="minorHAnsi"/>
        </w:rPr>
        <w:t xml:space="preserve"> (assuming they occur at the designated time of life, early adulthood11); </w:t>
      </w:r>
      <w:r w:rsidRPr="004129BE">
        <w:rPr>
          <w:rStyle w:val="Emphasis"/>
          <w:rFonts w:asciiTheme="minorHAnsi" w:hAnsiTheme="minorHAnsi" w:cstheme="minorHAnsi"/>
        </w:rPr>
        <w:t xml:space="preserve">but black males fill our </w:t>
      </w:r>
      <w:r w:rsidRPr="004129BE">
        <w:rPr>
          <w:rStyle w:val="TitleChar"/>
          <w:rFonts w:asciiTheme="minorHAnsi" w:hAnsiTheme="minorHAnsi" w:cstheme="minorHAnsi"/>
        </w:rPr>
        <w:t>prisons more quickly than they fill our college classrooms</w:t>
      </w:r>
      <w:r w:rsidRPr="004129BE">
        <w:rPr>
          <w:rFonts w:asciiTheme="minorHAnsi" w:hAnsiTheme="minorHAnsi" w:cstheme="minorHAnsi"/>
        </w:rPr>
        <w:t>. This process of subjectivation via transgression, in turn, becomes fraught with anxiety: anxiety enlivens subjectivity, attuning it to the nuanced borders and contours of the law. In a passage I return to below, Foucault suggests that anxiety may be “what discourse is, when it is manifested materially, as a written or spoken object” (1972, 216). Subjectivity, at least partially constituted as an epiphe- nomenon of discourse, is highly cathected through anxiety. And both are enacted through the dynamic of prohibition in late modernity. Contemporary examples of these socio-psychic dynamics appropriately emerge out of actions and behaviors that are explicitly construed in the register of desire, the central thread of this subjectivity. (</w:t>
      </w:r>
      <w:r w:rsidRPr="004129BE">
        <w:rPr>
          <w:rStyle w:val="TitleChar"/>
          <w:rFonts w:asciiTheme="minorHAnsi" w:hAnsiTheme="minorHAnsi" w:cstheme="minorHAnsi"/>
        </w:rPr>
        <w:t>In cultures of phallicized whiteness, desire is always read specifically in the register of sexuality— and, more explicitly still, of genital sexuality, a phenomenon central to our queering of freedom</w:t>
      </w:r>
      <w:r w:rsidRPr="004129BE">
        <w:rPr>
          <w:rFonts w:asciiTheme="minorHAnsi" w:hAnsiTheme="minorHAnsi" w:cstheme="minorHAnsi"/>
        </w:rPr>
        <w:t xml:space="preserve">.12) For example, in the prohibitions in the U.S. around the act of sodomy, the anxiety enacted in the prohibition is not about the act itself, but about the kinds of subjectivities produced through the prohibition. The anxieties attendant to prohibitions of sodomy respond to </w:t>
      </w:r>
      <w:r w:rsidRPr="004129BE">
        <w:rPr>
          <w:rStyle w:val="TitleChar"/>
          <w:rFonts w:asciiTheme="minorHAnsi" w:hAnsiTheme="minorHAnsi" w:cstheme="minorHAnsi"/>
        </w:rPr>
        <w:t xml:space="preserve">two possible subjectivities that might emerge on either side of the act: (1) </w:t>
      </w:r>
      <w:r w:rsidRPr="004129BE">
        <w:rPr>
          <w:rStyle w:val="Emphasis"/>
          <w:rFonts w:asciiTheme="minorHAnsi" w:hAnsiTheme="minorHAnsi" w:cstheme="minorHAnsi"/>
        </w:rPr>
        <w:t xml:space="preserve">political, </w:t>
      </w:r>
      <w:r w:rsidRPr="004129BE">
        <w:rPr>
          <w:rStyle w:val="TitleChar"/>
          <w:rFonts w:asciiTheme="minorHAnsi" w:hAnsiTheme="minorHAnsi" w:cstheme="minorHAnsi"/>
        </w:rPr>
        <w:t>and potentially dangerous, subjectivities that might be produced by admitting to such an act—e.g., subjects not constrained by a sexual ethics of procreation; and (2) docile subjectivities that refuse or even denounce the act—e.g., subjects deeply constrained by a sexual ethics of procreation, with its social and religious ramifications, and generally governed by laws of repression. Accepted ways of transgressing this law, and of verbalizing such transgressions, fluctuate as the power and security of the law itself waxes and wanes.</w:t>
      </w:r>
      <w:r w:rsidRPr="004129BE">
        <w:rPr>
          <w:rFonts w:asciiTheme="minorHAnsi" w:hAnsiTheme="minorHAnsi" w:cstheme="minorHAnsi"/>
        </w:rPr>
        <w:t xml:space="preserve"> As cases regarding states’ laws against sodomy continue to come before the Supreme Court, we can gauge the levels of anxiety in the U.S. regarding not only sexuality, but more importantly the internalization of the law in creating the right kinds of subjects of desire.13 13Differentiated from the neutrality of limit as boundary, then, limit as prohibition is oriented asymmetrically. Whereas the doubled function of limits as boundaries between objects (to separate and connect) affects and individuates each side of the relation in a balanced, equivalent manner, the function of limits as prohibitions plays itself out in the dynamics of desire. Limits as prohibitions subsequently orient the effects of the limit, albeit not unilaterally, upon the subject as the central and centering area of concern. </w:t>
      </w:r>
      <w:r w:rsidRPr="004129BE">
        <w:rPr>
          <w:rStyle w:val="TitleChar"/>
          <w:rFonts w:asciiTheme="minorHAnsi" w:hAnsiTheme="minorHAnsi" w:cstheme="minorHAnsi"/>
        </w:rPr>
        <w:t>The kinds of objects or actions prohibited matter less than the kinds of subjects produced through the variety and stringency of the particular prohibition. Limits as prohibitions decisively orient relations toward the particular kinds of subjectivities produced through them, centering experience deﬁnitively in the perspective of the self that undergirds the twin politics of colonialism and tolerance above</w:t>
      </w:r>
      <w:r w:rsidRPr="004129BE">
        <w:rPr>
          <w:rFonts w:asciiTheme="minorHAnsi" w:hAnsiTheme="minorHAnsi" w:cstheme="minorHAnsi"/>
        </w:rPr>
        <w:t xml:space="preserve">. And this process is, as Hegel’s account of subject-formation shows, endless. The kind of limit, as both boundary and prohibition, that Hegel reads consciousness as constantly constructing and subsequently transgressing in the Phenomenology is thus not, and cannot become, an absolute limit. As Derrida develops in his early essay “From Restricted to General Economy: A Hegelianism without Reserve” (1978), these limits are always internal to human consciousness for Hegel, always those which Hegel can fold back into the dialectical grasp of Reason. They most often function in two ways: immediately, as a limit that initially appears absolute to consciousness; and mediately (often narrated retrospectively), as a distinction that consciousness—lifted into Reason—has grasped, and thereby read in its true shape as 14 a distinguishing mark within consciousness’s experience of the world. Or, </w:t>
      </w:r>
      <w:r w:rsidRPr="004129BE">
        <w:rPr>
          <w:rStyle w:val="TitleChar"/>
          <w:rFonts w:asciiTheme="minorHAnsi" w:hAnsiTheme="minorHAnsi" w:cstheme="minorHAnsi"/>
        </w:rPr>
        <w:t xml:space="preserve">in the register of prohibition and language of Bataille, limits function immediately as prohibitions and mediately as transgressed prohibitions that are thereby recognized as partial or ‘merely historical,’ even if omnipresent. Limits, as both boundary and prohibition, are thus essential to the dialectical grasping and articulating of experience that is the unfolding of selfconsciousness: the moving through limits is the dynamic of both thinking and desiring, and constitutes the dynamic through which one becomes a (contained) subject. Consciousness thereby totalizes its grasp on experience, reading all moments as limits or negations that it can—and should—internalize as it unfolds in time. </w:t>
      </w:r>
      <w:r w:rsidRPr="004129BE">
        <w:rPr>
          <w:rFonts w:asciiTheme="minorHAnsi" w:hAnsiTheme="minorHAnsi" w:cstheme="minorHAnsi"/>
        </w:rPr>
        <w:t xml:space="preserve">(The horizon of temporality emerges as a central structure of experience for early-twentieth-century post-Hegelian thinkers.) Again, in Irigaray’s language, each limit ‘gives consciousness place’ through demarcating and articulating its moments of experience. </w:t>
      </w:r>
      <w:r w:rsidRPr="004129BE">
        <w:rPr>
          <w:rStyle w:val="TitleChar"/>
          <w:rFonts w:asciiTheme="minorHAnsi" w:hAnsiTheme="minorHAnsi" w:cstheme="minorHAnsi"/>
        </w:rPr>
        <w:t xml:space="preserve">Each ‘contained’ </w:t>
      </w:r>
      <w:proofErr w:type="gramStart"/>
      <w:r w:rsidRPr="004129BE">
        <w:rPr>
          <w:rStyle w:val="TitleChar"/>
          <w:rFonts w:asciiTheme="minorHAnsi" w:hAnsiTheme="minorHAnsi" w:cstheme="minorHAnsi"/>
        </w:rPr>
        <w:t>Other—</w:t>
      </w:r>
      <w:proofErr w:type="gramEnd"/>
      <w:r w:rsidRPr="004129BE">
        <w:rPr>
          <w:rStyle w:val="TitleChar"/>
          <w:rFonts w:asciiTheme="minorHAnsi" w:hAnsiTheme="minorHAnsi" w:cstheme="minorHAnsi"/>
        </w:rPr>
        <w:t>i.e., each Other meriting the designation of Other—presents itself as a limit to be overcome by this desiring self: limits are necessary to individuation and at the same time the ‘overcoming’ or internalizing of limits is the movement of desire</w:t>
      </w:r>
      <w:r w:rsidRPr="004129BE">
        <w:rPr>
          <w:rFonts w:asciiTheme="minorHAnsi" w:hAnsiTheme="minorHAnsi" w:cstheme="minorHAnsi"/>
        </w:rPr>
        <w:t xml:space="preserve">. Derrida’s reading is thereby correct and there is no ‘absolute limit’ to this unfolding of consciousness via limits: consciousness lays claim to the totality of (possible) experience and there is no outside to desire. Desire becomes its own totalizing system. And, grounded in this logic of desire as both its point of departure and that which it attempts to sublate via Reason, Hegel’s text cannot fully supersede this totalizing grasp of desire. </w:t>
      </w:r>
      <w:r w:rsidRPr="004129BE">
        <w:rPr>
          <w:rStyle w:val="TitleChar"/>
          <w:rFonts w:asciiTheme="minorHAnsi" w:hAnsiTheme="minorHAnsi" w:cstheme="minorHAnsi"/>
        </w:rPr>
        <w:t xml:space="preserve">The self, in its endless pursuit of both its own development and its freedom, will consistently reduce the </w:t>
      </w:r>
      <w:proofErr w:type="gramStart"/>
      <w:r w:rsidRPr="004129BE">
        <w:rPr>
          <w:rStyle w:val="TitleChar"/>
          <w:rFonts w:asciiTheme="minorHAnsi" w:hAnsiTheme="minorHAnsi" w:cstheme="minorHAnsi"/>
        </w:rPr>
        <w:t>Other</w:t>
      </w:r>
      <w:proofErr w:type="gramEnd"/>
      <w:r w:rsidRPr="004129BE">
        <w:rPr>
          <w:rStyle w:val="TitleChar"/>
          <w:rFonts w:asciiTheme="minorHAnsi" w:hAnsiTheme="minorHAnsi" w:cstheme="minorHAnsi"/>
        </w:rPr>
        <w:t xml:space="preserve"> to containment and then swallow it up whole—just as feminist, race, and post-colonial theorists fear. The dominant concepts of freedom that emerge out of these logics of containment will thereby be ones that always keep the dominant subject position in power. If the </w:t>
      </w:r>
      <w:proofErr w:type="gramStart"/>
      <w:r w:rsidRPr="004129BE">
        <w:rPr>
          <w:rStyle w:val="TitleChar"/>
          <w:rFonts w:asciiTheme="minorHAnsi" w:hAnsiTheme="minorHAnsi" w:cstheme="minorHAnsi"/>
        </w:rPr>
        <w:t>Other</w:t>
      </w:r>
      <w:proofErr w:type="gramEnd"/>
      <w:r w:rsidRPr="004129BE">
        <w:rPr>
          <w:rStyle w:val="TitleChar"/>
          <w:rFonts w:asciiTheme="minorHAnsi" w:hAnsiTheme="minorHAnsi" w:cstheme="minorHAnsi"/>
        </w:rPr>
        <w:t xml:space="preserve"> is read through containment, then the recognition of the Other always occurs through that logic of subjectivation— i.e., the logic of containment</w:t>
      </w:r>
      <w:r w:rsidRPr="004129BE">
        <w:rPr>
          <w:rFonts w:asciiTheme="minorHAnsi" w:hAnsiTheme="minorHAnsi" w:cstheme="minorHAnsi"/>
        </w:rPr>
        <w:t xml:space="preserve">. A subtle logic of narcissism reigns: each recognized </w:t>
      </w:r>
      <w:proofErr w:type="gramStart"/>
      <w:r w:rsidRPr="004129BE">
        <w:rPr>
          <w:rFonts w:asciiTheme="minorHAnsi" w:hAnsiTheme="minorHAnsi" w:cstheme="minorHAnsi"/>
        </w:rPr>
        <w:t>Other</w:t>
      </w:r>
      <w:proofErr w:type="gramEnd"/>
      <w:r w:rsidRPr="004129BE">
        <w:rPr>
          <w:rFonts w:asciiTheme="minorHAnsi" w:hAnsiTheme="minorHAnsi" w:cstheme="minorHAnsi"/>
        </w:rPr>
        <w:t xml:space="preserve"> is recognized only as contained. From the perspective of the self, this contained </w:t>
      </w:r>
      <w:proofErr w:type="gramStart"/>
      <w:r w:rsidRPr="004129BE">
        <w:rPr>
          <w:rFonts w:asciiTheme="minorHAnsi" w:hAnsiTheme="minorHAnsi" w:cstheme="minorHAnsi"/>
        </w:rPr>
        <w:t>Other</w:t>
      </w:r>
      <w:proofErr w:type="gramEnd"/>
      <w:r w:rsidRPr="004129BE">
        <w:rPr>
          <w:rFonts w:asciiTheme="minorHAnsi" w:hAnsiTheme="minorHAnsi" w:cstheme="minorHAnsi"/>
        </w:rPr>
        <w:t xml:space="preserve"> appears as a limit to the self, a prohibition that it desires to transgress. And so we see the strange dialectic between limits as boundaries and limits as prohibitions. </w:t>
      </w:r>
      <w:r w:rsidRPr="004129BE">
        <w:rPr>
          <w:rStyle w:val="TitleChar"/>
          <w:rFonts w:asciiTheme="minorHAnsi" w:hAnsiTheme="minorHAnsi" w:cstheme="minorHAnsi"/>
        </w:rPr>
        <w:t xml:space="preserve">If freedom is the freedom from prohibitions, then the self is necessarily drawn to violate the </w:t>
      </w:r>
      <w:proofErr w:type="gramStart"/>
      <w:r w:rsidRPr="004129BE">
        <w:rPr>
          <w:rStyle w:val="TitleChar"/>
          <w:rFonts w:asciiTheme="minorHAnsi" w:hAnsiTheme="minorHAnsi" w:cstheme="minorHAnsi"/>
        </w:rPr>
        <w:t>Other</w:t>
      </w:r>
      <w:proofErr w:type="gramEnd"/>
      <w:r w:rsidRPr="004129BE">
        <w:rPr>
          <w:rStyle w:val="TitleChar"/>
          <w:rFonts w:asciiTheme="minorHAnsi" w:hAnsiTheme="minorHAnsi" w:cstheme="minorHAnsi"/>
        </w:rPr>
        <w:t>, to erase its difference from it, to swallow it up into its own contained self</w:t>
      </w:r>
      <w:r w:rsidRPr="004129BE">
        <w:rPr>
          <w:rFonts w:asciiTheme="minorHAnsi" w:hAnsiTheme="minorHAnsi" w:cstheme="minorHAnsi"/>
        </w:rPr>
        <w:t xml:space="preserve">. 15 The model of subjectivity </w:t>
      </w:r>
      <w:proofErr w:type="gramStart"/>
      <w:r w:rsidRPr="004129BE">
        <w:rPr>
          <w:rFonts w:asciiTheme="minorHAnsi" w:hAnsiTheme="minorHAnsi" w:cstheme="minorHAnsi"/>
        </w:rPr>
        <w:t>that</w:t>
      </w:r>
      <w:proofErr w:type="gramEnd"/>
      <w:r w:rsidRPr="004129BE">
        <w:rPr>
          <w:rFonts w:asciiTheme="minorHAnsi" w:hAnsiTheme="minorHAnsi" w:cstheme="minorHAnsi"/>
        </w:rPr>
        <w:t xml:space="preserve"> we ﬁnd in Hegel’s texts enacts the dy- namics we have found operative across cultures of phallicized whiteness: </w:t>
      </w:r>
      <w:r w:rsidRPr="004129BE">
        <w:rPr>
          <w:rStyle w:val="TitleChar"/>
          <w:rFonts w:asciiTheme="minorHAnsi" w:hAnsiTheme="minorHAnsi" w:cstheme="minorHAnsi"/>
        </w:rPr>
        <w:t>contained selves that narcissistically and anxiously read Others as threats to the demarcated places in the world from which they desire. The dominant conception of freedom consequently always involves violation or, no less perniciously, ingestion of these differences. The market forces of advanced capitalism expand these powers endlessly, granting them particular efﬁcacy as they hide the deleterious effects: difference is allegedly celebrated, as we ﬁll our walls and CD players and kitchen cabinets with artifacts from “Other” cultures</w:t>
      </w:r>
      <w:r w:rsidRPr="004129BE">
        <w:rPr>
          <w:rFonts w:asciiTheme="minorHAnsi" w:hAnsiTheme="minorHAnsi" w:cstheme="minorHAnsi"/>
        </w:rPr>
        <w:t xml:space="preserve">. If we are to resist the colonizing impulse written into this contained model of desiring subjectivity, we must simultaneously interrupt and redeploy its attendant model of freedom. </w:t>
      </w:r>
      <w:r w:rsidRPr="004129BE">
        <w:rPr>
          <w:rStyle w:val="TitleChar"/>
          <w:rFonts w:asciiTheme="minorHAnsi" w:hAnsiTheme="minorHAnsi" w:cstheme="minorHAnsi"/>
        </w:rPr>
        <w:t xml:space="preserve">If the self develops through interplay with </w:t>
      </w:r>
      <w:proofErr w:type="gramStart"/>
      <w:r w:rsidRPr="004129BE">
        <w:rPr>
          <w:rStyle w:val="TitleChar"/>
          <w:rFonts w:asciiTheme="minorHAnsi" w:hAnsiTheme="minorHAnsi" w:cstheme="minorHAnsi"/>
        </w:rPr>
        <w:t>Others</w:t>
      </w:r>
      <w:proofErr w:type="gramEnd"/>
      <w:r w:rsidRPr="004129BE">
        <w:rPr>
          <w:rStyle w:val="TitleChar"/>
          <w:rFonts w:asciiTheme="minorHAnsi" w:hAnsiTheme="minorHAnsi" w:cstheme="minorHAnsi"/>
        </w:rPr>
        <w:t xml:space="preserve">, which it necessarily reads as presenting limits to its desire that itmust transgress in order to be free, then an oppositional dynamic between self and Other partially constitutes our notions of freedom. Logics of containment fall into oppositional politics, positioning the site where the self encounters the </w:t>
      </w:r>
      <w:proofErr w:type="gramStart"/>
      <w:r w:rsidRPr="004129BE">
        <w:rPr>
          <w:rStyle w:val="TitleChar"/>
          <w:rFonts w:asciiTheme="minorHAnsi" w:hAnsiTheme="minorHAnsi" w:cstheme="minorHAnsi"/>
        </w:rPr>
        <w:t>Other</w:t>
      </w:r>
      <w:proofErr w:type="gramEnd"/>
      <w:r w:rsidRPr="004129BE">
        <w:rPr>
          <w:rStyle w:val="TitleChar"/>
          <w:rFonts w:asciiTheme="minorHAnsi" w:hAnsiTheme="minorHAnsi" w:cstheme="minorHAnsi"/>
        </w:rPr>
        <w:t xml:space="preserve"> as the site of freedom’s contestation and triumph— the site of liberation. Rhetorics of liberation are always rhetorics of liberated desire. To be free is to be free from this site of Otherness, to have overcome—or benevolently grown tolerant of—the </w:t>
      </w:r>
      <w:proofErr w:type="gramStart"/>
      <w:r w:rsidRPr="004129BE">
        <w:rPr>
          <w:rStyle w:val="TitleChar"/>
          <w:rFonts w:asciiTheme="minorHAnsi" w:hAnsiTheme="minorHAnsi" w:cstheme="minorHAnsi"/>
        </w:rPr>
        <w:t>Other</w:t>
      </w:r>
      <w:proofErr w:type="gramEnd"/>
      <w:r w:rsidRPr="004129BE">
        <w:rPr>
          <w:rStyle w:val="TitleChar"/>
          <w:rFonts w:asciiTheme="minorHAnsi" w:hAnsiTheme="minorHAnsi" w:cstheme="minorHAnsi"/>
        </w:rPr>
        <w:t xml:space="preserve"> and its infringement on the self and its desire: to be free is to be free from difference.</w:t>
      </w:r>
      <w:r w:rsidRPr="004129BE">
        <w:rPr>
          <w:rFonts w:asciiTheme="minorHAnsi" w:hAnsiTheme="minorHAnsi" w:cstheme="minorHAnsi"/>
        </w:rPr>
        <w:t xml:space="preserve"> I want to bring these three dynamics together to bear on the task of reﬁguring these models of freedom and subjectivity: the self as a contained and desiring entity; </w:t>
      </w:r>
      <w:r w:rsidRPr="004129BE">
        <w:rPr>
          <w:rStyle w:val="TitleChar"/>
          <w:rFonts w:asciiTheme="minorHAnsi" w:hAnsiTheme="minorHAnsi" w:cstheme="minorHAnsi"/>
        </w:rPr>
        <w:t>the self-Other as a necessary opposition; and freedom as the transcendence of difference through transgressing prohibitive boundaries. An explicit question emerges from this constellation. It is one that faces any politics of resistance against phallicized whiteness: how to conceive of freedom without recourse to the logic of prohibition?</w:t>
      </w:r>
    </w:p>
    <w:p w:rsidR="009329D1" w:rsidRPr="004129BE" w:rsidRDefault="00D23E19" w:rsidP="009329D1">
      <w:pPr>
        <w:pStyle w:val="Heading3"/>
        <w:rPr>
          <w:rFonts w:asciiTheme="minorHAnsi" w:hAnsiTheme="minorHAnsi" w:cstheme="minorHAnsi"/>
        </w:rPr>
      </w:pPr>
      <w:r w:rsidRPr="004129BE">
        <w:rPr>
          <w:rFonts w:asciiTheme="minorHAnsi" w:hAnsiTheme="minorHAnsi" w:cstheme="minorHAnsi"/>
        </w:rPr>
        <w:t xml:space="preserve">Link – </w:t>
      </w:r>
      <w:r w:rsidR="009329D1" w:rsidRPr="004129BE">
        <w:rPr>
          <w:rFonts w:asciiTheme="minorHAnsi" w:hAnsiTheme="minorHAnsi" w:cstheme="minorHAnsi"/>
        </w:rPr>
        <w:t>Pollution/Waste</w:t>
      </w:r>
    </w:p>
    <w:p w:rsidR="009329D1" w:rsidRPr="004129BE" w:rsidRDefault="009329D1" w:rsidP="009329D1">
      <w:pPr>
        <w:pStyle w:val="Heading4"/>
        <w:rPr>
          <w:rFonts w:asciiTheme="minorHAnsi" w:hAnsiTheme="minorHAnsi" w:cstheme="minorHAnsi"/>
          <w:sz w:val="28"/>
        </w:rPr>
      </w:pPr>
      <w:r w:rsidRPr="004129BE">
        <w:rPr>
          <w:rFonts w:asciiTheme="minorHAnsi" w:hAnsiTheme="minorHAnsi" w:cstheme="minorHAnsi"/>
          <w:sz w:val="28"/>
        </w:rPr>
        <w:t>The aff’s ideal to stop pollution is a construct that dehumanizes the queer body by constructing a world where all things must be pure and “normal”</w:t>
      </w:r>
    </w:p>
    <w:p w:rsidR="009329D1" w:rsidRPr="00F85030" w:rsidRDefault="009329D1" w:rsidP="009329D1">
      <w:pPr>
        <w:rPr>
          <w:rFonts w:asciiTheme="minorHAnsi" w:hAnsiTheme="minorHAnsi" w:cstheme="minorHAnsi"/>
        </w:rPr>
      </w:pPr>
      <w:r w:rsidRPr="004129BE">
        <w:rPr>
          <w:rStyle w:val="Style13ptBold"/>
          <w:rFonts w:asciiTheme="minorHAnsi" w:hAnsiTheme="minorHAnsi" w:cstheme="minorHAnsi"/>
          <w:sz w:val="28"/>
        </w:rPr>
        <w:t xml:space="preserve">Polk 3 </w:t>
      </w:r>
      <w:r w:rsidRPr="004129BE">
        <w:rPr>
          <w:rStyle w:val="Style13ptBold"/>
          <w:rFonts w:asciiTheme="minorHAnsi" w:hAnsiTheme="minorHAnsi" w:cstheme="minorHAnsi"/>
          <w:b w:val="0"/>
          <w:sz w:val="16"/>
        </w:rPr>
        <w:t>(Danne, PhD Cantidate in Philosophy @ Villanova University “Ecologically Queer: Preliminaries For A Queer Ecofeminist Identity Theory”, The Journal of Women and Religion Volume 19/</w:t>
      </w:r>
      <w:proofErr w:type="gramStart"/>
      <w:r w:rsidRPr="004129BE">
        <w:rPr>
          <w:rStyle w:val="Style13ptBold"/>
          <w:rFonts w:asciiTheme="minorHAnsi" w:hAnsiTheme="minorHAnsi" w:cstheme="minorHAnsi"/>
          <w:b w:val="0"/>
          <w:sz w:val="16"/>
        </w:rPr>
        <w:t>20  2003</w:t>
      </w:r>
      <w:proofErr w:type="gramEnd"/>
      <w:r w:rsidRPr="004129BE">
        <w:rPr>
          <w:rStyle w:val="Style13ptBold"/>
          <w:rFonts w:asciiTheme="minorHAnsi" w:hAnsiTheme="minorHAnsi" w:cstheme="minorHAnsi"/>
          <w:b w:val="0"/>
          <w:sz w:val="16"/>
        </w:rPr>
        <w:t>, pages 72-89)/DD</w:t>
      </w:r>
    </w:p>
    <w:p w:rsidR="009329D1" w:rsidRPr="004129BE" w:rsidRDefault="009329D1" w:rsidP="009329D1">
      <w:pPr>
        <w:rPr>
          <w:rStyle w:val="Emphasis"/>
          <w:rFonts w:asciiTheme="minorHAnsi" w:hAnsiTheme="minorHAnsi" w:cstheme="minorHAnsi"/>
        </w:rPr>
      </w:pPr>
      <w:r w:rsidRPr="00F85030">
        <w:rPr>
          <w:rFonts w:asciiTheme="minorHAnsi" w:hAnsiTheme="minorHAnsi" w:cstheme="minorHAnsi"/>
        </w:rPr>
        <w:t>In The Social Creation of Nature, Neil Evernden analyzes the concept of pollution. In his text, he cites Mary Douglas Purity and Danger, in which she claims that</w:t>
      </w:r>
      <w:r w:rsidRPr="004129BE">
        <w:rPr>
          <w:rStyle w:val="TitleChar"/>
          <w:rFonts w:asciiTheme="minorHAnsi" w:hAnsiTheme="minorHAnsi" w:cstheme="minorHAnsi"/>
          <w:sz w:val="16"/>
        </w:rPr>
        <w:t xml:space="preserve"> </w:t>
      </w:r>
      <w:r w:rsidRPr="004129BE">
        <w:rPr>
          <w:rStyle w:val="TitleChar"/>
          <w:rFonts w:asciiTheme="minorHAnsi" w:hAnsiTheme="minorHAnsi" w:cstheme="minorHAnsi"/>
        </w:rPr>
        <w:t xml:space="preserve">the concept of pollution suggests that something pure becomes </w:t>
      </w:r>
      <w:proofErr w:type="gramStart"/>
      <w:r w:rsidRPr="004129BE">
        <w:rPr>
          <w:rStyle w:val="TitleChar"/>
          <w:rFonts w:asciiTheme="minorHAnsi" w:hAnsiTheme="minorHAnsi" w:cstheme="minorHAnsi"/>
        </w:rPr>
        <w:t>impure,</w:t>
      </w:r>
      <w:proofErr w:type="gramEnd"/>
      <w:r w:rsidRPr="004129BE">
        <w:rPr>
          <w:rStyle w:val="TitleChar"/>
          <w:rFonts w:asciiTheme="minorHAnsi" w:hAnsiTheme="minorHAnsi" w:cstheme="minorHAnsi"/>
        </w:rPr>
        <w:t xml:space="preserve"> something originally undefiled is threatened by defilement. In this case, pollution implies a certain conceptual system of order governed by a concept of health or purity which renders the world in such a way that certain bodies will be or might be perceived as invasively out of place, as contaminants, or waste, defined as threats to the integrity of the system as a whole</w:t>
      </w:r>
      <w:r w:rsidRPr="004129BE">
        <w:rPr>
          <w:rStyle w:val="TitleChar"/>
          <w:rFonts w:asciiTheme="minorHAnsi" w:hAnsiTheme="minorHAnsi" w:cstheme="minorHAnsi"/>
          <w:sz w:val="16"/>
        </w:rPr>
        <w:t xml:space="preserve">. </w:t>
      </w:r>
      <w:proofErr w:type="gramStart"/>
      <w:r w:rsidRPr="00F85030">
        <w:rPr>
          <w:rFonts w:asciiTheme="minorHAnsi" w:hAnsiTheme="minorHAnsi" w:cstheme="minorHAnsi"/>
        </w:rPr>
        <w:t>In Douglas' words</w:t>
      </w:r>
      <w:r w:rsidRPr="004129BE">
        <w:rPr>
          <w:rStyle w:val="TitleChar"/>
          <w:rFonts w:asciiTheme="minorHAnsi" w:hAnsiTheme="minorHAnsi" w:cstheme="minorHAnsi"/>
          <w:sz w:val="16"/>
        </w:rPr>
        <w:t>: "</w:t>
      </w:r>
      <w:r w:rsidRPr="004129BE">
        <w:rPr>
          <w:rStyle w:val="TitleChar"/>
          <w:rFonts w:asciiTheme="minorHAnsi" w:hAnsiTheme="minorHAnsi" w:cstheme="minorHAnsi"/>
        </w:rPr>
        <w:t>Where there is dirt, there is (a) system.</w:t>
      </w:r>
      <w:proofErr w:type="gramEnd"/>
      <w:r w:rsidRPr="004129BE">
        <w:rPr>
          <w:rStyle w:val="TitleChar"/>
          <w:rFonts w:asciiTheme="minorHAnsi" w:hAnsiTheme="minorHAnsi" w:cstheme="minorHAnsi"/>
        </w:rPr>
        <w:t xml:space="preserve"> Dirt is the by-product of a systematic ordering and classification of matter, in so far as ordering involves rejecting inappropriate elements</w:t>
      </w:r>
      <w:r w:rsidRPr="004129BE">
        <w:rPr>
          <w:rStyle w:val="TitleChar"/>
          <w:rFonts w:asciiTheme="minorHAnsi" w:hAnsiTheme="minorHAnsi" w:cstheme="minorHAnsi"/>
          <w:sz w:val="16"/>
        </w:rPr>
        <w:t xml:space="preserve">."4 </w:t>
      </w:r>
      <w:r w:rsidRPr="00F85030">
        <w:rPr>
          <w:rFonts w:asciiTheme="minorHAnsi" w:hAnsiTheme="minorHAnsi" w:cstheme="minorHAnsi"/>
        </w:rPr>
        <w:t xml:space="preserve">A reverse implication of this insight is that </w:t>
      </w:r>
      <w:r w:rsidRPr="004129BE">
        <w:rPr>
          <w:rStyle w:val="TitleChar"/>
          <w:rFonts w:asciiTheme="minorHAnsi" w:hAnsiTheme="minorHAnsi" w:cstheme="minorHAnsi"/>
        </w:rPr>
        <w:t>without the system in place within which a term like "dirt" has meaning, there is no dirt</w:t>
      </w:r>
      <w:r w:rsidRPr="004129BE">
        <w:rPr>
          <w:rStyle w:val="TitleChar"/>
          <w:rFonts w:asciiTheme="minorHAnsi" w:hAnsiTheme="minorHAnsi" w:cstheme="minorHAnsi"/>
          <w:sz w:val="16"/>
        </w:rPr>
        <w:t xml:space="preserve">. </w:t>
      </w:r>
      <w:proofErr w:type="gramStart"/>
      <w:r w:rsidRPr="004129BE">
        <w:rPr>
          <w:rStyle w:val="TitleChar"/>
          <w:rFonts w:asciiTheme="minorHAnsi" w:hAnsiTheme="minorHAnsi" w:cstheme="minorHAnsi"/>
        </w:rPr>
        <w:t>The matter that would become identified as "dirt" remains indefinite, undetermined, unsymbolized where no contrast to notions of health or purity has yet occurred.</w:t>
      </w:r>
      <w:proofErr w:type="gramEnd"/>
      <w:r w:rsidRPr="004129BE">
        <w:rPr>
          <w:rStyle w:val="TitleChar"/>
          <w:rFonts w:asciiTheme="minorHAnsi" w:hAnsiTheme="minorHAnsi" w:cstheme="minorHAnsi"/>
          <w:sz w:val="16"/>
        </w:rPr>
        <w:t xml:space="preserve"> But </w:t>
      </w:r>
      <w:r w:rsidRPr="004129BE">
        <w:rPr>
          <w:rStyle w:val="TitleChar"/>
          <w:rFonts w:asciiTheme="minorHAnsi" w:hAnsiTheme="minorHAnsi" w:cstheme="minorHAnsi"/>
        </w:rPr>
        <w:t>the very perception of dirt indicates that a symbolic system is in place.</w:t>
      </w:r>
      <w:r w:rsidRPr="004129BE">
        <w:rPr>
          <w:rStyle w:val="TitleChar"/>
          <w:rFonts w:asciiTheme="minorHAnsi" w:hAnsiTheme="minorHAnsi" w:cstheme="minorHAnsi"/>
          <w:sz w:val="16"/>
        </w:rPr>
        <w:t xml:space="preserve"> </w:t>
      </w:r>
      <w:proofErr w:type="gramStart"/>
      <w:r w:rsidRPr="00F85030">
        <w:rPr>
          <w:rFonts w:asciiTheme="minorHAnsi" w:hAnsiTheme="minorHAnsi" w:cstheme="minorHAnsi"/>
        </w:rPr>
        <w:t>As Douglas says</w:t>
      </w:r>
      <w:r w:rsidRPr="004129BE">
        <w:rPr>
          <w:rStyle w:val="TitleChar"/>
          <w:rFonts w:asciiTheme="minorHAnsi" w:hAnsiTheme="minorHAnsi" w:cstheme="minorHAnsi"/>
          <w:sz w:val="16"/>
        </w:rPr>
        <w:t>: "</w:t>
      </w:r>
      <w:r w:rsidRPr="004129BE">
        <w:rPr>
          <w:rStyle w:val="TitleChar"/>
          <w:rFonts w:asciiTheme="minorHAnsi" w:hAnsiTheme="minorHAnsi" w:cstheme="minorHAnsi"/>
        </w:rPr>
        <w:t>This idea of dirt takes us straight into the field of symbolism and promises a link up with more obviously symbolic systems of purity."</w:t>
      </w:r>
      <w:proofErr w:type="gramEnd"/>
      <w:r w:rsidRPr="004129BE">
        <w:rPr>
          <w:rStyle w:val="TitleChar"/>
          <w:rFonts w:asciiTheme="minorHAnsi" w:hAnsiTheme="minorHAnsi" w:cstheme="minorHAnsi"/>
          <w:sz w:val="16"/>
        </w:rPr>
        <w:t xml:space="preserve">5 </w:t>
      </w:r>
      <w:r w:rsidRPr="00F85030">
        <w:rPr>
          <w:rFonts w:asciiTheme="minorHAnsi" w:hAnsiTheme="minorHAnsi" w:cstheme="minorHAnsi"/>
        </w:rPr>
        <w:t xml:space="preserve">Evernden suggests that </w:t>
      </w:r>
      <w:r w:rsidRPr="004129BE">
        <w:rPr>
          <w:rStyle w:val="TitleChar"/>
          <w:rFonts w:asciiTheme="minorHAnsi" w:hAnsiTheme="minorHAnsi" w:cstheme="minorHAnsi"/>
        </w:rPr>
        <w:t>there must be an understanding of the symbolic order, a comprehension of something like a "norm" for matter to appear as dirt or weed or pollution.</w:t>
      </w:r>
      <w:r w:rsidRPr="004129BE">
        <w:rPr>
          <w:rStyle w:val="TitleChar"/>
          <w:rFonts w:asciiTheme="minorHAnsi" w:hAnsiTheme="minorHAnsi" w:cstheme="minorHAnsi"/>
          <w:sz w:val="16"/>
        </w:rPr>
        <w:t xml:space="preserve"> </w:t>
      </w:r>
      <w:r w:rsidRPr="00F85030">
        <w:rPr>
          <w:rFonts w:asciiTheme="minorHAnsi" w:hAnsiTheme="minorHAnsi" w:cstheme="minorHAnsi"/>
        </w:rPr>
        <w:t>And for both Douglas and Evernden</w:t>
      </w:r>
      <w:r w:rsidRPr="004129BE">
        <w:rPr>
          <w:rStyle w:val="TitleChar"/>
          <w:rFonts w:asciiTheme="minorHAnsi" w:hAnsiTheme="minorHAnsi" w:cstheme="minorHAnsi"/>
          <w:sz w:val="16"/>
        </w:rPr>
        <w:t xml:space="preserve">, </w:t>
      </w:r>
      <w:r w:rsidRPr="004129BE">
        <w:rPr>
          <w:rStyle w:val="TitleChar"/>
          <w:rFonts w:asciiTheme="minorHAnsi" w:hAnsiTheme="minorHAnsi" w:cstheme="minorHAnsi"/>
        </w:rPr>
        <w:t>this implies that ideas about the "proper order of things" governs not only what we find within any given situation, but: how we expect bodies to act and interact within that situation</w:t>
      </w:r>
      <w:r w:rsidRPr="004129BE">
        <w:rPr>
          <w:rStyle w:val="TitleChar"/>
          <w:rFonts w:asciiTheme="minorHAnsi" w:hAnsiTheme="minorHAnsi" w:cstheme="minorHAnsi"/>
          <w:sz w:val="16"/>
        </w:rPr>
        <w:t>.</w:t>
      </w:r>
      <w:r w:rsidRPr="004129BE">
        <w:rPr>
          <w:rStyle w:val="TitleChar"/>
          <w:rFonts w:asciiTheme="minorHAnsi" w:hAnsiTheme="minorHAnsi" w:cstheme="minorHAnsi"/>
          <w:sz w:val="12"/>
        </w:rPr>
        <w:t xml:space="preserve">¶ </w:t>
      </w:r>
      <w:r w:rsidRPr="004129BE">
        <w:rPr>
          <w:rStyle w:val="TitleChar"/>
          <w:rFonts w:asciiTheme="minorHAnsi" w:hAnsiTheme="minorHAnsi" w:cstheme="minorHAnsi"/>
          <w:sz w:val="16"/>
        </w:rPr>
        <w:t>I</w:t>
      </w:r>
      <w:r w:rsidRPr="004129BE">
        <w:rPr>
          <w:rStyle w:val="TitleChar"/>
          <w:rFonts w:asciiTheme="minorHAnsi" w:hAnsiTheme="minorHAnsi" w:cstheme="minorHAnsi"/>
        </w:rPr>
        <w:t>t is only according to the symbolic system itself that anything will appear as out of place or in need of fixing or in need of eradication.</w:t>
      </w:r>
      <w:r w:rsidRPr="004129BE">
        <w:rPr>
          <w:rStyle w:val="TitleChar"/>
          <w:rFonts w:asciiTheme="minorHAnsi" w:hAnsiTheme="minorHAnsi" w:cstheme="minorHAnsi"/>
          <w:sz w:val="16"/>
        </w:rPr>
        <w:t xml:space="preserve"> </w:t>
      </w:r>
      <w:r w:rsidRPr="00F85030">
        <w:rPr>
          <w:rFonts w:asciiTheme="minorHAnsi" w:hAnsiTheme="minorHAnsi" w:cstheme="minorHAnsi"/>
        </w:rPr>
        <w:t xml:space="preserve">It is the ideologies themselves that invest the situation with meaning, meanings which prepare or appropriate the matter for a particular identity. </w:t>
      </w:r>
      <w:r w:rsidRPr="004129BE">
        <w:rPr>
          <w:rStyle w:val="TitleChar"/>
          <w:rFonts w:asciiTheme="minorHAnsi" w:hAnsiTheme="minorHAnsi" w:cstheme="minorHAnsi"/>
        </w:rPr>
        <w:t>An identity is then defined according to reasons that only exist because the ideological system exists, dwelling in the minds of those who have the power to enact the identification and then enforce its continual reiteration. As long as there is only one symbolic system functioning, and as long as no one questions or contests the authority of that system, the normative prescriptions for what appears within that system will be defined as proper, and the encoding process will continue</w:t>
      </w:r>
      <w:r w:rsidRPr="004129BE">
        <w:rPr>
          <w:rStyle w:val="TitleChar"/>
          <w:rFonts w:asciiTheme="minorHAnsi" w:hAnsiTheme="minorHAnsi" w:cstheme="minorHAnsi"/>
          <w:sz w:val="16"/>
        </w:rPr>
        <w:t xml:space="preserve"> unabated. </w:t>
      </w:r>
      <w:r w:rsidRPr="004129BE">
        <w:rPr>
          <w:rStyle w:val="TitleChar"/>
          <w:rFonts w:asciiTheme="minorHAnsi" w:hAnsiTheme="minorHAnsi" w:cstheme="minorHAnsi"/>
        </w:rPr>
        <w:t>It is only when other "exotic" symbolic systems converge upon the same situation that conflicts arise</w:t>
      </w:r>
      <w:r w:rsidRPr="004129BE">
        <w:rPr>
          <w:rStyle w:val="TitleChar"/>
          <w:rFonts w:asciiTheme="minorHAnsi" w:hAnsiTheme="minorHAnsi" w:cstheme="minorHAnsi"/>
          <w:sz w:val="16"/>
        </w:rPr>
        <w:t xml:space="preserve">. </w:t>
      </w:r>
      <w:r w:rsidRPr="00F85030">
        <w:rPr>
          <w:rFonts w:asciiTheme="minorHAnsi" w:hAnsiTheme="minorHAnsi" w:cstheme="minorHAnsi"/>
        </w:rPr>
        <w:t>As Evernden and Douglas point out, when multiple symbolic sys¬tems are in competition for the production of meaning, ideas become po¬liticized and utilized as tools for persuasion, coercion and control.6 "At this level," says Douglas, "the laws of nature are dragged in to sanction the moral code"7</w:t>
      </w:r>
      <w:r w:rsidRPr="004129BE">
        <w:rPr>
          <w:rStyle w:val="TitleChar"/>
          <w:rFonts w:asciiTheme="minorHAnsi" w:hAnsiTheme="minorHAnsi" w:cstheme="minorHAnsi"/>
          <w:sz w:val="12"/>
        </w:rPr>
        <w:t xml:space="preserve">¶ </w:t>
      </w:r>
      <w:r w:rsidRPr="004129BE">
        <w:rPr>
          <w:rStyle w:val="Emphasis"/>
          <w:rFonts w:asciiTheme="minorHAnsi" w:hAnsiTheme="minorHAnsi" w:cstheme="minorHAnsi"/>
        </w:rPr>
        <w:t xml:space="preserve">The justification for vilifying sexual minorities, of course, finds its source in a concept of nature </w:t>
      </w:r>
      <w:r w:rsidRPr="004129BE">
        <w:rPr>
          <w:rStyle w:val="TitleChar"/>
          <w:rFonts w:asciiTheme="minorHAnsi" w:hAnsiTheme="minorHAnsi" w:cstheme="minorHAnsi"/>
        </w:rPr>
        <w:t>that defines sexual identity according to an ideology that reduces all erotic expression to procreative sex. Compulsory, patriarchal heterosexuality, once universalized, in effect, de-naturalizes and thereby, de-humanizes all bodies whose erotic desire and expression does not conform to the norms of procreation.</w:t>
      </w:r>
      <w:r w:rsidRPr="004129BE">
        <w:rPr>
          <w:rStyle w:val="TitleChar"/>
          <w:rFonts w:asciiTheme="minorHAnsi" w:hAnsiTheme="minorHAnsi" w:cstheme="minorHAnsi"/>
          <w:sz w:val="16"/>
        </w:rPr>
        <w:t xml:space="preserve"> </w:t>
      </w:r>
      <w:r w:rsidRPr="00F85030">
        <w:rPr>
          <w:rFonts w:asciiTheme="minorHAnsi" w:hAnsiTheme="minorHAnsi" w:cstheme="minorHAnsi"/>
        </w:rPr>
        <w:t xml:space="preserve">Thus, the heterosexist symbolic, in what Eve Sedgwick calls </w:t>
      </w:r>
      <w:r w:rsidRPr="004129BE">
        <w:rPr>
          <w:rStyle w:val="Emphasis"/>
          <w:rFonts w:asciiTheme="minorHAnsi" w:hAnsiTheme="minorHAnsi" w:cstheme="minorHAnsi"/>
        </w:rPr>
        <w:t>the "hygienic Western fantasy" of a world without homosexuality, invents or reassigns the ontological status of queer bodies, not as primarily human, not as legitimate subjects, but as superfluous and disposable objects, disposable bodies.</w:t>
      </w:r>
    </w:p>
    <w:p w:rsidR="00E87D75" w:rsidRPr="004129BE" w:rsidRDefault="00E87D75" w:rsidP="00E87D75">
      <w:pPr>
        <w:pStyle w:val="Heading3"/>
        <w:rPr>
          <w:rFonts w:asciiTheme="minorHAnsi" w:hAnsiTheme="minorHAnsi" w:cstheme="minorHAnsi"/>
        </w:rPr>
      </w:pPr>
      <w:r w:rsidRPr="004129BE">
        <w:rPr>
          <w:rFonts w:asciiTheme="minorHAnsi" w:hAnsiTheme="minorHAnsi" w:cstheme="minorHAnsi"/>
        </w:rPr>
        <w:t xml:space="preserve">Link – Reform – Affect </w:t>
      </w:r>
    </w:p>
    <w:p w:rsidR="00E87D75" w:rsidRPr="004129BE" w:rsidRDefault="00E87D75" w:rsidP="00E87D75">
      <w:pPr>
        <w:pStyle w:val="Heading4"/>
        <w:rPr>
          <w:rFonts w:asciiTheme="minorHAnsi" w:hAnsiTheme="minorHAnsi" w:cstheme="minorHAnsi"/>
          <w:sz w:val="28"/>
        </w:rPr>
      </w:pPr>
      <w:r w:rsidRPr="004129BE">
        <w:rPr>
          <w:rFonts w:asciiTheme="minorHAnsi" w:hAnsiTheme="minorHAnsi" w:cstheme="minorHAnsi"/>
          <w:sz w:val="28"/>
        </w:rPr>
        <w:t xml:space="preserve">Affective investment in the carceral state is the new terrain of necropolitical conflict – the 1ac is police pinkwashing – a liberal </w:t>
      </w:r>
      <w:r w:rsidRPr="004129BE">
        <w:rPr>
          <w:rFonts w:asciiTheme="minorHAnsi" w:hAnsiTheme="minorHAnsi" w:cstheme="minorHAnsi"/>
          <w:sz w:val="28"/>
          <w:u w:val="single"/>
        </w:rPr>
        <w:t>rebranding scheme</w:t>
      </w:r>
      <w:r w:rsidRPr="004129BE">
        <w:rPr>
          <w:rFonts w:asciiTheme="minorHAnsi" w:hAnsiTheme="minorHAnsi" w:cstheme="minorHAnsi"/>
          <w:sz w:val="28"/>
        </w:rPr>
        <w:t xml:space="preserve"> that transforms the weapons of biopolitical violence into allies of a privileges queer movement anti-thetical to larger political dissent</w:t>
      </w:r>
    </w:p>
    <w:p w:rsidR="00E87D75" w:rsidRPr="004129BE" w:rsidRDefault="00E87D75" w:rsidP="00E87D75">
      <w:pPr>
        <w:rPr>
          <w:rFonts w:asciiTheme="minorHAnsi" w:hAnsiTheme="minorHAnsi" w:cstheme="minorHAnsi"/>
        </w:rPr>
      </w:pPr>
      <w:r w:rsidRPr="004129BE">
        <w:rPr>
          <w:rFonts w:asciiTheme="minorHAnsi" w:hAnsiTheme="minorHAnsi" w:cstheme="minorHAnsi"/>
          <w:b/>
        </w:rPr>
        <w:t>Lamble 13</w:t>
      </w:r>
      <w:r w:rsidRPr="004129BE">
        <w:rPr>
          <w:rFonts w:asciiTheme="minorHAnsi" w:hAnsiTheme="minorHAnsi" w:cstheme="minorHAnsi"/>
        </w:rPr>
        <w:t xml:space="preserve"> (Sarah, Dean/Head of Department of Criminology @ University of Birkbeck, “Queer Necropolitics and the Expanding Carceral State: Interrogating Sexual Investments in Punishment,” Page 1-6)</w:t>
      </w:r>
    </w:p>
    <w:p w:rsidR="00E87D75" w:rsidRPr="00F85030" w:rsidRDefault="00E87D75" w:rsidP="00E87D75">
      <w:pPr>
        <w:rPr>
          <w:rFonts w:asciiTheme="minorHAnsi" w:hAnsiTheme="minorHAnsi" w:cstheme="minorHAnsi"/>
        </w:rPr>
      </w:pPr>
      <w:r w:rsidRPr="00F85030">
        <w:rPr>
          <w:rFonts w:asciiTheme="minorHAnsi" w:hAnsiTheme="minorHAnsi" w:cstheme="minorHAnsi"/>
        </w:rPr>
        <w:t xml:space="preserve">Law enforcement officials have a long history of punishing sexual dissidents and gender nonconforming people. Yet </w:t>
      </w:r>
      <w:r w:rsidRPr="004129BE">
        <w:rPr>
          <w:rFonts w:asciiTheme="minorHAnsi" w:hAnsiTheme="minorHAnsi" w:cstheme="minorHAnsi"/>
          <w:b/>
          <w:u w:val="single"/>
        </w:rPr>
        <w:t xml:space="preserve">in recent years, those who have been the target of such punishment—namely lesbian, gay, </w:t>
      </w:r>
      <w:proofErr w:type="gramStart"/>
      <w:r w:rsidRPr="004129BE">
        <w:rPr>
          <w:rFonts w:asciiTheme="minorHAnsi" w:hAnsiTheme="minorHAnsi" w:cstheme="minorHAnsi"/>
          <w:b/>
          <w:u w:val="single"/>
        </w:rPr>
        <w:t>bisexual</w:t>
      </w:r>
      <w:proofErr w:type="gramEnd"/>
      <w:r w:rsidRPr="004129BE">
        <w:rPr>
          <w:rFonts w:asciiTheme="minorHAnsi" w:hAnsiTheme="minorHAnsi" w:cstheme="minorHAnsi"/>
          <w:b/>
          <w:u w:val="single"/>
        </w:rPr>
        <w:t xml:space="preserve"> and transgender identified (LGBT) people—have begun to invest in the punishment of others. Whether supporting hate crime legislation, calling for more police in gentrified ‘gay neighbourhoods’ or participating in police, prison and military recruitment campaigns, LGBT organisations that formerly fought against criminalisation are becoming increasingly complicit with expansive policing, imprisonment and punishment trends </w:t>
      </w:r>
      <w:r w:rsidRPr="00F85030">
        <w:rPr>
          <w:rFonts w:asciiTheme="minorHAnsi" w:hAnsiTheme="minorHAnsi" w:cstheme="minorHAnsi"/>
        </w:rPr>
        <w:t xml:space="preserve">(Valverde and Cirak 2003; Agathangelou et al. 2008; Spade 2011). Given the </w:t>
      </w:r>
      <w:r w:rsidRPr="004129BE">
        <w:rPr>
          <w:rFonts w:asciiTheme="minorHAnsi" w:hAnsiTheme="minorHAnsi" w:cstheme="minorHAnsi"/>
          <w:b/>
          <w:u w:val="single"/>
        </w:rPr>
        <w:t>popular support for hate crime legislation in North America and Europe, many LGBT communities now partly measure their citizenship status on whether the state is willing to imprison other people on their behalf</w:t>
      </w:r>
      <w:r w:rsidRPr="00F85030">
        <w:rPr>
          <w:rFonts w:asciiTheme="minorHAnsi" w:hAnsiTheme="minorHAnsi" w:cstheme="minorHAnsi"/>
        </w:rPr>
        <w:t xml:space="preserve"> (Spade and Wills 2000). </w:t>
      </w:r>
      <w:r w:rsidRPr="004129BE">
        <w:rPr>
          <w:rFonts w:asciiTheme="minorHAnsi" w:hAnsiTheme="minorHAnsi" w:cstheme="minorHAnsi"/>
          <w:b/>
          <w:u w:val="single"/>
        </w:rPr>
        <w:t>As the more race- and class-privileged members of LGBT communities are ushered into new forms of neoliberal citizenship—where buying power, respectability and nationalism are the price of welcome—‘lesbian and gay rights’ discourse has marked a striking shift away from previous critiques of the carceral state and towards a growing desire for punitive politics</w:t>
      </w:r>
      <w:r w:rsidRPr="00F85030">
        <w:rPr>
          <w:rFonts w:asciiTheme="minorHAnsi" w:hAnsiTheme="minorHAnsi" w:cstheme="minorHAnsi"/>
        </w:rPr>
        <w:t xml:space="preserve">.1 Describing these shifts as queer investments in punishment, this article explores the changing relationship between LGBT politics, sexual citizenship and the carceral state within ‘western liberal democracies’. Focusing on examples from the USA and British contexts,2 and drawing from the concept of ‘queer necropolitics’, this article considers how </w:t>
      </w:r>
      <w:r w:rsidRPr="004129BE">
        <w:rPr>
          <w:rFonts w:asciiTheme="minorHAnsi" w:hAnsiTheme="minorHAnsi" w:cstheme="minorHAnsi"/>
          <w:b/>
          <w:u w:val="single"/>
        </w:rPr>
        <w:t>the neoliberal carceral state has shifted from being a key target of queer protest to a celebrated guardian of sexual citizenship.3 Arguing that this process constitutes more than just another story of queer assimilation and cooptation, I suggest this shift reflects a deeper reconfiguration of sexual politics, where citizenship norms and practices are increasingly infused with a chillingly punitive and deathly logic.</w:t>
      </w:r>
      <w:r w:rsidRPr="00F85030">
        <w:rPr>
          <w:rFonts w:asciiTheme="minorHAnsi" w:hAnsiTheme="minorHAnsi" w:cstheme="minorHAnsi"/>
        </w:rPr>
        <w:t xml:space="preserve"> </w:t>
      </w:r>
      <w:proofErr w:type="gramStart"/>
      <w:r w:rsidRPr="00F85030">
        <w:rPr>
          <w:rFonts w:asciiTheme="minorHAnsi" w:hAnsiTheme="minorHAnsi" w:cstheme="minorHAnsi"/>
        </w:rPr>
        <w:t>My use of ‘queer’ (rather than LGBT) as a descriptor for ‘sexual investments in punishment’ is deliberate.</w:t>
      </w:r>
      <w:proofErr w:type="gramEnd"/>
      <w:r w:rsidRPr="00F85030">
        <w:rPr>
          <w:rFonts w:asciiTheme="minorHAnsi" w:hAnsiTheme="minorHAnsi" w:cstheme="minorHAnsi"/>
        </w:rPr>
        <w:t xml:space="preserve"> Although the political deployment of ‘queer’ emerged in the USA in the 1980s and 1990s as a critique of lesbian and gay identity politics (which often sought to ‘normalise’ homosexuality in relation to heterosexuality, rather than to question norms and contest binary logics altogether), queer has in many ways become yet another identity category—an umbrella term for all sex/ gender identities that fall outside heterosexual norms (Sedgwick 1990; Butler 1993; Halperin 2003). In this sense, the punitive investments discussed below are those undertaken in the name of ‘queer’ subjects as well as ‘gay and lesbian’ ones. But I also use queer in its older sense of marking the curious, strange, odd or unsettling. As I argue below, there is something strange and unsettling—if not ironic—in a sexual politics that constitutes itself through the punitive state practices that it formerly disavowed. Moreover, if at the heart of a political invocation of queer is its impulse to question, challenge and destabilise established norms—to expose, disrupt and unsettle the very logic of normalcy—it is this spirit that I wish to invoke in understanding the changing relationship between sexual politics and the carceral state. Queer Investments in Punishment In their incisive article ‘Intimate Investments: Homonormativity, Global Lockdown and the Seductions of Empire’, </w:t>
      </w:r>
      <w:r w:rsidRPr="004129BE">
        <w:rPr>
          <w:rFonts w:asciiTheme="minorHAnsi" w:hAnsiTheme="minorHAnsi" w:cstheme="minorHAnsi"/>
          <w:b/>
          <w:u w:val="single"/>
        </w:rPr>
        <w:t>Agathangelou, Bassichis and Spira call attention to the ways in which queer subjects in the USA have been seduced into ‘affective economies’ of punishment and empire. Describing ‘affective economies’ as ‘the circulation and mobilization of feelings of desire, pleasure, fear, and repulsion, utilized to seduce all of us into the fold of the state’, Agathangelou et al. document the ways that social anxieties about crime, migration and economic insecurity are used to elicit support for state practices of violence such as war, occupation, imprisonment and border controls</w:t>
      </w:r>
      <w:r w:rsidRPr="00F85030">
        <w:rPr>
          <w:rFonts w:asciiTheme="minorHAnsi" w:hAnsiTheme="minorHAnsi" w:cstheme="minorHAnsi"/>
        </w:rPr>
        <w:t xml:space="preserve"> (Agathangelou et al. 2008, p. 122; see also Moran 2004; Moran 2001). </w:t>
      </w:r>
      <w:r w:rsidRPr="004129BE">
        <w:rPr>
          <w:rFonts w:asciiTheme="minorHAnsi" w:hAnsiTheme="minorHAnsi" w:cstheme="minorHAnsi"/>
          <w:b/>
          <w:u w:val="single"/>
        </w:rPr>
        <w:t>State violence is offered as a solution to such anxieties on the promise that such practices offer security and safety to those who embrace them. In other words, imprisonment, militarisation and border controls are offered as antidotes to the precarities and insecurities of the contemporary neoliberal political order by protecting against the dangerous others who are deemed to threaten those who benefit from that order</w:t>
      </w:r>
      <w:r w:rsidRPr="00F85030">
        <w:rPr>
          <w:rFonts w:asciiTheme="minorHAnsi" w:hAnsiTheme="minorHAnsi" w:cstheme="minorHAnsi"/>
        </w:rPr>
        <w:t xml:space="preserve">. </w:t>
      </w:r>
      <w:r w:rsidRPr="004129BE">
        <w:rPr>
          <w:rFonts w:asciiTheme="minorHAnsi" w:hAnsiTheme="minorHAnsi" w:cstheme="minorHAnsi"/>
          <w:b/>
          <w:u w:val="single"/>
        </w:rPr>
        <w:t>These affective economies thus play upon, and exacerbate distinctions between proper citizens who are considered worthy of security and protection, and dangerous non-citizens (or failed citizens) who are figured as the cause of insecurity and therefore must be civilised, disciplined or otherwise controlled</w:t>
      </w:r>
      <w:r w:rsidRPr="00F85030">
        <w:rPr>
          <w:rFonts w:asciiTheme="minorHAnsi" w:hAnsiTheme="minorHAnsi" w:cstheme="minorHAnsi"/>
        </w:rPr>
        <w:t xml:space="preserve">. Building from this analysis, I use the term ‘queer investments in punishment’ to describe the material processes that accompany these affective economies, by channelling social, political and economic resources towards state practices of punishment, incarceration and violence. </w:t>
      </w:r>
      <w:r w:rsidRPr="004129BE">
        <w:rPr>
          <w:rFonts w:asciiTheme="minorHAnsi" w:hAnsiTheme="minorHAnsi" w:cstheme="minorHAnsi"/>
          <w:b/>
          <w:u w:val="single"/>
        </w:rPr>
        <w:t>Such investments work to both normalise punitive practices and naturalise the neoliberal carceral state4 as a legitimate response to social harm and injustice.</w:t>
      </w:r>
      <w:r w:rsidRPr="00F85030">
        <w:rPr>
          <w:rFonts w:asciiTheme="minorHAnsi" w:hAnsiTheme="minorHAnsi" w:cstheme="minorHAnsi"/>
        </w:rPr>
        <w:t xml:space="preserve"> Punishment here includes retribution in the conventional sense (e.g. practices that equate justice with ‘getting even’ through the infliction of pain and suffering on designated ‘perpetrators’), but also forms of socially-sanctioned deprivation that are framed under less formally brutal rhetorics but nonetheless entail similarly punitive effects. Recent </w:t>
      </w:r>
      <w:r w:rsidRPr="004129BE">
        <w:rPr>
          <w:rFonts w:asciiTheme="minorHAnsi" w:hAnsiTheme="minorHAnsi" w:cstheme="minorHAnsi"/>
          <w:b/>
          <w:u w:val="single"/>
        </w:rPr>
        <w:t>changes in welfare policy in the Britain, Canada and the USA, for example, which apply sanctions to welfare recipients who fail to comply with increasingly onerous rules, regulations and obligations, constitute clear forms of social, economic and criminal punishment</w:t>
      </w:r>
      <w:r w:rsidRPr="00F85030">
        <w:rPr>
          <w:rFonts w:asciiTheme="minorHAnsi" w:hAnsiTheme="minorHAnsi" w:cstheme="minorHAnsi"/>
        </w:rPr>
        <w:t xml:space="preserve"> (Chunn and Gavigan 2004; Barker and Lamble 2009). </w:t>
      </w:r>
      <w:r w:rsidRPr="004129BE">
        <w:rPr>
          <w:rFonts w:asciiTheme="minorHAnsi" w:hAnsiTheme="minorHAnsi" w:cstheme="minorHAnsi"/>
          <w:b/>
          <w:u w:val="single"/>
        </w:rPr>
        <w:t>Such sanctions rely on categories of deserving and undeserving to determine which social benefits— previously understood as basic entitlements and now transformed into earned privileges—will be afforded or denied to whom</w:t>
      </w:r>
      <w:r w:rsidRPr="00F85030">
        <w:rPr>
          <w:rFonts w:asciiTheme="minorHAnsi" w:hAnsiTheme="minorHAnsi" w:cstheme="minorHAnsi"/>
        </w:rPr>
        <w:t xml:space="preserve">. Punitive practices include those that take place on an international level—such as </w:t>
      </w:r>
      <w:r w:rsidRPr="004129BE">
        <w:rPr>
          <w:rFonts w:asciiTheme="minorHAnsi" w:hAnsiTheme="minorHAnsi" w:cstheme="minorHAnsi"/>
          <w:b/>
          <w:u w:val="single"/>
        </w:rPr>
        <w:t xml:space="preserve">the growth in multinational prison industries and the use of retributive military strikes in the ‘Global War on Terror’—but also those taking place on more local and personal scales. </w:t>
      </w:r>
      <w:r w:rsidRPr="00F85030">
        <w:rPr>
          <w:rFonts w:asciiTheme="minorHAnsi" w:hAnsiTheme="minorHAnsi" w:cstheme="minorHAnsi"/>
        </w:rPr>
        <w:t xml:space="preserve">The latter encompass daily social habits and inter-personal behaviours that normalise punitive relationships towards children, friends, neighbours and co-workers. Using </w:t>
      </w:r>
      <w:r w:rsidRPr="004129BE">
        <w:rPr>
          <w:rFonts w:asciiTheme="minorHAnsi" w:hAnsiTheme="minorHAnsi" w:cstheme="minorHAnsi"/>
          <w:b/>
          <w:u w:val="single"/>
        </w:rPr>
        <w:t>emotional punishment as leverage in an argument with a lover</w:t>
      </w:r>
      <w:r w:rsidRPr="00F85030">
        <w:rPr>
          <w:rFonts w:asciiTheme="minorHAnsi" w:hAnsiTheme="minorHAnsi" w:cstheme="minorHAnsi"/>
        </w:rPr>
        <w:t xml:space="preserve">, for example, arguably </w:t>
      </w:r>
      <w:r w:rsidRPr="004129BE">
        <w:rPr>
          <w:rFonts w:asciiTheme="minorHAnsi" w:hAnsiTheme="minorHAnsi" w:cstheme="minorHAnsi"/>
          <w:b/>
          <w:u w:val="single"/>
        </w:rPr>
        <w:t>stems from, and feeds into, broader social norms that legitimize retribution as a means of dealing with conflict. Though enacted on a micro scale, these practices resonate with the broader ‘affective economies of punishment and empire’</w:t>
      </w:r>
      <w:r w:rsidRPr="00F85030">
        <w:rPr>
          <w:rFonts w:asciiTheme="minorHAnsi" w:hAnsiTheme="minorHAnsi" w:cstheme="minorHAnsi"/>
        </w:rPr>
        <w:t xml:space="preserve"> charted by Agathangelou, Bassichis and Spira. </w:t>
      </w:r>
      <w:r w:rsidRPr="004129BE">
        <w:rPr>
          <w:rFonts w:asciiTheme="minorHAnsi" w:hAnsiTheme="minorHAnsi" w:cstheme="minorHAnsi"/>
          <w:b/>
          <w:u w:val="single"/>
        </w:rPr>
        <w:t>Queer investments in punishment are practices that not only symbolically feed punitive logics, but also provide material resources to sustain social, cultural and institutional structures of punishment. To ‘invest’ in something is to give it resources in order that it might be sustained, strengthened or expanded—usually with the aim of generating a direct benefit to the investor. Investment thus signals both the process of resource mobilisation and the embedding of subjects within that process</w:t>
      </w:r>
      <w:r w:rsidRPr="00F85030">
        <w:rPr>
          <w:rFonts w:asciiTheme="minorHAnsi" w:hAnsiTheme="minorHAnsi" w:cstheme="minorHAnsi"/>
        </w:rPr>
        <w:t xml:space="preserve">. Consider, for example, the ways that ordinary people put small amounts of money in a savings account to generate interest. Most people are not fully aware of (and may be prevented fr\ </w:t>
      </w:r>
      <w:proofErr w:type="gramStart"/>
      <w:r w:rsidRPr="00F85030">
        <w:rPr>
          <w:rFonts w:asciiTheme="minorHAnsi" w:hAnsiTheme="minorHAnsi" w:cstheme="minorHAnsi"/>
        </w:rPr>
        <w:t>om</w:t>
      </w:r>
      <w:proofErr w:type="gramEnd"/>
      <w:r w:rsidRPr="00F85030">
        <w:rPr>
          <w:rFonts w:asciiTheme="minorHAnsi" w:hAnsiTheme="minorHAnsi" w:cstheme="minorHAnsi"/>
        </w:rPr>
        <w:t xml:space="preserve"> discovering) precisely what their invested money supports. But the more money one puts in over time, the more one becomes invested in the potential returns. To be an investor also distinguishes one’s position from that of owing a debt (whether it </w:t>
      </w:r>
      <w:proofErr w:type="gramStart"/>
      <w:r w:rsidRPr="00F85030">
        <w:rPr>
          <w:rFonts w:asciiTheme="minorHAnsi" w:hAnsiTheme="minorHAnsi" w:cstheme="minorHAnsi"/>
        </w:rPr>
        <w:t>be</w:t>
      </w:r>
      <w:proofErr w:type="gramEnd"/>
      <w:r w:rsidRPr="00F85030">
        <w:rPr>
          <w:rFonts w:asciiTheme="minorHAnsi" w:hAnsiTheme="minorHAnsi" w:cstheme="minorHAnsi"/>
        </w:rPr>
        <w:t xml:space="preserve"> financial or social); as such, </w:t>
      </w:r>
      <w:r w:rsidRPr="004129BE">
        <w:rPr>
          <w:rFonts w:asciiTheme="minorHAnsi" w:hAnsiTheme="minorHAnsi" w:cstheme="minorHAnsi"/>
          <w:b/>
          <w:u w:val="single"/>
        </w:rPr>
        <w:t>investments in punishment structurally replicate the power differential between those who pay/owe and those who receive/benefit. Investing in punishment thus becomes partly about claiming a position on the right side of the criminalisation/protection line</w:t>
      </w:r>
      <w:r w:rsidRPr="00F85030">
        <w:rPr>
          <w:rFonts w:asciiTheme="minorHAnsi" w:hAnsiTheme="minorHAnsi" w:cstheme="minorHAnsi"/>
        </w:rPr>
        <w:t xml:space="preserve">—or as Skeggs (2004, p. 90) describes, the line </w:t>
      </w:r>
      <w:r w:rsidRPr="004129BE">
        <w:rPr>
          <w:rFonts w:asciiTheme="minorHAnsi" w:hAnsiTheme="minorHAnsi" w:cstheme="minorHAnsi"/>
          <w:b/>
          <w:u w:val="single"/>
        </w:rPr>
        <w:t>between ‘those who come from a social position of future blocked as opposed to a future that can be invested in’</w:t>
      </w:r>
      <w:r w:rsidRPr="00F85030">
        <w:rPr>
          <w:rFonts w:asciiTheme="minorHAnsi" w:hAnsiTheme="minorHAnsi" w:cstheme="minorHAnsi"/>
        </w:rPr>
        <w:t xml:space="preserve">. These investments thereby contribute to the accumulation of particular kinds of social, cultural and financial capital, which secure one’s place as a protected rather than punished subject within the contemporary neoliberal order (Bourdieu 1986). As such, it is not that LGBT politics are simply becoming co-opted by larger punitive forces, but that certain political stakes and subjectivities—namely sexual citizenship claims—increasingly ride on these punitive rationalities and practices. </w:t>
      </w:r>
      <w:r w:rsidRPr="004129BE">
        <w:rPr>
          <w:rFonts w:asciiTheme="minorHAnsi" w:hAnsiTheme="minorHAnsi" w:cstheme="minorHAnsi"/>
          <w:b/>
          <w:u w:val="single"/>
        </w:rPr>
        <w:t xml:space="preserve">Queer investments in punishment work to authorise, invoke and legitimise a particular criminological vision and promise for the future. If investment is a practice that cultivates a potentiality in the present in order to secure a possibility for the future, the promise in this case is one of greater safety, security and vitality for (worthy) sexual citizens. </w:t>
      </w:r>
      <w:r w:rsidRPr="00F85030">
        <w:rPr>
          <w:rFonts w:asciiTheme="minorHAnsi" w:hAnsiTheme="minorHAnsi" w:cstheme="minorHAnsi"/>
        </w:rPr>
        <w:t xml:space="preserve">Yet as the history of criminal justice policy within western democracies has shown, state investments in punishment have consistently resulted in failed promises (Garland 1996). </w:t>
      </w:r>
      <w:r w:rsidRPr="004129BE">
        <w:rPr>
          <w:rFonts w:asciiTheme="minorHAnsi" w:hAnsiTheme="minorHAnsi" w:cstheme="minorHAnsi"/>
          <w:b/>
          <w:u w:val="single"/>
        </w:rPr>
        <w:t>State inflictions of punishment rarely have led to more security or safety overall; and criminal punishment never has properly fulfilled its claims of prevention or deterrence. Instead, the legacies of endless reform efforts that characterise the history of the modern prison have led primarily to the ever expanding growth and dissemination of new forms of carceral control</w:t>
      </w:r>
      <w:r w:rsidRPr="00F85030">
        <w:rPr>
          <w:rFonts w:asciiTheme="minorHAnsi" w:hAnsiTheme="minorHAnsi" w:cstheme="minorHAnsi"/>
        </w:rPr>
        <w:t xml:space="preserve"> (Foucault 1976/2009; Davis 2003; Sim 2009; Foucault 1978/1995). Extending these legacies, </w:t>
      </w:r>
      <w:r w:rsidRPr="004129BE">
        <w:rPr>
          <w:rFonts w:asciiTheme="minorHAnsi" w:hAnsiTheme="minorHAnsi" w:cstheme="minorHAnsi"/>
          <w:b/>
          <w:u w:val="single"/>
        </w:rPr>
        <w:t>queer investments in punishment re-invoke and re-entrench the foundational myths of the modern criminological enterprise. The language of investment also highlights parallels between social investments in criminal punishment and financial investments in carceral capitalism</w:t>
      </w:r>
      <w:r w:rsidRPr="00F85030">
        <w:rPr>
          <w:rFonts w:asciiTheme="minorHAnsi" w:hAnsiTheme="minorHAnsi" w:cstheme="minorHAnsi"/>
        </w:rPr>
        <w:t xml:space="preserve"> (Gilmore 1998). The formal punishment sector (</w:t>
      </w:r>
      <w:r w:rsidRPr="004129BE">
        <w:rPr>
          <w:rFonts w:asciiTheme="minorHAnsi" w:hAnsiTheme="minorHAnsi" w:cstheme="minorHAnsi"/>
          <w:b/>
          <w:u w:val="single"/>
        </w:rPr>
        <w:t xml:space="preserve">namely the industries and institutions that produce prisons, policing, asylums, </w:t>
      </w:r>
      <w:proofErr w:type="gramStart"/>
      <w:r w:rsidRPr="004129BE">
        <w:rPr>
          <w:rFonts w:asciiTheme="minorHAnsi" w:hAnsiTheme="minorHAnsi" w:cstheme="minorHAnsi"/>
          <w:b/>
          <w:u w:val="single"/>
        </w:rPr>
        <w:t>military</w:t>
      </w:r>
      <w:proofErr w:type="gramEnd"/>
      <w:r w:rsidRPr="004129BE">
        <w:rPr>
          <w:rFonts w:asciiTheme="minorHAnsi" w:hAnsiTheme="minorHAnsi" w:cstheme="minorHAnsi"/>
          <w:b/>
          <w:u w:val="single"/>
        </w:rPr>
        <w:t xml:space="preserve"> and surveillance architectures) is a multi-billion dollar global industry, which has expanded dramatically in recent decades</w:t>
      </w:r>
      <w:r w:rsidRPr="00F85030">
        <w:rPr>
          <w:rFonts w:asciiTheme="minorHAnsi" w:hAnsiTheme="minorHAnsi" w:cstheme="minorHAnsi"/>
        </w:rPr>
        <w:t xml:space="preserve">. </w:t>
      </w:r>
      <w:proofErr w:type="gramStart"/>
      <w:r w:rsidRPr="00F85030">
        <w:rPr>
          <w:rFonts w:asciiTheme="minorHAnsi" w:hAnsiTheme="minorHAnsi" w:cstheme="minorHAnsi"/>
        </w:rPr>
        <w:t>For example, USA-state spending on ‘corrections’ including prisons, probation and parole, has nearly quadrupled in the past 20 years (Henrichson and Delany 2012, p. 2).</w:t>
      </w:r>
      <w:proofErr w:type="gramEnd"/>
      <w:r w:rsidRPr="00F85030">
        <w:rPr>
          <w:rFonts w:asciiTheme="minorHAnsi" w:hAnsiTheme="minorHAnsi" w:cstheme="minorHAnsi"/>
        </w:rPr>
        <w:t xml:space="preserve"> In England and Wales, prison expenditure between 2003–2004 and 2008–2009 increased almost 40 % in real terms, from £2.52 billion to £3.98 billion per year, and incarceration rates continue to grow despite attempts to cut Ministry of Justice spending (Prison Reform Trust 2012, p. 6).5 At the same time, these investments in the expansion of the carceral state should not be reduced to profit-making enterprise alone; as argued below, contemporary investments in the carceral state mark a key exercise in state sovereignty and a biopolitcal/ necropolitical management strategy for responding to social populations who fail to comply with the standards of properly self-governing, self-enterprising, neoliberal subjects.6 </w:t>
      </w:r>
      <w:r w:rsidRPr="004129BE">
        <w:rPr>
          <w:rFonts w:asciiTheme="minorHAnsi" w:hAnsiTheme="minorHAnsi" w:cstheme="minorHAnsi"/>
          <w:b/>
          <w:u w:val="single"/>
        </w:rPr>
        <w:t>The concept of investment recognises both the institutional structures of punishment (i.e. frameworks that facilitate, enable and normalise punitive practices), and the role of individuals and groups in upholding, maintaining and strengthening such institutions. To call attention to both dimensions is to identify the systemic underpinnings of the carceral state (and its roots in colonialism and empire)</w:t>
      </w:r>
      <w:proofErr w:type="gramStart"/>
      <w:r w:rsidRPr="004129BE">
        <w:rPr>
          <w:rFonts w:asciiTheme="minorHAnsi" w:hAnsiTheme="minorHAnsi" w:cstheme="minorHAnsi"/>
          <w:b/>
          <w:u w:val="single"/>
        </w:rPr>
        <w:t>,7</w:t>
      </w:r>
      <w:proofErr w:type="gramEnd"/>
      <w:r w:rsidRPr="004129BE">
        <w:rPr>
          <w:rFonts w:asciiTheme="minorHAnsi" w:hAnsiTheme="minorHAnsi" w:cstheme="minorHAnsi"/>
          <w:b/>
          <w:u w:val="single"/>
        </w:rPr>
        <w:t xml:space="preserve"> without falling prey to the kind of structural determinism that denies individual and collective agenc</w:t>
      </w:r>
      <w:r w:rsidRPr="00F85030">
        <w:rPr>
          <w:rFonts w:asciiTheme="minorHAnsi" w:hAnsiTheme="minorHAnsi" w:cstheme="minorHAnsi"/>
        </w:rPr>
        <w:t>y. That is, while broader social, legal, political and economic structures and institutions provide the architecture for punitive practices, these projects are nonetheless sustained, enabled and enhanced through individual and collective actions.</w:t>
      </w:r>
    </w:p>
    <w:p w:rsidR="00E87D75" w:rsidRPr="004129BE" w:rsidRDefault="00E87D75" w:rsidP="00E87D75">
      <w:pPr>
        <w:rPr>
          <w:rFonts w:asciiTheme="minorHAnsi" w:hAnsiTheme="minorHAnsi" w:cstheme="minorHAnsi"/>
        </w:rPr>
      </w:pPr>
    </w:p>
    <w:p w:rsidR="00E87D75" w:rsidRPr="004129BE" w:rsidRDefault="00E87D75" w:rsidP="00E87D75">
      <w:pPr>
        <w:rPr>
          <w:rFonts w:asciiTheme="minorHAnsi" w:hAnsiTheme="minorHAnsi" w:cstheme="minorHAnsi"/>
        </w:rPr>
      </w:pPr>
    </w:p>
    <w:p w:rsidR="008F03DE" w:rsidRPr="004129BE" w:rsidRDefault="008F03DE" w:rsidP="008F03DE">
      <w:pPr>
        <w:pStyle w:val="Heading3"/>
        <w:rPr>
          <w:rFonts w:asciiTheme="minorHAnsi" w:hAnsiTheme="minorHAnsi" w:cstheme="minorHAnsi"/>
        </w:rPr>
      </w:pPr>
      <w:r w:rsidRPr="004129BE">
        <w:rPr>
          <w:rFonts w:asciiTheme="minorHAnsi" w:hAnsiTheme="minorHAnsi" w:cstheme="minorHAnsi"/>
        </w:rPr>
        <w:t xml:space="preserve">Link – Reform – Backlash </w:t>
      </w:r>
    </w:p>
    <w:p w:rsidR="008F03DE" w:rsidRPr="004129BE" w:rsidRDefault="008F03DE" w:rsidP="008F03DE">
      <w:pPr>
        <w:pStyle w:val="Heading4"/>
        <w:rPr>
          <w:rFonts w:asciiTheme="minorHAnsi" w:hAnsiTheme="minorHAnsi" w:cstheme="minorHAnsi"/>
          <w:sz w:val="28"/>
        </w:rPr>
      </w:pPr>
      <w:r w:rsidRPr="004129BE">
        <w:rPr>
          <w:rFonts w:asciiTheme="minorHAnsi" w:hAnsiTheme="minorHAnsi" w:cstheme="minorHAnsi"/>
          <w:sz w:val="28"/>
        </w:rPr>
        <w:t xml:space="preserve">Western sexual reforms produce </w:t>
      </w:r>
      <w:r w:rsidRPr="004129BE">
        <w:rPr>
          <w:rFonts w:asciiTheme="minorHAnsi" w:hAnsiTheme="minorHAnsi" w:cstheme="minorHAnsi"/>
          <w:sz w:val="28"/>
          <w:u w:val="single"/>
        </w:rPr>
        <w:t>colonial backlash</w:t>
      </w:r>
      <w:r w:rsidRPr="004129BE">
        <w:rPr>
          <w:rFonts w:asciiTheme="minorHAnsi" w:hAnsiTheme="minorHAnsi" w:cstheme="minorHAnsi"/>
          <w:sz w:val="28"/>
        </w:rPr>
        <w:t xml:space="preserve"> – a legacy of racial and sexual conflict makes western progressive reforms </w:t>
      </w:r>
      <w:r w:rsidRPr="004129BE">
        <w:rPr>
          <w:rFonts w:asciiTheme="minorHAnsi" w:hAnsiTheme="minorHAnsi" w:cstheme="minorHAnsi"/>
          <w:sz w:val="28"/>
          <w:u w:val="single"/>
        </w:rPr>
        <w:t>antithetical</w:t>
      </w:r>
      <w:r w:rsidRPr="004129BE">
        <w:rPr>
          <w:rFonts w:asciiTheme="minorHAnsi" w:hAnsiTheme="minorHAnsi" w:cstheme="minorHAnsi"/>
          <w:sz w:val="28"/>
        </w:rPr>
        <w:t xml:space="preserve"> to sexual liberation </w:t>
      </w:r>
    </w:p>
    <w:p w:rsidR="008F03DE" w:rsidRPr="004129BE" w:rsidRDefault="008F03DE" w:rsidP="008F03DE">
      <w:pPr>
        <w:rPr>
          <w:rFonts w:asciiTheme="minorHAnsi" w:hAnsiTheme="minorHAnsi" w:cstheme="minorHAnsi"/>
        </w:rPr>
      </w:pPr>
      <w:r w:rsidRPr="004129BE">
        <w:rPr>
          <w:rStyle w:val="Style13ptBold"/>
          <w:rFonts w:asciiTheme="minorHAnsi" w:hAnsiTheme="minorHAnsi" w:cstheme="minorHAnsi"/>
          <w:sz w:val="28"/>
        </w:rPr>
        <w:t>Wal 14</w:t>
      </w:r>
      <w:r w:rsidRPr="004129BE">
        <w:rPr>
          <w:rFonts w:asciiTheme="minorHAnsi" w:hAnsiTheme="minorHAnsi" w:cstheme="minorHAnsi"/>
        </w:rPr>
        <w:t xml:space="preserve"> [Van der Wal, 2014, “Anti-Queer Morality in Uganda”, </w:t>
      </w:r>
      <w:hyperlink r:id="rId15" w:history="1">
        <w:r w:rsidRPr="004129BE">
          <w:rPr>
            <w:rStyle w:val="Hyperlink"/>
            <w:rFonts w:asciiTheme="minorHAnsi" w:hAnsiTheme="minorHAnsi" w:cstheme="minorHAnsi"/>
          </w:rPr>
          <w:t>https://dspace.library.uu.nl/bitstream/handle/1874/296589/LAS%20Scriptie%20Anti-Queer%20Morality%20in%20Uganda.docx?sequence=2</w:t>
        </w:r>
      </w:hyperlink>
      <w:r w:rsidRPr="004129BE">
        <w:rPr>
          <w:rFonts w:asciiTheme="minorHAnsi" w:hAnsiTheme="minorHAnsi" w:cstheme="minorHAnsi"/>
        </w:rPr>
        <w:t>] vv</w:t>
      </w:r>
    </w:p>
    <w:p w:rsidR="008F03DE" w:rsidRPr="004129BE" w:rsidRDefault="008F03DE" w:rsidP="008F03DE">
      <w:pPr>
        <w:rPr>
          <w:rStyle w:val="StyleUnderline"/>
          <w:rFonts w:asciiTheme="minorHAnsi" w:hAnsiTheme="minorHAnsi" w:cstheme="minorHAnsi"/>
        </w:rPr>
      </w:pPr>
      <w:r w:rsidRPr="004129BE">
        <w:rPr>
          <w:rStyle w:val="StyleUnderline"/>
          <w:rFonts w:asciiTheme="minorHAnsi" w:hAnsiTheme="minorHAnsi" w:cstheme="minorHAnsi"/>
        </w:rPr>
        <w:t xml:space="preserve">Furthermore, the importance of individualisation and liberalisation in the ‘West’ is not as easily transmitted to the ‘rest’. Globalisation, especially of the media, has fostered the intrusion of Western individualism in places, such as Africa, that were generally considered to emphasise the communal </w:t>
      </w:r>
      <w:r w:rsidRPr="004129BE">
        <w:rPr>
          <w:rFonts w:asciiTheme="minorHAnsi" w:hAnsiTheme="minorHAnsi" w:cstheme="minorHAnsi"/>
        </w:rPr>
        <w:t xml:space="preserve">(Valentine et. al., 2013; 169). Epprecht (2012; 228) </w:t>
      </w:r>
      <w:r w:rsidRPr="004129BE">
        <w:rPr>
          <w:rStyle w:val="StyleUnderline"/>
          <w:rFonts w:asciiTheme="minorHAnsi" w:hAnsiTheme="minorHAnsi" w:cstheme="minorHAnsi"/>
        </w:rPr>
        <w:t>argues that in Africa, they have lost confidence in the ‘West’ due to their history of colonisation and the subsequent adjustment policies that have all had a devastating impact on African economies and societies. Current interference of the ‘West’ is thus often perceived as paternalistic, degrading and depriving of Africa’s own agency. ‘Western’ values and ideas of development are therefore not blindly adopted in Africa. As a reaction to this so-called Westernisation strong anti-colonialist and nationalist discourses of postcolonial rulings have commenced in several African countries, including Uganda. Their governments seek to protect their own cultural and national sovereignty by appealing to their own ‘traditional’ values</w:t>
      </w:r>
      <w:r w:rsidRPr="004129BE">
        <w:rPr>
          <w:rFonts w:asciiTheme="minorHAnsi" w:hAnsiTheme="minorHAnsi" w:cstheme="minorHAnsi"/>
        </w:rPr>
        <w:t xml:space="preserve"> (Sadgrove et. al., 2012; 108). </w:t>
      </w:r>
      <w:r w:rsidRPr="004129BE">
        <w:rPr>
          <w:rStyle w:val="StyleUnderline"/>
          <w:rFonts w:asciiTheme="minorHAnsi" w:hAnsiTheme="minorHAnsi" w:cstheme="minorHAnsi"/>
        </w:rPr>
        <w:t>In such traditionalist discourses lesbian and gay identities there are often configured as a consequence of excessive Westernisation and violation of traditional norms and forms of sexualit</w:t>
      </w:r>
      <w:r w:rsidRPr="004129BE">
        <w:rPr>
          <w:rFonts w:asciiTheme="minorHAnsi" w:hAnsiTheme="minorHAnsi" w:cstheme="minorHAnsi"/>
        </w:rPr>
        <w:t xml:space="preserve">y (Hoad, 2007; 57). </w:t>
      </w:r>
      <w:r w:rsidRPr="004129BE">
        <w:rPr>
          <w:rStyle w:val="StyleUnderline"/>
          <w:rFonts w:asciiTheme="minorHAnsi" w:hAnsiTheme="minorHAnsi" w:cstheme="minorHAnsi"/>
        </w:rPr>
        <w:t>This, however, ignores the notion that Christianity and colonial traditions also mark Westernisation and have greatly influenced the anti-queer perception there, as depicted in the previous chapter</w:t>
      </w:r>
      <w:r w:rsidRPr="004129BE">
        <w:rPr>
          <w:rFonts w:asciiTheme="minorHAnsi" w:hAnsiTheme="minorHAnsi" w:cstheme="minorHAnsi"/>
        </w:rPr>
        <w:t xml:space="preserve"> (Hoad, 2007; 58). </w:t>
      </w:r>
      <w:r w:rsidRPr="004129BE">
        <w:rPr>
          <w:rStyle w:val="StyleUnderline"/>
          <w:rFonts w:asciiTheme="minorHAnsi" w:hAnsiTheme="minorHAnsi" w:cstheme="minorHAnsi"/>
        </w:rPr>
        <w:t>Nevertheless, this resistance of ‘western’ (non-Christian) influence further rekindles the anti-queer discourse. Valentine (2013; 170) indicates that in the anti-westernisation discourse the ‘West’ is often depicted as morally degenerate and as the purveyor of homosexuality through processes of western imperialism. Consequently, homosexuality in Uganda is perceived, by many of its inhabitants, as the moral-decline of their ‘own’ nation. Furthermore the existence of homosexuality is depicted as being ‘foreign’ or ‘Western’ and therefore ‘non-African</w:t>
      </w:r>
      <w:r w:rsidRPr="004129BE">
        <w:rPr>
          <w:rFonts w:asciiTheme="minorHAnsi" w:hAnsiTheme="minorHAnsi" w:cstheme="minorHAnsi"/>
        </w:rPr>
        <w:t xml:space="preserve">’ (Valentine, et. al. 2013; 1654-168). Tamale (2007; 17-18) </w:t>
      </w:r>
      <w:r w:rsidRPr="004129BE">
        <w:rPr>
          <w:rStyle w:val="StyleUnderline"/>
          <w:rFonts w:asciiTheme="minorHAnsi" w:hAnsiTheme="minorHAnsi" w:cstheme="minorHAnsi"/>
        </w:rPr>
        <w:t xml:space="preserve">indicates that in Uganda it is even implied that there is a network of western homosexual organisation with an agenda to “recruit” young African men and women into same-sex sexuality. </w:t>
      </w:r>
      <w:proofErr w:type="gramStart"/>
      <w:r w:rsidRPr="004129BE">
        <w:rPr>
          <w:rStyle w:val="StyleUnderline"/>
          <w:rFonts w:asciiTheme="minorHAnsi" w:hAnsiTheme="minorHAnsi" w:cstheme="minorHAnsi"/>
        </w:rPr>
        <w:t xml:space="preserve">The homophobic turn in many African countries, has mobilized many ‘Western’ scholars and activists, and piqued the interest of much ‘Western’ media </w:t>
      </w:r>
      <w:r w:rsidRPr="004129BE">
        <w:rPr>
          <w:rFonts w:asciiTheme="minorHAnsi" w:hAnsiTheme="minorHAnsi" w:cstheme="minorHAnsi"/>
        </w:rPr>
        <w:t>(Epprecht, 2012; 224).</w:t>
      </w:r>
      <w:proofErr w:type="gramEnd"/>
      <w:r w:rsidRPr="004129BE">
        <w:rPr>
          <w:rFonts w:asciiTheme="minorHAnsi" w:hAnsiTheme="minorHAnsi" w:cstheme="minorHAnsi"/>
        </w:rPr>
        <w:t xml:space="preserve"> </w:t>
      </w:r>
      <w:r w:rsidRPr="004129BE">
        <w:rPr>
          <w:rStyle w:val="StyleUnderline"/>
          <w:rFonts w:asciiTheme="minorHAnsi" w:hAnsiTheme="minorHAnsi" w:cstheme="minorHAnsi"/>
        </w:rPr>
        <w:t>As a result many Western countries have openly expressed support for the LGBTI community in Uganda and other African countries. Many aid donors have spoken out against the violation of the Human Rights, and the UK and USA have even threatened to cut off aid to the violators of the Human Right</w:t>
      </w:r>
      <w:r w:rsidRPr="004129BE">
        <w:rPr>
          <w:rFonts w:asciiTheme="minorHAnsi" w:hAnsiTheme="minorHAnsi" w:cstheme="minorHAnsi"/>
        </w:rPr>
        <w:t>s (Epprecht, 2012; 224</w:t>
      </w:r>
      <w:r w:rsidRPr="004129BE">
        <w:rPr>
          <w:rStyle w:val="StyleUnderline"/>
          <w:rFonts w:asciiTheme="minorHAnsi" w:hAnsiTheme="minorHAnsi" w:cstheme="minorHAnsi"/>
        </w:rPr>
        <w:t>). This has, however, only invoked the anti-queer morality, especially in the political sphere, as this creates a means through which governments can gain agency and invoke their own rules of enforcement, seemingly independent of ‘Western’ influence. Epprecht (2012; 230) indicates that even same-sex practicing people in Africa that are “[…</w:t>
      </w:r>
      <w:proofErr w:type="gramStart"/>
      <w:r w:rsidRPr="004129BE">
        <w:rPr>
          <w:rStyle w:val="StyleUnderline"/>
          <w:rFonts w:asciiTheme="minorHAnsi" w:hAnsiTheme="minorHAnsi" w:cstheme="minorHAnsi"/>
        </w:rPr>
        <w:t>]‘out’</w:t>
      </w:r>
      <w:proofErr w:type="gramEnd"/>
      <w:r w:rsidRPr="004129BE">
        <w:rPr>
          <w:rStyle w:val="StyleUnderline"/>
          <w:rFonts w:asciiTheme="minorHAnsi" w:hAnsiTheme="minorHAnsi" w:cstheme="minorHAnsi"/>
        </w:rPr>
        <w:t xml:space="preserve"> as regards to their sexual orientation have expressed frustration with pressure from the West”. Western countries often encourage the LGBTI community to be more confrontational and more ‘out’ in Western approved ways, without considering the cultural differences. As a result, the synthesis of African nationalism (the result of current Westernisation) and (colonially, thus ‘Western’, imported) Christianity has constructed an anti-queer context in Uganda. The anti-queer morality in Uganda has become part of their postcolonial identity and is greatly included in their politics (Hoad, 2007).</w:t>
      </w:r>
    </w:p>
    <w:p w:rsidR="008F03DE" w:rsidRPr="004129BE" w:rsidRDefault="008F03DE" w:rsidP="008F03DE">
      <w:pPr>
        <w:rPr>
          <w:rFonts w:asciiTheme="minorHAnsi" w:hAnsiTheme="minorHAnsi" w:cstheme="minorHAnsi"/>
        </w:rPr>
      </w:pPr>
    </w:p>
    <w:p w:rsidR="008F03DE" w:rsidRPr="004129BE" w:rsidRDefault="008F03DE" w:rsidP="008F03DE">
      <w:pPr>
        <w:rPr>
          <w:rFonts w:asciiTheme="minorHAnsi" w:hAnsiTheme="minorHAnsi" w:cstheme="minorHAnsi"/>
        </w:rPr>
      </w:pPr>
    </w:p>
    <w:p w:rsidR="00D23E19" w:rsidRPr="004129BE" w:rsidRDefault="00D23E19" w:rsidP="00D23E19">
      <w:pPr>
        <w:pStyle w:val="Heading3"/>
        <w:rPr>
          <w:rFonts w:asciiTheme="minorHAnsi" w:hAnsiTheme="minorHAnsi" w:cstheme="minorHAnsi"/>
        </w:rPr>
      </w:pPr>
      <w:r w:rsidRPr="004129BE">
        <w:rPr>
          <w:rFonts w:asciiTheme="minorHAnsi" w:hAnsiTheme="minorHAnsi" w:cstheme="minorHAnsi"/>
        </w:rPr>
        <w:t xml:space="preserve">Link – Reform – </w:t>
      </w:r>
      <w:r w:rsidR="00C6760C" w:rsidRPr="004129BE">
        <w:rPr>
          <w:rFonts w:asciiTheme="minorHAnsi" w:hAnsiTheme="minorHAnsi" w:cstheme="minorHAnsi"/>
        </w:rPr>
        <w:t>Gay Marriage</w:t>
      </w:r>
      <w:r w:rsidRPr="004129BE">
        <w:rPr>
          <w:rFonts w:asciiTheme="minorHAnsi" w:hAnsiTheme="minorHAnsi" w:cstheme="minorHAnsi"/>
        </w:rPr>
        <w:t xml:space="preserve"> </w:t>
      </w:r>
    </w:p>
    <w:p w:rsidR="00D23E19" w:rsidRPr="004129BE" w:rsidRDefault="00D23E19" w:rsidP="00D23E19">
      <w:pPr>
        <w:pStyle w:val="Heading4"/>
        <w:rPr>
          <w:rFonts w:asciiTheme="minorHAnsi" w:hAnsiTheme="minorHAnsi" w:cstheme="minorHAnsi"/>
          <w:sz w:val="28"/>
        </w:rPr>
      </w:pPr>
      <w:r w:rsidRPr="004129BE">
        <w:rPr>
          <w:rFonts w:asciiTheme="minorHAnsi" w:hAnsiTheme="minorHAnsi" w:cstheme="minorHAnsi"/>
          <w:sz w:val="28"/>
        </w:rPr>
        <w:t xml:space="preserve">Sexual reforms are merely a </w:t>
      </w:r>
      <w:r w:rsidRPr="004129BE">
        <w:rPr>
          <w:rFonts w:asciiTheme="minorHAnsi" w:hAnsiTheme="minorHAnsi" w:cstheme="minorHAnsi"/>
          <w:sz w:val="28"/>
          <w:u w:val="single"/>
        </w:rPr>
        <w:t>newfound affective investment</w:t>
      </w:r>
      <w:r w:rsidRPr="004129BE">
        <w:rPr>
          <w:rFonts w:asciiTheme="minorHAnsi" w:hAnsiTheme="minorHAnsi" w:cstheme="minorHAnsi"/>
          <w:sz w:val="28"/>
        </w:rPr>
        <w:t xml:space="preserve"> in the neoliberal state – a means of incremental validation that privileges the </w:t>
      </w:r>
      <w:r w:rsidRPr="004129BE">
        <w:rPr>
          <w:rFonts w:asciiTheme="minorHAnsi" w:hAnsiTheme="minorHAnsi" w:cstheme="minorHAnsi"/>
          <w:sz w:val="28"/>
          <w:u w:val="single"/>
        </w:rPr>
        <w:t>least antagonistic</w:t>
      </w:r>
      <w:r w:rsidRPr="004129BE">
        <w:rPr>
          <w:rFonts w:asciiTheme="minorHAnsi" w:hAnsiTheme="minorHAnsi" w:cstheme="minorHAnsi"/>
          <w:sz w:val="28"/>
        </w:rPr>
        <w:t xml:space="preserve"> to the system while insidiously cracking down on the </w:t>
      </w:r>
      <w:r w:rsidRPr="004129BE">
        <w:rPr>
          <w:rFonts w:asciiTheme="minorHAnsi" w:hAnsiTheme="minorHAnsi" w:cstheme="minorHAnsi"/>
          <w:sz w:val="28"/>
          <w:u w:val="single"/>
        </w:rPr>
        <w:t>most vulnerable</w:t>
      </w:r>
      <w:r w:rsidRPr="004129BE">
        <w:rPr>
          <w:rFonts w:asciiTheme="minorHAnsi" w:hAnsiTheme="minorHAnsi" w:cstheme="minorHAnsi"/>
          <w:sz w:val="28"/>
        </w:rPr>
        <w:t xml:space="preserve"> populations. </w:t>
      </w:r>
    </w:p>
    <w:p w:rsidR="00D23E19" w:rsidRPr="004129BE" w:rsidRDefault="00D23E19" w:rsidP="00D23E19">
      <w:pPr>
        <w:rPr>
          <w:rFonts w:asciiTheme="minorHAnsi" w:hAnsiTheme="minorHAnsi" w:cstheme="minorHAnsi"/>
        </w:rPr>
      </w:pPr>
      <w:r w:rsidRPr="004129BE">
        <w:rPr>
          <w:rFonts w:asciiTheme="minorHAnsi" w:hAnsiTheme="minorHAnsi" w:cstheme="minorHAnsi"/>
          <w:b/>
        </w:rPr>
        <w:t xml:space="preserve">Spira et al 8 </w:t>
      </w:r>
      <w:r w:rsidRPr="004129BE">
        <w:rPr>
          <w:rFonts w:asciiTheme="minorHAnsi" w:hAnsiTheme="minorHAnsi" w:cstheme="minorHAnsi"/>
        </w:rPr>
        <w:t xml:space="preserve">(Tamara, Professor of Queer Studies in Fairhaven College and the American Cultural Studies Department at Western Washington University, Anna M. Agathangelou, Department of Political Science @ York University, M. Daniel Bassichis, “Intimate Investments: Homonormativity, Global Lockdown, and the Seductions of Empire,” </w:t>
      </w:r>
      <w:r w:rsidRPr="004129BE">
        <w:rPr>
          <w:rFonts w:asciiTheme="minorHAnsi" w:hAnsiTheme="minorHAnsi" w:cstheme="minorHAnsi"/>
          <w:i/>
        </w:rPr>
        <w:t xml:space="preserve">Radical History Review, </w:t>
      </w:r>
      <w:r w:rsidRPr="004129BE">
        <w:rPr>
          <w:rFonts w:asciiTheme="minorHAnsi" w:hAnsiTheme="minorHAnsi" w:cstheme="minorHAnsi"/>
        </w:rPr>
        <w:t>Issue 100, Page 121-124)</w:t>
      </w:r>
    </w:p>
    <w:p w:rsidR="00D23E19" w:rsidRPr="004129BE" w:rsidRDefault="00D23E19" w:rsidP="00D23E19">
      <w:pPr>
        <w:rPr>
          <w:rFonts w:asciiTheme="minorHAnsi" w:hAnsiTheme="minorHAnsi" w:cstheme="minorHAnsi"/>
        </w:rPr>
      </w:pPr>
      <w:r w:rsidRPr="004129BE">
        <w:rPr>
          <w:rStyle w:val="TitleChar"/>
          <w:rFonts w:asciiTheme="minorHAnsi" w:hAnsiTheme="minorHAnsi" w:cstheme="minorHAnsi"/>
        </w:rPr>
        <w:t>The expansive effort to repeal sodomy laws coincided with</w:t>
      </w:r>
      <w:r w:rsidRPr="004129BE">
        <w:rPr>
          <w:rFonts w:asciiTheme="minorHAnsi" w:hAnsiTheme="minorHAnsi" w:cstheme="minorHAnsi"/>
        </w:rPr>
        <w:t xml:space="preserve">, and was bolstered by, </w:t>
      </w:r>
      <w:r w:rsidRPr="004129BE">
        <w:rPr>
          <w:rStyle w:val="TitleChar"/>
          <w:rFonts w:asciiTheme="minorHAnsi" w:hAnsiTheme="minorHAnsi" w:cstheme="minorHAnsi"/>
        </w:rPr>
        <w:t>a national push on the part of a variety of LGBT organizations to legalize same-sex marriage</w:t>
      </w:r>
      <w:r w:rsidRPr="004129BE">
        <w:rPr>
          <w:rFonts w:asciiTheme="minorHAnsi" w:hAnsiTheme="minorHAnsi" w:cstheme="minorHAnsi"/>
        </w:rPr>
        <w:t xml:space="preserve">. </w:t>
      </w:r>
      <w:r w:rsidRPr="004129BE">
        <w:rPr>
          <w:rStyle w:val="Emphasis"/>
          <w:rFonts w:asciiTheme="minorHAnsi" w:hAnsiTheme="minorHAnsi" w:cstheme="minorHAnsi"/>
        </w:rPr>
        <w:t>Both campaigns were launched under the banner of privacy rights</w:t>
      </w:r>
      <w:r w:rsidRPr="004129BE">
        <w:rPr>
          <w:rFonts w:asciiTheme="minorHAnsi" w:hAnsiTheme="minorHAnsi" w:cstheme="minorHAnsi"/>
        </w:rPr>
        <w:t xml:space="preserve">—the National Gay and Lesbian Task Force’s (NGLTF) campaign to repeal sodomy laws was aptly dubbed the Privacy Project. </w:t>
      </w:r>
      <w:r w:rsidRPr="004129BE">
        <w:rPr>
          <w:rStyle w:val="TitleChar"/>
          <w:rFonts w:asciiTheme="minorHAnsi" w:hAnsiTheme="minorHAnsi" w:cstheme="minorHAnsi"/>
        </w:rPr>
        <w:t>Not coincidentally, such efforts were spearheaded by a class of queer subjects in the leading strata of the neoliberal world order</w:t>
      </w:r>
      <w:r w:rsidRPr="004129BE">
        <w:rPr>
          <w:rFonts w:asciiTheme="minorHAnsi" w:hAnsiTheme="minorHAnsi" w:cstheme="minorHAnsi"/>
        </w:rPr>
        <w:t xml:space="preserve">, those who “benefited” most from the increasing dominance of free market capitalism, structural adjustment policies, and the privatization of public space and welfare apparatuses.6 </w:t>
      </w:r>
      <w:r w:rsidRPr="004129BE">
        <w:rPr>
          <w:rStyle w:val="Emphasis"/>
          <w:rFonts w:asciiTheme="minorHAnsi" w:hAnsiTheme="minorHAnsi" w:cstheme="minorHAnsi"/>
        </w:rPr>
        <w:t>Both campaigns, fought in the name of equality, proved instrumental in consolidating precisely the political and material conditions they purportedly sought to contest</w:t>
      </w:r>
      <w:r w:rsidRPr="004129BE">
        <w:rPr>
          <w:rFonts w:asciiTheme="minorHAnsi" w:hAnsiTheme="minorHAnsi" w:cstheme="minorHAnsi"/>
        </w:rPr>
        <w:t xml:space="preserve">. </w:t>
      </w:r>
      <w:r w:rsidRPr="004129BE">
        <w:rPr>
          <w:rStyle w:val="TitleChar"/>
          <w:rFonts w:asciiTheme="minorHAnsi" w:hAnsiTheme="minorHAnsi" w:cstheme="minorHAnsi"/>
        </w:rPr>
        <w:t>In the case of sodomy laws, mainstream LGBT organizations</w:t>
      </w:r>
      <w:r w:rsidRPr="004129BE">
        <w:rPr>
          <w:rFonts w:asciiTheme="minorHAnsi" w:hAnsiTheme="minorHAnsi" w:cstheme="minorHAnsi"/>
        </w:rPr>
        <w:t xml:space="preserve"> consisting largely of media strategists, lobbyists, and attorneys—a far cry from earlier incarnations of queer social movements—</w:t>
      </w:r>
      <w:r w:rsidRPr="004129BE">
        <w:rPr>
          <w:rStyle w:val="TitleChar"/>
          <w:rFonts w:asciiTheme="minorHAnsi" w:hAnsiTheme="minorHAnsi" w:cstheme="minorHAnsi"/>
        </w:rPr>
        <w:t>heralded the “decriminalization of gay sexuality</w:t>
      </w:r>
      <w:r w:rsidRPr="004129BE">
        <w:rPr>
          <w:rFonts w:asciiTheme="minorHAnsi" w:hAnsiTheme="minorHAnsi" w:cstheme="minorHAnsi"/>
        </w:rPr>
        <w:t xml:space="preserve">,” </w:t>
      </w:r>
      <w:r w:rsidRPr="004129BE">
        <w:rPr>
          <w:rStyle w:val="Emphasis"/>
          <w:rFonts w:asciiTheme="minorHAnsi" w:hAnsiTheme="minorHAnsi" w:cstheme="minorHAnsi"/>
        </w:rPr>
        <w:t>all the while leaving unnoted and undisturbed the ongoing criminalization and pathologization of “other sexualities</w:t>
      </w:r>
      <w:r w:rsidRPr="004129BE">
        <w:rPr>
          <w:rFonts w:asciiTheme="minorHAnsi" w:hAnsiTheme="minorHAnsi" w:cstheme="minorHAnsi"/>
        </w:rPr>
        <w:t xml:space="preserve">.” Meanwhile, such desires continued to be rendered deviant by the U.S. state. We see this contradiction embodied in a statement from the executive director of NGLTF following the Lawrence decision: “In 2003, it’s appalling that states would still argue that there’s nothing wrong with the police kicking down the bedroom doors of a gay or lesbian couple and arresting them for having intimate relations with the person they love.”7 The statement makes clear which doors will and should continue to be kicked down, and which forms of intimate relations remain outside the bounds of statesanctioned love. This newly accorded privacy (part and parcel of constituting neoliberal “individual liberty”) annexes state repression to a perverse past by embracing a more tolerant future. In the case of gay marriage, the push for state-sanctioned kinship reconsolidates the exclusionary practices of the institution of marriage. </w:t>
      </w:r>
      <w:r w:rsidRPr="004129BE">
        <w:rPr>
          <w:rStyle w:val="TitleChar"/>
          <w:rFonts w:asciiTheme="minorHAnsi" w:hAnsiTheme="minorHAnsi" w:cstheme="minorHAnsi"/>
        </w:rPr>
        <w:t>This move recodes “good” forms of national kinship (monogamous, consumptive, privatized) while punishing those that fall outside of them</w:t>
      </w:r>
      <w:r w:rsidRPr="004129BE">
        <w:rPr>
          <w:rFonts w:asciiTheme="minorHAnsi" w:hAnsiTheme="minorHAnsi" w:cstheme="minorHAnsi"/>
        </w:rPr>
        <w:t xml:space="preserve">, </w:t>
      </w:r>
      <w:r w:rsidRPr="004129BE">
        <w:rPr>
          <w:rStyle w:val="Emphasis"/>
          <w:rFonts w:asciiTheme="minorHAnsi" w:hAnsiTheme="minorHAnsi" w:cstheme="minorHAnsi"/>
        </w:rPr>
        <w:t>particularly those forms of racialized and classed kinship that continue to be the target of state violence and pathology</w:t>
      </w:r>
      <w:r w:rsidRPr="004129BE">
        <w:rPr>
          <w:rFonts w:asciiTheme="minorHAnsi" w:hAnsiTheme="minorHAnsi" w:cstheme="minorHAnsi"/>
        </w:rPr>
        <w:t xml:space="preserve">. </w:t>
      </w:r>
      <w:r w:rsidRPr="004129BE">
        <w:rPr>
          <w:rStyle w:val="TitleChar"/>
          <w:rFonts w:asciiTheme="minorHAnsi" w:hAnsiTheme="minorHAnsi" w:cstheme="minorHAnsi"/>
        </w:rPr>
        <w:t>Thus both campaigns actively court a limited and precarious equality in exchange for leaving the foundational antagonisms of capitalist liberal democracy unscathed</w:t>
      </w:r>
      <w:r w:rsidRPr="004129BE">
        <w:rPr>
          <w:rFonts w:asciiTheme="minorHAnsi" w:hAnsiTheme="minorHAnsi" w:cstheme="minorHAnsi"/>
        </w:rPr>
        <w:t xml:space="preserve">.8 If it is no longer the bedroom of a “gay and lesbian couple” arrested for having “intimate relations with the person they love,” whose doors, then, will continue to get kicked down? And, precisely, </w:t>
      </w:r>
      <w:r w:rsidRPr="004129BE">
        <w:rPr>
          <w:rStyle w:val="TitleChar"/>
          <w:rFonts w:asciiTheme="minorHAnsi" w:hAnsiTheme="minorHAnsi" w:cstheme="minorHAnsi"/>
        </w:rPr>
        <w:t>which “gay and lesbian couple” is even conceivable in this statement</w:t>
      </w:r>
      <w:r w:rsidRPr="004129BE">
        <w:rPr>
          <w:rFonts w:asciiTheme="minorHAnsi" w:hAnsiTheme="minorHAnsi" w:cstheme="minorHAnsi"/>
        </w:rPr>
        <w:t xml:space="preserve">? Eluding the grasp of the looming prison –police apparatus, </w:t>
      </w:r>
      <w:r w:rsidRPr="004129BE">
        <w:rPr>
          <w:rStyle w:val="TitleChar"/>
          <w:rFonts w:asciiTheme="minorHAnsi" w:hAnsiTheme="minorHAnsi" w:cstheme="minorHAnsi"/>
        </w:rPr>
        <w:t xml:space="preserve">the newly christened “love” of this imagined “gay and lesbian couple” </w:t>
      </w:r>
      <w:r w:rsidRPr="004129BE">
        <w:rPr>
          <w:rStyle w:val="Emphasis"/>
          <w:rFonts w:asciiTheme="minorHAnsi" w:hAnsiTheme="minorHAnsi" w:cstheme="minorHAnsi"/>
        </w:rPr>
        <w:t>can only come into relief in contradistinction to those forms of desire and intimacy whose deviance renders them commonsensical property of the state</w:t>
      </w:r>
      <w:r w:rsidRPr="004129BE">
        <w:rPr>
          <w:rFonts w:asciiTheme="minorHAnsi" w:hAnsiTheme="minorHAnsi" w:cstheme="minorHAnsi"/>
        </w:rPr>
        <w:t xml:space="preserve">. </w:t>
      </w:r>
      <w:r w:rsidRPr="004129BE">
        <w:rPr>
          <w:rStyle w:val="TitleChar"/>
          <w:rFonts w:asciiTheme="minorHAnsi" w:hAnsiTheme="minorHAnsi" w:cstheme="minorHAnsi"/>
        </w:rPr>
        <w:t>It is no coincidence, then, that the police are being called up to legislate good and bad love during this political moment</w:t>
      </w:r>
      <w:r w:rsidRPr="004129BE">
        <w:rPr>
          <w:rFonts w:asciiTheme="minorHAnsi" w:hAnsiTheme="minorHAnsi" w:cstheme="minorHAnsi"/>
        </w:rPr>
        <w:t xml:space="preserve">. To be sure, the ruling coincides with two decades of the rapid proliferation of an increasingly privatized and corporatized prison apparatus, police state, and militarized regime of repression. </w:t>
      </w:r>
      <w:r w:rsidRPr="004129BE">
        <w:rPr>
          <w:rStyle w:val="TitleChar"/>
          <w:rFonts w:asciiTheme="minorHAnsi" w:hAnsiTheme="minorHAnsi" w:cstheme="minorHAnsi"/>
        </w:rPr>
        <w:t xml:space="preserve">During the past three decades of neoliberal (re) consolidation, </w:t>
      </w:r>
      <w:r w:rsidRPr="004129BE">
        <w:rPr>
          <w:rStyle w:val="Emphasis"/>
          <w:rFonts w:asciiTheme="minorHAnsi" w:hAnsiTheme="minorHAnsi" w:cstheme="minorHAnsi"/>
        </w:rPr>
        <w:t>the number of mostly brown, black, and poor people locked away in the U.S. system alone has increased nearly three hundred – fold</w:t>
      </w:r>
      <w:r w:rsidRPr="004129BE">
        <w:rPr>
          <w:rFonts w:asciiTheme="minorHAnsi" w:hAnsiTheme="minorHAnsi" w:cstheme="minorHAnsi"/>
        </w:rPr>
        <w:t xml:space="preserve">.9 As we will argue, </w:t>
      </w:r>
      <w:r w:rsidRPr="004129BE">
        <w:rPr>
          <w:rStyle w:val="TitleChar"/>
          <w:rFonts w:asciiTheme="minorHAnsi" w:hAnsiTheme="minorHAnsi" w:cstheme="minorHAnsi"/>
        </w:rPr>
        <w:t>it is against this backdrop of</w:t>
      </w:r>
      <w:r w:rsidRPr="004129BE">
        <w:rPr>
          <w:rFonts w:asciiTheme="minorHAnsi" w:hAnsiTheme="minorHAnsi" w:cstheme="minorHAnsi"/>
        </w:rPr>
        <w:t>, borrowing the phrase from Julia Sudbury, “</w:t>
      </w:r>
      <w:r w:rsidRPr="004129BE">
        <w:rPr>
          <w:rStyle w:val="Emphasis"/>
          <w:rFonts w:asciiTheme="minorHAnsi" w:hAnsiTheme="minorHAnsi" w:cstheme="minorHAnsi"/>
        </w:rPr>
        <w:t>global lockdown</w:t>
      </w:r>
      <w:r w:rsidRPr="004129BE">
        <w:rPr>
          <w:rFonts w:asciiTheme="minorHAnsi" w:hAnsiTheme="minorHAnsi" w:cstheme="minorHAnsi"/>
        </w:rPr>
        <w:t xml:space="preserve">” </w:t>
      </w:r>
      <w:r w:rsidRPr="004129BE">
        <w:rPr>
          <w:rStyle w:val="TitleChar"/>
          <w:rFonts w:asciiTheme="minorHAnsi" w:hAnsiTheme="minorHAnsi" w:cstheme="minorHAnsi"/>
        </w:rPr>
        <w:t>that the “love” mentioned above becomes imaginable and attainable</w:t>
      </w:r>
      <w:r w:rsidRPr="004129BE">
        <w:rPr>
          <w:rFonts w:asciiTheme="minorHAnsi" w:hAnsiTheme="minorHAnsi" w:cstheme="minorHAnsi"/>
        </w:rPr>
        <w:t xml:space="preserve">.10 In this essay, </w:t>
      </w:r>
      <w:r w:rsidRPr="004129BE">
        <w:rPr>
          <w:rStyle w:val="TitleChar"/>
          <w:rFonts w:asciiTheme="minorHAnsi" w:hAnsiTheme="minorHAnsi" w:cstheme="minorHAnsi"/>
        </w:rPr>
        <w:t>we wish to follow Sudbury in expanding analyses of “global lockdown” to “other spaces of confinement” to account for the affective economies of the diffuse networks of punishment, mass warehousing, and criminalization that come to constitute overlapping carceral landscapes</w:t>
      </w:r>
      <w:r w:rsidRPr="004129BE">
        <w:rPr>
          <w:rFonts w:asciiTheme="minorHAnsi" w:hAnsiTheme="minorHAnsi" w:cstheme="minorHAnsi"/>
        </w:rPr>
        <w:t xml:space="preserve">.11 </w:t>
      </w:r>
      <w:r w:rsidRPr="004129BE">
        <w:rPr>
          <w:rStyle w:val="Emphasis"/>
          <w:rFonts w:asciiTheme="minorHAnsi" w:hAnsiTheme="minorHAnsi" w:cstheme="minorHAnsi"/>
        </w:rPr>
        <w:t>By “affective economies,” we refer to the circulation and mobilization of feelings of desire, pleasure, fear, and repulsion utilized to seduce all of us into the fold of the state</w:t>
      </w:r>
      <w:r w:rsidRPr="004129BE">
        <w:rPr>
          <w:rFonts w:asciiTheme="minorHAnsi" w:hAnsiTheme="minorHAnsi" w:cstheme="minorHAnsi"/>
        </w:rPr>
        <w:t>—</w:t>
      </w:r>
      <w:r w:rsidRPr="004129BE">
        <w:rPr>
          <w:rStyle w:val="Emphasis"/>
          <w:rFonts w:asciiTheme="minorHAnsi" w:hAnsiTheme="minorHAnsi" w:cstheme="minorHAnsi"/>
        </w:rPr>
        <w:t>the various ways in which we become invested emotionally, libidinally, and erotically in global capitalism’s mirages of safety and inclusion</w:t>
      </w:r>
      <w:r w:rsidRPr="004129BE">
        <w:rPr>
          <w:rFonts w:asciiTheme="minorHAnsi" w:hAnsiTheme="minorHAnsi" w:cstheme="minorHAnsi"/>
        </w:rPr>
        <w:t>. We refer to this as a process of seduction to violence that proceeds through false promises of an end to oppression and pain</w:t>
      </w:r>
      <w:r w:rsidRPr="004129BE">
        <w:rPr>
          <w:rStyle w:val="TitleChar"/>
          <w:rFonts w:asciiTheme="minorHAnsi" w:hAnsiTheme="minorHAnsi" w:cstheme="minorHAnsi"/>
        </w:rPr>
        <w:t>. It is precisely these affective economies that are playing out as gay and lesbian leaders celebrate their own newfound equality only through the naturalization of those who truly belong in the grasp of state captivity,</w:t>
      </w:r>
      <w:r w:rsidRPr="004129BE">
        <w:rPr>
          <w:rFonts w:asciiTheme="minorHAnsi" w:hAnsiTheme="minorHAnsi" w:cstheme="minorHAnsi"/>
        </w:rPr>
        <w:t xml:space="preserve"> those whose civic redemption from the category of the sodomite or the criminal has not been promised/offered (which one, it might not matter . . .) by the Supreme Court. It </w:t>
      </w:r>
      <w:r w:rsidRPr="004129BE">
        <w:rPr>
          <w:rStyle w:val="Emphasis"/>
          <w:rFonts w:asciiTheme="minorHAnsi" w:hAnsiTheme="minorHAnsi" w:cstheme="minorHAnsi"/>
        </w:rPr>
        <w:t>is precisely the aforementioned “good feeling” strategically deployed through homonormativization</w:t>
      </w:r>
      <w:r w:rsidRPr="004129BE">
        <w:rPr>
          <w:rFonts w:asciiTheme="minorHAnsi" w:hAnsiTheme="minorHAnsi" w:cstheme="minorHAnsi"/>
        </w:rPr>
        <w:t>—</w:t>
      </w:r>
      <w:r w:rsidRPr="004129BE">
        <w:rPr>
          <w:rStyle w:val="TitleChar"/>
          <w:rFonts w:asciiTheme="minorHAnsi" w:hAnsiTheme="minorHAnsi" w:cstheme="minorHAnsi"/>
        </w:rPr>
        <w:t xml:space="preserve">mobilizations that barely mask the bloody, violent consequences of neoliberal privatization, the mass warehousing and liquidation of mostly brown and black bodies, and of </w:t>
      </w:r>
      <w:proofErr w:type="gramStart"/>
      <w:r w:rsidRPr="004129BE">
        <w:rPr>
          <w:rStyle w:val="TitleChar"/>
          <w:rFonts w:asciiTheme="minorHAnsi" w:hAnsiTheme="minorHAnsi" w:cstheme="minorHAnsi"/>
        </w:rPr>
        <w:t>imperial(</w:t>
      </w:r>
      <w:proofErr w:type="gramEnd"/>
      <w:r w:rsidRPr="004129BE">
        <w:rPr>
          <w:rStyle w:val="TitleChar"/>
          <w:rFonts w:asciiTheme="minorHAnsi" w:hAnsiTheme="minorHAnsi" w:cstheme="minorHAnsi"/>
        </w:rPr>
        <w:t>ist) war</w:t>
      </w:r>
      <w:r w:rsidRPr="004129BE">
        <w:rPr>
          <w:rFonts w:asciiTheme="minorHAnsi" w:hAnsiTheme="minorHAnsi" w:cstheme="minorHAnsi"/>
        </w:rPr>
        <w:t xml:space="preserve">—that we wish to locate alongside the pleasure and glee that we were all compelled to perform in the wake of Saddam Hussein’s execution. </w:t>
      </w:r>
      <w:r w:rsidRPr="004129BE">
        <w:rPr>
          <w:rStyle w:val="Emphasis"/>
          <w:rFonts w:asciiTheme="minorHAnsi" w:hAnsiTheme="minorHAnsi" w:cstheme="minorHAnsi"/>
        </w:rPr>
        <w:t>It is this circulation of desire and relief continually shored up in support of the relentless lockdown and torture of prisoners in both declared and nondeclared sites of global war</w:t>
      </w:r>
      <w:r w:rsidRPr="004129BE">
        <w:rPr>
          <w:rFonts w:asciiTheme="minorHAnsi" w:hAnsiTheme="minorHAnsi" w:cstheme="minorHAnsi"/>
        </w:rPr>
        <w:t xml:space="preserve">. </w:t>
      </w:r>
      <w:r w:rsidRPr="004129BE">
        <w:rPr>
          <w:rStyle w:val="TitleChar"/>
          <w:rFonts w:asciiTheme="minorHAnsi" w:hAnsiTheme="minorHAnsi" w:cstheme="minorHAnsi"/>
        </w:rPr>
        <w:t>To (re)consolidate itself, empire requires and solicits the production of certain ways of being, desiring, and knowing (while destroying others) that are appropriately malleable for what comes to be constituted as the so-called new world order</w:t>
      </w:r>
      <w:r w:rsidRPr="004129BE">
        <w:rPr>
          <w:rFonts w:asciiTheme="minorHAnsi" w:hAnsiTheme="minorHAnsi" w:cstheme="minorHAnsi"/>
        </w:rPr>
        <w:t xml:space="preserve">.12 Just as the strategies of execution and criminalization are crucial to the practices of global war, including prisons, </w:t>
      </w:r>
      <w:r w:rsidRPr="004129BE">
        <w:rPr>
          <w:rStyle w:val="Emphasis"/>
          <w:rFonts w:asciiTheme="minorHAnsi" w:hAnsiTheme="minorHAnsi" w:cstheme="minorHAnsi"/>
        </w:rPr>
        <w:t>this strategy of creating and liquidating enemies is offered, quite importantly in the wake of trauma, as a solution for fear and insecurity</w:t>
      </w:r>
      <w:r w:rsidRPr="004129BE">
        <w:rPr>
          <w:rFonts w:asciiTheme="minorHAnsi" w:hAnsiTheme="minorHAnsi" w:cstheme="minorHAnsi"/>
        </w:rPr>
        <w:t xml:space="preserve">. </w:t>
      </w:r>
      <w:r w:rsidRPr="004129BE">
        <w:rPr>
          <w:rStyle w:val="TitleChar"/>
          <w:rFonts w:asciiTheme="minorHAnsi" w:hAnsiTheme="minorHAnsi" w:cstheme="minorHAnsi"/>
        </w:rPr>
        <w:t>In other words, as the imperial hold grows all the more tenuous, more and more violence is required to maintain its virulent mirage</w:t>
      </w:r>
      <w:r w:rsidRPr="004129BE">
        <w:rPr>
          <w:rFonts w:asciiTheme="minorHAnsi" w:hAnsiTheme="minorHAnsi" w:cstheme="minorHAnsi"/>
        </w:rPr>
        <w:t xml:space="preserve">.13 </w:t>
      </w:r>
      <w:r w:rsidRPr="004129BE">
        <w:rPr>
          <w:rStyle w:val="Emphasis"/>
          <w:rFonts w:asciiTheme="minorHAnsi" w:hAnsiTheme="minorHAnsi" w:cstheme="minorHAnsi"/>
        </w:rPr>
        <w:t>To deal with pain, fear, and insecurity, this logic tells us, the demonization and demolition of the racially and sexually aberrant other must be performed again and again</w:t>
      </w:r>
      <w:r w:rsidRPr="004129BE">
        <w:rPr>
          <w:rFonts w:asciiTheme="minorHAnsi" w:hAnsiTheme="minorHAnsi" w:cstheme="minorHAnsi"/>
        </w:rPr>
        <w:t xml:space="preserve">.14 Moreover, within this imperial fantasy, this production, consumption, and murder of the other is to be performed with gusto and state-sanctioned pleasure, as a desire for witnessing executions becomes a performance of state loyalty.15 Likewise, in the case of prisons, it is the continual and powerful mobilization of discourses of “protection,” “safety,” and “victim’s rights” that elicit support for what seems to be limitless prison expansion.16 Lastly, </w:t>
      </w:r>
      <w:r w:rsidRPr="004129BE">
        <w:rPr>
          <w:rStyle w:val="TitleChar"/>
          <w:rFonts w:asciiTheme="minorHAnsi" w:hAnsiTheme="minorHAnsi" w:cstheme="minorHAnsi"/>
        </w:rPr>
        <w:t>it is our argument that this promise project is always reliant on a series of (non)promises to those on whom the entire production is staged</w:t>
      </w:r>
      <w:r w:rsidRPr="004129BE">
        <w:rPr>
          <w:rFonts w:asciiTheme="minorHAnsi" w:hAnsiTheme="minorHAnsi" w:cstheme="minorHAnsi"/>
        </w:rPr>
        <w:t xml:space="preserve">. </w:t>
      </w:r>
      <w:r w:rsidRPr="004129BE">
        <w:rPr>
          <w:rStyle w:val="Emphasis"/>
          <w:rFonts w:asciiTheme="minorHAnsi" w:hAnsiTheme="minorHAnsi" w:cstheme="minorHAnsi"/>
        </w:rPr>
        <w:t>Offering certain classes of subjects a tenuous invitation into the folds of empire, there are always the bodies of (</w:t>
      </w:r>
      <w:proofErr w:type="gramStart"/>
      <w:r w:rsidRPr="004129BE">
        <w:rPr>
          <w:rStyle w:val="Emphasis"/>
          <w:rFonts w:asciiTheme="minorHAnsi" w:hAnsiTheme="minorHAnsi" w:cstheme="minorHAnsi"/>
        </w:rPr>
        <w:t>non)</w:t>
      </w:r>
      <w:proofErr w:type="gramEnd"/>
      <w:r w:rsidRPr="004129BE">
        <w:rPr>
          <w:rStyle w:val="Emphasis"/>
          <w:rFonts w:asciiTheme="minorHAnsi" w:hAnsiTheme="minorHAnsi" w:cstheme="minorHAnsi"/>
        </w:rPr>
        <w:t>subjects that serve as the raw material for this process, those whose quotidian deaths become the grounding on which spectacularized murder becomes possible</w:t>
      </w:r>
      <w:r w:rsidRPr="004129BE">
        <w:rPr>
          <w:rFonts w:asciiTheme="minorHAnsi" w:hAnsiTheme="minorHAnsi" w:cstheme="minorHAnsi"/>
        </w:rPr>
        <w:t xml:space="preserve">. Thus, while it is central to our thesis that the sexualized production of the racialized other holds together these ostensibly different moments, this is a variegated and heterogeneous process that simultaneously creates others as monolithic and draws up and exacerbates internal divisions within different communities. </w:t>
      </w:r>
      <w:r w:rsidRPr="004129BE">
        <w:rPr>
          <w:rStyle w:val="TitleChar"/>
          <w:rFonts w:asciiTheme="minorHAnsi" w:hAnsiTheme="minorHAnsi" w:cstheme="minorHAnsi"/>
        </w:rPr>
        <w:t>There are, thus, the “enemy Others” and the “other Others” whose life and death do not even merit mention or attention</w:t>
      </w:r>
      <w:r w:rsidRPr="004129BE">
        <w:rPr>
          <w:rFonts w:asciiTheme="minorHAnsi" w:hAnsiTheme="minorHAnsi" w:cstheme="minorHAnsi"/>
        </w:rPr>
        <w:t xml:space="preserve">.17 </w:t>
      </w:r>
      <w:r w:rsidRPr="004129BE">
        <w:rPr>
          <w:rStyle w:val="TitleChar"/>
          <w:rFonts w:asciiTheme="minorHAnsi" w:hAnsiTheme="minorHAnsi" w:cstheme="minorHAnsi"/>
        </w:rPr>
        <w:t>Importantly</w:t>
      </w:r>
      <w:r w:rsidRPr="004129BE">
        <w:rPr>
          <w:rFonts w:asciiTheme="minorHAnsi" w:hAnsiTheme="minorHAnsi" w:cstheme="minorHAnsi"/>
        </w:rPr>
        <w:t xml:space="preserve">, as we shall argue, </w:t>
      </w:r>
      <w:r w:rsidRPr="004129BE">
        <w:rPr>
          <w:rStyle w:val="TitleChar"/>
          <w:rFonts w:asciiTheme="minorHAnsi" w:hAnsiTheme="minorHAnsi" w:cstheme="minorHAnsi"/>
        </w:rPr>
        <w:t>we must locate what many have called “the homonormative turn” within this broader (heterogeneous) imperial logic:</w:t>
      </w:r>
      <w:r w:rsidRPr="004129BE">
        <w:rPr>
          <w:rFonts w:asciiTheme="minorHAnsi" w:hAnsiTheme="minorHAnsi" w:cstheme="minorHAnsi"/>
        </w:rPr>
        <w:t xml:space="preserve"> </w:t>
      </w:r>
      <w:r w:rsidRPr="004129BE">
        <w:rPr>
          <w:rStyle w:val="Emphasis"/>
          <w:rFonts w:asciiTheme="minorHAnsi" w:hAnsiTheme="minorHAnsi" w:cstheme="minorHAnsi"/>
        </w:rPr>
        <w:t>following the traumas of state-sanctioned repression of queer communities, the creation and obliteration of new outsides become the answer for ongoing pain and devastation</w:t>
      </w:r>
      <w:r w:rsidRPr="004129BE">
        <w:rPr>
          <w:rFonts w:asciiTheme="minorHAnsi" w:hAnsiTheme="minorHAnsi" w:cstheme="minorHAnsi"/>
        </w:rPr>
        <w:t xml:space="preserve">. As exemplified in the U.S. state-supported HIV/AIDS pandemic—and the broader war on the poor, people of color, and dissidents launched in the wake of the radical social movements of the 1960s and 1970s—we are told that only an insatiable appetite for annihilation could soothe the pains of our pasts. </w:t>
      </w:r>
      <w:r w:rsidRPr="004129BE">
        <w:rPr>
          <w:rStyle w:val="Emphasis"/>
          <w:rFonts w:asciiTheme="minorHAnsi" w:hAnsiTheme="minorHAnsi" w:cstheme="minorHAnsi"/>
        </w:rPr>
        <w:t>We would thus locate the mobilization of highly individualized narratives of bourgeois belonging and ascension within a larger promise project that offers to some the tenuous promise of mobility, freedom, and equality.</w:t>
      </w:r>
      <w:r w:rsidRPr="004129BE">
        <w:rPr>
          <w:rFonts w:asciiTheme="minorHAnsi" w:hAnsiTheme="minorHAnsi" w:cstheme="minorHAnsi"/>
        </w:rPr>
        <w:t xml:space="preserve">18 </w:t>
      </w:r>
      <w:r w:rsidRPr="004129BE">
        <w:rPr>
          <w:rStyle w:val="TitleChar"/>
          <w:rFonts w:asciiTheme="minorHAnsi" w:hAnsiTheme="minorHAnsi" w:cstheme="minorHAnsi"/>
        </w:rPr>
        <w:t xml:space="preserve">This strategy is picked up in a privatized, corporatized, and sanitized “gay agenda” that places, for example, gay marriage and penalty-enhancing hate crimes laws at the top of its priorities. This also helps us to understand the ways in which revolutionary and redistributive yearnings that would challenge the foundations of the U.S. state, capital, and racial relations have been systematically replaced with strategies for individualized incorporation into the U.S. moral and politico-economic order. </w:t>
      </w:r>
      <w:r w:rsidRPr="004129BE">
        <w:rPr>
          <w:rFonts w:asciiTheme="minorHAnsi" w:hAnsiTheme="minorHAnsi" w:cstheme="minorHAnsi"/>
        </w:rPr>
        <w:t>It is this promise project that has been crucial in rerouting so much of queer politics and longing from “Stonewall to the suburbs.”19</w:t>
      </w:r>
    </w:p>
    <w:p w:rsidR="00D23E19" w:rsidRPr="004129BE" w:rsidRDefault="00D23E19" w:rsidP="00D23E19">
      <w:pPr>
        <w:pStyle w:val="Heading3"/>
        <w:rPr>
          <w:rFonts w:asciiTheme="minorHAnsi" w:hAnsiTheme="minorHAnsi" w:cstheme="minorHAnsi"/>
        </w:rPr>
      </w:pPr>
      <w:r w:rsidRPr="004129BE">
        <w:rPr>
          <w:rFonts w:asciiTheme="minorHAnsi" w:hAnsiTheme="minorHAnsi" w:cstheme="minorHAnsi"/>
        </w:rPr>
        <w:t xml:space="preserve">Link – Reform – Homontionalism </w:t>
      </w:r>
    </w:p>
    <w:p w:rsidR="00D23E19" w:rsidRPr="004129BE" w:rsidRDefault="00D23E19" w:rsidP="00D23E19">
      <w:pPr>
        <w:pStyle w:val="Heading4"/>
        <w:rPr>
          <w:rFonts w:asciiTheme="minorHAnsi" w:hAnsiTheme="minorHAnsi" w:cstheme="minorHAnsi"/>
          <w:sz w:val="28"/>
        </w:rPr>
      </w:pPr>
      <w:r w:rsidRPr="004129BE">
        <w:rPr>
          <w:rFonts w:asciiTheme="minorHAnsi" w:hAnsiTheme="minorHAnsi" w:cstheme="minorHAnsi"/>
          <w:sz w:val="28"/>
        </w:rPr>
        <w:t xml:space="preserve">Domestic reform is not </w:t>
      </w:r>
      <w:r w:rsidRPr="004129BE">
        <w:rPr>
          <w:rFonts w:asciiTheme="minorHAnsi" w:hAnsiTheme="minorHAnsi" w:cstheme="minorHAnsi"/>
          <w:sz w:val="28"/>
          <w:u w:val="single"/>
        </w:rPr>
        <w:t>costless philanthropy</w:t>
      </w:r>
      <w:r w:rsidRPr="004129BE">
        <w:rPr>
          <w:rFonts w:asciiTheme="minorHAnsi" w:hAnsiTheme="minorHAnsi" w:cstheme="minorHAnsi"/>
          <w:sz w:val="28"/>
        </w:rPr>
        <w:t xml:space="preserve"> – it is part of a unique racial project of </w:t>
      </w:r>
      <w:r w:rsidRPr="004129BE">
        <w:rPr>
          <w:rFonts w:asciiTheme="minorHAnsi" w:hAnsiTheme="minorHAnsi" w:cstheme="minorHAnsi"/>
          <w:sz w:val="28"/>
          <w:u w:val="single"/>
        </w:rPr>
        <w:t>queer citizen-building</w:t>
      </w:r>
      <w:r w:rsidRPr="004129BE">
        <w:rPr>
          <w:rFonts w:asciiTheme="minorHAnsi" w:hAnsiTheme="minorHAnsi" w:cstheme="minorHAnsi"/>
          <w:sz w:val="28"/>
        </w:rPr>
        <w:t xml:space="preserve"> that erects the west as a progressive haven that functions as the ideological cornerstone of a new wave of colonial violence veiled in </w:t>
      </w:r>
      <w:r w:rsidRPr="004129BE">
        <w:rPr>
          <w:rFonts w:asciiTheme="minorHAnsi" w:hAnsiTheme="minorHAnsi" w:cstheme="minorHAnsi"/>
          <w:sz w:val="28"/>
          <w:u w:val="single"/>
        </w:rPr>
        <w:t>secular elitism</w:t>
      </w:r>
    </w:p>
    <w:p w:rsidR="00D23E19" w:rsidRPr="004129BE" w:rsidRDefault="00D23E19" w:rsidP="00D23E19">
      <w:pPr>
        <w:rPr>
          <w:rFonts w:asciiTheme="minorHAnsi" w:hAnsiTheme="minorHAnsi" w:cstheme="minorHAnsi"/>
        </w:rPr>
      </w:pPr>
      <w:r w:rsidRPr="004129BE">
        <w:rPr>
          <w:rFonts w:asciiTheme="minorHAnsi" w:hAnsiTheme="minorHAnsi" w:cstheme="minorHAnsi"/>
          <w:b/>
        </w:rPr>
        <w:t xml:space="preserve">Diaz 8 </w:t>
      </w:r>
      <w:r w:rsidRPr="004129BE">
        <w:rPr>
          <w:rFonts w:asciiTheme="minorHAnsi" w:hAnsiTheme="minorHAnsi" w:cstheme="minorHAnsi"/>
        </w:rPr>
        <w:t xml:space="preserve">(Robert, Professor in the English department at Wayne State University, “Transnational Queer Theory And Unfolding Terrorisms,” </w:t>
      </w:r>
      <w:r w:rsidRPr="004129BE">
        <w:rPr>
          <w:rFonts w:asciiTheme="minorHAnsi" w:hAnsiTheme="minorHAnsi" w:cstheme="minorHAnsi"/>
          <w:i/>
        </w:rPr>
        <w:t>Criticism</w:t>
      </w:r>
      <w:r w:rsidRPr="004129BE">
        <w:rPr>
          <w:rFonts w:asciiTheme="minorHAnsi" w:hAnsiTheme="minorHAnsi" w:cstheme="minorHAnsi"/>
        </w:rPr>
        <w:t>, Volume 50, Issue 3, Page 533-535)</w:t>
      </w:r>
    </w:p>
    <w:p w:rsidR="00D23E19" w:rsidRPr="004129BE" w:rsidRDefault="00D23E19" w:rsidP="00D23E19">
      <w:pPr>
        <w:rPr>
          <w:rStyle w:val="Emphasis"/>
          <w:rFonts w:asciiTheme="minorHAnsi" w:hAnsiTheme="minorHAnsi" w:cstheme="minorHAnsi"/>
        </w:rPr>
      </w:pPr>
      <w:r w:rsidRPr="004129BE">
        <w:rPr>
          <w:rFonts w:asciiTheme="minorHAnsi" w:hAnsiTheme="minorHAnsi" w:cstheme="minorHAnsi"/>
        </w:rPr>
        <w:t xml:space="preserve"> </w:t>
      </w:r>
      <w:r w:rsidRPr="004129BE">
        <w:rPr>
          <w:rStyle w:val="TitleChar"/>
          <w:rFonts w:asciiTheme="minorHAnsi" w:hAnsiTheme="minorHAnsi" w:cstheme="minorHAnsi"/>
        </w:rPr>
        <w:t>Queer theory has always been attentive to often undertheorized relations between sexuality and cultural citizenship</w:t>
      </w:r>
      <w:r w:rsidRPr="004129BE">
        <w:rPr>
          <w:rFonts w:asciiTheme="minorHAnsi" w:hAnsiTheme="minorHAnsi" w:cstheme="minorHAnsi"/>
        </w:rPr>
        <w:t xml:space="preserve">. Recently, much of the most exciting queer scholarship has directed its attention toward an analysis of spaces outside of the United States and beyond the West, focusing in particular on transnational communities affected by ever-expanding global capital and imperialism. In an issue of Social Text (“What’s Queer about Queer Studies Now?”), the editors suggest that a reinvigorated queer framework “insists on a broadened consideration of the late-twentieth-century global crises that have configured historical relations among political economies, the geopolitics of war and terror, and national manifestations of sexual, racial, and gendered hierarchies.”1 In other words, </w:t>
      </w:r>
      <w:r w:rsidRPr="004129BE">
        <w:rPr>
          <w:rStyle w:val="TitleChar"/>
          <w:rFonts w:asciiTheme="minorHAnsi" w:hAnsiTheme="minorHAnsi" w:cstheme="minorHAnsi"/>
        </w:rPr>
        <w:t>a renewed queer theoretical frame must thoroughly adapt to and expand upon the specifi c ways in which counterterrorism, mass consumerist culture, and battles for legal recognition have compartmentalized nonnormative populations</w:t>
      </w:r>
      <w:r w:rsidRPr="004129BE">
        <w:rPr>
          <w:rFonts w:asciiTheme="minorHAnsi" w:hAnsiTheme="minorHAnsi" w:cstheme="minorHAnsi"/>
        </w:rPr>
        <w:t xml:space="preserve">. </w:t>
      </w:r>
      <w:r w:rsidRPr="004129BE">
        <w:rPr>
          <w:rStyle w:val="Emphasis"/>
          <w:rFonts w:asciiTheme="minorHAnsi" w:hAnsiTheme="minorHAnsi" w:cstheme="minorHAnsi"/>
        </w:rPr>
        <w:t>This new queer work examines new forms of subjugation across national borders and requires that we reevaluate sexual, gendered, and racial politics in a global age.</w:t>
      </w:r>
      <w:r w:rsidRPr="004129BE">
        <w:rPr>
          <w:rFonts w:asciiTheme="minorHAnsi" w:hAnsiTheme="minorHAnsi" w:cstheme="minorHAnsi"/>
        </w:rPr>
        <w:t xml:space="preserve"> What iterations of queer culture are produced at this crucial juncture? How might a range of performance practices contest, negotiate, articulate, and heighten these iterations? Examples of new work addressing these kinds of questions include Martin Manalansan’s Global Divas: Filipino Gay Men in the Diaspora and Gayatri Gopinath’s Impossible Desires: South Asian Public Cultures.2 Both revisit diaspora as a rich space from which queer belonging could be imagined. This revisiting is especially relevant given the expansion of transnational migration and labor. </w:t>
      </w:r>
      <w:r w:rsidRPr="004129BE">
        <w:rPr>
          <w:rStyle w:val="TitleChar"/>
          <w:rFonts w:asciiTheme="minorHAnsi" w:hAnsiTheme="minorHAnsi" w:cstheme="minorHAnsi"/>
        </w:rPr>
        <w:t xml:space="preserve">Spread across multiple locations and temporalities, “queer </w:t>
      </w:r>
      <w:proofErr w:type="gramStart"/>
      <w:r w:rsidRPr="004129BE">
        <w:rPr>
          <w:rStyle w:val="TitleChar"/>
          <w:rFonts w:asciiTheme="minorHAnsi" w:hAnsiTheme="minorHAnsi" w:cstheme="minorHAnsi"/>
        </w:rPr>
        <w:t>diasporas</w:t>
      </w:r>
      <w:proofErr w:type="gramEnd"/>
      <w:r w:rsidRPr="004129BE">
        <w:rPr>
          <w:rStyle w:val="TitleChar"/>
          <w:rFonts w:asciiTheme="minorHAnsi" w:hAnsiTheme="minorHAnsi" w:cstheme="minorHAnsi"/>
        </w:rPr>
        <w:t>” create their own cultural archives amidst efforts to survive and cope with the everyday</w:t>
      </w:r>
      <w:r w:rsidRPr="004129BE">
        <w:rPr>
          <w:rFonts w:asciiTheme="minorHAnsi" w:hAnsiTheme="minorHAnsi" w:cstheme="minorHAnsi"/>
        </w:rPr>
        <w:t xml:space="preserve">. </w:t>
      </w:r>
      <w:r w:rsidRPr="004129BE">
        <w:rPr>
          <w:rStyle w:val="TitleChar"/>
          <w:rFonts w:asciiTheme="minorHAnsi" w:hAnsiTheme="minorHAnsi" w:cstheme="minorHAnsi"/>
        </w:rPr>
        <w:t>Manalansan and Gopinath argue that, in addition to nationality and ethnicity</w:t>
      </w:r>
      <w:r w:rsidRPr="004129BE">
        <w:rPr>
          <w:rFonts w:asciiTheme="minorHAnsi" w:hAnsiTheme="minorHAnsi" w:cstheme="minorHAnsi"/>
        </w:rPr>
        <w:t xml:space="preserve">, </w:t>
      </w:r>
      <w:r w:rsidRPr="004129BE">
        <w:rPr>
          <w:rStyle w:val="Emphasis"/>
          <w:rFonts w:asciiTheme="minorHAnsi" w:hAnsiTheme="minorHAnsi" w:cstheme="minorHAnsi"/>
        </w:rPr>
        <w:t>sexuality is an important site for understanding practices of diasporic belonging.</w:t>
      </w:r>
      <w:r w:rsidRPr="004129BE">
        <w:rPr>
          <w:rFonts w:asciiTheme="minorHAnsi" w:hAnsiTheme="minorHAnsi" w:cstheme="minorHAnsi"/>
        </w:rPr>
        <w:t xml:space="preserve"> New queer work also reexamines the changing relationship between sexual minorities and heteronormative culture. Could sexual minorities foster, rather than resist, sexual, gendered, and racial oppressions? In The Twilight of Equality, Lisa Duggan analyzes the many ways that limited representations of lesbian and gay culture have become so normalized—and in a sense evacuated of a contestatory politics—by a mostly white, upwardly mobile, gay population that has demanded legal recognition through gay marriage. This normalization is compounded by the demands of a growing consumer class that requires queer representation adequate for consumption. </w:t>
      </w:r>
      <w:r w:rsidRPr="004129BE">
        <w:rPr>
          <w:rStyle w:val="TitleChar"/>
          <w:rFonts w:asciiTheme="minorHAnsi" w:hAnsiTheme="minorHAnsi" w:cstheme="minorHAnsi"/>
        </w:rPr>
        <w:t>Coining the term “homonormativity,” Duggan describes the movement of lesbian and gay politics closer to the standards of normative heterosexuality</w:t>
      </w:r>
      <w:r w:rsidRPr="004129BE">
        <w:rPr>
          <w:rFonts w:asciiTheme="minorHAnsi" w:hAnsiTheme="minorHAnsi" w:cstheme="minorHAnsi"/>
        </w:rPr>
        <w:t xml:space="preserve">, </w:t>
      </w:r>
      <w:r w:rsidRPr="004129BE">
        <w:rPr>
          <w:rStyle w:val="TitleChar"/>
          <w:rFonts w:asciiTheme="minorHAnsi" w:hAnsiTheme="minorHAnsi" w:cstheme="minorHAnsi"/>
        </w:rPr>
        <w:t>fueled by human rights discourses that in many ways mask the violence of neoliberal capital’s spread</w:t>
      </w:r>
      <w:r w:rsidRPr="004129BE">
        <w:rPr>
          <w:rFonts w:asciiTheme="minorHAnsi" w:hAnsiTheme="minorHAnsi" w:cstheme="minorHAnsi"/>
        </w:rPr>
        <w:t xml:space="preserve">.3 Jasbir </w:t>
      </w:r>
      <w:r w:rsidRPr="004129BE">
        <w:rPr>
          <w:rStyle w:val="TitleChar"/>
          <w:rFonts w:asciiTheme="minorHAnsi" w:hAnsiTheme="minorHAnsi" w:cstheme="minorHAnsi"/>
        </w:rPr>
        <w:t>Puar’s</w:t>
      </w:r>
      <w:r w:rsidRPr="004129BE">
        <w:rPr>
          <w:rFonts w:asciiTheme="minorHAnsi" w:hAnsiTheme="minorHAnsi" w:cstheme="minorHAnsi"/>
        </w:rPr>
        <w:t xml:space="preserve"> Terrorist Assemblage: </w:t>
      </w:r>
      <w:r w:rsidRPr="004129BE">
        <w:rPr>
          <w:rStyle w:val="TitleChar"/>
          <w:rFonts w:asciiTheme="minorHAnsi" w:hAnsiTheme="minorHAnsi" w:cstheme="minorHAnsi"/>
        </w:rPr>
        <w:t>Homonationalism</w:t>
      </w:r>
      <w:r w:rsidRPr="004129BE">
        <w:rPr>
          <w:rFonts w:asciiTheme="minorHAnsi" w:hAnsiTheme="minorHAnsi" w:cstheme="minorHAnsi"/>
        </w:rPr>
        <w:t xml:space="preserve"> in Queer Times </w:t>
      </w:r>
      <w:r w:rsidRPr="004129BE">
        <w:rPr>
          <w:rStyle w:val="TitleChar"/>
          <w:rFonts w:asciiTheme="minorHAnsi" w:hAnsiTheme="minorHAnsi" w:cstheme="minorHAnsi"/>
        </w:rPr>
        <w:t>is a refreshing and much-needed addition to this recent queer scholarship</w:t>
      </w:r>
      <w:r w:rsidRPr="004129BE">
        <w:rPr>
          <w:rFonts w:asciiTheme="minorHAnsi" w:hAnsiTheme="minorHAnsi" w:cstheme="minorHAnsi"/>
        </w:rPr>
        <w:t xml:space="preserve">. Like Manalansan and Gopinath, Puar studies “queer </w:t>
      </w:r>
      <w:proofErr w:type="gramStart"/>
      <w:r w:rsidRPr="004129BE">
        <w:rPr>
          <w:rFonts w:asciiTheme="minorHAnsi" w:hAnsiTheme="minorHAnsi" w:cstheme="minorHAnsi"/>
        </w:rPr>
        <w:t>diasporas</w:t>
      </w:r>
      <w:proofErr w:type="gramEnd"/>
      <w:r w:rsidRPr="004129BE">
        <w:rPr>
          <w:rFonts w:asciiTheme="minorHAnsi" w:hAnsiTheme="minorHAnsi" w:cstheme="minorHAnsi"/>
        </w:rPr>
        <w:t xml:space="preserve">” and their multiple performance practices. Expanding on Duggan’s work, </w:t>
      </w:r>
      <w:r w:rsidRPr="004129BE">
        <w:rPr>
          <w:rStyle w:val="TitleChar"/>
          <w:rFonts w:asciiTheme="minorHAnsi" w:hAnsiTheme="minorHAnsi" w:cstheme="minorHAnsi"/>
        </w:rPr>
        <w:t>she maps out moments of queer normalization and inclusion within U.S. dominant culture</w:t>
      </w:r>
      <w:r w:rsidRPr="004129BE">
        <w:rPr>
          <w:rFonts w:asciiTheme="minorHAnsi" w:hAnsiTheme="minorHAnsi" w:cstheme="minorHAnsi"/>
        </w:rPr>
        <w:t xml:space="preserve">. What is most salient about this book, however, is that it focuses on the ways in which </w:t>
      </w:r>
      <w:r w:rsidRPr="004129BE">
        <w:rPr>
          <w:rStyle w:val="Emphasis"/>
          <w:rFonts w:asciiTheme="minorHAnsi" w:hAnsiTheme="minorHAnsi" w:cstheme="minorHAnsi"/>
        </w:rPr>
        <w:t>sexuality aids in policing appropriate forms of U.S. citizenship and diasporic identity during the current “war on terror.”</w:t>
      </w:r>
      <w:r w:rsidRPr="004129BE">
        <w:rPr>
          <w:rFonts w:asciiTheme="minorHAnsi" w:hAnsiTheme="minorHAnsi" w:cstheme="minorHAnsi"/>
        </w:rPr>
        <w:t xml:space="preserve"> The author examines a collection of examples ranging from South Park episodes, to photographs from Abu Ghraib, to the Lawrence vs. Texas ruling that struck down the Texas sodomy law by arguing that consensual sex was protected as “private.” Using these examples, </w:t>
      </w:r>
      <w:r w:rsidRPr="004129BE">
        <w:rPr>
          <w:rStyle w:val="TitleChar"/>
          <w:rFonts w:asciiTheme="minorHAnsi" w:hAnsiTheme="minorHAnsi" w:cstheme="minorHAnsi"/>
        </w:rPr>
        <w:t xml:space="preserve">she creates a complex theoretical approach to analyzing the ways in which sexuality has been mobilized by the United States after September 11th in order to demonstrate the country’s “exceptionalism.” </w:t>
      </w:r>
      <w:r w:rsidRPr="004129BE">
        <w:rPr>
          <w:rStyle w:val="Emphasis"/>
          <w:rFonts w:asciiTheme="minorHAnsi" w:hAnsiTheme="minorHAnsi" w:cstheme="minorHAnsi"/>
        </w:rPr>
        <w:t>Puar takes aim at “exceptionalism” because it allows the United States to set itself apart from other more “barbaric” (i.e., nonsecular, Islamic, and “fundamentalist”) nation-states and cultures</w:t>
      </w:r>
      <w:r w:rsidRPr="004129BE">
        <w:rPr>
          <w:rFonts w:asciiTheme="minorHAnsi" w:hAnsiTheme="minorHAnsi" w:cstheme="minorHAnsi"/>
        </w:rPr>
        <w:t xml:space="preserve">. She argues that </w:t>
      </w:r>
      <w:r w:rsidRPr="004129BE">
        <w:rPr>
          <w:rStyle w:val="TitleChar"/>
          <w:rFonts w:asciiTheme="minorHAnsi" w:hAnsiTheme="minorHAnsi" w:cstheme="minorHAnsi"/>
        </w:rPr>
        <w:t>exceptionalism also helps to produce a continual state of paranoia that justifi es the complex methodologies needed to “fi ght” the war on terror</w:t>
      </w:r>
      <w:r w:rsidRPr="004129BE">
        <w:rPr>
          <w:rFonts w:asciiTheme="minorHAnsi" w:hAnsiTheme="minorHAnsi" w:cstheme="minorHAnsi"/>
        </w:rPr>
        <w:t xml:space="preserve">. Her argument is essential for critics looking for a way to better understand the linkages between sexuality and antiterrorism. Puar suggests that </w:t>
      </w:r>
      <w:r w:rsidRPr="004129BE">
        <w:rPr>
          <w:rStyle w:val="Emphasis"/>
          <w:rFonts w:asciiTheme="minorHAnsi" w:hAnsiTheme="minorHAnsi" w:cstheme="minorHAnsi"/>
        </w:rPr>
        <w:t>exceptionalism serves as a strategic and effective means of furthering violence against postcolonial populations by legitimizing secularism as the key ethical standard of communities in the global north</w:t>
      </w:r>
      <w:r w:rsidRPr="004129BE">
        <w:rPr>
          <w:rStyle w:val="TitleChar"/>
          <w:rFonts w:asciiTheme="minorHAnsi" w:hAnsiTheme="minorHAnsi" w:cstheme="minorHAnsi"/>
        </w:rPr>
        <w:t>. It is precisely these secularist values that make the United States more “progressive,” and what arguably makes the country’s population more deserving of biopolitical preservation than ethnic and religious minorities within and outside its borders</w:t>
      </w:r>
      <w:r w:rsidRPr="004129BE">
        <w:rPr>
          <w:rFonts w:asciiTheme="minorHAnsi" w:hAnsiTheme="minorHAnsi" w:cstheme="minorHAnsi"/>
        </w:rPr>
        <w:t xml:space="preserve">. Signifi cantly, Puar shows how queer politics can be fueled by regulatory rather than liberatory purposes. In her introduction (“Homonationalism and Biopolitics”), Puar notes that government policies around terrorism and academics writing about these policies produce a version of queerness that abjects racial and national minorities. </w:t>
      </w:r>
      <w:r w:rsidRPr="004129BE">
        <w:rPr>
          <w:rStyle w:val="TitleChar"/>
          <w:rFonts w:asciiTheme="minorHAnsi" w:hAnsiTheme="minorHAnsi" w:cstheme="minorHAnsi"/>
        </w:rPr>
        <w:t>They do so by acquiescing to what Rey Chow defi nes as the “ascendancy of whiteness,” or the mobilizing of cultural difference to serve the racially dominant population in the United States.4 Key to this abjecting process is the valorization of secularism I mentioned. Puar sees the heightening of secularism as indicative of “homonationalistic” impulses motivated by antiterrorism</w:t>
      </w:r>
      <w:r w:rsidRPr="004129BE">
        <w:rPr>
          <w:rFonts w:asciiTheme="minorHAnsi" w:hAnsiTheme="minorHAnsi" w:cstheme="minorHAnsi"/>
        </w:rPr>
        <w:t>. She de- fi nes “homonationalism” as a form of sexual normalization that accepts particular forms of homosexuality in order to foster American empire: “[T]</w:t>
      </w:r>
      <w:r w:rsidRPr="004129BE">
        <w:rPr>
          <w:rStyle w:val="TitleChar"/>
          <w:rFonts w:asciiTheme="minorHAnsi" w:hAnsiTheme="minorHAnsi" w:cstheme="minorHAnsi"/>
        </w:rPr>
        <w:t>his brand of homosexuality operates as a regulatory script not only of normative gayness, queerness, or homosexuality</w:t>
      </w:r>
      <w:r w:rsidRPr="004129BE">
        <w:rPr>
          <w:rStyle w:val="Emphasis"/>
          <w:rFonts w:asciiTheme="minorHAnsi" w:hAnsiTheme="minorHAnsi" w:cstheme="minorHAnsi"/>
        </w:rPr>
        <w:t>, but also of racial and national norms that reinforce these subjects</w:t>
      </w:r>
      <w:r w:rsidRPr="004129BE">
        <w:rPr>
          <w:rFonts w:asciiTheme="minorHAnsi" w:hAnsiTheme="minorHAnsi" w:cstheme="minorHAnsi"/>
        </w:rPr>
        <w:t xml:space="preserve">” (2). Although the critique of structures of state power such as the military is unsurprising, </w:t>
      </w:r>
      <w:r w:rsidRPr="004129BE">
        <w:rPr>
          <w:rStyle w:val="TitleChar"/>
          <w:rFonts w:asciiTheme="minorHAnsi" w:hAnsiTheme="minorHAnsi" w:cstheme="minorHAnsi"/>
        </w:rPr>
        <w:t>what is refreshing about Puar’s beginning is that it also takes aim at a particular strand of queer theory that reiterates a fetishization of queer exceptionality as always already liberatory or always already based on a transgressive difference</w:t>
      </w:r>
      <w:r w:rsidRPr="004129BE">
        <w:rPr>
          <w:rFonts w:asciiTheme="minorHAnsi" w:hAnsiTheme="minorHAnsi" w:cstheme="minorHAnsi"/>
        </w:rPr>
        <w:t xml:space="preserve">. </w:t>
      </w:r>
      <w:r w:rsidRPr="004129BE">
        <w:rPr>
          <w:rStyle w:val="Emphasis"/>
          <w:rFonts w:asciiTheme="minorHAnsi" w:hAnsiTheme="minorHAnsi" w:cstheme="minorHAnsi"/>
        </w:rPr>
        <w:t>This fetishization in the end elides the many ways that queer populations are also separated by multiple allegiances</w:t>
      </w:r>
      <w:r w:rsidRPr="004129BE">
        <w:rPr>
          <w:rFonts w:asciiTheme="minorHAnsi" w:hAnsiTheme="minorHAnsi" w:cstheme="minorHAnsi"/>
        </w:rPr>
        <w:t xml:space="preserve">. Thus, aside from an automatic assumption of “queer” as nonnormative, Puar asks how might this term be further complicated by historicizing queerness within a U.S. </w:t>
      </w:r>
      <w:proofErr w:type="gramStart"/>
      <w:r w:rsidRPr="004129BE">
        <w:rPr>
          <w:rFonts w:asciiTheme="minorHAnsi" w:hAnsiTheme="minorHAnsi" w:cstheme="minorHAnsi"/>
        </w:rPr>
        <w:t>context?</w:t>
      </w:r>
      <w:proofErr w:type="gramEnd"/>
      <w:r w:rsidRPr="004129BE">
        <w:rPr>
          <w:rFonts w:asciiTheme="minorHAnsi" w:hAnsiTheme="minorHAnsi" w:cstheme="minorHAnsi"/>
        </w:rPr>
        <w:t xml:space="preserve"> She argues that layered racial and national af- fi liations are most legible at moments when the nation-state needs to mark some bodies as terrorist to make these subjects susceptible to methods of surveillance and control. </w:t>
      </w:r>
      <w:r w:rsidRPr="004129BE">
        <w:rPr>
          <w:rStyle w:val="Emphasis"/>
          <w:rFonts w:asciiTheme="minorHAnsi" w:hAnsiTheme="minorHAnsi" w:cstheme="minorHAnsi"/>
        </w:rPr>
        <w:t xml:space="preserve">Homonationalism is exceedingly present as the nation starts to deploy more networked technologies of policing justifi </w:t>
      </w:r>
      <w:proofErr w:type="gramStart"/>
      <w:r w:rsidRPr="004129BE">
        <w:rPr>
          <w:rStyle w:val="Emphasis"/>
          <w:rFonts w:asciiTheme="minorHAnsi" w:hAnsiTheme="minorHAnsi" w:cstheme="minorHAnsi"/>
        </w:rPr>
        <w:t>ed</w:t>
      </w:r>
      <w:proofErr w:type="gramEnd"/>
      <w:r w:rsidRPr="004129BE">
        <w:rPr>
          <w:rStyle w:val="Emphasis"/>
          <w:rFonts w:asciiTheme="minorHAnsi" w:hAnsiTheme="minorHAnsi" w:cstheme="minorHAnsi"/>
        </w:rPr>
        <w:t xml:space="preserve"> by international attempts to thwart terrorism. </w:t>
      </w:r>
    </w:p>
    <w:p w:rsidR="00D23E19" w:rsidRPr="004129BE" w:rsidRDefault="00D23E19" w:rsidP="00D23E19">
      <w:pPr>
        <w:pStyle w:val="Heading3"/>
        <w:rPr>
          <w:rFonts w:asciiTheme="minorHAnsi" w:hAnsiTheme="minorHAnsi" w:cstheme="minorHAnsi"/>
        </w:rPr>
      </w:pPr>
      <w:r w:rsidRPr="004129BE">
        <w:rPr>
          <w:rFonts w:asciiTheme="minorHAnsi" w:hAnsiTheme="minorHAnsi" w:cstheme="minorHAnsi"/>
        </w:rPr>
        <w:t xml:space="preserve">Link – Reform – Lawrence Garner </w:t>
      </w:r>
    </w:p>
    <w:p w:rsidR="00D23E19" w:rsidRPr="004129BE" w:rsidRDefault="00D23E19" w:rsidP="00D23E19">
      <w:pPr>
        <w:pStyle w:val="Heading4"/>
        <w:rPr>
          <w:rFonts w:asciiTheme="minorHAnsi" w:hAnsiTheme="minorHAnsi" w:cstheme="minorHAnsi"/>
          <w:sz w:val="28"/>
        </w:rPr>
      </w:pPr>
      <w:r w:rsidRPr="004129BE">
        <w:rPr>
          <w:rFonts w:asciiTheme="minorHAnsi" w:hAnsiTheme="minorHAnsi" w:cstheme="minorHAnsi"/>
          <w:sz w:val="28"/>
        </w:rPr>
        <w:t xml:space="preserve">Their valorization of </w:t>
      </w:r>
      <w:r w:rsidRPr="004129BE">
        <w:rPr>
          <w:rFonts w:asciiTheme="minorHAnsi" w:hAnsiTheme="minorHAnsi" w:cstheme="minorHAnsi"/>
          <w:sz w:val="28"/>
          <w:u w:val="single"/>
        </w:rPr>
        <w:t>queer liberation</w:t>
      </w:r>
      <w:r w:rsidRPr="004129BE">
        <w:rPr>
          <w:rFonts w:asciiTheme="minorHAnsi" w:hAnsiTheme="minorHAnsi" w:cstheme="minorHAnsi"/>
          <w:sz w:val="28"/>
        </w:rPr>
        <w:t xml:space="preserve"> necessitates the fortification of </w:t>
      </w:r>
      <w:r w:rsidRPr="004129BE">
        <w:rPr>
          <w:rFonts w:asciiTheme="minorHAnsi" w:hAnsiTheme="minorHAnsi" w:cstheme="minorHAnsi"/>
          <w:sz w:val="28"/>
          <w:u w:val="single"/>
        </w:rPr>
        <w:t>ontological exclusion</w:t>
      </w:r>
      <w:r w:rsidRPr="004129BE">
        <w:rPr>
          <w:rFonts w:asciiTheme="minorHAnsi" w:hAnsiTheme="minorHAnsi" w:cstheme="minorHAnsi"/>
          <w:sz w:val="28"/>
        </w:rPr>
        <w:t xml:space="preserve"> on the peripheries of society – it’s a strategy of </w:t>
      </w:r>
      <w:r w:rsidRPr="004129BE">
        <w:rPr>
          <w:rFonts w:asciiTheme="minorHAnsi" w:hAnsiTheme="minorHAnsi" w:cstheme="minorHAnsi"/>
          <w:sz w:val="28"/>
          <w:u w:val="single"/>
        </w:rPr>
        <w:t>privatizing sexuality</w:t>
      </w:r>
      <w:r w:rsidRPr="004129BE">
        <w:rPr>
          <w:rFonts w:asciiTheme="minorHAnsi" w:hAnsiTheme="minorHAnsi" w:cstheme="minorHAnsi"/>
          <w:sz w:val="28"/>
        </w:rPr>
        <w:t xml:space="preserve"> that capitalizes on the convergence of </w:t>
      </w:r>
      <w:r w:rsidRPr="004129BE">
        <w:rPr>
          <w:rFonts w:asciiTheme="minorHAnsi" w:hAnsiTheme="minorHAnsi" w:cstheme="minorHAnsi"/>
          <w:sz w:val="28"/>
          <w:u w:val="single"/>
        </w:rPr>
        <w:t>market incentive</w:t>
      </w:r>
      <w:r w:rsidRPr="004129BE">
        <w:rPr>
          <w:rFonts w:asciiTheme="minorHAnsi" w:hAnsiTheme="minorHAnsi" w:cstheme="minorHAnsi"/>
          <w:sz w:val="28"/>
        </w:rPr>
        <w:t xml:space="preserve"> and </w:t>
      </w:r>
      <w:r w:rsidRPr="004129BE">
        <w:rPr>
          <w:rFonts w:asciiTheme="minorHAnsi" w:hAnsiTheme="minorHAnsi" w:cstheme="minorHAnsi"/>
          <w:sz w:val="28"/>
          <w:u w:val="single"/>
        </w:rPr>
        <w:t>global policing</w:t>
      </w:r>
      <w:r w:rsidRPr="004129BE">
        <w:rPr>
          <w:rFonts w:asciiTheme="minorHAnsi" w:hAnsiTheme="minorHAnsi" w:cstheme="minorHAnsi"/>
          <w:sz w:val="28"/>
        </w:rPr>
        <w:t xml:space="preserve"> to give genocide a queer facelift  </w:t>
      </w:r>
    </w:p>
    <w:p w:rsidR="00D23E19" w:rsidRPr="004129BE" w:rsidRDefault="00D23E19" w:rsidP="00D23E19">
      <w:pPr>
        <w:rPr>
          <w:rFonts w:asciiTheme="minorHAnsi" w:hAnsiTheme="minorHAnsi" w:cstheme="minorHAnsi"/>
        </w:rPr>
      </w:pPr>
      <w:r w:rsidRPr="004129BE">
        <w:rPr>
          <w:rFonts w:asciiTheme="minorHAnsi" w:hAnsiTheme="minorHAnsi" w:cstheme="minorHAnsi"/>
          <w:b/>
        </w:rPr>
        <w:t xml:space="preserve">Spira et al 8 </w:t>
      </w:r>
      <w:r w:rsidRPr="004129BE">
        <w:rPr>
          <w:rFonts w:asciiTheme="minorHAnsi" w:hAnsiTheme="minorHAnsi" w:cstheme="minorHAnsi"/>
        </w:rPr>
        <w:t xml:space="preserve">(Tamara, Professor of Queer Studies in Fairhaven College and the American Cultural Studies Department at Western Washington University, Anna M. Agathangelou, Department of Political Science @ York University, M. Daniel Bassichis, “Intimate Investments: Homonormativity, Global Lockdown, and the Seductions of Empire,” </w:t>
      </w:r>
      <w:r w:rsidRPr="004129BE">
        <w:rPr>
          <w:rFonts w:asciiTheme="minorHAnsi" w:hAnsiTheme="minorHAnsi" w:cstheme="minorHAnsi"/>
          <w:i/>
        </w:rPr>
        <w:t xml:space="preserve">Radical History Review, </w:t>
      </w:r>
      <w:r w:rsidRPr="004129BE">
        <w:rPr>
          <w:rFonts w:asciiTheme="minorHAnsi" w:hAnsiTheme="minorHAnsi" w:cstheme="minorHAnsi"/>
        </w:rPr>
        <w:t>Issue 100, Page 129-133)</w:t>
      </w:r>
    </w:p>
    <w:p w:rsidR="00D23E19" w:rsidRPr="004129BE" w:rsidRDefault="00D23E19" w:rsidP="00D23E19">
      <w:pPr>
        <w:rPr>
          <w:rStyle w:val="TitleChar"/>
          <w:rFonts w:asciiTheme="minorHAnsi" w:hAnsiTheme="minorHAnsi" w:cstheme="minorHAnsi"/>
        </w:rPr>
      </w:pPr>
      <w:r w:rsidRPr="004129BE">
        <w:rPr>
          <w:rStyle w:val="TitleChar"/>
          <w:rFonts w:asciiTheme="minorHAnsi" w:hAnsiTheme="minorHAnsi" w:cstheme="minorHAnsi"/>
        </w:rPr>
        <w:t>First, we must contextualize the Lawrence and Garner v. State of Texas decision</w:t>
      </w:r>
      <w:r w:rsidRPr="004129BE">
        <w:rPr>
          <w:rFonts w:asciiTheme="minorHAnsi" w:hAnsiTheme="minorHAnsi" w:cstheme="minorHAnsi"/>
        </w:rPr>
        <w:t xml:space="preserve">. It is important to note that while Chief Justice John </w:t>
      </w:r>
      <w:r w:rsidRPr="004129BE">
        <w:rPr>
          <w:rStyle w:val="TitleChar"/>
          <w:rFonts w:asciiTheme="minorHAnsi" w:hAnsiTheme="minorHAnsi" w:cstheme="minorHAnsi"/>
        </w:rPr>
        <w:t>Roberts called for the support of the U.S. queers rights</w:t>
      </w:r>
      <w:r w:rsidRPr="004129BE">
        <w:rPr>
          <w:rFonts w:asciiTheme="minorHAnsi" w:hAnsiTheme="minorHAnsi" w:cstheme="minorHAnsi"/>
        </w:rPr>
        <w:t xml:space="preserve">, he </w:t>
      </w:r>
      <w:r w:rsidRPr="004129BE">
        <w:rPr>
          <w:rStyle w:val="Emphasis"/>
          <w:rFonts w:asciiTheme="minorHAnsi" w:hAnsiTheme="minorHAnsi" w:cstheme="minorHAnsi"/>
        </w:rPr>
        <w:t>simultaneously called for the Guantánamo Bay detainees’ loss of rights</w:t>
      </w:r>
      <w:r w:rsidRPr="004129BE">
        <w:rPr>
          <w:rFonts w:asciiTheme="minorHAnsi" w:hAnsiTheme="minorHAnsi" w:cstheme="minorHAnsi"/>
        </w:rPr>
        <w:t xml:space="preserve"> in the United States Court of Appeals, for the District of Columbia Circuit, on July 15, 2005. </w:t>
      </w:r>
      <w:r w:rsidRPr="004129BE">
        <w:rPr>
          <w:rStyle w:val="TitleChar"/>
          <w:rFonts w:asciiTheme="minorHAnsi" w:hAnsiTheme="minorHAnsi" w:cstheme="minorHAnsi"/>
        </w:rPr>
        <w:t>What, then, does it mean to endorse queer rights within</w:t>
      </w:r>
      <w:r w:rsidRPr="004129BE">
        <w:rPr>
          <w:rFonts w:asciiTheme="minorHAnsi" w:hAnsiTheme="minorHAnsi" w:cstheme="minorHAnsi"/>
        </w:rPr>
        <w:t xml:space="preserve"> the borders of the United States while simultaneously justifying the </w:t>
      </w:r>
      <w:r w:rsidRPr="004129BE">
        <w:rPr>
          <w:rStyle w:val="Emphasis"/>
          <w:rFonts w:asciiTheme="minorHAnsi" w:hAnsiTheme="minorHAnsi" w:cstheme="minorHAnsi"/>
        </w:rPr>
        <w:t>nonspectacular “(non)scenes” of torture on other others</w:t>
      </w:r>
      <w:r w:rsidRPr="004129BE">
        <w:rPr>
          <w:rFonts w:asciiTheme="minorHAnsi" w:hAnsiTheme="minorHAnsi" w:cstheme="minorHAnsi"/>
        </w:rPr>
        <w:t xml:space="preserve">?29 We argue that </w:t>
      </w:r>
      <w:r w:rsidRPr="004129BE">
        <w:rPr>
          <w:rStyle w:val="TitleChar"/>
          <w:rFonts w:asciiTheme="minorHAnsi" w:hAnsiTheme="minorHAnsi" w:cstheme="minorHAnsi"/>
        </w:rPr>
        <w:t>these are not incidental or nonconnected moves, but form part of a continuous episteme</w:t>
      </w:r>
      <w:r w:rsidRPr="004129BE">
        <w:rPr>
          <w:rFonts w:asciiTheme="minorHAnsi" w:hAnsiTheme="minorHAnsi" w:cstheme="minorHAnsi"/>
        </w:rPr>
        <w:t>:</w:t>
      </w:r>
      <w:r w:rsidRPr="004129BE">
        <w:rPr>
          <w:rStyle w:val="Emphasis"/>
          <w:rFonts w:asciiTheme="minorHAnsi" w:hAnsiTheme="minorHAnsi" w:cstheme="minorHAnsi"/>
        </w:rPr>
        <w:t xml:space="preserve"> the privatization of the freedom of the queer subject enshrines a culture of loss of rights for non-U.S. citizens while naturalizing the backdrop of (specifically black) (non) subjects within the United States whose civically dead or dying status has rarely been assigned rights to lose</w:t>
      </w:r>
      <w:r w:rsidRPr="004129BE">
        <w:rPr>
          <w:rFonts w:asciiTheme="minorHAnsi" w:hAnsiTheme="minorHAnsi" w:cstheme="minorHAnsi"/>
        </w:rPr>
        <w:t xml:space="preserve">. </w:t>
      </w:r>
      <w:r w:rsidRPr="004129BE">
        <w:rPr>
          <w:rStyle w:val="TitleChar"/>
          <w:rFonts w:asciiTheme="minorHAnsi" w:hAnsiTheme="minorHAnsi" w:cstheme="minorHAnsi"/>
        </w:rPr>
        <w:t xml:space="preserve">The violence and torture of the detainee comprises the raw material on which the privatized, territorially contained (and also national) </w:t>
      </w:r>
      <w:r w:rsidRPr="004129BE">
        <w:rPr>
          <w:rStyle w:val="Emphasis"/>
          <w:rFonts w:asciiTheme="minorHAnsi" w:hAnsiTheme="minorHAnsi" w:cstheme="minorHAnsi"/>
        </w:rPr>
        <w:t>freedom of the U.S. queer is articulated</w:t>
      </w:r>
      <w:r w:rsidRPr="004129BE">
        <w:rPr>
          <w:rFonts w:asciiTheme="minorHAnsi" w:hAnsiTheme="minorHAnsi" w:cstheme="minorHAnsi"/>
        </w:rPr>
        <w:t xml:space="preserve">. Here we see how the support of queer rights in </w:t>
      </w:r>
      <w:r w:rsidRPr="004129BE">
        <w:rPr>
          <w:rStyle w:val="Emphasis"/>
          <w:rFonts w:asciiTheme="minorHAnsi" w:hAnsiTheme="minorHAnsi" w:cstheme="minorHAnsi"/>
        </w:rPr>
        <w:t>Lawrence and Garner v. State of Texas becomes a stage for both the playing out as well as the masking of racial, class, and national contestations</w:t>
      </w:r>
      <w:r w:rsidRPr="004129BE">
        <w:rPr>
          <w:rFonts w:asciiTheme="minorHAnsi" w:hAnsiTheme="minorHAnsi" w:cstheme="minorHAnsi"/>
        </w:rPr>
        <w:t xml:space="preserve">.30 In taking a close look at the Salim Ahmed Hamdan, Appellee v. Donald H. Rumsfeld, United States Secretary of Defense, et al. case that Chief Justice Roberts supported twice in his appellate courts, we read: Afghani militia forces captured Salim Ahmed Hamdan in Afghanistan in late November 2001. Hamdan’s captors turned him over to the American military, which transported him to the Guantanamo Bay Naval Base in Cuba. The military initially kept him in the general detention facility, known as Camp Delta. On July 3, 2003, the President determined “that there is reason to believe that [Hamdan] was a member of al Qaeda or was otherwise involved in terrorism directed against the United States.” This finding brought Hamdan within the compass of the President’s November 13, 2001, Order concerning the Detention, Treatment, and Trial of Certain Non-Citizens in the War </w:t>
      </w:r>
      <w:proofErr w:type="gramStart"/>
      <w:r w:rsidRPr="004129BE">
        <w:rPr>
          <w:rFonts w:asciiTheme="minorHAnsi" w:hAnsiTheme="minorHAnsi" w:cstheme="minorHAnsi"/>
        </w:rPr>
        <w:t>Against</w:t>
      </w:r>
      <w:proofErr w:type="gramEnd"/>
      <w:r w:rsidRPr="004129BE">
        <w:rPr>
          <w:rFonts w:asciiTheme="minorHAnsi" w:hAnsiTheme="minorHAnsi" w:cstheme="minorHAnsi"/>
        </w:rPr>
        <w:t xml:space="preserve"> Terrorism, 66 Fed. </w:t>
      </w:r>
      <w:proofErr w:type="gramStart"/>
      <w:r w:rsidRPr="004129BE">
        <w:rPr>
          <w:rFonts w:asciiTheme="minorHAnsi" w:hAnsiTheme="minorHAnsi" w:cstheme="minorHAnsi"/>
        </w:rPr>
        <w:t>Reg. 57,833.</w:t>
      </w:r>
      <w:proofErr w:type="gramEnd"/>
      <w:r w:rsidRPr="004129BE">
        <w:rPr>
          <w:rFonts w:asciiTheme="minorHAnsi" w:hAnsiTheme="minorHAnsi" w:cstheme="minorHAnsi"/>
        </w:rPr>
        <w:t xml:space="preserve"> Accordingly, Hamdan was designated for trial before a military commission.31 </w:t>
      </w:r>
      <w:proofErr w:type="gramStart"/>
      <w:r w:rsidRPr="004129BE">
        <w:rPr>
          <w:rFonts w:asciiTheme="minorHAnsi" w:hAnsiTheme="minorHAnsi" w:cstheme="minorHAnsi"/>
        </w:rPr>
        <w:t>This</w:t>
      </w:r>
      <w:proofErr w:type="gramEnd"/>
      <w:r w:rsidRPr="004129BE">
        <w:rPr>
          <w:rFonts w:asciiTheme="minorHAnsi" w:hAnsiTheme="minorHAnsi" w:cstheme="minorHAnsi"/>
        </w:rPr>
        <w:t xml:space="preserve"> case essentially grants to the president all power to make decisions regarding the future of those deemed terrorists. In this case, Hamdan, considered a member of al-Qaeda, had no rights to make any claims in U.S. or international courts, but rather had to be tried before military commissions. While his appellate court was considering this case, Roberts met with officials in the White House and was interviewed by George W. Bush to become the next judge on the Supreme Court. He ended up supporting twice the Bush administration’s desire to legally acquire the presidential power to “try battlefield captives and foreign terror suspects before military commissions.”32 As Bob Egelko writes, “</w:t>
      </w:r>
      <w:r w:rsidRPr="004129BE">
        <w:rPr>
          <w:rStyle w:val="TitleChar"/>
          <w:rFonts w:asciiTheme="minorHAnsi" w:hAnsiTheme="minorHAnsi" w:cstheme="minorHAnsi"/>
        </w:rPr>
        <w:t>In the 3–0 decision, written by another judge and joined by Roberts, the court allowed Hamdan’s military trial to proceed and said that the U.S. courts cannot enforce the Geneva Conventions on behalf of individual detainees</w:t>
      </w:r>
      <w:r w:rsidRPr="004129BE">
        <w:rPr>
          <w:rFonts w:asciiTheme="minorHAnsi" w:hAnsiTheme="minorHAnsi" w:cstheme="minorHAnsi"/>
        </w:rPr>
        <w:t xml:space="preserve">. On another issue, the court ruled 2 – 1—with Roberts in the majority—that the Geneva Conventions apply only to nations and not to alleged combatants for terrorist groups.” </w:t>
      </w:r>
      <w:r w:rsidRPr="004129BE">
        <w:rPr>
          <w:rStyle w:val="TitleChar"/>
          <w:rFonts w:asciiTheme="minorHAnsi" w:hAnsiTheme="minorHAnsi" w:cstheme="minorHAnsi"/>
        </w:rPr>
        <w:t>Of course, we may argue, along with many legal scholars, that he “was not required to remove himself from all government cases</w:t>
      </w:r>
      <w:r w:rsidRPr="004129BE">
        <w:rPr>
          <w:rFonts w:asciiTheme="minorHAnsi" w:hAnsiTheme="minorHAnsi" w:cstheme="minorHAnsi"/>
        </w:rPr>
        <w:t>, but this was no ordinary case—</w:t>
      </w:r>
      <w:r w:rsidRPr="004129BE">
        <w:rPr>
          <w:rStyle w:val="TitleChar"/>
          <w:rFonts w:asciiTheme="minorHAnsi" w:hAnsiTheme="minorHAnsi" w:cstheme="minorHAnsi"/>
        </w:rPr>
        <w:t>Bush himself was a defendant, and the issues were crucial to his claims of presidential power</w:t>
      </w:r>
      <w:r w:rsidRPr="004129BE">
        <w:rPr>
          <w:rFonts w:asciiTheme="minorHAnsi" w:hAnsiTheme="minorHAnsi" w:cstheme="minorHAnsi"/>
        </w:rPr>
        <w:t xml:space="preserve">.”33 </w:t>
      </w:r>
      <w:r w:rsidRPr="004129BE">
        <w:rPr>
          <w:rStyle w:val="TitleChar"/>
          <w:rFonts w:asciiTheme="minorHAnsi" w:hAnsiTheme="minorHAnsi" w:cstheme="minorHAnsi"/>
        </w:rPr>
        <w:t>Roberts’s support of Bush’s presidential power here ends up assuming and hierarchizing the episteme that claims and assumes the power of the legal sovereignty of states in world politics thereby voiding individuals of any legal claims especially through the Geneva Conventions</w:t>
      </w:r>
      <w:r w:rsidRPr="004129BE">
        <w:rPr>
          <w:rFonts w:asciiTheme="minorHAnsi" w:hAnsiTheme="minorHAnsi" w:cstheme="minorHAnsi"/>
        </w:rPr>
        <w:t xml:space="preserve">. A </w:t>
      </w:r>
      <w:r w:rsidRPr="004129BE">
        <w:rPr>
          <w:rStyle w:val="Emphasis"/>
          <w:rFonts w:asciiTheme="minorHAnsi" w:hAnsiTheme="minorHAnsi" w:cstheme="minorHAnsi"/>
        </w:rPr>
        <w:t>reading territorialized and constrained to the United States might suggest that Roberts’s position indicates a “liberal” or pro-queer stance</w:t>
      </w:r>
      <w:r w:rsidRPr="004129BE">
        <w:rPr>
          <w:rFonts w:asciiTheme="minorHAnsi" w:hAnsiTheme="minorHAnsi" w:cstheme="minorHAnsi"/>
        </w:rPr>
        <w:t xml:space="preserve">. </w:t>
      </w:r>
      <w:r w:rsidRPr="004129BE">
        <w:rPr>
          <w:rStyle w:val="TitleChar"/>
          <w:rFonts w:asciiTheme="minorHAnsi" w:hAnsiTheme="minorHAnsi" w:cstheme="minorHAnsi"/>
        </w:rPr>
        <w:t>Moving away from such U.S.-centric readings</w:t>
      </w:r>
      <w:r w:rsidRPr="004129BE">
        <w:rPr>
          <w:rFonts w:asciiTheme="minorHAnsi" w:hAnsiTheme="minorHAnsi" w:cstheme="minorHAnsi"/>
        </w:rPr>
        <w:t xml:space="preserve">, however, </w:t>
      </w:r>
      <w:r w:rsidRPr="004129BE">
        <w:rPr>
          <w:rStyle w:val="TitleChar"/>
          <w:rFonts w:asciiTheme="minorHAnsi" w:hAnsiTheme="minorHAnsi" w:cstheme="minorHAnsi"/>
        </w:rPr>
        <w:t>much more is revealed. In juxtaposing these two decisions</w:t>
      </w:r>
      <w:r w:rsidRPr="004129BE">
        <w:rPr>
          <w:rStyle w:val="Emphasis"/>
          <w:rFonts w:asciiTheme="minorHAnsi" w:hAnsiTheme="minorHAnsi" w:cstheme="minorHAnsi"/>
        </w:rPr>
        <w:t>, we come to recognize some of the tensions that emerge in the consolidation of the “new world order.”</w:t>
      </w:r>
      <w:r w:rsidRPr="004129BE">
        <w:rPr>
          <w:rFonts w:asciiTheme="minorHAnsi" w:hAnsiTheme="minorHAnsi" w:cstheme="minorHAnsi"/>
        </w:rPr>
        <w:t xml:space="preserve"> Roberts’s position in the sodomy case is informed by liberal principles of power and social relations if the focus is only inside the United States. With Justice Antonin Scalia’s articulation of his position in the sodomy case we observe a shift from Roberts’s dichotomization of the world (a strategy nevertheless of power) into sovereign nation-states, internally ordered and organized and with anarchy outside them. </w:t>
      </w:r>
      <w:r w:rsidRPr="004129BE">
        <w:rPr>
          <w:rStyle w:val="TitleChar"/>
          <w:rFonts w:asciiTheme="minorHAnsi" w:hAnsiTheme="minorHAnsi" w:cstheme="minorHAnsi"/>
        </w:rPr>
        <w:t>Scalia’s position is based on moral grounds and seems to be informed by a neoconservative moment</w:t>
      </w:r>
      <w:r w:rsidRPr="004129BE">
        <w:rPr>
          <w:rFonts w:asciiTheme="minorHAnsi" w:hAnsiTheme="minorHAnsi" w:cstheme="minorHAnsi"/>
        </w:rPr>
        <w:t xml:space="preserve"> upholding as its basic normative subject a heteronormative one. In sum, </w:t>
      </w:r>
      <w:r w:rsidRPr="004129BE">
        <w:rPr>
          <w:rStyle w:val="Emphasis"/>
          <w:rFonts w:asciiTheme="minorHAnsi" w:hAnsiTheme="minorHAnsi" w:cstheme="minorHAnsi"/>
        </w:rPr>
        <w:t>both strategies enable the “re-privatization” of sexuality whether in the name of hetero- or homonormativity</w:t>
      </w:r>
      <w:r w:rsidRPr="004129BE">
        <w:rPr>
          <w:rFonts w:asciiTheme="minorHAnsi" w:hAnsiTheme="minorHAnsi" w:cstheme="minorHAnsi"/>
        </w:rPr>
        <w:t xml:space="preserve">. It is important to turn to Scalia’s narrative to understand the nuances of this homo-/heteronormative (re)production of imperial bodies as raw material in the making. </w:t>
      </w:r>
      <w:r w:rsidRPr="004129BE">
        <w:rPr>
          <w:rStyle w:val="TitleChar"/>
          <w:rFonts w:asciiTheme="minorHAnsi" w:hAnsiTheme="minorHAnsi" w:cstheme="minorHAnsi"/>
        </w:rPr>
        <w:t>Scalia dissented, labeling the decision “a massive disruption of the current social order.” It is crucial to highlight that Scalia’s decision</w:t>
      </w:r>
      <w:r w:rsidRPr="004129BE">
        <w:rPr>
          <w:rFonts w:asciiTheme="minorHAnsi" w:hAnsiTheme="minorHAnsi" w:cstheme="minorHAnsi"/>
        </w:rPr>
        <w:t xml:space="preserve">, while ostensibly on the other side of the fence, </w:t>
      </w:r>
      <w:r w:rsidRPr="004129BE">
        <w:rPr>
          <w:rStyle w:val="Emphasis"/>
          <w:rFonts w:asciiTheme="minorHAnsi" w:hAnsiTheme="minorHAnsi" w:cstheme="minorHAnsi"/>
        </w:rPr>
        <w:t>is also made possible through a set of similar epistemic assumptions of privatization and the production of a privatized subject</w:t>
      </w:r>
      <w:r w:rsidRPr="004129BE">
        <w:rPr>
          <w:rStyle w:val="TitleChar"/>
          <w:rFonts w:asciiTheme="minorHAnsi" w:hAnsiTheme="minorHAnsi" w:cstheme="minorHAnsi"/>
        </w:rPr>
        <w:t>. This (re) privatization of sexuality, that is, the constriction of sexual and affective ties through individual citizens, is given greater latitude within the democratic liberal context</w:t>
      </w:r>
      <w:r w:rsidRPr="004129BE">
        <w:rPr>
          <w:rFonts w:asciiTheme="minorHAnsi" w:hAnsiTheme="minorHAnsi" w:cstheme="minorHAnsi"/>
        </w:rPr>
        <w:t xml:space="preserve">. </w:t>
      </w:r>
      <w:r w:rsidRPr="004129BE">
        <w:rPr>
          <w:rStyle w:val="TitleChar"/>
          <w:rFonts w:asciiTheme="minorHAnsi" w:hAnsiTheme="minorHAnsi" w:cstheme="minorHAnsi"/>
        </w:rPr>
        <w:t>Take</w:t>
      </w:r>
      <w:r w:rsidRPr="004129BE">
        <w:rPr>
          <w:rFonts w:asciiTheme="minorHAnsi" w:hAnsiTheme="minorHAnsi" w:cstheme="minorHAnsi"/>
        </w:rPr>
        <w:t xml:space="preserve">, for example, the first part of </w:t>
      </w:r>
      <w:r w:rsidRPr="004129BE">
        <w:rPr>
          <w:rStyle w:val="TitleChar"/>
          <w:rFonts w:asciiTheme="minorHAnsi" w:hAnsiTheme="minorHAnsi" w:cstheme="minorHAnsi"/>
        </w:rPr>
        <w:t xml:space="preserve">Scalia’s statement: “I have nothing against homosexuals </w:t>
      </w:r>
      <w:r w:rsidRPr="004129BE">
        <w:rPr>
          <w:rFonts w:asciiTheme="minorHAnsi" w:hAnsiTheme="minorHAnsi" w:cstheme="minorHAnsi"/>
        </w:rPr>
        <w:t xml:space="preserve">or any other group, </w:t>
      </w:r>
      <w:r w:rsidRPr="004129BE">
        <w:rPr>
          <w:rStyle w:val="Emphasis"/>
          <w:rFonts w:asciiTheme="minorHAnsi" w:hAnsiTheme="minorHAnsi" w:cstheme="minorHAnsi"/>
        </w:rPr>
        <w:t>promoting their agenda through normal democratic means</w:t>
      </w:r>
      <w:r w:rsidRPr="004129BE">
        <w:rPr>
          <w:rFonts w:asciiTheme="minorHAnsi" w:hAnsiTheme="minorHAnsi" w:cstheme="minorHAnsi"/>
        </w:rPr>
        <w:t xml:space="preserve">.”34 </w:t>
      </w:r>
      <w:r w:rsidRPr="004129BE">
        <w:rPr>
          <w:rStyle w:val="TitleChar"/>
          <w:rFonts w:asciiTheme="minorHAnsi" w:hAnsiTheme="minorHAnsi" w:cstheme="minorHAnsi"/>
        </w:rPr>
        <w:t>This articulation is informed by the assumption that the liberal (capitalist,</w:t>
      </w:r>
      <w:r w:rsidRPr="004129BE">
        <w:rPr>
          <w:rFonts w:asciiTheme="minorHAnsi" w:hAnsiTheme="minorHAnsi" w:cstheme="minorHAnsi"/>
        </w:rPr>
        <w:t xml:space="preserve"> of course) </w:t>
      </w:r>
      <w:r w:rsidRPr="004129BE">
        <w:rPr>
          <w:rStyle w:val="TitleChar"/>
          <w:rFonts w:asciiTheme="minorHAnsi" w:hAnsiTheme="minorHAnsi" w:cstheme="minorHAnsi"/>
        </w:rPr>
        <w:t>democracy is the most productive site of regulating and mediating social relations</w:t>
      </w:r>
      <w:r w:rsidRPr="004129BE">
        <w:rPr>
          <w:rFonts w:asciiTheme="minorHAnsi" w:hAnsiTheme="minorHAnsi" w:cstheme="minorHAnsi"/>
        </w:rPr>
        <w:t xml:space="preserve">. This (liberal capitalist) democracy comprises </w:t>
      </w:r>
      <w:r w:rsidRPr="004129BE">
        <w:rPr>
          <w:rStyle w:val="Emphasis"/>
          <w:rFonts w:asciiTheme="minorHAnsi" w:hAnsiTheme="minorHAnsi" w:cstheme="minorHAnsi"/>
        </w:rPr>
        <w:t>citizens that operate within very narrow confines of behavior and subjectivity.</w:t>
      </w:r>
      <w:r w:rsidRPr="004129BE">
        <w:rPr>
          <w:rFonts w:asciiTheme="minorHAnsi" w:hAnsiTheme="minorHAnsi" w:cstheme="minorHAnsi"/>
        </w:rPr>
        <w:t xml:space="preserve"> The borders of these permissible modalities of existence and interaction are signaled by Scalia’s definition of “normal democratic means.” Indeed this “</w:t>
      </w:r>
      <w:r w:rsidRPr="004129BE">
        <w:rPr>
          <w:rStyle w:val="Emphasis"/>
          <w:rFonts w:asciiTheme="minorHAnsi" w:hAnsiTheme="minorHAnsi" w:cstheme="minorHAnsi"/>
        </w:rPr>
        <w:t>normalcy” becomes the sole space in which this new decriminalized (homo</w:t>
      </w:r>
      <w:proofErr w:type="gramStart"/>
      <w:r w:rsidRPr="004129BE">
        <w:rPr>
          <w:rStyle w:val="Emphasis"/>
          <w:rFonts w:asciiTheme="minorHAnsi" w:hAnsiTheme="minorHAnsi" w:cstheme="minorHAnsi"/>
        </w:rPr>
        <w:t>)sexuality</w:t>
      </w:r>
      <w:proofErr w:type="gramEnd"/>
      <w:r w:rsidRPr="004129BE">
        <w:rPr>
          <w:rStyle w:val="Emphasis"/>
          <w:rFonts w:asciiTheme="minorHAnsi" w:hAnsiTheme="minorHAnsi" w:cstheme="minorHAnsi"/>
        </w:rPr>
        <w:t xml:space="preserve"> can operate</w:t>
      </w:r>
      <w:r w:rsidRPr="004129BE">
        <w:rPr>
          <w:rFonts w:asciiTheme="minorHAnsi" w:hAnsiTheme="minorHAnsi" w:cstheme="minorHAnsi"/>
        </w:rPr>
        <w:t>. Clear, then, is the tension between this unmarked liminal boundary that demarcates even this newly found (neo</w:t>
      </w:r>
      <w:proofErr w:type="gramStart"/>
      <w:r w:rsidRPr="004129BE">
        <w:rPr>
          <w:rFonts w:asciiTheme="minorHAnsi" w:hAnsiTheme="minorHAnsi" w:cstheme="minorHAnsi"/>
        </w:rPr>
        <w:t>)liberal</w:t>
      </w:r>
      <w:proofErr w:type="gramEnd"/>
      <w:r w:rsidRPr="004129BE">
        <w:rPr>
          <w:rFonts w:asciiTheme="minorHAnsi" w:hAnsiTheme="minorHAnsi" w:cstheme="minorHAnsi"/>
        </w:rPr>
        <w:t xml:space="preserve"> promise of freedom and the fantastical national manly subject of empire. The outside is always marked by the tension between the national (i.e., always bound to the territoriality of the state) and the transnational (i.e., flexible subjectivity not bound by anything).35 </w:t>
      </w:r>
      <w:proofErr w:type="gramStart"/>
      <w:r w:rsidRPr="004129BE">
        <w:rPr>
          <w:rStyle w:val="Emphasis"/>
          <w:rFonts w:asciiTheme="minorHAnsi" w:hAnsiTheme="minorHAnsi" w:cstheme="minorHAnsi"/>
        </w:rPr>
        <w:t>To</w:t>
      </w:r>
      <w:proofErr w:type="gramEnd"/>
      <w:r w:rsidRPr="004129BE">
        <w:rPr>
          <w:rStyle w:val="Emphasis"/>
          <w:rFonts w:asciiTheme="minorHAnsi" w:hAnsiTheme="minorHAnsi" w:cstheme="minorHAnsi"/>
        </w:rPr>
        <w:t xml:space="preserve"> (re)invoke earlier terms, freedom depends on the (re)founding of unfreedoms</w:t>
      </w:r>
      <w:r w:rsidRPr="004129BE">
        <w:rPr>
          <w:rFonts w:asciiTheme="minorHAnsi" w:hAnsiTheme="minorHAnsi" w:cstheme="minorHAnsi"/>
        </w:rPr>
        <w:t>. Scalia continues: “</w:t>
      </w:r>
      <w:r w:rsidRPr="004129BE">
        <w:rPr>
          <w:rStyle w:val="TitleChar"/>
          <w:rFonts w:asciiTheme="minorHAnsi" w:hAnsiTheme="minorHAnsi" w:cstheme="minorHAnsi"/>
        </w:rPr>
        <w:t>Social perceptions of sexual and other morality change over time, and every group has the right to persuade its fellow citizens that its view of such matters is the best</w:t>
      </w:r>
      <w:r w:rsidRPr="004129BE">
        <w:rPr>
          <w:rFonts w:asciiTheme="minorHAnsi" w:hAnsiTheme="minorHAnsi" w:cstheme="minorHAnsi"/>
        </w:rPr>
        <w:t xml:space="preserve">. . . . But persuading one’s fellow citizens is one thing, and imposing one’s views in absence of democratic majority will is something else.” Here we see the delimiting of legitimate forms of protest that once again reinscribe boundaries of the normal. As with, for example, critiques of NGOization and the so-called non-profit-industrial-complex, we see how certain forms of liberal protest are enabled precisely through the disenabling of others. </w:t>
      </w:r>
      <w:r w:rsidRPr="004129BE">
        <w:rPr>
          <w:rStyle w:val="TitleChar"/>
          <w:rFonts w:asciiTheme="minorHAnsi" w:hAnsiTheme="minorHAnsi" w:cstheme="minorHAnsi"/>
        </w:rPr>
        <w:t>For Scalia, imposing one’s views</w:t>
      </w:r>
      <w:r w:rsidRPr="004129BE">
        <w:rPr>
          <w:rFonts w:asciiTheme="minorHAnsi" w:hAnsiTheme="minorHAnsi" w:cstheme="minorHAnsi"/>
        </w:rPr>
        <w:t xml:space="preserve"> (i.e., protest, revolution, movement building, to name but three examples) </w:t>
      </w:r>
      <w:r w:rsidRPr="004129BE">
        <w:rPr>
          <w:rStyle w:val="Emphasis"/>
          <w:rFonts w:asciiTheme="minorHAnsi" w:hAnsiTheme="minorHAnsi" w:cstheme="minorHAnsi"/>
        </w:rPr>
        <w:t>is tantamount to criminal activity</w:t>
      </w:r>
      <w:r w:rsidRPr="004129BE">
        <w:rPr>
          <w:rFonts w:asciiTheme="minorHAnsi" w:hAnsiTheme="minorHAnsi" w:cstheme="minorHAnsi"/>
        </w:rPr>
        <w:t xml:space="preserve">. </w:t>
      </w:r>
      <w:r w:rsidRPr="004129BE">
        <w:rPr>
          <w:rStyle w:val="TitleChar"/>
          <w:rFonts w:asciiTheme="minorHAnsi" w:hAnsiTheme="minorHAnsi" w:cstheme="minorHAnsi"/>
        </w:rPr>
        <w:t>What, one may wonder, constitutes such democratic citizens, and for what project</w:t>
      </w:r>
      <w:r w:rsidRPr="004129BE">
        <w:rPr>
          <w:rFonts w:asciiTheme="minorHAnsi" w:hAnsiTheme="minorHAnsi" w:cstheme="minorHAnsi"/>
        </w:rPr>
        <w:t xml:space="preserve">? First, what we see through the decision is that granting rights to the sodomy subject becomes crucial toward the constitution of the heteronormative/imperial fantasy subject. Scalia’s position on this decision gestures to the tensions that exist among negotiable interests (what we term here neoconservative and neoliberal). </w:t>
      </w:r>
      <w:r w:rsidRPr="004129BE">
        <w:rPr>
          <w:rStyle w:val="TitleChar"/>
          <w:rFonts w:asciiTheme="minorHAnsi" w:hAnsiTheme="minorHAnsi" w:cstheme="minorHAnsi"/>
        </w:rPr>
        <w:t>Along this liberal mode of deliberation, we see another strand of interest—that of the neoconservative position expressed by Clarence Thomas, who states, “Punishing someone for expressing his sexual preference through noncommercial consensual conduct</w:t>
      </w:r>
      <w:r w:rsidRPr="004129BE">
        <w:rPr>
          <w:rFonts w:asciiTheme="minorHAnsi" w:hAnsiTheme="minorHAnsi" w:cstheme="minorHAnsi"/>
        </w:rPr>
        <w:t xml:space="preserve"> with another </w:t>
      </w:r>
      <w:r w:rsidRPr="004129BE">
        <w:rPr>
          <w:rStyle w:val="TitleChar"/>
          <w:rFonts w:asciiTheme="minorHAnsi" w:hAnsiTheme="minorHAnsi" w:cstheme="minorHAnsi"/>
        </w:rPr>
        <w:t xml:space="preserve">adult does not appear to be a worthy way to expend </w:t>
      </w:r>
      <w:r w:rsidRPr="004129BE">
        <w:rPr>
          <w:rFonts w:asciiTheme="minorHAnsi" w:hAnsiTheme="minorHAnsi" w:cstheme="minorHAnsi"/>
        </w:rPr>
        <w:t xml:space="preserve">valuable law enforcement </w:t>
      </w:r>
      <w:r w:rsidRPr="004129BE">
        <w:rPr>
          <w:rStyle w:val="TitleChar"/>
          <w:rFonts w:asciiTheme="minorHAnsi" w:hAnsiTheme="minorHAnsi" w:cstheme="minorHAnsi"/>
        </w:rPr>
        <w:t>resources</w:t>
      </w:r>
      <w:r w:rsidRPr="004129BE">
        <w:rPr>
          <w:rFonts w:asciiTheme="minorHAnsi" w:hAnsiTheme="minorHAnsi" w:cstheme="minorHAnsi"/>
        </w:rPr>
        <w:t xml:space="preserve">. Notwithstanding this, I recognize that as a member of this court I am not empowered to help petitioners and others similarly situated.”36 What, exactly, is “noncommercial consensual conduct”? </w:t>
      </w:r>
      <w:r w:rsidRPr="004129BE">
        <w:rPr>
          <w:rStyle w:val="TitleChar"/>
          <w:rFonts w:asciiTheme="minorHAnsi" w:hAnsiTheme="minorHAnsi" w:cstheme="minorHAnsi"/>
        </w:rPr>
        <w:t xml:space="preserve">Embedded within this phrase is a market </w:t>
      </w:r>
      <w:r w:rsidRPr="004129BE">
        <w:rPr>
          <w:rFonts w:asciiTheme="minorHAnsi" w:hAnsiTheme="minorHAnsi" w:cstheme="minorHAnsi"/>
        </w:rPr>
        <w:t xml:space="preserve">(and indeed, the interests of its agents must be protected) </w:t>
      </w:r>
      <w:r w:rsidRPr="004129BE">
        <w:rPr>
          <w:rStyle w:val="Emphasis"/>
          <w:rFonts w:asciiTheme="minorHAnsi" w:hAnsiTheme="minorHAnsi" w:cstheme="minorHAnsi"/>
        </w:rPr>
        <w:t>in which the democracy and the social order on which Scalia commented can only be envisioned.</w:t>
      </w:r>
      <w:r w:rsidRPr="004129BE">
        <w:rPr>
          <w:rFonts w:asciiTheme="minorHAnsi" w:hAnsiTheme="minorHAnsi" w:cstheme="minorHAnsi"/>
        </w:rPr>
        <w:t xml:space="preserve"> </w:t>
      </w:r>
      <w:r w:rsidRPr="004129BE">
        <w:rPr>
          <w:rStyle w:val="TitleChar"/>
          <w:rFonts w:asciiTheme="minorHAnsi" w:hAnsiTheme="minorHAnsi" w:cstheme="minorHAnsi"/>
        </w:rPr>
        <w:t>This noncommercial consensual conduct remaps the subject/being within a consent-force binary that cordons social protest, and alternative racial, sexual, class, and colonized positioning,</w:t>
      </w:r>
      <w:r w:rsidRPr="004129BE">
        <w:rPr>
          <w:rFonts w:asciiTheme="minorHAnsi" w:hAnsiTheme="minorHAnsi" w:cstheme="minorHAnsi"/>
        </w:rPr>
        <w:t xml:space="preserve"> to the terrain of the chaotic, unlawful, and hence killable zone. </w:t>
      </w:r>
      <w:r w:rsidRPr="004129BE">
        <w:rPr>
          <w:rStyle w:val="Emphasis"/>
          <w:rFonts w:asciiTheme="minorHAnsi" w:hAnsiTheme="minorHAnsi" w:cstheme="minorHAnsi"/>
        </w:rPr>
        <w:t>Such a construction of “noncommercial sex” effectively dichotomizes sex and the market, and, effectively, capitalist relations</w:t>
      </w:r>
      <w:r w:rsidRPr="004129BE">
        <w:rPr>
          <w:rFonts w:asciiTheme="minorHAnsi" w:hAnsiTheme="minorHAnsi" w:cstheme="minorHAnsi"/>
        </w:rPr>
        <w:t>. However, as women of color, Marxist, socialist, and materialist feminists have argued for nearly three decades, sexual and economic relations are always already inscribed within one another</w:t>
      </w:r>
      <w:r w:rsidRPr="004129BE">
        <w:rPr>
          <w:rStyle w:val="TitleChar"/>
          <w:rFonts w:asciiTheme="minorHAnsi" w:hAnsiTheme="minorHAnsi" w:cstheme="minorHAnsi"/>
        </w:rPr>
        <w:t xml:space="preserve">. Forging such dichotomies between sex and the market hence silences the myriad interconnections aptly detailed by such thinkers </w:t>
      </w:r>
      <w:r w:rsidRPr="004129BE">
        <w:rPr>
          <w:rStyle w:val="Emphasis"/>
          <w:rFonts w:asciiTheme="minorHAnsi" w:hAnsiTheme="minorHAnsi" w:cstheme="minorHAnsi"/>
        </w:rPr>
        <w:t>regarding the imbrication of sexuality, the market, colonial, racial, and class relations</w:t>
      </w:r>
      <w:r w:rsidRPr="004129BE">
        <w:rPr>
          <w:rStyle w:val="TitleChar"/>
          <w:rFonts w:asciiTheme="minorHAnsi" w:hAnsiTheme="minorHAnsi" w:cstheme="minorHAnsi"/>
        </w:rPr>
        <w:t>.</w:t>
      </w:r>
      <w:r w:rsidRPr="004129BE">
        <w:rPr>
          <w:rFonts w:asciiTheme="minorHAnsi" w:hAnsiTheme="minorHAnsi" w:cstheme="minorHAnsi"/>
        </w:rPr>
        <w:t xml:space="preserve">37 In addition to eclipsing these connections, the marking of sex as outside of capitalism masks precisely how this homonormativization serves the interests of capital. Moreover, by silencing the sexualized dimension of the market, thwarted and covered over are multiple histories of struggle, such as feminist and anticolonial struggles that have long acknowledged how imperial and slave relations are gendered, sexualized, and racialized within the context of a capitalist patriarchy.38 More specifically, </w:t>
      </w:r>
      <w:r w:rsidRPr="004129BE">
        <w:rPr>
          <w:rStyle w:val="TitleChar"/>
          <w:rFonts w:asciiTheme="minorHAnsi" w:hAnsiTheme="minorHAnsi" w:cstheme="minorHAnsi"/>
        </w:rPr>
        <w:t xml:space="preserve">the move to privatize and contain intimacies and sexuality within the </w:t>
      </w:r>
      <w:r w:rsidRPr="004129BE">
        <w:rPr>
          <w:rStyle w:val="Emphasis"/>
          <w:rFonts w:asciiTheme="minorHAnsi" w:hAnsiTheme="minorHAnsi" w:cstheme="minorHAnsi"/>
        </w:rPr>
        <w:t>realm of the private is at the same time another facet of a neoliberal strategy that absolves collective accountability and public intervention</w:t>
      </w:r>
      <w:r w:rsidRPr="004129BE">
        <w:rPr>
          <w:rStyle w:val="TitleChar"/>
          <w:rFonts w:asciiTheme="minorHAnsi" w:hAnsiTheme="minorHAnsi" w:cstheme="minorHAnsi"/>
        </w:rPr>
        <w:t>. Indeed, the state, as the defender of the primacy of the ontology of profits and resources needed to enable such accumulations and productions</w:t>
      </w:r>
      <w:proofErr w:type="gramStart"/>
      <w:r w:rsidRPr="004129BE">
        <w:rPr>
          <w:rFonts w:asciiTheme="minorHAnsi" w:hAnsiTheme="minorHAnsi" w:cstheme="minorHAnsi"/>
        </w:rPr>
        <w:t>,39</w:t>
      </w:r>
      <w:proofErr w:type="gramEnd"/>
      <w:r w:rsidRPr="004129BE">
        <w:rPr>
          <w:rFonts w:asciiTheme="minorHAnsi" w:hAnsiTheme="minorHAnsi" w:cstheme="minorHAnsi"/>
        </w:rPr>
        <w:t xml:space="preserve"> </w:t>
      </w:r>
      <w:r w:rsidRPr="004129BE">
        <w:rPr>
          <w:rStyle w:val="Emphasis"/>
          <w:rFonts w:asciiTheme="minorHAnsi" w:hAnsiTheme="minorHAnsi" w:cstheme="minorHAnsi"/>
        </w:rPr>
        <w:t>refuses to perform particular services necessary for the reproduction of neoliberal capitalist relations</w:t>
      </w:r>
      <w:r w:rsidRPr="004129BE">
        <w:rPr>
          <w:rFonts w:asciiTheme="minorHAnsi" w:hAnsiTheme="minorHAnsi" w:cstheme="minorHAnsi"/>
        </w:rPr>
        <w:t xml:space="preserve">. Thus, the disciplinary nature of this ruling, which effectively guarantees unfreedom to less flexible and upwardly mobile subjects, obfuscates power relations of violence and death. Despite the reference to a noncommercial-conduct sodomite sex that is morally unacceptable, the true force of the market emerges in the next sentence. Stripping away the affective, erotic, and dangerous dimensions of sex, and particularly of queer or deviant sex, it is reduced to “conduct.” </w:t>
      </w:r>
      <w:r w:rsidRPr="004129BE">
        <w:rPr>
          <w:rStyle w:val="TitleChar"/>
          <w:rFonts w:asciiTheme="minorHAnsi" w:hAnsiTheme="minorHAnsi" w:cstheme="minorHAnsi"/>
        </w:rPr>
        <w:t xml:space="preserve">What </w:t>
      </w:r>
      <w:proofErr w:type="gramStart"/>
      <w:r w:rsidRPr="004129BE">
        <w:rPr>
          <w:rStyle w:val="TitleChar"/>
          <w:rFonts w:asciiTheme="minorHAnsi" w:hAnsiTheme="minorHAnsi" w:cstheme="minorHAnsi"/>
        </w:rPr>
        <w:t>demarcates</w:t>
      </w:r>
      <w:proofErr w:type="gramEnd"/>
      <w:r w:rsidRPr="004129BE">
        <w:rPr>
          <w:rStyle w:val="TitleChar"/>
          <w:rFonts w:asciiTheme="minorHAnsi" w:hAnsiTheme="minorHAnsi" w:cstheme="minorHAnsi"/>
        </w:rPr>
        <w:t xml:space="preserve"> the boundaries of this acceptable sex/relationality/being, of course, are the confines of profitability, expendability, and the “retention of law enforcement resources.”</w:t>
      </w:r>
      <w:r w:rsidRPr="004129BE">
        <w:rPr>
          <w:rFonts w:asciiTheme="minorHAnsi" w:hAnsiTheme="minorHAnsi" w:cstheme="minorHAnsi"/>
        </w:rPr>
        <w:t xml:space="preserve"> Thomas’s claim that if he were a member of the Texas legislature he would vote for the ruling also points to some disjunctures. He suggests that </w:t>
      </w:r>
      <w:r w:rsidRPr="004129BE">
        <w:rPr>
          <w:rStyle w:val="TitleChar"/>
          <w:rFonts w:asciiTheme="minorHAnsi" w:hAnsiTheme="minorHAnsi" w:cstheme="minorHAnsi"/>
        </w:rPr>
        <w:t>at the state level, he would relegate the decision-making capacity and power to the state because ultimately a state decision would benefit the individual</w:t>
      </w:r>
      <w:r w:rsidRPr="004129BE">
        <w:rPr>
          <w:rFonts w:asciiTheme="minorHAnsi" w:hAnsiTheme="minorHAnsi" w:cstheme="minorHAnsi"/>
        </w:rPr>
        <w:t xml:space="preserve"> (i.e., a more libertarian position here). </w:t>
      </w:r>
      <w:r w:rsidRPr="004129BE">
        <w:rPr>
          <w:rStyle w:val="Emphasis"/>
          <w:rFonts w:asciiTheme="minorHAnsi" w:hAnsiTheme="minorHAnsi" w:cstheme="minorHAnsi"/>
        </w:rPr>
        <w:t>What guarantees profitability of a different kind other than the flexible and the flexibility accorded to sex and intimacy by the U.S. Supreme Court—a Texan lifestyle choice</w:t>
      </w:r>
      <w:r w:rsidRPr="004129BE">
        <w:rPr>
          <w:rFonts w:asciiTheme="minorHAnsi" w:hAnsiTheme="minorHAnsi" w:cstheme="minorHAnsi"/>
        </w:rPr>
        <w:t xml:space="preserve">? </w:t>
      </w:r>
      <w:r w:rsidRPr="004129BE">
        <w:rPr>
          <w:rStyle w:val="TitleChar"/>
          <w:rFonts w:asciiTheme="minorHAnsi" w:hAnsiTheme="minorHAnsi" w:cstheme="minorHAnsi"/>
        </w:rPr>
        <w:t>This profitability is guaranteed by drawing on global lockdown to ensure and embody social relations of violence, exploitation, (</w:t>
      </w:r>
      <w:proofErr w:type="gramStart"/>
      <w:r w:rsidRPr="004129BE">
        <w:rPr>
          <w:rStyle w:val="TitleChar"/>
          <w:rFonts w:asciiTheme="minorHAnsi" w:hAnsiTheme="minorHAnsi" w:cstheme="minorHAnsi"/>
        </w:rPr>
        <w:t>non)</w:t>
      </w:r>
      <w:proofErr w:type="gramEnd"/>
      <w:r w:rsidRPr="004129BE">
        <w:rPr>
          <w:rStyle w:val="TitleChar"/>
          <w:rFonts w:asciiTheme="minorHAnsi" w:hAnsiTheme="minorHAnsi" w:cstheme="minorHAnsi"/>
        </w:rPr>
        <w:t>safety, and/or (non)freedoms.</w:t>
      </w:r>
    </w:p>
    <w:p w:rsidR="00E87D75" w:rsidRPr="004129BE" w:rsidRDefault="00E87D75" w:rsidP="00E87D75">
      <w:pPr>
        <w:pStyle w:val="Heading3"/>
        <w:rPr>
          <w:rFonts w:asciiTheme="minorHAnsi" w:hAnsiTheme="minorHAnsi" w:cstheme="minorHAnsi"/>
        </w:rPr>
      </w:pPr>
      <w:r w:rsidRPr="004129BE">
        <w:rPr>
          <w:rFonts w:asciiTheme="minorHAnsi" w:hAnsiTheme="minorHAnsi" w:cstheme="minorHAnsi"/>
        </w:rPr>
        <w:t xml:space="preserve">Link – Reform – Police  </w:t>
      </w:r>
    </w:p>
    <w:p w:rsidR="00E87D75" w:rsidRPr="004129BE" w:rsidRDefault="00E87D75" w:rsidP="00E87D75">
      <w:pPr>
        <w:pStyle w:val="Heading4"/>
        <w:rPr>
          <w:rFonts w:asciiTheme="minorHAnsi" w:hAnsiTheme="minorHAnsi" w:cstheme="minorHAnsi"/>
          <w:sz w:val="28"/>
        </w:rPr>
      </w:pPr>
      <w:r w:rsidRPr="004129BE">
        <w:rPr>
          <w:rFonts w:asciiTheme="minorHAnsi" w:hAnsiTheme="minorHAnsi" w:cstheme="minorHAnsi"/>
          <w:sz w:val="28"/>
        </w:rPr>
        <w:t xml:space="preserve">Increasing police reform and partnerships between LGBT groups and police normalizes queerness within state structures but results in increased violence against other marginalized populations </w:t>
      </w:r>
    </w:p>
    <w:p w:rsidR="00E87D75" w:rsidRPr="004129BE" w:rsidRDefault="00E87D75" w:rsidP="00E87D75">
      <w:pPr>
        <w:rPr>
          <w:rFonts w:asciiTheme="minorHAnsi" w:hAnsiTheme="minorHAnsi" w:cstheme="minorHAnsi"/>
        </w:rPr>
      </w:pPr>
      <w:r w:rsidRPr="004129BE">
        <w:rPr>
          <w:rFonts w:asciiTheme="minorHAnsi" w:hAnsiTheme="minorHAnsi" w:cstheme="minorHAnsi"/>
          <w:b/>
        </w:rPr>
        <w:t>Lamble 13</w:t>
      </w:r>
      <w:r w:rsidRPr="004129BE">
        <w:rPr>
          <w:rFonts w:asciiTheme="minorHAnsi" w:hAnsiTheme="minorHAnsi" w:cstheme="minorHAnsi"/>
        </w:rPr>
        <w:t xml:space="preserve"> (Sarah, Dean/Head of Department of Criminology @ University of Birkbeck, “Queer Necropolitics and the Expanding Carceral State: Interrogating Sexual Investments in Punishment,” Page 11-14)</w:t>
      </w:r>
    </w:p>
    <w:p w:rsidR="00E87D75" w:rsidRPr="004129BE" w:rsidRDefault="00E87D75" w:rsidP="00E87D75">
      <w:pPr>
        <w:rPr>
          <w:rFonts w:asciiTheme="minorHAnsi" w:hAnsiTheme="minorHAnsi" w:cstheme="minorHAnsi"/>
          <w:b/>
          <w:u w:val="single"/>
        </w:rPr>
      </w:pPr>
      <w:r w:rsidRPr="00F85030">
        <w:rPr>
          <w:rFonts w:asciiTheme="minorHAnsi" w:hAnsiTheme="minorHAnsi" w:cstheme="minorHAnsi"/>
        </w:rPr>
        <w:t xml:space="preserve">LGBT involvement in community policing projects provides another example of queer investments in punishment. </w:t>
      </w:r>
      <w:r w:rsidRPr="004129BE">
        <w:rPr>
          <w:rFonts w:asciiTheme="minorHAnsi" w:hAnsiTheme="minorHAnsi" w:cstheme="minorHAnsi"/>
          <w:b/>
          <w:u w:val="single"/>
        </w:rPr>
        <w:t>Despite a long and ongoing history of police violence against sexual and gender nonconforming people, many LGBT organisations in the UK (and elsewhere) no longer treat the police as agents of repression and instead approach them as community protectorates. Indeed LGBT groups are increasingly eager to sit on police liaison boards, collaborate with police projects, accept sponsorships from police and participate in police recruitment projects</w:t>
      </w:r>
      <w:r w:rsidRPr="00F85030">
        <w:rPr>
          <w:rFonts w:asciiTheme="minorHAnsi" w:hAnsiTheme="minorHAnsi" w:cstheme="minorHAnsi"/>
        </w:rPr>
        <w:t xml:space="preserve">. While these partnerships are often fraught with tensions and complexities (see for example, Moran 2007; McGhee 2003), on the whole they are viewed as a signs of progress. </w:t>
      </w:r>
      <w:r w:rsidRPr="004129BE">
        <w:rPr>
          <w:rFonts w:asciiTheme="minorHAnsi" w:hAnsiTheme="minorHAnsi" w:cstheme="minorHAnsi"/>
          <w:b/>
          <w:u w:val="single"/>
        </w:rPr>
        <w:t>The celebratory approach to such partnerships is particularly visible in the annual ‘Gay Pride’ marches and events that take place in major cities across the USA, Britain and elsewhere, where police, prison and military recruitment drives now feature prominently within the mainstream festivities</w:t>
      </w:r>
      <w:r w:rsidRPr="00F85030">
        <w:rPr>
          <w:rFonts w:asciiTheme="minorHAnsi" w:hAnsiTheme="minorHAnsi" w:cstheme="minorHAnsi"/>
        </w:rPr>
        <w:t>. Significantly, these new partnerships with policing and military branches of the state come not only from ‘mainstream’ organisations, but also from those who have been critical of police in the past. For example, a British organisation established in the 1980s to address police brutality against gay and lesbians, now has dramatically changed its mandate. GALOP, which originally stood for Gay London Police Monitoring Group was founded originally to ‘expose the systematic harassment of the gay and lesbian communities by the police but also to educate the communities about their rights’ (</w:t>
      </w:r>
      <w:r w:rsidRPr="004129BE">
        <w:rPr>
          <w:rFonts w:asciiTheme="minorHAnsi" w:hAnsiTheme="minorHAnsi" w:cstheme="minorHAnsi"/>
          <w:b/>
          <w:u w:val="single"/>
        </w:rPr>
        <w:t>GALOP 2012). It now describes itself as ‘London’s leading hate crime charity’, and focuses primarily on monitoring and recording hate crime and providing support to LGBT people who experience hate crime, harassment, domestic abuse and sexual violence (GALOP 2012). Largely excluding state violence from its definition of hate crime, the organisation’s focus has shifted from one where the state is understood as a perpetrator of violence, to one where the state is deemed the protector against violence</w:t>
      </w:r>
      <w:r w:rsidRPr="00F85030">
        <w:rPr>
          <w:rFonts w:asciiTheme="minorHAnsi" w:hAnsiTheme="minorHAnsi" w:cstheme="minorHAnsi"/>
        </w:rPr>
        <w:t xml:space="preserve">. So while GALOP still maintains formal independence from police, its monitoring work seeks largely to improve police responses to hate crime, rather than question the broader effects of policing itself. Similarly, in 2009 the transgender rights organisation, Press for Change, was awarded funding from the UK Home Office to deliver training to the Crown Prosecution Service on transphobic hate crime. According to the job posting ‘This training comprises an introduction to trans people, issues trans people face regarding the criminal justice agencies and guidance on successfully prosecuting transphobic hate crime’ (Press for Change 2009). At the time of the project, Press for Change was sponsored financially by the South Yorkshire Police and the Lancashire Constabulary, with respective police logos appearing prominently on its website. </w:t>
      </w:r>
      <w:r w:rsidRPr="004129BE">
        <w:rPr>
          <w:rFonts w:asciiTheme="minorHAnsi" w:hAnsiTheme="minorHAnsi" w:cstheme="minorHAnsi"/>
          <w:b/>
          <w:u w:val="single"/>
        </w:rPr>
        <w:t>The motivation to engage in these ‘partnerships’ is understandable; LGBT groups seek to reduce discrimination through education, dialogue and policy development with police. No doubt this strategy has been successful on some levels as there has been a reduction in the targeting of some LGBT people by police, namely those who have achieved the status of respectable sexual citizens</w:t>
      </w:r>
      <w:r w:rsidRPr="00F85030">
        <w:rPr>
          <w:rFonts w:asciiTheme="minorHAnsi" w:hAnsiTheme="minorHAnsi" w:cstheme="minorHAnsi"/>
        </w:rPr>
        <w:t xml:space="preserve"> (Moran 2012). </w:t>
      </w:r>
      <w:r w:rsidRPr="004129BE">
        <w:rPr>
          <w:rFonts w:asciiTheme="minorHAnsi" w:hAnsiTheme="minorHAnsi" w:cstheme="minorHAnsi"/>
          <w:b/>
          <w:u w:val="single"/>
        </w:rPr>
        <w:t>Yet such community-police partnerships have tended to focus on formal targeting of LGBT people</w:t>
      </w:r>
      <w:r w:rsidRPr="00F85030">
        <w:rPr>
          <w:rFonts w:asciiTheme="minorHAnsi" w:hAnsiTheme="minorHAnsi" w:cstheme="minorHAnsi"/>
        </w:rPr>
        <w:t xml:space="preserve"> (such as arrests for sexual acts in public places and inadequate police responses to anti-gay violence) </w:t>
      </w:r>
      <w:r w:rsidRPr="004129BE">
        <w:rPr>
          <w:rFonts w:asciiTheme="minorHAnsi" w:hAnsiTheme="minorHAnsi" w:cstheme="minorHAnsi"/>
          <w:b/>
          <w:u w:val="single"/>
        </w:rPr>
        <w:t>and often neglect systemic forms of homophobic violence that are linked to socioeconomic, racial, disability and mental health status (such as violence and criminalisation associated with homelessness, unemployment, street-level sex work, drug trade and addiction).</w:t>
      </w:r>
      <w:r w:rsidRPr="00F85030">
        <w:rPr>
          <w:rFonts w:asciiTheme="minorHAnsi" w:hAnsiTheme="minorHAnsi" w:cstheme="minorHAnsi"/>
        </w:rPr>
        <w:t xml:space="preserve"> So although white, middle class and professional LGBT people may now be less likely to endure police harassment than 20 years ago, </w:t>
      </w:r>
      <w:r w:rsidRPr="004129BE">
        <w:rPr>
          <w:rFonts w:asciiTheme="minorHAnsi" w:hAnsiTheme="minorHAnsi" w:cstheme="minorHAnsi"/>
          <w:b/>
          <w:u w:val="single"/>
        </w:rPr>
        <w:t>this reduction in policing of some communities has occurred alongside a massive increase in the targeted policing of others, particularly those from poor, racialised and migrant communities</w:t>
      </w:r>
      <w:r w:rsidRPr="00F85030">
        <w:rPr>
          <w:rFonts w:asciiTheme="minorHAnsi" w:hAnsiTheme="minorHAnsi" w:cstheme="minorHAnsi"/>
        </w:rPr>
        <w:t xml:space="preserve">. Underlying </w:t>
      </w:r>
      <w:r w:rsidRPr="004129BE">
        <w:rPr>
          <w:rFonts w:asciiTheme="minorHAnsi" w:hAnsiTheme="minorHAnsi" w:cstheme="minorHAnsi"/>
          <w:b/>
          <w:u w:val="single"/>
        </w:rPr>
        <w:t>LGBT involvement in such policing partnerships is an assumption that LGBT groups can train homophobia and transphobia out of police or eliminate homophobic discrimination by hiring more LGBT prison guards and immigration officials</w:t>
      </w:r>
      <w:r w:rsidRPr="00F85030">
        <w:rPr>
          <w:rFonts w:asciiTheme="minorHAnsi" w:hAnsiTheme="minorHAnsi" w:cstheme="minorHAnsi"/>
        </w:rPr>
        <w:t xml:space="preserve">. </w:t>
      </w:r>
      <w:r w:rsidRPr="004129BE">
        <w:rPr>
          <w:rFonts w:asciiTheme="minorHAnsi" w:hAnsiTheme="minorHAnsi" w:cstheme="minorHAnsi"/>
          <w:b/>
          <w:u w:val="single"/>
        </w:rPr>
        <w:t>Such perspectives assume that discrimination is simply a ‘flaw’ in the system, rather than intrinsic to the system itself</w:t>
      </w:r>
      <w:r w:rsidRPr="00F85030">
        <w:rPr>
          <w:rFonts w:asciiTheme="minorHAnsi" w:hAnsiTheme="minorHAnsi" w:cstheme="minorHAnsi"/>
        </w:rPr>
        <w:t xml:space="preserve">. Yet prisons are designed to insulate society from those who fall outside the ‘proper’ functioning of the formal political economic order, as well as those who threaten the status quo or are marked as socially deviant. As such, </w:t>
      </w:r>
      <w:r w:rsidRPr="004129BE">
        <w:rPr>
          <w:rFonts w:asciiTheme="minorHAnsi" w:hAnsiTheme="minorHAnsi" w:cstheme="minorHAnsi"/>
          <w:b/>
          <w:u w:val="single"/>
        </w:rPr>
        <w:t>prisons have long functioned as repositories for the most marginalised, abandoned and stigmatised populations of society. So even if the police stop targeting (some) LGBT people, they will—by virtue of the nature of the system itself—continue to target others</w:t>
      </w:r>
      <w:r w:rsidRPr="00F85030">
        <w:rPr>
          <w:rFonts w:asciiTheme="minorHAnsi" w:hAnsiTheme="minorHAnsi" w:cstheme="minorHAnsi"/>
        </w:rPr>
        <w:t xml:space="preserve">.23 In this sense, </w:t>
      </w:r>
      <w:r w:rsidRPr="004129BE">
        <w:rPr>
          <w:rFonts w:asciiTheme="minorHAnsi" w:hAnsiTheme="minorHAnsi" w:cstheme="minorHAnsi"/>
          <w:b/>
          <w:u w:val="single"/>
        </w:rPr>
        <w:t>the capacity to view police as LGBT protectors of sexual citizenship rather than as enforcers of economic, political and racial hierarchies is contingent upon a privileged social position. For young black youth in poorer boroughs who are regularly stopped and searched by police—whose peers have been shot, killed and brutalised by state authorities—the idea that police are benevolent protectors is a white middle class fantasy</w:t>
      </w:r>
      <w:r w:rsidRPr="00F85030">
        <w:rPr>
          <w:rFonts w:asciiTheme="minorHAnsi" w:hAnsiTheme="minorHAnsi" w:cstheme="minorHAnsi"/>
        </w:rPr>
        <w:t xml:space="preserve"> (Burnett 2012; Miller 2010; Shiner 2010). These selective fantasies of a regulatory state that protects LGBT people plays out in other ways. For example, in January 2011, the UK lesbian, gay and bisexual charity Stonewall published its annual top 100 ‘LGBT-friendly’ places to work, and named the UK Home Office—the government branch responsible for immigration, policing and security services—as its top employer. In its press release accompanied by a promotional video, Stonewall quoted Home Secretary Theresa May as saying: I’m delighted the Home Office is being celebrated as an employer which supports the diversity of its staff. This Government will continue to do all it can to tackle discrimination and help make this country a more tolerant and fair place for everybody. (Stonewall 2011). The irony of May’s comments was not lost on immigration activists from London No Borders, who issued a statement condemning the award. As spokesperson Rosie Young commented: While the signatories believe that workplaces in the UK should see greater equality and that discrimination of LGBT people should be tackled, the Home Office receiving this award for best employer for LGB people has left us with a bitter taste. </w:t>
      </w:r>
      <w:r w:rsidRPr="004129BE">
        <w:rPr>
          <w:rFonts w:asciiTheme="minorHAnsi" w:hAnsiTheme="minorHAnsi" w:cstheme="minorHAnsi"/>
          <w:b/>
          <w:u w:val="single"/>
        </w:rPr>
        <w:t>Whilst those safe in offices were able to freely express their sexuality, those asylum seekers that had sought the same freedom in the UK were at the mercy of callous bureaucrats working for the very same employer</w:t>
      </w:r>
      <w:r w:rsidRPr="00F85030">
        <w:rPr>
          <w:rFonts w:asciiTheme="minorHAnsi" w:hAnsiTheme="minorHAnsi" w:cstheme="minorHAnsi"/>
        </w:rPr>
        <w:t xml:space="preserve"> (London No Borders 2011). Indeed, </w:t>
      </w:r>
      <w:r w:rsidRPr="004129BE">
        <w:rPr>
          <w:rFonts w:asciiTheme="minorHAnsi" w:hAnsiTheme="minorHAnsi" w:cstheme="minorHAnsi"/>
          <w:b/>
          <w:u w:val="single"/>
        </w:rPr>
        <w:t>the award served to rebrand the Home Office, not as the government branch responsible for overseeing brutal immigration prisons, violent deportations, racist stop-and-search practices and anti-terrorism policing, but as a progressive government agency embracing tolerance and diversity</w:t>
      </w:r>
      <w:r w:rsidRPr="00F85030">
        <w:rPr>
          <w:rFonts w:asciiTheme="minorHAnsi" w:hAnsiTheme="minorHAnsi" w:cstheme="minorHAnsi"/>
        </w:rPr>
        <w:t xml:space="preserve">. In the 2012 awards, the National Offender Management Service—the government branch encompassing the prison and probation services—also made the top 100 list, as did the Scottish Prison Service, Royal Air Force, Royal Navy, the Crown Prosecution Service, the Department of Work and Pensions and eleven police forces across the country. By disaggregating (narrowly defined) workplace equality measures24 from the nature of the work being carried about by these agencies, </w:t>
      </w:r>
      <w:r w:rsidRPr="004129BE">
        <w:rPr>
          <w:rFonts w:asciiTheme="minorHAnsi" w:hAnsiTheme="minorHAnsi" w:cstheme="minorHAnsi"/>
          <w:b/>
          <w:u w:val="single"/>
        </w:rPr>
        <w:t>Stonewall’s top employers project effectively exacerbates the division between those LGBT persons who have obtained full sexual citizenship (i.e. via respectable employment, a British passport or leave to remain), and those who bear the brunt of the state’s violent prison, policing and immigration policies.</w:t>
      </w:r>
    </w:p>
    <w:p w:rsidR="00D23E19" w:rsidRPr="004129BE" w:rsidRDefault="00D23E19" w:rsidP="00D23E19">
      <w:pPr>
        <w:pStyle w:val="Heading3"/>
        <w:rPr>
          <w:rFonts w:asciiTheme="minorHAnsi" w:hAnsiTheme="minorHAnsi" w:cstheme="minorHAnsi"/>
        </w:rPr>
      </w:pPr>
      <w:r w:rsidRPr="004129BE">
        <w:rPr>
          <w:rFonts w:asciiTheme="minorHAnsi" w:hAnsiTheme="minorHAnsi" w:cstheme="minorHAnsi"/>
        </w:rPr>
        <w:t xml:space="preserve">Link – Reform – Symbolic Order </w:t>
      </w:r>
    </w:p>
    <w:p w:rsidR="00D23E19" w:rsidRPr="004129BE" w:rsidRDefault="00D23E19" w:rsidP="00D23E19">
      <w:pPr>
        <w:pStyle w:val="Heading4"/>
        <w:rPr>
          <w:rFonts w:asciiTheme="minorHAnsi" w:hAnsiTheme="minorHAnsi" w:cstheme="minorHAnsi"/>
          <w:sz w:val="28"/>
        </w:rPr>
      </w:pPr>
      <w:r w:rsidRPr="004129BE">
        <w:rPr>
          <w:rFonts w:asciiTheme="minorHAnsi" w:hAnsiTheme="minorHAnsi" w:cstheme="minorHAnsi"/>
          <w:sz w:val="28"/>
        </w:rPr>
        <w:t xml:space="preserve">Liberal rights discourse is shrouded in the implicit mandate for neoliberal futurity. Their call for political productivism is contingent on the foundational antagonism between queer sexuality and the symbolic coherence of civil society and thus necessitates the endless eradication of the queer other on the road to political progress </w:t>
      </w:r>
    </w:p>
    <w:p w:rsidR="00D23E19" w:rsidRPr="004129BE" w:rsidRDefault="00D23E19" w:rsidP="00D23E19">
      <w:pPr>
        <w:rPr>
          <w:rFonts w:asciiTheme="minorHAnsi" w:hAnsiTheme="minorHAnsi" w:cstheme="minorHAnsi"/>
        </w:rPr>
      </w:pPr>
      <w:r w:rsidRPr="004129BE">
        <w:rPr>
          <w:rFonts w:asciiTheme="minorHAnsi" w:hAnsiTheme="minorHAnsi" w:cstheme="minorHAnsi"/>
          <w:b/>
        </w:rPr>
        <w:t>Edelman 4</w:t>
      </w:r>
      <w:r w:rsidRPr="004129BE">
        <w:rPr>
          <w:rFonts w:asciiTheme="minorHAnsi" w:hAnsiTheme="minorHAnsi" w:cstheme="minorHAnsi"/>
        </w:rPr>
        <w:t xml:space="preserve"> (Lee, Professor of English @ Tufts University, “No Future: Queer Theory and the Death Drive,” Edited by Michèle Aina Barale, Jonathan Goldberg, Michael Moon, Eve Kosofsky Sedgwick, Page 13-17) </w:t>
      </w:r>
    </w:p>
    <w:p w:rsidR="00D23E19" w:rsidRPr="004129BE" w:rsidRDefault="00D23E19" w:rsidP="00D23E19">
      <w:pPr>
        <w:rPr>
          <w:rFonts w:asciiTheme="minorHAnsi" w:hAnsiTheme="minorHAnsi" w:cstheme="minorHAnsi"/>
        </w:rPr>
      </w:pPr>
      <w:r w:rsidRPr="004129BE">
        <w:rPr>
          <w:rStyle w:val="TitleChar"/>
          <w:rFonts w:asciiTheme="minorHAnsi" w:hAnsiTheme="minorHAnsi" w:cstheme="minorHAnsi"/>
        </w:rPr>
        <w:t xml:space="preserve">The consequences of such an identification both of and with the Child as the preeminent emblem of the motivating end, though one endlessly postponed, of every political vision as a vision of futurity must weigh on any delineation of a queer oppositional politics. For the only queerness that queer sexualities could ever hope to signify would spring from their determined opposition to this underlying structure of the political—their opposition, that is, to the governing fantasy of achieving Symbolic closure through the marriage of identity to futurity in order to realize the social subject. </w:t>
      </w:r>
      <w:r w:rsidRPr="004129BE">
        <w:rPr>
          <w:rFonts w:asciiTheme="minorHAnsi" w:hAnsiTheme="minorHAnsi" w:cstheme="minorHAnsi"/>
        </w:rPr>
        <w:t xml:space="preserve">Conservatives acknowledge this radical potential, which is also to say, this radical threat, of queerness more fully than liberals, for conservatism preemptively imagines the wholesale rupturing of the social fabric, whereas liberalism conservatively clings to a faith in its limitless elasticity. </w:t>
      </w:r>
      <w:r w:rsidRPr="004129BE">
        <w:rPr>
          <w:rStyle w:val="TitleChar"/>
          <w:rFonts w:asciiTheme="minorHAnsi" w:hAnsiTheme="minorHAnsi" w:cstheme="minorHAnsi"/>
        </w:rPr>
        <w:t>The discourse of the right thus tends toward a greater awareness of, and insistence on, the literalization of the figural logics that various social subjects are made to inhabit and enact, the logics that, from a "rational" viewpoint, reduce individual identity to stereotypical generality, while the discourse of the left tends to understand better the Symbolic's capacity to accommodate change by displacing those logics onto history as the inevitable unfolding of narrative sequence. The right,</w:t>
      </w:r>
      <w:r w:rsidRPr="004129BE">
        <w:rPr>
          <w:rFonts w:asciiTheme="minorHAnsi" w:hAnsiTheme="minorHAnsi" w:cstheme="minorHAnsi"/>
        </w:rPr>
        <w:t xml:space="preserve"> that is, </w:t>
      </w:r>
      <w:r w:rsidRPr="004129BE">
        <w:rPr>
          <w:rStyle w:val="TitleChar"/>
          <w:rFonts w:asciiTheme="minorHAnsi" w:hAnsiTheme="minorHAnsi" w:cstheme="minorHAnsi"/>
        </w:rPr>
        <w:t>better sees</w:t>
      </w:r>
      <w:r w:rsidRPr="004129BE">
        <w:rPr>
          <w:rFonts w:asciiTheme="minorHAnsi" w:hAnsiTheme="minorHAnsi" w:cstheme="minorHAnsi"/>
        </w:rPr>
        <w:t xml:space="preserve"> the inherently conflictual aspect of identities, </w:t>
      </w:r>
      <w:r w:rsidRPr="004129BE">
        <w:rPr>
          <w:rStyle w:val="TitleChar"/>
          <w:rFonts w:asciiTheme="minorHAnsi" w:hAnsiTheme="minorHAnsi" w:cstheme="minorHAnsi"/>
        </w:rPr>
        <w:t>the constant danger they face in alterity, the psychic anxiety with which they are lived; but the left better recognizes history's persistent rewriting of those identities, finding hope in the fact that identity's borders are never fully fixed. The left in this is always right from the vantage point of reason, but left in the shade by its reason is the darkness inseparable from its light: the defensive structure of the ego, the rigidity of identity as experienced by the subject, and the fixity of the Imaginary relation through which we (re)produce ourselves.</w:t>
      </w:r>
      <w:r w:rsidRPr="004129BE">
        <w:rPr>
          <w:rFonts w:asciiTheme="minorHAnsi" w:hAnsiTheme="minorHAnsi" w:cstheme="minorHAnsi"/>
        </w:rPr>
        <w:t xml:space="preserve"> This conservatism of the ego compels the subject, whether liberal or conservative politically, to endorse as the meaning of politics itself the reproductive futurism that perpetuates as reality a fantasy frame intended to secure the survival of the social in the Imaginary form of the Child. Consider, for example, a local moment from the ongoing war against abortion. Not long ago, on a much traveled corner in Cambridge, Massachusetts , opponents of the legal right to abortion plastered an image of a full -term fetus, larger in size than a full-grown man, on a rented billboard that bore the phrase.- "It's not a choice; it's a child." Barbara Johnson, in a dazzling analysis of anti-abortion polemics like this, has demonstrated how they borrow and generate tropes that effectively animate by personifying the fetus, determining in advance the answer to the juridical question of its personhood by means of the terms through which the fetus, and therefore the question, is addressed,16 Rather, therefore, than attempt to deconstruct this particular rhetorical instance (rather, that is, than note, for example, the juxtaposition of the pronoun "it," appropriate to a fetus, with the supremely humanizing epithet "child," which might call for a gendered pronoun, in order to show how this fragment of discourse maintains the undecidability it undertakes to resolve, casting doubt thereby on the truth of its statement by the form of its enunciation), </w:t>
      </w:r>
      <w:r w:rsidRPr="004129BE">
        <w:rPr>
          <w:rStyle w:val="TitleChar"/>
          <w:rFonts w:asciiTheme="minorHAnsi" w:hAnsiTheme="minorHAnsi" w:cstheme="minorHAnsi"/>
        </w:rPr>
        <w:t>I want to focus instead, for a moment, on the ideological truth its enunciation, unintentionally perhaps, makes clear. For, strange as it is that a gay man should say this, when I first encountered that billboard in Cambridge I read it as addressed to me. The sign, after all, might as well have pronounced, and with the same absolute and invisible authority that testifies to the successfully accomplished work of ideological naturalization, the biblical mandate "Be fruitful and multiply."</w:t>
      </w:r>
      <w:r w:rsidRPr="004129BE">
        <w:rPr>
          <w:rFonts w:asciiTheme="minorHAnsi" w:hAnsiTheme="minorHAnsi" w:cstheme="minorHAnsi"/>
        </w:rPr>
        <w:t xml:space="preserve"> Like an anamorphotic distortion that only when viewed from the proper angle assumes a recognizable form, the slogan acquired, through the obliquity of my subjective relation to it, a logic that illuminated the common stake in the militant right's opposition to abortion and to the practice of queer sexualities—a common stake all too well understood (as the literalization of a figural identity) by radical groups like the Army of God, which claimed credit for the Atlanta terrorist bombings in 1997 of an abortion clinic and a nightclub frequented by lesbians and gay men. </w:t>
      </w:r>
      <w:r w:rsidRPr="004129BE">
        <w:rPr>
          <w:rStyle w:val="TitleChar"/>
          <w:rFonts w:asciiTheme="minorHAnsi" w:hAnsiTheme="minorHAnsi" w:cstheme="minorHAnsi"/>
        </w:rPr>
        <w:t>The Cambridge billboard thus seemed to announce what liberalism prefers to occlude: that the governing compulsion, the singular imperative, that affords us no meaningful choice is the compulsion to embrace our own futurity in the privileged form of the Child, to imagine each moment as pregnant with the Child of our Imaginary identifications, as pregnant, that is, with a meaning whose presence would fill up the hole in the Symbolic—the hole that marks both the place of the Real and the internal division or distance by which we are constituted as subjects and destined to pursue the phantom of meaning through the signifier's metonymic slide. No more than the right will the left, therefore, identify itself with abortion; instead, as the billboard noted with scorn, it aligns itself with "choice."</w:t>
      </w:r>
      <w:r w:rsidRPr="004129BE">
        <w:rPr>
          <w:rFonts w:asciiTheme="minorHAnsi" w:hAnsiTheme="minorHAnsi" w:cstheme="minorHAnsi"/>
        </w:rPr>
        <w:t xml:space="preserve"> Who would, after all, come out/or abortion or stand against re-j production, against futurity, and so against life? Who would destroy the Child and with it the vitalizing fantasy of bridging, in time, the gap of signification (a fantasy that distracts us from the violence of the drives while/ permitting us to enact them)? The right once again knows the answer, i knows that the </w:t>
      </w:r>
      <w:r w:rsidRPr="004129BE">
        <w:rPr>
          <w:rStyle w:val="TitleChar"/>
          <w:rFonts w:asciiTheme="minorHAnsi" w:hAnsiTheme="minorHAnsi" w:cstheme="minorHAnsi"/>
        </w:rPr>
        <w:t>true oppositional politics implicit in the practice of queer sexualities lies not in the liberal discourse and patient negotiation of tolerances and rights, important as these undoubtedly are to all of us still denied them, but in the capacity of queer sexualities to figure the radical dissolution of the contract, in every sense social and Symbolic, on which the future as putative assurance against the jouissance of the Real depends</w:t>
      </w:r>
      <w:r w:rsidRPr="004129BE">
        <w:rPr>
          <w:rFonts w:asciiTheme="minorHAnsi" w:hAnsiTheme="minorHAnsi" w:cstheme="minorHAnsi"/>
        </w:rPr>
        <w:t xml:space="preserve">. With this in mind, we should listen to, and even perhaps be instructed by, the readings of queer sexualities produced by the forces of </w:t>
      </w:r>
      <w:proofErr w:type="gramStart"/>
      <w:r w:rsidRPr="004129BE">
        <w:rPr>
          <w:rFonts w:asciiTheme="minorHAnsi" w:hAnsiTheme="minorHAnsi" w:cstheme="minorHAnsi"/>
        </w:rPr>
        <w:t>reaction .</w:t>
      </w:r>
      <w:proofErr w:type="gramEnd"/>
      <w:r w:rsidRPr="004129BE">
        <w:rPr>
          <w:rFonts w:asciiTheme="minorHAnsi" w:hAnsiTheme="minorHAnsi" w:cstheme="minorHAnsi"/>
        </w:rPr>
        <w:t xml:space="preserve"> However much we might wish, for example, to reverse the values presupposed in the following statement by Donald Wildmon, founder and head of the homophobic American Family Association, we might do well to consider it less as an instance of hyperbolic rant and more as a reminder of the disorientation that queer sexualities should entail: "</w:t>
      </w:r>
      <w:r w:rsidRPr="004129BE">
        <w:rPr>
          <w:rStyle w:val="TitleChar"/>
          <w:rFonts w:asciiTheme="minorHAnsi" w:hAnsiTheme="minorHAnsi" w:cstheme="minorHAnsi"/>
        </w:rPr>
        <w:t>Acceptance or indifference to the homosexual movement will result in society's destruction by allowing civil order to be redefined and by plummeting ourselves, our children and grandchildren into an age of godlessness. Indeed, the very foundation of Western Civilization is at stake."17 Before the self-righteous bromides of liberal pluralism spill from our lips, before we supply once more the assurance that ours is another kind of love but a love like his nonetheless, before we piously invoke the litany of our glorious contributions to the civilizations of East and West alike, dare we pause for a moment to acknowledge that Mr. Wildmon might be right— or, more important, that he ought to be right: that queerness should and must redefine such notions as "civil order" through a rupturing of our foundational faith in the reproduction of futurity?</w:t>
      </w:r>
    </w:p>
    <w:p w:rsidR="00D23E19" w:rsidRPr="004129BE" w:rsidRDefault="00D23E19" w:rsidP="00D23E19">
      <w:pPr>
        <w:rPr>
          <w:rFonts w:asciiTheme="minorHAnsi" w:hAnsiTheme="minorHAnsi" w:cstheme="minorHAnsi"/>
        </w:rPr>
      </w:pPr>
    </w:p>
    <w:p w:rsidR="00D23E19" w:rsidRPr="004129BE" w:rsidRDefault="00D23E19" w:rsidP="00D23E19">
      <w:pPr>
        <w:rPr>
          <w:rFonts w:asciiTheme="minorHAnsi" w:hAnsiTheme="minorHAnsi" w:cstheme="minorHAnsi"/>
        </w:rPr>
      </w:pPr>
    </w:p>
    <w:p w:rsidR="00E87D75" w:rsidRPr="004129BE" w:rsidRDefault="00E87D75" w:rsidP="00E87D75">
      <w:pPr>
        <w:pStyle w:val="Heading3"/>
        <w:rPr>
          <w:rFonts w:asciiTheme="minorHAnsi" w:hAnsiTheme="minorHAnsi" w:cstheme="minorHAnsi"/>
        </w:rPr>
      </w:pPr>
      <w:r w:rsidRPr="004129BE">
        <w:rPr>
          <w:rFonts w:asciiTheme="minorHAnsi" w:hAnsiTheme="minorHAnsi" w:cstheme="minorHAnsi"/>
        </w:rPr>
        <w:t xml:space="preserve">Link – Reform – Wounded Attachments  </w:t>
      </w:r>
    </w:p>
    <w:p w:rsidR="00E87D75" w:rsidRPr="004129BE" w:rsidRDefault="00E87D75" w:rsidP="00E87D75">
      <w:pPr>
        <w:pStyle w:val="Heading4"/>
        <w:rPr>
          <w:rFonts w:asciiTheme="minorHAnsi" w:hAnsiTheme="minorHAnsi" w:cstheme="minorHAnsi"/>
          <w:sz w:val="28"/>
        </w:rPr>
      </w:pPr>
      <w:r w:rsidRPr="004129BE">
        <w:rPr>
          <w:rFonts w:asciiTheme="minorHAnsi" w:hAnsiTheme="minorHAnsi" w:cstheme="minorHAnsi"/>
          <w:sz w:val="28"/>
        </w:rPr>
        <w:t>Within the justice system, the display of injury plays into the necropolitical calculus of deciding to mark certain bodies as worthy of life, and deserving of death</w:t>
      </w:r>
    </w:p>
    <w:p w:rsidR="00E87D75" w:rsidRPr="004129BE" w:rsidRDefault="00E87D75" w:rsidP="00E87D75">
      <w:pPr>
        <w:rPr>
          <w:rFonts w:asciiTheme="minorHAnsi" w:hAnsiTheme="minorHAnsi" w:cstheme="minorHAnsi"/>
        </w:rPr>
      </w:pPr>
      <w:r w:rsidRPr="004129BE">
        <w:rPr>
          <w:rFonts w:asciiTheme="minorHAnsi" w:hAnsiTheme="minorHAnsi" w:cstheme="minorHAnsi"/>
          <w:b/>
        </w:rPr>
        <w:t>Lamble 13</w:t>
      </w:r>
      <w:r w:rsidRPr="004129BE">
        <w:rPr>
          <w:rFonts w:asciiTheme="minorHAnsi" w:hAnsiTheme="minorHAnsi" w:cstheme="minorHAnsi"/>
        </w:rPr>
        <w:t xml:space="preserve"> (Sarah, Dean/Head of Department of Criminology @ University of Birkbeck, “Queer Necropolitics and the Expanding Carceral State: Interrogating Sexual Investments in Punishment,” Page 19-21)</w:t>
      </w:r>
    </w:p>
    <w:p w:rsidR="00E87D75" w:rsidRPr="00F85030" w:rsidRDefault="00E87D75" w:rsidP="00E87D75">
      <w:pPr>
        <w:rPr>
          <w:rFonts w:asciiTheme="minorHAnsi" w:hAnsiTheme="minorHAnsi" w:cstheme="minorHAnsi"/>
        </w:rPr>
      </w:pPr>
      <w:r w:rsidRPr="004129BE">
        <w:rPr>
          <w:rStyle w:val="StyleUnderline"/>
          <w:rFonts w:asciiTheme="minorHAnsi" w:hAnsiTheme="minorHAnsi" w:cstheme="minorHAnsi"/>
        </w:rPr>
        <w:t>These trends raise larger questions about why ‘progressive’ movements have turned to policing and incarceration as a means for achieving movement goals, and how ‘law and order’ agendas that previously were associated with repressive politics have been reconfigured as signs of sexual justice</w:t>
      </w:r>
      <w:r w:rsidRPr="00F85030">
        <w:rPr>
          <w:rFonts w:asciiTheme="minorHAnsi" w:hAnsiTheme="minorHAnsi" w:cstheme="minorHAnsi"/>
        </w:rPr>
        <w:t xml:space="preserve">. While a detailed account for these trends is beyond the scope of this paper, several potential factors are worth highlighting. At one level, </w:t>
      </w:r>
      <w:r w:rsidRPr="004129BE">
        <w:rPr>
          <w:rStyle w:val="StyleUnderline"/>
          <w:rFonts w:asciiTheme="minorHAnsi" w:hAnsiTheme="minorHAnsi" w:cstheme="minorHAnsi"/>
        </w:rPr>
        <w:t>these shifts can be attributed to fundamental changes in political economy: the rise of neoliberalism, the dismantling of the welfare state and the abandonment of Keynesian economics in the UK and US not only have increased the economic insecurities and social inequalities that contribute to conflict and harm</w:t>
      </w:r>
      <w:r w:rsidRPr="00F85030">
        <w:rPr>
          <w:rFonts w:asciiTheme="minorHAnsi" w:hAnsiTheme="minorHAnsi" w:cstheme="minorHAnsi"/>
        </w:rPr>
        <w:t xml:space="preserve">, </w:t>
      </w:r>
      <w:r w:rsidRPr="004129BE">
        <w:rPr>
          <w:rStyle w:val="Emphasis"/>
          <w:rFonts w:asciiTheme="minorHAnsi" w:hAnsiTheme="minorHAnsi" w:cstheme="minorHAnsi"/>
        </w:rPr>
        <w:t>but have dramatically altered the way that social problems are understood, addressed and managed.</w:t>
      </w:r>
      <w:r w:rsidRPr="00F85030">
        <w:rPr>
          <w:rFonts w:asciiTheme="minorHAnsi" w:hAnsiTheme="minorHAnsi" w:cstheme="minorHAnsi"/>
        </w:rPr>
        <w:t xml:space="preserve"> Social insecurities that previously were mediated by the shrinking welfare state increasingly are addressed by the expanding criminal justice sector (Garland 2001; Simon 2007; Wacquant 2009; Gilmore 2007; Ritchie 2012</w:t>
      </w:r>
      <w:r w:rsidRPr="004129BE">
        <w:rPr>
          <w:rStyle w:val="StyleUnderline"/>
          <w:rFonts w:asciiTheme="minorHAnsi" w:hAnsiTheme="minorHAnsi" w:cstheme="minorHAnsi"/>
        </w:rPr>
        <w:t>). These changes, coupled with increased public fears about crime</w:t>
      </w:r>
      <w:r w:rsidRPr="00F85030">
        <w:rPr>
          <w:rFonts w:asciiTheme="minorHAnsi" w:hAnsiTheme="minorHAnsi" w:cstheme="minorHAnsi"/>
        </w:rPr>
        <w:t xml:space="preserve"> (driven by selective over-representations of violence in the media), </w:t>
      </w:r>
      <w:r w:rsidRPr="004129BE">
        <w:rPr>
          <w:rStyle w:val="Emphasis"/>
          <w:rFonts w:asciiTheme="minorHAnsi" w:hAnsiTheme="minorHAnsi" w:cstheme="minorHAnsi"/>
        </w:rPr>
        <w:t>racialised and classed ‘moral panics’, and individual responsibilisation rhetorics have coalesced into popular demands for punishment as a ‘common sense’ response to a wide range of social problems</w:t>
      </w:r>
      <w:r w:rsidRPr="00F85030">
        <w:rPr>
          <w:rFonts w:asciiTheme="minorHAnsi" w:hAnsiTheme="minorHAnsi" w:cstheme="minorHAnsi"/>
        </w:rPr>
        <w:t xml:space="preserve"> (Hall et al. 1978; Cohen 1972/2002). </w:t>
      </w:r>
      <w:r w:rsidRPr="004129BE">
        <w:rPr>
          <w:rStyle w:val="StyleUnderline"/>
          <w:rFonts w:asciiTheme="minorHAnsi" w:hAnsiTheme="minorHAnsi" w:cstheme="minorHAnsi"/>
        </w:rPr>
        <w:t>In this sense, the specific shift toward punitive sexual politics may be symptomatic of a broader ‘punitive upsurge’ within western (neo</w:t>
      </w:r>
      <w:proofErr w:type="gramStart"/>
      <w:r w:rsidRPr="004129BE">
        <w:rPr>
          <w:rStyle w:val="StyleUnderline"/>
          <w:rFonts w:asciiTheme="minorHAnsi" w:hAnsiTheme="minorHAnsi" w:cstheme="minorHAnsi"/>
        </w:rPr>
        <w:t>)liberal</w:t>
      </w:r>
      <w:proofErr w:type="gramEnd"/>
      <w:r w:rsidRPr="004129BE">
        <w:rPr>
          <w:rStyle w:val="StyleUnderline"/>
          <w:rFonts w:asciiTheme="minorHAnsi" w:hAnsiTheme="minorHAnsi" w:cstheme="minorHAnsi"/>
        </w:rPr>
        <w:t xml:space="preserve"> democracies </w:t>
      </w:r>
      <w:r w:rsidRPr="00F85030">
        <w:rPr>
          <w:rFonts w:asciiTheme="minorHAnsi" w:hAnsiTheme="minorHAnsi" w:cstheme="minorHAnsi"/>
        </w:rPr>
        <w:t xml:space="preserve">(Pratt et al. 2005). </w:t>
      </w:r>
      <w:r w:rsidRPr="004129BE">
        <w:rPr>
          <w:rStyle w:val="Emphasis"/>
          <w:rFonts w:asciiTheme="minorHAnsi" w:hAnsiTheme="minorHAnsi" w:cstheme="minorHAnsi"/>
        </w:rPr>
        <w:t>These punitive trends also are no doubt linked to what many scholars have termed the ‘legalisation of politics’</w:t>
      </w:r>
      <w:r w:rsidRPr="00F85030">
        <w:rPr>
          <w:rFonts w:asciiTheme="minorHAnsi" w:hAnsiTheme="minorHAnsi" w:cstheme="minorHAnsi"/>
        </w:rPr>
        <w:t xml:space="preserve">: </w:t>
      </w:r>
      <w:r w:rsidRPr="004129BE">
        <w:rPr>
          <w:rStyle w:val="StyleUnderline"/>
          <w:rFonts w:asciiTheme="minorHAnsi" w:hAnsiTheme="minorHAnsi" w:cstheme="minorHAnsi"/>
        </w:rPr>
        <w:t>the shift from more collectively-based ‘liberation’ struggles towards more individual liberal rights and recognition focused strategies.</w:t>
      </w:r>
      <w:r w:rsidRPr="00F85030">
        <w:rPr>
          <w:rFonts w:asciiTheme="minorHAnsi" w:hAnsiTheme="minorHAnsi" w:cstheme="minorHAnsi"/>
        </w:rPr>
        <w:t xml:space="preserve"> </w:t>
      </w:r>
      <w:r w:rsidRPr="004129BE">
        <w:rPr>
          <w:rStyle w:val="Emphasis"/>
          <w:rFonts w:asciiTheme="minorHAnsi" w:hAnsiTheme="minorHAnsi" w:cstheme="minorHAnsi"/>
        </w:rPr>
        <w:t>Such rights claims are predicated on what Wendy Brown calls ‘wounded attachments’ to victimisation and vengeance</w:t>
      </w:r>
      <w:r w:rsidRPr="004129BE">
        <w:rPr>
          <w:rStyle w:val="StyleUnderline"/>
          <w:rFonts w:asciiTheme="minorHAnsi" w:hAnsiTheme="minorHAnsi" w:cstheme="minorHAnsi"/>
        </w:rPr>
        <w:t xml:space="preserve">; political demands are made legible through claims of identity-based injury, which must then be remedied through appeals to law. </w:t>
      </w:r>
      <w:r w:rsidRPr="00F85030">
        <w:rPr>
          <w:rFonts w:asciiTheme="minorHAnsi" w:hAnsiTheme="minorHAnsi" w:cstheme="minorHAnsi"/>
        </w:rPr>
        <w:t xml:space="preserve">As Brown explains, </w:t>
      </w:r>
      <w:r w:rsidRPr="004129BE">
        <w:rPr>
          <w:rStyle w:val="StyleUnderline"/>
          <w:rFonts w:asciiTheme="minorHAnsi" w:hAnsiTheme="minorHAnsi" w:cstheme="minorHAnsi"/>
        </w:rPr>
        <w:t>When social ‘hurt’ is conveyed to the law for resolution, political ground is ceded to moral and juridical ground. Social injury… becomes that which is ‘unacceptable’ and ‘individually culpable’ rather than that which symptomizes deep political distress in a culture: injury is thereby rendered intentional and individual, politics is reduced to punishment, and justice is equated with such punishment on the one hand and with protection by the courts on the other</w:t>
      </w:r>
      <w:r w:rsidRPr="00F85030">
        <w:rPr>
          <w:rFonts w:asciiTheme="minorHAnsi" w:hAnsiTheme="minorHAnsi" w:cstheme="minorHAnsi"/>
        </w:rPr>
        <w:t xml:space="preserve"> (1995, pp. 27–28). These moves work to recast the law and the state ‘as neutral arbiters of injury rather than as themselves invested with the power to injure’, thus reconfiguring state punishment as a sign of equality and justice rather than an instantiation of classed and racialised violence (Brown 1995, p. 27). Moreover, </w:t>
      </w:r>
      <w:r w:rsidRPr="004129BE">
        <w:rPr>
          <w:rStyle w:val="Emphasis"/>
          <w:rFonts w:asciiTheme="minorHAnsi" w:hAnsiTheme="minorHAnsi" w:cstheme="minorHAnsi"/>
        </w:rPr>
        <w:t>because the success of victimisation claims are predicated on power-laden narratives of worthiness and innocence, claimants who do not fit the ideal victim image—such as prisoners, the chronically unemployed or homeless, those with mental health issues, the sexually promiscuous—become less promising political subjects</w:t>
      </w:r>
      <w:r w:rsidRPr="00F85030">
        <w:rPr>
          <w:rFonts w:asciiTheme="minorHAnsi" w:hAnsiTheme="minorHAnsi" w:cstheme="minorHAnsi"/>
        </w:rPr>
        <w:t xml:space="preserve"> and more vulnerable to social abandonment.27 These trends may also stem from the ‘NGO-isation’ of social movements, whereby grassroots activism has been circumvented by more professionally driven, charity-based institutions. Because </w:t>
      </w:r>
      <w:r w:rsidRPr="004129BE">
        <w:rPr>
          <w:rFonts w:asciiTheme="minorHAnsi" w:hAnsiTheme="minorHAnsi" w:cstheme="minorHAnsi"/>
          <w:b/>
          <w:u w:val="single"/>
        </w:rPr>
        <w:t>NGO-funding structures require organisations to meet quantifiable ‘benchmarks’ of success and ‘market’ their work as worthy of financial support, activist goals are increasingly funnelled into narrow, institutionalised visions of social change that preclude more long-term and radical agendas</w:t>
      </w:r>
      <w:r w:rsidRPr="00F85030">
        <w:rPr>
          <w:rFonts w:asciiTheme="minorHAnsi" w:hAnsiTheme="minorHAnsi" w:cstheme="minorHAnsi"/>
        </w:rPr>
        <w:t xml:space="preserve"> (INCITE! Women of Color Against Violence 2007; Mananzala and Spade 2008).28 In these contexts, </w:t>
      </w:r>
      <w:r w:rsidRPr="004129BE">
        <w:rPr>
          <w:rFonts w:asciiTheme="minorHAnsi" w:hAnsiTheme="minorHAnsi" w:cstheme="minorHAnsi"/>
          <w:b/>
          <w:u w:val="single"/>
        </w:rPr>
        <w:t>organisational priorities tend to reflect the interests of the more privileged</w:t>
      </w:r>
      <w:r w:rsidRPr="00F85030">
        <w:rPr>
          <w:rFonts w:asciiTheme="minorHAnsi" w:hAnsiTheme="minorHAnsi" w:cstheme="minorHAnsi"/>
        </w:rPr>
        <w:t xml:space="preserve"> (i.e. white, middle class) </w:t>
      </w:r>
      <w:r w:rsidRPr="004129BE">
        <w:rPr>
          <w:rFonts w:asciiTheme="minorHAnsi" w:hAnsiTheme="minorHAnsi" w:cstheme="minorHAnsi"/>
          <w:b/>
          <w:u w:val="single"/>
        </w:rPr>
        <w:t>professionals that run the NGOs—who are more likely to view the legal system as a source of protection—rather than the most marginalised and vulnerable—who are more likely to experience the legal system as an instrument of criminalisation and violence.</w:t>
      </w:r>
      <w:r w:rsidRPr="00F85030">
        <w:rPr>
          <w:rFonts w:asciiTheme="minorHAnsi" w:hAnsiTheme="minorHAnsi" w:cstheme="minorHAnsi"/>
        </w:rPr>
        <w:t xml:space="preserve"> NGO-based partnerships with the police, courts and prison system may also reflect the state’s growing interest in extending crime management to ‘third sector’ civil society organisations, as well its willingness to work more cooperatively with particular ‘minority’ constituencies (Moran 2007). Indeed, </w:t>
      </w:r>
      <w:r w:rsidRPr="004129BE">
        <w:rPr>
          <w:rFonts w:asciiTheme="minorHAnsi" w:hAnsiTheme="minorHAnsi" w:cstheme="minorHAnsi"/>
          <w:b/>
          <w:u w:val="single"/>
        </w:rPr>
        <w:t>as identity is increasingly reconfigured as a symbolic marker of visual ‘diversity’ and consumable difference, rather than a social vector of power, and as demands for economic redistribution are separated from questions of cultural representation, ‘minority’ constituent demands are more easily welcomed, diluted and absorbed within state institutions</w:t>
      </w:r>
      <w:r w:rsidRPr="00F85030">
        <w:rPr>
          <w:rFonts w:asciiTheme="minorHAnsi" w:hAnsiTheme="minorHAnsi" w:cstheme="minorHAnsi"/>
        </w:rPr>
        <w:t xml:space="preserve"> (Brown 1995; Fraser 2009). In short, changing social, economic, political and legal landscapes appear to have fundamentally altered the way that problems of violence, identity and insecurity are politically understood and addressed, with </w:t>
      </w:r>
      <w:r w:rsidRPr="004129BE">
        <w:rPr>
          <w:rFonts w:asciiTheme="minorHAnsi" w:hAnsiTheme="minorHAnsi" w:cstheme="minorHAnsi"/>
          <w:b/>
          <w:u w:val="single"/>
        </w:rPr>
        <w:t>increasing divisions between those populations who are marked as worthy of vitality and life, and those who are marked for social abandonment and death.</w:t>
      </w:r>
      <w:r w:rsidRPr="00F85030">
        <w:rPr>
          <w:rFonts w:asciiTheme="minorHAnsi" w:hAnsiTheme="minorHAnsi" w:cstheme="minorHAnsi"/>
        </w:rPr>
        <w:t xml:space="preserve"> A narrowing of social movement agendas, the proliferation of punitive norms and the creeping of the criminal justice ethos into social and economic policies, have generated the ground for more conservative punitive politics not only to flourish, but to do so under the sign of ‘progressive’ sexual politics. In concluding, it is important to note that </w:t>
      </w:r>
      <w:r w:rsidRPr="004129BE">
        <w:rPr>
          <w:rFonts w:asciiTheme="minorHAnsi" w:hAnsiTheme="minorHAnsi" w:cstheme="minorHAnsi"/>
          <w:b/>
          <w:u w:val="single"/>
        </w:rPr>
        <w:t>punitive social movement trends are neither universal nor inevitable. A growing number of grassroots feminist, queer, antiracist and anti-prison community groups are developing alternative models of violence prevention, community accountability and collective healing that do not rely on police or prisons</w:t>
      </w:r>
      <w:r w:rsidRPr="00F85030">
        <w:rPr>
          <w:rFonts w:asciiTheme="minorHAnsi" w:hAnsiTheme="minorHAnsi" w:cstheme="minorHAnsi"/>
        </w:rPr>
        <w:t xml:space="preserve"> (see for example Chen et al. 2008; Smith 2009; Critical Resistance 2008; Law 2011; Generation Five 2007; Kim 2011; Creative Interventions 2012). </w:t>
      </w:r>
      <w:r w:rsidRPr="004129BE">
        <w:rPr>
          <w:rFonts w:asciiTheme="minorHAnsi" w:hAnsiTheme="minorHAnsi" w:cstheme="minorHAnsi"/>
          <w:b/>
          <w:u w:val="single"/>
        </w:rPr>
        <w:t>Particularly in racialised, migrant, indigenous and impoverished communities that are over-policed, over-incarcerated and regularly subjected to state brutality, reliance on police and prisons is increasingly seen as non-viable and ineffective</w:t>
      </w:r>
      <w:r w:rsidRPr="00F85030">
        <w:rPr>
          <w:rFonts w:asciiTheme="minorHAnsi" w:hAnsiTheme="minorHAnsi" w:cstheme="minorHAnsi"/>
        </w:rPr>
        <w:t>. In these contexts, organisers are developing strategies that move away from punitive state practices and instead build community-based safety protocols, which prioritise victim safety, emphasise collective accountability, and endeavour to address the broader social factors that contribute to violence. While none of these protocols are sufficient on their own to tackle institutional and systemic forms of harm—and they pose their own challenges and difficulties—such strategies nonetheless offer space for possibilities that refuse to enact one form of violence in the name of combatting another. As such, these strategies warrant further consideration as practices that potentially move away from queer investments in punishment and towards a queer politics of decarceration.</w:t>
      </w:r>
    </w:p>
    <w:p w:rsidR="00F85030" w:rsidRDefault="00F85030" w:rsidP="002D3EE8">
      <w:pPr>
        <w:pStyle w:val="Heading3"/>
        <w:rPr>
          <w:rFonts w:asciiTheme="minorHAnsi" w:hAnsiTheme="minorHAnsi" w:cstheme="minorHAnsi"/>
        </w:rPr>
      </w:pPr>
      <w:r>
        <w:rPr>
          <w:rFonts w:asciiTheme="minorHAnsi" w:hAnsiTheme="minorHAnsi" w:cstheme="minorHAnsi"/>
        </w:rPr>
        <w:t>Link – Safe Spaces</w:t>
      </w:r>
    </w:p>
    <w:p w:rsidR="00F85030" w:rsidRDefault="00F85030" w:rsidP="00F85030">
      <w:pPr>
        <w:pStyle w:val="Heading4"/>
      </w:pPr>
      <w:r>
        <w:t>Safe space politics are conservative, shut down dialogue, and cause majoritarian backlash.</w:t>
      </w:r>
    </w:p>
    <w:p w:rsidR="00F85030" w:rsidRPr="0084748C" w:rsidRDefault="00F85030" w:rsidP="00F85030">
      <w:pPr>
        <w:rPr>
          <w:rStyle w:val="Style13ptBold"/>
          <w:b w:val="0"/>
          <w:sz w:val="18"/>
          <w:szCs w:val="18"/>
        </w:rPr>
      </w:pPr>
      <w:r>
        <w:rPr>
          <w:rStyle w:val="Style13ptBold"/>
        </w:rPr>
        <w:t xml:space="preserve">Halberstam 14 </w:t>
      </w:r>
      <w:r>
        <w:rPr>
          <w:rStyle w:val="Style13ptBold"/>
          <w:b w:val="0"/>
          <w:sz w:val="18"/>
          <w:szCs w:val="18"/>
        </w:rPr>
        <w:t>(Jack, Professor of American Studies and Ethnicity, Gender Studies, and Comparative Literature, as well as serving as the Director of The Center for Feminist Research at University of Southern California, “You Are Triggering me! The Neo-Liberal Rhetoric of Harm, Danger and Trauma,” https://bullybloggers.wordpress.com/2014/07/05/you-are-triggering-me-the-neo-liberal-rhetoric-of-harm-danger-and-trauma/)SDL</w:t>
      </w:r>
    </w:p>
    <w:p w:rsidR="00F85030" w:rsidRPr="00F85030" w:rsidRDefault="00F85030" w:rsidP="00F85030">
      <w:pPr>
        <w:rPr>
          <w:b/>
          <w:u w:val="single"/>
        </w:rPr>
      </w:pPr>
      <w:r w:rsidRPr="00F85030">
        <w:rPr>
          <w:b/>
          <w:u w:val="single"/>
        </w:rPr>
        <w:t>As reductive as such responses to aesthetic and academic material have become, so have definitions of trauma been over-simplified within these contexts. There are complex discourses on trauma readily available as a consequence of decades of work on memory, political violence and abuse. This work has offered us multiple theories of the ways in which a charged memory of pain, abuse, torture or imprisonment can be reignited by situations or associations that cause long buried memories to flood back into the body with unpredictable results.</w:t>
      </w:r>
      <w:r w:rsidRPr="00F85030">
        <w:t xml:space="preserve"> </w:t>
      </w:r>
      <w:r w:rsidRPr="00F85030">
        <w:rPr>
          <w:b/>
          <w:u w:val="single"/>
        </w:rPr>
        <w:t>But all of this work</w:t>
      </w:r>
      <w:r w:rsidRPr="00F85030">
        <w:t xml:space="preserve">, by Shoshana Felman Macarena Gomez-Barris, Saidiya Hartman, Cathy Caruth, Ann Cvetkovich, Marianne Hirsch and others, </w:t>
      </w:r>
      <w:r w:rsidRPr="00F85030">
        <w:rPr>
          <w:b/>
          <w:u w:val="single"/>
        </w:rPr>
        <w:t>has been pushed aside in the recent wave of the politics of the aggrieved.</w:t>
      </w:r>
      <w:r w:rsidRPr="00F85030">
        <w:t xml:space="preserve"> </w:t>
      </w:r>
      <w:r w:rsidRPr="00F85030">
        <w:rPr>
          <w:b/>
          <w:u w:val="single"/>
        </w:rPr>
        <w:t>Claims about being triggered work off literalist notions of emotional pain and cast traumatic events as barely buried hurt that can easily resurface in relation to any kind of representation or association that resembles or even merely represents the theme of the original painful experience</w:t>
      </w:r>
      <w:r w:rsidRPr="00F85030">
        <w:t xml:space="preserve">. And so, while in the past, we turned to Freud’s mystic writing pad to think of memory as a palimpsest, burying material under layers of inscription, </w:t>
      </w:r>
      <w:r w:rsidRPr="00F85030">
        <w:rPr>
          <w:b/>
          <w:u w:val="single"/>
        </w:rPr>
        <w:t xml:space="preserve">now we see a memory as a live wire sitting in the psyche waiting for a spark. Where once we saw traumatic recall as a set of enigmatic symptoms moving through the body, now people reduce the resurfacing of a painful memory to the catch all term of “trigger,” imagining that emotional pain is somehow similar to a pulled muscle –as something that hurts whenever it is deployed, and as an injury that requires protection. </w:t>
      </w:r>
      <w:r w:rsidRPr="00F85030">
        <w:t xml:space="preserve">Fifteen to twenty years ago, books like Wendy Brown’s States of Injury (1995) and Anna Cheng’s The Melancholy of Race: Psychoanalysis, Assimilation and Hidden Grief (2001) asked readers to think about how grievances become grief, how politics comes to demand injury and how a neoliberal rhetoric of individual pain obscures the violent sources of social inequity. But, </w:t>
      </w:r>
      <w:r w:rsidRPr="00F85030">
        <w:rPr>
          <w:b/>
          <w:u w:val="single"/>
        </w:rPr>
        <w:t>newer generations of queers seem only to have heard part of this story and instead of recognizing that neoliberalism precisely goes to work by psychologizing political difference, individualizing structural exclusions and mystifying political change, some recent activists seem to have equated social activism with descriptive statements about individual harm and psychic pain</w:t>
      </w:r>
      <w:r w:rsidRPr="00F85030">
        <w:t xml:space="preserve">. Let me be clear – </w:t>
      </w:r>
      <w:r w:rsidRPr="00F85030">
        <w:rPr>
          <w:b/>
          <w:u w:val="single"/>
        </w:rPr>
        <w:t>saying that you feel harmed by another queer person’s use of a reclaimed word like tranny and organizing against the use of that word is NOT social activism. It is censorship. In a post-affirmative action society, where even recent histories of political violence like slavery and lynching are cast as a distant and irrelevant past, all claims to hardship have been cast as equal; and some students, accustomed to trotting out stories of painful events in their childhoods</w:t>
      </w:r>
      <w:r w:rsidRPr="00F85030">
        <w:t xml:space="preserve"> (dead pets/parrots, a bad injury in sports) i</w:t>
      </w:r>
      <w:r w:rsidRPr="00F85030">
        <w:rPr>
          <w:b/>
          <w:u w:val="single"/>
        </w:rPr>
        <w:t>n college applications and other such venues, have come to think of themselves as communities of naked, shivering, quaking little selves – too vulnerable to take a joke, too damaged to make one.</w:t>
      </w:r>
      <w:r w:rsidRPr="00F85030">
        <w:t xml:space="preserve"> In queer communities, </w:t>
      </w:r>
      <w:r w:rsidRPr="00F85030">
        <w:rPr>
          <w:b/>
          <w:u w:val="single"/>
        </w:rPr>
        <w:t>some people are now committed to an “It Gets Better” version of consciousness-raising within which suicidal, depressed and bullied young gays and lesbians struggle like emperor penguins in a blighted arctic landscape to make it through the winter of childhood.</w:t>
      </w:r>
      <w:r w:rsidRPr="00F85030">
        <w:t xml:space="preserve"> With the help of friendly adults, therapy, queer youth groups and national campaigns, </w:t>
      </w:r>
      <w:r w:rsidRPr="00F85030">
        <w:rPr>
          <w:b/>
          <w:u w:val="single"/>
        </w:rPr>
        <w:t>these same youth internalize narratives of damage that they themselves may or may not have actually experienced.</w:t>
      </w:r>
      <w:r w:rsidRPr="00F85030">
        <w:t xml:space="preserve"> </w:t>
      </w:r>
      <w:r w:rsidRPr="00F85030">
        <w:rPr>
          <w:b/>
          <w:u w:val="single"/>
        </w:rPr>
        <w:t>Queer youth groups in particular install a narrative of trauma and encourage LGBT youth to see themselves as “endangered” and “precarious”</w:t>
      </w:r>
      <w:r w:rsidRPr="00F85030">
        <w:t xml:space="preserve"> </w:t>
      </w:r>
      <w:r w:rsidRPr="00F85030">
        <w:rPr>
          <w:b/>
          <w:u w:val="single"/>
        </w:rPr>
        <w:t>whether or not they actually feel that way, whether or not coming out as LGB or T actually resulted in abuse!</w:t>
      </w:r>
      <w:r w:rsidRPr="00F85030">
        <w:t xml:space="preserve"> And then, </w:t>
      </w:r>
      <w:r w:rsidRPr="00F85030">
        <w:rPr>
          <w:b/>
          <w:u w:val="single"/>
        </w:rPr>
        <w:t xml:space="preserve">once they “age out” of their youth groups, those same LGBT youth become hypersensitive to all signs and evidence of the abuse about which they have learned. </w:t>
      </w:r>
      <w:r w:rsidRPr="00F85030">
        <w:t xml:space="preserve">What does it mean when younger people who are benefitting from several generations now of queer social activism by people in their 40s and 50s (who in their childhoods had no recourse to anti-bullying campaigns or social services or multiple representations of other queer people building lives) feel abused, traumatized, abandoned, misrecognized, beaten, bashed and damaged? </w:t>
      </w:r>
      <w:r w:rsidRPr="00F85030">
        <w:rPr>
          <w:b/>
          <w:u w:val="single"/>
        </w:rPr>
        <w:t>These younger folks, with their gay-straight alliances, their supportive parents and their new right to marry regularly issue calls for “safe space.”</w:t>
      </w:r>
      <w:r w:rsidRPr="00F85030">
        <w:t xml:space="preserve"> However, as Christina Hanhardt’s Lambda Literary award winning book, Safe Space: Neighborhood History and the Politics of Violence, shows, </w:t>
      </w:r>
      <w:r w:rsidRPr="00F85030">
        <w:rPr>
          <w:b/>
          <w:u w:val="single"/>
        </w:rPr>
        <w:t>the safe space agenda has worked in tandem with urban initiatives to increase the policing of poor neighborhoods and the gentrification of others</w:t>
      </w:r>
      <w:r w:rsidRPr="00F85030">
        <w:t xml:space="preserve">. </w:t>
      </w:r>
      <w:r w:rsidRPr="00F85030">
        <w:rPr>
          <w:b/>
          <w:u w:val="single"/>
        </w:rPr>
        <w:t xml:space="preserve">Safe Space: Gay Neighborhood History and the Politics of Violence traces the development of LGBT politics in the US from 1965-2005 and explains how LGBT activism was transformed from a multi-racial coalitional grassroots movement with strong ties to anti-poverty groups and anti-racism organizations to a mainstream, anti-violence movement with aspirations for state recognition. </w:t>
      </w:r>
      <w:r w:rsidRPr="00F85030">
        <w:t xml:space="preserve">And, </w:t>
      </w:r>
      <w:r w:rsidRPr="00F85030">
        <w:rPr>
          <w:b/>
          <w:u w:val="single"/>
        </w:rPr>
        <w:t xml:space="preserve">as LGBT communities make “safety” into a top priority (and that during an era of militaristic investment in security regimes) and ground their quest for safety in competitive narratives about trauma, the fight against aggressive new forms of exploitation, global capitalism and corrupt political systems falls by the way side. </w:t>
      </w:r>
      <w:r w:rsidRPr="00F85030">
        <w:t xml:space="preserve">Is this the way the world ends? </w:t>
      </w:r>
      <w:r w:rsidRPr="00F85030">
        <w:rPr>
          <w:b/>
          <w:u w:val="single"/>
        </w:rPr>
        <w:t>When groups that share common cause, utopian dreams and a joined mission find fault with each other instead of tearing down the banks and the bankers, the politicians and the parliaments, the university presidents and the CEOs? Instead of realizing</w:t>
      </w:r>
      <w:r w:rsidRPr="00F85030">
        <w:t>, as Moten and Hearny put it in The Undercommons, that “</w:t>
      </w:r>
      <w:r w:rsidRPr="00F85030">
        <w:rPr>
          <w:b/>
          <w:u w:val="single"/>
        </w:rPr>
        <w:t>we owe each other everything,” we enact punishments on one another and stalk away from projects that should unite us, and huddle in small groups feeling erotically bonded through our self-righteousness</w:t>
      </w:r>
      <w:r w:rsidRPr="00F85030">
        <w:t xml:space="preserve">. </w:t>
      </w:r>
      <w:r w:rsidRPr="00F85030">
        <w:rPr>
          <w:b/>
          <w:u w:val="single"/>
        </w:rPr>
        <w:t>I want to call for a time of accountability and specificity: not all LGBT youth are suicidal, not all LGBT people are subject to violence and bullying, and indeed class and race remain much more vital factors in accounting for vulnerability to violence, police brutality, social baiting and reduced access to education and career opportunities</w:t>
      </w:r>
      <w:r w:rsidRPr="00F85030">
        <w:t xml:space="preserve">. </w:t>
      </w:r>
      <w:r w:rsidRPr="00F85030">
        <w:rPr>
          <w:b/>
          <w:u w:val="single"/>
        </w:rPr>
        <w:t xml:space="preserve">Let’s call an end to the finger snapping moralism, let’s question contemporary desires for immediately consumable messages of progress, development and access; let’s all take a hard long look at the privileges that often prop up public performances of grief and outrage; let’s acknowledge that being queer no longer automatically means being brutalized and let’s argue for much more situated claims to marginalization, trauma and violence. Let’s not fiddle while Rome (or Paris) burns, </w:t>
      </w:r>
      <w:proofErr w:type="gramStart"/>
      <w:r w:rsidRPr="00F85030">
        <w:rPr>
          <w:b/>
          <w:u w:val="single"/>
        </w:rPr>
        <w:t>trigger while</w:t>
      </w:r>
      <w:proofErr w:type="gramEnd"/>
      <w:r w:rsidRPr="00F85030">
        <w:rPr>
          <w:b/>
          <w:u w:val="single"/>
        </w:rPr>
        <w:t xml:space="preserve"> the water rises, weep while trash piles up; let’s recognize these internal wars for the distraction they have become</w:t>
      </w:r>
      <w:r w:rsidRPr="00F85030">
        <w:t xml:space="preserve">. Once upon a time, the appellation “queer” named an opposition to identity politics, a commitment to coalition, a vision of alternative worlds. Now it has become a weak umbrella term for a confederation of identitarian concerns. It is time to move on, to confuse the enemy, to become illegible, invisible, anonymous (see Preciado’s Bully Bloggers post on anonymity in relation to the Zapatistas). </w:t>
      </w:r>
      <w:r w:rsidRPr="00F85030">
        <w:rPr>
          <w:b/>
          <w:u w:val="single"/>
        </w:rPr>
        <w:t xml:space="preserve">In the words of José Muñoz, “we have never been queer.” In the words of a great knight from Monty Python and the Holy Grail, “we are now no longer the Knights who say </w:t>
      </w:r>
      <w:proofErr w:type="gramStart"/>
      <w:r w:rsidRPr="00F85030">
        <w:rPr>
          <w:b/>
          <w:u w:val="single"/>
        </w:rPr>
        <w:t>Ni,</w:t>
      </w:r>
      <w:proofErr w:type="gramEnd"/>
      <w:r w:rsidRPr="00F85030">
        <w:rPr>
          <w:b/>
          <w:u w:val="single"/>
        </w:rPr>
        <w:t xml:space="preserve"> we are now the Knights who say “Ekki-ekki-ekki-ekki-PTANG. </w:t>
      </w:r>
      <w:proofErr w:type="gramStart"/>
      <w:r w:rsidRPr="00F85030">
        <w:rPr>
          <w:b/>
          <w:u w:val="single"/>
        </w:rPr>
        <w:t>Zoom-Boing, z’nourrwringmm.”</w:t>
      </w:r>
      <w:proofErr w:type="gramEnd"/>
    </w:p>
    <w:p w:rsidR="00F85030" w:rsidRPr="00B55AD5" w:rsidRDefault="00F85030" w:rsidP="00F85030"/>
    <w:p w:rsidR="00F85030" w:rsidRPr="00F85030" w:rsidRDefault="00F85030" w:rsidP="00F85030"/>
    <w:p w:rsidR="002D3EE8" w:rsidRPr="004129BE" w:rsidRDefault="002D3EE8" w:rsidP="002D3EE8">
      <w:pPr>
        <w:pStyle w:val="Heading3"/>
        <w:rPr>
          <w:rFonts w:asciiTheme="minorHAnsi" w:hAnsiTheme="minorHAnsi" w:cstheme="minorHAnsi"/>
        </w:rPr>
      </w:pPr>
      <w:r w:rsidRPr="004129BE">
        <w:rPr>
          <w:rFonts w:asciiTheme="minorHAnsi" w:hAnsiTheme="minorHAnsi" w:cstheme="minorHAnsi"/>
        </w:rPr>
        <w:t>Link – School Choice</w:t>
      </w:r>
    </w:p>
    <w:p w:rsidR="002D3EE8" w:rsidRPr="004129BE" w:rsidRDefault="002D3EE8" w:rsidP="002D3EE8">
      <w:pPr>
        <w:pStyle w:val="Heading4"/>
        <w:rPr>
          <w:rFonts w:asciiTheme="minorHAnsi" w:hAnsiTheme="minorHAnsi" w:cstheme="minorHAnsi"/>
          <w:sz w:val="28"/>
        </w:rPr>
      </w:pPr>
      <w:r w:rsidRPr="004129BE">
        <w:rPr>
          <w:rFonts w:asciiTheme="minorHAnsi" w:hAnsiTheme="minorHAnsi" w:cstheme="minorHAnsi"/>
          <w:sz w:val="28"/>
        </w:rPr>
        <w:t>Regulation and funding has resulted in the privatization of school systems</w:t>
      </w:r>
    </w:p>
    <w:p w:rsidR="002D3EE8" w:rsidRPr="004129BE" w:rsidRDefault="002D3EE8" w:rsidP="002D3EE8">
      <w:pPr>
        <w:rPr>
          <w:rFonts w:asciiTheme="minorHAnsi" w:eastAsia="Times New Roman" w:hAnsiTheme="minorHAnsi" w:cstheme="minorHAnsi"/>
        </w:rPr>
      </w:pPr>
      <w:r w:rsidRPr="004129BE">
        <w:rPr>
          <w:rStyle w:val="Style13ptBold"/>
          <w:rFonts w:asciiTheme="minorHAnsi" w:hAnsiTheme="minorHAnsi" w:cstheme="minorHAnsi"/>
          <w:sz w:val="28"/>
        </w:rPr>
        <w:t>Meiners and Quinn 10</w:t>
      </w:r>
      <w:r w:rsidRPr="004129BE">
        <w:rPr>
          <w:rFonts w:asciiTheme="minorHAnsi" w:eastAsia="Times New Roman" w:hAnsiTheme="minorHAnsi" w:cstheme="minorHAnsi"/>
        </w:rPr>
        <w:t xml:space="preserve"> (Erica R. Meiners &amp; Therese M. Quinn (2010) Doing and feeling research in public: queer organizing for public education and justice, International Journal of Qualitative Studies in Education, 23:2, 147-164</w:t>
      </w:r>
      <w:proofErr w:type="gramStart"/>
      <w:r w:rsidRPr="004129BE">
        <w:rPr>
          <w:rFonts w:asciiTheme="minorHAnsi" w:eastAsia="Times New Roman" w:hAnsiTheme="minorHAnsi" w:cstheme="minorHAnsi"/>
        </w:rPr>
        <w:t>,:</w:t>
      </w:r>
      <w:proofErr w:type="gramEnd"/>
      <w:r w:rsidRPr="004129BE">
        <w:rPr>
          <w:rFonts w:asciiTheme="minorHAnsi" w:eastAsia="Times New Roman" w:hAnsiTheme="minorHAnsi" w:cstheme="minorHAnsi"/>
        </w:rPr>
        <w:t xml:space="preserve"> </w:t>
      </w:r>
      <w:hyperlink r:id="rId16" w:history="1">
        <w:r w:rsidRPr="004129BE">
          <w:rPr>
            <w:rStyle w:val="Hyperlink"/>
            <w:rFonts w:asciiTheme="minorHAnsi" w:eastAsia="Times New Roman" w:hAnsiTheme="minorHAnsi" w:cstheme="minorHAnsi"/>
          </w:rPr>
          <w:t>http://dx.doi.org/10.1080/09518390903107507)</w:t>
        </w:r>
      </w:hyperlink>
    </w:p>
    <w:p w:rsidR="002D3EE8" w:rsidRPr="004129BE" w:rsidRDefault="002D3EE8" w:rsidP="002D3EE8">
      <w:pPr>
        <w:rPr>
          <w:rFonts w:asciiTheme="minorHAnsi" w:hAnsiTheme="minorHAnsi" w:cstheme="minorHAnsi"/>
        </w:rPr>
      </w:pPr>
      <w:r w:rsidRPr="004129BE">
        <w:rPr>
          <w:rFonts w:asciiTheme="minorHAnsi" w:hAnsiTheme="minorHAnsi" w:cstheme="minorHAnsi"/>
        </w:rPr>
        <w:t xml:space="preserve">Across the USA, </w:t>
      </w:r>
      <w:r w:rsidRPr="004129BE">
        <w:rPr>
          <w:rStyle w:val="StyleUnderline"/>
          <w:rFonts w:asciiTheme="minorHAnsi" w:hAnsiTheme="minorHAnsi" w:cstheme="minorHAnsi"/>
        </w:rPr>
        <w:t>school choice is posited as a public response to an ineffective and bureaucratic public education system</w:t>
      </w:r>
      <w:r w:rsidRPr="004129BE">
        <w:rPr>
          <w:rFonts w:asciiTheme="minorHAnsi" w:hAnsiTheme="minorHAnsi" w:cstheme="minorHAnsi"/>
        </w:rPr>
        <w:t xml:space="preserve">. Through choice-based reforms, parents are repositioned as consumers who must select the best educational option for their child. In Chicago, these choices, Lipman (2004) notes, are </w:t>
      </w:r>
      <w:r w:rsidRPr="004129BE">
        <w:rPr>
          <w:rStyle w:val="Emphasis"/>
          <w:rFonts w:asciiTheme="minorHAnsi" w:hAnsiTheme="minorHAnsi" w:cstheme="minorHAnsi"/>
        </w:rPr>
        <w:t>presented as ‘“equitable” because everyone has a choice of “options</w:t>
      </w:r>
      <w:r w:rsidRPr="004129BE">
        <w:rPr>
          <w:rFonts w:asciiTheme="minorHAnsi" w:hAnsiTheme="minorHAnsi" w:cstheme="minorHAnsi"/>
        </w:rPr>
        <w:t xml:space="preserve">”’ (57); they include local neighborhood schools, philosophic and thematic magnet and charter schools, and a range of selective admission academic preparatory schools, along with the newer military academies. </w:t>
      </w:r>
      <w:r w:rsidRPr="004129BE">
        <w:rPr>
          <w:rStyle w:val="StyleUnderline"/>
          <w:rFonts w:asciiTheme="minorHAnsi" w:hAnsiTheme="minorHAnsi" w:cstheme="minorHAnsi"/>
        </w:rPr>
        <w:t xml:space="preserve">Choices, the logic insists, ensure ‘quality’ through competition – as each school competes for each </w:t>
      </w:r>
      <w:proofErr w:type="gramStart"/>
      <w:r w:rsidRPr="004129BE">
        <w:rPr>
          <w:rStyle w:val="StyleUnderline"/>
          <w:rFonts w:asciiTheme="minorHAnsi" w:hAnsiTheme="minorHAnsi" w:cstheme="minorHAnsi"/>
        </w:rPr>
        <w:t>child,</w:t>
      </w:r>
      <w:proofErr w:type="gramEnd"/>
      <w:r w:rsidRPr="004129BE">
        <w:rPr>
          <w:rStyle w:val="StyleUnderline"/>
          <w:rFonts w:asciiTheme="minorHAnsi" w:hAnsiTheme="minorHAnsi" w:cstheme="minorHAnsi"/>
        </w:rPr>
        <w:t xml:space="preserve"> the quality of all schools will subsequently improve (</w:t>
      </w:r>
      <w:r w:rsidRPr="004129BE">
        <w:rPr>
          <w:rFonts w:asciiTheme="minorHAnsi" w:hAnsiTheme="minorHAnsi" w:cstheme="minorHAnsi"/>
        </w:rPr>
        <w:t xml:space="preserve">Chubb and Moe 1990; Plank and Sykes 2003). The ‘public’ is cast as an artificial monopoly and perceived as a waste while what is private is seen as ‘good’ and natural (Lubienski 2001). ‘School choice’ must be interpreted through larger economic shifts that have reframed the public sphere in the USA, and subsequently altered the landscape for ‘minorities.’ In the last 30 years, the prevailing bipartisan public sentiment to shrink big government – the de facto supporter of a public sphere – and this ‘shrinkage’ has translated into the contraction of assistance services and the inflation of punitive and surveillance functions. While for some, to be anti-big government is motivated by a desire to lower taxes and for others, it is an ideological framework (Blackmar 2005; Harvey 2005), the rhetoric of smaller government typically translates into fewer public dollars for education, but more resources for the establishment of the Department of Homeland Security. </w:t>
      </w:r>
      <w:r w:rsidRPr="004129BE">
        <w:rPr>
          <w:rStyle w:val="StyleUnderline"/>
          <w:rFonts w:asciiTheme="minorHAnsi" w:hAnsiTheme="minorHAnsi" w:cstheme="minorHAnsi"/>
        </w:rPr>
        <w:t>Centrally, this expansion of the punitive arm of the state and the contraction of the welfare functions, and the subsequent privatization of public services</w:t>
      </w:r>
      <w:r w:rsidRPr="004129BE">
        <w:rPr>
          <w:rFonts w:asciiTheme="minorHAnsi" w:hAnsiTheme="minorHAnsi" w:cstheme="minorHAnsi"/>
        </w:rPr>
        <w:t xml:space="preserve"> (resulting in the faceless and unaccountable ‘market’ driving inequities), </w:t>
      </w:r>
      <w:r w:rsidRPr="004129BE">
        <w:rPr>
          <w:rStyle w:val="Emphasis"/>
          <w:rFonts w:asciiTheme="minorHAnsi" w:hAnsiTheme="minorHAnsi" w:cstheme="minorHAnsi"/>
        </w:rPr>
        <w:t>turns on the maintenance of particular tropes about race, gender, sexuality, and ability.</w:t>
      </w:r>
      <w:r w:rsidRPr="004129BE">
        <w:rPr>
          <w:rFonts w:asciiTheme="minorHAnsi" w:hAnsiTheme="minorHAnsi" w:cstheme="minorHAnsi"/>
        </w:rPr>
        <w:t xml:space="preserve"> Downsizing the welfare state is required because freeloaders and shirkers will take advantage of the state’s generosity, is how the argument is often framed by conservatives pursuing a small government agenda; these types are present in mass media as lazy black mothers or illegal alien families although data illustrates rates of welfare use at every socioeconomic level are relatively consistent across racial categories (Quadagno 1994; Zucchino 1999), and that ‘less than 1 percent of surveyed immigrants move to the United States primarily for social services’ and ‘fear of deportation’ and confusion about eligibility mean that immigrants are less likely to use state resources (Bohrman and Murakawa 2005, 119). </w:t>
      </w:r>
      <w:r w:rsidRPr="004129BE">
        <w:rPr>
          <w:rStyle w:val="Emphasis"/>
          <w:rFonts w:asciiTheme="minorHAnsi" w:hAnsiTheme="minorHAnsi" w:cstheme="minorHAnsi"/>
        </w:rPr>
        <w:t>Concurrently, the privatization of public schools and outsourcing of education and discipline to the military trades on similar practices of scapegoating and the construction of particular identities as dangerous and a wasteful allocation of public resources</w:t>
      </w:r>
      <w:r w:rsidRPr="004129BE">
        <w:rPr>
          <w:rFonts w:asciiTheme="minorHAnsi" w:hAnsiTheme="minorHAnsi" w:cstheme="minorHAnsi"/>
        </w:rPr>
        <w:t xml:space="preserve">. For example, privatized schools such as charters and those operated by for-and-non-profit agencies which hire employees with yearly contracts as instructors (Quinn 2007) are represented as necessary because teachers hired by traditional schools are protected from termination by tenure and unions, and military-themed schools are portrayed as essential because urban youth of color are undisciplined, unruly, even dangerous, and need to be controlled (Lipman 2003; Montefinise 2007, 7). These cultural imaginings – of who cannot be trusted, is dangerous, and is unworthy of care and support – are gendered, sexualized and racialized, and deeply embedded in US narratives (Hancock 2004; Winant 2004). Downloaded by [University of Waterloo] at 05:59 06 November 2014 152 E.R. Meiners and T.M. Quinn </w:t>
      </w:r>
      <w:r w:rsidRPr="004129BE">
        <w:rPr>
          <w:rStyle w:val="Emphasis"/>
          <w:rFonts w:asciiTheme="minorHAnsi" w:hAnsiTheme="minorHAnsi" w:cstheme="minorHAnsi"/>
        </w:rPr>
        <w:t>Queer lives and movements continue to play an active role in the reconfiguring of public and private</w:t>
      </w:r>
      <w:r w:rsidRPr="004129BE">
        <w:rPr>
          <w:rFonts w:asciiTheme="minorHAnsi" w:hAnsiTheme="minorHAnsi" w:cstheme="minorHAnsi"/>
        </w:rPr>
        <w:t xml:space="preserve">, as Alisa Solomon, writing for the Village Voice on the sex panic curriculum wars at the State University of New York, New Paltz, suggests ‘Where there is scant support for your campaign to downsize public institutions, seek out the sex – especially when it is female and gay’ (Solomon, quoted in Duggan 2004, 31). Demonizing recipients is one clear way to call into question the legitimacy of a public institution or program and to assert the importance of market driven regulation and oversight. </w:t>
      </w:r>
      <w:r w:rsidRPr="004129BE">
        <w:rPr>
          <w:rStyle w:val="Emphasis"/>
          <w:rFonts w:asciiTheme="minorHAnsi" w:hAnsiTheme="minorHAnsi" w:cstheme="minorHAnsi"/>
        </w:rPr>
        <w:t>Homophobia and misogyny, frequently intertwined, are embedded within racialized discourses used to delegitimize those that use public institutions;</w:t>
      </w:r>
      <w:r w:rsidRPr="004129BE">
        <w:rPr>
          <w:rFonts w:asciiTheme="minorHAnsi" w:hAnsiTheme="minorHAnsi" w:cstheme="minorHAnsi"/>
        </w:rPr>
        <w:t xml:space="preserve"> for example, single mothers on welfare are told that they need to get married (CNN 2002), and the youth targeted for and enrolled in Department of Defense schools are told they need military-style discipline – both positions are de facto anti-women and anti-gay. We are wary here of falling into the new homonormativity – a discourse anchored in ‘consumption and domesticity’ that does not ‘contest dominant heteronormative institutions’ (Duggan 2003, 50) – by arguing for queers in the military or advancing the right of queers to marry, as this frequently displaces core economic and political issues. Yet, it is the silence about queers and public military schools that resounds for us. Our attempts to include the issue of queer youth and staff in our opposition to these schools, a position that we perceived might possess traction with urban liberals, was completely ignored. The countering message we received was that real issue was the economic draft of youth of color. But this misses the point. T</w:t>
      </w:r>
      <w:r w:rsidRPr="004129BE">
        <w:rPr>
          <w:rStyle w:val="Emphasis"/>
          <w:rFonts w:asciiTheme="minorHAnsi" w:hAnsiTheme="minorHAnsi" w:cstheme="minorHAnsi"/>
        </w:rPr>
        <w:t>he privatization of the public sphere requires the production of specific identities</w:t>
      </w:r>
      <w:r w:rsidRPr="004129BE">
        <w:rPr>
          <w:rFonts w:asciiTheme="minorHAnsi" w:hAnsiTheme="minorHAnsi" w:cstheme="minorHAnsi"/>
        </w:rPr>
        <w:t xml:space="preserve"> (Lipman 2004) </w:t>
      </w:r>
      <w:r w:rsidRPr="004129BE">
        <w:rPr>
          <w:rStyle w:val="Emphasis"/>
          <w:rFonts w:asciiTheme="minorHAnsi" w:hAnsiTheme="minorHAnsi" w:cstheme="minorHAnsi"/>
        </w:rPr>
        <w:t>and we argue that queer identities are used in specific ways, in which feelings and affec</w:t>
      </w:r>
      <w:r w:rsidRPr="004129BE">
        <w:rPr>
          <w:rFonts w:asciiTheme="minorHAnsi" w:hAnsiTheme="minorHAnsi" w:cstheme="minorHAnsi"/>
        </w:rPr>
        <w:t>t (externally expressed emotion</w:t>
      </w:r>
      <w:r w:rsidRPr="004129BE">
        <w:rPr>
          <w:rStyle w:val="Emphasis"/>
          <w:rFonts w:asciiTheme="minorHAnsi" w:hAnsiTheme="minorHAnsi" w:cstheme="minorHAnsi"/>
        </w:rPr>
        <w:t>) are often central, to support the privatization of schools: Military schools need unruly youth of color to turn into soldiers and they need queers as the reviled and shaming contrast against which those soldiers will be created.</w:t>
      </w:r>
      <w:r w:rsidRPr="004129BE">
        <w:rPr>
          <w:rFonts w:asciiTheme="minorHAnsi" w:hAnsiTheme="minorHAnsi" w:cstheme="minorHAnsi"/>
        </w:rPr>
        <w:t xml:space="preserve"> ‘Almost every day of my junior year,’ one former Junior Reserve Officers’ Training Corps (JROTC) cadet officer candidate reported about his experience with the program in high school, ‘I was made to do push-ups … I cleaned the commandant’s office, I drank chili pepper-infused water, I ate lunch underneath a table, I had to wear a dress, and I was regularly called “stupid,” “maggot,” “faggot” – all the happy, daily indignities that one had to suffer for the sake of “military discipline”’ (Wily Filipino 2003). The establishment of Department of Defense-run public choice schools is an issue for queers, we argue, not because ‘don’t ask don’t tell’ policies restrict the access of queers to full participation in the military, but because these schools require the systematic disparagement of queerness and queer lives, along with damaging conceptions of others, including youth of color. Homonormativity works, through produced identities and feelings of shame and fear, to remap queer resistance from a focus on social justice to gaining access for select – normal – queers to participate in militarism as patriotism, the free market, domesticity and other forms of a diminished public sphere (Warner 1999).</w:t>
      </w:r>
    </w:p>
    <w:p w:rsidR="002D3EE8" w:rsidRPr="004129BE" w:rsidRDefault="002D3EE8" w:rsidP="002D3EE8">
      <w:pPr>
        <w:rPr>
          <w:rFonts w:asciiTheme="minorHAnsi" w:hAnsiTheme="minorHAnsi" w:cstheme="minorHAnsi"/>
        </w:rPr>
      </w:pPr>
    </w:p>
    <w:p w:rsidR="002D3EE8" w:rsidRPr="004129BE" w:rsidRDefault="002D3EE8" w:rsidP="002D3EE8">
      <w:pPr>
        <w:rPr>
          <w:rFonts w:asciiTheme="minorHAnsi" w:hAnsiTheme="minorHAnsi" w:cstheme="minorHAnsi"/>
        </w:rPr>
      </w:pPr>
    </w:p>
    <w:p w:rsidR="009329D1" w:rsidRPr="004129BE" w:rsidRDefault="00D23E19" w:rsidP="009329D1">
      <w:pPr>
        <w:pStyle w:val="Heading3"/>
        <w:rPr>
          <w:rFonts w:asciiTheme="minorHAnsi" w:hAnsiTheme="minorHAnsi" w:cstheme="minorHAnsi"/>
        </w:rPr>
      </w:pPr>
      <w:r w:rsidRPr="004129BE">
        <w:rPr>
          <w:rFonts w:asciiTheme="minorHAnsi" w:hAnsiTheme="minorHAnsi" w:cstheme="minorHAnsi"/>
        </w:rPr>
        <w:t xml:space="preserve">Link – </w:t>
      </w:r>
      <w:r w:rsidR="009329D1" w:rsidRPr="004129BE">
        <w:rPr>
          <w:rFonts w:asciiTheme="minorHAnsi" w:hAnsiTheme="minorHAnsi" w:cstheme="minorHAnsi"/>
        </w:rPr>
        <w:t xml:space="preserve">Security </w:t>
      </w:r>
    </w:p>
    <w:p w:rsidR="009329D1" w:rsidRPr="004129BE" w:rsidRDefault="009329D1" w:rsidP="009329D1">
      <w:pPr>
        <w:pStyle w:val="Heading4"/>
        <w:rPr>
          <w:rFonts w:asciiTheme="minorHAnsi" w:hAnsiTheme="minorHAnsi" w:cstheme="minorHAnsi"/>
          <w:sz w:val="28"/>
        </w:rPr>
      </w:pPr>
      <w:r w:rsidRPr="004129BE">
        <w:rPr>
          <w:rFonts w:asciiTheme="minorHAnsi" w:hAnsiTheme="minorHAnsi" w:cstheme="minorHAnsi"/>
          <w:sz w:val="28"/>
        </w:rPr>
        <w:t>Their impact scenarios elevate to a state of exception that expels the queer from life and justifies necropolitics</w:t>
      </w:r>
    </w:p>
    <w:p w:rsidR="009329D1" w:rsidRPr="004129BE" w:rsidRDefault="009329D1" w:rsidP="009329D1">
      <w:pPr>
        <w:rPr>
          <w:rStyle w:val="TitleChar"/>
          <w:rFonts w:asciiTheme="minorHAnsi" w:hAnsiTheme="minorHAnsi" w:cstheme="minorHAnsi"/>
          <w:u w:val="none"/>
        </w:rPr>
      </w:pPr>
      <w:r w:rsidRPr="004129BE">
        <w:rPr>
          <w:rStyle w:val="TitleChar"/>
          <w:rFonts w:asciiTheme="minorHAnsi" w:hAnsiTheme="minorHAnsi" w:cstheme="minorHAnsi"/>
          <w:sz w:val="28"/>
          <w:szCs w:val="26"/>
          <w:u w:val="none"/>
        </w:rPr>
        <w:t>Shakhsari 14</w:t>
      </w:r>
      <w:r w:rsidRPr="004129BE">
        <w:rPr>
          <w:rStyle w:val="TitleChar"/>
          <w:rFonts w:asciiTheme="minorHAnsi" w:hAnsiTheme="minorHAnsi" w:cstheme="minorHAnsi"/>
          <w:u w:val="none"/>
        </w:rPr>
        <w:t xml:space="preserve"> </w:t>
      </w:r>
      <w:r w:rsidRPr="004129BE">
        <w:rPr>
          <w:rFonts w:asciiTheme="minorHAnsi" w:hAnsiTheme="minorHAnsi" w:cstheme="minorHAnsi"/>
        </w:rPr>
        <w:t xml:space="preserve">(Sima, Assistant Professor, Women's &amp; Gender Studies, Wellesley College Ph.D., Stanford University, “Queer Necropolitics”, Routledge) </w:t>
      </w:r>
      <w:hyperlink r:id="rId17" w:history="1">
        <w:r w:rsidRPr="004129BE">
          <w:rPr>
            <w:rStyle w:val="Hyperlink"/>
            <w:rFonts w:asciiTheme="minorHAnsi" w:hAnsiTheme="minorHAnsi" w:cstheme="minorHAnsi"/>
          </w:rPr>
          <w:t>https://s3.amazonaws.com/arena-attachments/779111/d2686969cc1eb8c83c319d5d7c5433b5.pdf</w:t>
        </w:r>
      </w:hyperlink>
      <w:r w:rsidRPr="004129BE">
        <w:rPr>
          <w:rFonts w:asciiTheme="minorHAnsi" w:hAnsiTheme="minorHAnsi" w:cstheme="minorHAnsi"/>
        </w:rPr>
        <w:t>/DD</w:t>
      </w:r>
    </w:p>
    <w:p w:rsidR="009329D1" w:rsidRPr="00F85030" w:rsidRDefault="009329D1" w:rsidP="009329D1">
      <w:pPr>
        <w:rPr>
          <w:rFonts w:asciiTheme="minorHAnsi" w:hAnsiTheme="minorHAnsi" w:cstheme="minorHAnsi"/>
        </w:rPr>
      </w:pPr>
      <w:r w:rsidRPr="00F85030">
        <w:rPr>
          <w:rFonts w:asciiTheme="minorHAnsi" w:hAnsiTheme="minorHAnsi" w:cstheme="minorHAnsi"/>
        </w:rPr>
        <w:t xml:space="preserve">On 8 July 2008 an Associated Press reporter asked the US Presidential candidate Senator John McCain why, despite the US sanctions against Iran, the US cigarette exports to Iran grew more than tenfold during President Bush’s presidency. McCain responded, ‘Maybe that’s a way of killing them’ (Bradley 2008). There is an uncanny relation of sorts between McCain’s racist statement, disguised under the cloak of a light joke and the following sobering quote from Mahtab, an Iranian transgender refugee applicant in Turkey: </w:t>
      </w:r>
      <w:r w:rsidRPr="004129BE">
        <w:rPr>
          <w:rFonts w:asciiTheme="minorHAnsi" w:hAnsiTheme="minorHAnsi" w:cstheme="minorHAnsi"/>
          <w:b/>
          <w:u w:val="single"/>
        </w:rPr>
        <w:t>My life is not like a cigarette that you can smoke and then put away, as I will live and suffer in its ashes</w:t>
      </w:r>
      <w:r w:rsidRPr="00F85030">
        <w:rPr>
          <w:rFonts w:asciiTheme="minorHAnsi" w:hAnsiTheme="minorHAnsi" w:cstheme="minorHAnsi"/>
        </w:rPr>
        <w:t xml:space="preserve">. We are (we live). The world has a forgettable mind, and I will be forgotten very quickly. I might get to Canada, or I might not. But </w:t>
      </w:r>
      <w:r w:rsidRPr="004129BE">
        <w:rPr>
          <w:rFonts w:asciiTheme="minorHAnsi" w:hAnsiTheme="minorHAnsi" w:cstheme="minorHAnsi"/>
          <w:b/>
          <w:u w:val="single"/>
        </w:rPr>
        <w:t>I will never forget that all my rights were taken away from me and there are even no selected individuals who I can blame for this</w:t>
      </w:r>
      <w:r w:rsidRPr="00F85030">
        <w:rPr>
          <w:rFonts w:asciiTheme="minorHAnsi" w:hAnsiTheme="minorHAnsi" w:cstheme="minorHAnsi"/>
        </w:rPr>
        <w:t xml:space="preserve">. From now on, I want to build my life. (Mahtab, Interviewed by the Iranian Queer Organization) Mahtab made this statement in Turkey, where she was waiting for several years to be recognized as a legitimate refugee by the United Nations High Commission on Refugees (UNHCR) and the Canadian embassy. In 2008, not too long after arriving in Canada, Mahtab quietly took her life in her apartment, which she was asked to vacate as the terms of her subsidized housing had come to an end. </w:t>
      </w:r>
      <w:r w:rsidRPr="004129BE">
        <w:rPr>
          <w:rFonts w:asciiTheme="minorHAnsi" w:hAnsiTheme="minorHAnsi" w:cstheme="minorHAnsi"/>
          <w:b/>
          <w:u w:val="single"/>
        </w:rPr>
        <w:t>The cigarette as a metaphor for a desired yet easily disposable commodity, and as an object with which to kill slowly, links the above two statements, positioned very differently in the neoliberal militarized economy of sexed bodies</w:t>
      </w:r>
      <w:r w:rsidRPr="00F85030">
        <w:rPr>
          <w:rFonts w:asciiTheme="minorHAnsi" w:hAnsiTheme="minorHAnsi" w:cstheme="minorHAnsi"/>
        </w:rPr>
        <w:t xml:space="preserve">. There is no one to blame for the suffering of that which becomes killable like an extinguished cigarette, except for the self-responsible willing individual. </w:t>
      </w:r>
      <w:r w:rsidRPr="004129BE">
        <w:rPr>
          <w:rFonts w:asciiTheme="minorHAnsi" w:hAnsiTheme="minorHAnsi" w:cstheme="minorHAnsi"/>
          <w:b/>
          <w:u w:val="single"/>
        </w:rPr>
        <w:t xml:space="preserve">It is as though to kill slowly (through sanctions or poverty), without bearing the responsibility for murderous laws and policies, is not only contingent on the possible threat that the killable subject poses to the population whose life is worth protecting </w:t>
      </w:r>
      <w:r w:rsidRPr="00F85030">
        <w:rPr>
          <w:rFonts w:asciiTheme="minorHAnsi" w:hAnsiTheme="minorHAnsi" w:cstheme="minorHAnsi"/>
        </w:rPr>
        <w:t>(Shakhsari 2010),</w:t>
      </w:r>
      <w:r w:rsidRPr="004129BE">
        <w:rPr>
          <w:rFonts w:asciiTheme="minorHAnsi" w:hAnsiTheme="minorHAnsi" w:cstheme="minorHAnsi"/>
          <w:b/>
          <w:u w:val="single"/>
        </w:rPr>
        <w:t xml:space="preserve"> but it also requires desire and willingness on the killable subject’s part</w:t>
      </w:r>
      <w:r w:rsidRPr="00F85030">
        <w:rPr>
          <w:rFonts w:asciiTheme="minorHAnsi" w:hAnsiTheme="minorHAnsi" w:cstheme="minorHAnsi"/>
        </w:rPr>
        <w:t xml:space="preserve">. As a form of political ‘branding’, refugee incites the affective experience of freedom one has not had yet, but expects in future activation and repetition Chapter 4 94 Queer necropolitics (Clough and Willse 2011). A necessary component of the refugee discourse, the desire for freedom is eerily present in the branding of cigarettes.1 It is no accident that the ‘Don’t be a Maybe’ Marlboro advertising campaign in Germany claimed ‘There is no freedom in maybe’. Neither is it surprising that an online design competition for Marlboro included a pack of cigarettes adorned with an American flag next to the phrase ‘packed with freedom’. The promise of freedom is also present in the 2012 ‘Be Marlboro’ campaign that targeted Indonesian youth whose ideal future is ensured against the uncertain present: ‘No poems finished, no mountains climbed, oceans crossed, no freedom won, no city lights, no love letters, this world would be nothing if we just said maybe, so let it out, set it free. Don’t be a maybe. Be Marlboro’ (Tobacco Tactics). </w:t>
      </w:r>
      <w:proofErr w:type="gramStart"/>
      <w:r w:rsidRPr="00F85030">
        <w:rPr>
          <w:rFonts w:asciiTheme="minorHAnsi" w:hAnsiTheme="minorHAnsi" w:cstheme="minorHAnsi"/>
        </w:rPr>
        <w:t>If Marlboro is ‘packed with freedom’, death may be the price to pay for the self-responsible subject who desires to experience the sweet taste of the ‘Marlboro Country,’ knowing its risks.</w:t>
      </w:r>
      <w:proofErr w:type="gramEnd"/>
      <w:r w:rsidRPr="00F85030">
        <w:rPr>
          <w:rFonts w:asciiTheme="minorHAnsi" w:hAnsiTheme="minorHAnsi" w:cstheme="minorHAnsi"/>
        </w:rPr>
        <w:t xml:space="preserve"> If queer life is imbued with freedom in the ‘West’, death is the price to pay for the desiring queer refugee whose rights are taken away in the name of rights in the ‘free country’ (see Figure 4.1). Figure 4.1 ‘Maybe that’s a way of killing them’ Collaborative project by Loriana Espinel and Sima Shakhsari, 2012 In what follows, I compare the unspeakability of Mahtab’s death to the representability of two other stories of death during the ‘war on terror’, in order to examine the representational economy of queer death in relation to biopolitics and necropolitics as they concern different populations. Although it is the individual who is subjected to the management of life and death through biopower, as Foucault has argued, it is the population that is the target of the art of </w:t>
      </w:r>
      <w:proofErr w:type="gramStart"/>
      <w:r w:rsidRPr="00F85030">
        <w:rPr>
          <w:rFonts w:asciiTheme="minorHAnsi" w:hAnsiTheme="minorHAnsi" w:cstheme="minorHAnsi"/>
        </w:rPr>
        <w:t>govern</w:t>
      </w:r>
      <w:proofErr w:type="gramEnd"/>
      <w:r w:rsidRPr="00F85030">
        <w:rPr>
          <w:rFonts w:asciiTheme="minorHAnsi" w:hAnsiTheme="minorHAnsi" w:cstheme="minorHAnsi"/>
        </w:rPr>
        <w:t xml:space="preserve"> - mentality through biopolitics, where the management of life of one is inevitably connected to death of another. As such</w:t>
      </w:r>
      <w:r w:rsidRPr="004129BE">
        <w:rPr>
          <w:rFonts w:asciiTheme="minorHAnsi" w:hAnsiTheme="minorHAnsi" w:cstheme="minorHAnsi"/>
          <w:b/>
          <w:u w:val="single"/>
        </w:rPr>
        <w:t>, the management of life and death of the transgender refugee is inherently connected to the government of the population</w:t>
      </w:r>
      <w:r w:rsidRPr="00F85030">
        <w:rPr>
          <w:rFonts w:asciiTheme="minorHAnsi" w:hAnsiTheme="minorHAnsi" w:cstheme="minorHAnsi"/>
        </w:rPr>
        <w:t xml:space="preserve">. However, </w:t>
      </w:r>
      <w:r w:rsidRPr="004129BE">
        <w:rPr>
          <w:rFonts w:asciiTheme="minorHAnsi" w:hAnsiTheme="minorHAnsi" w:cstheme="minorHAnsi"/>
          <w:b/>
          <w:u w:val="single"/>
        </w:rPr>
        <w:t>there is a difference in the value of life and death of different populations, different multitudes, in the transnational context and beyond Foucault’s analysis of the state.</w:t>
      </w:r>
      <w:r w:rsidRPr="00F85030">
        <w:rPr>
          <w:rFonts w:asciiTheme="minorHAnsi" w:hAnsiTheme="minorHAnsi" w:cstheme="minorHAnsi"/>
        </w:rPr>
        <w:t xml:space="preserve"> How does the government of the life of one population connect to the techniques of the killing of another population? </w:t>
      </w:r>
      <w:r w:rsidRPr="004129BE">
        <w:rPr>
          <w:rFonts w:asciiTheme="minorHAnsi" w:hAnsiTheme="minorHAnsi" w:cstheme="minorHAnsi"/>
          <w:b/>
          <w:u w:val="single"/>
        </w:rPr>
        <w:t>When does the sovereign who has the right to kill, do so softly with sanctions (which are selective in allowing or disallowing the type of commodities; cigarettes are allowed, but medicine is not) and when does it kill in the manner of shock and awe? When does the sovereign kill in the name of rights and when does it let die, forgetting those rights?</w:t>
      </w:r>
      <w:r w:rsidRPr="00F85030">
        <w:rPr>
          <w:rFonts w:asciiTheme="minorHAnsi" w:hAnsiTheme="minorHAnsi" w:cstheme="minorHAnsi"/>
        </w:rPr>
        <w:t xml:space="preserve"> Through examining representations of deaths of Mahtab, Mark Bingham and Ayaz Marhouni and Mahmood Asgari, I argue that during the ‘war on terror’, hegemonic representational politics not only produce universalized sexual identities that are mobilized according to the logic of US homonationalism (Puar 2007), but they also contribute to the management of life and death of different popula tions. </w:t>
      </w:r>
      <w:r w:rsidRPr="004129BE">
        <w:rPr>
          <w:rFonts w:asciiTheme="minorHAnsi" w:hAnsiTheme="minorHAnsi" w:cstheme="minorHAnsi"/>
          <w:b/>
          <w:u w:val="single"/>
        </w:rPr>
        <w:t xml:space="preserve">The representational economy of queer death is implicated in an assemblage that includes state and non-state institutions, individuals, human rights regimes, civilizational discourses, </w:t>
      </w:r>
      <w:proofErr w:type="gramStart"/>
      <w:r w:rsidRPr="004129BE">
        <w:rPr>
          <w:rFonts w:asciiTheme="minorHAnsi" w:hAnsiTheme="minorHAnsi" w:cstheme="minorHAnsi"/>
          <w:b/>
          <w:u w:val="single"/>
        </w:rPr>
        <w:t>diasporas</w:t>
      </w:r>
      <w:proofErr w:type="gramEnd"/>
      <w:r w:rsidRPr="004129BE">
        <w:rPr>
          <w:rFonts w:asciiTheme="minorHAnsi" w:hAnsiTheme="minorHAnsi" w:cstheme="minorHAnsi"/>
          <w:b/>
          <w:u w:val="single"/>
        </w:rPr>
        <w:t xml:space="preserve"> and the international media</w:t>
      </w:r>
      <w:r w:rsidRPr="00F85030">
        <w:rPr>
          <w:rFonts w:asciiTheme="minorHAnsi" w:hAnsiTheme="minorHAnsi" w:cstheme="minorHAnsi"/>
        </w:rPr>
        <w:t xml:space="preserve">. I suggest that the Iranian transgender refugee, as the paradigmatic figure of the homo sacer (Agamben 1998), is an important site of inquiry in the analysis of the politics of life and death of different populations during the ‘war on terror’. The </w:t>
      </w:r>
      <w:r w:rsidRPr="004129BE">
        <w:rPr>
          <w:rFonts w:asciiTheme="minorHAnsi" w:hAnsiTheme="minorHAnsi" w:cstheme="minorHAnsi"/>
          <w:b/>
          <w:u w:val="single"/>
        </w:rPr>
        <w:t>representability of some queer deaths and unspeakability of others complicate biopolitics and necropolitics, pointing to the killability of lives that are simultaneously imbued with and stripped of liberal universal rights; lives that are subjected to the politics of rightful killing</w:t>
      </w:r>
      <w:r w:rsidRPr="00F85030">
        <w:rPr>
          <w:rFonts w:asciiTheme="minorHAnsi" w:hAnsiTheme="minorHAnsi" w:cstheme="minorHAnsi"/>
        </w:rPr>
        <w:t xml:space="preserve">. The discursive production of the Iranian transgender refugee as one who is in need of rescue and protection by human rights regimes and Western democracies is inevitably connected to performances of citizenship in First World locations such as the United States.2 Therefore, in the first part of this chapter, I discuss the way in which </w:t>
      </w:r>
      <w:r w:rsidRPr="004129BE">
        <w:rPr>
          <w:rFonts w:asciiTheme="minorHAnsi" w:hAnsiTheme="minorHAnsi" w:cstheme="minorHAnsi"/>
          <w:b/>
          <w:u w:val="single"/>
        </w:rPr>
        <w:t>successful performances of American citizenship are tied to the visibility and concealment of queer life and death</w:t>
      </w:r>
      <w:r w:rsidRPr="00F85030">
        <w:rPr>
          <w:rFonts w:asciiTheme="minorHAnsi" w:hAnsiTheme="minorHAnsi" w:cstheme="minorHAnsi"/>
        </w:rPr>
        <w:t>, disciplining of queer bodies according to conventions of gendered and raced citizenship in the US, production of queer difference vis-à-vis the demonized and dangerous Muslim other, and the protection of the victimized Third World queer. In the second part, I explore the connection between the representability of death to the politics of rightful killing.</w:t>
      </w:r>
    </w:p>
    <w:p w:rsidR="00F430AC" w:rsidRPr="005C6F93" w:rsidRDefault="00F430AC" w:rsidP="00F430AC">
      <w:pPr>
        <w:pStyle w:val="Heading4"/>
      </w:pPr>
      <w:r>
        <w:t xml:space="preserve">Apocalyptic rhetoric replicates the notions of heteronormativity – in which queers are deemed a threat to society </w:t>
      </w:r>
    </w:p>
    <w:p w:rsidR="00F430AC" w:rsidRPr="005C6F93" w:rsidRDefault="00F430AC" w:rsidP="00F430AC">
      <w:r w:rsidRPr="005C6F93">
        <w:rPr>
          <w:rStyle w:val="Style13ptBold"/>
        </w:rPr>
        <w:t>Feit 5</w:t>
      </w:r>
      <w:r w:rsidRPr="005C6F93">
        <w:t xml:space="preserve"> (Mario Feit, professor of political theory at George Mason University, "Extinction Anxieties: Same-Sex Marriage and Modes of Citizenship”, </w:t>
      </w:r>
      <w:hyperlink r:id="rId18" w:history="1">
        <w:r w:rsidRPr="005C6F93">
          <w:t>https://muse.jhu.edu/article/187834/summary)</w:t>
        </w:r>
      </w:hyperlink>
      <w:r w:rsidRPr="005C6F93">
        <w:t xml:space="preserve"> </w:t>
      </w:r>
    </w:p>
    <w:p w:rsidR="00F430AC" w:rsidRPr="005C6F93" w:rsidRDefault="00F430AC" w:rsidP="00F430AC">
      <w:r w:rsidRPr="005C6F93">
        <w:rPr>
          <w:rStyle w:val="Emphasis"/>
        </w:rPr>
        <w:t>Apocalyptic scenarios dominate the rhetoric of those opposed to same-sex marriage</w:t>
      </w:r>
      <w:r w:rsidRPr="005C6F93">
        <w:t xml:space="preserve">. </w:t>
      </w:r>
      <w:r w:rsidRPr="005C6F93">
        <w:rPr>
          <w:rStyle w:val="Emphasis"/>
        </w:rPr>
        <w:t>Straight opponents see the end of marriage, the nation and democracy on the horizon.</w:t>
      </w:r>
      <w:r w:rsidRPr="005C6F93">
        <w:t xml:space="preserve"> </w:t>
      </w:r>
      <w:r w:rsidRPr="005C6F93">
        <w:rPr>
          <w:rStyle w:val="StyleUnderline"/>
        </w:rPr>
        <w:t>George W. Bush wants to ban same-sex marriage because “the preservation of marriage rises to the level of national concern.” This is because “marriage cannot be severed from its cultural, religious and natural roots without weakening the good influence of society.”</w:t>
      </w:r>
      <w:r w:rsidRPr="005C6F93">
        <w:t xml:space="preserve"> </w:t>
      </w:r>
      <w:r w:rsidRPr="005C6F93">
        <w:rPr>
          <w:rStyle w:val="Emphasis"/>
        </w:rPr>
        <w:t>National well-being depends on the vitality of “the most fundamental institution of civilization.”</w:t>
      </w:r>
      <w:r w:rsidRPr="005C6F93">
        <w:t xml:space="preserve"> Finally, </w:t>
      </w:r>
      <w:r w:rsidRPr="005C6F93">
        <w:rPr>
          <w:rStyle w:val="Emphasis"/>
        </w:rPr>
        <w:t>same-sex marriage must be resisted because it undermines democracy: “arbitrary court decisions” and renegade local officials are trumping “an overwhelming consensus in our country</w:t>
      </w:r>
      <w:r w:rsidRPr="005C6F93">
        <w:t>.”</w:t>
      </w:r>
      <w:bookmarkStart w:id="1" w:name="f1-text"/>
      <w:r w:rsidRPr="005C6F93">
        <w:fldChar w:fldCharType="begin"/>
      </w:r>
      <w:r w:rsidRPr="005C6F93">
        <w:instrText xml:space="preserve"> HYPERLINK "https://muse.jhu.edu/article/187834" \l "f1" </w:instrText>
      </w:r>
      <w:r w:rsidRPr="005C6F93">
        <w:fldChar w:fldCharType="separate"/>
      </w:r>
      <w:r w:rsidRPr="005C6F93">
        <w:t>1</w:t>
      </w:r>
      <w:r w:rsidRPr="005C6F93">
        <w:fldChar w:fldCharType="end"/>
      </w:r>
      <w:bookmarkEnd w:id="1"/>
      <w:r>
        <w:t xml:space="preserve"> </w:t>
      </w:r>
      <w:r w:rsidRPr="005C6F93">
        <w:t>However, queer critics of marriage, too, are concerned about the effects of marriage — albeit on queer community and citizenship. For example, Judith Butler expresses her and others’ unease, namely that “their sense of an alternative movement is dying. Sexual politics was supposed to be about finding alternatives to marriage.”</w:t>
      </w:r>
      <w:bookmarkStart w:id="2" w:name="f2-text"/>
      <w:r w:rsidRPr="005C6F93">
        <w:fldChar w:fldCharType="begin"/>
      </w:r>
      <w:r w:rsidRPr="005C6F93">
        <w:instrText xml:space="preserve"> HYPERLINK "https://muse.jhu.edu/article/187834" \l "f2" </w:instrText>
      </w:r>
      <w:r w:rsidRPr="005C6F93">
        <w:fldChar w:fldCharType="separate"/>
      </w:r>
      <w:r w:rsidRPr="005C6F93">
        <w:t>2</w:t>
      </w:r>
      <w:r w:rsidRPr="005C6F93">
        <w:fldChar w:fldCharType="end"/>
      </w:r>
      <w:bookmarkEnd w:id="2"/>
      <w:r w:rsidRPr="005C6F93">
        <w:t xml:space="preserve"> Same-sex marriage thus seems to spell the end of lesbian and gay community or politics. Their opposition to same-sex marriage puts queer marriage critics, as Michael Warner acknowledges, in the strange company of “homophobic dinosaurs.”</w:t>
      </w:r>
      <w:bookmarkStart w:id="3" w:name="f3-text"/>
      <w:r w:rsidRPr="005C6F93">
        <w:fldChar w:fldCharType="begin"/>
      </w:r>
      <w:r w:rsidRPr="005C6F93">
        <w:instrText xml:space="preserve"> HYPERLINK "https://muse.jhu.edu/article/187834" \l "f3" </w:instrText>
      </w:r>
      <w:r w:rsidRPr="005C6F93">
        <w:fldChar w:fldCharType="separate"/>
      </w:r>
      <w:r w:rsidRPr="005C6F93">
        <w:t>3</w:t>
      </w:r>
      <w:r w:rsidRPr="005C6F93">
        <w:fldChar w:fldCharType="end"/>
      </w:r>
      <w:bookmarkEnd w:id="3"/>
      <w:r>
        <w:t xml:space="preserve"> </w:t>
      </w:r>
      <w:r w:rsidRPr="005C6F93">
        <w:t xml:space="preserve">Why </w:t>
      </w:r>
      <w:r w:rsidRPr="005C6F93">
        <w:rPr>
          <w:rStyle w:val="Emphasis"/>
        </w:rPr>
        <w:t>this doomsday rhetoric</w:t>
      </w:r>
      <w:r w:rsidRPr="005C6F93">
        <w:t xml:space="preserve">, which outpaces and exceeds the likely consequences of same-sex marriage? Because same-sex marriage </w:t>
      </w:r>
      <w:r w:rsidRPr="005C6F93">
        <w:rPr>
          <w:rStyle w:val="Emphasis"/>
        </w:rPr>
        <w:t>calls into question the perpetuation of community in the face of mortality</w:t>
      </w:r>
      <w:r w:rsidRPr="005C6F93">
        <w:t xml:space="preserve">. In one case, </w:t>
      </w:r>
      <w:r w:rsidRPr="005C6F93">
        <w:rPr>
          <w:rStyle w:val="Emphasis"/>
        </w:rPr>
        <w:t>reproduction of community quite literally is understood as sexual reproduction of community; homosexuality in this instance is presented as lethal because it is non-reproductive. Queer opposition to marriage, on the other hand, presents marriage as a lethal force to a community that does not raise its succeeding generations</w:t>
      </w:r>
      <w:r w:rsidRPr="005C6F93">
        <w:t xml:space="preserve">. In this case, </w:t>
      </w:r>
      <w:r w:rsidRPr="005C6F93">
        <w:rPr>
          <w:rStyle w:val="Emphasis"/>
        </w:rPr>
        <w:t>the fear is that an instrument of heteronormativity overwhelms precarious queer processes of socialization and regeneration</w:t>
      </w:r>
      <w:r w:rsidRPr="005C6F93">
        <w:t>. In short, both arguments are concerned with the perpetuation of community in light of the absence of gay sexual reproduction.</w:t>
      </w:r>
      <w:bookmarkStart w:id="4" w:name="f4-text"/>
      <w:r w:rsidRPr="005C6F93">
        <w:fldChar w:fldCharType="begin"/>
      </w:r>
      <w:r w:rsidRPr="005C6F93">
        <w:instrText xml:space="preserve"> HYPERLINK "https://muse.jhu.edu/article/187834" \l "f4" </w:instrText>
      </w:r>
      <w:r w:rsidRPr="005C6F93">
        <w:fldChar w:fldCharType="separate"/>
      </w:r>
      <w:r w:rsidRPr="005C6F93">
        <w:t>4</w:t>
      </w:r>
      <w:r w:rsidRPr="005C6F93">
        <w:fldChar w:fldCharType="end"/>
      </w:r>
      <w:bookmarkEnd w:id="4"/>
      <w:r>
        <w:t xml:space="preserve"> </w:t>
      </w:r>
      <w:r w:rsidRPr="005C6F93">
        <w:t xml:space="preserve">Why are these anxieties about the </w:t>
      </w:r>
      <w:r w:rsidRPr="005C6F93">
        <w:rPr>
          <w:rStyle w:val="Emphasis"/>
        </w:rPr>
        <w:t>preservation of existing modes of citizenship</w:t>
      </w:r>
      <w:r w:rsidRPr="005C6F93">
        <w:t xml:space="preserve"> across time anxieties about mortality? Because citizenship — world-making of any kind — is always also about coping with human finitude, as Zygmunt Bauman points out:</w:t>
      </w:r>
      <w:r>
        <w:t xml:space="preserve"> </w:t>
      </w:r>
      <w:r w:rsidRPr="005C6F93">
        <w:t>Such a life — life forgetful of death, life lived as meaningful and worth living, life alive with purposes instead of being crushed and incapacitated by purposelessness — is a formidable</w:t>
      </w:r>
      <w:r>
        <w:t xml:space="preserve"> </w:t>
      </w:r>
      <w:r w:rsidRPr="005C6F93">
        <w:t>human</w:t>
      </w:r>
      <w:r>
        <w:t xml:space="preserve"> </w:t>
      </w:r>
      <w:r w:rsidRPr="005C6F93">
        <w:t xml:space="preserve">achievement. The totality of social organization, the whole of human culture </w:t>
      </w:r>
      <w:proofErr w:type="gramStart"/>
      <w:r w:rsidRPr="005C6F93">
        <w:t>(not certain functionally specialized institutions, nor</w:t>
      </w:r>
      <w:proofErr w:type="gramEnd"/>
      <w:r w:rsidRPr="005C6F93">
        <w:t xml:space="preserve"> certain functionally specialized cultural precepts) co-operate to make this achievement possible.</w:t>
      </w:r>
      <w:bookmarkStart w:id="5" w:name="f5-text"/>
      <w:r w:rsidRPr="005C6F93">
        <w:fldChar w:fldCharType="begin"/>
      </w:r>
      <w:r w:rsidRPr="005C6F93">
        <w:instrText xml:space="preserve"> HYPERLINK "https://muse.jhu.edu/article/187834" \l "f5" </w:instrText>
      </w:r>
      <w:r w:rsidRPr="005C6F93">
        <w:fldChar w:fldCharType="separate"/>
      </w:r>
      <w:r w:rsidRPr="005C6F93">
        <w:t>5</w:t>
      </w:r>
      <w:r w:rsidRPr="005C6F93">
        <w:fldChar w:fldCharType="end"/>
      </w:r>
      <w:bookmarkEnd w:id="5"/>
      <w:r>
        <w:t xml:space="preserve"> </w:t>
      </w:r>
      <w:r w:rsidRPr="005C6F93">
        <w:t xml:space="preserve">Bauman emphasizes that </w:t>
      </w:r>
      <w:r w:rsidRPr="005C6F93">
        <w:rPr>
          <w:rStyle w:val="Emphasis"/>
        </w:rPr>
        <w:t>concern with death and efforts to give meaning to life by transcending death are not to be understood as religious matters, i.e. as falling within the provenance of certain ethical dispositions or cultural institutions</w:t>
      </w:r>
      <w:r w:rsidRPr="005C6F93">
        <w:t>. Many aspects of culture, which apparently bear no relation to existential consolation, are very much concerned with it. Indeed, they become highly effective inasmuch the aspiration to transcend death remains unarticulated.</w:t>
      </w:r>
      <w:hyperlink r:id="rId19" w:anchor="f6" w:history="1">
        <w:r w:rsidRPr="005C6F93">
          <w:t>6</w:t>
        </w:r>
      </w:hyperlink>
      <w:r>
        <w:t xml:space="preserve"> </w:t>
      </w:r>
      <w:r w:rsidRPr="005C6F93">
        <w:t xml:space="preserve">Anything that appears to challenge the perpetuation of community evokes the fear of death. This is why both straight and gay opponents react so intensely to same-sex marriage — </w:t>
      </w:r>
      <w:r w:rsidRPr="005C6F93">
        <w:rPr>
          <w:rStyle w:val="Emphasis"/>
        </w:rPr>
        <w:t>they fear the extinction of the form of community that provides them with existential consolation.</w:t>
      </w:r>
      <w:r w:rsidRPr="005C6F93">
        <w:t xml:space="preserve"> For straight opponents, George Weinberg’s explanation is salient: “The notion that there are </w:t>
      </w:r>
      <w:proofErr w:type="gramStart"/>
      <w:r w:rsidRPr="005C6F93">
        <w:t>homosexuals</w:t>
      </w:r>
      <w:proofErr w:type="gramEnd"/>
      <w:r w:rsidRPr="005C6F93">
        <w:t xml:space="preserve"> distresses some people because the thought of persons without children reawakens their fear of death. Today in the larger population, vicarious immortality through having children and grandchildren assuages the spirit of millions and blunts the edge of mortality for them. Our great glorification of reproduction, with all the customs and modes that advance it, serves in part as a ceremony to circumvent death as if by magic.”</w:t>
      </w:r>
      <w:bookmarkStart w:id="6" w:name="f7-text"/>
      <w:r w:rsidRPr="005C6F93">
        <w:fldChar w:fldCharType="begin"/>
      </w:r>
      <w:r w:rsidRPr="005C6F93">
        <w:instrText xml:space="preserve"> HYPERLINK "https://muse.jhu.edu/article/187834" \l "f7" </w:instrText>
      </w:r>
      <w:r w:rsidRPr="005C6F93">
        <w:fldChar w:fldCharType="separate"/>
      </w:r>
      <w:r w:rsidRPr="005C6F93">
        <w:t>7</w:t>
      </w:r>
      <w:r w:rsidRPr="005C6F93">
        <w:fldChar w:fldCharType="end"/>
      </w:r>
      <w:bookmarkEnd w:id="6"/>
      <w:r>
        <w:t xml:space="preserve"> </w:t>
      </w:r>
      <w:r w:rsidRPr="005C6F93">
        <w:t>My argument elaborates how Weinberg’s point applies to the debate on same-sex marriage, and expands it to include queer critiques of marriage. In the latter case, queer cultural practices and politics — chiefly, finding alternatives to marriage — function as the “children” who provide existential consolation, that is, allow for the conclusion: “He died, but his work lives on.”</w:t>
      </w:r>
      <w:r>
        <w:t xml:space="preserve"> </w:t>
      </w:r>
    </w:p>
    <w:p w:rsidR="00F430AC" w:rsidRPr="005049EB" w:rsidRDefault="00F430AC" w:rsidP="00F430AC"/>
    <w:p w:rsidR="009329D1" w:rsidRPr="00F85030" w:rsidRDefault="009329D1" w:rsidP="009329D1">
      <w:pPr>
        <w:rPr>
          <w:rFonts w:asciiTheme="minorHAnsi" w:hAnsiTheme="minorHAnsi" w:cstheme="minorHAnsi"/>
        </w:rPr>
      </w:pPr>
    </w:p>
    <w:p w:rsidR="00304901" w:rsidRDefault="00304901" w:rsidP="00304901">
      <w:pPr>
        <w:pStyle w:val="Heading3"/>
      </w:pPr>
      <w:r>
        <w:t xml:space="preserve">Link – Sex Ed </w:t>
      </w:r>
    </w:p>
    <w:p w:rsidR="009329D1" w:rsidRPr="004129BE" w:rsidRDefault="009329D1" w:rsidP="009329D1">
      <w:pPr>
        <w:pStyle w:val="Heading4"/>
        <w:rPr>
          <w:rFonts w:asciiTheme="minorHAnsi" w:hAnsiTheme="minorHAnsi" w:cstheme="minorHAnsi"/>
          <w:sz w:val="28"/>
        </w:rPr>
      </w:pPr>
      <w:r w:rsidRPr="004129BE">
        <w:rPr>
          <w:rFonts w:asciiTheme="minorHAnsi" w:hAnsiTheme="minorHAnsi" w:cstheme="minorHAnsi"/>
          <w:sz w:val="28"/>
        </w:rPr>
        <w:t>Sex Ed is based purely on prevents pregnancies – it builds hegemonic gender structures tied to sexual roles</w:t>
      </w:r>
    </w:p>
    <w:p w:rsidR="009329D1" w:rsidRPr="004129BE" w:rsidRDefault="009329D1" w:rsidP="009329D1">
      <w:pPr>
        <w:rPr>
          <w:rFonts w:asciiTheme="minorHAnsi" w:hAnsiTheme="minorHAnsi" w:cstheme="minorHAnsi"/>
        </w:rPr>
      </w:pPr>
      <w:r w:rsidRPr="004129BE">
        <w:rPr>
          <w:rFonts w:asciiTheme="minorHAnsi" w:hAnsiTheme="minorHAnsi" w:cstheme="minorHAnsi"/>
          <w:b/>
          <w:sz w:val="28"/>
          <w:szCs w:val="26"/>
        </w:rPr>
        <w:t>Ninomiya 14</w:t>
      </w:r>
      <w:r w:rsidRPr="004129BE">
        <w:rPr>
          <w:rFonts w:asciiTheme="minorHAnsi" w:hAnsiTheme="minorHAnsi" w:cstheme="minorHAnsi"/>
        </w:rPr>
        <w:t xml:space="preserve"> (Melody, postdoctoral fellow at Well Living House, an action research centre on Indigenous health, nested within the Li Ka Shing Knowledge Institute at St. Michael's Hospital, “Sexual Health Education: Silenced by Diplomacy and Political Correctness”, Memorial University) </w:t>
      </w:r>
      <w:hyperlink r:id="rId20" w:history="1">
        <w:r w:rsidRPr="004129BE">
          <w:rPr>
            <w:rStyle w:val="Hyperlink"/>
            <w:rFonts w:asciiTheme="minorHAnsi" w:hAnsiTheme="minorHAnsi" w:cstheme="minorHAnsi"/>
          </w:rPr>
          <w:t>http://www.mun.ca/educ/faculty/mwatch/Melody%20Morning%20Watch%20June%2014.pdf</w:t>
        </w:r>
      </w:hyperlink>
      <w:r w:rsidRPr="004129BE">
        <w:rPr>
          <w:rFonts w:asciiTheme="minorHAnsi" w:hAnsiTheme="minorHAnsi" w:cstheme="minorHAnsi"/>
        </w:rPr>
        <w:tab/>
        <w:t>/DD</w:t>
      </w:r>
    </w:p>
    <w:p w:rsidR="009329D1" w:rsidRPr="00F85030" w:rsidRDefault="009329D1" w:rsidP="009329D1">
      <w:pPr>
        <w:rPr>
          <w:rFonts w:asciiTheme="minorHAnsi" w:hAnsiTheme="minorHAnsi" w:cstheme="minorHAnsi"/>
        </w:rPr>
      </w:pPr>
      <w:r w:rsidRPr="00F85030">
        <w:rPr>
          <w:rFonts w:asciiTheme="minorHAnsi" w:hAnsiTheme="minorHAnsi" w:cstheme="minorHAnsi"/>
        </w:rPr>
        <w:t xml:space="preserve">For a sex-obsessed culture it seems reasonable to ask why such a silence about sex? Prentice (1994) writes that “we regularly talk about sex in order to argue we should not discuss it: we display it as proof we should not see it” (Prentice, 1994, p. 3). A conservative agenda of protecting and limiting sexualities in public settings is arguably untenable (Patton, 1996). Prentice (1994) writes about the insidious nature of sexual regulation: </w:t>
      </w:r>
      <w:r w:rsidRPr="004129BE">
        <w:rPr>
          <w:rFonts w:asciiTheme="minorHAnsi" w:hAnsiTheme="minorHAnsi" w:cstheme="minorHAnsi"/>
          <w:b/>
          <w:u w:val="single"/>
        </w:rPr>
        <w:t>Sexual regulation in all its forms produces a number of effects: it builds the ‘right’ character in citizens; it shapes the ‘right’ sorts of families; it harnesses libidinal energy and restricts its expression; it affirms those who are ‘normal’ and it punishes those who are deviant</w:t>
      </w:r>
      <w:r w:rsidRPr="00F85030">
        <w:rPr>
          <w:rFonts w:asciiTheme="minorHAnsi" w:hAnsiTheme="minorHAnsi" w:cstheme="minorHAnsi"/>
        </w:rPr>
        <w:t xml:space="preserve">…without imagining conspiracies or reducing sexual discipline to a mere ‘effect’ of capitalism, racism or sexism, one can point out </w:t>
      </w:r>
      <w:r w:rsidRPr="004129BE">
        <w:rPr>
          <w:rFonts w:asciiTheme="minorHAnsi" w:hAnsiTheme="minorHAnsi" w:cstheme="minorHAnsi"/>
          <w:b/>
          <w:u w:val="single"/>
        </w:rPr>
        <w:t>how useful it is to a consumer society to have a well-disciplined, relatively predictable citizenry who self-regulate…like other forms of social organizing, sexual regulation works in the service of ruling. It is accomplished through a nexus of formal and informal procedures and sanction, managed by a network of professionals inside and outside of the state</w:t>
      </w:r>
      <w:r w:rsidRPr="00F85030">
        <w:rPr>
          <w:rFonts w:asciiTheme="minorHAnsi" w:hAnsiTheme="minorHAnsi" w:cstheme="minorHAnsi"/>
        </w:rPr>
        <w:t xml:space="preserve">: social workers, teachers, early childhood educators, psychologists, </w:t>
      </w:r>
      <w:proofErr w:type="gramStart"/>
      <w:r w:rsidRPr="00F85030">
        <w:rPr>
          <w:rFonts w:asciiTheme="minorHAnsi" w:hAnsiTheme="minorHAnsi" w:cstheme="minorHAnsi"/>
        </w:rPr>
        <w:t>psychiatrists</w:t>
      </w:r>
      <w:proofErr w:type="gramEnd"/>
      <w:r w:rsidRPr="00F85030">
        <w:rPr>
          <w:rFonts w:asciiTheme="minorHAnsi" w:hAnsiTheme="minorHAnsi" w:cstheme="minorHAnsi"/>
        </w:rPr>
        <w:t>, public health nurses, licensing officials, corrections officers, social service administrators, religious leaders and the like. (Prentice, 1994, p. 7) Canada is no exception in r</w:t>
      </w:r>
      <w:r w:rsidRPr="004129BE">
        <w:rPr>
          <w:rFonts w:asciiTheme="minorHAnsi" w:hAnsiTheme="minorHAnsi" w:cstheme="minorHAnsi"/>
          <w:b/>
          <w:u w:val="single"/>
        </w:rPr>
        <w:t>e-asserting a commitment to heteronormativity, gender binaries and hegemonic models of gender roles</w:t>
      </w:r>
      <w:r w:rsidRPr="00F85030">
        <w:rPr>
          <w:rFonts w:asciiTheme="minorHAnsi" w:hAnsiTheme="minorHAnsi" w:cstheme="minorHAnsi"/>
        </w:rPr>
        <w:t xml:space="preserve"> (Frank, 1994; Prentice, 1994). We do not need to look far to see how much sex is relational, shaped by social interaction, understood by historical context and assigned cultural meanings (Weeks, Holland, &amp; Waites, 2003). Many people know that the words sex and gender are no longer synonymous and yet many struggle to understand why anyone would ever want to change their sex or gender. And while social codes of clothing and behaviour can no longer always be clearly defined by gender, how do we understand that people tolerate boyish girls and pity girly boys? </w:t>
      </w:r>
      <w:r w:rsidRPr="004129BE">
        <w:rPr>
          <w:rFonts w:asciiTheme="minorHAnsi" w:hAnsiTheme="minorHAnsi" w:cstheme="minorHAnsi"/>
          <w:b/>
          <w:u w:val="single"/>
        </w:rPr>
        <w:t>There is irony in the lack of service and protection offered to queer1 youth in a society that offers many social service programs based on an uncontested child-saving concept.</w:t>
      </w:r>
      <w:r w:rsidRPr="00F85030">
        <w:rPr>
          <w:rFonts w:asciiTheme="minorHAnsi" w:hAnsiTheme="minorHAnsi" w:cstheme="minorHAnsi"/>
        </w:rPr>
        <w:t xml:space="preserve"> Is it easier for society to see the seventh grader as asexual rather than lesbian, gay or transgendered? If society views children as a product of their parents, how can we talk about a young person’s right to forge their gender identity (Talburt, 2004)? Prentice (1994) states that </w:t>
      </w:r>
      <w:r w:rsidRPr="004129BE">
        <w:rPr>
          <w:rFonts w:asciiTheme="minorHAnsi" w:hAnsiTheme="minorHAnsi" w:cstheme="minorHAnsi"/>
          <w:b/>
          <w:u w:val="single"/>
        </w:rPr>
        <w:t>gender socialization is sex education.</w:t>
      </w:r>
      <w:r w:rsidRPr="00F85030">
        <w:rPr>
          <w:rFonts w:asciiTheme="minorHAnsi" w:hAnsiTheme="minorHAnsi" w:cstheme="minorHAnsi"/>
        </w:rPr>
        <w:t xml:space="preserve"> Recognizing that linguistics and gestured signs don’t just mean, but they do, informal sex education is ongoing throughout a child’s life (Haims, 1973; Patton, 1996). </w:t>
      </w:r>
      <w:r w:rsidRPr="004129BE">
        <w:rPr>
          <w:rFonts w:asciiTheme="minorHAnsi" w:hAnsiTheme="minorHAnsi" w:cstheme="minorHAnsi"/>
          <w:b/>
          <w:u w:val="single"/>
        </w:rPr>
        <w:t xml:space="preserve">This informal sex education can be held accountable for the fear and violence directed towards anyone considered “deviant.” Imagine the term “safe sex” used to describe the absence of threat to those who deviate from any sexual norm – someone who represents a tension between a longing to be a citizen and a struggle to survive </w:t>
      </w:r>
      <w:r w:rsidRPr="00F85030">
        <w:rPr>
          <w:rFonts w:asciiTheme="minorHAnsi" w:hAnsiTheme="minorHAnsi" w:cstheme="minorHAnsi"/>
        </w:rPr>
        <w:t xml:space="preserve">(Patton, 1996). </w:t>
      </w:r>
    </w:p>
    <w:p w:rsidR="00304901" w:rsidRDefault="00304901" w:rsidP="00304901">
      <w:pPr>
        <w:pStyle w:val="Heading4"/>
      </w:pPr>
      <w:r>
        <w:t xml:space="preserve">Sex Education will just reinforce gender rolls </w:t>
      </w:r>
    </w:p>
    <w:p w:rsidR="00304901" w:rsidRPr="009B1426" w:rsidRDefault="00304901" w:rsidP="00304901">
      <w:pPr>
        <w:rPr>
          <w:rStyle w:val="StyleUnderline"/>
          <w:u w:val="none"/>
        </w:rPr>
      </w:pPr>
      <w:r w:rsidRPr="009B1426">
        <w:rPr>
          <w:rStyle w:val="Style13ptBold"/>
        </w:rPr>
        <w:t>Meyer 07</w:t>
      </w:r>
      <w:r>
        <w:rPr>
          <w:rStyle w:val="StyleUnderline"/>
          <w:u w:val="none"/>
        </w:rPr>
        <w:t xml:space="preserve"> </w:t>
      </w:r>
      <w:r w:rsidRPr="00304901">
        <w:t>(Elizabeth, professor of education at California Polytechnic State University, "But I'm Not Gay": What Straight Teachers Need to Know about Queer Theory”, P1, http://digitalcommons.calpoly.edu/cgi/viewcontent)</w:t>
      </w:r>
    </w:p>
    <w:p w:rsidR="00304901" w:rsidRDefault="00304901" w:rsidP="00304901">
      <w:r w:rsidRPr="009B1426">
        <w:rPr>
          <w:rStyle w:val="StyleUnderline"/>
        </w:rPr>
        <w:t>Most scholars and educators steer clear of queer theory because the word "queer" has a long history of being a pejorative term for gays and lesbians or anyone perceived to be different.</w:t>
      </w:r>
      <w:r w:rsidRPr="00FF670B">
        <w:t xml:space="preserve"> What many people do not understand is that in the past twenty years, this term has been actively under reconstruction and has been infused with new meanings and applications. </w:t>
      </w:r>
      <w:r w:rsidRPr="009B1426">
        <w:rPr>
          <w:rStyle w:val="StyleUnderline"/>
        </w:rPr>
        <w:t>Although "queer" is still often used with the intent to harm, in scholarly contexts it has come to represent new concepts that, when applied in the school setting, can have a liberatory and positive influence on the way schools work today.</w:t>
      </w:r>
      <w:r w:rsidRPr="00FF670B">
        <w:t xml:space="preserve"> </w:t>
      </w:r>
      <w:r w:rsidRPr="009B1426">
        <w:rPr>
          <w:rStyle w:val="StyleUnderline"/>
        </w:rPr>
        <w:t>Another common misunderstanding about queer theory is that it is a synonym for gay and lesbian studies. Although queer theory emerged from the work of scholars in this field, it has evolved to become much more broad and encompassing than gay and lesbian studies. Queer theory goes beyond exploring aspects of gay and lesbian identity and experience. It questions taken-forgranted assumptions about relationships, identity, gender, and sexual orientation.</w:t>
      </w:r>
      <w:r w:rsidRPr="00FF670B">
        <w:t xml:space="preserve"> It seeks to explode rigid normalizing categories into possibilities that exist beyond the binaries of man/woman, masculine/feminine, student/teacher, and gay straight. Queer theory offers educators a lens through which educators can transform their praxis so as to explore and celebrate the tensions and new understandings created by teaching new ways of seeing the world. This chapter will introduce some key tenets of queer theory and describe how the application of these ideas by all educators can create classrooms that are more liberatory, inclusive of diversity and socially just.</w:t>
      </w:r>
    </w:p>
    <w:p w:rsidR="00704A86" w:rsidRPr="004129BE" w:rsidRDefault="00704A86" w:rsidP="00704A86">
      <w:pPr>
        <w:pStyle w:val="Heading3"/>
        <w:rPr>
          <w:rFonts w:asciiTheme="minorHAnsi" w:hAnsiTheme="minorHAnsi" w:cstheme="minorHAnsi"/>
        </w:rPr>
      </w:pPr>
      <w:r w:rsidRPr="004129BE">
        <w:rPr>
          <w:rFonts w:asciiTheme="minorHAnsi" w:hAnsiTheme="minorHAnsi" w:cstheme="minorHAnsi"/>
        </w:rPr>
        <w:t xml:space="preserve">Link – STEM </w:t>
      </w:r>
    </w:p>
    <w:p w:rsidR="00704A86" w:rsidRPr="004129BE" w:rsidRDefault="00704A86" w:rsidP="00704A86">
      <w:pPr>
        <w:pStyle w:val="Heading4"/>
        <w:rPr>
          <w:rFonts w:asciiTheme="minorHAnsi" w:hAnsiTheme="minorHAnsi" w:cstheme="minorHAnsi"/>
          <w:sz w:val="28"/>
        </w:rPr>
      </w:pPr>
      <w:r w:rsidRPr="004129BE">
        <w:rPr>
          <w:rFonts w:asciiTheme="minorHAnsi" w:hAnsiTheme="minorHAnsi" w:cstheme="minorHAnsi"/>
          <w:sz w:val="28"/>
        </w:rPr>
        <w:t xml:space="preserve">STEM has a </w:t>
      </w:r>
      <w:r w:rsidRPr="004129BE">
        <w:rPr>
          <w:rFonts w:asciiTheme="minorHAnsi" w:hAnsiTheme="minorHAnsi" w:cstheme="minorHAnsi"/>
          <w:sz w:val="28"/>
          <w:u w:val="single"/>
        </w:rPr>
        <w:t>legacy of exclusion</w:t>
      </w:r>
      <w:r w:rsidRPr="004129BE">
        <w:rPr>
          <w:rFonts w:asciiTheme="minorHAnsi" w:hAnsiTheme="minorHAnsi" w:cstheme="minorHAnsi"/>
          <w:sz w:val="28"/>
        </w:rPr>
        <w:t xml:space="preserve"> that makes queer participation violent – the 1ac </w:t>
      </w:r>
      <w:r w:rsidRPr="004129BE">
        <w:rPr>
          <w:rFonts w:asciiTheme="minorHAnsi" w:hAnsiTheme="minorHAnsi" w:cstheme="minorHAnsi"/>
          <w:sz w:val="28"/>
          <w:u w:val="single"/>
        </w:rPr>
        <w:t>whitewashes that dynamic</w:t>
      </w:r>
      <w:r w:rsidRPr="004129BE">
        <w:rPr>
          <w:rFonts w:asciiTheme="minorHAnsi" w:hAnsiTheme="minorHAnsi" w:cstheme="minorHAnsi"/>
          <w:sz w:val="28"/>
        </w:rPr>
        <w:t xml:space="preserve"> </w:t>
      </w:r>
    </w:p>
    <w:p w:rsidR="00704A86" w:rsidRPr="004129BE" w:rsidRDefault="00704A86" w:rsidP="00704A86">
      <w:pPr>
        <w:rPr>
          <w:rFonts w:asciiTheme="minorHAnsi" w:hAnsiTheme="minorHAnsi" w:cstheme="minorHAnsi"/>
        </w:rPr>
      </w:pPr>
      <w:r w:rsidRPr="004129BE">
        <w:rPr>
          <w:rStyle w:val="Style13ptBold"/>
          <w:rFonts w:asciiTheme="minorHAnsi" w:hAnsiTheme="minorHAnsi" w:cstheme="minorHAnsi"/>
          <w:sz w:val="28"/>
        </w:rPr>
        <w:t>Cech and Waidzunas 11</w:t>
      </w:r>
      <w:r w:rsidRPr="004129BE">
        <w:rPr>
          <w:rFonts w:asciiTheme="minorHAnsi" w:hAnsiTheme="minorHAnsi" w:cstheme="minorHAnsi"/>
        </w:rPr>
        <w:t xml:space="preserve"> (Erin A. Cech &amp; Tom J. Waidzunas (2011) </w:t>
      </w:r>
      <w:r w:rsidRPr="004129BE">
        <w:rPr>
          <w:rFonts w:asciiTheme="minorHAnsi" w:hAnsiTheme="minorHAnsi" w:cstheme="minorHAnsi"/>
          <w:i/>
        </w:rPr>
        <w:t>Navigating the heteronormativity of engineering: the experiences of lesbian, gay, and bisexual students</w:t>
      </w:r>
      <w:r w:rsidRPr="004129BE">
        <w:rPr>
          <w:rFonts w:asciiTheme="minorHAnsi" w:hAnsiTheme="minorHAnsi" w:cstheme="minorHAnsi"/>
        </w:rPr>
        <w:t xml:space="preserve">, Engineering Studies, 3:1, 1-24, http://dx.doi.org/10.1080/19378629.2010.545065) </w:t>
      </w:r>
    </w:p>
    <w:p w:rsidR="00704A86" w:rsidRPr="004129BE" w:rsidRDefault="00704A86" w:rsidP="00704A86">
      <w:pPr>
        <w:rPr>
          <w:rFonts w:asciiTheme="minorHAnsi" w:hAnsiTheme="minorHAnsi" w:cstheme="minorHAnsi"/>
        </w:rPr>
      </w:pPr>
      <w:r w:rsidRPr="004129BE">
        <w:rPr>
          <w:rStyle w:val="Emphasis"/>
          <w:rFonts w:asciiTheme="minorHAnsi" w:hAnsiTheme="minorHAnsi" w:cstheme="minorHAnsi"/>
        </w:rPr>
        <w:t>Engineering practice is interwoven with social biases and forces of domination.1</w:t>
      </w:r>
      <w:proofErr w:type="gramStart"/>
      <w:r w:rsidRPr="004129BE">
        <w:rPr>
          <w:rFonts w:asciiTheme="minorHAnsi" w:hAnsiTheme="minorHAnsi" w:cstheme="minorHAnsi"/>
        </w:rPr>
        <w:t>,2</w:t>
      </w:r>
      <w:proofErr w:type="gramEnd"/>
      <w:r w:rsidRPr="004129BE">
        <w:rPr>
          <w:rFonts w:asciiTheme="minorHAnsi" w:hAnsiTheme="minorHAnsi" w:cstheme="minorHAnsi"/>
        </w:rPr>
        <w:t xml:space="preserve"> </w:t>
      </w:r>
      <w:r w:rsidRPr="004129BE">
        <w:rPr>
          <w:rStyle w:val="StyleUnderline"/>
          <w:rFonts w:asciiTheme="minorHAnsi" w:hAnsiTheme="minorHAnsi" w:cstheme="minorHAnsi"/>
        </w:rPr>
        <w:t>Research on social inequalities within engineering has addressed the experiences of women and racial/ethnic minority engineers, exposing how cultural biases foster chilly climates that hinder the success of these individuals</w:t>
      </w:r>
      <w:r w:rsidRPr="004129BE">
        <w:rPr>
          <w:rFonts w:asciiTheme="minorHAnsi" w:hAnsiTheme="minorHAnsi" w:cstheme="minorHAnsi"/>
        </w:rPr>
        <w:t xml:space="preserve">. Several scholars have speculated that </w:t>
      </w:r>
      <w:r w:rsidRPr="004129BE">
        <w:rPr>
          <w:rStyle w:val="Emphasis"/>
          <w:rFonts w:asciiTheme="minorHAnsi" w:hAnsiTheme="minorHAnsi" w:cstheme="minorHAnsi"/>
        </w:rPr>
        <w:t>engineering cultures in the United States are heteronormative,</w:t>
      </w:r>
      <w:r w:rsidRPr="004129BE">
        <w:rPr>
          <w:rFonts w:asciiTheme="minorHAnsi" w:hAnsiTheme="minorHAnsi" w:cstheme="minorHAnsi"/>
        </w:rPr>
        <w:t xml:space="preserve"> maintaining a sharp distinction between two sexes and legitimating only heterosexual attractions and relationships as natural or acceptable.3 However, </w:t>
      </w:r>
      <w:r w:rsidRPr="004129BE">
        <w:rPr>
          <w:rStyle w:val="Emphasis"/>
          <w:rFonts w:asciiTheme="minorHAnsi" w:hAnsiTheme="minorHAnsi" w:cstheme="minorHAnsi"/>
        </w:rPr>
        <w:t>the experiences of people who identify as lesbian, gay, and bisexual (LGB) are all but absent in literature about math and science-based professions</w:t>
      </w:r>
      <w:r w:rsidRPr="004129BE">
        <w:rPr>
          <w:rFonts w:asciiTheme="minorHAnsi" w:hAnsiTheme="minorHAnsi" w:cstheme="minorHAnsi"/>
        </w:rPr>
        <w:t xml:space="preserve"> in general </w:t>
      </w:r>
      <w:r w:rsidRPr="004129BE">
        <w:rPr>
          <w:rStyle w:val="StyleUnderline"/>
          <w:rFonts w:asciiTheme="minorHAnsi" w:hAnsiTheme="minorHAnsi" w:cstheme="minorHAnsi"/>
        </w:rPr>
        <w:t>and have never been documented in research related to the engineering profession specifically.4 Individuals who identify as LGB are enrolled in engineering programs, work in engineering jobs, and have leadership positions in the field, but little is known about their experiences.</w:t>
      </w:r>
      <w:r w:rsidRPr="004129BE">
        <w:rPr>
          <w:rFonts w:asciiTheme="minorHAnsi" w:hAnsiTheme="minorHAnsi" w:cstheme="minorHAnsi"/>
        </w:rPr>
        <w:t xml:space="preserve"> This article breaks ground with a study of LGB identifying students in an engineering college, and sheds light on the ways in which heteronormativity saturates this context and operates within it. This research also provides broader opportunities to better understand the coconstruction of perceptions of professional competence and the stereotypes attached to social identities; </w:t>
      </w:r>
      <w:r w:rsidRPr="004129BE">
        <w:rPr>
          <w:rStyle w:val="Emphasis"/>
          <w:rFonts w:asciiTheme="minorHAnsi" w:hAnsiTheme="minorHAnsi" w:cstheme="minorHAnsi"/>
        </w:rPr>
        <w:t>to think about a different kind of difference than those traditionally discussed in the inequality in engineering literature, where marginalization is based on identity categories with markers that are frequently invisible; and to draw attention to the importance of intersectionality, attending to the particular experiences of people who occupy more than one marginalized identity category simultaneously, in understanding the experiences of underrepresented minorities in engineering.</w:t>
      </w:r>
      <w:r w:rsidRPr="004129BE">
        <w:rPr>
          <w:rFonts w:asciiTheme="minorHAnsi" w:hAnsiTheme="minorHAnsi" w:cstheme="minorHAnsi"/>
        </w:rPr>
        <w:t xml:space="preserve"> This article reports on interviews and focus group meetings with 17 LGB students enrolled in the engineering department at a major US college we call ‘Gold University’. Students represent a variety of engineering sub-disciplines and educational levels, with variation across race/ethnicity, gender, and sexual orientation. Our research questions investigate (1) the climate these students experience </w:t>
      </w:r>
      <w:proofErr w:type="gramStart"/>
      <w:r w:rsidRPr="004129BE">
        <w:rPr>
          <w:rFonts w:asciiTheme="minorHAnsi" w:hAnsiTheme="minorHAnsi" w:cstheme="minorHAnsi"/>
        </w:rPr>
        <w:t>vis-</w:t>
      </w:r>
      <w:proofErr w:type="gramEnd"/>
      <w:r w:rsidRPr="004129BE">
        <w:rPr>
          <w:rFonts w:asciiTheme="minorHAnsi" w:hAnsiTheme="minorHAnsi" w:cstheme="minorHAnsi"/>
        </w:rPr>
        <w:t xml:space="preserve">a`-vis their LGB identities, (2) the coping techniques they utilize to navigate engineering school, and (3) the effects of this climate on their lives. As we investigate these questions, to the best of our ability, we take note of the ways in which people living within intersecting categories of race, sex, and sexual orientation have different experiences of oppression or exclusion. We find that LGB engineering students face a heteronormative climate within the Gold University engineering college, a reputably ‘apolitical’ and ‘meritocratic’ space. Heteronormativity is fostered by general expressions of sexual prejudice, while norms specific to the engineering culture silence the concerns of LGB students. </w:t>
      </w:r>
      <w:r w:rsidRPr="004129BE">
        <w:rPr>
          <w:rStyle w:val="Emphasis"/>
          <w:rFonts w:asciiTheme="minorHAnsi" w:hAnsiTheme="minorHAnsi" w:cstheme="minorHAnsi"/>
        </w:rPr>
        <w:t>This climate pressures many LGB engineering students into both academic and social isolation. In order to succeed in the field, these students must compartmentalize their lives – a requirement that burdens them with additional academic and emotional work</w:t>
      </w:r>
      <w:r w:rsidRPr="004129BE">
        <w:rPr>
          <w:rFonts w:asciiTheme="minorHAnsi" w:hAnsiTheme="minorHAnsi" w:cstheme="minorHAnsi"/>
        </w:rPr>
        <w:t xml:space="preserve">. Respondents must daily negotiate public knowledge of their personal lives in ways that their heterosexual peers do not. The next sections describe our theoretical groundings, methods, and results. Following that, we offer tentative conclusions. </w:t>
      </w:r>
    </w:p>
    <w:p w:rsidR="00704A86" w:rsidRPr="004129BE" w:rsidRDefault="00704A86" w:rsidP="00704A86">
      <w:pPr>
        <w:rPr>
          <w:rFonts w:asciiTheme="minorHAnsi" w:hAnsiTheme="minorHAnsi" w:cstheme="minorHAnsi"/>
        </w:rPr>
      </w:pPr>
    </w:p>
    <w:p w:rsidR="00704A86" w:rsidRPr="004129BE" w:rsidRDefault="00704A86" w:rsidP="00704A86">
      <w:pPr>
        <w:pStyle w:val="Heading4"/>
        <w:rPr>
          <w:rFonts w:asciiTheme="minorHAnsi" w:hAnsiTheme="minorHAnsi" w:cstheme="minorHAnsi"/>
          <w:sz w:val="28"/>
        </w:rPr>
      </w:pPr>
      <w:r w:rsidRPr="004129BE">
        <w:rPr>
          <w:rFonts w:asciiTheme="minorHAnsi" w:hAnsiTheme="minorHAnsi" w:cstheme="minorHAnsi"/>
          <w:sz w:val="28"/>
        </w:rPr>
        <w:t xml:space="preserve">The STEM field has great precedent for prejudice – stereotypes, institutional bias, and </w:t>
      </w:r>
      <w:r w:rsidRPr="004129BE">
        <w:rPr>
          <w:rFonts w:asciiTheme="minorHAnsi" w:hAnsiTheme="minorHAnsi" w:cstheme="minorHAnsi"/>
          <w:sz w:val="28"/>
          <w:u w:val="single"/>
        </w:rPr>
        <w:t>lack of checks</w:t>
      </w:r>
      <w:r w:rsidRPr="004129BE">
        <w:rPr>
          <w:rFonts w:asciiTheme="minorHAnsi" w:hAnsiTheme="minorHAnsi" w:cstheme="minorHAnsi"/>
          <w:sz w:val="28"/>
        </w:rPr>
        <w:t xml:space="preserve"> make abuse inevitable </w:t>
      </w:r>
    </w:p>
    <w:p w:rsidR="00704A86" w:rsidRPr="004129BE" w:rsidRDefault="00704A86" w:rsidP="00704A86">
      <w:pPr>
        <w:rPr>
          <w:rFonts w:asciiTheme="minorHAnsi" w:hAnsiTheme="minorHAnsi" w:cstheme="minorHAnsi"/>
        </w:rPr>
      </w:pPr>
      <w:r w:rsidRPr="004129BE">
        <w:rPr>
          <w:rStyle w:val="Style13ptBold"/>
          <w:rFonts w:asciiTheme="minorHAnsi" w:hAnsiTheme="minorHAnsi" w:cstheme="minorHAnsi"/>
          <w:sz w:val="28"/>
        </w:rPr>
        <w:t xml:space="preserve">Cech and Waidzunas 11 </w:t>
      </w:r>
      <w:r w:rsidRPr="004129BE">
        <w:rPr>
          <w:rFonts w:asciiTheme="minorHAnsi" w:hAnsiTheme="minorHAnsi" w:cstheme="minorHAnsi"/>
        </w:rPr>
        <w:t xml:space="preserve">(Erin A. Cech &amp; Tom J. Waidzunas (2011) </w:t>
      </w:r>
      <w:r w:rsidRPr="004129BE">
        <w:rPr>
          <w:rFonts w:asciiTheme="minorHAnsi" w:hAnsiTheme="minorHAnsi" w:cstheme="minorHAnsi"/>
          <w:i/>
        </w:rPr>
        <w:t>Navigating the heteronormativity of engineering: the experiences of lesbian, gay, and bisexual students, Engineering Studies</w:t>
      </w:r>
      <w:r w:rsidRPr="004129BE">
        <w:rPr>
          <w:rFonts w:asciiTheme="minorHAnsi" w:hAnsiTheme="minorHAnsi" w:cstheme="minorHAnsi"/>
        </w:rPr>
        <w:t xml:space="preserve">, 3:1, 1-24, </w:t>
      </w:r>
      <w:hyperlink r:id="rId21" w:history="1">
        <w:r w:rsidRPr="004129BE">
          <w:rPr>
            <w:rStyle w:val="Hyperlink"/>
            <w:rFonts w:asciiTheme="minorHAnsi" w:hAnsiTheme="minorHAnsi" w:cstheme="minorHAnsi"/>
          </w:rPr>
          <w:t>http://dx.doi.org/10.1080/19378629.2010.545065)</w:t>
        </w:r>
      </w:hyperlink>
      <w:r w:rsidRPr="004129BE">
        <w:rPr>
          <w:rFonts w:asciiTheme="minorHAnsi" w:hAnsiTheme="minorHAnsi" w:cstheme="minorHAnsi"/>
        </w:rPr>
        <w:t xml:space="preserve"> </w:t>
      </w:r>
    </w:p>
    <w:p w:rsidR="00704A86" w:rsidRPr="004129BE" w:rsidRDefault="00704A86" w:rsidP="00704A86">
      <w:pPr>
        <w:rPr>
          <w:rFonts w:asciiTheme="minorHAnsi" w:hAnsiTheme="minorHAnsi" w:cstheme="minorHAnsi"/>
        </w:rPr>
      </w:pPr>
      <w:r w:rsidRPr="004129BE">
        <w:rPr>
          <w:rStyle w:val="StyleUnderline"/>
          <w:rFonts w:asciiTheme="minorHAnsi" w:hAnsiTheme="minorHAnsi" w:cstheme="minorHAnsi"/>
        </w:rPr>
        <w:t>Biases against people on the basis of sexual orientation have been theorized on multiple levels. ‘Heterosexism’ refers to broad structural and societal biases that disadvantage minorities associated with homosexuality. A key mechanism that reproduces heterosexism is ‘heteronormativity,’ the interpersonal and institutional enforcement of norms that create a strict male/female sex binary and designate heterosexuality as the only acceptable relationship form.5 On the individual level, heteronormativity and heterosexism may take the form of ‘sexual prejudice’</w:t>
      </w:r>
      <w:r w:rsidRPr="004129BE">
        <w:rPr>
          <w:rFonts w:asciiTheme="minorHAnsi" w:hAnsiTheme="minorHAnsi" w:cstheme="minorHAnsi"/>
        </w:rPr>
        <w:t xml:space="preserve">, prejudicial attitudes and behaviors expressed by individuals against people on the basis of their sexual orientation.6 Institutional and interpersonal biases that reinforce </w:t>
      </w:r>
      <w:r w:rsidRPr="004129BE">
        <w:rPr>
          <w:rStyle w:val="Emphasis"/>
          <w:rFonts w:asciiTheme="minorHAnsi" w:hAnsiTheme="minorHAnsi" w:cstheme="minorHAnsi"/>
        </w:rPr>
        <w:t>inequality in engineering have been theorized as ‘chilly climates’</w:t>
      </w:r>
      <w:r w:rsidRPr="004129BE">
        <w:rPr>
          <w:rFonts w:asciiTheme="minorHAnsi" w:hAnsiTheme="minorHAnsi" w:cstheme="minorHAnsi"/>
        </w:rPr>
        <w:t xml:space="preserve">; these climates and their effects for women and racial/ethnic minorities have been well-documented.7 Based on the documented experiences of other </w:t>
      </w:r>
      <w:r w:rsidRPr="004129BE">
        <w:rPr>
          <w:rStyle w:val="Emphasis"/>
          <w:rFonts w:asciiTheme="minorHAnsi" w:hAnsiTheme="minorHAnsi" w:cstheme="minorHAnsi"/>
        </w:rPr>
        <w:t>historically oppressed minorities in engineering, we expect that LGB students also experience chilly climates.</w:t>
      </w:r>
      <w:r w:rsidRPr="004129BE">
        <w:rPr>
          <w:rFonts w:asciiTheme="minorHAnsi" w:hAnsiTheme="minorHAnsi" w:cstheme="minorHAnsi"/>
        </w:rPr>
        <w:t xml:space="preserve"> The mechanisms which underlie chilly climates can include general expressions of bias, as well as prejudicial norms of practice, interaction, and attributions of professional competence particular to engineering. While general expressions of bias against LGB people such as antigay joking can exist in any setting, the source of a chilly climate for LGB students cannot be reduced to these general expressions of bias: aspects particular to the culture of the engineering profession likely disadvantage LGB students as well. Many engineering ‘cultures’ exist that vary by sub-discipline, work sector, region, etc., but there are broad, taken-for-granted assumptions about the profession – and who is an adequate or exemplar practitioner of that profession – that are historically rooted and nationally widespread.8 These cultural assumptions are particularly prominent, and often explicitly stated, within the professional socialization process of engineering programs. Professional socialization, the process by which neophytes are inculcated into the norms, assumptions, and identities of a profession, makes engineering culture salient to even first-year undergraduates.9 Within this professional culture, broadly held stereotypes about social groups can be built into or ‘co-constructed’ with professional norms and perceptions of competence.10 </w:t>
      </w:r>
      <w:r w:rsidRPr="004129BE">
        <w:rPr>
          <w:rStyle w:val="Emphasis"/>
          <w:rFonts w:asciiTheme="minorHAnsi" w:hAnsiTheme="minorHAnsi" w:cstheme="minorHAnsi"/>
        </w:rPr>
        <w:t xml:space="preserve">Biases against LGB individuals may be couched in the language and symbols of the profession and thus carry a valence of legitimacy. </w:t>
      </w:r>
      <w:r w:rsidRPr="004129BE">
        <w:rPr>
          <w:rStyle w:val="StyleUnderline"/>
          <w:rFonts w:asciiTheme="minorHAnsi" w:hAnsiTheme="minorHAnsi" w:cstheme="minorHAnsi"/>
        </w:rPr>
        <w:t>One ideology within the culture of engineering that is particularly salient to the treatment of LGB students is the so-called ‘technical/social dualism’</w:t>
      </w:r>
      <w:r w:rsidRPr="004129BE">
        <w:rPr>
          <w:rFonts w:asciiTheme="minorHAnsi" w:hAnsiTheme="minorHAnsi" w:cstheme="minorHAnsi"/>
        </w:rPr>
        <w:t xml:space="preserve">. Following Hacker, Faulkner theorizes the ‘technical/social dualism’ as an ideological separation between ‘technical’ activities and skills (such as design, science, and math-related activities) and ‘social’ tasks and skills (such as management, communication with other employees and clients, etc).11 </w:t>
      </w:r>
      <w:r w:rsidRPr="004129BE">
        <w:rPr>
          <w:rStyle w:val="StyleUnderline"/>
          <w:rFonts w:asciiTheme="minorHAnsi" w:hAnsiTheme="minorHAnsi" w:cstheme="minorHAnsi"/>
        </w:rPr>
        <w:t>This dualism is a central part of the engineering identity</w:t>
      </w:r>
      <w:r w:rsidRPr="004129BE">
        <w:rPr>
          <w:rFonts w:asciiTheme="minorHAnsi" w:hAnsiTheme="minorHAnsi" w:cstheme="minorHAnsi"/>
        </w:rPr>
        <w:t xml:space="preserve">: to be considered a competent engineer requires ‘throwing oneself’ into technical activities.12 Importantly, this ideological dualism is a false distinction in practice: technical and social dimensions are components of all engineering work.13 Broadly, the technical/social dualism casts issues like the experiences of LGB students as ‘social’ or ‘political’ and thus irrelevant to serious discussions about the profession in classrooms, office hours, or study groups. The </w:t>
      </w:r>
      <w:r w:rsidRPr="004129BE">
        <w:rPr>
          <w:rStyle w:val="Emphasis"/>
          <w:rFonts w:asciiTheme="minorHAnsi" w:hAnsiTheme="minorHAnsi" w:cstheme="minorHAnsi"/>
        </w:rPr>
        <w:t xml:space="preserve">rendering of engineering as an ‘apolitical’ and ‘technical’ space, combined with the relegation of equality issues to the ‘social’ may marginalize LGB students and lead them to feel as though discussions of their particular circumstances are silenced. </w:t>
      </w:r>
      <w:r w:rsidRPr="004129BE">
        <w:rPr>
          <w:rFonts w:asciiTheme="minorHAnsi" w:hAnsiTheme="minorHAnsi" w:cstheme="minorHAnsi"/>
        </w:rPr>
        <w:t xml:space="preserve">We discuss how these elements of culture and inequality within engineering frame the experiences of LGB students. By linking their experiences to previously documented patterns in the culture of engineering, we identify mechanisms by which a heteronormative climate is produced that may exist in other social settings in engineering beyond our particular study site. Because LGB students fall within diverse intersecting identity categories, we cannot assume that they experience this culture identically. </w:t>
      </w:r>
      <w:r w:rsidRPr="004129BE">
        <w:rPr>
          <w:rStyle w:val="StyleUnderline"/>
          <w:rFonts w:asciiTheme="minorHAnsi" w:hAnsiTheme="minorHAnsi" w:cstheme="minorHAnsi"/>
        </w:rPr>
        <w:t>Considering inequalities along multiple dimensions of race, class, sex, and sexual orientation, third wave feminist scholars have shown how systems of oppression are interlocking and interwoven</w:t>
      </w:r>
      <w:r w:rsidRPr="004129BE">
        <w:rPr>
          <w:rFonts w:asciiTheme="minorHAnsi" w:hAnsiTheme="minorHAnsi" w:cstheme="minorHAnsi"/>
        </w:rPr>
        <w:t xml:space="preserve">.14 Hill Collins theorized a ‘matrix of domination’ to describe the organization of various intersecting oppressions, and the ways hegemonic forms of power appear across multiple intersecting identities.15 We draw from gender and racial/ethnic minority literatures to suggest how students’ positions within gender and racial/ethnic dimensions of these interlocking oppressions may lead them to experience the climate differently. We note that not all people who fall within these intersections experience stigma and oppression in the same way.16 </w:t>
      </w:r>
      <w:r w:rsidRPr="004129BE">
        <w:rPr>
          <w:rStyle w:val="StyleUnderline"/>
          <w:rFonts w:asciiTheme="minorHAnsi" w:hAnsiTheme="minorHAnsi" w:cstheme="minorHAnsi"/>
        </w:rPr>
        <w:t>Understanding intersectionality requires recognizing that these experiences are not unified or monolithic</w:t>
      </w:r>
      <w:r w:rsidRPr="004129BE">
        <w:rPr>
          <w:rFonts w:asciiTheme="minorHAnsi" w:hAnsiTheme="minorHAnsi" w:cstheme="minorHAnsi"/>
        </w:rPr>
        <w:t xml:space="preserve">. Considering the dimension of gender, scholars have argued that women as a group are disadvantaged in engineering. A particularly powerful dimension of this disadvantage is the mapping of the ‘masculine/feminine’ binary onto the technical/ social dualism. This dualism has consequences for women, who face a cultural noncongruence between their gender and their engineering identity, threatening their stance as ‘real’ engineers and their reception as competent, skilled, and valuable technical workers.17 The mapping of a gender binary onto a technical/social dualism is consequential for the construction of heteronormativity, which relies on a strong distinction between genders as a basis for the very construction of heterosexuality.18 But the ways in which a technical/social dualism may map onto a heterosexual/homosexual binary are not so straightforward. </w:t>
      </w:r>
      <w:r w:rsidRPr="004129BE">
        <w:rPr>
          <w:rStyle w:val="Emphasis"/>
          <w:rFonts w:asciiTheme="minorHAnsi" w:hAnsiTheme="minorHAnsi" w:cstheme="minorHAnsi"/>
        </w:rPr>
        <w:t>The social stereotypes pervasive in engineering</w:t>
      </w:r>
      <w:r w:rsidRPr="004129BE">
        <w:rPr>
          <w:rFonts w:asciiTheme="minorHAnsi" w:hAnsiTheme="minorHAnsi" w:cstheme="minorHAnsi"/>
        </w:rPr>
        <w:t xml:space="preserve"> (and elsewhere) of gay men as more ‘feminine’ than straight men and lesbian women as more ‘masculine’ than straight women </w:t>
      </w:r>
      <w:r w:rsidRPr="004129BE">
        <w:rPr>
          <w:rStyle w:val="Emphasis"/>
          <w:rFonts w:asciiTheme="minorHAnsi" w:hAnsiTheme="minorHAnsi" w:cstheme="minorHAnsi"/>
        </w:rPr>
        <w:t>becomes complicated for LGB engineering students</w:t>
      </w:r>
      <w:r w:rsidRPr="004129BE">
        <w:rPr>
          <w:rFonts w:asciiTheme="minorHAnsi" w:hAnsiTheme="minorHAnsi" w:cstheme="minorHAnsi"/>
        </w:rPr>
        <w:t>. Our work sheds light on these complexities. Racial stereotypes within engineering, such as those that construe AsianAmericans as highly ‘technical’ and African-Americans and Hispanic-Americans as ‘nontechnical,’ also contribute to misplaced perceptions of professional (in)competence.19 When considering multiple intersections, understanding attributions of engineering competence can be complicated for categories such as Asian American lesbians or white bisexual men, as some aspects of identity may be stereotyped as ‘social’ and others as ‘technical.</w:t>
      </w:r>
      <w:r w:rsidRPr="004129BE">
        <w:rPr>
          <w:rStyle w:val="StyleUnderline"/>
          <w:rFonts w:asciiTheme="minorHAnsi" w:hAnsiTheme="minorHAnsi" w:cstheme="minorHAnsi"/>
        </w:rPr>
        <w:t xml:space="preserve">’ Thus, the analysis requires attending to the patterns in peoples’ experiences of these intersecting categories. Passing’ and ‘covering’ demands and tactics </w:t>
      </w:r>
      <w:proofErr w:type="gramStart"/>
      <w:r w:rsidRPr="004129BE">
        <w:rPr>
          <w:rStyle w:val="StyleUnderline"/>
          <w:rFonts w:asciiTheme="minorHAnsi" w:hAnsiTheme="minorHAnsi" w:cstheme="minorHAnsi"/>
        </w:rPr>
        <w:t>To</w:t>
      </w:r>
      <w:proofErr w:type="gramEnd"/>
      <w:r w:rsidRPr="004129BE">
        <w:rPr>
          <w:rStyle w:val="StyleUnderline"/>
          <w:rFonts w:asciiTheme="minorHAnsi" w:hAnsiTheme="minorHAnsi" w:cstheme="minorHAnsi"/>
        </w:rPr>
        <w:t xml:space="preserve"> further understand the climate, as well as the strategies used by LGB engineering students to navigate this climate, we draw on sociological work on stigmatized identities.</w:t>
      </w:r>
      <w:r w:rsidRPr="004129BE">
        <w:rPr>
          <w:rFonts w:asciiTheme="minorHAnsi" w:hAnsiTheme="minorHAnsi" w:cstheme="minorHAnsi"/>
        </w:rPr>
        <w:t xml:space="preserve"> According to Goffman</w:t>
      </w:r>
      <w:proofErr w:type="gramStart"/>
      <w:r w:rsidRPr="004129BE">
        <w:rPr>
          <w:rFonts w:asciiTheme="minorHAnsi" w:hAnsiTheme="minorHAnsi" w:cstheme="minorHAnsi"/>
        </w:rPr>
        <w:t>,20</w:t>
      </w:r>
      <w:proofErr w:type="gramEnd"/>
      <w:r w:rsidRPr="004129BE">
        <w:rPr>
          <w:rFonts w:asciiTheme="minorHAnsi" w:hAnsiTheme="minorHAnsi" w:cstheme="minorHAnsi"/>
        </w:rPr>
        <w:t xml:space="preserve"> for a person who possesses a stigmatized identity, navigating a social world dominated by so-called ‘normals’ depends crucially upon whether signs of the person’s stigma are visible to others. </w:t>
      </w:r>
      <w:r w:rsidRPr="004129BE">
        <w:rPr>
          <w:rStyle w:val="Emphasis"/>
          <w:rFonts w:asciiTheme="minorHAnsi" w:hAnsiTheme="minorHAnsi" w:cstheme="minorHAnsi"/>
        </w:rPr>
        <w:t>If signs are invisible, as is often the case for LGB-identifying persons, then a person may be required to adopt the strategy of ‘passing’, being careful not to reveal his or her stigmatized status to individuals who would apply stigma. Institutions and cultures may create ‘passing demands’ which require LGB persons to remain closeted.</w:t>
      </w:r>
      <w:r w:rsidRPr="004129BE">
        <w:rPr>
          <w:rFonts w:asciiTheme="minorHAnsi" w:hAnsiTheme="minorHAnsi" w:cstheme="minorHAnsi"/>
        </w:rPr>
        <w:t xml:space="preserve">21 For example, the 1993 ‘Don’t Ask Don’t Tell’ policy of the US Military required that LGB persons pass in order to keep their jobs.22 According to Yoshino, passing demands for LGB persons have been giving way to less stringent demands to participate in what Goffman calls ‘covering’ practices, </w:t>
      </w:r>
      <w:r w:rsidRPr="004129BE">
        <w:rPr>
          <w:rStyle w:val="Emphasis"/>
          <w:rFonts w:asciiTheme="minorHAnsi" w:hAnsiTheme="minorHAnsi" w:cstheme="minorHAnsi"/>
        </w:rPr>
        <w:t>attempts to minimize the obtrusiveness of traits associated with a known stigmatized identity</w:t>
      </w:r>
      <w:r w:rsidRPr="004129BE">
        <w:rPr>
          <w:rFonts w:asciiTheme="minorHAnsi" w:hAnsiTheme="minorHAnsi" w:cstheme="minorHAnsi"/>
        </w:rPr>
        <w:t xml:space="preserve">. Goffman states, ‘[P]ersons who are ready to admit possession of a stigma . . . may nonetheless make a great effort to keep the stigma from looming large’.23 In the case of LGB persons, engaging in covering behaviors involves concealing and downplaying cultural markers typically associated with an LGB identity, including discussions of same-sex relationships, expressions of gay culture, or displays of same-sex affection.24 LGB individuals, in other words, can use passing and covering tactics to negotiate the visibility of their stigmatized identity. In situations where people are usually not able to conceal their status within a stigmatized group, as can be the case with race/ethnicity and sex, people within these categories may still experience covering demands. People of color are often pressured to conceal behaviors or displays associated with racial or ethnic subcultures. For example, African-Americans are forbidden from wearing a ‘cornrows’ hairstyle in many jobs.25 Our examination of LGB engineering students is a particular instance of a different kind of difference than those generally studied in inequality in engineering literatures. </w:t>
      </w:r>
    </w:p>
    <w:p w:rsidR="00704A86" w:rsidRPr="004129BE" w:rsidRDefault="00704A86" w:rsidP="00704A86">
      <w:pPr>
        <w:rPr>
          <w:rFonts w:asciiTheme="minorHAnsi" w:hAnsiTheme="minorHAnsi" w:cstheme="minorHAnsi"/>
        </w:rPr>
      </w:pPr>
    </w:p>
    <w:p w:rsidR="009329D1" w:rsidRPr="004129BE" w:rsidRDefault="009329D1" w:rsidP="009329D1">
      <w:pPr>
        <w:pStyle w:val="Heading2"/>
        <w:rPr>
          <w:rFonts w:asciiTheme="minorHAnsi" w:hAnsiTheme="minorHAnsi" w:cstheme="minorHAnsi"/>
        </w:rPr>
      </w:pPr>
      <w:r w:rsidRPr="004129BE">
        <w:rPr>
          <w:rFonts w:asciiTheme="minorHAnsi" w:hAnsiTheme="minorHAnsi" w:cstheme="minorHAnsi"/>
        </w:rPr>
        <w:t>Impacts</w:t>
      </w:r>
    </w:p>
    <w:p w:rsidR="009329D1" w:rsidRPr="004129BE" w:rsidRDefault="009329D1" w:rsidP="009329D1">
      <w:pPr>
        <w:pStyle w:val="Heading3"/>
        <w:rPr>
          <w:rFonts w:asciiTheme="minorHAnsi" w:hAnsiTheme="minorHAnsi" w:cstheme="minorHAnsi"/>
        </w:rPr>
      </w:pPr>
      <w:r w:rsidRPr="004129BE">
        <w:rPr>
          <w:rFonts w:asciiTheme="minorHAnsi" w:hAnsiTheme="minorHAnsi" w:cstheme="minorHAnsi"/>
        </w:rPr>
        <w:t xml:space="preserve">Climate Destruction </w:t>
      </w:r>
    </w:p>
    <w:p w:rsidR="009329D1" w:rsidRPr="004129BE" w:rsidRDefault="009329D1" w:rsidP="009329D1">
      <w:pPr>
        <w:pStyle w:val="Heading4"/>
        <w:rPr>
          <w:rFonts w:asciiTheme="minorHAnsi" w:hAnsiTheme="minorHAnsi" w:cstheme="minorHAnsi"/>
          <w:sz w:val="28"/>
        </w:rPr>
      </w:pPr>
      <w:r w:rsidRPr="004129BE">
        <w:rPr>
          <w:rFonts w:asciiTheme="minorHAnsi" w:hAnsiTheme="minorHAnsi" w:cstheme="minorHAnsi"/>
          <w:sz w:val="28"/>
        </w:rPr>
        <w:t>The attitude toward queer as waste is what causes and justifies environmental exploitation</w:t>
      </w:r>
    </w:p>
    <w:p w:rsidR="009329D1" w:rsidRPr="004129BE" w:rsidRDefault="009329D1" w:rsidP="009329D1">
      <w:pPr>
        <w:rPr>
          <w:rFonts w:asciiTheme="minorHAnsi" w:hAnsiTheme="minorHAnsi" w:cstheme="minorHAnsi"/>
        </w:rPr>
      </w:pPr>
      <w:r w:rsidRPr="004129BE">
        <w:rPr>
          <w:rFonts w:asciiTheme="minorHAnsi" w:hAnsiTheme="minorHAnsi" w:cstheme="minorHAnsi"/>
          <w:b/>
          <w:sz w:val="28"/>
          <w:szCs w:val="26"/>
        </w:rPr>
        <w:t>Ahuja 15</w:t>
      </w:r>
      <w:r w:rsidRPr="004129BE">
        <w:rPr>
          <w:rFonts w:asciiTheme="minorHAnsi" w:hAnsiTheme="minorHAnsi" w:cstheme="minorHAnsi"/>
        </w:rPr>
        <w:t xml:space="preserve"> (Neel, teaches in the interdisciplinary humanities programs at the University of California, Santa Cruz, “Intimate Atmospheres Queer Theory in a Time of Extinctions”, GLQ: A Journal of Lesbian and Gay Studies) </w:t>
      </w:r>
      <w:hyperlink r:id="rId22" w:history="1">
        <w:r w:rsidRPr="004129BE">
          <w:rPr>
            <w:rStyle w:val="Hyperlink"/>
            <w:rFonts w:asciiTheme="minorHAnsi" w:hAnsiTheme="minorHAnsi" w:cstheme="minorHAnsi"/>
          </w:rPr>
          <w:t>http://glq.dukejournals.org/content/21/2-3/365.abstract</w:t>
        </w:r>
      </w:hyperlink>
      <w:r w:rsidR="00A47DA9" w:rsidRPr="004129BE">
        <w:rPr>
          <w:rFonts w:asciiTheme="minorHAnsi" w:hAnsiTheme="minorHAnsi" w:cstheme="minorHAnsi"/>
        </w:rPr>
        <w:t xml:space="preserve"> </w:t>
      </w:r>
      <w:r w:rsidRPr="004129BE">
        <w:rPr>
          <w:rFonts w:asciiTheme="minorHAnsi" w:hAnsiTheme="minorHAnsi" w:cstheme="minorHAnsi"/>
        </w:rPr>
        <w:t>/DD</w:t>
      </w:r>
      <w:r w:rsidR="00A47DA9" w:rsidRPr="004129BE">
        <w:rPr>
          <w:rFonts w:asciiTheme="minorHAnsi" w:hAnsiTheme="minorHAnsi" w:cstheme="minorHAnsi"/>
        </w:rPr>
        <w:t>)</w:t>
      </w:r>
    </w:p>
    <w:p w:rsidR="009329D1" w:rsidRPr="00F85030" w:rsidRDefault="009329D1" w:rsidP="009329D1">
      <w:pPr>
        <w:rPr>
          <w:rFonts w:asciiTheme="minorHAnsi" w:hAnsiTheme="minorHAnsi" w:cstheme="minorHAnsi"/>
        </w:rPr>
      </w:pPr>
      <w:r w:rsidRPr="00F85030">
        <w:rPr>
          <w:rFonts w:asciiTheme="minorHAnsi" w:hAnsiTheme="minorHAnsi" w:cstheme="minorHAnsi"/>
        </w:rPr>
        <w:t xml:space="preserve">Three decades after the onset of the AIDS crisis, </w:t>
      </w:r>
      <w:r w:rsidRPr="004129BE">
        <w:rPr>
          <w:rFonts w:asciiTheme="minorHAnsi" w:hAnsiTheme="minorHAnsi" w:cstheme="minorHAnsi"/>
          <w:b/>
          <w:u w:val="single"/>
        </w:rPr>
        <w:t>the climate crisis presses queer theory for a planetary account of reproduction</w:t>
      </w:r>
      <w:r w:rsidRPr="00F85030">
        <w:rPr>
          <w:rFonts w:asciiTheme="minorHAnsi" w:hAnsiTheme="minorHAnsi" w:cstheme="minorHAnsi"/>
        </w:rPr>
        <w:t>. The present essay attempts to recuperate, by</w:t>
      </w:r>
      <w:r w:rsidRPr="004129BE">
        <w:rPr>
          <w:rFonts w:asciiTheme="minorHAnsi" w:hAnsiTheme="minorHAnsi" w:cstheme="minorHAnsi"/>
          <w:b/>
          <w:u w:val="single"/>
        </w:rPr>
        <w:t xml:space="preserve"> </w:t>
      </w:r>
      <w:r w:rsidRPr="00F85030">
        <w:rPr>
          <w:rFonts w:asciiTheme="minorHAnsi" w:hAnsiTheme="minorHAnsi" w:cstheme="minorHAnsi"/>
        </w:rPr>
        <w:t xml:space="preserve">tracing reproductive figures like the mosquito and the settler through contemporary climate discourses, an ecological dimension of queer critique. </w:t>
      </w:r>
      <w:r w:rsidRPr="004129BE">
        <w:rPr>
          <w:rFonts w:asciiTheme="minorHAnsi" w:hAnsiTheme="minorHAnsi" w:cstheme="minorHAnsi"/>
          <w:b/>
          <w:u w:val="single"/>
        </w:rPr>
        <w:t>The persistent opposition of life and death, relation and negation in queer critical discourses is a symptom of a field’s attempt to articulate an antihumanist ethic in the absence of a materialist account of ecological space and interspecies relation</w:t>
      </w:r>
      <w:r w:rsidRPr="00F85030">
        <w:rPr>
          <w:rFonts w:asciiTheme="minorHAnsi" w:hAnsiTheme="minorHAnsi" w:cstheme="minorHAnsi"/>
        </w:rPr>
        <w:t xml:space="preserve">. Such an account is especially pressing given that any vision of freedom in today’s global North—including visions of freedom both staked on the reproduction of the nuclear family and on the refusal of it—are imbricated in racialized forms of carbon privilege that disperse social and biological precarity.6 Thus Fanon’s emphasis on </w:t>
      </w:r>
      <w:r w:rsidRPr="004129BE">
        <w:rPr>
          <w:rFonts w:asciiTheme="minorHAnsi" w:hAnsiTheme="minorHAnsi" w:cstheme="minorHAnsi"/>
          <w:b/>
          <w:u w:val="single"/>
        </w:rPr>
        <w:t>colonialism’s spatial reproduction of racial disposability must be rethought in relation to today’s carbon-fueled exterminations of peoples, species, and entire ways of life</w:t>
      </w:r>
      <w:r w:rsidRPr="00F85030">
        <w:rPr>
          <w:rFonts w:asciiTheme="minorHAnsi" w:hAnsiTheme="minorHAnsi" w:cstheme="minorHAnsi"/>
        </w:rPr>
        <w:t>. In this essay I explore relations between reproduction and extinction through a specific environmental crisis: fears of mosquito-borne diseases in a warming atmosphere. To understand this arena of crisis—in which carbon wastes trap solar heat, driving the transborder migration of insects that feed on and reproduce through human bodies—it is necessary to reconfigure notions of intimacy and reproduction across the planet: minerals, mosquitoes, settlers, gases, solar rays, and other bodies share in reproductive metabolisms crossing scales, species, and systems, invigorating “performances of adjustment that make a shared atmosphere something palpable.”7 Atmosphere, then, has a double valence: it signals both the interspecies intimacy structured by geophysical forces of the earth and the ambient senses of crisis, withering, and extermination that intensify as the underside of neoliberal freedom. Atmospheric intimacies signal that the reproductive forces and waste effects of carbon intensify contradictions between precarity and freedom, reforming the political through a model of action distinct from the agency of the human sovereign. Drawing on Lauren Berlant’s conception of a “lateral” biopolitics in which subjects manage “the difficulty of reproducing contemporary life” in “a mode of coasting</w:t>
      </w:r>
      <w:r w:rsidRPr="004129BE">
        <w:rPr>
          <w:rFonts w:asciiTheme="minorHAnsi" w:hAnsiTheme="minorHAnsi" w:cstheme="minorHAnsi"/>
          <w:b/>
          <w:u w:val="single"/>
        </w:rPr>
        <w:t>,” I question both the xenophobic rendering of the environmental parasite in climate discourse and the sovereignty of the antirelational stance against reproduction in queer theory</w:t>
      </w:r>
      <w:r w:rsidRPr="00F85030">
        <w:rPr>
          <w:rFonts w:asciiTheme="minorHAnsi" w:hAnsiTheme="minorHAnsi" w:cstheme="minorHAnsi"/>
        </w:rPr>
        <w:t xml:space="preserve">.8 I argue instead that neoliberal subjects (including queer subjects) are engulfed by processes linking the reproduction of the ordinary and the extermination of various life-forms and forms of life.9 </w:t>
      </w:r>
      <w:r w:rsidRPr="004129BE">
        <w:rPr>
          <w:rFonts w:asciiTheme="minorHAnsi" w:hAnsiTheme="minorHAnsi" w:cstheme="minorHAnsi"/>
          <w:b/>
          <w:u w:val="single"/>
        </w:rPr>
        <w:t>Carbon-fueled forms of neoliberal freedom at once unleash waste and precarity on far-flung bodies while expanding the potential of others, reformulating racialized divisions between surplus and waste</w:t>
      </w:r>
      <w:r w:rsidRPr="00F85030">
        <w:rPr>
          <w:rFonts w:asciiTheme="minorHAnsi" w:hAnsiTheme="minorHAnsi" w:cstheme="minorHAnsi"/>
        </w:rPr>
        <w:t xml:space="preserve">.10 Given that the reproduction of late-carbon liberalism, its “parasitic” relation to the earth, exterminates through its very processes of reproduction, </w:t>
      </w:r>
      <w:r w:rsidRPr="004129BE">
        <w:rPr>
          <w:rFonts w:asciiTheme="minorHAnsi" w:hAnsiTheme="minorHAnsi" w:cstheme="minorHAnsi"/>
          <w:b/>
          <w:u w:val="single"/>
        </w:rPr>
        <w:t>it is no surprise that today visions of the future human, including the post-HIV queer subject as human, often evoke crisis and the imagery of detritus and death</w:t>
      </w:r>
      <w:r w:rsidRPr="00F85030">
        <w:rPr>
          <w:rFonts w:asciiTheme="minorHAnsi" w:hAnsiTheme="minorHAnsi" w:cstheme="minorHAnsi"/>
        </w:rPr>
        <w:t xml:space="preserve">. While his polemic in No Future illuminates how futurity is wagered on normalizing strategies, Edelman’s refusal of those strategies as constituting “life” and his resulting embrace of “death” narrows the richness and interrelation of “life” and “death” that we encounter in the contemporary biological sciences, including climate science. We might thus benefit from thinking more broadly about reproduction than Edelman does, recognizing that bodies and atmospheres reproduce through complex forms of socio-ecological entanglement. </w:t>
      </w:r>
      <w:r w:rsidRPr="004129BE">
        <w:rPr>
          <w:rFonts w:asciiTheme="minorHAnsi" w:hAnsiTheme="minorHAnsi" w:cstheme="minorHAnsi"/>
          <w:b/>
          <w:u w:val="single"/>
        </w:rPr>
        <w:t>In what ways, we may query, is an anthropomorphic and gendered conception of reproduction complicit with masking the violence of neoliberal systems for conducting life? Ecological thought refuses an “outside” to reproduction, a sovereign space of ethical hygiene from which to queer</w:t>
      </w:r>
      <w:r w:rsidRPr="00F85030">
        <w:rPr>
          <w:rFonts w:asciiTheme="minorHAnsi" w:hAnsiTheme="minorHAnsi" w:cstheme="minorHAnsi"/>
        </w:rPr>
        <w:t xml:space="preserve">.11 Liberalism thrives on masking violence through ruses of the individual’s transcendence, the refusal of the “promiscuous” interspecies connections that make bodies, according to Donna Haraway, “constitutively a crowd.”12 Within queer studies, Tim Dean’s unique study Unlimited Intimacy resists this tendency by offering an ecology of gay social reproduction linking bodies, species, technologies, and social spaces.13 Dean’s examination of “bug chasers”—men who seek HIV infection, in the process creating networks of kin filiated through viral transmission— shows that social and biological reproduction can be deeply intertwined via forms of interspecies entanglement. In this case, men describe contracting the virus through metaphors of viral impregnation, digestion, and kinship. From another entry point, </w:t>
      </w:r>
      <w:r w:rsidRPr="004129BE">
        <w:rPr>
          <w:rFonts w:asciiTheme="minorHAnsi" w:hAnsiTheme="minorHAnsi" w:cstheme="minorHAnsi"/>
          <w:b/>
          <w:u w:val="single"/>
        </w:rPr>
        <w:t>scholars working at the intersections of trans studies and science studies document biology’s queer reproductions, noting that intersex embodiments and homosexuality are completely mundane evolutionary events sustaining species and life systems</w:t>
      </w:r>
      <w:r w:rsidRPr="00F85030">
        <w:rPr>
          <w:rFonts w:asciiTheme="minorHAnsi" w:hAnsiTheme="minorHAnsi" w:cstheme="minorHAnsi"/>
        </w:rPr>
        <w:t xml:space="preserve">.14 Not all publics denominated as “queer” engage reproduction in such explicit terms. But in the production of waste and the consumption of goods, queer publics are deeply linked in ecosocial processes of reproduction. Karl Marx once explained that capitalism was alienated from “nature” by using the digestive metaphor of an overactive metabolism, an extractive potential that could outpace the soil’s normative reproductive rhythms. </w:t>
      </w:r>
      <w:r w:rsidRPr="004129BE">
        <w:rPr>
          <w:rFonts w:asciiTheme="minorHAnsi" w:hAnsiTheme="minorHAnsi" w:cstheme="minorHAnsi"/>
          <w:b/>
          <w:u w:val="single"/>
        </w:rPr>
        <w:t>Today it is alternatively said that life itself poses reproductive constraints on the form of capital.</w:t>
      </w:r>
      <w:r w:rsidRPr="00F85030">
        <w:rPr>
          <w:rFonts w:asciiTheme="minorHAnsi" w:hAnsiTheme="minorHAnsi" w:cstheme="minorHAnsi"/>
        </w:rPr>
        <w:t xml:space="preserve">15 Contemporary visions of ecological waste and scarcity as “limits to capital” reflect that ecocidal violence is more often narrated as a crisis of overconsumption than as a problem of enclosure or of racialized divisions of carbon privilege and waste effects. </w:t>
      </w:r>
      <w:r w:rsidRPr="004129BE">
        <w:rPr>
          <w:rFonts w:asciiTheme="minorHAnsi" w:hAnsiTheme="minorHAnsi" w:cstheme="minorHAnsi"/>
          <w:b/>
          <w:u w:val="single"/>
        </w:rPr>
        <w:t>Environmentalist views of capitalism as frenetic overconsumption link the unequal processes of surplus extraction to the aesthetics of “wasteful” bodies expanding uncontrollably in space</w:t>
      </w:r>
      <w:r w:rsidRPr="00F85030">
        <w:rPr>
          <w:rFonts w:asciiTheme="minorHAnsi" w:hAnsiTheme="minorHAnsi" w:cstheme="minorHAnsi"/>
        </w:rPr>
        <w:t xml:space="preserve">. This </w:t>
      </w:r>
      <w:r w:rsidRPr="004129BE">
        <w:rPr>
          <w:rFonts w:asciiTheme="minorHAnsi" w:hAnsiTheme="minorHAnsi" w:cstheme="minorHAnsi"/>
          <w:b/>
          <w:u w:val="single"/>
        </w:rPr>
        <w:t>development takes on a loaded moral and ideological character when metaphors link species, nations, races, populations, or subcultures to the opprobrium of the fat or unconstrained body, an opprobrium that outside environmental debates is elsewhere visited on immigrants or the recipients of social welfare who are racialized as leeches on the social body</w:t>
      </w:r>
      <w:r w:rsidRPr="00F85030">
        <w:rPr>
          <w:rFonts w:asciiTheme="minorHAnsi" w:hAnsiTheme="minorHAnsi" w:cstheme="minorHAnsi"/>
        </w:rPr>
        <w:t xml:space="preserve">. This is one example of how neoliberal debates over environmental crisis are saturated with analogies of the parasite: they name how some bodies are made to expand and crowd out the reproductive futures of others. Bersani outlines two forms of parasitic replication we might follow laterally against Edelman’s conception of sovereign reproduction. In the image of the mosquito, we find the contagious virus associated with speed, engulfment, and mutation, which crosses bodies whose own temporalities may be interrupted or radically shortened by the transformations of contact. Alternatively, the settler commits extractive displacement, occupying a host ecology to appropriate energy and matter, even if, Scrooge-like, it collects only to deprive others.16 Parasites produce curious archives—sometimes residing in bodies rather than texts, often displaced or disposed from sites of contact. </w:t>
      </w:r>
      <w:r w:rsidRPr="004129BE">
        <w:rPr>
          <w:rFonts w:asciiTheme="minorHAnsi" w:hAnsiTheme="minorHAnsi" w:cstheme="minorHAnsi"/>
          <w:b/>
          <w:u w:val="single"/>
        </w:rPr>
        <w:t>These ideologically loaded figures pose some ambivalent and contradictory logics, ones that increasingly render neoliberal life queer not through trumpeted expansions of formal human rights or homonormative kinship with children but through the lateral connections between distant bodies that appear violent as an inherent feature of their shared existence</w:t>
      </w:r>
      <w:r w:rsidRPr="00F85030">
        <w:rPr>
          <w:rFonts w:asciiTheme="minorHAnsi" w:hAnsiTheme="minorHAnsi" w:cstheme="minorHAnsi"/>
        </w:rPr>
        <w:t xml:space="preserve">.17 I am completely convinced by left ecological injunctions to battle against capitalism’s rendering of high-energy-input consumption as freedom and to </w:t>
      </w:r>
      <w:r w:rsidRPr="004129BE">
        <w:rPr>
          <w:rFonts w:asciiTheme="minorHAnsi" w:hAnsiTheme="minorHAnsi" w:cstheme="minorHAnsi"/>
          <w:b/>
          <w:u w:val="single"/>
        </w:rPr>
        <w:t>refuse the unjust international divisions of life and the dumping of wastes that racialize the effects of climate change</w:t>
      </w:r>
      <w:r w:rsidRPr="00F85030">
        <w:rPr>
          <w:rFonts w:asciiTheme="minorHAnsi" w:hAnsiTheme="minorHAnsi" w:cstheme="minorHAnsi"/>
        </w:rPr>
        <w:t>. That said</w:t>
      </w:r>
      <w:proofErr w:type="gramStart"/>
      <w:r w:rsidRPr="00F85030">
        <w:rPr>
          <w:rFonts w:asciiTheme="minorHAnsi" w:hAnsiTheme="minorHAnsi" w:cstheme="minorHAnsi"/>
        </w:rPr>
        <w:t>,</w:t>
      </w:r>
      <w:proofErr w:type="gramEnd"/>
      <w:r w:rsidRPr="00F85030">
        <w:rPr>
          <w:rFonts w:asciiTheme="minorHAnsi" w:hAnsiTheme="minorHAnsi" w:cstheme="minorHAnsi"/>
        </w:rPr>
        <w:t xml:space="preserve"> I am attuned to the genocidal, fascistic, and xenophobic logics converging in the idea of the parasitic environmental body. In queer theory, I seek a critical discourse that inquires more deeply into the micropolitics of reproduction and extinction, where racial divisions of climate emerge in the intimate scales of contact between human social forms and ecologies of production and waste. If, in the ecological metaphors of literary criticism described by Valerie Rohy, “</w:t>
      </w:r>
      <w:r w:rsidRPr="004129BE">
        <w:rPr>
          <w:rFonts w:asciiTheme="minorHAnsi" w:hAnsiTheme="minorHAnsi" w:cstheme="minorHAnsi"/>
          <w:b/>
          <w:u w:val="single"/>
        </w:rPr>
        <w:t>homosexuality” has long appeared “as a sort of parasite, feeding off of the failure of normative sexuality,” a queer-theoretical response to late-carbon liberalism might involve thinking reproduction as an interspecies entry point into entangled forms of violence—forms often distorted by moralizing and universalizing figures of the parasite</w:t>
      </w:r>
      <w:r w:rsidRPr="00F85030">
        <w:rPr>
          <w:rFonts w:asciiTheme="minorHAnsi" w:hAnsiTheme="minorHAnsi" w:cstheme="minorHAnsi"/>
        </w:rPr>
        <w:t>.18</w:t>
      </w:r>
    </w:p>
    <w:p w:rsidR="008F03DE" w:rsidRPr="004129BE" w:rsidRDefault="008F03DE" w:rsidP="008F03DE">
      <w:pPr>
        <w:pStyle w:val="Heading3"/>
        <w:rPr>
          <w:rFonts w:asciiTheme="minorHAnsi" w:hAnsiTheme="minorHAnsi" w:cstheme="minorHAnsi"/>
        </w:rPr>
      </w:pPr>
      <w:r w:rsidRPr="004129BE">
        <w:rPr>
          <w:rFonts w:asciiTheme="minorHAnsi" w:hAnsiTheme="minorHAnsi" w:cstheme="minorHAnsi"/>
        </w:rPr>
        <w:t xml:space="preserve">Fascism </w:t>
      </w:r>
    </w:p>
    <w:p w:rsidR="008F03DE" w:rsidRPr="004129BE" w:rsidRDefault="008F03DE" w:rsidP="008F03DE">
      <w:pPr>
        <w:pStyle w:val="Heading4"/>
        <w:rPr>
          <w:rFonts w:asciiTheme="minorHAnsi" w:hAnsiTheme="minorHAnsi" w:cstheme="minorHAnsi"/>
          <w:sz w:val="28"/>
        </w:rPr>
      </w:pPr>
      <w:r w:rsidRPr="004129BE">
        <w:rPr>
          <w:rFonts w:asciiTheme="minorHAnsi" w:hAnsiTheme="minorHAnsi" w:cstheme="minorHAnsi"/>
          <w:sz w:val="28"/>
        </w:rPr>
        <w:t>Anti-queer securitization against ruptures within the symbolic order lays the groundwork for authoritarian fascism</w:t>
      </w:r>
    </w:p>
    <w:p w:rsidR="008F03DE" w:rsidRPr="004129BE" w:rsidRDefault="008F03DE" w:rsidP="008F03DE">
      <w:pPr>
        <w:rPr>
          <w:rFonts w:asciiTheme="minorHAnsi" w:hAnsiTheme="minorHAnsi" w:cstheme="minorHAnsi"/>
        </w:rPr>
      </w:pPr>
      <w:r w:rsidRPr="004129BE">
        <w:rPr>
          <w:rFonts w:asciiTheme="minorHAnsi" w:hAnsiTheme="minorHAnsi" w:cstheme="minorHAnsi"/>
          <w:b/>
        </w:rPr>
        <w:t>Halberstam 11</w:t>
      </w:r>
      <w:r w:rsidRPr="004129BE">
        <w:rPr>
          <w:rFonts w:asciiTheme="minorHAnsi" w:hAnsiTheme="minorHAnsi" w:cstheme="minorHAnsi"/>
        </w:rPr>
        <w:t xml:space="preserve"> (Jack, Professor of American Studies and Ethnicity, Gender Studies, and Comparative Literature @ USC, “The Queer Art of Failure,” Duke University Press, Page 154-159)</w:t>
      </w:r>
    </w:p>
    <w:p w:rsidR="008F03DE" w:rsidRPr="004129BE" w:rsidRDefault="008F03DE" w:rsidP="008F03DE">
      <w:pPr>
        <w:rPr>
          <w:rStyle w:val="StyleUnderline"/>
          <w:rFonts w:asciiTheme="minorHAnsi" w:hAnsiTheme="minorHAnsi" w:cstheme="minorHAnsi"/>
        </w:rPr>
      </w:pPr>
      <w:r w:rsidRPr="004129BE">
        <w:rPr>
          <w:rStyle w:val="StyleUnderline"/>
          <w:rFonts w:asciiTheme="minorHAnsi" w:hAnsiTheme="minorHAnsi" w:cstheme="minorHAnsi"/>
          <w:b w:val="0"/>
          <w:u w:val="none"/>
        </w:rPr>
        <w:t>A number of queer theorists have tried their hand at unraveling the connections between homosexuality and Nazism</w:t>
      </w:r>
      <w:r w:rsidRPr="004129BE">
        <w:rPr>
          <w:rFonts w:asciiTheme="minorHAnsi" w:hAnsiTheme="minorHAnsi" w:cstheme="minorHAnsi"/>
        </w:rPr>
        <w:t xml:space="preserve">. For example, Eve Kosofsky Sedgwick both acknowledges the relations </w:t>
      </w:r>
      <w:r w:rsidRPr="004129BE">
        <w:rPr>
          <w:rStyle w:val="StyleUnderline"/>
          <w:rFonts w:asciiTheme="minorHAnsi" w:hAnsiTheme="minorHAnsi" w:cstheme="minorHAnsi"/>
          <w:b w:val="0"/>
          <w:u w:val="none"/>
        </w:rPr>
        <w:t>between homoeroticism and fascism and pushes against this association</w:t>
      </w:r>
      <w:r w:rsidRPr="004129BE">
        <w:rPr>
          <w:rFonts w:asciiTheme="minorHAnsi" w:hAnsiTheme="minorHAnsi" w:cstheme="minorHAnsi"/>
        </w:rPr>
        <w:t xml:space="preserve">: “It should be unnecessary to say that the fantasy of Nazi homosexuality is flatly false; according to any definition of homosexuality current in our culture, only one Nazi leader, Ernst Roehm, was homosexual, and he was murdered by the SS on Hitler’s direct orders in 1934. What seems more precisely to be true is that at any rate German </w:t>
      </w:r>
      <w:r w:rsidRPr="004129BE">
        <w:rPr>
          <w:rStyle w:val="StyleUnderline"/>
          <w:rFonts w:asciiTheme="minorHAnsi" w:hAnsiTheme="minorHAnsi" w:cstheme="minorHAnsi"/>
        </w:rPr>
        <w:t>fascism</w:t>
      </w:r>
      <w:r w:rsidRPr="004129BE">
        <w:rPr>
          <w:rFonts w:asciiTheme="minorHAnsi" w:hAnsiTheme="minorHAnsi" w:cstheme="minorHAnsi"/>
        </w:rPr>
        <w:t xml:space="preserve"> (like in less exacerbated form twentieth century culture at large) </w:t>
      </w:r>
      <w:r w:rsidRPr="004129BE">
        <w:rPr>
          <w:rStyle w:val="StyleUnderline"/>
          <w:rFonts w:asciiTheme="minorHAnsi" w:hAnsiTheme="minorHAnsi" w:cstheme="minorHAnsi"/>
        </w:rPr>
        <w:t>emerged on a social ground in which ‘the homosexual question’ had been made highly salient</w:t>
      </w:r>
      <w:r w:rsidRPr="004129BE">
        <w:rPr>
          <w:rFonts w:asciiTheme="minorHAnsi" w:hAnsiTheme="minorHAnsi" w:cstheme="minorHAnsi"/>
        </w:rPr>
        <w:t xml:space="preserve">” (1994: 49). Sedgwick is responding to what she perceives to be both a popular and a feminist tendency to conflate the Nazis with homosexual community, a tendency that can be found in the work of theorists such as Luce Irigaray as well as in popular form in films like Luchino Visconti’s The Damned (1969) and Bernado Bertolucci’s The Conformist (1970). I have no wish to occupy the offensive and potentially homophobic position of the feminist who misreads fascist masculinism as the very definition of male homosexuality, but I do want to challenge Sedgwick’s blanket statement about the complete and total lack of any connection between Nazism and homosexuality. To state so baldly that only one Nazi leader was homosexual sounds defensive given that we know </w:t>
      </w:r>
      <w:r w:rsidRPr="004129BE">
        <w:rPr>
          <w:rStyle w:val="StyleUnderline"/>
          <w:rFonts w:asciiTheme="minorHAnsi" w:hAnsiTheme="minorHAnsi" w:cstheme="minorHAnsi"/>
        </w:rPr>
        <w:t>there were actually groups of men who did indeed associate erotic bonds between men with the kind of classical myth making that the Nazis were known for</w:t>
      </w:r>
      <w:r w:rsidRPr="004129BE">
        <w:rPr>
          <w:rFonts w:asciiTheme="minorHAnsi" w:hAnsiTheme="minorHAnsi" w:cstheme="minorHAnsi"/>
        </w:rPr>
        <w:t xml:space="preserve">. It is also a way of avoiding the charge that there is some kind of structural relationship between male homosexuality and Nazism by simply saying that we know of only a single homosexual Nazi. In fact Roehm was known to preside over a stable of homosexual storm troopers. While I agree with Sedgwick that </w:t>
      </w:r>
      <w:r w:rsidRPr="004129BE">
        <w:rPr>
          <w:rStyle w:val="StyleUnderline"/>
          <w:rFonts w:asciiTheme="minorHAnsi" w:hAnsiTheme="minorHAnsi" w:cstheme="minorHAnsi"/>
        </w:rPr>
        <w:t>the presence of homosexual men in fascist groups does not make Nazism homosexual</w:t>
      </w:r>
      <w:r w:rsidRPr="004129BE">
        <w:rPr>
          <w:rFonts w:asciiTheme="minorHAnsi" w:hAnsiTheme="minorHAnsi" w:cstheme="minorHAnsi"/>
        </w:rPr>
        <w:t xml:space="preserve"> (any more than the fact that the vast majority of Nazis were heterosexual would make the phenomenon of Nazism heterosexual), I also think that </w:t>
      </w:r>
      <w:r w:rsidRPr="004129BE">
        <w:rPr>
          <w:rStyle w:val="StyleUnderline"/>
          <w:rFonts w:asciiTheme="minorHAnsi" w:hAnsiTheme="minorHAnsi" w:cstheme="minorHAnsi"/>
        </w:rPr>
        <w:t>the overt persecution of homosexual men does not remove the possibility that there were indeed disquieting overlaps at times between Nazism and homosexuality</w:t>
      </w:r>
      <w:r w:rsidRPr="004129BE">
        <w:rPr>
          <w:rFonts w:asciiTheme="minorHAnsi" w:hAnsiTheme="minorHAnsi" w:cstheme="minorHAnsi"/>
        </w:rPr>
        <w:t xml:space="preserve">. The history of this overlap can be found in even a casual survey of the intergenerational Männerbund, or men’s group, from the 1920s and 1930s. There were at least two strands to the homosexual emancipation movements in Germany in the early twentieth century. One, associated with Max Hirschfeld’s institute and with theories of intermediate- or third- sexers, is well known; the other strand, homosexual masculinism, is less well known. This strand included men like Hans Blüher and John Henry Mackay, who promoted the Männerbund in the 1930s, as well as Adolf Brand (founder of the Gemeinschaft der Eigenen) and even the Nazi storm trooper Ernst Roehm. </w:t>
      </w:r>
      <w:r w:rsidRPr="004129BE">
        <w:rPr>
          <w:rStyle w:val="StyleUnderline"/>
          <w:rFonts w:asciiTheme="minorHAnsi" w:hAnsiTheme="minorHAnsi" w:cstheme="minorHAnsi"/>
        </w:rPr>
        <w:t>They resisted the biologistic theories of inversion favored by Hirschfeld’s institute in favor of “culturalist” notions of male homosexuality that functioned in terms of the erotic connection between two conventionally masculine men</w:t>
      </w:r>
      <w:r w:rsidRPr="004129BE">
        <w:rPr>
          <w:rFonts w:asciiTheme="minorHAnsi" w:hAnsiTheme="minorHAnsi" w:cstheme="minorHAnsi"/>
        </w:rPr>
        <w:t xml:space="preserve">. </w:t>
      </w:r>
      <w:r w:rsidRPr="004129BE">
        <w:rPr>
          <w:rStyle w:val="StyleUnderline"/>
          <w:rFonts w:asciiTheme="minorHAnsi" w:hAnsiTheme="minorHAnsi" w:cstheme="minorHAnsi"/>
        </w:rPr>
        <w:t>This brand of masculinism coincided with a nationalist and conservative emphasis on the superiority of male community and with a racialized rejection of femininity</w:t>
      </w:r>
      <w:r w:rsidRPr="004129BE">
        <w:rPr>
          <w:rFonts w:asciiTheme="minorHAnsi" w:hAnsiTheme="minorHAnsi" w:cstheme="minorHAnsi"/>
        </w:rPr>
        <w:t xml:space="preserve">. Indeed among these early homosexual activists, </w:t>
      </w:r>
      <w:r w:rsidRPr="004129BE">
        <w:rPr>
          <w:rStyle w:val="StyleUnderline"/>
          <w:rFonts w:asciiTheme="minorHAnsi" w:hAnsiTheme="minorHAnsi" w:cstheme="minorHAnsi"/>
        </w:rPr>
        <w:t>male Jews were seen as men who had been made effeminate by their investments in family and home—a realm that should be left to women—</w:t>
      </w:r>
      <w:r w:rsidRPr="004129BE">
        <w:rPr>
          <w:rFonts w:asciiTheme="minorHAnsi" w:hAnsiTheme="minorHAnsi" w:cstheme="minorHAnsi"/>
        </w:rPr>
        <w:t>and</w:t>
      </w:r>
      <w:r w:rsidRPr="004129BE">
        <w:rPr>
          <w:rStyle w:val="StyleUnderline"/>
          <w:rFonts w:asciiTheme="minorHAnsi" w:hAnsiTheme="minorHAnsi" w:cstheme="minorHAnsi"/>
        </w:rPr>
        <w:t xml:space="preserve"> who, </w:t>
      </w:r>
      <w:r w:rsidRPr="004129BE">
        <w:rPr>
          <w:rFonts w:asciiTheme="minorHAnsi" w:hAnsiTheme="minorHAnsi" w:cstheme="minorHAnsi"/>
        </w:rPr>
        <w:t>like effeminate homosexuals</w:t>
      </w:r>
      <w:r w:rsidRPr="004129BE">
        <w:rPr>
          <w:rStyle w:val="StyleUnderline"/>
          <w:rFonts w:asciiTheme="minorHAnsi" w:hAnsiTheme="minorHAnsi" w:cstheme="minorHAnsi"/>
        </w:rPr>
        <w:t>, did not live up to their virile duty to remain committed to other masculine men and to a masculinist state and public sphere</w:t>
      </w:r>
      <w:r w:rsidRPr="004129BE">
        <w:rPr>
          <w:rFonts w:asciiTheme="minorHAnsi" w:hAnsiTheme="minorHAnsi" w:cstheme="minorHAnsi"/>
        </w:rPr>
        <w:t>. There is even a word in German for the disgust generated by the feminine gay man: Tuntenhass</w:t>
      </w:r>
      <w:r w:rsidRPr="004129BE">
        <w:rPr>
          <w:rStyle w:val="StyleUnderline"/>
          <w:rFonts w:asciiTheme="minorHAnsi" w:hAnsiTheme="minorHAnsi" w:cstheme="minorHAnsi"/>
        </w:rPr>
        <w:t>. In their desire for other masculine men the masculinists crafted an individualistic ideology of sexual love that actually dovetailed nicely with certain aspects of the fascist state in its production of and securing of bonds between Aryan men</w:t>
      </w:r>
      <w:r w:rsidRPr="004129BE">
        <w:rPr>
          <w:rFonts w:asciiTheme="minorHAnsi" w:hAnsiTheme="minorHAnsi" w:cstheme="minorHAnsi"/>
        </w:rPr>
        <w:t xml:space="preserve">. As the German historian Geoffrey Giles puts it, “The male bonding that the Nazis vigorously encouraged in the name of comradeship was not easily distinguishable from the Wandervogel movement and there must have been millions of young German men who did not have a clear idea of the difference” (Giles, 2002: 260). </w:t>
      </w:r>
      <w:r w:rsidRPr="004129BE">
        <w:rPr>
          <w:rStyle w:val="StyleUnderline"/>
          <w:rFonts w:asciiTheme="minorHAnsi" w:hAnsiTheme="minorHAnsi" w:cstheme="minorHAnsi"/>
        </w:rPr>
        <w:t>The connections between homosexuality, fascism, and modernism have been carefully excavated and theorized by a number of historians and theorists</w:t>
      </w:r>
      <w:r w:rsidRPr="004129BE">
        <w:rPr>
          <w:rFonts w:asciiTheme="minorHAnsi" w:hAnsiTheme="minorHAnsi" w:cstheme="minorHAnsi"/>
        </w:rPr>
        <w:t xml:space="preserve">. George L. Mosse, for example, devoted a chapter of his book The Fascist Revolution: Toward a General Theory of Fascism (1999) to “homosexuality and French fascism.” Mosse notes the complex nature of the actual and discursive relations between fascism and homosexuality: </w:t>
      </w:r>
      <w:r w:rsidRPr="004129BE">
        <w:rPr>
          <w:rStyle w:val="StyleUnderline"/>
          <w:rFonts w:asciiTheme="minorHAnsi" w:hAnsiTheme="minorHAnsi" w:cstheme="minorHAnsi"/>
        </w:rPr>
        <w:t>all at once homosexuals were persecuted under fascism in order to maintain the normativity of fascist masculinism, but at the same time fascists continued to be accused of being homosexual, and homosexuals were regularly accused in France and elsewhere of collaborating with the Nazis</w:t>
      </w:r>
      <w:r w:rsidRPr="004129BE">
        <w:rPr>
          <w:rFonts w:asciiTheme="minorHAnsi" w:hAnsiTheme="minorHAnsi" w:cstheme="minorHAnsi"/>
        </w:rPr>
        <w:t xml:space="preserve">. Like others, Mosse suggests that a Nazi preoccupation with manliness and virility and a preference for distance from women and domesticity pull Nazism strongly into the vexed area, documented so well by Sedgwick, within which political and sexual bonds between men become confused and entwined. Mosse ends his chapter “On Homosexuality and French Fascism” with a call for “further investigation” (181) into the relations between and among male friendship, homoeroticism, and nationalism. Andrew Hewitt has theorized the connections illuminated by Mosse in a book titled Political Inversions (1996). Taking aim both at the crude, homophobic, and cartoonish characterizations of gay Nazis in film and the more complex and theoretical links made by Adorno and others between totalitarianism and homosexuality, Hewitt outlines an </w:t>
      </w:r>
      <w:r w:rsidRPr="004129BE">
        <w:rPr>
          <w:rStyle w:val="StyleUnderline"/>
          <w:rFonts w:asciiTheme="minorHAnsi" w:hAnsiTheme="minorHAnsi" w:cstheme="minorHAnsi"/>
        </w:rPr>
        <w:t>“imaginary fascism</w:t>
      </w:r>
      <w:r w:rsidRPr="004129BE">
        <w:rPr>
          <w:rFonts w:asciiTheme="minorHAnsi" w:hAnsiTheme="minorHAnsi" w:cstheme="minorHAnsi"/>
        </w:rPr>
        <w:t xml:space="preserve">,” one that </w:t>
      </w:r>
      <w:r w:rsidRPr="004129BE">
        <w:rPr>
          <w:rStyle w:val="StyleUnderline"/>
          <w:rFonts w:asciiTheme="minorHAnsi" w:hAnsiTheme="minorHAnsi" w:cstheme="minorHAnsi"/>
        </w:rPr>
        <w:t>makes ahistorical connections between the gay man and the fascist</w:t>
      </w:r>
      <w:r w:rsidRPr="004129BE">
        <w:rPr>
          <w:rFonts w:asciiTheme="minorHAnsi" w:hAnsiTheme="minorHAnsi" w:cstheme="minorHAnsi"/>
        </w:rPr>
        <w:t xml:space="preserve">. Hewitt carefully tracks the actual involvement of homosexual men within proto- fascist movements as well as in the Nazi Party, but he also looks at the </w:t>
      </w:r>
      <w:r w:rsidRPr="004129BE">
        <w:rPr>
          <w:rStyle w:val="StyleUnderline"/>
          <w:rFonts w:asciiTheme="minorHAnsi" w:hAnsiTheme="minorHAnsi" w:cstheme="minorHAnsi"/>
        </w:rPr>
        <w:t>structural manipulations of language, power, and the imagination that make it easy to conflate homosexuality and fascism;</w:t>
      </w:r>
      <w:r w:rsidRPr="004129BE">
        <w:rPr>
          <w:rFonts w:asciiTheme="minorHAnsi" w:hAnsiTheme="minorHAnsi" w:cstheme="minorHAnsi"/>
        </w:rPr>
        <w:t xml:space="preserve"> for example, building on Ernst Bloch’s essay on the unrepresentability of fascism, </w:t>
      </w:r>
      <w:r w:rsidRPr="004129BE">
        <w:rPr>
          <w:rStyle w:val="StyleUnderline"/>
          <w:rFonts w:asciiTheme="minorHAnsi" w:hAnsiTheme="minorHAnsi" w:cstheme="minorHAnsi"/>
        </w:rPr>
        <w:t>he suggests that both homosexuality and fascism share the trope of unspeakability: “If homosexuality dare not speak its own name, it will nevertheless serve as the ‘name’ of something else that cannot be spoken—fascism</w:t>
      </w:r>
      <w:r w:rsidRPr="004129BE">
        <w:rPr>
          <w:rFonts w:asciiTheme="minorHAnsi" w:hAnsiTheme="minorHAnsi" w:cstheme="minorHAnsi"/>
        </w:rPr>
        <w:t xml:space="preserve">” (9). Another reason for </w:t>
      </w:r>
      <w:r w:rsidRPr="004129BE">
        <w:rPr>
          <w:rStyle w:val="StyleUnderline"/>
          <w:rFonts w:asciiTheme="minorHAnsi" w:hAnsiTheme="minorHAnsi" w:cstheme="minorHAnsi"/>
        </w:rPr>
        <w:t xml:space="preserve">the easy association between homosexuality and fascism resides in </w:t>
      </w:r>
      <w:r w:rsidRPr="004129BE">
        <w:rPr>
          <w:rStyle w:val="Emphasis"/>
          <w:rFonts w:asciiTheme="minorHAnsi" w:hAnsiTheme="minorHAnsi" w:cstheme="minorHAnsi"/>
        </w:rPr>
        <w:t>the popular characterizations of proletarianism as masculine and virile and elitist vanguardist movements as effeminate</w:t>
      </w:r>
      <w:r w:rsidRPr="004129BE">
        <w:rPr>
          <w:rStyle w:val="StyleUnderline"/>
          <w:rFonts w:asciiTheme="minorHAnsi" w:hAnsiTheme="minorHAnsi" w:cstheme="minorHAnsi"/>
        </w:rPr>
        <w:t>. A third reason</w:t>
      </w:r>
      <w:r w:rsidRPr="004129BE">
        <w:rPr>
          <w:rFonts w:asciiTheme="minorHAnsi" w:hAnsiTheme="minorHAnsi" w:cstheme="minorHAnsi"/>
        </w:rPr>
        <w:t xml:space="preserve">, one that Hewitt discusses in detail in relation to Adorno’s contention that “totalitarianism and homosexuality belong together,” </w:t>
      </w:r>
      <w:r w:rsidRPr="004129BE">
        <w:rPr>
          <w:rStyle w:val="StyleUnderline"/>
          <w:rFonts w:asciiTheme="minorHAnsi" w:hAnsiTheme="minorHAnsi" w:cstheme="minorHAnsi"/>
        </w:rPr>
        <w:t xml:space="preserve">relies upon the identification of both totalitarianism and homosexuality with </w:t>
      </w:r>
      <w:r w:rsidRPr="004129BE">
        <w:rPr>
          <w:rStyle w:val="Emphasis"/>
          <w:rFonts w:asciiTheme="minorHAnsi" w:hAnsiTheme="minorHAnsi" w:cstheme="minorHAnsi"/>
        </w:rPr>
        <w:t>the desire for sameness</w:t>
      </w:r>
      <w:r w:rsidRPr="004129BE">
        <w:rPr>
          <w:rStyle w:val="StyleUnderline"/>
          <w:rFonts w:asciiTheme="minorHAnsi" w:hAnsiTheme="minorHAnsi" w:cstheme="minorHAnsi"/>
        </w:rPr>
        <w:t xml:space="preserve"> that colors the “authoritarian personality</w:t>
      </w:r>
      <w:r w:rsidRPr="004129BE">
        <w:rPr>
          <w:rFonts w:asciiTheme="minorHAnsi" w:hAnsiTheme="minorHAnsi" w:cstheme="minorHAnsi"/>
        </w:rPr>
        <w:t xml:space="preserve">” and threatens dominant or </w:t>
      </w:r>
      <w:proofErr w:type="gramStart"/>
      <w:r w:rsidRPr="004129BE">
        <w:rPr>
          <w:rFonts w:asciiTheme="minorHAnsi" w:hAnsiTheme="minorHAnsi" w:cstheme="minorHAnsi"/>
        </w:rPr>
        <w:t>Oedipal</w:t>
      </w:r>
      <w:proofErr w:type="gramEnd"/>
      <w:r w:rsidRPr="004129BE">
        <w:rPr>
          <w:rFonts w:asciiTheme="minorHAnsi" w:hAnsiTheme="minorHAnsi" w:cstheme="minorHAnsi"/>
        </w:rPr>
        <w:t xml:space="preserve"> logics of desire. Having demonstrated that the popular and the radical associations of homosexuality and </w:t>
      </w:r>
      <w:r w:rsidRPr="004129BE">
        <w:rPr>
          <w:rStyle w:val="StyleUnderline"/>
          <w:rFonts w:asciiTheme="minorHAnsi" w:hAnsiTheme="minorHAnsi" w:cstheme="minorHAnsi"/>
        </w:rPr>
        <w:t xml:space="preserve">fascism turn on a few shared structural features that become part of a </w:t>
      </w:r>
      <w:r w:rsidRPr="004129BE">
        <w:rPr>
          <w:rStyle w:val="Emphasis"/>
          <w:rFonts w:asciiTheme="minorHAnsi" w:hAnsiTheme="minorHAnsi" w:cstheme="minorHAnsi"/>
        </w:rPr>
        <w:t>larger homophobic imaginary</w:t>
      </w:r>
      <w:r w:rsidRPr="004129BE">
        <w:rPr>
          <w:rFonts w:asciiTheme="minorHAnsi" w:hAnsiTheme="minorHAnsi" w:cstheme="minorHAnsi"/>
        </w:rPr>
        <w:t>, Hewitt then turns to the actual history of masculinist gay men in Germany in the 1930s and shows that the narrow scrutiny within queer historiography of the influence of Magnus Hirschfeld and the “third sex” proponents obscures this more complex history of early homosexual emancipation movements. The differences between Hirschfeld’s version of homosexual emancipation (the recognition of sexual minorities by the state) and the masculinist version (the elevation of male friendship to a principle of state power) prompts Hewitt to offer up a new set of questions about homosexuality: “We must therefore be sensitive to the strategic function of an emerging homosexuality</w:t>
      </w:r>
      <w:r w:rsidRPr="004129BE">
        <w:rPr>
          <w:rStyle w:val="StyleUnderline"/>
          <w:rFonts w:asciiTheme="minorHAnsi" w:hAnsiTheme="minorHAnsi" w:cstheme="minorHAnsi"/>
        </w:rPr>
        <w:t xml:space="preserve">. Rather than asking </w:t>
      </w:r>
      <w:proofErr w:type="gramStart"/>
      <w:r w:rsidRPr="004129BE">
        <w:rPr>
          <w:rStyle w:val="StyleUnderline"/>
          <w:rFonts w:asciiTheme="minorHAnsi" w:hAnsiTheme="minorHAnsi" w:cstheme="minorHAnsi"/>
        </w:rPr>
        <w:t>What</w:t>
      </w:r>
      <w:proofErr w:type="gramEnd"/>
      <w:r w:rsidRPr="004129BE">
        <w:rPr>
          <w:rStyle w:val="StyleUnderline"/>
          <w:rFonts w:asciiTheme="minorHAnsi" w:hAnsiTheme="minorHAnsi" w:cstheme="minorHAnsi"/>
        </w:rPr>
        <w:t xml:space="preserve"> was homosexuality</w:t>
      </w:r>
      <w:r w:rsidRPr="004129BE">
        <w:rPr>
          <w:rFonts w:asciiTheme="minorHAnsi" w:hAnsiTheme="minorHAnsi" w:cstheme="minorHAnsi"/>
        </w:rPr>
        <w:t>? (</w:t>
      </w:r>
      <w:proofErr w:type="gramStart"/>
      <w:r w:rsidRPr="004129BE">
        <w:rPr>
          <w:rFonts w:asciiTheme="minorHAnsi" w:hAnsiTheme="minorHAnsi" w:cstheme="minorHAnsi"/>
        </w:rPr>
        <w:t>or</w:t>
      </w:r>
      <w:proofErr w:type="gramEnd"/>
      <w:r w:rsidRPr="004129BE">
        <w:rPr>
          <w:rFonts w:asciiTheme="minorHAnsi" w:hAnsiTheme="minorHAnsi" w:cstheme="minorHAnsi"/>
        </w:rPr>
        <w:t xml:space="preserve">, in Foucauldian terms, When and how was homosexuality?), </w:t>
      </w:r>
      <w:r w:rsidRPr="004129BE">
        <w:rPr>
          <w:rStyle w:val="StyleUnderline"/>
          <w:rFonts w:asciiTheme="minorHAnsi" w:hAnsiTheme="minorHAnsi" w:cstheme="minorHAnsi"/>
        </w:rPr>
        <w:t>we need to understand what homosexuality was</w:t>
      </w:r>
      <w:r w:rsidRPr="004129BE">
        <w:rPr>
          <w:rFonts w:asciiTheme="minorHAnsi" w:hAnsiTheme="minorHAnsi" w:cstheme="minorHAnsi"/>
        </w:rPr>
        <w:t xml:space="preserve"> (and is) for. What political options did it provide, </w:t>
      </w:r>
      <w:r w:rsidRPr="004129BE">
        <w:rPr>
          <w:rStyle w:val="StyleUnderline"/>
          <w:rFonts w:asciiTheme="minorHAnsi" w:hAnsiTheme="minorHAnsi" w:cstheme="minorHAnsi"/>
        </w:rPr>
        <w:t>what ways out of an aporetic heterosexism in politics and philosophy? What function did it serve within its contemporary political and philosophical framework</w:t>
      </w:r>
      <w:r w:rsidRPr="004129BE">
        <w:rPr>
          <w:rFonts w:asciiTheme="minorHAnsi" w:hAnsiTheme="minorHAnsi" w:cstheme="minorHAnsi"/>
        </w:rPr>
        <w:t xml:space="preserve">?” (1996: 81). In other words, while the Hirsch- feld institute and the particular biography of Magnus Hirschfeld as a victim of Nazi aggression well suits contemporary formulations of the long history of the persecution of homosexuals in Euro- American society, the parallel history of homosexual men who identified strongly with fascist principles and who participated openly and freely in the Nazi Party is far less frequently invoked. </w:t>
      </w:r>
      <w:r w:rsidRPr="004129BE">
        <w:rPr>
          <w:rStyle w:val="StyleUnderline"/>
          <w:rFonts w:asciiTheme="minorHAnsi" w:hAnsiTheme="minorHAnsi" w:cstheme="minorHAnsi"/>
        </w:rPr>
        <w:t>By asking what homosexuality might be for</w:t>
      </w:r>
      <w:r w:rsidRPr="004129BE">
        <w:rPr>
          <w:rFonts w:asciiTheme="minorHAnsi" w:hAnsiTheme="minorHAnsi" w:cstheme="minorHAnsi"/>
        </w:rPr>
        <w:t xml:space="preserve">, what its function was, </w:t>
      </w:r>
      <w:r w:rsidRPr="004129BE">
        <w:rPr>
          <w:rStyle w:val="StyleUnderline"/>
          <w:rFonts w:asciiTheme="minorHAnsi" w:hAnsiTheme="minorHAnsi" w:cstheme="minorHAnsi"/>
        </w:rPr>
        <w:t xml:space="preserve">Hewitt moves the emphasis away from an uninterrupted account of homosexual struggle and allows for a much more variegated history of sexuality within which </w:t>
      </w:r>
      <w:r w:rsidRPr="004129BE">
        <w:rPr>
          <w:rStyle w:val="Emphasis"/>
          <w:rFonts w:asciiTheme="minorHAnsi" w:hAnsiTheme="minorHAnsi" w:cstheme="minorHAnsi"/>
        </w:rPr>
        <w:t>sexual otherness serves both dominant and subordinate regimes</w:t>
      </w:r>
      <w:r w:rsidRPr="004129BE">
        <w:rPr>
          <w:rStyle w:val="StyleUnderline"/>
          <w:rFonts w:asciiTheme="minorHAnsi" w:hAnsiTheme="minorHAnsi" w:cstheme="minorHAnsi"/>
        </w:rPr>
        <w:t>, sometimes at the same time</w:t>
      </w:r>
      <w:r w:rsidRPr="004129BE">
        <w:rPr>
          <w:rFonts w:asciiTheme="minorHAnsi" w:hAnsiTheme="minorHAnsi" w:cstheme="minorHAnsi"/>
        </w:rPr>
        <w:t xml:space="preserve">. Unlike Sedgwick, though he relies heavily on her work, Hewitt is not denying the connections between homosexuality and fascism; rather his purpose is to say that something radical can be extracted from the gay masculinists despite their unsavory political associations. In his chapter on the early politics of masculinism Hewitt provides the history of </w:t>
      </w:r>
      <w:r w:rsidRPr="004129BE">
        <w:rPr>
          <w:rStyle w:val="StyleUnderline"/>
          <w:rFonts w:asciiTheme="minorHAnsi" w:hAnsiTheme="minorHAnsi" w:cstheme="minorHAnsi"/>
          <w:b w:val="0"/>
          <w:u w:val="none"/>
        </w:rPr>
        <w:t>male homophile movements that emerged in response to the encouragement of homoerotic bonds</w:t>
      </w:r>
      <w:r w:rsidRPr="004129BE">
        <w:rPr>
          <w:rFonts w:asciiTheme="minorHAnsi" w:hAnsiTheme="minorHAnsi" w:cstheme="minorHAnsi"/>
        </w:rPr>
        <w:t xml:space="preserve"> within Weimar Germany and early Nazism. He questions what he characterizes as “the omission of masculinism from even more recent queer historiography” (82). Like Hewitt, I want to question this omission, but our reasons for doing so are somewhat different. For Hewitt, the detour that gay history takes around German masculinism forecloses a set of questions about the relations between the political and the libidinal and allows for the dismissal of the masculinists as both politically embarrassing and sexually repressed. Hewitt returns to the masculinists—men like Han Blüher and John Henry Mackay, as well as (by implication) sinister figures like Adolf Brand and even Ernst Roehm—</w:t>
      </w:r>
      <w:r w:rsidRPr="004129BE">
        <w:rPr>
          <w:rStyle w:val="StyleUnderline"/>
          <w:rFonts w:asciiTheme="minorHAnsi" w:hAnsiTheme="minorHAnsi" w:cstheme="minorHAnsi"/>
        </w:rPr>
        <w:t>in order to prevent versions of male homosexuality that function in terms of the erotic connection between two conventionally masculine men from being reduced to or caricatured as repressed, sexphobic, closeted, or simply part and parcel of a patriarchal order.</w:t>
      </w:r>
      <w:r w:rsidRPr="004129BE">
        <w:rPr>
          <w:rFonts w:asciiTheme="minorHAnsi" w:hAnsiTheme="minorHAnsi" w:cstheme="minorHAnsi"/>
        </w:rPr>
        <w:t xml:space="preserve"> In fact he claims, “</w:t>
      </w:r>
      <w:r w:rsidRPr="004129BE">
        <w:rPr>
          <w:rStyle w:val="StyleUnderline"/>
          <w:rFonts w:asciiTheme="minorHAnsi" w:hAnsiTheme="minorHAnsi" w:cstheme="minorHAnsi"/>
        </w:rPr>
        <w:t xml:space="preserve">We must confront the reality that both </w:t>
      </w:r>
      <w:r w:rsidRPr="004129BE">
        <w:rPr>
          <w:rStyle w:val="Emphasis"/>
          <w:rFonts w:asciiTheme="minorHAnsi" w:hAnsiTheme="minorHAnsi" w:cstheme="minorHAnsi"/>
        </w:rPr>
        <w:t>fascism and homosexual masculinism were real and radical attacks on that order</w:t>
      </w:r>
      <w:r w:rsidRPr="004129BE">
        <w:rPr>
          <w:rStyle w:val="StyleUnderline"/>
          <w:rFonts w:asciiTheme="minorHAnsi" w:hAnsiTheme="minorHAnsi" w:cstheme="minorHAnsi"/>
        </w:rPr>
        <w:t>— even though their historical and empirical instantiations were anything but liberatory in any accepted sense</w:t>
      </w:r>
      <w:r w:rsidRPr="004129BE">
        <w:rPr>
          <w:rFonts w:asciiTheme="minorHAnsi" w:hAnsiTheme="minorHAnsi" w:cstheme="minorHAnsi"/>
        </w:rPr>
        <w:t xml:space="preserve">” (85). But I believe that </w:t>
      </w:r>
      <w:r w:rsidRPr="004129BE">
        <w:rPr>
          <w:rStyle w:val="Emphasis"/>
          <w:rFonts w:asciiTheme="minorHAnsi" w:hAnsiTheme="minorHAnsi" w:cstheme="minorHAnsi"/>
        </w:rPr>
        <w:t>the erasure of the masculinist gay movement indicates an unwillingness to grapple with difficult historical antecedents and a desire to impose a certain kind of identity politics on history</w:t>
      </w:r>
      <w:r w:rsidRPr="004129BE">
        <w:rPr>
          <w:rFonts w:asciiTheme="minorHAnsi" w:hAnsiTheme="minorHAnsi" w:cstheme="minorHAnsi"/>
        </w:rPr>
        <w:t xml:space="preserve">; in other words, </w:t>
      </w:r>
      <w:r w:rsidRPr="004129BE">
        <w:rPr>
          <w:rStyle w:val="Emphasis"/>
          <w:rFonts w:asciiTheme="minorHAnsi" w:hAnsiTheme="minorHAnsi" w:cstheme="minorHAnsi"/>
        </w:rPr>
        <w:t>the notion of a unified gay identity produces a universalizing and racially specific history of homosexuality</w:t>
      </w:r>
      <w:r w:rsidRPr="004129BE">
        <w:rPr>
          <w:rFonts w:asciiTheme="minorHAnsi" w:hAnsiTheme="minorHAnsi" w:cstheme="minorHAnsi"/>
        </w:rPr>
        <w:t xml:space="preserve"> stretching back through twentieth- century Europe and in- scribed in avant- garde male modernism, but not in fascist sensibilities. </w:t>
      </w:r>
      <w:r w:rsidRPr="004129BE">
        <w:rPr>
          <w:rStyle w:val="StyleUnderline"/>
          <w:rFonts w:asciiTheme="minorHAnsi" w:hAnsiTheme="minorHAnsi" w:cstheme="minorHAnsi"/>
        </w:rPr>
        <w:t>It also allows for AIDS activists in the 1990s, many of whom were white and middle class, to don a pink triangle and imagine their struggle in relation to the men targeted by the Nazi regime.</w:t>
      </w:r>
    </w:p>
    <w:p w:rsidR="00D23E19" w:rsidRPr="004129BE" w:rsidRDefault="00D23E19" w:rsidP="00D23E19">
      <w:pPr>
        <w:pStyle w:val="Heading3"/>
        <w:rPr>
          <w:rFonts w:asciiTheme="minorHAnsi" w:hAnsiTheme="minorHAnsi" w:cstheme="minorHAnsi"/>
        </w:rPr>
      </w:pPr>
      <w:r w:rsidRPr="004129BE">
        <w:rPr>
          <w:rFonts w:asciiTheme="minorHAnsi" w:hAnsiTheme="minorHAnsi" w:cstheme="minorHAnsi"/>
        </w:rPr>
        <w:t xml:space="preserve">Homonormativity </w:t>
      </w:r>
    </w:p>
    <w:p w:rsidR="00D23E19" w:rsidRPr="004129BE" w:rsidRDefault="00D23E19" w:rsidP="00D23E19">
      <w:pPr>
        <w:pStyle w:val="Heading4"/>
        <w:rPr>
          <w:rFonts w:asciiTheme="minorHAnsi" w:hAnsiTheme="minorHAnsi" w:cstheme="minorHAnsi"/>
          <w:sz w:val="28"/>
        </w:rPr>
      </w:pPr>
      <w:r w:rsidRPr="004129BE">
        <w:rPr>
          <w:rFonts w:asciiTheme="minorHAnsi" w:hAnsiTheme="minorHAnsi" w:cstheme="minorHAnsi"/>
          <w:sz w:val="28"/>
        </w:rPr>
        <w:t xml:space="preserve">Legal privileges are merely a veil of </w:t>
      </w:r>
      <w:r w:rsidRPr="004129BE">
        <w:rPr>
          <w:rFonts w:asciiTheme="minorHAnsi" w:hAnsiTheme="minorHAnsi" w:cstheme="minorHAnsi"/>
          <w:sz w:val="28"/>
          <w:u w:val="single"/>
        </w:rPr>
        <w:t>homonormativity</w:t>
      </w:r>
      <w:r w:rsidRPr="004129BE">
        <w:rPr>
          <w:rFonts w:asciiTheme="minorHAnsi" w:hAnsiTheme="minorHAnsi" w:cstheme="minorHAnsi"/>
          <w:sz w:val="28"/>
        </w:rPr>
        <w:t xml:space="preserve"> – a new regime of racialized biopolitics that exchanges </w:t>
      </w:r>
      <w:r w:rsidRPr="004129BE">
        <w:rPr>
          <w:rFonts w:asciiTheme="minorHAnsi" w:hAnsiTheme="minorHAnsi" w:cstheme="minorHAnsi"/>
          <w:sz w:val="28"/>
          <w:u w:val="single"/>
        </w:rPr>
        <w:t>incremental gains</w:t>
      </w:r>
      <w:r w:rsidRPr="004129BE">
        <w:rPr>
          <w:rFonts w:asciiTheme="minorHAnsi" w:hAnsiTheme="minorHAnsi" w:cstheme="minorHAnsi"/>
          <w:sz w:val="28"/>
        </w:rPr>
        <w:t xml:space="preserve"> for privileged queers for </w:t>
      </w:r>
      <w:r w:rsidRPr="004129BE">
        <w:rPr>
          <w:rFonts w:asciiTheme="minorHAnsi" w:hAnsiTheme="minorHAnsi" w:cstheme="minorHAnsi"/>
          <w:sz w:val="28"/>
          <w:u w:val="single"/>
        </w:rPr>
        <w:t>libidinal fortification</w:t>
      </w:r>
      <w:r w:rsidRPr="004129BE">
        <w:rPr>
          <w:rFonts w:asciiTheme="minorHAnsi" w:hAnsiTheme="minorHAnsi" w:cstheme="minorHAnsi"/>
          <w:sz w:val="28"/>
        </w:rPr>
        <w:t xml:space="preserve"> of the west’s genocidal desire for the elimination of racialized others  </w:t>
      </w:r>
    </w:p>
    <w:p w:rsidR="00D23E19" w:rsidRPr="004129BE" w:rsidRDefault="00D23E19" w:rsidP="00D23E19">
      <w:pPr>
        <w:rPr>
          <w:rFonts w:asciiTheme="minorHAnsi" w:hAnsiTheme="minorHAnsi" w:cstheme="minorHAnsi"/>
        </w:rPr>
      </w:pPr>
      <w:r w:rsidRPr="004129BE">
        <w:rPr>
          <w:rFonts w:asciiTheme="minorHAnsi" w:hAnsiTheme="minorHAnsi" w:cstheme="minorHAnsi"/>
          <w:b/>
        </w:rPr>
        <w:t xml:space="preserve">Spira et al 8 </w:t>
      </w:r>
      <w:r w:rsidRPr="004129BE">
        <w:rPr>
          <w:rFonts w:asciiTheme="minorHAnsi" w:hAnsiTheme="minorHAnsi" w:cstheme="minorHAnsi"/>
        </w:rPr>
        <w:t xml:space="preserve">(Tamara, Professor of Queer Studies in Fairhaven College and the American Cultural Studies Department at Western Washington University, Anna M. Agathangelou, Department of Political Science @ York University, M. Daniel Bassichis, “Intimate Investments: Homonormativity, Global Lockdown, and the Seductions of Empire,” </w:t>
      </w:r>
      <w:r w:rsidRPr="004129BE">
        <w:rPr>
          <w:rFonts w:asciiTheme="minorHAnsi" w:hAnsiTheme="minorHAnsi" w:cstheme="minorHAnsi"/>
          <w:i/>
        </w:rPr>
        <w:t xml:space="preserve">Radical History Review, </w:t>
      </w:r>
      <w:r w:rsidRPr="004129BE">
        <w:rPr>
          <w:rFonts w:asciiTheme="minorHAnsi" w:hAnsiTheme="minorHAnsi" w:cstheme="minorHAnsi"/>
        </w:rPr>
        <w:t>Issue 100, Page 124-129)</w:t>
      </w:r>
    </w:p>
    <w:p w:rsidR="00D23E19" w:rsidRPr="004129BE" w:rsidRDefault="00D23E19" w:rsidP="00D23E19">
      <w:pPr>
        <w:rPr>
          <w:rFonts w:asciiTheme="minorHAnsi" w:hAnsiTheme="minorHAnsi" w:cstheme="minorHAnsi"/>
        </w:rPr>
      </w:pPr>
      <w:r w:rsidRPr="004129BE">
        <w:rPr>
          <w:rStyle w:val="TitleChar"/>
          <w:rFonts w:asciiTheme="minorHAnsi" w:hAnsiTheme="minorHAnsi" w:cstheme="minorHAnsi"/>
        </w:rPr>
        <w:t>Theories of homonormativization</w:t>
      </w:r>
      <w:r w:rsidRPr="004129BE">
        <w:rPr>
          <w:rFonts w:asciiTheme="minorHAnsi" w:hAnsiTheme="minorHAnsi" w:cstheme="minorHAnsi"/>
        </w:rPr>
        <w:t xml:space="preserve">, in part, </w:t>
      </w:r>
      <w:r w:rsidRPr="004129BE">
        <w:rPr>
          <w:rStyle w:val="TitleChar"/>
          <w:rFonts w:asciiTheme="minorHAnsi" w:hAnsiTheme="minorHAnsi" w:cstheme="minorHAnsi"/>
        </w:rPr>
        <w:t>offer us some insight into</w:t>
      </w:r>
      <w:r w:rsidRPr="004129BE">
        <w:rPr>
          <w:rFonts w:asciiTheme="minorHAnsi" w:hAnsiTheme="minorHAnsi" w:cstheme="minorHAnsi"/>
        </w:rPr>
        <w:t xml:space="preserve"> the moves performed in this advertisement, highlighting </w:t>
      </w:r>
      <w:r w:rsidRPr="004129BE">
        <w:rPr>
          <w:rStyle w:val="TitleChar"/>
          <w:rFonts w:asciiTheme="minorHAnsi" w:hAnsiTheme="minorHAnsi" w:cstheme="minorHAnsi"/>
        </w:rPr>
        <w:t xml:space="preserve">the turn embodied in the image of a </w:t>
      </w:r>
      <w:r w:rsidRPr="004129BE">
        <w:rPr>
          <w:rStyle w:val="Emphasis"/>
          <w:rFonts w:asciiTheme="minorHAnsi" w:hAnsiTheme="minorHAnsi" w:cstheme="minorHAnsi"/>
        </w:rPr>
        <w:t>white gay male – turned – imperial gatekeeper in the competition for (apparently limited) marriage rights</w:t>
      </w:r>
      <w:r w:rsidRPr="004129BE">
        <w:rPr>
          <w:rFonts w:asciiTheme="minorHAnsi" w:hAnsiTheme="minorHAnsi" w:cstheme="minorHAnsi"/>
        </w:rPr>
        <w:t>. As defined by Lisa Duggan, “</w:t>
      </w:r>
      <w:r w:rsidRPr="004129BE">
        <w:rPr>
          <w:rStyle w:val="TitleChar"/>
          <w:rFonts w:asciiTheme="minorHAnsi" w:hAnsiTheme="minorHAnsi" w:cstheme="minorHAnsi"/>
        </w:rPr>
        <w:t>homonormativity” refers to “a politics that does not contest dominant heteronormative assump- tions</w:t>
      </w:r>
      <w:r w:rsidRPr="004129BE">
        <w:rPr>
          <w:rFonts w:asciiTheme="minorHAnsi" w:hAnsiTheme="minorHAnsi" w:cstheme="minorHAnsi"/>
        </w:rPr>
        <w:t xml:space="preserve"> and institutions, </w:t>
      </w:r>
      <w:r w:rsidRPr="004129BE">
        <w:rPr>
          <w:rStyle w:val="TitleChar"/>
          <w:rFonts w:asciiTheme="minorHAnsi" w:hAnsiTheme="minorHAnsi" w:cstheme="minorHAnsi"/>
        </w:rPr>
        <w:t>but upholds and sustains them, while promising the possibility of a demobilized gay constituency</w:t>
      </w:r>
      <w:r w:rsidRPr="004129BE">
        <w:rPr>
          <w:rFonts w:asciiTheme="minorHAnsi" w:hAnsiTheme="minorHAnsi" w:cstheme="minorHAnsi"/>
        </w:rPr>
        <w:t xml:space="preserve">, and a gay culture anchored in domesticity and consumption.”21 Through the stress on monogamy, devotion, and a relationship constrained within the bonds of privacy and propriety, the ad participates in the demonization of all other forms of sexual expression, practices, and relations—as per Duggan’s argument, </w:t>
      </w:r>
      <w:r w:rsidRPr="004129BE">
        <w:rPr>
          <w:rStyle w:val="Emphasis"/>
          <w:rFonts w:asciiTheme="minorHAnsi" w:hAnsiTheme="minorHAnsi" w:cstheme="minorHAnsi"/>
        </w:rPr>
        <w:t>heteronormative logics are refueled in the production of the good gay subject</w:t>
      </w:r>
      <w:r w:rsidRPr="004129BE">
        <w:rPr>
          <w:rFonts w:asciiTheme="minorHAnsi" w:hAnsiTheme="minorHAnsi" w:cstheme="minorHAnsi"/>
        </w:rPr>
        <w:t xml:space="preserve">. </w:t>
      </w:r>
      <w:r w:rsidRPr="004129BE">
        <w:rPr>
          <w:rStyle w:val="TitleChar"/>
          <w:rFonts w:asciiTheme="minorHAnsi" w:hAnsiTheme="minorHAnsi" w:cstheme="minorHAnsi"/>
        </w:rPr>
        <w:t>His taxes paid and his tie tightened, Bradkowski is called up to declare his allegiance to the U.S. nation-state through a moral economy of value in which (normative) queerness might be offered incorporation into the parameters of citizenship</w:t>
      </w:r>
      <w:r w:rsidRPr="004129BE">
        <w:rPr>
          <w:rFonts w:asciiTheme="minorHAnsi" w:hAnsiTheme="minorHAnsi" w:cstheme="minorHAnsi"/>
        </w:rPr>
        <w:t xml:space="preserve"> in exchange for violence. </w:t>
      </w:r>
      <w:r w:rsidRPr="004129BE">
        <w:rPr>
          <w:rStyle w:val="TitleChar"/>
          <w:rFonts w:asciiTheme="minorHAnsi" w:hAnsiTheme="minorHAnsi" w:cstheme="minorHAnsi"/>
        </w:rPr>
        <w:t>It is crucial to note that this is a bargain brokered in</w:t>
      </w:r>
      <w:r w:rsidRPr="004129BE">
        <w:rPr>
          <w:rFonts w:asciiTheme="minorHAnsi" w:hAnsiTheme="minorHAnsi" w:cstheme="minorHAnsi"/>
        </w:rPr>
        <w:t xml:space="preserve"> </w:t>
      </w:r>
      <w:r w:rsidRPr="004129BE">
        <w:rPr>
          <w:rStyle w:val="Emphasis"/>
          <w:rFonts w:asciiTheme="minorHAnsi" w:hAnsiTheme="minorHAnsi" w:cstheme="minorHAnsi"/>
        </w:rPr>
        <w:t>exchange for closing his eyes to other kinds of violence committed daily on bodies of other queers, indigenous, black, and other people of color, the terrorists, and members of the working</w:t>
      </w:r>
      <w:r w:rsidRPr="004129BE">
        <w:rPr>
          <w:rFonts w:asciiTheme="minorHAnsi" w:hAnsiTheme="minorHAnsi" w:cstheme="minorHAnsi"/>
        </w:rPr>
        <w:t xml:space="preserve"> class. Moreover, the ad reveals the interpenetration of the state’s war-making agenda, the mandates of capitalist interests, and the officially declared gay and lesbian agenda. </w:t>
      </w:r>
      <w:r w:rsidRPr="004129BE">
        <w:rPr>
          <w:rStyle w:val="TitleChar"/>
          <w:rFonts w:asciiTheme="minorHAnsi" w:hAnsiTheme="minorHAnsi" w:cstheme="minorHAnsi"/>
        </w:rPr>
        <w:t xml:space="preserve">This convergence of agendas can only occur within an assumed economy of scarcity in which the </w:t>
      </w:r>
      <w:r w:rsidRPr="004129BE">
        <w:rPr>
          <w:rStyle w:val="Emphasis"/>
          <w:rFonts w:asciiTheme="minorHAnsi" w:hAnsiTheme="minorHAnsi" w:cstheme="minorHAnsi"/>
        </w:rPr>
        <w:t>white gay male competes with the imagined terrorist and with job-stealing immigrants for limited recognition</w:t>
      </w:r>
      <w:r w:rsidRPr="004129BE">
        <w:rPr>
          <w:rFonts w:asciiTheme="minorHAnsi" w:hAnsiTheme="minorHAnsi" w:cstheme="minorHAnsi"/>
        </w:rPr>
        <w:t xml:space="preserve">. </w:t>
      </w:r>
      <w:r w:rsidRPr="004129BE">
        <w:rPr>
          <w:rStyle w:val="TitleChar"/>
          <w:rFonts w:asciiTheme="minorHAnsi" w:hAnsiTheme="minorHAnsi" w:cstheme="minorHAnsi"/>
        </w:rPr>
        <w:t>Also implicit within this ad is the veiling of legacies and ongoing processes of slavery, colonialism, and imperial plunder that have enabled capital accumulation</w:t>
      </w:r>
      <w:r w:rsidRPr="004129BE">
        <w:rPr>
          <w:rFonts w:asciiTheme="minorHAnsi" w:hAnsiTheme="minorHAnsi" w:cstheme="minorHAnsi"/>
        </w:rPr>
        <w:t>. “Although we both always paid Social Security and other taxes,” Bradkowski laments, “I wasn’t eligible for the benefits offered to other spouses.” Recapitulating a narrative of the deserving versus the undeserving (</w:t>
      </w:r>
      <w:proofErr w:type="gramStart"/>
      <w:r w:rsidRPr="004129BE">
        <w:rPr>
          <w:rFonts w:asciiTheme="minorHAnsi" w:hAnsiTheme="minorHAnsi" w:cstheme="minorHAnsi"/>
        </w:rPr>
        <w:t>non)</w:t>
      </w:r>
      <w:proofErr w:type="gramEnd"/>
      <w:r w:rsidRPr="004129BE">
        <w:rPr>
          <w:rFonts w:asciiTheme="minorHAnsi" w:hAnsiTheme="minorHAnsi" w:cstheme="minorHAnsi"/>
        </w:rPr>
        <w:t xml:space="preserve">citizen, Bradkowski places himself in the category of the rightfully entitled and legal citizen who deserves rights, resources, and recognition not because he is alive but because he pays his taxes. </w:t>
      </w:r>
      <w:proofErr w:type="gramStart"/>
      <w:r w:rsidRPr="004129BE">
        <w:rPr>
          <w:rFonts w:asciiTheme="minorHAnsi" w:hAnsiTheme="minorHAnsi" w:cstheme="minorHAnsi"/>
        </w:rPr>
        <w:t>Many scholars who have taken up the homonormative to address the specifically racialized dimensions of neoliberal (re)structuring.</w:t>
      </w:r>
      <w:proofErr w:type="gramEnd"/>
      <w:r w:rsidRPr="004129BE">
        <w:rPr>
          <w:rFonts w:asciiTheme="minorHAnsi" w:hAnsiTheme="minorHAnsi" w:cstheme="minorHAnsi"/>
        </w:rPr>
        <w:t xml:space="preserve"> Martin </w:t>
      </w:r>
      <w:r w:rsidRPr="004129BE">
        <w:rPr>
          <w:rStyle w:val="TitleChar"/>
          <w:rFonts w:asciiTheme="minorHAnsi" w:hAnsiTheme="minorHAnsi" w:cstheme="minorHAnsi"/>
        </w:rPr>
        <w:t>Manalansan</w:t>
      </w:r>
      <w:r w:rsidRPr="004129BE">
        <w:rPr>
          <w:rFonts w:asciiTheme="minorHAnsi" w:hAnsiTheme="minorHAnsi" w:cstheme="minorHAnsi"/>
        </w:rPr>
        <w:t xml:space="preserve">, for example, has </w:t>
      </w:r>
      <w:r w:rsidRPr="004129BE">
        <w:rPr>
          <w:rStyle w:val="TitleChar"/>
          <w:rFonts w:asciiTheme="minorHAnsi" w:hAnsiTheme="minorHAnsi" w:cstheme="minorHAnsi"/>
        </w:rPr>
        <w:t>argued that a consolidating racist order is encoded within narratives of gay assimilationism and ascendancy in gentrifying neighborhoods in New York.</w:t>
      </w:r>
      <w:r w:rsidRPr="004129BE">
        <w:rPr>
          <w:rStyle w:val="Emphasis"/>
          <w:rFonts w:asciiTheme="minorHAnsi" w:hAnsiTheme="minorHAnsi" w:cstheme="minorHAnsi"/>
        </w:rPr>
        <w:t xml:space="preserve"> Examining the gentrification that increasingly displaces queers of color through the criminalization of racially pathologized spaces</w:t>
      </w:r>
      <w:r w:rsidRPr="004129BE">
        <w:rPr>
          <w:rFonts w:asciiTheme="minorHAnsi" w:hAnsiTheme="minorHAnsi" w:cstheme="minorHAnsi"/>
        </w:rPr>
        <w:t xml:space="preserve">, Manalansan shows how (certain) spaces of public queer sex and practice have become sites for the rounding up of immigrants and people of color in the ongoing war on terror. Juxtaposing this increased criminalization of queers and broader communities of color in the face of new elite gay spaces in gentrified neighborhoods, Manalansan productively traces the collaboration of neoliberal urban restructuring and the politics of homonormativity.22 </w:t>
      </w:r>
      <w:r w:rsidRPr="004129BE">
        <w:rPr>
          <w:rStyle w:val="TitleChar"/>
          <w:rFonts w:asciiTheme="minorHAnsi" w:hAnsiTheme="minorHAnsi" w:cstheme="minorHAnsi"/>
        </w:rPr>
        <w:t>Manalansan’s analysis of the production of people of color as terrorists and criminals is helpful in unraveling the process of enemy production performed in the advertisement</w:t>
      </w:r>
      <w:r w:rsidRPr="004129BE">
        <w:rPr>
          <w:rFonts w:asciiTheme="minorHAnsi" w:hAnsiTheme="minorHAnsi" w:cstheme="minorHAnsi"/>
        </w:rPr>
        <w:t xml:space="preserve">. In exchange for begging for state rights and recognition, Bradkowski participates in the process of creating new outsiders and outsides, those whose racial, sexual, and economic aberrance bear the mark of counter-national, as decidedly un- American difference. The advertisement, then, operates as a homonormative revision of the “heteronormative patriotism” that Jasbir Puar and Amit Rai articulate in their essay, “Monster, Terrorist, </w:t>
      </w:r>
      <w:proofErr w:type="gramStart"/>
      <w:r w:rsidRPr="004129BE">
        <w:rPr>
          <w:rFonts w:asciiTheme="minorHAnsi" w:hAnsiTheme="minorHAnsi" w:cstheme="minorHAnsi"/>
        </w:rPr>
        <w:t>Fag</w:t>
      </w:r>
      <w:proofErr w:type="gramEnd"/>
      <w:r w:rsidRPr="004129BE">
        <w:rPr>
          <w:rFonts w:asciiTheme="minorHAnsi" w:hAnsiTheme="minorHAnsi" w:cstheme="minorHAnsi"/>
        </w:rPr>
        <w:t xml:space="preserve">.” For Puar and Rai, </w:t>
      </w:r>
      <w:r w:rsidRPr="004129BE">
        <w:rPr>
          <w:rStyle w:val="TitleChar"/>
          <w:rFonts w:asciiTheme="minorHAnsi" w:hAnsiTheme="minorHAnsi" w:cstheme="minorHAnsi"/>
        </w:rPr>
        <w:t>the collaboration between heteronormativity and patriotism allows for certain forms of queerness</w:t>
      </w:r>
      <w:r w:rsidRPr="004129BE">
        <w:rPr>
          <w:rFonts w:asciiTheme="minorHAnsi" w:hAnsiTheme="minorHAnsi" w:cstheme="minorHAnsi"/>
        </w:rPr>
        <w:t xml:space="preserve"> (or sexual “deviance”) </w:t>
      </w:r>
      <w:r w:rsidRPr="004129BE">
        <w:rPr>
          <w:rStyle w:val="TitleChar"/>
          <w:rFonts w:asciiTheme="minorHAnsi" w:hAnsiTheme="minorHAnsi" w:cstheme="minorHAnsi"/>
        </w:rPr>
        <w:t xml:space="preserve">to be incorporated into the project of national reproduction while others are </w:t>
      </w:r>
      <w:r w:rsidRPr="004129BE">
        <w:rPr>
          <w:rStyle w:val="Emphasis"/>
          <w:rFonts w:asciiTheme="minorHAnsi" w:hAnsiTheme="minorHAnsi" w:cstheme="minorHAnsi"/>
        </w:rPr>
        <w:t>rendered continually abject, unworthy or unable to be assimilated into either hetero – or homonormative citizenship</w:t>
      </w:r>
      <w:r w:rsidRPr="004129BE">
        <w:rPr>
          <w:rFonts w:asciiTheme="minorHAnsi" w:hAnsiTheme="minorHAnsi" w:cstheme="minorHAnsi"/>
        </w:rPr>
        <w:t xml:space="preserve">. </w:t>
      </w:r>
      <w:r w:rsidRPr="004129BE">
        <w:rPr>
          <w:rStyle w:val="TitleChar"/>
          <w:rFonts w:asciiTheme="minorHAnsi" w:hAnsiTheme="minorHAnsi" w:cstheme="minorHAnsi"/>
        </w:rPr>
        <w:t>They call this a “dual process of incorporation and quarantining,” whereby those sexualities and embodiments that fall outside of white heteronormativity must be contained and banished for the sake of national sexualities</w:t>
      </w:r>
      <w:r w:rsidRPr="004129BE">
        <w:rPr>
          <w:rFonts w:asciiTheme="minorHAnsi" w:hAnsiTheme="minorHAnsi" w:cstheme="minorHAnsi"/>
        </w:rPr>
        <w:t xml:space="preserve">, even queer ones. </w:t>
      </w:r>
      <w:r w:rsidRPr="004129BE">
        <w:rPr>
          <w:rStyle w:val="TitleChar"/>
          <w:rFonts w:asciiTheme="minorHAnsi" w:hAnsiTheme="minorHAnsi" w:cstheme="minorHAnsi"/>
        </w:rPr>
        <w:t xml:space="preserve">The HRC ad dramatizes this dual process by allowing white, middle-class </w:t>
      </w:r>
      <w:proofErr w:type="gramStart"/>
      <w:r w:rsidRPr="004129BE">
        <w:rPr>
          <w:rStyle w:val="TitleChar"/>
          <w:rFonts w:asciiTheme="minorHAnsi" w:hAnsiTheme="minorHAnsi" w:cstheme="minorHAnsi"/>
        </w:rPr>
        <w:t>lesbian,</w:t>
      </w:r>
      <w:proofErr w:type="gramEnd"/>
      <w:r w:rsidRPr="004129BE">
        <w:rPr>
          <w:rStyle w:val="TitleChar"/>
          <w:rFonts w:asciiTheme="minorHAnsi" w:hAnsiTheme="minorHAnsi" w:cstheme="minorHAnsi"/>
        </w:rPr>
        <w:t xml:space="preserve"> and gay sexualities to enter citizenship while simultaneously participating in the policing and criminalizing of racially pathologized sexualities seen as threatening to the nation: </w:t>
      </w:r>
      <w:r w:rsidRPr="004129BE">
        <w:rPr>
          <w:rStyle w:val="Emphasis"/>
          <w:rFonts w:asciiTheme="minorHAnsi" w:hAnsiTheme="minorHAnsi" w:cstheme="minorHAnsi"/>
        </w:rPr>
        <w:t>the terrorist, the inmate, the “welfare queen,” the illegal alien</w:t>
      </w:r>
      <w:r w:rsidRPr="004129BE">
        <w:rPr>
          <w:rFonts w:asciiTheme="minorHAnsi" w:hAnsiTheme="minorHAnsi" w:cstheme="minorHAnsi"/>
        </w:rPr>
        <w:t xml:space="preserve">. Importantly, as this process of creating spectacularized or exceptional enemies unfolds, there is always a simultaneous production of nonspectacular others, those whose lives and deaths do not even register within this moral economy. </w:t>
      </w:r>
      <w:r w:rsidRPr="004129BE">
        <w:rPr>
          <w:rStyle w:val="Emphasis"/>
          <w:rFonts w:asciiTheme="minorHAnsi" w:hAnsiTheme="minorHAnsi" w:cstheme="minorHAnsi"/>
        </w:rPr>
        <w:t>These are the forms of predatory and pathological sexualization that must be marked and liquidated for good (queer) citizens to stage their entrance into the body politic</w:t>
      </w:r>
      <w:r w:rsidRPr="004129BE">
        <w:rPr>
          <w:rFonts w:asciiTheme="minorHAnsi" w:hAnsiTheme="minorHAnsi" w:cstheme="minorHAnsi"/>
        </w:rPr>
        <w:t xml:space="preserve">. M. Jacqui Alexander has helped to articulate the ways in which this process of “incorporation and quarantining” is part of larger processes of “enemy production,” which are foundational to projects of nation- and empire-building. For Alexander, enemy production elicits the labor of gatekeepers in exchange for seductive promises of membership into the (so-called) new world order. Turning to the 2001 and 2002 forms of the U.S. PATRIOT Act, as well as to the National Security Act of 2004, Alexander traces how such acts exemplify the logics of empire that rouse desire to “explicitly and simultaneously link the imperial project to militarization and nation building.” In this production, a certain mooring of desire and the production and mobilization of pleasure is summoned up in </w:t>
      </w:r>
      <w:r w:rsidRPr="004129BE">
        <w:rPr>
          <w:rStyle w:val="TitleChar"/>
          <w:rFonts w:asciiTheme="minorHAnsi" w:hAnsiTheme="minorHAnsi" w:cstheme="minorHAnsi"/>
        </w:rPr>
        <w:t>the affective calling toward “enemy production.</w:t>
      </w:r>
      <w:r w:rsidRPr="004129BE">
        <w:rPr>
          <w:rFonts w:asciiTheme="minorHAnsi" w:hAnsiTheme="minorHAnsi" w:cstheme="minorHAnsi"/>
        </w:rPr>
        <w:t xml:space="preserve">” This process, she argues, </w:t>
      </w:r>
      <w:r w:rsidRPr="004129BE">
        <w:rPr>
          <w:rStyle w:val="Emphasis"/>
          <w:rFonts w:asciiTheme="minorHAnsi" w:hAnsiTheme="minorHAnsi" w:cstheme="minorHAnsi"/>
        </w:rPr>
        <w:t>is crucial in the ongoing solidification of the prison industrial complex as a (re)colonizing gesture.</w:t>
      </w:r>
      <w:r w:rsidRPr="004129BE">
        <w:rPr>
          <w:rFonts w:asciiTheme="minorHAnsi" w:hAnsiTheme="minorHAnsi" w:cstheme="minorHAnsi"/>
        </w:rPr>
        <w:t xml:space="preserve"> As she writes: </w:t>
      </w:r>
      <w:r w:rsidRPr="004129BE">
        <w:rPr>
          <w:rStyle w:val="TitleChar"/>
          <w:rFonts w:asciiTheme="minorHAnsi" w:hAnsiTheme="minorHAnsi" w:cstheme="minorHAnsi"/>
        </w:rPr>
        <w:t xml:space="preserve">Nation building can be . . . accurately understood as a form of hypernationalism with constituent parts: the manufacture of an outside enemy to </w:t>
      </w:r>
      <w:r w:rsidRPr="004129BE">
        <w:rPr>
          <w:rStyle w:val="Emphasis"/>
          <w:rFonts w:asciiTheme="minorHAnsi" w:hAnsiTheme="minorHAnsi" w:cstheme="minorHAnsi"/>
        </w:rPr>
        <w:t>rationalize military intervention</w:t>
      </w:r>
      <w:r w:rsidRPr="004129BE">
        <w:rPr>
          <w:rStyle w:val="TitleChar"/>
          <w:rFonts w:asciiTheme="minorHAnsi" w:hAnsiTheme="minorHAnsi" w:cstheme="minorHAnsi"/>
        </w:rPr>
        <w:t xml:space="preserve">, and </w:t>
      </w:r>
      <w:r w:rsidRPr="004129BE">
        <w:rPr>
          <w:rStyle w:val="Emphasis"/>
          <w:rFonts w:asciiTheme="minorHAnsi" w:hAnsiTheme="minorHAnsi" w:cstheme="minorHAnsi"/>
        </w:rPr>
        <w:t>secure the annexation of lands</w:t>
      </w:r>
      <w:r w:rsidRPr="004129BE">
        <w:rPr>
          <w:rStyle w:val="TitleChar"/>
          <w:rFonts w:asciiTheme="minorHAnsi" w:hAnsiTheme="minorHAnsi" w:cstheme="minorHAnsi"/>
        </w:rPr>
        <w:t xml:space="preserve">; the </w:t>
      </w:r>
      <w:r w:rsidRPr="004129BE">
        <w:rPr>
          <w:rStyle w:val="Emphasis"/>
          <w:rFonts w:asciiTheme="minorHAnsi" w:hAnsiTheme="minorHAnsi" w:cstheme="minorHAnsi"/>
        </w:rPr>
        <w:t>production of an internal enemy to rationalize criminalization</w:t>
      </w:r>
      <w:r w:rsidRPr="004129BE">
        <w:rPr>
          <w:rStyle w:val="TitleChar"/>
          <w:rFonts w:asciiTheme="minorHAnsi" w:hAnsiTheme="minorHAnsi" w:cstheme="minorHAnsi"/>
        </w:rPr>
        <w:t xml:space="preserve"> and incarceration; the internal production of a new citizen patriot; </w:t>
      </w:r>
      <w:r w:rsidRPr="004129BE">
        <w:rPr>
          <w:rStyle w:val="Emphasis"/>
          <w:rFonts w:asciiTheme="minorHAnsi" w:hAnsiTheme="minorHAnsi" w:cstheme="minorHAnsi"/>
        </w:rPr>
        <w:t>the creation and maintenance of a permanent war economy</w:t>
      </w:r>
      <w:r w:rsidRPr="004129BE">
        <w:rPr>
          <w:rStyle w:val="TitleChar"/>
          <w:rFonts w:asciiTheme="minorHAnsi" w:hAnsiTheme="minorHAnsi" w:cstheme="minorHAnsi"/>
        </w:rPr>
        <w:t>, whose internal elements devolve on the militarization of the police and the resultant criminalization of immigrants, people of color, working class communities through the massive expansion of a punishment economy whose center is the prison industrial complex</w:t>
      </w:r>
      <w:r w:rsidRPr="004129BE">
        <w:rPr>
          <w:rFonts w:asciiTheme="minorHAnsi" w:hAnsiTheme="minorHAnsi" w:cstheme="minorHAnsi"/>
        </w:rPr>
        <w:t xml:space="preserve">.23 A populace increasingly willing to engage in this process must also participate in the production of an external enemy in the form of the “terrorist,” as well as the formation of an internal enemy in the form of the “criminal.” </w:t>
      </w:r>
      <w:r w:rsidRPr="004129BE">
        <w:rPr>
          <w:rStyle w:val="Emphasis"/>
          <w:rFonts w:asciiTheme="minorHAnsi" w:hAnsiTheme="minorHAnsi" w:cstheme="minorHAnsi"/>
        </w:rPr>
        <w:t>Such simultaneous formations anchor a desire for safety and security to the violent work of colluding with the state and the market in producing enemies,</w:t>
      </w:r>
      <w:r w:rsidRPr="004129BE">
        <w:rPr>
          <w:rFonts w:asciiTheme="minorHAnsi" w:hAnsiTheme="minorHAnsi" w:cstheme="minorHAnsi"/>
        </w:rPr>
        <w:t xml:space="preserve"> </w:t>
      </w:r>
      <w:r w:rsidRPr="004129BE">
        <w:rPr>
          <w:rStyle w:val="TitleChar"/>
          <w:rFonts w:asciiTheme="minorHAnsi" w:hAnsiTheme="minorHAnsi" w:cstheme="minorHAnsi"/>
        </w:rPr>
        <w:t xml:space="preserve">in turn justifying nothing less than murder. Stated otherwise, once such enemies and criminals are produced, </w:t>
      </w:r>
      <w:r w:rsidRPr="004129BE">
        <w:rPr>
          <w:rStyle w:val="Emphasis"/>
          <w:rFonts w:asciiTheme="minorHAnsi" w:hAnsiTheme="minorHAnsi" w:cstheme="minorHAnsi"/>
        </w:rPr>
        <w:t xml:space="preserve">their degradation and murder is ostensibly justified. </w:t>
      </w:r>
      <w:r w:rsidRPr="004129BE">
        <w:rPr>
          <w:rFonts w:asciiTheme="minorHAnsi" w:hAnsiTheme="minorHAnsi" w:cstheme="minorHAnsi"/>
        </w:rPr>
        <w:t xml:space="preserve">Furthermore, </w:t>
      </w:r>
      <w:r w:rsidRPr="004129BE">
        <w:rPr>
          <w:rStyle w:val="TitleChar"/>
          <w:rFonts w:asciiTheme="minorHAnsi" w:hAnsiTheme="minorHAnsi" w:cstheme="minorHAnsi"/>
        </w:rPr>
        <w:t xml:space="preserve">these formations depend on the mobilization of racialized psychic and libidinal economies: “It is [a] dark inside threat that must be cordoned off, imprisoned, expulsed and matched simultaneously with the extinction of the dark, external threat, in order that the borders of the fictive, originary nation </w:t>
      </w:r>
      <w:proofErr w:type="gramStart"/>
      <w:r w:rsidRPr="004129BE">
        <w:rPr>
          <w:rStyle w:val="TitleChar"/>
          <w:rFonts w:asciiTheme="minorHAnsi" w:hAnsiTheme="minorHAnsi" w:cstheme="minorHAnsi"/>
        </w:rPr>
        <w:t>be</w:t>
      </w:r>
      <w:proofErr w:type="gramEnd"/>
      <w:r w:rsidRPr="004129BE">
        <w:rPr>
          <w:rStyle w:val="TitleChar"/>
          <w:rFonts w:asciiTheme="minorHAnsi" w:hAnsiTheme="minorHAnsi" w:cstheme="minorHAnsi"/>
        </w:rPr>
        <w:t xml:space="preserve"> secured</w:t>
      </w:r>
      <w:r w:rsidRPr="004129BE">
        <w:rPr>
          <w:rFonts w:asciiTheme="minorHAnsi" w:hAnsiTheme="minorHAnsi" w:cstheme="minorHAnsi"/>
        </w:rPr>
        <w:t xml:space="preserve">.”24 With this in mind, we might return to the HRC advertisement to consider the process of nation- and empire-building operating through the practice of enemy production and the mobilization of desire. Looking more closely at the visual economies on which the advertisement draws, it is clear that the image of a white gay man holding a picture of his dead lover harkens back to other moments of mourning and loss within collective queer memory, especially those of the HIV/AIDS epidemic.25 The photograph invokes an earlier moment of mass death (which, evidently, has shifted its target since the rise of the epidemic in predominately white gay communities in the late 1980s). The reader, constructed as queer or queer friendly, is meant to breathe a sigh of relief: this is not a death caused by egregious neglect and disavowal on the part of the state, the medical establishment, or our own families. Nor shall this particular death be blamed on poverty, discrimination, or the lack of any substantial welfare state or safety net to care for the working poor. Rather, in a swift and powerful reversal, the enemy is no longer the establishment but rather the “terrorist.” Killed or left to die not because he is queer but because he is American, Bradkowski’s lover’s death constitutes a neoliberal replay of queer mourning that solicits racist, xenophobic protection as the only way to redress the pain, insecurity, and even homo- and queerphobia that is left intact throughout this process. Consigned now to the “past” is the ever-ravaging pandemic that continues to steal the lives of millions of poor and working-class people and people of color worldwide. </w:t>
      </w:r>
      <w:r w:rsidRPr="004129BE">
        <w:rPr>
          <w:rStyle w:val="Emphasis"/>
          <w:rFonts w:asciiTheme="minorHAnsi" w:hAnsiTheme="minorHAnsi" w:cstheme="minorHAnsi"/>
        </w:rPr>
        <w:t>Thinly covered over as well is the threat of death, the ongoing pain, despair, and grief that Bradkowski and his generation, race, and class of queers faced two decades ago.</w:t>
      </w:r>
      <w:r w:rsidRPr="004129BE">
        <w:rPr>
          <w:rFonts w:asciiTheme="minorHAnsi" w:hAnsiTheme="minorHAnsi" w:cstheme="minorHAnsi"/>
        </w:rPr>
        <w:t xml:space="preserve"> As we discuss, </w:t>
      </w:r>
      <w:r w:rsidRPr="004129BE">
        <w:rPr>
          <w:rStyle w:val="TitleChar"/>
          <w:rFonts w:asciiTheme="minorHAnsi" w:hAnsiTheme="minorHAnsi" w:cstheme="minorHAnsi"/>
        </w:rPr>
        <w:t>these forceful forgettings and re-memberings of life lost and discarded are vital strategies for the consolidation of the new world order</w:t>
      </w:r>
      <w:r w:rsidRPr="004129BE">
        <w:rPr>
          <w:rFonts w:asciiTheme="minorHAnsi" w:hAnsiTheme="minorHAnsi" w:cstheme="minorHAnsi"/>
        </w:rPr>
        <w:t xml:space="preserve">. Technologies of Empire: Sodomizations, Lockdowns, and Other Punishments to Come With this analysis in mind, we argue that </w:t>
      </w:r>
      <w:r w:rsidRPr="004129BE">
        <w:rPr>
          <w:rStyle w:val="TitleChar"/>
          <w:rFonts w:asciiTheme="minorHAnsi" w:hAnsiTheme="minorHAnsi" w:cstheme="minorHAnsi"/>
        </w:rPr>
        <w:t>the homonormative turn must be located within a larger imperial project of promises and nonpromises that, while contin- gent on incitements to fantasy and the mobilization of desire, cannot be confined to questions of “queer politics” as such</w:t>
      </w:r>
      <w:r w:rsidRPr="004129BE">
        <w:rPr>
          <w:rStyle w:val="Emphasis"/>
          <w:rFonts w:asciiTheme="minorHAnsi" w:hAnsiTheme="minorHAnsi" w:cstheme="minorHAnsi"/>
        </w:rPr>
        <w:t>. It is thus critical to connect various forms of homonormativization that fall outside of what is commonly identified as “the homonormative”—or even “the sexual”—to expose how this strategy of seduction as an affective calling is issued in varied and contradictory sites</w:t>
      </w:r>
      <w:r w:rsidRPr="004129BE">
        <w:rPr>
          <w:rFonts w:asciiTheme="minorHAnsi" w:hAnsiTheme="minorHAnsi" w:cstheme="minorHAnsi"/>
        </w:rPr>
        <w:t xml:space="preserve">. For instance, as critical postcolonial and women of color feminists have pointed out, many social movements in the process of acquiring funds have “NGOinized” themselves, albeit contradictorily, as a “non-profit-industrial-complex” has been built up. In exchange for funding, this critique argues, NGOization has served to reroute radical political goals to desires for legitimacy, professionalization, and (relative) power.26 Thus it is not only queers in the first world context whose intimate desires, feelings, needs, and hopes are sites of value for empire and neoliberal capitalism to draw into their fold, but all of us.27 </w:t>
      </w:r>
      <w:r w:rsidRPr="004129BE">
        <w:rPr>
          <w:rStyle w:val="Emphasis"/>
          <w:rFonts w:asciiTheme="minorHAnsi" w:hAnsiTheme="minorHAnsi" w:cstheme="minorHAnsi"/>
        </w:rPr>
        <w:t>In these instances, seduction toward something better promises subjects an end to pain, marginalization, and violence in exchange for being recognized as legitimate subjects who can potentially participate in global capitalist relations and its futures—collusion becomes the cost of belonging</w:t>
      </w:r>
      <w:r w:rsidRPr="004129BE">
        <w:rPr>
          <w:rFonts w:asciiTheme="minorHAnsi" w:hAnsiTheme="minorHAnsi" w:cstheme="minorHAnsi"/>
        </w:rPr>
        <w:t xml:space="preserve">. Lest we slip (back) into the realm of the hated, the despised, the killable, and the disposable (that is, if we ever had a chance to leave), we must actively support and often embody the threat of force that lies on the other side of this tenuous promise, or so the logic goes. </w:t>
      </w:r>
      <w:r w:rsidRPr="004129BE">
        <w:rPr>
          <w:rStyle w:val="TitleChar"/>
          <w:rFonts w:asciiTheme="minorHAnsi" w:hAnsiTheme="minorHAnsi" w:cstheme="minorHAnsi"/>
        </w:rPr>
        <w:t>Stressing this politico-economic context</w:t>
      </w:r>
      <w:r w:rsidRPr="004129BE">
        <w:rPr>
          <w:rStyle w:val="Emphasis"/>
          <w:rFonts w:asciiTheme="minorHAnsi" w:hAnsiTheme="minorHAnsi" w:cstheme="minorHAnsi"/>
        </w:rPr>
        <w:t xml:space="preserve">, it becomes possible to read many of the contradictions of the homonormative moment alongside and within the recent intensification of the war on terror and of global lockdown. </w:t>
      </w:r>
      <w:r w:rsidRPr="004129BE">
        <w:rPr>
          <w:rStyle w:val="TitleChar"/>
          <w:rFonts w:asciiTheme="minorHAnsi" w:hAnsiTheme="minorHAnsi" w:cstheme="minorHAnsi"/>
        </w:rPr>
        <w:t>One could argue that it is not a coincidence that the Supreme Court reversed its decision on sodomy during the period in which the United States penetrated Afghanistan and Iraq.</w:t>
      </w:r>
      <w:r w:rsidRPr="004129BE">
        <w:rPr>
          <w:rFonts w:asciiTheme="minorHAnsi" w:hAnsiTheme="minorHAnsi" w:cstheme="minorHAnsi"/>
        </w:rPr>
        <w:t xml:space="preserve"> One may wonder what is at stake in these simultaneous modes of power relations</w:t>
      </w:r>
      <w:r w:rsidRPr="004129BE">
        <w:rPr>
          <w:rStyle w:val="Emphasis"/>
          <w:rFonts w:asciiTheme="minorHAnsi" w:hAnsiTheme="minorHAnsi" w:cstheme="minorHAnsi"/>
        </w:rPr>
        <w:t>: war and death, on the one hand, and the reinsertion of the constitutional rights of “sodomites,” on the other</w:t>
      </w:r>
      <w:r w:rsidRPr="004129BE">
        <w:rPr>
          <w:rFonts w:asciiTheme="minorHAnsi" w:hAnsiTheme="minorHAnsi" w:cstheme="minorHAnsi"/>
        </w:rPr>
        <w:t xml:space="preserve">. If, for a second, we read the granting of constitutional rights to queer subjects as the moment at which a war becomes deployed on the bodies of Afghanis and Iraqis, then we may wonder what is at stake with regard to the imperial order and its necessary subjects. </w:t>
      </w:r>
      <w:r w:rsidRPr="004129BE">
        <w:rPr>
          <w:rStyle w:val="TitleChar"/>
          <w:rFonts w:asciiTheme="minorHAnsi" w:hAnsiTheme="minorHAnsi" w:cstheme="minorHAnsi"/>
        </w:rPr>
        <w:t>Are the imperial order and its necessary subjects in crisis? Do these become strategies of reinserting a particular order and granting legitimacy to specific subjects, or do these become strategies of discipline and control within defined borders while anarchy and death are unleashed on others?28</w:t>
      </w:r>
    </w:p>
    <w:p w:rsidR="00E85EAF" w:rsidRPr="004129BE" w:rsidRDefault="00E85EAF" w:rsidP="00E85EAF">
      <w:pPr>
        <w:pStyle w:val="Heading3"/>
        <w:rPr>
          <w:rFonts w:asciiTheme="minorHAnsi" w:hAnsiTheme="minorHAnsi" w:cstheme="minorHAnsi"/>
        </w:rPr>
      </w:pPr>
      <w:r w:rsidRPr="004129BE">
        <w:rPr>
          <w:rFonts w:asciiTheme="minorHAnsi" w:hAnsiTheme="minorHAnsi" w:cstheme="minorHAnsi"/>
        </w:rPr>
        <w:t>Omnicide</w:t>
      </w:r>
    </w:p>
    <w:p w:rsidR="00E85EAF" w:rsidRPr="004129BE" w:rsidRDefault="00E85EAF" w:rsidP="00E85EAF">
      <w:pPr>
        <w:pStyle w:val="Heading4"/>
        <w:rPr>
          <w:rFonts w:asciiTheme="minorHAnsi" w:hAnsiTheme="minorHAnsi" w:cstheme="minorHAnsi"/>
          <w:sz w:val="28"/>
        </w:rPr>
      </w:pPr>
      <w:r w:rsidRPr="004129BE">
        <w:rPr>
          <w:rFonts w:asciiTheme="minorHAnsi" w:hAnsiTheme="minorHAnsi" w:cstheme="minorHAnsi"/>
          <w:sz w:val="28"/>
        </w:rPr>
        <w:t xml:space="preserve">Queer violence should be the </w:t>
      </w:r>
      <w:r w:rsidRPr="004129BE">
        <w:rPr>
          <w:rFonts w:asciiTheme="minorHAnsi" w:hAnsiTheme="minorHAnsi" w:cstheme="minorHAnsi"/>
          <w:sz w:val="28"/>
          <w:u w:val="single"/>
        </w:rPr>
        <w:t>central question</w:t>
      </w:r>
      <w:r w:rsidRPr="004129BE">
        <w:rPr>
          <w:rFonts w:asciiTheme="minorHAnsi" w:hAnsiTheme="minorHAnsi" w:cstheme="minorHAnsi"/>
          <w:sz w:val="28"/>
        </w:rPr>
        <w:t xml:space="preserve"> of the debate – the impulse towards </w:t>
      </w:r>
      <w:r w:rsidRPr="004129BE">
        <w:rPr>
          <w:rFonts w:asciiTheme="minorHAnsi" w:hAnsiTheme="minorHAnsi" w:cstheme="minorHAnsi"/>
          <w:sz w:val="28"/>
          <w:u w:val="single"/>
        </w:rPr>
        <w:t>extermination</w:t>
      </w:r>
      <w:r w:rsidRPr="004129BE">
        <w:rPr>
          <w:rFonts w:asciiTheme="minorHAnsi" w:hAnsiTheme="minorHAnsi" w:cstheme="minorHAnsi"/>
          <w:sz w:val="28"/>
        </w:rPr>
        <w:t xml:space="preserve"> is an underlying ominicidal trajectory that guarantees the </w:t>
      </w:r>
      <w:r w:rsidRPr="004129BE">
        <w:rPr>
          <w:rFonts w:asciiTheme="minorHAnsi" w:hAnsiTheme="minorHAnsi" w:cstheme="minorHAnsi"/>
          <w:sz w:val="28"/>
          <w:u w:val="single"/>
        </w:rPr>
        <w:t>absolute extermination</w:t>
      </w:r>
      <w:r w:rsidRPr="004129BE">
        <w:rPr>
          <w:rFonts w:asciiTheme="minorHAnsi" w:hAnsiTheme="minorHAnsi" w:cstheme="minorHAnsi"/>
          <w:sz w:val="28"/>
        </w:rPr>
        <w:t xml:space="preserve"> of all life on earth</w:t>
      </w:r>
    </w:p>
    <w:p w:rsidR="00E85EAF" w:rsidRPr="004129BE" w:rsidRDefault="00E85EAF" w:rsidP="00E85EAF">
      <w:pPr>
        <w:rPr>
          <w:rFonts w:asciiTheme="minorHAnsi" w:hAnsiTheme="minorHAnsi" w:cstheme="minorHAnsi"/>
        </w:rPr>
      </w:pPr>
      <w:r w:rsidRPr="004129BE">
        <w:rPr>
          <w:rStyle w:val="Style13ptBold"/>
          <w:rFonts w:asciiTheme="minorHAnsi" w:hAnsiTheme="minorHAnsi" w:cstheme="minorHAnsi"/>
          <w:sz w:val="22"/>
        </w:rPr>
        <w:t>Sedgwick 8</w:t>
      </w:r>
      <w:r w:rsidRPr="004129BE">
        <w:rPr>
          <w:rFonts w:asciiTheme="minorHAnsi" w:hAnsiTheme="minorHAnsi" w:cstheme="minorHAnsi"/>
        </w:rPr>
        <w:t xml:space="preserve"> (Eve, Professor of English at Duke University, Epistemology of the Closet, second revised edition, California at Berkeley Press, p. 127-130)</w:t>
      </w:r>
    </w:p>
    <w:p w:rsidR="00E85EAF" w:rsidRPr="004129BE" w:rsidRDefault="00E85EAF" w:rsidP="00E85EAF">
      <w:pPr>
        <w:rPr>
          <w:rFonts w:asciiTheme="minorHAnsi" w:hAnsiTheme="minorHAnsi" w:cstheme="minorHAnsi"/>
        </w:rPr>
      </w:pPr>
      <w:r w:rsidRPr="004129BE">
        <w:rPr>
          <w:rStyle w:val="StyleUnderline"/>
          <w:rFonts w:asciiTheme="minorHAnsi" w:hAnsiTheme="minorHAnsi" w:cstheme="minorHAnsi"/>
        </w:rPr>
        <w:t>From at least the biblical story of Sodom and Gomorrah, scenarios of same-sex desire would seem to have had a privileged</w:t>
      </w:r>
      <w:r w:rsidRPr="004129BE">
        <w:rPr>
          <w:rFonts w:asciiTheme="minorHAnsi" w:hAnsiTheme="minorHAnsi" w:cstheme="minorHAnsi"/>
        </w:rPr>
        <w:t xml:space="preserve">, though by no means an exclusive, </w:t>
      </w:r>
      <w:r w:rsidRPr="004129BE">
        <w:rPr>
          <w:rStyle w:val="Emphasis"/>
          <w:rFonts w:asciiTheme="minorHAnsi" w:hAnsiTheme="minorHAnsi" w:cstheme="minorHAnsi"/>
        </w:rPr>
        <w:t>relation in Western culture to scenarios of both genocide and omnicide.</w:t>
      </w:r>
      <w:r w:rsidRPr="004129BE">
        <w:rPr>
          <w:rFonts w:asciiTheme="minorHAnsi" w:hAnsiTheme="minorHAnsi" w:cstheme="minorHAnsi"/>
        </w:rPr>
        <w:t xml:space="preserve">  </w:t>
      </w:r>
      <w:r w:rsidRPr="004129BE">
        <w:rPr>
          <w:rStyle w:val="StyleUnderline"/>
          <w:rFonts w:asciiTheme="minorHAnsi" w:hAnsiTheme="minorHAnsi" w:cstheme="minorHAnsi"/>
        </w:rPr>
        <w:t>That sodomy,</w:t>
      </w:r>
      <w:r w:rsidRPr="004129BE">
        <w:rPr>
          <w:rFonts w:asciiTheme="minorHAnsi" w:hAnsiTheme="minorHAnsi" w:cstheme="minorHAnsi"/>
        </w:rPr>
        <w:t xml:space="preserve"> the name by which homosexual acts are known even today to the law of half of the United States and to the Supreme Court of all of them, </w:t>
      </w:r>
      <w:r w:rsidRPr="004129BE">
        <w:rPr>
          <w:rStyle w:val="StyleUnderline"/>
          <w:rFonts w:asciiTheme="minorHAnsi" w:hAnsiTheme="minorHAnsi" w:cstheme="minorHAnsi"/>
        </w:rPr>
        <w:t xml:space="preserve">should already be </w:t>
      </w:r>
      <w:r w:rsidRPr="004129BE">
        <w:rPr>
          <w:rStyle w:val="Emphasis"/>
          <w:rFonts w:asciiTheme="minorHAnsi" w:hAnsiTheme="minorHAnsi" w:cstheme="minorHAnsi"/>
        </w:rPr>
        <w:t>inscribed with the name of a site of mass extermination is the appropriate trace of a double history</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In the first place there is a history of the mortal suppression, legal or subjudicial, of gay acts and gay people, through </w:t>
      </w:r>
      <w:r w:rsidRPr="004129BE">
        <w:rPr>
          <w:rStyle w:val="Emphasis"/>
          <w:rFonts w:asciiTheme="minorHAnsi" w:hAnsiTheme="minorHAnsi" w:cstheme="minorHAnsi"/>
        </w:rPr>
        <w:t>burning, hounding, physical and chemical castration, concentration camps, bashing</w:t>
      </w:r>
      <w:r w:rsidRPr="004129BE">
        <w:rPr>
          <w:rFonts w:asciiTheme="minorHAnsi" w:hAnsiTheme="minorHAnsi" w:cstheme="minorHAnsi"/>
        </w:rPr>
        <w:t xml:space="preserve">—the array of sanctioned fatalities that Louis Crompton records under the name of gay genocide, </w:t>
      </w:r>
      <w:r w:rsidRPr="004129BE">
        <w:rPr>
          <w:rStyle w:val="StyleUnderline"/>
          <w:rFonts w:asciiTheme="minorHAnsi" w:hAnsiTheme="minorHAnsi" w:cstheme="minorHAnsi"/>
        </w:rPr>
        <w:t>and whose supposed eugenic motive becomes only the more colorable with the emergence of a distinct, naturalized minority identity in the nineteenth century</w:t>
      </w:r>
      <w:r w:rsidRPr="004129BE">
        <w:rPr>
          <w:rFonts w:asciiTheme="minorHAnsi" w:hAnsiTheme="minorHAnsi" w:cstheme="minorHAnsi"/>
        </w:rPr>
        <w:t xml:space="preserve">.  In the second place, though, there is the inveterate topos of associating gay acts or persons with fatalities vastly broader than their own extent: if it is ambiguous whether every denizen of the obliterated Sodom was a sodomite, clearly not every Roman of the late Empire can have been so, despite Gibbon's connecting the eclipse of the whole people to the habits of a few.  </w:t>
      </w:r>
      <w:r w:rsidRPr="004129BE">
        <w:rPr>
          <w:rStyle w:val="StyleUnderline"/>
          <w:rFonts w:asciiTheme="minorHAnsi" w:hAnsiTheme="minorHAnsi" w:cstheme="minorHAnsi"/>
        </w:rPr>
        <w:t>Following both Gibbon and the Bible</w:t>
      </w:r>
      <w:r w:rsidRPr="004129BE">
        <w:rPr>
          <w:rFonts w:asciiTheme="minorHAnsi" w:hAnsiTheme="minorHAnsi" w:cstheme="minorHAnsi"/>
        </w:rPr>
        <w:t xml:space="preserve">, moreover, </w:t>
      </w:r>
      <w:r w:rsidRPr="004129BE">
        <w:rPr>
          <w:rStyle w:val="StyleUnderline"/>
          <w:rFonts w:asciiTheme="minorHAnsi" w:hAnsiTheme="minorHAnsi" w:cstheme="minorHAnsi"/>
        </w:rPr>
        <w:t>with an impetus borrowed from Darwin</w:t>
      </w:r>
      <w:r w:rsidRPr="004129BE">
        <w:rPr>
          <w:rFonts w:asciiTheme="minorHAnsi" w:hAnsiTheme="minorHAnsi" w:cstheme="minorHAnsi"/>
        </w:rPr>
        <w:t xml:space="preserve">, </w:t>
      </w:r>
      <w:r w:rsidRPr="004129BE">
        <w:rPr>
          <w:rStyle w:val="StyleUnderline"/>
          <w:rFonts w:asciiTheme="minorHAnsi" w:hAnsiTheme="minorHAnsi" w:cstheme="minorHAnsi"/>
        </w:rPr>
        <w:t>one of the few areas of agreement among modern Marxist, Nazi, and liberal capitalist ideologies is that there is a peculiarly close</w:t>
      </w:r>
      <w:r w:rsidRPr="004129BE">
        <w:rPr>
          <w:rFonts w:asciiTheme="minorHAnsi" w:hAnsiTheme="minorHAnsi" w:cstheme="minorHAnsi"/>
        </w:rPr>
        <w:t xml:space="preserve">, though never precisely defined, </w:t>
      </w:r>
      <w:r w:rsidRPr="004129BE">
        <w:rPr>
          <w:rStyle w:val="Emphasis"/>
          <w:rFonts w:asciiTheme="minorHAnsi" w:hAnsiTheme="minorHAnsi" w:cstheme="minorHAnsi"/>
        </w:rPr>
        <w:t>affinity between same-sex desire and some historical condition of moribundity, called "decadence," to which not individuals or minorities but whole civilizations are subject.</w:t>
      </w:r>
      <w:r w:rsidRPr="004129BE">
        <w:rPr>
          <w:rFonts w:asciiTheme="minorHAnsi" w:hAnsiTheme="minorHAnsi" w:cstheme="minorHAnsi"/>
        </w:rPr>
        <w:t xml:space="preserve">   Bloodletting on a scale more massive by orders of magnitude than any gay minority presence in the culture is the "cure," if cure there be, to the mortal illness of decadence.  </w:t>
      </w:r>
      <w:r w:rsidRPr="004129BE">
        <w:rPr>
          <w:rStyle w:val="StyleUnderline"/>
          <w:rFonts w:asciiTheme="minorHAnsi" w:hAnsiTheme="minorHAnsi" w:cstheme="minorHAnsi"/>
        </w:rPr>
        <w:t>If a fantasy trajectory, utopian in its own terms, toward gay genocide has been endemic in Western culture from its origins</w:t>
      </w:r>
      <w:r w:rsidRPr="004129BE">
        <w:rPr>
          <w:rFonts w:asciiTheme="minorHAnsi" w:hAnsiTheme="minorHAnsi" w:cstheme="minorHAnsi"/>
        </w:rPr>
        <w:t xml:space="preserve">, then, </w:t>
      </w:r>
      <w:r w:rsidRPr="004129BE">
        <w:rPr>
          <w:rStyle w:val="Emphasis"/>
          <w:rFonts w:asciiTheme="minorHAnsi" w:hAnsiTheme="minorHAnsi" w:cstheme="minorHAnsi"/>
        </w:rPr>
        <w:t>it may also have been true that the trajectory toward gay genocide was never clearly distinguishable from a broader, apocalyptic trajectory toward something approaching omnicide</w:t>
      </w:r>
      <w:r w:rsidRPr="004129BE">
        <w:rPr>
          <w:rFonts w:asciiTheme="minorHAnsi" w:hAnsiTheme="minorHAnsi" w:cstheme="minorHAnsi"/>
        </w:rPr>
        <w:t xml:space="preserve">.  </w:t>
      </w:r>
      <w:r w:rsidRPr="004129BE">
        <w:rPr>
          <w:rStyle w:val="StyleUnderline"/>
          <w:rFonts w:asciiTheme="minorHAnsi" w:hAnsiTheme="minorHAnsi" w:cstheme="minorHAnsi"/>
        </w:rPr>
        <w:t>The deadlock of the past century between minoritizing and universalizing understandings of homo/heterosexual</w:t>
      </w:r>
      <w:r w:rsidRPr="004129BE">
        <w:rPr>
          <w:rFonts w:asciiTheme="minorHAnsi" w:hAnsiTheme="minorHAnsi" w:cstheme="minorHAnsi"/>
        </w:rPr>
        <w:t xml:space="preserve"> definition </w:t>
      </w:r>
      <w:r w:rsidRPr="004129BE">
        <w:rPr>
          <w:rStyle w:val="Emphasis"/>
          <w:rFonts w:asciiTheme="minorHAnsi" w:hAnsiTheme="minorHAnsi" w:cstheme="minorHAnsi"/>
        </w:rPr>
        <w:t>can only have deepened this fatal bond in the heterosexist imaginaire</w:t>
      </w:r>
      <w:r w:rsidRPr="004129BE">
        <w:rPr>
          <w:rFonts w:asciiTheme="minorHAnsi" w:hAnsiTheme="minorHAnsi" w:cstheme="minorHAnsi"/>
        </w:rPr>
        <w:t xml:space="preserve">.  In our culture as in Billy Budd, the phobic narrative trajectory toward imagining a time after the homosexual is finally inseparable from that toward imagining a time after the human; in the wake of the homosexual, the wake incessantly produced since first there were homosexuals, every human relation is pulled into its shining representational furrow. Fragments of visions of a time after the homosexual are, of course, currently in dizzying circulation in our culture.  </w:t>
      </w:r>
      <w:r w:rsidRPr="004129BE">
        <w:rPr>
          <w:rStyle w:val="StyleUnderline"/>
          <w:rFonts w:asciiTheme="minorHAnsi" w:hAnsiTheme="minorHAnsi" w:cstheme="minorHAnsi"/>
        </w:rPr>
        <w:t xml:space="preserve">One of the many dangerous ways that AIDS discourse seems to ratify and amplify preinscribed homophobic mythologies is in its </w:t>
      </w:r>
      <w:r w:rsidRPr="004129BE">
        <w:rPr>
          <w:rStyle w:val="Emphasis"/>
          <w:rFonts w:asciiTheme="minorHAnsi" w:hAnsiTheme="minorHAnsi" w:cstheme="minorHAnsi"/>
        </w:rPr>
        <w:t xml:space="preserve">pseudo-evolutionary presentation of male homosexuality as a stage doomed to extinction </w:t>
      </w:r>
      <w:r w:rsidRPr="004129BE">
        <w:rPr>
          <w:rFonts w:asciiTheme="minorHAnsi" w:hAnsiTheme="minorHAnsi" w:cstheme="minorHAnsi"/>
        </w:rPr>
        <w:t xml:space="preserve">(read, a phase the species is going through) </w:t>
      </w:r>
      <w:r w:rsidRPr="004129BE">
        <w:rPr>
          <w:rStyle w:val="StyleUnderline"/>
          <w:rFonts w:asciiTheme="minorHAnsi" w:hAnsiTheme="minorHAnsi" w:cstheme="minorHAnsi"/>
        </w:rPr>
        <w:t>on the enormous scale of whole populations</w:t>
      </w:r>
      <w:r w:rsidRPr="004129BE">
        <w:rPr>
          <w:rFonts w:asciiTheme="minorHAnsi" w:hAnsiTheme="minorHAnsi" w:cstheme="minorHAnsi"/>
        </w:rPr>
        <w:t xml:space="preserve">. 26 </w:t>
      </w:r>
      <w:r w:rsidRPr="004129BE">
        <w:rPr>
          <w:rStyle w:val="Emphasis"/>
          <w:rFonts w:asciiTheme="minorHAnsi" w:hAnsiTheme="minorHAnsi" w:cstheme="minorHAnsi"/>
        </w:rPr>
        <w:t>The lineaments of openly genocidal malice behind this fantasy appear only occasionally</w:t>
      </w:r>
      <w:r w:rsidRPr="004129BE">
        <w:rPr>
          <w:rFonts w:asciiTheme="minorHAnsi" w:hAnsiTheme="minorHAnsi" w:cstheme="minorHAnsi"/>
        </w:rPr>
        <w:t xml:space="preserve"> </w:t>
      </w:r>
      <w:r w:rsidRPr="004129BE">
        <w:rPr>
          <w:rStyle w:val="StyleUnderline"/>
          <w:rFonts w:asciiTheme="minorHAnsi" w:hAnsiTheme="minorHAnsi" w:cstheme="minorHAnsi"/>
        </w:rPr>
        <w:t>in the respectable media, though they can be glimpsed even there behind the poker-face mask of our national experiment in laissez-faire medicine</w:t>
      </w:r>
      <w:r w:rsidRPr="004129BE">
        <w:rPr>
          <w:rFonts w:asciiTheme="minorHAnsi" w:hAnsiTheme="minorHAnsi" w:cstheme="minorHAnsi"/>
        </w:rPr>
        <w:t xml:space="preserve">.  A better, if still deodorized, whiff of that malice comes from the famous pronouncement of Pat Robertson: "AIDS is God's way of weeding his garden."  The saccharine luster this dictum gives to its vision of devastation, and the ruthless prurience with which it misattributes its own agency, cover a more fundamental contradiction: that, to rationalize complacent glee at a spectacle of what is imagined as genocide, a proto-Darwinian process of natural selection is being invoked—in the context of a Christian fundamentalism that is not only antievolutionist but recklessly oriented toward universal apocalypse.  A similar phenomenon, also too terrible to be noted as a mere irony, is how evenly our culture's phobia about HIV-positive blood is kept pace with by its rage for keeping that dangerous blood in broad, continuous circulation.  This is evidenced in projects for universal testing, and in the needle-sharing implicit in William Buckley's now ineradicable fantasy of tattooing HIV-positive persons.  </w:t>
      </w:r>
      <w:r w:rsidRPr="004129BE">
        <w:rPr>
          <w:rStyle w:val="StyleUnderline"/>
          <w:rFonts w:asciiTheme="minorHAnsi" w:hAnsiTheme="minorHAnsi" w:cstheme="minorHAnsi"/>
        </w:rPr>
        <w:t>But most immediately and pervasively it is evidenced in the literal bloodbaths that seem to make the point of the AIDS-related resurgence in violent bashings of gays--which, unlike the gun violence otherwise ubiquitous in this culture</w:t>
      </w:r>
      <w:r w:rsidRPr="004129BE">
        <w:rPr>
          <w:rFonts w:asciiTheme="minorHAnsi" w:hAnsiTheme="minorHAnsi" w:cstheme="minorHAnsi"/>
        </w:rPr>
        <w:t xml:space="preserve">, </w:t>
      </w:r>
      <w:r w:rsidRPr="004129BE">
        <w:rPr>
          <w:rStyle w:val="Emphasis"/>
          <w:rFonts w:asciiTheme="minorHAnsi" w:hAnsiTheme="minorHAnsi" w:cstheme="minorHAnsi"/>
        </w:rPr>
        <w:t>are characteristically done with two-by-fours, baseball bats, and fists, in the most literal-minded conceivable form of body-fluid contact</w:t>
      </w:r>
      <w:r w:rsidRPr="004129BE">
        <w:rPr>
          <w:rFonts w:asciiTheme="minorHAnsi" w:hAnsiTheme="minorHAnsi" w:cstheme="minorHAnsi"/>
        </w:rPr>
        <w:t xml:space="preserve">. It might be worth making explicit that the use of evolutionary thinking in the current wave of utopian/genocidal fantasy </w:t>
      </w:r>
      <w:proofErr w:type="gramStart"/>
      <w:r w:rsidRPr="004129BE">
        <w:rPr>
          <w:rFonts w:asciiTheme="minorHAnsi" w:hAnsiTheme="minorHAnsi" w:cstheme="minorHAnsi"/>
        </w:rPr>
        <w:t>is,</w:t>
      </w:r>
      <w:proofErr w:type="gramEnd"/>
      <w:r w:rsidRPr="004129BE">
        <w:rPr>
          <w:rFonts w:asciiTheme="minorHAnsi" w:hAnsiTheme="minorHAnsi" w:cstheme="minorHAnsi"/>
        </w:rPr>
        <w:t xml:space="preserve"> whatever else it may be, crazy.  Unless one believes, first of all, that same-sex object-choice across history and across cultures is one thing with one cause, and, second, that its one cause is direct transmission through a nonrecessive genetic path--which would be, to put it gently, counter-intuitive--there is no warrant for imagining that gay populations, even of men, in post-AIDS generations will be in the slightest degree diminished.  Exactly to the degree that AIDS is a gay disease, it's a tragedy confined to our generation; </w:t>
      </w:r>
      <w:r w:rsidRPr="004129BE">
        <w:rPr>
          <w:rStyle w:val="StyleUnderline"/>
          <w:rFonts w:asciiTheme="minorHAnsi" w:hAnsiTheme="minorHAnsi" w:cstheme="minorHAnsi"/>
        </w:rPr>
        <w:t>the long-term demographic depredations of the disease will fall,</w:t>
      </w:r>
      <w:r w:rsidRPr="004129BE">
        <w:rPr>
          <w:rFonts w:asciiTheme="minorHAnsi" w:hAnsiTheme="minorHAnsi" w:cstheme="minorHAnsi"/>
        </w:rPr>
        <w:t xml:space="preserve"> to the contrary, </w:t>
      </w:r>
      <w:r w:rsidRPr="004129BE">
        <w:rPr>
          <w:rStyle w:val="StyleUnderline"/>
          <w:rFonts w:asciiTheme="minorHAnsi" w:hAnsiTheme="minorHAnsi" w:cstheme="minorHAnsi"/>
        </w:rPr>
        <w:t xml:space="preserve">on groups, many themselves direly </w:t>
      </w:r>
      <w:proofErr w:type="gramStart"/>
      <w:r w:rsidRPr="004129BE">
        <w:rPr>
          <w:rStyle w:val="StyleUnderline"/>
          <w:rFonts w:asciiTheme="minorHAnsi" w:hAnsiTheme="minorHAnsi" w:cstheme="minorHAnsi"/>
        </w:rPr>
        <w:t>endangered, that</w:t>
      </w:r>
      <w:proofErr w:type="gramEnd"/>
      <w:r w:rsidRPr="004129BE">
        <w:rPr>
          <w:rStyle w:val="StyleUnderline"/>
          <w:rFonts w:asciiTheme="minorHAnsi" w:hAnsiTheme="minorHAnsi" w:cstheme="minorHAnsi"/>
        </w:rPr>
        <w:t xml:space="preserve"> are reproduced by direct heterosexual transmission</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Unlike genocide directed against Jews, Native Americans, Africans, or other groups, then, </w:t>
      </w:r>
      <w:r w:rsidRPr="004129BE">
        <w:rPr>
          <w:rStyle w:val="Emphasis"/>
          <w:rFonts w:asciiTheme="minorHAnsi" w:hAnsiTheme="minorHAnsi" w:cstheme="minorHAnsi"/>
        </w:rPr>
        <w:t>gay genocide, the once-and-for-all eradication of gay populations, however potent and sustained as a project or fantasy of modern Western culture, is not possible short of the eradication of the whole human species</w:t>
      </w:r>
      <w:r w:rsidRPr="004129BE">
        <w:rPr>
          <w:rFonts w:asciiTheme="minorHAnsi" w:hAnsiTheme="minorHAnsi" w:cstheme="minorHAnsi"/>
        </w:rPr>
        <w:t xml:space="preserve">.  </w:t>
      </w:r>
      <w:r w:rsidRPr="004129BE">
        <w:rPr>
          <w:rStyle w:val="StyleUnderline"/>
          <w:rFonts w:asciiTheme="minorHAnsi" w:hAnsiTheme="minorHAnsi" w:cstheme="minorHAnsi"/>
        </w:rPr>
        <w:t>The impulse of the species toward its own eradication must not either, however, be underestimated</w:t>
      </w:r>
      <w:r w:rsidRPr="004129BE">
        <w:rPr>
          <w:rFonts w:asciiTheme="minorHAnsi" w:hAnsiTheme="minorHAnsi" w:cstheme="minorHAnsi"/>
        </w:rPr>
        <w:t xml:space="preserve">.  </w:t>
      </w:r>
      <w:r w:rsidRPr="004129BE">
        <w:rPr>
          <w:rStyle w:val="Emphasis"/>
          <w:rFonts w:asciiTheme="minorHAnsi" w:hAnsiTheme="minorHAnsi" w:cstheme="minorHAnsi"/>
        </w:rPr>
        <w:t>Neither must the profundity with which that omnicidal impulse is entangled with the modern problematic of the homosexual</w:t>
      </w:r>
      <w:r w:rsidRPr="004129BE">
        <w:rPr>
          <w:rFonts w:asciiTheme="minorHAnsi" w:hAnsiTheme="minorHAnsi" w:cstheme="minorHAnsi"/>
        </w:rPr>
        <w:t xml:space="preserve">: </w:t>
      </w:r>
      <w:r w:rsidRPr="004129BE">
        <w:rPr>
          <w:rStyle w:val="StyleUnderline"/>
          <w:rFonts w:asciiTheme="minorHAnsi" w:hAnsiTheme="minorHAnsi" w:cstheme="minorHAnsi"/>
        </w:rPr>
        <w:t>the double bind of definition between the homosexual, say, as a distinct risk group, and the homosexual as a potential of representation within the universal</w:t>
      </w:r>
      <w:r w:rsidRPr="004129BE">
        <w:rPr>
          <w:rFonts w:asciiTheme="minorHAnsi" w:hAnsiTheme="minorHAnsi" w:cstheme="minorHAnsi"/>
        </w:rPr>
        <w:t>. 27 As gay community and the solidarity and visibility of gays as a minority population are being consolidated and tempered in the forge of this specularized terror and suffering, how can it fail to be all the more necessary that the avenues of recognition, desire, and thought between minority potentials and universalizing ones be opened and opened and opened?</w:t>
      </w:r>
    </w:p>
    <w:p w:rsidR="00E85EAF" w:rsidRPr="004129BE" w:rsidRDefault="00E85EAF" w:rsidP="00E85EAF">
      <w:pPr>
        <w:rPr>
          <w:rFonts w:asciiTheme="minorHAnsi" w:hAnsiTheme="minorHAnsi" w:cstheme="minorHAnsi"/>
        </w:rPr>
      </w:pPr>
    </w:p>
    <w:p w:rsidR="008F03DE" w:rsidRPr="004129BE" w:rsidRDefault="008F03DE" w:rsidP="008F03DE">
      <w:pPr>
        <w:pStyle w:val="Heading3"/>
        <w:rPr>
          <w:rFonts w:asciiTheme="minorHAnsi" w:hAnsiTheme="minorHAnsi" w:cstheme="minorHAnsi"/>
        </w:rPr>
      </w:pPr>
      <w:r w:rsidRPr="004129BE">
        <w:rPr>
          <w:rFonts w:asciiTheme="minorHAnsi" w:hAnsiTheme="minorHAnsi" w:cstheme="minorHAnsi"/>
        </w:rPr>
        <w:t>Overkill</w:t>
      </w:r>
    </w:p>
    <w:p w:rsidR="008F03DE" w:rsidRPr="004129BE" w:rsidRDefault="008F03DE" w:rsidP="008F03DE">
      <w:pPr>
        <w:pStyle w:val="Heading4"/>
        <w:rPr>
          <w:rFonts w:asciiTheme="minorHAnsi" w:hAnsiTheme="minorHAnsi" w:cstheme="minorHAnsi"/>
          <w:sz w:val="28"/>
        </w:rPr>
      </w:pPr>
      <w:r w:rsidRPr="004129BE">
        <w:rPr>
          <w:rFonts w:asciiTheme="minorHAnsi" w:hAnsiTheme="minorHAnsi" w:cstheme="minorHAnsi"/>
          <w:sz w:val="28"/>
        </w:rPr>
        <w:t xml:space="preserve">Queer overkill is an </w:t>
      </w:r>
      <w:r w:rsidRPr="004129BE">
        <w:rPr>
          <w:rFonts w:asciiTheme="minorHAnsi" w:hAnsiTheme="minorHAnsi" w:cstheme="minorHAnsi"/>
          <w:sz w:val="28"/>
          <w:u w:val="single"/>
        </w:rPr>
        <w:t>ontological conflict</w:t>
      </w:r>
      <w:r w:rsidRPr="004129BE">
        <w:rPr>
          <w:rFonts w:asciiTheme="minorHAnsi" w:hAnsiTheme="minorHAnsi" w:cstheme="minorHAnsi"/>
          <w:sz w:val="28"/>
        </w:rPr>
        <w:t xml:space="preserve"> that blurs the very lines of rationality and ethics – it is the </w:t>
      </w:r>
      <w:r w:rsidRPr="004129BE">
        <w:rPr>
          <w:rFonts w:asciiTheme="minorHAnsi" w:hAnsiTheme="minorHAnsi" w:cstheme="minorHAnsi"/>
          <w:sz w:val="28"/>
          <w:u w:val="single"/>
        </w:rPr>
        <w:t>lifeblood</w:t>
      </w:r>
      <w:r w:rsidRPr="004129BE">
        <w:rPr>
          <w:rFonts w:asciiTheme="minorHAnsi" w:hAnsiTheme="minorHAnsi" w:cstheme="minorHAnsi"/>
          <w:sz w:val="28"/>
        </w:rPr>
        <w:t xml:space="preserve"> of liberal society and exists as the </w:t>
      </w:r>
      <w:r w:rsidRPr="004129BE">
        <w:rPr>
          <w:rFonts w:asciiTheme="minorHAnsi" w:hAnsiTheme="minorHAnsi" w:cstheme="minorHAnsi"/>
          <w:sz w:val="28"/>
          <w:u w:val="single"/>
        </w:rPr>
        <w:t>foundation</w:t>
      </w:r>
      <w:r w:rsidRPr="004129BE">
        <w:rPr>
          <w:rFonts w:asciiTheme="minorHAnsi" w:hAnsiTheme="minorHAnsi" w:cstheme="minorHAnsi"/>
          <w:sz w:val="28"/>
        </w:rPr>
        <w:t xml:space="preserve"> of the liberal order </w:t>
      </w:r>
    </w:p>
    <w:p w:rsidR="008F03DE" w:rsidRPr="004129BE" w:rsidRDefault="008F03DE" w:rsidP="008F03DE">
      <w:pPr>
        <w:rPr>
          <w:rFonts w:asciiTheme="minorHAnsi" w:hAnsiTheme="minorHAnsi" w:cstheme="minorHAnsi"/>
        </w:rPr>
      </w:pPr>
      <w:r w:rsidRPr="004129BE">
        <w:rPr>
          <w:rStyle w:val="Style13ptBold"/>
          <w:rFonts w:asciiTheme="minorHAnsi" w:hAnsiTheme="minorHAnsi" w:cstheme="minorHAnsi"/>
          <w:sz w:val="22"/>
        </w:rPr>
        <w:t>Warren 14</w:t>
      </w:r>
      <w:r w:rsidRPr="004129BE">
        <w:rPr>
          <w:rFonts w:asciiTheme="minorHAnsi" w:hAnsiTheme="minorHAnsi" w:cstheme="minorHAnsi"/>
        </w:rPr>
        <w:t xml:space="preserve"> [Calvin Warren, 2014, “Onticide Afropess</w:t>
      </w:r>
      <w:r w:rsidR="00D426DF" w:rsidRPr="004129BE">
        <w:rPr>
          <w:rFonts w:asciiTheme="minorHAnsi" w:hAnsiTheme="minorHAnsi" w:cstheme="minorHAnsi"/>
        </w:rPr>
        <w:t xml:space="preserve">imism, Queer Theory, &amp; Ethics”] </w:t>
      </w:r>
      <w:r w:rsidRPr="004129BE">
        <w:rPr>
          <w:rFonts w:asciiTheme="minorHAnsi" w:hAnsiTheme="minorHAnsi" w:cstheme="minorHAnsi"/>
        </w:rPr>
        <w:t>vv</w:t>
      </w:r>
    </w:p>
    <w:p w:rsidR="008F03DE" w:rsidRPr="004129BE" w:rsidRDefault="008F03DE" w:rsidP="008F03DE">
      <w:pPr>
        <w:rPr>
          <w:rStyle w:val="StyleUnderline"/>
          <w:rFonts w:asciiTheme="minorHAnsi" w:hAnsiTheme="minorHAnsi" w:cstheme="minorHAnsi"/>
        </w:rPr>
      </w:pPr>
      <w:r w:rsidRPr="004129BE">
        <w:rPr>
          <w:rStyle w:val="StyleUnderline"/>
          <w:rFonts w:asciiTheme="minorHAnsi" w:hAnsiTheme="minorHAnsi" w:cstheme="minorHAnsi"/>
        </w:rPr>
        <w:t>In “Near Life, Queer Death: Overkill and Ontological Capture,” Eric Stanley provides a perspicacious reading of this brutality as “overkill.” This is a violence that exceeds the logic of utility—a violence whose “end” is simply to reproduce the panicked pleasure that constitutes it. Physical death, then, is not sufficient satiation; even after the biological functioning of the body ceases</w:t>
      </w:r>
      <w:r w:rsidRPr="004129BE">
        <w:rPr>
          <w:rFonts w:asciiTheme="minorHAnsi" w:hAnsiTheme="minorHAnsi" w:cstheme="minorHAnsi"/>
        </w:rPr>
        <w:t xml:space="preserve"> (e.g. the heart stops, brain incapacitated, breathing stops, etc.)</w:t>
      </w:r>
      <w:proofErr w:type="gramStart"/>
      <w:r w:rsidRPr="004129BE">
        <w:rPr>
          <w:rFonts w:asciiTheme="minorHAnsi" w:hAnsiTheme="minorHAnsi" w:cstheme="minorHAnsi"/>
        </w:rPr>
        <w:t>,</w:t>
      </w:r>
      <w:proofErr w:type="gramEnd"/>
      <w:r w:rsidRPr="004129BE">
        <w:rPr>
          <w:rFonts w:asciiTheme="minorHAnsi" w:hAnsiTheme="minorHAnsi" w:cstheme="minorHAnsi"/>
        </w:rPr>
        <w:t xml:space="preserve"> </w:t>
      </w:r>
      <w:r w:rsidRPr="004129BE">
        <w:rPr>
          <w:rStyle w:val="StyleUnderline"/>
          <w:rFonts w:asciiTheme="minorHAnsi" w:hAnsiTheme="minorHAnsi" w:cstheme="minorHAnsi"/>
        </w:rPr>
        <w:t>the aggressor continues to mutilate the body, postmortem, as ending “biological life” is not the real aim of this sadistic drive. This “surplus violence” attempts an impossible existential objective—“to push [queers] backward out of time, out of History, and into that which comes before</w:t>
      </w:r>
      <w:proofErr w:type="gramStart"/>
      <w:r w:rsidRPr="004129BE">
        <w:rPr>
          <w:rStyle w:val="StyleUnderline"/>
          <w:rFonts w:asciiTheme="minorHAnsi" w:hAnsiTheme="minorHAnsi" w:cstheme="minorHAnsi"/>
        </w:rPr>
        <w:t>, ”</w:t>
      </w:r>
      <w:proofErr w:type="gramEnd"/>
      <w:r w:rsidRPr="004129BE">
        <w:rPr>
          <w:rStyle w:val="StyleUnderline"/>
          <w:rFonts w:asciiTheme="minorHAnsi" w:hAnsiTheme="minorHAnsi" w:cstheme="minorHAnsi"/>
        </w:rPr>
        <w:t xml:space="preserve"> </w:t>
      </w:r>
      <w:r w:rsidRPr="004129BE">
        <w:rPr>
          <w:rFonts w:asciiTheme="minorHAnsi" w:hAnsiTheme="minorHAnsi" w:cstheme="minorHAnsi"/>
        </w:rPr>
        <w:t>according to Stanley. [16] G</w:t>
      </w:r>
      <w:r w:rsidRPr="004129BE">
        <w:rPr>
          <w:rStyle w:val="StyleUnderline"/>
          <w:rFonts w:asciiTheme="minorHAnsi" w:hAnsiTheme="minorHAnsi" w:cstheme="minorHAnsi"/>
        </w:rPr>
        <w:t>iven the impossibility of the existential “ends” that sets this violence into motion, the brutality must continue past death, outside of “the normative times of life and death,” beyond utility and reason, and incessantly encircle the impossible object of its drive. Overkill, then, is the social materialization of the drive—it is surplus violence (and surplus pleasure) that is caught in the circuit of failure, and the disavowal of such a failure—where failure is registered as success—each additional stab, laceration, puncture, and dismemberment brings one “closer” to achieving the unachievable</w:t>
      </w:r>
      <w:r w:rsidRPr="004129BE">
        <w:rPr>
          <w:rFonts w:asciiTheme="minorHAnsi" w:hAnsiTheme="minorHAnsi" w:cstheme="minorHAnsi"/>
        </w:rPr>
        <w:t xml:space="preserve">. Thus, </w:t>
      </w:r>
      <w:r w:rsidRPr="004129BE">
        <w:rPr>
          <w:rStyle w:val="StyleUnderline"/>
          <w:rFonts w:asciiTheme="minorHAnsi" w:hAnsiTheme="minorHAnsi" w:cstheme="minorHAnsi"/>
        </w:rPr>
        <w:t>this excessive violence is the symptom of an impossible existential aim. The problematic that Stanley brilliantly articulates invites us to consider the functionality of violence on the onto-existential horizon and the inadequacy of humanist instruments to address, and redress, these violations</w:t>
      </w:r>
      <w:r w:rsidRPr="004129BE">
        <w:rPr>
          <w:rFonts w:asciiTheme="minorHAnsi" w:hAnsiTheme="minorHAnsi" w:cstheme="minorHAnsi"/>
        </w:rPr>
        <w:t xml:space="preserve"> (e.g. “rights,” “equal protection,” “citizenship,” etc.). </w:t>
      </w:r>
      <w:r w:rsidRPr="004129BE">
        <w:rPr>
          <w:rStyle w:val="StyleUnderline"/>
          <w:rFonts w:asciiTheme="minorHAnsi" w:hAnsiTheme="minorHAnsi" w:cstheme="minorHAnsi"/>
        </w:rPr>
        <w:t>One simply cannot rely on “rational instruments” to resolve an irrational dilemma, especially when these very instruments depend on the destructive kernel of irrationality to sustain them</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In 14 other words, the horror of overkill is not so much the spectacular violence of mutilated flesh, but that any “solution” or “corrective” to this problem would also have to reside “outside of the normative times of life and death” and outside of reason </w:t>
      </w:r>
      <w:proofErr w:type="gramStart"/>
      <w:r w:rsidRPr="004129BE">
        <w:rPr>
          <w:rStyle w:val="StyleUnderline"/>
          <w:rFonts w:asciiTheme="minorHAnsi" w:hAnsiTheme="minorHAnsi" w:cstheme="minorHAnsi"/>
        </w:rPr>
        <w:t>itself</w:t>
      </w:r>
      <w:proofErr w:type="gramEnd"/>
      <w:r w:rsidRPr="004129BE">
        <w:rPr>
          <w:rStyle w:val="StyleUnderline"/>
          <w:rFonts w:asciiTheme="minorHAnsi" w:hAnsiTheme="minorHAnsi" w:cstheme="minorHAnsi"/>
        </w:rPr>
        <w:t>. Overkill is the violence that sustains society, and without it, liberal democracy and its institutions would cease to exist. This, I believe, in the final analysis, is the conundrum that frustrated Frantz Fanon, and it is the lingering problem of humanism in society.</w:t>
      </w:r>
    </w:p>
    <w:p w:rsidR="00152FDA" w:rsidRPr="004129BE" w:rsidRDefault="00152FDA" w:rsidP="00152FDA">
      <w:pPr>
        <w:pStyle w:val="Heading4"/>
        <w:rPr>
          <w:rFonts w:asciiTheme="minorHAnsi" w:hAnsiTheme="minorHAnsi" w:cstheme="minorHAnsi"/>
          <w:sz w:val="28"/>
        </w:rPr>
      </w:pPr>
      <w:r w:rsidRPr="004129BE">
        <w:rPr>
          <w:rFonts w:asciiTheme="minorHAnsi" w:hAnsiTheme="minorHAnsi" w:cstheme="minorHAnsi"/>
          <w:sz w:val="28"/>
        </w:rPr>
        <w:t xml:space="preserve">Heteronormative overkill seeks to wash queer bodies out of history. Gratuitous violence is fundamentally subject defining and constitutes the role of Homo Sacer in liberal democracy. </w:t>
      </w:r>
    </w:p>
    <w:p w:rsidR="00152FDA" w:rsidRPr="004129BE" w:rsidRDefault="00152FDA" w:rsidP="00152FDA">
      <w:pPr>
        <w:rPr>
          <w:rStyle w:val="StyleUnderline"/>
          <w:rFonts w:asciiTheme="minorHAnsi" w:hAnsiTheme="minorHAnsi" w:cstheme="minorHAnsi"/>
          <w:b w:val="0"/>
        </w:rPr>
      </w:pPr>
      <w:r w:rsidRPr="004129BE">
        <w:rPr>
          <w:rStyle w:val="Style13ptBold"/>
          <w:rFonts w:asciiTheme="minorHAnsi" w:hAnsiTheme="minorHAnsi" w:cstheme="minorHAnsi"/>
          <w:sz w:val="22"/>
        </w:rPr>
        <w:t>Stanley 11</w:t>
      </w:r>
      <w:r w:rsidRPr="004129BE">
        <w:rPr>
          <w:rFonts w:asciiTheme="minorHAnsi" w:hAnsiTheme="minorHAnsi" w:cstheme="minorHAnsi"/>
        </w:rPr>
        <w:t xml:space="preserve"> (Eric, Prof. of Communication and Critical Gender Studies at the University of California, San Diego, "Near Life, Queer Death: Overkill and Ontological Capture, https://queerhistory.files.wordpress.com/2011/06/near-life-queer-death-eric-stanley.pdf, Accessed 2/2/15)</w:t>
      </w:r>
    </w:p>
    <w:p w:rsidR="00152FDA" w:rsidRPr="004129BE" w:rsidRDefault="00152FDA" w:rsidP="00152FDA">
      <w:pPr>
        <w:rPr>
          <w:rStyle w:val="Emphasis"/>
          <w:rFonts w:asciiTheme="minorHAnsi" w:hAnsiTheme="minorHAnsi" w:cstheme="minorHAnsi"/>
        </w:rPr>
      </w:pPr>
      <w:r w:rsidRPr="004129BE">
        <w:rPr>
          <w:rStyle w:val="StyleUnderline"/>
          <w:rFonts w:asciiTheme="minorHAnsi" w:hAnsiTheme="minorHAnsi" w:cstheme="minorHAnsi"/>
        </w:rPr>
        <w:t>The legal theory that is offered to nullify</w:t>
      </w:r>
      <w:r w:rsidRPr="004129BE">
        <w:rPr>
          <w:rFonts w:asciiTheme="minorHAnsi" w:hAnsiTheme="minorHAnsi" w:cstheme="minorHAnsi"/>
        </w:rPr>
        <w:t xml:space="preserve"> the practice of </w:t>
      </w:r>
      <w:r w:rsidRPr="004129BE">
        <w:rPr>
          <w:rStyle w:val="StyleUnderline"/>
          <w:rFonts w:asciiTheme="minorHAnsi" w:hAnsiTheme="minorHAnsi" w:cstheme="minorHAnsi"/>
        </w:rPr>
        <w:t xml:space="preserve">overkill often functions under the name of the </w:t>
      </w:r>
      <w:proofErr w:type="gramStart"/>
      <w:r w:rsidRPr="004129BE">
        <w:rPr>
          <w:rStyle w:val="StyleUnderline"/>
          <w:rFonts w:asciiTheme="minorHAnsi" w:hAnsiTheme="minorHAnsi" w:cstheme="minorHAnsi"/>
        </w:rPr>
        <w:t>trans-</w:t>
      </w:r>
      <w:proofErr w:type="gramEnd"/>
      <w:r w:rsidRPr="004129BE">
        <w:rPr>
          <w:rStyle w:val="StyleUnderline"/>
          <w:rFonts w:asciiTheme="minorHAnsi" w:hAnsiTheme="minorHAnsi" w:cstheme="minorHAnsi"/>
        </w:rPr>
        <w:t xml:space="preserve"> or gay-panic defense</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Both of these defense strategies argue that </w:t>
      </w:r>
      <w:r w:rsidRPr="004129BE">
        <w:rPr>
          <w:rStyle w:val="Emphasis"/>
          <w:rFonts w:asciiTheme="minorHAnsi" w:hAnsiTheme="minorHAnsi" w:cstheme="minorHAnsi"/>
        </w:rPr>
        <w:t>the murderer became so enraged after the “discovery” of either genitalia or someone’s sexuality they were forced to protect themselves from the threat of queerness</w:t>
      </w:r>
      <w:r w:rsidRPr="004129BE">
        <w:rPr>
          <w:rFonts w:asciiTheme="minorHAnsi" w:hAnsiTheme="minorHAnsi" w:cstheme="minorHAnsi"/>
        </w:rPr>
        <w:t xml:space="preserve">. Estanislao </w:t>
      </w:r>
      <w:r w:rsidRPr="004129BE">
        <w:rPr>
          <w:rStyle w:val="StyleUnderline"/>
          <w:rFonts w:asciiTheme="minorHAnsi" w:hAnsiTheme="minorHAnsi" w:cstheme="minorHAnsi"/>
        </w:rPr>
        <w:t>Martinez</w:t>
      </w:r>
      <w:r w:rsidRPr="004129BE">
        <w:rPr>
          <w:rFonts w:asciiTheme="minorHAnsi" w:hAnsiTheme="minorHAnsi" w:cstheme="minorHAnsi"/>
        </w:rPr>
        <w:t xml:space="preserve"> of Fresno, California, </w:t>
      </w:r>
      <w:r w:rsidRPr="004129BE">
        <w:rPr>
          <w:rStyle w:val="StyleUnderline"/>
          <w:rFonts w:asciiTheme="minorHAnsi" w:hAnsiTheme="minorHAnsi" w:cstheme="minorHAnsi"/>
        </w:rPr>
        <w:t>used the trans-panic defense and received a four-year prison sentence after</w:t>
      </w:r>
      <w:r w:rsidRPr="004129BE">
        <w:rPr>
          <w:rFonts w:asciiTheme="minorHAnsi" w:hAnsiTheme="minorHAnsi" w:cstheme="minorHAnsi"/>
        </w:rPr>
        <w:t xml:space="preserve"> admittedly </w:t>
      </w:r>
      <w:r w:rsidRPr="004129BE">
        <w:rPr>
          <w:rStyle w:val="StyleUnderline"/>
          <w:rFonts w:asciiTheme="minorHAnsi" w:hAnsiTheme="minorHAnsi" w:cstheme="minorHAnsi"/>
        </w:rPr>
        <w:t>stabbing J. Robles, a Latina transwoman</w:t>
      </w:r>
      <w:r w:rsidRPr="004129BE">
        <w:rPr>
          <w:rFonts w:asciiTheme="minorHAnsi" w:hAnsiTheme="minorHAnsi" w:cstheme="minorHAnsi"/>
        </w:rPr>
        <w:t xml:space="preserve">, </w:t>
      </w:r>
      <w:r w:rsidRPr="004129BE">
        <w:rPr>
          <w:rStyle w:val="Emphasis"/>
          <w:rFonts w:asciiTheme="minorHAnsi" w:hAnsiTheme="minorHAnsi" w:cstheme="minorHAnsi"/>
        </w:rPr>
        <w:t>at least twenty times with a pair of scissors</w:t>
      </w:r>
      <w:r w:rsidRPr="004129BE">
        <w:rPr>
          <w:rFonts w:asciiTheme="minorHAnsi" w:hAnsiTheme="minorHAnsi" w:cstheme="minorHAnsi"/>
        </w:rPr>
        <w:t xml:space="preserve">. Importantly, </w:t>
      </w:r>
      <w:r w:rsidRPr="004129BE">
        <w:rPr>
          <w:rStyle w:val="Emphasis"/>
          <w:rFonts w:asciiTheme="minorHAnsi" w:hAnsiTheme="minorHAnsi" w:cstheme="minorHAnsi"/>
        </w:rPr>
        <w:t>this defense is often used,</w:t>
      </w:r>
      <w:r w:rsidRPr="004129BE">
        <w:rPr>
          <w:rFonts w:asciiTheme="minorHAnsi" w:hAnsiTheme="minorHAnsi" w:cstheme="minorHAnsi"/>
        </w:rPr>
        <w:t xml:space="preserve"> as in the cases of Robles and Paige, after the murderer has engaged in some kind of sex with the victim. </w:t>
      </w:r>
      <w:r w:rsidRPr="004129BE">
        <w:rPr>
          <w:rStyle w:val="Emphasis"/>
          <w:rFonts w:asciiTheme="minorHAnsi" w:hAnsiTheme="minorHAnsi" w:cstheme="minorHAnsi"/>
        </w:rPr>
        <w:t>The logic of the trans-panic defense as an explanation for overkill</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in its gory semiotics, offers us a way of understanding queers </w:t>
      </w:r>
      <w:r w:rsidRPr="004129BE">
        <w:rPr>
          <w:rStyle w:val="Emphasis"/>
          <w:rFonts w:asciiTheme="minorHAnsi" w:hAnsiTheme="minorHAnsi" w:cstheme="minorHAnsi"/>
        </w:rPr>
        <w:t>as the nothing of Mbembe’s query</w:t>
      </w:r>
      <w:r w:rsidRPr="004129BE">
        <w:rPr>
          <w:rFonts w:asciiTheme="minorHAnsi" w:hAnsiTheme="minorHAnsi" w:cstheme="minorHAnsi"/>
        </w:rPr>
        <w:t xml:space="preserve">. </w:t>
      </w:r>
      <w:r w:rsidRPr="004129BE">
        <w:rPr>
          <w:rStyle w:val="Emphasis"/>
          <w:rFonts w:asciiTheme="minorHAnsi" w:hAnsiTheme="minorHAnsi" w:cstheme="minorHAnsi"/>
        </w:rPr>
        <w:t>Overkill names the technologies necessary to do away with that which is already gone</w:t>
      </w:r>
      <w:r w:rsidRPr="004129BE">
        <w:rPr>
          <w:rFonts w:asciiTheme="minorHAnsi" w:hAnsiTheme="minorHAnsi" w:cstheme="minorHAnsi"/>
        </w:rPr>
        <w:t xml:space="preserve">. </w:t>
      </w:r>
      <w:r w:rsidRPr="004129BE">
        <w:rPr>
          <w:rStyle w:val="StyleUnderline"/>
          <w:rFonts w:asciiTheme="minorHAnsi" w:hAnsiTheme="minorHAnsi" w:cstheme="minorHAnsi"/>
        </w:rPr>
        <w:t>Queers then are the specters of life whose threat is so unimaginable that one is “forced,” not simply to murder</w:t>
      </w:r>
      <w:r w:rsidRPr="004129BE">
        <w:rPr>
          <w:rFonts w:asciiTheme="minorHAnsi" w:hAnsiTheme="minorHAnsi" w:cstheme="minorHAnsi"/>
        </w:rPr>
        <w:t xml:space="preserve">, </w:t>
      </w:r>
      <w:r w:rsidRPr="004129BE">
        <w:rPr>
          <w:rStyle w:val="Emphasis"/>
          <w:rFonts w:asciiTheme="minorHAnsi" w:hAnsiTheme="minorHAnsi" w:cstheme="minorHAnsi"/>
        </w:rPr>
        <w:t>but to push them backward out of time, out of History, and into that which comes before</w:t>
      </w:r>
      <w:r w:rsidRPr="004129BE">
        <w:rPr>
          <w:rFonts w:asciiTheme="minorHAnsi" w:hAnsiTheme="minorHAnsi" w:cstheme="minorHAnsi"/>
        </w:rPr>
        <w:t xml:space="preserve">.27 In thinking the overkill of Paige and Brazell, I return to Mbembe’s query, “But </w:t>
      </w:r>
      <w:r w:rsidRPr="004129BE">
        <w:rPr>
          <w:rStyle w:val="StyleUnderline"/>
          <w:rFonts w:asciiTheme="minorHAnsi" w:hAnsiTheme="minorHAnsi" w:cstheme="minorHAnsi"/>
        </w:rPr>
        <w:t>what does it mean to do violence to what is nothing?”</w:t>
      </w:r>
      <w:r w:rsidRPr="004129BE">
        <w:rPr>
          <w:rFonts w:asciiTheme="minorHAnsi" w:hAnsiTheme="minorHAnsi" w:cstheme="minorHAnsi"/>
        </w:rPr>
        <w:t xml:space="preserve">28 This question in its elegant brutality repeats with each case I offer. </w:t>
      </w:r>
      <w:r w:rsidRPr="004129BE">
        <w:rPr>
          <w:rStyle w:val="StyleUnderline"/>
          <w:rFonts w:asciiTheme="minorHAnsi" w:hAnsiTheme="minorHAnsi" w:cstheme="minorHAnsi"/>
        </w:rPr>
        <w:t>By resituating this question in the positive, the “something” that is more often than not translated as the human is made to appear</w:t>
      </w:r>
      <w:r w:rsidRPr="004129BE">
        <w:rPr>
          <w:rFonts w:asciiTheme="minorHAnsi" w:hAnsiTheme="minorHAnsi" w:cstheme="minorHAnsi"/>
        </w:rPr>
        <w:t xml:space="preserve">. Of interest here, </w:t>
      </w:r>
      <w:r w:rsidRPr="004129BE">
        <w:rPr>
          <w:rStyle w:val="Emphasis"/>
          <w:rFonts w:asciiTheme="minorHAnsi" w:hAnsiTheme="minorHAnsi" w:cstheme="minorHAnsi"/>
        </w:rPr>
        <w:t>the category of the human assumes generality</w:t>
      </w:r>
      <w:r w:rsidRPr="004129BE">
        <w:rPr>
          <w:rFonts w:asciiTheme="minorHAnsi" w:hAnsiTheme="minorHAnsi" w:cstheme="minorHAnsi"/>
        </w:rPr>
        <w:t xml:space="preserve">, </w:t>
      </w:r>
      <w:r w:rsidRPr="004129BE">
        <w:rPr>
          <w:rStyle w:val="StyleUnderline"/>
          <w:rFonts w:asciiTheme="minorHAnsi" w:hAnsiTheme="minorHAnsi" w:cstheme="minorHAnsi"/>
        </w:rPr>
        <w:t>yet can only be activated through the specificity of historical and politically located intersection</w:t>
      </w:r>
      <w:r w:rsidRPr="004129BE">
        <w:rPr>
          <w:rFonts w:asciiTheme="minorHAnsi" w:hAnsiTheme="minorHAnsi" w:cstheme="minorHAnsi"/>
        </w:rPr>
        <w:t xml:space="preserve">. To this end, </w:t>
      </w:r>
      <w:r w:rsidRPr="004129BE">
        <w:rPr>
          <w:rStyle w:val="StyleUnderline"/>
          <w:rFonts w:asciiTheme="minorHAnsi" w:hAnsiTheme="minorHAnsi" w:cstheme="minorHAnsi"/>
        </w:rPr>
        <w:t>the human,</w:t>
      </w:r>
      <w:r w:rsidRPr="004129BE">
        <w:rPr>
          <w:rFonts w:asciiTheme="minorHAnsi" w:hAnsiTheme="minorHAnsi" w:cstheme="minorHAnsi"/>
        </w:rPr>
        <w:t xml:space="preserve"> the “something” of this query, </w:t>
      </w:r>
      <w:r w:rsidRPr="004129BE">
        <w:rPr>
          <w:rStyle w:val="Emphasis"/>
          <w:rFonts w:asciiTheme="minorHAnsi" w:hAnsiTheme="minorHAnsi" w:cstheme="minorHAnsi"/>
        </w:rPr>
        <w:t xml:space="preserve">within the context of the liberal democracy, names rights-bearing </w:t>
      </w:r>
      <w:proofErr w:type="gramStart"/>
      <w:r w:rsidRPr="004129BE">
        <w:rPr>
          <w:rStyle w:val="Emphasis"/>
          <w:rFonts w:asciiTheme="minorHAnsi" w:hAnsiTheme="minorHAnsi" w:cstheme="minorHAnsi"/>
        </w:rPr>
        <w:t>subjects</w:t>
      </w:r>
      <w:r w:rsidRPr="004129BE">
        <w:rPr>
          <w:rFonts w:asciiTheme="minorHAnsi" w:hAnsiTheme="minorHAnsi" w:cstheme="minorHAnsi"/>
        </w:rPr>
        <w:t>,</w:t>
      </w:r>
      <w:proofErr w:type="gramEnd"/>
      <w:r w:rsidRPr="004129BE">
        <w:rPr>
          <w:rFonts w:asciiTheme="minorHAnsi" w:hAnsiTheme="minorHAnsi" w:cstheme="minorHAnsi"/>
        </w:rPr>
        <w:t xml:space="preserve"> or those who can stand as sub- jects before the law. </w:t>
      </w:r>
      <w:r w:rsidRPr="004129BE">
        <w:rPr>
          <w:rStyle w:val="StyleUnderline"/>
          <w:rFonts w:asciiTheme="minorHAnsi" w:hAnsiTheme="minorHAnsi" w:cstheme="minorHAnsi"/>
        </w:rPr>
        <w:t>The human</w:t>
      </w:r>
      <w:r w:rsidRPr="004129BE">
        <w:rPr>
          <w:rFonts w:asciiTheme="minorHAnsi" w:hAnsiTheme="minorHAnsi" w:cstheme="minorHAnsi"/>
        </w:rPr>
        <w:t xml:space="preserve">, </w:t>
      </w:r>
      <w:r w:rsidRPr="004129BE">
        <w:rPr>
          <w:rStyle w:val="StyleUnderline"/>
          <w:rFonts w:asciiTheme="minorHAnsi" w:hAnsiTheme="minorHAnsi" w:cstheme="minorHAnsi"/>
        </w:rPr>
        <w:t>then, makes the nothing not only possible but necessary</w:t>
      </w:r>
      <w:r w:rsidRPr="004129BE">
        <w:rPr>
          <w:rFonts w:asciiTheme="minorHAnsi" w:hAnsiTheme="minorHAnsi" w:cstheme="minorHAnsi"/>
        </w:rPr>
        <w:t xml:space="preserve">. Following this logic, </w:t>
      </w:r>
      <w:r w:rsidRPr="004129BE">
        <w:rPr>
          <w:rStyle w:val="Emphasis"/>
          <w:rFonts w:asciiTheme="minorHAnsi" w:hAnsiTheme="minorHAnsi" w:cstheme="minorHAnsi"/>
        </w:rPr>
        <w:t>the work of death, of the death that is already nothing, not quite human, binds the categorical (mis)recognition of humanity</w:t>
      </w:r>
      <w:r w:rsidRPr="004129BE">
        <w:rPr>
          <w:rFonts w:asciiTheme="minorHAnsi" w:hAnsiTheme="minorHAnsi" w:cstheme="minorHAnsi"/>
        </w:rPr>
        <w:t xml:space="preserve">. </w:t>
      </w:r>
      <w:r w:rsidRPr="004129BE">
        <w:rPr>
          <w:rStyle w:val="StyleUnderline"/>
          <w:rFonts w:asciiTheme="minorHAnsi" w:hAnsiTheme="minorHAnsi" w:cstheme="minorHAnsi"/>
        </w:rPr>
        <w:t>The human, then, resides in the space of life and under the domain of rights, whereas the queer inhabits the place of compromised personhood and the zone of death</w:t>
      </w:r>
      <w:r w:rsidRPr="004129BE">
        <w:rPr>
          <w:rFonts w:asciiTheme="minorHAnsi" w:hAnsiTheme="minorHAnsi" w:cstheme="minorHAnsi"/>
        </w:rPr>
        <w:t xml:space="preserve">. </w:t>
      </w:r>
      <w:r w:rsidRPr="004129BE">
        <w:rPr>
          <w:rStyle w:val="Emphasis"/>
          <w:rFonts w:asciiTheme="minorHAnsi" w:hAnsiTheme="minorHAnsi" w:cstheme="minorHAnsi"/>
        </w:rPr>
        <w:t>As perpetual and axiomatic threat to the human, the queer is the negated double of the subject of liberal democracy</w:t>
      </w:r>
      <w:r w:rsidRPr="004129BE">
        <w:rPr>
          <w:rFonts w:asciiTheme="minorHAnsi" w:hAnsiTheme="minorHAnsi" w:cstheme="minorHAnsi"/>
        </w:rPr>
        <w:t xml:space="preserve">. </w:t>
      </w:r>
      <w:r w:rsidRPr="004129BE">
        <w:rPr>
          <w:rStyle w:val="StyleUnderline"/>
          <w:rFonts w:asciiTheme="minorHAnsi" w:hAnsiTheme="minorHAnsi" w:cstheme="minorHAnsi"/>
        </w:rPr>
        <w:t>Understanding the nothing as the unavoidable shadow of the human serves to counter the arguments that suggest overkill and antiqueer violence at large are a pathological break and that the severe nature of these killings signals something extreme</w:t>
      </w:r>
      <w:r w:rsidRPr="004129BE">
        <w:rPr>
          <w:rFonts w:asciiTheme="minorHAnsi" w:hAnsiTheme="minorHAnsi" w:cstheme="minorHAnsi"/>
        </w:rPr>
        <w:t xml:space="preserve">. In contrast, </w:t>
      </w:r>
      <w:r w:rsidRPr="004129BE">
        <w:rPr>
          <w:rStyle w:val="Emphasis"/>
          <w:rFonts w:asciiTheme="minorHAnsi" w:hAnsiTheme="minorHAnsi" w:cstheme="minorHAnsi"/>
        </w:rPr>
        <w:t>overkill is precisely not outside of, but is that which constitutes liberal democracy</w:t>
      </w:r>
      <w:r w:rsidRPr="004129BE">
        <w:rPr>
          <w:rFonts w:asciiTheme="minorHAnsi" w:hAnsiTheme="minorHAnsi" w:cstheme="minorHAnsi"/>
        </w:rPr>
        <w:t xml:space="preserve"> as such. </w:t>
      </w:r>
      <w:r w:rsidRPr="004129BE">
        <w:rPr>
          <w:rStyle w:val="Emphasis"/>
          <w:rFonts w:asciiTheme="minorHAnsi" w:hAnsiTheme="minorHAnsi" w:cstheme="minorHAnsi"/>
        </w:rPr>
        <w:t>Overkill then is the proper expression to the riddle of the queer nothingness</w:t>
      </w:r>
      <w:r w:rsidRPr="004129BE">
        <w:rPr>
          <w:rFonts w:asciiTheme="minorHAnsi" w:hAnsiTheme="minorHAnsi" w:cstheme="minorHAnsi"/>
        </w:rPr>
        <w:t xml:space="preserve">. </w:t>
      </w:r>
      <w:r w:rsidRPr="004129BE">
        <w:rPr>
          <w:rStyle w:val="StyleUnderline"/>
          <w:rFonts w:asciiTheme="minorHAnsi" w:hAnsiTheme="minorHAnsi" w:cstheme="minorHAnsi"/>
        </w:rPr>
        <w:t>Put another way, the spectacular material-semiotics of overkill should not be read as (only) individual pathology;</w:t>
      </w:r>
      <w:r w:rsidRPr="004129BE">
        <w:rPr>
          <w:rFonts w:asciiTheme="minorHAnsi" w:hAnsiTheme="minorHAnsi" w:cstheme="minorHAnsi"/>
        </w:rPr>
        <w:t xml:space="preserve"> </w:t>
      </w:r>
      <w:r w:rsidRPr="004129BE">
        <w:rPr>
          <w:rStyle w:val="Emphasis"/>
          <w:rFonts w:asciiTheme="minorHAnsi" w:hAnsiTheme="minorHAnsi" w:cstheme="minorHAnsi"/>
        </w:rPr>
        <w:t>these vicious acts must indict the very social worlds of which they are ambassadors. Overkill is what it means, what it must mean, to do violence to what is nothing.</w:t>
      </w:r>
    </w:p>
    <w:p w:rsidR="00D23E19" w:rsidRPr="004129BE" w:rsidRDefault="00D23E19" w:rsidP="00D23E19">
      <w:pPr>
        <w:pStyle w:val="Heading2"/>
        <w:rPr>
          <w:rFonts w:asciiTheme="minorHAnsi" w:hAnsiTheme="minorHAnsi" w:cstheme="minorHAnsi"/>
        </w:rPr>
      </w:pPr>
      <w:r w:rsidRPr="004129BE">
        <w:rPr>
          <w:rFonts w:asciiTheme="minorHAnsi" w:hAnsiTheme="minorHAnsi" w:cstheme="minorHAnsi"/>
        </w:rPr>
        <w:t>Alternative</w:t>
      </w:r>
    </w:p>
    <w:p w:rsidR="008F03DE" w:rsidRPr="004129BE" w:rsidRDefault="008F03DE" w:rsidP="008F03DE">
      <w:pPr>
        <w:pStyle w:val="Heading3"/>
        <w:rPr>
          <w:rFonts w:asciiTheme="minorHAnsi" w:hAnsiTheme="minorHAnsi" w:cstheme="minorHAnsi"/>
        </w:rPr>
      </w:pPr>
      <w:r w:rsidRPr="004129BE">
        <w:rPr>
          <w:rFonts w:asciiTheme="minorHAnsi" w:hAnsiTheme="minorHAnsi" w:cstheme="minorHAnsi"/>
        </w:rPr>
        <w:t xml:space="preserve">Alternative – Darkness </w:t>
      </w:r>
    </w:p>
    <w:p w:rsidR="008F03DE" w:rsidRPr="004129BE" w:rsidRDefault="008F03DE" w:rsidP="008F03DE">
      <w:pPr>
        <w:pStyle w:val="Heading4"/>
        <w:rPr>
          <w:rFonts w:asciiTheme="minorHAnsi" w:hAnsiTheme="minorHAnsi" w:cstheme="minorHAnsi"/>
          <w:sz w:val="28"/>
        </w:rPr>
      </w:pPr>
      <w:r w:rsidRPr="004129BE">
        <w:rPr>
          <w:rFonts w:asciiTheme="minorHAnsi" w:hAnsiTheme="minorHAnsi" w:cstheme="minorHAnsi"/>
          <w:sz w:val="28"/>
        </w:rPr>
        <w:t>Recognizing the queer body as a site of darkness within the liberal imaginary is a radically revolutionary act of emmancipation</w:t>
      </w:r>
    </w:p>
    <w:p w:rsidR="008F03DE" w:rsidRPr="004129BE" w:rsidRDefault="008F03DE" w:rsidP="008F03DE">
      <w:pPr>
        <w:rPr>
          <w:rFonts w:asciiTheme="minorHAnsi" w:hAnsiTheme="minorHAnsi" w:cstheme="minorHAnsi"/>
        </w:rPr>
      </w:pPr>
      <w:r w:rsidRPr="004129BE">
        <w:rPr>
          <w:rFonts w:asciiTheme="minorHAnsi" w:hAnsiTheme="minorHAnsi" w:cstheme="minorHAnsi"/>
          <w:b/>
        </w:rPr>
        <w:t>Halberstam 11</w:t>
      </w:r>
      <w:r w:rsidRPr="004129BE">
        <w:rPr>
          <w:rFonts w:asciiTheme="minorHAnsi" w:hAnsiTheme="minorHAnsi" w:cstheme="minorHAnsi"/>
        </w:rPr>
        <w:t xml:space="preserve"> (Jack, Professor of American Studies and Ethnicity, Gender Studies, and Comparative Literature @ USC, “The Queer Art of Failure,” Duke University Press, Page 96-100)</w:t>
      </w:r>
    </w:p>
    <w:p w:rsidR="008F03DE" w:rsidRPr="004129BE" w:rsidRDefault="008F03DE" w:rsidP="008F03DE">
      <w:pPr>
        <w:rPr>
          <w:rFonts w:asciiTheme="minorHAnsi" w:hAnsiTheme="minorHAnsi" w:cstheme="minorHAnsi"/>
        </w:rPr>
      </w:pPr>
      <w:r w:rsidRPr="00F85030">
        <w:rPr>
          <w:rFonts w:asciiTheme="minorHAnsi" w:hAnsiTheme="minorHAnsi" w:cstheme="minorHAnsi"/>
        </w:rPr>
        <w:t xml:space="preserve"> In Bodies in Dissent (2006) Daphne Brooks makes a similar claim about the aesthetic of darkness in relation to the theatrical performances of African Americans from the period of antebellum slavery to the early twentieth century. Using an impressive array of primary materials culled from archives in the U.S. and the U.K., she reconstructs not only the contexts for African American performance but also the reception of these stagings of “embodied insurgency” and the complex meanings of the performers’ own bodily histories, biographies, and risky theatrical endeavors. Like Joseph Roach in Cities of the Dead (1996), Brooks crafts a critical methodology capable of retrieving lost performance cultures, negotiating their aesthetic complexity and rendering their meaning to both black and white audiences in the U.S. and the U.K. Roach’s work forms a backdrop for some of Brooks’s energetic re- creations of nineteenthcentury African American transatlantic performance, and she takes from him the notion that </w:t>
      </w:r>
      <w:r w:rsidRPr="004129BE">
        <w:rPr>
          <w:rStyle w:val="StyleUnderline"/>
          <w:rFonts w:asciiTheme="minorHAnsi" w:hAnsiTheme="minorHAnsi" w:cstheme="minorHAnsi"/>
        </w:rPr>
        <w:t>culture reproduces itself through performance in the mode of “surrogation.”</w:t>
      </w:r>
      <w:r w:rsidRPr="004129BE">
        <w:rPr>
          <w:rFonts w:asciiTheme="minorHAnsi" w:hAnsiTheme="minorHAnsi" w:cstheme="minorHAnsi"/>
        </w:rPr>
        <w:t xml:space="preserve"> I used Roach’s notion of surrogation as cultural production in chapter 2 on forgetfulness; here I am interested in the way Brooks uses the term to think about how subcultural performers and images incorporate traditions of performance and activate new sets of political meanings and references. For Brooks, the body of </w:t>
      </w:r>
      <w:r w:rsidRPr="004129BE">
        <w:rPr>
          <w:rStyle w:val="StyleUnderline"/>
          <w:rFonts w:asciiTheme="minorHAnsi" w:hAnsiTheme="minorHAnsi" w:cstheme="minorHAnsi"/>
        </w:rPr>
        <w:t>the performer becomes an archive of improvised cultural responses to conventional constructions of gender, race, and sexuality, and the performance articulates powerful modes of dissent and resistance</w:t>
      </w:r>
      <w:r w:rsidRPr="004129BE">
        <w:rPr>
          <w:rFonts w:asciiTheme="minorHAnsi" w:hAnsiTheme="minorHAnsi" w:cstheme="minorHAnsi"/>
        </w:rPr>
        <w:t xml:space="preserve">. She reads the theatrical texts in her archive along the axis of propulsive transformation and seeks, through patient historical contextualization and inspired textual analysis, to locate in each text sites of aesthetic and political possibility. For example, she develops a brilliant reading of the aesthetics of opacity and locates textual darkness as a “trope of narrative insurgency, discursive survival, and epistemological resistance” (108). </w:t>
      </w:r>
      <w:r w:rsidRPr="004129BE">
        <w:rPr>
          <w:rStyle w:val="StyleUnderline"/>
          <w:rFonts w:asciiTheme="minorHAnsi" w:hAnsiTheme="minorHAnsi" w:cstheme="minorHAnsi"/>
        </w:rPr>
        <w:t>Darkness</w:t>
      </w:r>
      <w:r w:rsidRPr="004129BE">
        <w:rPr>
          <w:rFonts w:asciiTheme="minorHAnsi" w:hAnsiTheme="minorHAnsi" w:cstheme="minorHAnsi"/>
        </w:rPr>
        <w:t xml:space="preserve">, Brooks continues, </w:t>
      </w:r>
      <w:r w:rsidRPr="004129BE">
        <w:rPr>
          <w:rStyle w:val="StyleUnderline"/>
          <w:rFonts w:asciiTheme="minorHAnsi" w:hAnsiTheme="minorHAnsi" w:cstheme="minorHAnsi"/>
        </w:rPr>
        <w:t>“is an interpretive strategy</w:t>
      </w:r>
      <w:r w:rsidRPr="004129BE">
        <w:rPr>
          <w:rFonts w:asciiTheme="minorHAnsi" w:hAnsiTheme="minorHAnsi" w:cstheme="minorHAnsi"/>
        </w:rPr>
        <w:t xml:space="preserve">” </w:t>
      </w:r>
      <w:r w:rsidRPr="004129BE">
        <w:rPr>
          <w:rStyle w:val="StyleUnderline"/>
          <w:rFonts w:asciiTheme="minorHAnsi" w:hAnsiTheme="minorHAnsi" w:cstheme="minorHAnsi"/>
        </w:rPr>
        <w:t>and a mode of reading the world from a “particular and dark position</w:t>
      </w:r>
      <w:r w:rsidRPr="004129BE">
        <w:rPr>
          <w:rFonts w:asciiTheme="minorHAnsi" w:hAnsiTheme="minorHAnsi" w:cstheme="minorHAnsi"/>
        </w:rPr>
        <w:t xml:space="preserve">” (109). It is </w:t>
      </w:r>
      <w:r w:rsidRPr="004129BE">
        <w:rPr>
          <w:rStyle w:val="StyleUnderline"/>
          <w:rFonts w:asciiTheme="minorHAnsi" w:hAnsiTheme="minorHAnsi" w:cstheme="minorHAnsi"/>
        </w:rPr>
        <w:t>this understanding of</w:t>
      </w:r>
      <w:r w:rsidRPr="004129BE">
        <w:rPr>
          <w:rFonts w:asciiTheme="minorHAnsi" w:hAnsiTheme="minorHAnsi" w:cstheme="minorHAnsi"/>
        </w:rPr>
        <w:t xml:space="preserve"> “textual </w:t>
      </w:r>
      <w:r w:rsidRPr="004129BE">
        <w:rPr>
          <w:rStyle w:val="StyleUnderline"/>
          <w:rFonts w:asciiTheme="minorHAnsi" w:hAnsiTheme="minorHAnsi" w:cstheme="minorHAnsi"/>
        </w:rPr>
        <w:t>darkness</w:t>
      </w:r>
      <w:r w:rsidRPr="004129BE">
        <w:rPr>
          <w:rFonts w:asciiTheme="minorHAnsi" w:hAnsiTheme="minorHAnsi" w:cstheme="minorHAnsi"/>
        </w:rPr>
        <w:t xml:space="preserve">,” or the darkness of a particular reading practice from a particular subject position, </w:t>
      </w:r>
      <w:r w:rsidRPr="004129BE">
        <w:rPr>
          <w:rStyle w:val="StyleUnderline"/>
          <w:rFonts w:asciiTheme="minorHAnsi" w:hAnsiTheme="minorHAnsi" w:cstheme="minorHAnsi"/>
        </w:rPr>
        <w:t>that I believe resonates with the queer aesthetics I trace here as a catalogue of resistance through failure.</w:t>
      </w:r>
      <w:r w:rsidRPr="004129BE">
        <w:rPr>
          <w:rFonts w:asciiTheme="minorHAnsi" w:hAnsiTheme="minorHAnsi" w:cstheme="minorHAnsi"/>
        </w:rPr>
        <w:t xml:space="preserve"> Following Brooks’s aesthetics and Crisp’s advice to adjust to less light rather than seek out more, I propose that </w:t>
      </w:r>
      <w:r w:rsidRPr="004129BE">
        <w:rPr>
          <w:rStyle w:val="StyleUnderline"/>
          <w:rFonts w:asciiTheme="minorHAnsi" w:hAnsiTheme="minorHAnsi" w:cstheme="minorHAnsi"/>
        </w:rPr>
        <w:t>one form of queer art has made failure its centerpiece and has cast queerness as the dark landscape of confusion, loneliness, alienation, impossibility, and awkwardness</w:t>
      </w:r>
      <w:r w:rsidRPr="004129BE">
        <w:rPr>
          <w:rFonts w:asciiTheme="minorHAnsi" w:hAnsiTheme="minorHAnsi" w:cstheme="minorHAnsi"/>
        </w:rPr>
        <w:t xml:space="preserve">. Obviously nothing essentially connects gay and lesbian and </w:t>
      </w:r>
      <w:proofErr w:type="gramStart"/>
      <w:r w:rsidRPr="004129BE">
        <w:rPr>
          <w:rFonts w:asciiTheme="minorHAnsi" w:hAnsiTheme="minorHAnsi" w:cstheme="minorHAnsi"/>
        </w:rPr>
        <w:t>trans</w:t>
      </w:r>
      <w:proofErr w:type="gramEnd"/>
      <w:r w:rsidRPr="004129BE">
        <w:rPr>
          <w:rFonts w:asciiTheme="minorHAnsi" w:hAnsiTheme="minorHAnsi" w:cstheme="minorHAnsi"/>
        </w:rPr>
        <w:t xml:space="preserve"> people to these forms of unbeing and unbecoming, </w:t>
      </w:r>
      <w:r w:rsidRPr="004129BE">
        <w:rPr>
          <w:rStyle w:val="StyleUnderline"/>
          <w:rFonts w:asciiTheme="minorHAnsi" w:hAnsiTheme="minorHAnsi" w:cstheme="minorHAnsi"/>
        </w:rPr>
        <w:t>but the social and symbolic systems that tether queerness to loss and failure cannot be wished away</w:t>
      </w:r>
      <w:r w:rsidRPr="004129BE">
        <w:rPr>
          <w:rFonts w:asciiTheme="minorHAnsi" w:hAnsiTheme="minorHAnsi" w:cstheme="minorHAnsi"/>
        </w:rPr>
        <w:t xml:space="preserve">; some would say, nor should they be. As Lee Edelman, Heather Love, and others have argued, </w:t>
      </w:r>
      <w:r w:rsidRPr="004129BE">
        <w:rPr>
          <w:rStyle w:val="StyleUnderline"/>
          <w:rFonts w:asciiTheme="minorHAnsi" w:hAnsiTheme="minorHAnsi" w:cstheme="minorHAnsi"/>
        </w:rPr>
        <w:t xml:space="preserve">to simply repudiate the connections between queerness and negativity is to commit to an </w:t>
      </w:r>
      <w:r w:rsidRPr="004129BE">
        <w:rPr>
          <w:rStyle w:val="Emphasis"/>
          <w:rFonts w:asciiTheme="minorHAnsi" w:hAnsiTheme="minorHAnsi" w:cstheme="minorHAnsi"/>
        </w:rPr>
        <w:t>unbearably positivist and progressive understanding of the queer, one that results in the perky depictions of lesbians</w:t>
      </w:r>
      <w:r w:rsidRPr="004129BE">
        <w:rPr>
          <w:rStyle w:val="StyleUnderline"/>
          <w:rFonts w:asciiTheme="minorHAnsi" w:hAnsiTheme="minorHAnsi" w:cstheme="minorHAnsi"/>
        </w:rPr>
        <w:t xml:space="preserve"> in The L Word </w:t>
      </w:r>
      <w:r w:rsidRPr="004129BE">
        <w:rPr>
          <w:rStyle w:val="Emphasis"/>
          <w:rFonts w:asciiTheme="minorHAnsi" w:hAnsiTheme="minorHAnsi" w:cstheme="minorHAnsi"/>
        </w:rPr>
        <w:t>or the reduction of gay men</w:t>
      </w:r>
      <w:r w:rsidRPr="004129BE">
        <w:rPr>
          <w:rStyle w:val="StyleUnderline"/>
          <w:rFonts w:asciiTheme="minorHAnsi" w:hAnsiTheme="minorHAnsi" w:cstheme="minorHAnsi"/>
        </w:rPr>
        <w:t xml:space="preserve"> in film and on TV to impossibly good- looking arbiters of taste</w:t>
      </w:r>
      <w:r w:rsidRPr="004129BE">
        <w:rPr>
          <w:rFonts w:asciiTheme="minorHAnsi" w:hAnsiTheme="minorHAnsi" w:cstheme="minorHAnsi"/>
        </w:rPr>
        <w:t>. “</w:t>
      </w:r>
      <w:r w:rsidRPr="004129BE">
        <w:rPr>
          <w:rStyle w:val="StyleUnderline"/>
          <w:rFonts w:asciiTheme="minorHAnsi" w:hAnsiTheme="minorHAnsi" w:cstheme="minorHAnsi"/>
        </w:rPr>
        <w:t>Darkness</w:t>
      </w:r>
      <w:r w:rsidRPr="004129BE">
        <w:rPr>
          <w:rFonts w:asciiTheme="minorHAnsi" w:hAnsiTheme="minorHAnsi" w:cstheme="minorHAnsi"/>
        </w:rPr>
        <w:t>,” says Brooks, “</w:t>
      </w:r>
      <w:r w:rsidRPr="004129BE">
        <w:rPr>
          <w:rStyle w:val="StyleUnderline"/>
          <w:rFonts w:asciiTheme="minorHAnsi" w:hAnsiTheme="minorHAnsi" w:cstheme="minorHAnsi"/>
        </w:rPr>
        <w:t>is an interpretive strategy</w:t>
      </w:r>
      <w:r w:rsidRPr="004129BE">
        <w:rPr>
          <w:rFonts w:asciiTheme="minorHAnsi" w:hAnsiTheme="minorHAnsi" w:cstheme="minorHAnsi"/>
        </w:rPr>
        <w:t xml:space="preserve">,” (2006: 109) </w:t>
      </w:r>
      <w:r w:rsidRPr="004129BE">
        <w:rPr>
          <w:rStyle w:val="StyleUnderline"/>
          <w:rFonts w:asciiTheme="minorHAnsi" w:hAnsiTheme="minorHAnsi" w:cstheme="minorHAnsi"/>
        </w:rPr>
        <w:t>launched from places of darkness, experiences of hurt or exclusion</w:t>
      </w:r>
      <w:r w:rsidRPr="004129BE">
        <w:rPr>
          <w:rFonts w:asciiTheme="minorHAnsi" w:hAnsiTheme="minorHAnsi" w:cstheme="minorHAnsi"/>
        </w:rPr>
        <w:t xml:space="preserve">; </w:t>
      </w:r>
      <w:r w:rsidRPr="004129BE">
        <w:rPr>
          <w:rStyle w:val="StyleUnderline"/>
          <w:rFonts w:asciiTheme="minorHAnsi" w:hAnsiTheme="minorHAnsi" w:cstheme="minorHAnsi"/>
        </w:rPr>
        <w:t>darkness is the terrain of the failed and the miserable</w:t>
      </w:r>
      <w:r w:rsidRPr="004129BE">
        <w:rPr>
          <w:rFonts w:asciiTheme="minorHAnsi" w:hAnsiTheme="minorHAnsi" w:cstheme="minorHAnsi"/>
        </w:rPr>
        <w:t xml:space="preserve">. The idea of a </w:t>
      </w:r>
      <w:r w:rsidRPr="004129BE">
        <w:rPr>
          <w:rStyle w:val="StyleUnderline"/>
          <w:rFonts w:asciiTheme="minorHAnsi" w:hAnsiTheme="minorHAnsi" w:cstheme="minorHAnsi"/>
        </w:rPr>
        <w:t>queer darkness</w:t>
      </w:r>
      <w:r w:rsidRPr="004129BE">
        <w:rPr>
          <w:rFonts w:asciiTheme="minorHAnsi" w:hAnsiTheme="minorHAnsi" w:cstheme="minorHAnsi"/>
        </w:rPr>
        <w:t xml:space="preserve">, a strategy of reading as well as a way of being in the world, </w:t>
      </w:r>
      <w:r w:rsidRPr="004129BE">
        <w:rPr>
          <w:rStyle w:val="StyleUnderline"/>
          <w:rFonts w:asciiTheme="minorHAnsi" w:hAnsiTheme="minorHAnsi" w:cstheme="minorHAnsi"/>
        </w:rPr>
        <w:t>explains a series of depictions of queer life in photography from the early and mid- twentieth century</w:t>
      </w:r>
      <w:r w:rsidRPr="004129BE">
        <w:rPr>
          <w:rFonts w:asciiTheme="minorHAnsi" w:hAnsiTheme="minorHAnsi" w:cstheme="minorHAnsi"/>
        </w:rPr>
        <w:t xml:space="preserve">. Brassai’s photographs of lesbian bars in Paris in the 1930s and Diane Arbus’s odd photographs of female “friends” both partake in very different ways in these dark images of </w:t>
      </w:r>
      <w:r w:rsidRPr="00F85030">
        <w:rPr>
          <w:rFonts w:asciiTheme="minorHAnsi" w:hAnsiTheme="minorHAnsi" w:cstheme="minorHAnsi"/>
        </w:rPr>
        <w:t>queers. Brassai’s famous and iconic photographs of Paris capture hidden worlds of thieves, pimps, prostitutes, and queers. In the text that introduces his censored collection on their publication in the 1970s, he explains that he had always disliked photography until he was inspired to “translate all the things that enchanted [him] in nocturnal Paris” (1976: n.p.). The photographs collected as The Secret Paris of the 1930’s are intended to look back on the sinful and seamy worlds that Brassai documented but could not show at the time the photographs were taken. When the book was finally published in the 1970s it was accompanied by a moralistic text designed to explain the weird images to an imaginary “straight” reader. Brassai calls Le Monocle a singular “temple of Sapphic love” among all the whorehouses in Montparnasse and describes the habitués as exotic masculine creatures who wore their hair short and reeked of “weird scents, more like amber or incense than roses and violets.” Despite the judgmental text, the photographs of Le Monocle capture what looks to be a fantastic, dynamic lesbian nightlife, far more interesting than most queer bars that exist in Paris today. That said, the photographs also capture what Heather Love calls “impossible love” or “the impossibility at the heart of desire” (2009: 24)</w:t>
      </w:r>
      <w:r w:rsidRPr="004129BE">
        <w:rPr>
          <w:rFonts w:asciiTheme="minorHAnsi" w:hAnsiTheme="minorHAnsi" w:cstheme="minorHAnsi"/>
        </w:rPr>
        <w:t xml:space="preserve">. With this concept she means to indicate </w:t>
      </w:r>
      <w:r w:rsidRPr="004129BE">
        <w:rPr>
          <w:rStyle w:val="StyleUnderline"/>
          <w:rFonts w:asciiTheme="minorHAnsi" w:hAnsiTheme="minorHAnsi" w:cstheme="minorHAnsi"/>
        </w:rPr>
        <w:t>lines of connection between political exclusion in the past and political exclusion in the present</w:t>
      </w:r>
      <w:r w:rsidRPr="004129BE">
        <w:rPr>
          <w:rFonts w:asciiTheme="minorHAnsi" w:hAnsiTheme="minorHAnsi" w:cstheme="minorHAnsi"/>
        </w:rPr>
        <w:t xml:space="preserve">. </w:t>
      </w:r>
      <w:r w:rsidRPr="004129BE">
        <w:rPr>
          <w:rStyle w:val="StyleUnderline"/>
          <w:rFonts w:asciiTheme="minorHAnsi" w:hAnsiTheme="minorHAnsi" w:cstheme="minorHAnsi"/>
        </w:rPr>
        <w:t>While liberal histories build triumphant political narratives with progressive stories of improvement and success, radical histories must contend with a less tidy past, one that passes on legacies of failureand loneliness as the consequences of homophobia</w:t>
      </w:r>
      <w:r w:rsidRPr="004129BE">
        <w:rPr>
          <w:rFonts w:asciiTheme="minorHAnsi" w:hAnsiTheme="minorHAnsi" w:cstheme="minorHAnsi"/>
        </w:rPr>
        <w:t xml:space="preserve"> and racism and xenophobia. </w:t>
      </w:r>
      <w:proofErr w:type="gramStart"/>
      <w:r w:rsidRPr="004129BE">
        <w:rPr>
          <w:rFonts w:asciiTheme="minorHAnsi" w:hAnsiTheme="minorHAnsi" w:cstheme="minorHAnsi"/>
        </w:rPr>
        <w:t>As Love puts it, “</w:t>
      </w:r>
      <w:r w:rsidRPr="004129BE">
        <w:rPr>
          <w:rStyle w:val="StyleUnderline"/>
          <w:rFonts w:asciiTheme="minorHAnsi" w:hAnsiTheme="minorHAnsi" w:cstheme="minorHAnsi"/>
        </w:rPr>
        <w:t>Backward feelings serve as an index to the ruined state of the social world</w:t>
      </w:r>
      <w:r w:rsidRPr="004129BE">
        <w:rPr>
          <w:rFonts w:asciiTheme="minorHAnsi" w:hAnsiTheme="minorHAnsi" w:cstheme="minorHAnsi"/>
        </w:rPr>
        <w:t xml:space="preserve">; they indicate continuities between the bad gay past and the present; and </w:t>
      </w:r>
      <w:r w:rsidRPr="004129BE">
        <w:rPr>
          <w:rStyle w:val="StyleUnderline"/>
          <w:rFonts w:asciiTheme="minorHAnsi" w:hAnsiTheme="minorHAnsi" w:cstheme="minorHAnsi"/>
        </w:rPr>
        <w:t>they show up the inadequacies of queer narratives of progress</w:t>
      </w:r>
      <w:r w:rsidRPr="004129BE">
        <w:rPr>
          <w:rFonts w:asciiTheme="minorHAnsi" w:hAnsiTheme="minorHAnsi" w:cstheme="minorHAnsi"/>
        </w:rPr>
        <w:t>” (27).</w:t>
      </w:r>
      <w:proofErr w:type="gramEnd"/>
      <w:r w:rsidRPr="004129BE">
        <w:rPr>
          <w:rFonts w:asciiTheme="minorHAnsi" w:hAnsiTheme="minorHAnsi" w:cstheme="minorHAnsi"/>
        </w:rPr>
        <w:t xml:space="preserve"> T</w:t>
      </w:r>
      <w:r w:rsidRPr="004129BE">
        <w:rPr>
          <w:rStyle w:val="StyleUnderline"/>
          <w:rFonts w:asciiTheme="minorHAnsi" w:hAnsiTheme="minorHAnsi" w:cstheme="minorHAnsi"/>
        </w:rPr>
        <w:t>o feel backward is to be able to recognize something in these darker depictions of queer life without needing to redeem them</w:t>
      </w:r>
      <w:r w:rsidRPr="004129BE">
        <w:rPr>
          <w:rFonts w:asciiTheme="minorHAnsi" w:hAnsiTheme="minorHAnsi" w:cstheme="minorHAnsi"/>
        </w:rPr>
        <w:t>. The photographs of Le Monocle are shrouded in darkness, shadowy even though the scenes they depict are quite upbeat and joyful. In this way the images are able to capture both the persistence of queer life and the staging of queer life as impossible</w:t>
      </w:r>
      <w:r w:rsidRPr="004129BE">
        <w:rPr>
          <w:rStyle w:val="StyleUnderline"/>
          <w:rFonts w:asciiTheme="minorHAnsi" w:hAnsiTheme="minorHAnsi" w:cstheme="minorHAnsi"/>
        </w:rPr>
        <w:t>. Brassai’s narrative speaks of pathetic inverts longing for unattainable masculinity: “All the women were dressed as men,</w:t>
      </w:r>
      <w:r w:rsidRPr="004129BE">
        <w:rPr>
          <w:rFonts w:asciiTheme="minorHAnsi" w:hAnsiTheme="minorHAnsi" w:cstheme="minorHAnsi"/>
        </w:rPr>
        <w:t xml:space="preserve"> and so totally masculine in appearance that at first glance one thought they were men. A tornado of virility had gusted through the place and blown away all the finery, all the tricks of feminine coquetry, changing women into boys, gangsters, policemen. Gone the trinkets, veils, </w:t>
      </w:r>
      <w:proofErr w:type="gramStart"/>
      <w:r w:rsidRPr="004129BE">
        <w:rPr>
          <w:rFonts w:asciiTheme="minorHAnsi" w:hAnsiTheme="minorHAnsi" w:cstheme="minorHAnsi"/>
        </w:rPr>
        <w:t>ruffle</w:t>
      </w:r>
      <w:proofErr w:type="gramEnd"/>
      <w:r w:rsidRPr="004129BE">
        <w:rPr>
          <w:rFonts w:asciiTheme="minorHAnsi" w:hAnsiTheme="minorHAnsi" w:cstheme="minorHAnsi"/>
        </w:rPr>
        <w:t xml:space="preserve">! Pleasant colors, frills! </w:t>
      </w:r>
      <w:r w:rsidRPr="004129BE">
        <w:rPr>
          <w:rStyle w:val="StyleUnderline"/>
          <w:rFonts w:asciiTheme="minorHAnsi" w:hAnsiTheme="minorHAnsi" w:cstheme="minorHAnsi"/>
        </w:rPr>
        <w:t>Obsessed by their unattainable goal to be men, they wore the most somber uniforms;</w:t>
      </w:r>
      <w:r w:rsidRPr="004129BE">
        <w:rPr>
          <w:rFonts w:asciiTheme="minorHAnsi" w:hAnsiTheme="minorHAnsi" w:cstheme="minorHAnsi"/>
        </w:rPr>
        <w:t xml:space="preserve"> black tuxedos, as though in mourning for their ideal masculinity.” Of course as even a quick glance at the photos reveals, “all” of the women were not dressed as men; some were dressed in high- femme outfits, and the tuxedos that indicated the butches’ state of mourning could as easily be jaunty evening wear or even wedding outfits. And yet </w:t>
      </w:r>
      <w:r w:rsidRPr="004129BE">
        <w:rPr>
          <w:rStyle w:val="StyleUnderline"/>
          <w:rFonts w:asciiTheme="minorHAnsi" w:hAnsiTheme="minorHAnsi" w:cstheme="minorHAnsi"/>
        </w:rPr>
        <w:t>there is something dark about the images, something lost,</w:t>
      </w:r>
      <w:r w:rsidRPr="004129BE">
        <w:rPr>
          <w:rFonts w:asciiTheme="minorHAnsi" w:hAnsiTheme="minorHAnsi" w:cstheme="minorHAnsi"/>
        </w:rPr>
        <w:t xml:space="preserve"> something unattainable. </w:t>
      </w:r>
      <w:r w:rsidRPr="004129BE">
        <w:rPr>
          <w:rStyle w:val="StyleUnderline"/>
          <w:rFonts w:asciiTheme="minorHAnsi" w:hAnsiTheme="minorHAnsi" w:cstheme="minorHAnsi"/>
        </w:rPr>
        <w:t>What remains unattainable in the butches’ masculinity,</w:t>
      </w:r>
      <w:r w:rsidRPr="004129BE">
        <w:rPr>
          <w:rFonts w:asciiTheme="minorHAnsi" w:hAnsiTheme="minorHAnsi" w:cstheme="minorHAnsi"/>
        </w:rPr>
        <w:t xml:space="preserve"> we might say, </w:t>
      </w:r>
      <w:r w:rsidRPr="004129BE">
        <w:rPr>
          <w:rStyle w:val="StyleUnderline"/>
          <w:rFonts w:asciiTheme="minorHAnsi" w:hAnsiTheme="minorHAnsi" w:cstheme="minorHAnsi"/>
        </w:rPr>
        <w:t xml:space="preserve">is </w:t>
      </w:r>
      <w:r w:rsidRPr="004129BE">
        <w:rPr>
          <w:rFonts w:asciiTheme="minorHAnsi" w:hAnsiTheme="minorHAnsi" w:cstheme="minorHAnsi"/>
        </w:rPr>
        <w:t xml:space="preserve">what remains unattainable in all masculinity: </w:t>
      </w:r>
      <w:r w:rsidRPr="004129BE">
        <w:rPr>
          <w:rStyle w:val="StyleUnderline"/>
          <w:rFonts w:asciiTheme="minorHAnsi" w:hAnsiTheme="minorHAnsi" w:cstheme="minorHAnsi"/>
        </w:rPr>
        <w:t>all ideal masculinity by its very nature is just out of reach</w:t>
      </w:r>
      <w:r w:rsidRPr="004129BE">
        <w:rPr>
          <w:rFonts w:asciiTheme="minorHAnsi" w:hAnsiTheme="minorHAnsi" w:cstheme="minorHAnsi"/>
        </w:rPr>
        <w:t xml:space="preserve">, but it is only in the butch, the masculine woman, that we notice its impossibility. </w:t>
      </w:r>
      <w:r w:rsidRPr="004129BE">
        <w:rPr>
          <w:rStyle w:val="StyleUnderline"/>
          <w:rFonts w:asciiTheme="minorHAnsi" w:hAnsiTheme="minorHAnsi" w:cstheme="minorHAnsi"/>
        </w:rPr>
        <w:t>Brassai’s photographs thus capture three things; the darkness of the night worlds within which queer sociability takes place; the failure of ideal masculinity that must be located in the butch in order to make male masculinity seem possible; and a queer femininity that is not merely dark but invisible</w:t>
      </w:r>
      <w:r w:rsidRPr="004129BE">
        <w:rPr>
          <w:rFonts w:asciiTheme="minorHAnsi" w:hAnsiTheme="minorHAnsi" w:cstheme="minorHAnsi"/>
        </w:rPr>
        <w:t>. Queer femininity in these images disappears as lesbianism when partnered with the more visibly queer butch, and when it does come into visibility it appears inauthentic in relation to both queerness and heterosexuality. In these senses one can say that the photographs represent queer failure and craft a queer aesthetic to do so</w:t>
      </w:r>
    </w:p>
    <w:p w:rsidR="002D38F5" w:rsidRPr="004129BE" w:rsidRDefault="002D38F5" w:rsidP="002D38F5">
      <w:pPr>
        <w:pStyle w:val="Heading3"/>
        <w:rPr>
          <w:rFonts w:asciiTheme="minorHAnsi" w:hAnsiTheme="minorHAnsi" w:cstheme="minorHAnsi"/>
        </w:rPr>
      </w:pPr>
      <w:r w:rsidRPr="004129BE">
        <w:rPr>
          <w:rFonts w:asciiTheme="minorHAnsi" w:hAnsiTheme="minorHAnsi" w:cstheme="minorHAnsi"/>
        </w:rPr>
        <w:t xml:space="preserve">Alternative – Failure </w:t>
      </w:r>
    </w:p>
    <w:p w:rsidR="002D38F5" w:rsidRPr="004129BE" w:rsidRDefault="002D38F5" w:rsidP="002D38F5">
      <w:pPr>
        <w:pStyle w:val="Heading4"/>
        <w:rPr>
          <w:rFonts w:asciiTheme="minorHAnsi" w:hAnsiTheme="minorHAnsi" w:cstheme="minorHAnsi"/>
          <w:sz w:val="28"/>
        </w:rPr>
      </w:pPr>
      <w:r w:rsidRPr="004129BE">
        <w:rPr>
          <w:rFonts w:asciiTheme="minorHAnsi" w:hAnsiTheme="minorHAnsi" w:cstheme="minorHAnsi"/>
          <w:sz w:val="28"/>
        </w:rPr>
        <w:t>Rejection of the seductively positivist framework of neoliberalism in favor of failure within the liberal imaginary is the most effective way to confront a terminally anti-queer world</w:t>
      </w:r>
    </w:p>
    <w:p w:rsidR="002D38F5" w:rsidRPr="004129BE" w:rsidRDefault="002D38F5" w:rsidP="002D38F5">
      <w:pPr>
        <w:rPr>
          <w:rFonts w:asciiTheme="minorHAnsi" w:hAnsiTheme="minorHAnsi" w:cstheme="minorHAnsi"/>
        </w:rPr>
      </w:pPr>
      <w:r w:rsidRPr="004129BE">
        <w:rPr>
          <w:rFonts w:asciiTheme="minorHAnsi" w:hAnsiTheme="minorHAnsi" w:cstheme="minorHAnsi"/>
          <w:b/>
        </w:rPr>
        <w:t>Halberstam 11</w:t>
      </w:r>
      <w:r w:rsidRPr="004129BE">
        <w:rPr>
          <w:rFonts w:asciiTheme="minorHAnsi" w:hAnsiTheme="minorHAnsi" w:cstheme="minorHAnsi"/>
        </w:rPr>
        <w:t xml:space="preserve"> (Jack, Professor of American Studies and Ethnicity, Gender Studies, and Comparative Literature @ USC, “The Queer Art of Failure,” Duke University Press, Page 2-4)</w:t>
      </w:r>
    </w:p>
    <w:p w:rsidR="002D38F5" w:rsidRPr="004129BE" w:rsidRDefault="002D38F5" w:rsidP="002D38F5">
      <w:pPr>
        <w:rPr>
          <w:rFonts w:asciiTheme="minorHAnsi" w:hAnsiTheme="minorHAnsi" w:cstheme="minorHAnsi"/>
        </w:rPr>
      </w:pPr>
      <w:r w:rsidRPr="004129BE">
        <w:rPr>
          <w:rFonts w:asciiTheme="minorHAnsi" w:hAnsiTheme="minorHAnsi" w:cstheme="minorHAnsi"/>
        </w:rPr>
        <w:t xml:space="preserve">So </w:t>
      </w:r>
      <w:r w:rsidRPr="004129BE">
        <w:rPr>
          <w:rStyle w:val="StyleUnderline"/>
          <w:rFonts w:asciiTheme="minorHAnsi" w:hAnsiTheme="minorHAnsi" w:cstheme="minorHAnsi"/>
        </w:rPr>
        <w:t>what is the alternative? This simple question announces a political project, begs for a grammar of possibility</w:t>
      </w:r>
      <w:r w:rsidRPr="004129BE">
        <w:rPr>
          <w:rFonts w:asciiTheme="minorHAnsi" w:hAnsiTheme="minorHAnsi" w:cstheme="minorHAnsi"/>
        </w:rPr>
        <w:t xml:space="preserve"> (here expressed in gerunds and the passive voice, among other grammars of pronouncement), </w:t>
      </w:r>
      <w:r w:rsidRPr="004129BE">
        <w:rPr>
          <w:rStyle w:val="StyleUnderline"/>
          <w:rFonts w:asciiTheme="minorHAnsi" w:hAnsiTheme="minorHAnsi" w:cstheme="minorHAnsi"/>
        </w:rPr>
        <w:t>and expresses a basic desire to live life otherwise</w:t>
      </w:r>
      <w:r w:rsidRPr="004129BE">
        <w:rPr>
          <w:rFonts w:asciiTheme="minorHAnsi" w:hAnsiTheme="minorHAnsi" w:cstheme="minorHAnsi"/>
        </w:rPr>
        <w:t>. Academics, activists, artists, and cartoon characters have long been on a quest to articulate an alternative vision of life, love, and labor and to put such a vision into practice</w:t>
      </w:r>
      <w:r w:rsidRPr="004129BE">
        <w:rPr>
          <w:rStyle w:val="StyleUnderline"/>
          <w:rFonts w:asciiTheme="minorHAnsi" w:hAnsiTheme="minorHAnsi" w:cstheme="minorHAnsi"/>
        </w:rPr>
        <w:t>. Through the use of manifestoes, a range of political tactics, and new technologies of representation, radical utopians continue to search for different ways of being in the world and being in relation to one another than those already prescribed for the liberal and consumer subject</w:t>
      </w:r>
      <w:r w:rsidRPr="004129BE">
        <w:rPr>
          <w:rFonts w:asciiTheme="minorHAnsi" w:hAnsiTheme="minorHAnsi" w:cstheme="minorHAnsi"/>
        </w:rPr>
        <w:t xml:space="preserve">. This book uses “low theory” (a term I am adapting from Stuart Hall’s work) and popular knowledge to explore alternatives and to look for a way out of the usual traps and impasses of binary formulations. Low theory tries to locate all the in- between spaces that save us from being snared by the hooks of hegemony and speared by the seductions of the gift shop. But it also makes its peace with the possibility that </w:t>
      </w:r>
      <w:r w:rsidRPr="004129BE">
        <w:rPr>
          <w:rStyle w:val="Emphasis"/>
          <w:rFonts w:asciiTheme="minorHAnsi" w:hAnsiTheme="minorHAnsi" w:cstheme="minorHAnsi"/>
        </w:rPr>
        <w:t>alternatives dwell in the murky waters of a counterintuitive, often impossibly dark and negative realm of critique and refusal</w:t>
      </w:r>
      <w:r w:rsidRPr="004129BE">
        <w:rPr>
          <w:rFonts w:asciiTheme="minorHAnsi" w:hAnsiTheme="minorHAnsi" w:cstheme="minorHAnsi"/>
        </w:rPr>
        <w:t xml:space="preserve">. And so the book darts back and forth between high and low culture, high and low theory, popular culture and esoteric knowledge, in order to push through the divisions between life and art, practice and theory, thinking and doing, and into a more chaotic realm of knowing and unknowing. In this book I range from </w:t>
      </w:r>
      <w:r w:rsidRPr="004129BE">
        <w:rPr>
          <w:rStyle w:val="StyleUnderline"/>
          <w:rFonts w:asciiTheme="minorHAnsi" w:hAnsiTheme="minorHAnsi" w:cstheme="minorHAnsi"/>
        </w:rPr>
        <w:t>children’s animation to avant- garde performance and queer art to think about ways of being and knowing that stand outside of conventional understandings of success</w:t>
      </w:r>
      <w:r w:rsidRPr="004129BE">
        <w:rPr>
          <w:rFonts w:asciiTheme="minorHAnsi" w:hAnsiTheme="minorHAnsi" w:cstheme="minorHAnsi"/>
        </w:rPr>
        <w:t xml:space="preserve">. I argue that success </w:t>
      </w:r>
      <w:r w:rsidRPr="004129BE">
        <w:rPr>
          <w:rStyle w:val="StyleUnderline"/>
          <w:rFonts w:asciiTheme="minorHAnsi" w:hAnsiTheme="minorHAnsi" w:cstheme="minorHAnsi"/>
        </w:rPr>
        <w:t>in a heteronormative, capitalist society equates too easily to specific forms of reproductive maturity combined with wealth accumulation</w:t>
      </w:r>
      <w:r w:rsidRPr="004129BE">
        <w:rPr>
          <w:rFonts w:asciiTheme="minorHAnsi" w:hAnsiTheme="minorHAnsi" w:cstheme="minorHAnsi"/>
        </w:rPr>
        <w:t xml:space="preserve">. But </w:t>
      </w:r>
      <w:r w:rsidRPr="004129BE">
        <w:rPr>
          <w:rStyle w:val="StyleUnderline"/>
          <w:rFonts w:asciiTheme="minorHAnsi" w:hAnsiTheme="minorHAnsi" w:cstheme="minorHAnsi"/>
        </w:rPr>
        <w:t xml:space="preserve">these measures of success have come under serious pressure recently, with the collapse of financial markets on the one hand and the epic rise in divorce rates on the other. If the boom and bust years of the late twentieth century and the early twenty- first have taught us anything, we should at least have </w:t>
      </w:r>
      <w:r w:rsidRPr="004129BE">
        <w:rPr>
          <w:rStyle w:val="Emphasis"/>
          <w:rFonts w:asciiTheme="minorHAnsi" w:hAnsiTheme="minorHAnsi" w:cstheme="minorHAnsi"/>
        </w:rPr>
        <w:t>a healthy critique of static models of success and failure.</w:t>
      </w:r>
      <w:r w:rsidRPr="004129BE">
        <w:rPr>
          <w:rFonts w:asciiTheme="minorHAnsi" w:hAnsiTheme="minorHAnsi" w:cstheme="minorHAnsi"/>
        </w:rPr>
        <w:t xml:space="preserve"> Rather than just arguing for a reevaluation of these standards of passing and failing, </w:t>
      </w:r>
      <w:r w:rsidRPr="004129BE">
        <w:rPr>
          <w:rStyle w:val="Emphasis"/>
          <w:rFonts w:asciiTheme="minorHAnsi" w:hAnsiTheme="minorHAnsi" w:cstheme="minorHAnsi"/>
        </w:rPr>
        <w:t>The Queer Art of Failure dismantles the logics of success and failure with which we currently live</w:t>
      </w:r>
      <w:r w:rsidRPr="004129BE">
        <w:rPr>
          <w:rFonts w:asciiTheme="minorHAnsi" w:hAnsiTheme="minorHAnsi" w:cstheme="minorHAnsi"/>
        </w:rPr>
        <w:t xml:space="preserve">. </w:t>
      </w:r>
      <w:r w:rsidRPr="004129BE">
        <w:rPr>
          <w:rStyle w:val="StyleUnderline"/>
          <w:rFonts w:asciiTheme="minorHAnsi" w:hAnsiTheme="minorHAnsi" w:cstheme="minorHAnsi"/>
        </w:rPr>
        <w:t>Under certain circumstances failing, losing, forgetting, unmaking, undoing, unbecoming, not knowing may in fact offer more creative, more cooperative, more surprising ways of being in the world</w:t>
      </w:r>
      <w:r w:rsidRPr="004129BE">
        <w:rPr>
          <w:rFonts w:asciiTheme="minorHAnsi" w:hAnsiTheme="minorHAnsi" w:cstheme="minorHAnsi"/>
        </w:rPr>
        <w:t xml:space="preserve">. </w:t>
      </w:r>
      <w:r w:rsidRPr="004129BE">
        <w:rPr>
          <w:rStyle w:val="StyleUnderline"/>
          <w:rFonts w:asciiTheme="minorHAnsi" w:hAnsiTheme="minorHAnsi" w:cstheme="minorHAnsi"/>
        </w:rPr>
        <w:t>Failing is something queers do and have always done exceptionally well</w:t>
      </w:r>
      <w:r w:rsidRPr="004129BE">
        <w:rPr>
          <w:rFonts w:asciiTheme="minorHAnsi" w:hAnsiTheme="minorHAnsi" w:cstheme="minorHAnsi"/>
        </w:rPr>
        <w:t xml:space="preserve">; for queers </w:t>
      </w:r>
      <w:r w:rsidRPr="004129BE">
        <w:rPr>
          <w:rStyle w:val="StyleUnderline"/>
          <w:rFonts w:asciiTheme="minorHAnsi" w:hAnsiTheme="minorHAnsi" w:cstheme="minorHAnsi"/>
        </w:rPr>
        <w:t>failure can be a style</w:t>
      </w:r>
      <w:r w:rsidRPr="004129BE">
        <w:rPr>
          <w:rFonts w:asciiTheme="minorHAnsi" w:hAnsiTheme="minorHAnsi" w:cstheme="minorHAnsi"/>
        </w:rPr>
        <w:t>, to cite Quentin Crisp</w:t>
      </w:r>
      <w:r w:rsidRPr="004129BE">
        <w:rPr>
          <w:rStyle w:val="StyleUnderline"/>
          <w:rFonts w:asciiTheme="minorHAnsi" w:hAnsiTheme="minorHAnsi" w:cstheme="minorHAnsi"/>
        </w:rPr>
        <w:t>, or a way of life</w:t>
      </w:r>
      <w:r w:rsidRPr="004129BE">
        <w:rPr>
          <w:rFonts w:asciiTheme="minorHAnsi" w:hAnsiTheme="minorHAnsi" w:cstheme="minorHAnsi"/>
        </w:rPr>
        <w:t xml:space="preserve">, to cite Foucault, </w:t>
      </w:r>
      <w:r w:rsidRPr="004129BE">
        <w:rPr>
          <w:rStyle w:val="StyleUnderline"/>
          <w:rFonts w:asciiTheme="minorHAnsi" w:hAnsiTheme="minorHAnsi" w:cstheme="minorHAnsi"/>
        </w:rPr>
        <w:t>and it can stand in contrast to the grim scenarios of success that depend upon “trying and trying again.”</w:t>
      </w:r>
      <w:r w:rsidRPr="004129BE">
        <w:rPr>
          <w:rFonts w:asciiTheme="minorHAnsi" w:hAnsiTheme="minorHAnsi" w:cstheme="minorHAnsi"/>
        </w:rPr>
        <w:t xml:space="preserve"> In fact </w:t>
      </w:r>
      <w:r w:rsidRPr="004129BE">
        <w:rPr>
          <w:rStyle w:val="Emphasis"/>
          <w:rFonts w:asciiTheme="minorHAnsi" w:hAnsiTheme="minorHAnsi" w:cstheme="minorHAnsi"/>
        </w:rPr>
        <w:t>if success requires so much effort, then maybe failure is easier in the long run and offers different rewards.</w:t>
      </w:r>
      <w:r w:rsidRPr="004129BE">
        <w:rPr>
          <w:rFonts w:asciiTheme="minorHAnsi" w:hAnsiTheme="minorHAnsi" w:cstheme="minorHAnsi"/>
        </w:rPr>
        <w:t xml:space="preserve"> What kinds of reward can failure offer us? Perhaps most obviously, </w:t>
      </w:r>
      <w:r w:rsidRPr="004129BE">
        <w:rPr>
          <w:rStyle w:val="StyleUnderline"/>
          <w:rFonts w:asciiTheme="minorHAnsi" w:hAnsiTheme="minorHAnsi" w:cstheme="minorHAnsi"/>
        </w:rPr>
        <w:t>failure allows us to escape the punishing norms that discipline behavior and manage human development with the goal of delivering us from unruly childhoods to orderly and predictable adulthoods</w:t>
      </w:r>
      <w:r w:rsidRPr="004129BE">
        <w:rPr>
          <w:rFonts w:asciiTheme="minorHAnsi" w:hAnsiTheme="minorHAnsi" w:cstheme="minorHAnsi"/>
        </w:rPr>
        <w:t xml:space="preserve">. Failure preserves some of the wondrous anarchy of childhood and disturbs the supposedly clean boundaries between adults and children, winners and losers. And </w:t>
      </w:r>
      <w:r w:rsidRPr="004129BE">
        <w:rPr>
          <w:rStyle w:val="StyleUnderline"/>
          <w:rFonts w:asciiTheme="minorHAnsi" w:hAnsiTheme="minorHAnsi" w:cstheme="minorHAnsi"/>
        </w:rPr>
        <w:t xml:space="preserve">while failure certainly comes accompanied by a host of negative affects, such as disappointment, disillusionment, and despair, it also provides the opportunity to use these negative affects to poke holes in the </w:t>
      </w:r>
      <w:r w:rsidRPr="004129BE">
        <w:rPr>
          <w:rStyle w:val="Emphasis"/>
          <w:rFonts w:asciiTheme="minorHAnsi" w:hAnsiTheme="minorHAnsi" w:cstheme="minorHAnsi"/>
        </w:rPr>
        <w:t>toxic positivity</w:t>
      </w:r>
      <w:r w:rsidRPr="004129BE">
        <w:rPr>
          <w:rStyle w:val="StyleUnderline"/>
          <w:rFonts w:asciiTheme="minorHAnsi" w:hAnsiTheme="minorHAnsi" w:cstheme="minorHAnsi"/>
        </w:rPr>
        <w:t xml:space="preserve"> of contemporary life.</w:t>
      </w:r>
      <w:r w:rsidRPr="004129BE">
        <w:rPr>
          <w:rFonts w:asciiTheme="minorHAnsi" w:hAnsiTheme="minorHAnsi" w:cstheme="minorHAnsi"/>
        </w:rPr>
        <w:t xml:space="preserve"> As Barbara Ehrenreich reminds us in Bright- sided, positive thinking is a North American affliction, “</w:t>
      </w:r>
      <w:r w:rsidRPr="004129BE">
        <w:rPr>
          <w:rStyle w:val="StyleUnderline"/>
          <w:rFonts w:asciiTheme="minorHAnsi" w:hAnsiTheme="minorHAnsi" w:cstheme="minorHAnsi"/>
        </w:rPr>
        <w:t>a mass delusion” that emerges out of a combination of American exceptionalism and a desire to believe that success happens to good people and failure is just a consequence of a bad attitude rather than structural condition</w:t>
      </w:r>
      <w:r w:rsidRPr="004129BE">
        <w:rPr>
          <w:rFonts w:asciiTheme="minorHAnsi" w:hAnsiTheme="minorHAnsi" w:cstheme="minorHAnsi"/>
        </w:rPr>
        <w:t xml:space="preserve">s (2009: 13). Positive thinking is offered up in the U.S. as a cure for cancer, a path to untold riches, and a surefire way to engineer your own success. </w:t>
      </w:r>
      <w:r w:rsidRPr="004129BE">
        <w:rPr>
          <w:rStyle w:val="StyleUnderline"/>
          <w:rFonts w:asciiTheme="minorHAnsi" w:hAnsiTheme="minorHAnsi" w:cstheme="minorHAnsi"/>
        </w:rPr>
        <w:t>Indeed believing that success depends upon one’s attitude is far preferable to Americans than recognizing that their success is the outcome of the tilted scales of race, class, and gender</w:t>
      </w:r>
      <w:r w:rsidRPr="004129BE">
        <w:rPr>
          <w:rFonts w:asciiTheme="minorHAnsi" w:hAnsiTheme="minorHAnsi" w:cstheme="minorHAnsi"/>
        </w:rPr>
        <w:t xml:space="preserve">. As Ehrenreich puts it, </w:t>
      </w:r>
      <w:r w:rsidRPr="004129BE">
        <w:rPr>
          <w:rStyle w:val="StyleUnderline"/>
          <w:rFonts w:asciiTheme="minorHAnsi" w:hAnsiTheme="minorHAnsi" w:cstheme="minorHAnsi"/>
        </w:rPr>
        <w:t>“If optimism is the key to material success, and if you can achieve an optimistic outlook through the discipline of positive thinking, then there is no excuse for failure</w:t>
      </w:r>
      <w:r w:rsidRPr="004129BE">
        <w:rPr>
          <w:rFonts w:asciiTheme="minorHAnsi" w:hAnsiTheme="minorHAnsi" w:cstheme="minorHAnsi"/>
        </w:rPr>
        <w:t>.” But, she continues, “</w:t>
      </w:r>
      <w:r w:rsidRPr="004129BE">
        <w:rPr>
          <w:rStyle w:val="Emphasis"/>
          <w:rFonts w:asciiTheme="minorHAnsi" w:hAnsiTheme="minorHAnsi" w:cstheme="minorHAnsi"/>
        </w:rPr>
        <w:t>the flip side of positivity is thus a harsh insistence on personal responsibility</w:t>
      </w:r>
      <w:r w:rsidRPr="004129BE">
        <w:rPr>
          <w:rFonts w:asciiTheme="minorHAnsi" w:hAnsiTheme="minorHAnsi" w:cstheme="minorHAnsi"/>
        </w:rPr>
        <w:t xml:space="preserve">,” meaning that </w:t>
      </w:r>
      <w:r w:rsidRPr="004129BE">
        <w:rPr>
          <w:rStyle w:val="StyleUnderline"/>
          <w:rFonts w:asciiTheme="minorHAnsi" w:hAnsiTheme="minorHAnsi" w:cstheme="minorHAnsi"/>
        </w:rPr>
        <w:t>while capitalism produces some people’s success through other people’s failures, the ideology of positive thinking insists that success depends only upon working hard and failure is always of your own doing</w:t>
      </w:r>
      <w:r w:rsidRPr="004129BE">
        <w:rPr>
          <w:rFonts w:asciiTheme="minorHAnsi" w:hAnsiTheme="minorHAnsi" w:cstheme="minorHAnsi"/>
        </w:rPr>
        <w:t xml:space="preserve"> (8). We know better of course in an age when the banks that ripped off ordinary people have been deemed “too big to fail” and the people who bought bad mortgages are simply too little to care about. In Bright- sided Ehrenreich uses the example of American women’s application of positive thinking to breast cancer to demonstrate how dangerous the belief in optimism can be and how deeply Americans want to believe that health is a matter of attitude rather than environmental degradation and that wealth is a matter of visualizing success rather than having the cards stacked in your favor. </w:t>
      </w:r>
      <w:r w:rsidRPr="004129BE">
        <w:rPr>
          <w:rStyle w:val="StyleUnderline"/>
          <w:rFonts w:asciiTheme="minorHAnsi" w:hAnsiTheme="minorHAnsi" w:cstheme="minorHAnsi"/>
        </w:rPr>
        <w:t>For the nonbelievers outside the cult of positive thinking</w:t>
      </w:r>
      <w:r w:rsidRPr="004129BE">
        <w:rPr>
          <w:rFonts w:asciiTheme="minorHAnsi" w:hAnsiTheme="minorHAnsi" w:cstheme="minorHAnsi"/>
        </w:rPr>
        <w:t xml:space="preserve">, however, the failures and losers, the grouchy, irritable whiners who do not want to “have a nice day” and who do not believe that getting cancer has made them better people, </w:t>
      </w:r>
      <w:r w:rsidRPr="004129BE">
        <w:rPr>
          <w:rStyle w:val="StyleUnderline"/>
          <w:rFonts w:asciiTheme="minorHAnsi" w:hAnsiTheme="minorHAnsi" w:cstheme="minorHAnsi"/>
        </w:rPr>
        <w:t>politics offers a better explanatory framework than personal disposition. For these negative thinkers, there are definite advantages to failing</w:t>
      </w:r>
      <w:r w:rsidRPr="004129BE">
        <w:rPr>
          <w:rFonts w:asciiTheme="minorHAnsi" w:hAnsiTheme="minorHAnsi" w:cstheme="minorHAnsi"/>
        </w:rPr>
        <w:t xml:space="preserve">. Relieved of the obligation to keep smiling through chemotherapy or bankruptcy, </w:t>
      </w:r>
      <w:r w:rsidRPr="004129BE">
        <w:rPr>
          <w:rStyle w:val="StyleUnderline"/>
          <w:rFonts w:asciiTheme="minorHAnsi" w:hAnsiTheme="minorHAnsi" w:cstheme="minorHAnsi"/>
        </w:rPr>
        <w:t xml:space="preserve">the negative thinker can use the experience of </w:t>
      </w:r>
      <w:r w:rsidRPr="004129BE">
        <w:rPr>
          <w:rStyle w:val="Emphasis"/>
          <w:rFonts w:asciiTheme="minorHAnsi" w:hAnsiTheme="minorHAnsi" w:cstheme="minorHAnsi"/>
        </w:rPr>
        <w:t>failure to confront the gross inequalities</w:t>
      </w:r>
      <w:r w:rsidRPr="004129BE">
        <w:rPr>
          <w:rStyle w:val="StyleUnderline"/>
          <w:rFonts w:asciiTheme="minorHAnsi" w:hAnsiTheme="minorHAnsi" w:cstheme="minorHAnsi"/>
        </w:rPr>
        <w:t xml:space="preserve"> of everyday life in the United State</w:t>
      </w:r>
      <w:r w:rsidRPr="004129BE">
        <w:rPr>
          <w:rFonts w:asciiTheme="minorHAnsi" w:hAnsiTheme="minorHAnsi" w:cstheme="minorHAnsi"/>
        </w:rPr>
        <w:t xml:space="preserve">s. From the perspective of feminism, failure has often been a better bet than success. Where feminine success is always measured by male standards, and gender failure often means being relieved of the pressure to measure up to patriarchal ideals, not succeeding at womanhood can offer unexpected pleasures. In many ways this has been the message of many renegade feminists in the past. Monique Wittig (1992) argued in the 1970s that if womanhood depends upon a heterosexual framework, then lesbians are not “women,” and if lesbians are not “women,” then they fall outside of patriarchal norms and can re- create some of the meaning of their genders. Also in the 1970s Valerie Solanas suggested that </w:t>
      </w:r>
      <w:r w:rsidRPr="004129BE">
        <w:rPr>
          <w:rStyle w:val="StyleUnderline"/>
          <w:rFonts w:asciiTheme="minorHAnsi" w:hAnsiTheme="minorHAnsi" w:cstheme="minorHAnsi"/>
        </w:rPr>
        <w:t>if “woman” takes on meaning only in relation to “man,” then we need to “cut up men” (2004: 72). Perhaps that is a little drastic, but at any rate these kinds of feminisms, what I call shadow feminisms in chapter 5, have long haunted the more acceptable forms of feminism that are oriented to positivity, reform, and accommodation rather than negativity, rejection, and transformation</w:t>
      </w:r>
      <w:r w:rsidRPr="004129BE">
        <w:rPr>
          <w:rFonts w:asciiTheme="minorHAnsi" w:hAnsiTheme="minorHAnsi" w:cstheme="minorHAnsi"/>
        </w:rPr>
        <w:t xml:space="preserve">. Shadow feminisms take the form not of becoming, being, and doing but of shady, murky modes of undoing, unbecoming, and violating. </w:t>
      </w:r>
    </w:p>
    <w:p w:rsidR="002D38F5" w:rsidRPr="004129BE" w:rsidRDefault="002D38F5" w:rsidP="002D38F5">
      <w:pPr>
        <w:rPr>
          <w:rFonts w:asciiTheme="minorHAnsi" w:hAnsiTheme="minorHAnsi" w:cstheme="minorHAnsi"/>
        </w:rPr>
      </w:pPr>
    </w:p>
    <w:p w:rsidR="008F03DE" w:rsidRPr="004129BE" w:rsidRDefault="008F03DE" w:rsidP="008F03DE">
      <w:pPr>
        <w:pStyle w:val="Heading3"/>
        <w:rPr>
          <w:rFonts w:asciiTheme="minorHAnsi" w:hAnsiTheme="minorHAnsi" w:cstheme="minorHAnsi"/>
        </w:rPr>
      </w:pPr>
      <w:r w:rsidRPr="004129BE">
        <w:rPr>
          <w:rFonts w:asciiTheme="minorHAnsi" w:hAnsiTheme="minorHAnsi" w:cstheme="minorHAnsi"/>
        </w:rPr>
        <w:t xml:space="preserve">Alternative – Forgetting </w:t>
      </w:r>
    </w:p>
    <w:p w:rsidR="008F03DE" w:rsidRPr="004129BE" w:rsidRDefault="008F03DE" w:rsidP="008F03DE">
      <w:pPr>
        <w:pStyle w:val="Heading4"/>
        <w:rPr>
          <w:rFonts w:asciiTheme="minorHAnsi" w:hAnsiTheme="minorHAnsi" w:cstheme="minorHAnsi"/>
          <w:sz w:val="28"/>
        </w:rPr>
      </w:pPr>
      <w:r w:rsidRPr="004129BE">
        <w:rPr>
          <w:rFonts w:asciiTheme="minorHAnsi" w:hAnsiTheme="minorHAnsi" w:cstheme="minorHAnsi"/>
          <w:sz w:val="28"/>
        </w:rPr>
        <w:t xml:space="preserve">Forgetting is a mode of academic survival from the trauma of intellectual aggression </w:t>
      </w:r>
    </w:p>
    <w:p w:rsidR="008F03DE" w:rsidRPr="004129BE" w:rsidRDefault="008F03DE" w:rsidP="008F03DE">
      <w:pPr>
        <w:rPr>
          <w:rFonts w:asciiTheme="minorHAnsi" w:hAnsiTheme="minorHAnsi" w:cstheme="minorHAnsi"/>
        </w:rPr>
      </w:pPr>
      <w:r w:rsidRPr="004129BE">
        <w:rPr>
          <w:rFonts w:asciiTheme="minorHAnsi" w:hAnsiTheme="minorHAnsi" w:cstheme="minorHAnsi"/>
          <w:b/>
        </w:rPr>
        <w:t>Halberstam 11</w:t>
      </w:r>
      <w:r w:rsidRPr="004129BE">
        <w:rPr>
          <w:rFonts w:asciiTheme="minorHAnsi" w:hAnsiTheme="minorHAnsi" w:cstheme="minorHAnsi"/>
        </w:rPr>
        <w:t xml:space="preserve"> (Jack, Professor of American Studies and Ethnicity, Gender Studies, and Comparative Literature @ USC, “The Queer Art of Failure,” Duke University Press, Page 82-86)</w:t>
      </w:r>
    </w:p>
    <w:p w:rsidR="008F03DE" w:rsidRPr="004129BE" w:rsidRDefault="008F03DE" w:rsidP="008F03DE">
      <w:pPr>
        <w:rPr>
          <w:rFonts w:asciiTheme="minorHAnsi" w:hAnsiTheme="minorHAnsi" w:cstheme="minorHAnsi"/>
        </w:rPr>
      </w:pPr>
      <w:r w:rsidRPr="004129BE">
        <w:rPr>
          <w:rStyle w:val="Emphasis"/>
          <w:rFonts w:asciiTheme="minorHAnsi" w:hAnsiTheme="minorHAnsi" w:cstheme="minorHAnsi"/>
        </w:rPr>
        <w:t>Forgetting as a practice is already a necessary part of all kinds of political and cultural projects.</w:t>
      </w:r>
      <w:r w:rsidRPr="004129BE">
        <w:rPr>
          <w:rFonts w:asciiTheme="minorHAnsi" w:hAnsiTheme="minorHAnsi" w:cstheme="minorHAnsi"/>
        </w:rPr>
        <w:t xml:space="preserve"> At the end of Toni Morrison’s novel Beloved (1987), for example, the ghost of Sethe’s child and of all the “disremembered and unaccounted for” people lost to slavery disappears and allows Sethe and </w:t>
      </w:r>
      <w:r w:rsidRPr="004129BE">
        <w:rPr>
          <w:rStyle w:val="StyleUnderline"/>
          <w:rFonts w:asciiTheme="minorHAnsi" w:hAnsiTheme="minorHAnsi" w:cstheme="minorHAnsi"/>
        </w:rPr>
        <w:t>Denver to enter a space of forgetfulness, a space where the horrors of slavery do not have to haunt them at every turn, where life can fill up the spaces that previously were saturated with loss, violation, dehumanization, and memory</w:t>
      </w:r>
      <w:r w:rsidRPr="004129BE">
        <w:rPr>
          <w:rFonts w:asciiTheme="minorHAnsi" w:hAnsiTheme="minorHAnsi" w:cstheme="minorHAnsi"/>
        </w:rPr>
        <w:t xml:space="preserve">. Morrison describes the effect of Beloved’s departure on those who remained: “They forgot her like a bad dream. After they made up their tales, shaped and decorated them, those that saw her that day on the porch quickly and deliberately forgot her. . . . </w:t>
      </w:r>
      <w:proofErr w:type="gramStart"/>
      <w:r w:rsidRPr="004129BE">
        <w:rPr>
          <w:rFonts w:asciiTheme="minorHAnsi" w:hAnsiTheme="minorHAnsi" w:cstheme="minorHAnsi"/>
        </w:rPr>
        <w:t>Remembering seemed unwise” (274).</w:t>
      </w:r>
      <w:proofErr w:type="gramEnd"/>
      <w:r w:rsidRPr="004129BE">
        <w:rPr>
          <w:rFonts w:asciiTheme="minorHAnsi" w:hAnsiTheme="minorHAnsi" w:cstheme="minorHAnsi"/>
        </w:rPr>
        <w:t xml:space="preserve"> Morrison’s embrace of </w:t>
      </w:r>
      <w:r w:rsidRPr="004129BE">
        <w:rPr>
          <w:rStyle w:val="StyleUnderline"/>
          <w:rFonts w:asciiTheme="minorHAnsi" w:hAnsiTheme="minorHAnsi" w:cstheme="minorHAnsi"/>
        </w:rPr>
        <w:t>the act of forgetting</w:t>
      </w:r>
      <w:r w:rsidRPr="004129BE">
        <w:rPr>
          <w:rFonts w:asciiTheme="minorHAnsi" w:hAnsiTheme="minorHAnsi" w:cstheme="minorHAnsi"/>
        </w:rPr>
        <w:t xml:space="preserve"> has a very specific function and is not intended as a wholesale endorsement of forgetting as a strategy for survival. Rather she situates forgetting </w:t>
      </w:r>
      <w:r w:rsidRPr="004129BE">
        <w:rPr>
          <w:rStyle w:val="StyleUnderline"/>
          <w:rFonts w:asciiTheme="minorHAnsi" w:hAnsiTheme="minorHAnsi" w:cstheme="minorHAnsi"/>
        </w:rPr>
        <w:t>as contingent, necessary, impermanent, but also as a rupture in the logic of remembering (the conventional slave narrative, for example) that shapes memories into acceptable and palatable forms of knowing the past</w:t>
      </w:r>
      <w:r w:rsidRPr="004129BE">
        <w:rPr>
          <w:rFonts w:asciiTheme="minorHAnsi" w:hAnsiTheme="minorHAnsi" w:cstheme="minorHAnsi"/>
        </w:rPr>
        <w:t xml:space="preserve">. </w:t>
      </w:r>
      <w:r w:rsidRPr="004129BE">
        <w:rPr>
          <w:rStyle w:val="StyleUnderline"/>
          <w:rFonts w:asciiTheme="minorHAnsi" w:hAnsiTheme="minorHAnsi" w:cstheme="minorHAnsi"/>
        </w:rPr>
        <w:t>Forgetting is also what allows for a new way of remembering</w:t>
      </w:r>
      <w:r w:rsidRPr="004129BE">
        <w:rPr>
          <w:rFonts w:asciiTheme="minorHAnsi" w:hAnsiTheme="minorHAnsi" w:cstheme="minorHAnsi"/>
        </w:rPr>
        <w:t xml:space="preserve">, so while the survivors of slavery in Morrison’s novel forget the ghost that has haunted them, they also learn how to live with the traces she leaves behind. Morrison’s novel reminds us that </w:t>
      </w:r>
      <w:r w:rsidRPr="004129BE">
        <w:rPr>
          <w:rStyle w:val="Emphasis"/>
          <w:rFonts w:asciiTheme="minorHAnsi" w:hAnsiTheme="minorHAnsi" w:cstheme="minorHAnsi"/>
        </w:rPr>
        <w:t>forgetting can easily be used as a tool of dominant culture to push the past aside in order to maintain the fantasy and fiction of a just and tolerant present</w:t>
      </w:r>
      <w:r w:rsidRPr="004129BE">
        <w:rPr>
          <w:rFonts w:asciiTheme="minorHAnsi" w:hAnsiTheme="minorHAnsi" w:cstheme="minorHAnsi"/>
        </w:rPr>
        <w:t>. While we live every day with the evidence of the damage done by forgetting—the desire in American society to “put slavery behind us,” for example—</w:t>
      </w:r>
      <w:r w:rsidRPr="004129BE">
        <w:rPr>
          <w:rStyle w:val="StyleUnderline"/>
          <w:rFonts w:asciiTheme="minorHAnsi" w:hAnsiTheme="minorHAnsi" w:cstheme="minorHAnsi"/>
        </w:rPr>
        <w:t>it is</w:t>
      </w:r>
      <w:r w:rsidRPr="004129BE">
        <w:rPr>
          <w:rFonts w:asciiTheme="minorHAnsi" w:hAnsiTheme="minorHAnsi" w:cstheme="minorHAnsi"/>
        </w:rPr>
        <w:t xml:space="preserve"> still </w:t>
      </w:r>
      <w:r w:rsidRPr="004129BE">
        <w:rPr>
          <w:rStyle w:val="StyleUnderline"/>
          <w:rFonts w:asciiTheme="minorHAnsi" w:hAnsiTheme="minorHAnsi" w:cstheme="minorHAnsi"/>
        </w:rPr>
        <w:t>worth assessing the power of forgetfulness in creating new futures not tied to old traditions</w:t>
      </w:r>
      <w:r w:rsidRPr="004129BE">
        <w:rPr>
          <w:rFonts w:asciiTheme="minorHAnsi" w:hAnsiTheme="minorHAnsi" w:cstheme="minorHAnsi"/>
        </w:rPr>
        <w:t xml:space="preserve">. While they do not specifically mention forgetfulness both José </w:t>
      </w:r>
      <w:r w:rsidRPr="004129BE">
        <w:rPr>
          <w:rStyle w:val="StyleUnderline"/>
          <w:rFonts w:asciiTheme="minorHAnsi" w:hAnsiTheme="minorHAnsi" w:cstheme="minorHAnsi"/>
        </w:rPr>
        <w:t>Muñoz and</w:t>
      </w:r>
      <w:r w:rsidRPr="004129BE">
        <w:rPr>
          <w:rFonts w:asciiTheme="minorHAnsi" w:hAnsiTheme="minorHAnsi" w:cstheme="minorHAnsi"/>
        </w:rPr>
        <w:t xml:space="preserve"> Elizabeth </w:t>
      </w:r>
      <w:r w:rsidRPr="004129BE">
        <w:rPr>
          <w:rStyle w:val="StyleUnderline"/>
          <w:rFonts w:asciiTheme="minorHAnsi" w:hAnsiTheme="minorHAnsi" w:cstheme="minorHAnsi"/>
        </w:rPr>
        <w:t>Freeman</w:t>
      </w:r>
      <w:r w:rsidRPr="004129BE">
        <w:rPr>
          <w:rFonts w:asciiTheme="minorHAnsi" w:hAnsiTheme="minorHAnsi" w:cstheme="minorHAnsi"/>
        </w:rPr>
        <w:t xml:space="preserve"> in books on queer temporality </w:t>
      </w:r>
      <w:r w:rsidRPr="004129BE">
        <w:rPr>
          <w:rStyle w:val="StyleUnderline"/>
          <w:rFonts w:asciiTheme="minorHAnsi" w:hAnsiTheme="minorHAnsi" w:cstheme="minorHAnsi"/>
        </w:rPr>
        <w:t>construct queer futurity as a break with heteronormative notions of time and history</w:t>
      </w:r>
      <w:r w:rsidRPr="004129BE">
        <w:rPr>
          <w:rFonts w:asciiTheme="minorHAnsi" w:hAnsiTheme="minorHAnsi" w:cstheme="minorHAnsi"/>
        </w:rPr>
        <w:t xml:space="preserve">. For Muñoz, queer futurity is a “realm of potential that must be called upon” and that is “not quite here” (2010: 21), for Freeman, </w:t>
      </w:r>
      <w:r w:rsidRPr="004129BE">
        <w:rPr>
          <w:rStyle w:val="StyleUnderline"/>
          <w:rFonts w:asciiTheme="minorHAnsi" w:hAnsiTheme="minorHAnsi" w:cstheme="minorHAnsi"/>
        </w:rPr>
        <w:t>queer relations to time are accessed through new arrangements of bodies,</w:t>
      </w:r>
      <w:r w:rsidRPr="004129BE">
        <w:rPr>
          <w:rFonts w:asciiTheme="minorHAnsi" w:hAnsiTheme="minorHAnsi" w:cstheme="minorHAnsi"/>
        </w:rPr>
        <w:t xml:space="preserve"> pleasure, </w:t>
      </w:r>
      <w:r w:rsidRPr="004129BE">
        <w:rPr>
          <w:rStyle w:val="StyleUnderline"/>
          <w:rFonts w:asciiTheme="minorHAnsi" w:hAnsiTheme="minorHAnsi" w:cstheme="minorHAnsi"/>
        </w:rPr>
        <w:t>history, and time</w:t>
      </w:r>
      <w:r w:rsidRPr="004129BE">
        <w:rPr>
          <w:rFonts w:asciiTheme="minorHAnsi" w:hAnsiTheme="minorHAnsi" w:cstheme="minorHAnsi"/>
        </w:rPr>
        <w:t xml:space="preserve">, arrangements that she names as “erotohistoriography” or “counterhistory of history itself,” </w:t>
      </w:r>
      <w:r w:rsidRPr="004129BE">
        <w:rPr>
          <w:rStyle w:val="StyleUnderline"/>
          <w:rFonts w:asciiTheme="minorHAnsi" w:hAnsiTheme="minorHAnsi" w:cstheme="minorHAnsi"/>
        </w:rPr>
        <w:t>one linked to queerness and accessed through pleasure</w:t>
      </w:r>
      <w:r w:rsidRPr="004129BE">
        <w:rPr>
          <w:rFonts w:asciiTheme="minorHAnsi" w:hAnsiTheme="minorHAnsi" w:cstheme="minorHAnsi"/>
        </w:rPr>
        <w:t xml:space="preserve"> (2010: 95).7 </w:t>
      </w:r>
      <w:r w:rsidRPr="004129BE">
        <w:rPr>
          <w:rStyle w:val="Emphasis"/>
          <w:rFonts w:asciiTheme="minorHAnsi" w:hAnsiTheme="minorHAnsi" w:cstheme="minorHAnsi"/>
        </w:rPr>
        <w:t>Forgetting allows for a release from the weight of the past and the menace of the future.</w:t>
      </w:r>
      <w:r w:rsidRPr="004129BE">
        <w:rPr>
          <w:rFonts w:asciiTheme="minorHAnsi" w:hAnsiTheme="minorHAnsi" w:cstheme="minorHAnsi"/>
        </w:rPr>
        <w:t xml:space="preserve"> </w:t>
      </w:r>
      <w:proofErr w:type="gramStart"/>
      <w:r w:rsidRPr="004129BE">
        <w:rPr>
          <w:rFonts w:asciiTheme="minorHAnsi" w:hAnsiTheme="minorHAnsi" w:cstheme="minorHAnsi"/>
        </w:rPr>
        <w:t>In The History of Forgetting Norman Klein links the uncertainty of memory to the fragility of place in ever- changing urban landscapes.</w:t>
      </w:r>
      <w:proofErr w:type="gramEnd"/>
      <w:r w:rsidRPr="004129BE">
        <w:rPr>
          <w:rFonts w:asciiTheme="minorHAnsi" w:hAnsiTheme="minorHAnsi" w:cstheme="minorHAnsi"/>
        </w:rPr>
        <w:t xml:space="preserve"> He rejects an empiricist project of salvaging memory and instead turns to a method he mines from Borges, namely “selective forgetting”: “Selective </w:t>
      </w:r>
      <w:r w:rsidRPr="004129BE">
        <w:rPr>
          <w:rStyle w:val="StyleUnderline"/>
          <w:rFonts w:asciiTheme="minorHAnsi" w:hAnsiTheme="minorHAnsi" w:cstheme="minorHAnsi"/>
        </w:rPr>
        <w:t>forgetting is a literary tool for describing a social imaginary: how fictions are turned into facts, while in turn erasing facts into fictions</w:t>
      </w:r>
      <w:r w:rsidRPr="004129BE">
        <w:rPr>
          <w:rFonts w:asciiTheme="minorHAnsi" w:hAnsiTheme="minorHAnsi" w:cstheme="minorHAnsi"/>
        </w:rPr>
        <w:t xml:space="preserve">” (1997: 16). Nietzsche tells us that </w:t>
      </w:r>
      <w:r w:rsidRPr="004129BE">
        <w:rPr>
          <w:rStyle w:val="StyleUnderline"/>
          <w:rFonts w:asciiTheme="minorHAnsi" w:hAnsiTheme="minorHAnsi" w:cstheme="minorHAnsi"/>
        </w:rPr>
        <w:t>forgetting can be “</w:t>
      </w:r>
      <w:proofErr w:type="gramStart"/>
      <w:r w:rsidRPr="004129BE">
        <w:rPr>
          <w:rStyle w:val="StyleUnderline"/>
          <w:rFonts w:asciiTheme="minorHAnsi" w:hAnsiTheme="minorHAnsi" w:cstheme="minorHAnsi"/>
        </w:rPr>
        <w:t>active,”</w:t>
      </w:r>
      <w:proofErr w:type="gramEnd"/>
      <w:r w:rsidRPr="004129BE">
        <w:rPr>
          <w:rStyle w:val="StyleUnderline"/>
          <w:rFonts w:asciiTheme="minorHAnsi" w:hAnsiTheme="minorHAnsi" w:cstheme="minorHAnsi"/>
        </w:rPr>
        <w:t xml:space="preserve"> and</w:t>
      </w:r>
      <w:r w:rsidRPr="004129BE">
        <w:rPr>
          <w:rFonts w:asciiTheme="minorHAnsi" w:hAnsiTheme="minorHAnsi" w:cstheme="minorHAnsi"/>
        </w:rPr>
        <w:t xml:space="preserve"> that in its active mode it </w:t>
      </w:r>
      <w:r w:rsidRPr="004129BE">
        <w:rPr>
          <w:rStyle w:val="StyleUnderline"/>
          <w:rFonts w:asciiTheme="minorHAnsi" w:hAnsiTheme="minorHAnsi" w:cstheme="minorHAnsi"/>
        </w:rPr>
        <w:t>serves as a “preserver of psychic order</w:t>
      </w:r>
      <w:r w:rsidRPr="004129BE">
        <w:rPr>
          <w:rFonts w:asciiTheme="minorHAnsi" w:hAnsiTheme="minorHAnsi" w:cstheme="minorHAnsi"/>
        </w:rPr>
        <w:t xml:space="preserve">.” Indeed for Nietzsche, </w:t>
      </w:r>
      <w:r w:rsidRPr="004129BE">
        <w:rPr>
          <w:rStyle w:val="StyleUnderline"/>
          <w:rFonts w:asciiTheme="minorHAnsi" w:hAnsiTheme="minorHAnsi" w:cstheme="minorHAnsi"/>
        </w:rPr>
        <w:t>there can be no “happines</w:t>
      </w:r>
      <w:r w:rsidRPr="004129BE">
        <w:rPr>
          <w:rFonts w:asciiTheme="minorHAnsi" w:hAnsiTheme="minorHAnsi" w:cstheme="minorHAnsi"/>
        </w:rPr>
        <w:t xml:space="preserve">s, no cheerfulness, no hope, no pride, no present, </w:t>
      </w:r>
      <w:r w:rsidRPr="004129BE">
        <w:rPr>
          <w:rStyle w:val="StyleUnderline"/>
          <w:rFonts w:asciiTheme="minorHAnsi" w:hAnsiTheme="minorHAnsi" w:cstheme="minorHAnsi"/>
        </w:rPr>
        <w:t>without forgetfulness</w:t>
      </w:r>
      <w:r w:rsidRPr="004129BE">
        <w:rPr>
          <w:rFonts w:asciiTheme="minorHAnsi" w:hAnsiTheme="minorHAnsi" w:cstheme="minorHAnsi"/>
        </w:rPr>
        <w:t xml:space="preserve">” (1969: 58). Nietzsche’s notion that happiness requires forgetfulness echoes the psychoanalytic notion of repression; indeed Freud once characterized the hysteric as someone who “suffers from reminiscences.” </w:t>
      </w:r>
      <w:r w:rsidRPr="004129BE">
        <w:rPr>
          <w:rStyle w:val="StyleUnderline"/>
          <w:rFonts w:asciiTheme="minorHAnsi" w:hAnsiTheme="minorHAnsi" w:cstheme="minorHAnsi"/>
        </w:rPr>
        <w:t>Memory</w:t>
      </w:r>
      <w:r w:rsidRPr="004129BE">
        <w:rPr>
          <w:rFonts w:asciiTheme="minorHAnsi" w:hAnsiTheme="minorHAnsi" w:cstheme="minorHAnsi"/>
        </w:rPr>
        <w:t xml:space="preserve"> can be painful, for it </w:t>
      </w:r>
      <w:r w:rsidRPr="004129BE">
        <w:rPr>
          <w:rStyle w:val="StyleUnderline"/>
          <w:rFonts w:asciiTheme="minorHAnsi" w:hAnsiTheme="minorHAnsi" w:cstheme="minorHAnsi"/>
        </w:rPr>
        <w:t>actively and passively keeps alive the experience of events that one may do better to blot out</w:t>
      </w:r>
      <w:r w:rsidRPr="004129BE">
        <w:rPr>
          <w:rFonts w:asciiTheme="minorHAnsi" w:hAnsiTheme="minorHAnsi" w:cstheme="minorHAnsi"/>
        </w:rPr>
        <w:t xml:space="preserve">. </w:t>
      </w:r>
      <w:r w:rsidRPr="00F85030">
        <w:rPr>
          <w:rFonts w:asciiTheme="minorHAnsi" w:hAnsiTheme="minorHAnsi" w:cstheme="minorHAnsi"/>
        </w:rPr>
        <w:t xml:space="preserve">And while the hysteric is an unsuccessful repressor, one whose repression of unacceptable material in one instance has just created a new symptom in another, there are characters </w:t>
      </w:r>
      <w:proofErr w:type="gramStart"/>
      <w:r w:rsidRPr="00F85030">
        <w:rPr>
          <w:rFonts w:asciiTheme="minorHAnsi" w:hAnsiTheme="minorHAnsi" w:cstheme="minorHAnsi"/>
        </w:rPr>
        <w:t>who</w:t>
      </w:r>
      <w:proofErr w:type="gramEnd"/>
      <w:r w:rsidRPr="00F85030">
        <w:rPr>
          <w:rFonts w:asciiTheme="minorHAnsi" w:hAnsiTheme="minorHAnsi" w:cstheme="minorHAnsi"/>
        </w:rPr>
        <w:t xml:space="preserve"> are capable of radical forgetting, total forgetting, willful forgetting. Of course we all engage in willful forgetting all the time; sometimes we have to simply erase something on our brain’s hard drive in order to allow for new information to take its place. If we get a new phone number, for example, the old phone number must be forgotten or else its retention will keep rewriting the new one. Learning in fact is part memorization and part forgetting, part accumulation and part erasure. But</w:t>
      </w:r>
      <w:r w:rsidRPr="004129BE">
        <w:rPr>
          <w:rFonts w:asciiTheme="minorHAnsi" w:hAnsiTheme="minorHAnsi" w:cstheme="minorHAnsi"/>
        </w:rPr>
        <w:t xml:space="preserve"> f</w:t>
      </w:r>
      <w:r w:rsidRPr="004129BE">
        <w:rPr>
          <w:rStyle w:val="StyleUnderline"/>
          <w:rFonts w:asciiTheme="minorHAnsi" w:hAnsiTheme="minorHAnsi" w:cstheme="minorHAnsi"/>
        </w:rPr>
        <w:t>orgetting is not simply a pragmatic strategy to open up more space for new things; it is also a gate- keeping mechanism, a way of protecting the self from unbearable memories</w:t>
      </w:r>
      <w:r w:rsidRPr="004129BE">
        <w:rPr>
          <w:rFonts w:asciiTheme="minorHAnsi" w:hAnsiTheme="minorHAnsi" w:cstheme="minorHAnsi"/>
        </w:rPr>
        <w:t xml:space="preserve">. And so </w:t>
      </w:r>
      <w:r w:rsidRPr="004129BE">
        <w:rPr>
          <w:rStyle w:val="StyleUnderline"/>
          <w:rFonts w:asciiTheme="minorHAnsi" w:hAnsiTheme="minorHAnsi" w:cstheme="minorHAnsi"/>
        </w:rPr>
        <w:t>shock and trauma</w:t>
      </w:r>
      <w:r w:rsidRPr="004129BE">
        <w:rPr>
          <w:rFonts w:asciiTheme="minorHAnsi" w:hAnsiTheme="minorHAnsi" w:cstheme="minorHAnsi"/>
        </w:rPr>
        <w:t xml:space="preserve">, as so many scholars have noted, </w:t>
      </w:r>
      <w:r w:rsidRPr="004129BE">
        <w:rPr>
          <w:rStyle w:val="StyleUnderline"/>
          <w:rFonts w:asciiTheme="minorHAnsi" w:hAnsiTheme="minorHAnsi" w:cstheme="minorHAnsi"/>
        </w:rPr>
        <w:t>engender a form of forgetting, a cocooning of the self in order to allow the self to grow separate from the knowledge that might destroy it</w:t>
      </w:r>
      <w:r w:rsidRPr="004129BE">
        <w:rPr>
          <w:rFonts w:asciiTheme="minorHAnsi" w:hAnsiTheme="minorHAnsi" w:cstheme="minorHAnsi"/>
        </w:rPr>
        <w:t xml:space="preserve">. Not surprisingly, given its role in trauma, forgetting also occupies a central position in Holocaust studies. The phrase “Never forget,” which serves as a moral imperative for all knowledge work on the Holocaust, tends to obliterate the complex web of relations between memory and forgetting that actually function in Holocaust memoirs. Anyone who has ever been around a survivor of the Holocaust will easily recognize the kind of active forgetting practiced by many survivors. Claude Lanzman’s film Shoah (1985) is perhaps the most nuanced representation of a </w:t>
      </w:r>
      <w:r w:rsidRPr="004129BE">
        <w:rPr>
          <w:rStyle w:val="Emphasis"/>
          <w:rFonts w:asciiTheme="minorHAnsi" w:hAnsiTheme="minorHAnsi" w:cstheme="minorHAnsi"/>
        </w:rPr>
        <w:t>forgetting that is not a denial</w:t>
      </w:r>
      <w:r w:rsidRPr="00F85030">
        <w:rPr>
          <w:rFonts w:asciiTheme="minorHAnsi" w:hAnsiTheme="minorHAnsi" w:cstheme="minorHAnsi"/>
        </w:rPr>
        <w:t>. His film is punctuated with pauses and silences, interrupted narratives and broken memories; people begin to tell and then break off, they start to speak and then fall back on gestures. Complicit Polish witnesses of the Shoah as well as former concentration camp victims all engage in this form of narrative and unwrite as much as they write of the story of destruction. The desire for oblivion and the experience of not being able to remember traumatic experiences from which one has been rescued make up much of the narrative in W. G. Sebald’s Austerlitz. This novel about a former Kindertransport boy dramatizes the plight of being plucked out of harm’s way and, as a consequence, out of memory. The title character, the ethereal Jacques Austerlitz, has been named for a railway station; he finds the fragments of his childhood scattered across Europe, along the lines of the railroads that moved some bodies to freedom and others to certain doom in the Nazi death camps. Austerlitz is haunted by spatial perceptions that never resolve into memory, and he studies railway architecture in order to discover and detail “the marks of pain which trace countless fine lines through history” (2002: 14). In his studies he finds that he can never “quite shake off thoughts of the agony of leave- taking and the fear of foreign places, although such ideas were not part of architectural history proper.” For Austerlitz, the railway station, in all its austerity, its monumentalism, its commitment to the temporality of the schedule, its rhythmic comfort, offers him an architecture of forgetting, a history of leave- taking, and he follows the trace of lost memories through empty streets devoid of commerce, quiet stations lost to time, and natural vistas redolent with the shapes of loss and the outlines of what remains out of memory’s reach. Austerlitz cannot remember the Holocaust because he was removed from its violent orbit, and yet it haunts him as an absence and as a childhood he never had, a death he missed, a menacing abyss in the center of his autobiographySebald’s novel is remarkable for its ability to conjure up a character who remains unknowable both to himself and to the reader. Jacques Austerlitz is doubled in the persona of the narrator, who frames Austerlitz’s narrative for the reader but who also hints at his own problems, his own failing health and career disappointments. The mood of the novel hovers perpetually between light and dark in a kind of twilight state of consciousness that the narrator compares to the artificial light produced at a zoo to keep nocturnal animals awake during the day, the nocturama. But he also evokes the half- light of the dungeon, with its small windowless cells or oubliettes, places in medieval fortresses where prisoners were thrown and then forgotten. For Sebald and his nameless narrator</w:t>
      </w:r>
      <w:r w:rsidRPr="004129BE">
        <w:rPr>
          <w:rFonts w:asciiTheme="minorHAnsi" w:hAnsiTheme="minorHAnsi" w:cstheme="minorHAnsi"/>
        </w:rPr>
        <w:t xml:space="preserve">, </w:t>
      </w:r>
      <w:r w:rsidRPr="004129BE">
        <w:rPr>
          <w:rStyle w:val="StyleUnderline"/>
          <w:rFonts w:asciiTheme="minorHAnsi" w:hAnsiTheme="minorHAnsi" w:cstheme="minorHAnsi"/>
        </w:rPr>
        <w:t>what is lost can never be retrieved, what disappears leaves no trace, and he who leaves may never return</w:t>
      </w:r>
      <w:r w:rsidRPr="004129BE">
        <w:rPr>
          <w:rFonts w:asciiTheme="minorHAnsi" w:hAnsiTheme="minorHAnsi" w:cstheme="minorHAnsi"/>
        </w:rPr>
        <w:t xml:space="preserve">. </w:t>
      </w:r>
      <w:r w:rsidRPr="00F85030">
        <w:rPr>
          <w:rFonts w:asciiTheme="minorHAnsi" w:hAnsiTheme="minorHAnsi" w:cstheme="minorHAnsi"/>
        </w:rPr>
        <w:t>Austerlitz never can recover the pieces of his childhood that he left behind when he took a train from Czechoslovakia to Eng land; when he does finally return to Czechoslovakia and goes to Terezienstadt to wander around the town that now sits in the spot of the former concentration camp, he finds himself staring at a plaster- cast squirrel in a small antique shop. The squirrel, he realizes, has more value to the shopkeeper or antique collector than any of the human specimens (mostly women and children) who found their way to Terezienstadt before going on to Auschwitz. The squirrel represents the banality of continuity, longevity, and survival when it is set against the casual wasting of millions of people. When Austerlitz begins to remember, he collapses. When he learns to forget, he can go on, even as “going on” means never going back.</w:t>
      </w:r>
      <w:r w:rsidRPr="004129BE">
        <w:rPr>
          <w:rFonts w:asciiTheme="minorHAnsi" w:hAnsiTheme="minorHAnsi" w:cstheme="minorHAnsi"/>
        </w:rPr>
        <w:t xml:space="preserve"> In fact </w:t>
      </w:r>
      <w:r w:rsidRPr="004129BE">
        <w:rPr>
          <w:rStyle w:val="StyleUnderline"/>
          <w:rFonts w:asciiTheme="minorHAnsi" w:hAnsiTheme="minorHAnsi" w:cstheme="minorHAnsi"/>
        </w:rPr>
        <w:t>we can never really put the past back together again in the way that memory promises</w:t>
      </w:r>
      <w:r w:rsidRPr="004129BE">
        <w:rPr>
          <w:rFonts w:asciiTheme="minorHAnsi" w:hAnsiTheme="minorHAnsi" w:cstheme="minorHAnsi"/>
        </w:rPr>
        <w:t>. In a haunting memoir that is in part a meditation on the impossibility of making the connections between past wrongs and present conditions, Saidiya Hartman asks, “What is it we choose to remember about the past and what is it we will to forget? Did my greatgreat- grandmother believe that f</w:t>
      </w:r>
      <w:r w:rsidRPr="004129BE">
        <w:rPr>
          <w:rStyle w:val="Emphasis"/>
          <w:rFonts w:asciiTheme="minorHAnsi" w:hAnsiTheme="minorHAnsi" w:cstheme="minorHAnsi"/>
        </w:rPr>
        <w:t>orgetting provided the possibility of a new life</w:t>
      </w:r>
      <w:r w:rsidRPr="004129BE">
        <w:rPr>
          <w:rFonts w:asciiTheme="minorHAnsi" w:hAnsiTheme="minorHAnsi" w:cstheme="minorHAnsi"/>
        </w:rPr>
        <w:t xml:space="preserve">?” (2007: 15). Noting her great- great- grandmother’s reluctance to talk about slavery even though Hartman had discovered her name in a volume of slave testimony from Alabama, Hartman wonders about the contemporary tendency to restore memory and recognizes that </w:t>
      </w:r>
      <w:r w:rsidRPr="004129BE">
        <w:rPr>
          <w:rStyle w:val="StyleUnderline"/>
          <w:rFonts w:asciiTheme="minorHAnsi" w:hAnsiTheme="minorHAnsi" w:cstheme="minorHAnsi"/>
        </w:rPr>
        <w:t>to con-nect to a traumatic past is also to connect to shame and guilt.</w:t>
      </w:r>
      <w:r w:rsidRPr="004129BE">
        <w:rPr>
          <w:rFonts w:asciiTheme="minorHAnsi" w:hAnsiTheme="minorHAnsi" w:cstheme="minorHAnsi"/>
        </w:rPr>
        <w:t xml:space="preserve"> She writes, “</w:t>
      </w:r>
      <w:r w:rsidRPr="004129BE">
        <w:rPr>
          <w:rStyle w:val="StyleUnderline"/>
          <w:rFonts w:asciiTheme="minorHAnsi" w:hAnsiTheme="minorHAnsi" w:cstheme="minorHAnsi"/>
        </w:rPr>
        <w:t xml:space="preserve">Alongside the terrible things one had survived was also the shame of having survived it. </w:t>
      </w:r>
      <w:proofErr w:type="gramStart"/>
      <w:r w:rsidRPr="004129BE">
        <w:rPr>
          <w:rStyle w:val="StyleUnderline"/>
          <w:rFonts w:asciiTheme="minorHAnsi" w:hAnsiTheme="minorHAnsi" w:cstheme="minorHAnsi"/>
        </w:rPr>
        <w:t>Remembering warred with the will to forge</w:t>
      </w:r>
      <w:r w:rsidRPr="004129BE">
        <w:rPr>
          <w:rFonts w:asciiTheme="minorHAnsi" w:hAnsiTheme="minorHAnsi" w:cstheme="minorHAnsi"/>
        </w:rPr>
        <w:t>t” (16).</w:t>
      </w:r>
      <w:proofErr w:type="gramEnd"/>
      <w:r w:rsidRPr="004129BE">
        <w:rPr>
          <w:rFonts w:asciiTheme="minorHAnsi" w:hAnsiTheme="minorHAnsi" w:cstheme="minorHAnsi"/>
        </w:rPr>
        <w:t xml:space="preserve"> Later she returns to this theme: “No doubt there were those who chose to ‘murder the memory’ because it was easier that way. Forgetting might have made it less painful to bear the hardships of slavery and easier to accept a new life in a world of strangers” (96). </w:t>
      </w:r>
      <w:r w:rsidRPr="004129BE">
        <w:rPr>
          <w:rStyle w:val="StyleUnderline"/>
          <w:rFonts w:asciiTheme="minorHAnsi" w:hAnsiTheme="minorHAnsi" w:cstheme="minorHAnsi"/>
        </w:rPr>
        <w:t>Survival,</w:t>
      </w:r>
      <w:r w:rsidRPr="004129BE">
        <w:rPr>
          <w:rFonts w:asciiTheme="minorHAnsi" w:hAnsiTheme="minorHAnsi" w:cstheme="minorHAnsi"/>
        </w:rPr>
        <w:t xml:space="preserve"> Hartman implies, </w:t>
      </w:r>
      <w:r w:rsidRPr="004129BE">
        <w:rPr>
          <w:rStyle w:val="StyleUnderline"/>
          <w:rFonts w:asciiTheme="minorHAnsi" w:hAnsiTheme="minorHAnsi" w:cstheme="minorHAnsi"/>
        </w:rPr>
        <w:t>requires a certain amount of forgetting</w:t>
      </w:r>
      <w:r w:rsidRPr="004129BE">
        <w:rPr>
          <w:rFonts w:asciiTheme="minorHAnsi" w:hAnsiTheme="minorHAnsi" w:cstheme="minorHAnsi"/>
        </w:rPr>
        <w:t xml:space="preserve">, repressing, moving on. In “Archive Fever” Derrida links the death drive to forgetfulness and remarks that </w:t>
      </w:r>
      <w:r w:rsidRPr="004129BE">
        <w:rPr>
          <w:rStyle w:val="StyleUnderline"/>
          <w:rFonts w:asciiTheme="minorHAnsi" w:hAnsiTheme="minorHAnsi" w:cstheme="minorHAnsi"/>
        </w:rPr>
        <w:t>the death drive “operates in silence, it never leaves any archives of its own</w:t>
      </w:r>
      <w:r w:rsidRPr="004129BE">
        <w:rPr>
          <w:rFonts w:asciiTheme="minorHAnsi" w:hAnsiTheme="minorHAnsi" w:cstheme="minorHAnsi"/>
        </w:rPr>
        <w:t xml:space="preserve">” (1998: 10). The anti- archive of death, </w:t>
      </w:r>
      <w:r w:rsidRPr="004129BE">
        <w:rPr>
          <w:rStyle w:val="StyleUnderline"/>
          <w:rFonts w:asciiTheme="minorHAnsi" w:hAnsiTheme="minorHAnsi" w:cstheme="minorHAnsi"/>
        </w:rPr>
        <w:t xml:space="preserve">the anarchic space of forgetting, spurs an “archive fever,” a will to memory, </w:t>
      </w:r>
      <w:r w:rsidRPr="004129BE">
        <w:rPr>
          <w:rStyle w:val="StyleUnderline"/>
          <w:rFonts w:asciiTheme="minorHAnsi" w:hAnsiTheme="minorHAnsi" w:cstheme="minorHAnsi"/>
          <w:sz w:val="16"/>
          <w:szCs w:val="16"/>
        </w:rPr>
        <w:t>which</w:t>
      </w:r>
      <w:r w:rsidRPr="00F85030">
        <w:rPr>
          <w:rFonts w:asciiTheme="minorHAnsi" w:hAnsiTheme="minorHAnsi" w:cstheme="minorHAnsi"/>
        </w:rPr>
        <w:t xml:space="preserve">, according to Derrida, has both conservative (literally) and revolutionary potential. </w:t>
      </w:r>
      <w:proofErr w:type="gramStart"/>
      <w:r w:rsidRPr="00F85030">
        <w:rPr>
          <w:rFonts w:asciiTheme="minorHAnsi" w:hAnsiTheme="minorHAnsi" w:cstheme="minorHAnsi"/>
        </w:rPr>
        <w:t>In its most traditional forms archive fever “verges on radical evil” (1998: 20).</w:t>
      </w:r>
      <w:proofErr w:type="gramEnd"/>
      <w:r w:rsidRPr="00F85030">
        <w:rPr>
          <w:rFonts w:asciiTheme="minorHAnsi" w:hAnsiTheme="minorHAnsi" w:cstheme="minorHAnsi"/>
        </w:rPr>
        <w:t xml:space="preserve"> In the next three chapters I try to link queerness and femininity and feminism to the radical evil conjured by failing, losing, stumbling, remembering, and forgetting.</w:t>
      </w:r>
    </w:p>
    <w:p w:rsidR="008F03DE" w:rsidRPr="004129BE" w:rsidRDefault="008F03DE" w:rsidP="008F03DE">
      <w:pPr>
        <w:pStyle w:val="Heading4"/>
        <w:rPr>
          <w:rFonts w:asciiTheme="minorHAnsi" w:hAnsiTheme="minorHAnsi" w:cstheme="minorHAnsi"/>
          <w:sz w:val="28"/>
        </w:rPr>
      </w:pPr>
      <w:r w:rsidRPr="004129BE">
        <w:rPr>
          <w:rFonts w:asciiTheme="minorHAnsi" w:hAnsiTheme="minorHAnsi" w:cstheme="minorHAnsi"/>
          <w:sz w:val="28"/>
        </w:rPr>
        <w:t>Forgetting serves as an unproductive rupture within liberalism as a move towards a politics of queer presence</w:t>
      </w:r>
    </w:p>
    <w:p w:rsidR="008F03DE" w:rsidRPr="004129BE" w:rsidRDefault="008F03DE" w:rsidP="008F03DE">
      <w:pPr>
        <w:rPr>
          <w:rFonts w:asciiTheme="minorHAnsi" w:hAnsiTheme="minorHAnsi" w:cstheme="minorHAnsi"/>
        </w:rPr>
      </w:pPr>
      <w:r w:rsidRPr="004129BE">
        <w:rPr>
          <w:rFonts w:asciiTheme="minorHAnsi" w:hAnsiTheme="minorHAnsi" w:cstheme="minorHAnsi"/>
          <w:b/>
        </w:rPr>
        <w:t>Halberstam 11</w:t>
      </w:r>
      <w:r w:rsidRPr="004129BE">
        <w:rPr>
          <w:rFonts w:asciiTheme="minorHAnsi" w:hAnsiTheme="minorHAnsi" w:cstheme="minorHAnsi"/>
        </w:rPr>
        <w:t xml:space="preserve"> (Jack, Professor of American Studies and Ethnicity, Gender Studies, and Comparative Literature @ USC, “The Queer Art of Failure,” Duke University Press, Page 70-74)</w:t>
      </w:r>
    </w:p>
    <w:p w:rsidR="008F03DE" w:rsidRPr="004129BE" w:rsidRDefault="008F03DE" w:rsidP="008F03DE">
      <w:pPr>
        <w:rPr>
          <w:rFonts w:asciiTheme="minorHAnsi" w:hAnsiTheme="minorHAnsi" w:cstheme="minorHAnsi"/>
        </w:rPr>
      </w:pPr>
      <w:r w:rsidRPr="004129BE">
        <w:rPr>
          <w:rFonts w:asciiTheme="minorHAnsi" w:hAnsiTheme="minorHAnsi" w:cstheme="minorHAnsi"/>
        </w:rPr>
        <w:t xml:space="preserve">For women and queer people, </w:t>
      </w:r>
      <w:r w:rsidRPr="004129BE">
        <w:rPr>
          <w:rStyle w:val="StyleUnderline"/>
          <w:rFonts w:asciiTheme="minorHAnsi" w:hAnsiTheme="minorHAnsi" w:cstheme="minorHAnsi"/>
        </w:rPr>
        <w:t>forgetfulness can be a useful tool for jamming the smooth operations of the normal and the ordinary</w:t>
      </w:r>
      <w:r w:rsidRPr="004129BE">
        <w:rPr>
          <w:rFonts w:asciiTheme="minorHAnsi" w:hAnsiTheme="minorHAnsi" w:cstheme="minorHAnsi"/>
        </w:rPr>
        <w:t xml:space="preserve">. </w:t>
      </w:r>
      <w:r w:rsidRPr="004129BE">
        <w:rPr>
          <w:rStyle w:val="StyleUnderline"/>
          <w:rFonts w:asciiTheme="minorHAnsi" w:hAnsiTheme="minorHAnsi" w:cstheme="minorHAnsi"/>
        </w:rPr>
        <w:t>These operations</w:t>
      </w:r>
      <w:r w:rsidRPr="004129BE">
        <w:rPr>
          <w:rFonts w:asciiTheme="minorHAnsi" w:hAnsiTheme="minorHAnsi" w:cstheme="minorHAnsi"/>
        </w:rPr>
        <w:t xml:space="preserve">, generally speaking, </w:t>
      </w:r>
      <w:r w:rsidRPr="004129BE">
        <w:rPr>
          <w:rStyle w:val="StyleUnderline"/>
          <w:rFonts w:asciiTheme="minorHAnsi" w:hAnsiTheme="minorHAnsi" w:cstheme="minorHAnsi"/>
        </w:rPr>
        <w:t>take on an air of inevitability and naturalness simply by virtue of being passed on from one generation to another</w:t>
      </w:r>
      <w:r w:rsidRPr="004129BE">
        <w:rPr>
          <w:rFonts w:asciiTheme="minorHAnsi" w:hAnsiTheme="minorHAnsi" w:cstheme="minorHAnsi"/>
        </w:rPr>
        <w:t xml:space="preserve">. Women are most often the repositories for generational logics of being and becoming, and then become the transmitters of that logic to the next generation. Aided by a few more plot summaries and some animated films, </w:t>
      </w:r>
      <w:r w:rsidRPr="004129BE">
        <w:rPr>
          <w:rStyle w:val="Emphasis"/>
          <w:rFonts w:asciiTheme="minorHAnsi" w:hAnsiTheme="minorHAnsi" w:cstheme="minorHAnsi"/>
        </w:rPr>
        <w:t>we will see how forgetfulness becomes a rupture with the eternally self- generating present, a break with a self- authorizing past, and an opportunity for a non- hetero- reproductive future</w:t>
      </w:r>
      <w:r w:rsidRPr="004129BE">
        <w:rPr>
          <w:rFonts w:asciiTheme="minorHAnsi" w:hAnsiTheme="minorHAnsi" w:cstheme="minorHAnsi"/>
        </w:rPr>
        <w:t xml:space="preserve">. But why should women and queer people learn to forget? </w:t>
      </w:r>
      <w:r w:rsidRPr="004129BE">
        <w:rPr>
          <w:rStyle w:val="StyleUnderline"/>
          <w:rFonts w:asciiTheme="minorHAnsi" w:hAnsiTheme="minorHAnsi" w:cstheme="minorHAnsi"/>
        </w:rPr>
        <w:t>Generational logic underpins our investments in the dialectic of memory and forgetting</w:t>
      </w:r>
      <w:proofErr w:type="gramStart"/>
      <w:r w:rsidRPr="004129BE">
        <w:rPr>
          <w:rFonts w:asciiTheme="minorHAnsi" w:hAnsiTheme="minorHAnsi" w:cstheme="minorHAnsi"/>
        </w:rPr>
        <w:t>;3</w:t>
      </w:r>
      <w:proofErr w:type="gramEnd"/>
      <w:r w:rsidRPr="004129BE">
        <w:rPr>
          <w:rFonts w:asciiTheme="minorHAnsi" w:hAnsiTheme="minorHAnsi" w:cstheme="minorHAnsi"/>
        </w:rPr>
        <w:t xml:space="preserve"> </w:t>
      </w:r>
      <w:r w:rsidRPr="004129BE">
        <w:rPr>
          <w:rStyle w:val="StyleUnderline"/>
          <w:rFonts w:asciiTheme="minorHAnsi" w:hAnsiTheme="minorHAnsi" w:cstheme="minorHAnsi"/>
        </w:rPr>
        <w:t>we tend to organize the chaotic process of historical change by anchoring it to an idea of generational shifts</w:t>
      </w:r>
      <w:r w:rsidRPr="004129BE">
        <w:rPr>
          <w:rFonts w:asciiTheme="minorHAnsi" w:hAnsiTheme="minorHAnsi" w:cstheme="minorHAnsi"/>
        </w:rPr>
        <w:t xml:space="preserve"> (from father to son), </w:t>
      </w:r>
      <w:r w:rsidRPr="004129BE">
        <w:rPr>
          <w:rStyle w:val="StyleUnderline"/>
          <w:rFonts w:asciiTheme="minorHAnsi" w:hAnsiTheme="minorHAnsi" w:cstheme="minorHAnsi"/>
        </w:rPr>
        <w:t xml:space="preserve">and we obscure questions about the arbitrariness of memory and the necessity of forgetting by falling back on some notion of the inevitable force of progression </w:t>
      </w:r>
      <w:r w:rsidRPr="004129BE">
        <w:rPr>
          <w:rFonts w:asciiTheme="minorHAnsi" w:hAnsiTheme="minorHAnsi" w:cstheme="minorHAnsi"/>
        </w:rPr>
        <w:t xml:space="preserve">and succession. De- linking the process of generation from the force of historical process is a queer kind of project: </w:t>
      </w:r>
      <w:r w:rsidRPr="004129BE">
        <w:rPr>
          <w:rStyle w:val="StyleUnderline"/>
          <w:rFonts w:asciiTheme="minorHAnsi" w:hAnsiTheme="minorHAnsi" w:cstheme="minorHAnsi"/>
        </w:rPr>
        <w:t>queer lives seek to uncouple change from the supposedly organic and immutable forms of family</w:t>
      </w:r>
      <w:r w:rsidRPr="004129BE">
        <w:rPr>
          <w:rFonts w:asciiTheme="minorHAnsi" w:hAnsiTheme="minorHAnsi" w:cstheme="minorHAnsi"/>
        </w:rPr>
        <w:t xml:space="preserve"> and inheritance; </w:t>
      </w:r>
      <w:r w:rsidRPr="004129BE">
        <w:rPr>
          <w:rStyle w:val="StyleUnderline"/>
          <w:rFonts w:asciiTheme="minorHAnsi" w:hAnsiTheme="minorHAnsi" w:cstheme="minorHAnsi"/>
        </w:rPr>
        <w:t>queer lives exploit some potential for a difference</w:t>
      </w:r>
      <w:r w:rsidRPr="004129BE">
        <w:rPr>
          <w:rFonts w:asciiTheme="minorHAnsi" w:hAnsiTheme="minorHAnsi" w:cstheme="minorHAnsi"/>
        </w:rPr>
        <w:t xml:space="preserve"> in form that lies dormant in queer collectivity not as an essential attribute of sexual otherness but </w:t>
      </w:r>
      <w:r w:rsidRPr="004129BE">
        <w:rPr>
          <w:rStyle w:val="StyleUnderline"/>
          <w:rFonts w:asciiTheme="minorHAnsi" w:hAnsiTheme="minorHAnsi" w:cstheme="minorHAnsi"/>
        </w:rPr>
        <w:t>as a possibility embedded in the break from heterosexual life narratives. We may want to forget</w:t>
      </w:r>
      <w:r w:rsidRPr="004129BE">
        <w:rPr>
          <w:rFonts w:asciiTheme="minorHAnsi" w:hAnsiTheme="minorHAnsi" w:cstheme="minorHAnsi"/>
        </w:rPr>
        <w:t xml:space="preserve"> family and forget lineage and forget tradition </w:t>
      </w:r>
      <w:r w:rsidRPr="004129BE">
        <w:rPr>
          <w:rStyle w:val="StyleUnderline"/>
          <w:rFonts w:asciiTheme="minorHAnsi" w:hAnsiTheme="minorHAnsi" w:cstheme="minorHAnsi"/>
        </w:rPr>
        <w:t xml:space="preserve">in order to start from a new place, </w:t>
      </w:r>
      <w:r w:rsidRPr="004129BE">
        <w:rPr>
          <w:rFonts w:asciiTheme="minorHAnsi" w:hAnsiTheme="minorHAnsi" w:cstheme="minorHAnsi"/>
        </w:rPr>
        <w:t xml:space="preserve">not the place where the old engenders the new, where the old makes a place for the new, but </w:t>
      </w:r>
      <w:r w:rsidRPr="004129BE">
        <w:rPr>
          <w:rStyle w:val="StyleUnderline"/>
          <w:rFonts w:asciiTheme="minorHAnsi" w:hAnsiTheme="minorHAnsi" w:cstheme="minorHAnsi"/>
        </w:rPr>
        <w:t>where the new begins afresh, unfettered by memory, tradition, and usable pasts. To say that we might want to</w:t>
      </w:r>
      <w:r w:rsidRPr="004129BE">
        <w:rPr>
          <w:rFonts w:asciiTheme="minorHAnsi" w:hAnsiTheme="minorHAnsi" w:cstheme="minorHAnsi"/>
        </w:rPr>
        <w:t xml:space="preserve"> </w:t>
      </w:r>
      <w:r w:rsidRPr="004129BE">
        <w:rPr>
          <w:rStyle w:val="StyleUnderline"/>
          <w:rFonts w:asciiTheme="minorHAnsi" w:hAnsiTheme="minorHAnsi" w:cstheme="minorHAnsi"/>
        </w:rPr>
        <w:t>think about</w:t>
      </w:r>
      <w:r w:rsidRPr="004129BE">
        <w:rPr>
          <w:rFonts w:asciiTheme="minorHAnsi" w:hAnsiTheme="minorHAnsi" w:cstheme="minorHAnsi"/>
        </w:rPr>
        <w:t xml:space="preserve"> memory and </w:t>
      </w:r>
      <w:r w:rsidRPr="004129BE">
        <w:rPr>
          <w:rStyle w:val="StyleUnderline"/>
          <w:rFonts w:asciiTheme="minorHAnsi" w:hAnsiTheme="minorHAnsi" w:cstheme="minorHAnsi"/>
        </w:rPr>
        <w:t xml:space="preserve">forgetting differently is in fact to ask that we start seeing alternatives to the inevitable and seemingly organic models we use for marking progress </w:t>
      </w:r>
      <w:r w:rsidRPr="004129BE">
        <w:rPr>
          <w:rFonts w:asciiTheme="minorHAnsi" w:hAnsiTheme="minorHAnsi" w:cstheme="minorHAnsi"/>
        </w:rPr>
        <w:t xml:space="preserve">and achievement; </w:t>
      </w:r>
      <w:r w:rsidRPr="004129BE">
        <w:rPr>
          <w:rStyle w:val="StyleUnderline"/>
          <w:rFonts w:asciiTheme="minorHAnsi" w:hAnsiTheme="minorHAnsi" w:cstheme="minorHAnsi"/>
        </w:rPr>
        <w:t>it also asks us to notice how</w:t>
      </w:r>
      <w:r w:rsidRPr="004129BE">
        <w:rPr>
          <w:rFonts w:asciiTheme="minorHAnsi" w:hAnsiTheme="minorHAnsi" w:cstheme="minorHAnsi"/>
        </w:rPr>
        <w:t xml:space="preserve"> and whether </w:t>
      </w:r>
      <w:r w:rsidRPr="004129BE">
        <w:rPr>
          <w:rStyle w:val="StyleUnderline"/>
          <w:rFonts w:asciiTheme="minorHAnsi" w:hAnsiTheme="minorHAnsi" w:cstheme="minorHAnsi"/>
        </w:rPr>
        <w:t>change has hap-pened</w:t>
      </w:r>
      <w:r w:rsidRPr="004129BE">
        <w:rPr>
          <w:rFonts w:asciiTheme="minorHAnsi" w:hAnsiTheme="minorHAnsi" w:cstheme="minorHAnsi"/>
        </w:rPr>
        <w:t xml:space="preserve">: How do we see change? How do we recognize it? Can we be aware of change without saying that change has ended everything (the death of . . .) or that change has meant nothing (plus ça change . . .)? Can we recognize the new without discarding the old? Can we hold on to multiple frameworks of time and transformation at once? I think the answer to these latter questions is yes, and yet there is plenty of evidence in queer culture that we simply allow the rhythms of </w:t>
      </w:r>
      <w:proofErr w:type="gramStart"/>
      <w:r w:rsidRPr="004129BE">
        <w:rPr>
          <w:rFonts w:asciiTheme="minorHAnsi" w:hAnsiTheme="minorHAnsi" w:cstheme="minorHAnsi"/>
        </w:rPr>
        <w:t>Oedipal</w:t>
      </w:r>
      <w:proofErr w:type="gramEnd"/>
      <w:r w:rsidRPr="004129BE">
        <w:rPr>
          <w:rFonts w:asciiTheme="minorHAnsi" w:hAnsiTheme="minorHAnsi" w:cstheme="minorHAnsi"/>
        </w:rPr>
        <w:t xml:space="preserve"> modes of development to regulate the disorderliness of queer culture. </w:t>
      </w:r>
      <w:r w:rsidRPr="004129BE">
        <w:rPr>
          <w:rStyle w:val="StyleUnderline"/>
          <w:rFonts w:asciiTheme="minorHAnsi" w:hAnsiTheme="minorHAnsi" w:cstheme="minorHAnsi"/>
        </w:rPr>
        <w:t>The deployment of the concept of family, whether in hetero or homo contexts, almost always introduces normative understandings of time and transmission.</w:t>
      </w:r>
      <w:r w:rsidRPr="004129BE">
        <w:rPr>
          <w:rFonts w:asciiTheme="minorHAnsi" w:hAnsiTheme="minorHAnsi" w:cstheme="minorHAnsi"/>
        </w:rPr>
        <w:t xml:space="preserve"> Family as a concept is deployed in contemporary popular culture as well as in academic cultures to gloss a deeply reactionary understanding of human interaction; </w:t>
      </w:r>
      <w:r w:rsidRPr="004129BE">
        <w:rPr>
          <w:rStyle w:val="StyleUnderline"/>
          <w:rFonts w:asciiTheme="minorHAnsi" w:hAnsiTheme="minorHAnsi" w:cstheme="minorHAnsi"/>
        </w:rPr>
        <w:t xml:space="preserve">it may be the case that we must forget family in our theorizations of gender, sexuality, community, and politics and adopt forgetting as a strategy for </w:t>
      </w:r>
      <w:r w:rsidRPr="004129BE">
        <w:rPr>
          <w:rStyle w:val="Emphasis"/>
          <w:rFonts w:asciiTheme="minorHAnsi" w:hAnsiTheme="minorHAnsi" w:cstheme="minorHAnsi"/>
        </w:rPr>
        <w:t xml:space="preserve">the disruption of the regularity of </w:t>
      </w:r>
      <w:proofErr w:type="gramStart"/>
      <w:r w:rsidRPr="004129BE">
        <w:rPr>
          <w:rStyle w:val="Emphasis"/>
          <w:rFonts w:asciiTheme="minorHAnsi" w:hAnsiTheme="minorHAnsi" w:cstheme="minorHAnsi"/>
        </w:rPr>
        <w:t>Oedipal</w:t>
      </w:r>
      <w:proofErr w:type="gramEnd"/>
      <w:r w:rsidRPr="004129BE">
        <w:rPr>
          <w:rStyle w:val="Emphasis"/>
          <w:rFonts w:asciiTheme="minorHAnsi" w:hAnsiTheme="minorHAnsi" w:cstheme="minorHAnsi"/>
        </w:rPr>
        <w:t xml:space="preserve"> transmission</w:t>
      </w:r>
      <w:r w:rsidRPr="004129BE">
        <w:rPr>
          <w:rFonts w:asciiTheme="minorHAnsi" w:hAnsiTheme="minorHAnsi" w:cstheme="minorHAnsi"/>
        </w:rPr>
        <w:t xml:space="preserve">. </w:t>
      </w:r>
      <w:r w:rsidRPr="00F85030">
        <w:rPr>
          <w:rFonts w:asciiTheme="minorHAnsi" w:hAnsiTheme="minorHAnsi" w:cstheme="minorHAnsi"/>
        </w:rPr>
        <w:t xml:space="preserve">As a kind of false narrative of continuity, as a construction that makes connection and succession seem organic and natural, family also gets in the way of all sorts of other alliances and coalitions. An ideology of family pushes gays and lesbians toward marriage politics and erases other modes of kinship in the process. In an article in The Nation Lisa Duggan and Richard Kim argue that contemporary marriage politics manages to unite conservatives by consolidating support for the nuclear and conjugal family through marital support programs and a revival of covenant marriage while dividing progressive groups by creating anxiety and conflict about the status of same- sex marriage rights. According to Duggan and Kim, the pro- marriage and pro- family campaigns have had to counter rocketing divorce rates and the reality of diverse household forms in the U.S., and they have done so by anchoring the conventional family to financial security in the absence of a welfare state: The net effect of the neo- liberal economic policies imposed in recent decades has been to push economic and social responsibility away from employers and government and onto private households. The stress on households is intensifying, as people try to do more with less. Care for children and the elderly, for the ill and disabled, has been shifted toward unpaid women at home or to low- paid, privately employed female domestic workers. In this context, household stability becomes a life- and- death issue. On whom do we depend when we can’t take care of ourselves? If Social Security shrinks or disappears and your company sheds your pen-sion fund, what happens to you when you can no longer work? In more and more cases, the sole remaining resource is the cooperative, mutually supporting household or kinship network.4 </w:t>
      </w:r>
      <w:proofErr w:type="gramStart"/>
      <w:r w:rsidRPr="00F85030">
        <w:rPr>
          <w:rFonts w:asciiTheme="minorHAnsi" w:hAnsiTheme="minorHAnsi" w:cstheme="minorHAnsi"/>
        </w:rPr>
        <w:t>The</w:t>
      </w:r>
      <w:proofErr w:type="gramEnd"/>
      <w:r w:rsidRPr="00F85030">
        <w:rPr>
          <w:rFonts w:asciiTheme="minorHAnsi" w:hAnsiTheme="minorHAnsi" w:cstheme="minorHAnsi"/>
        </w:rPr>
        <w:t xml:space="preserve"> family takes on new significance in this scenario as it becomes a sole source of support in the shift away from public and toward private networks of economic relief. In this context, Duggan and Kim propose, gay and lesbian activists should not be pushing for marriage but arguing along with other progressives for the recognition of household diversity. Alternative kinship has long been a cause célèbre among gay and lesbian groups and queer scholars, and while anthropologists such as Kath Weston, Gayle Rubin, and Esther Newton have applauded the effort and creativity that go into making new kinship bonds in queer communities, other scholars, mostly psychoanalytic theorists such as Judith Butler and David Eng, have examined the family as a disciplinary matrix and have linked its particular forms of social control to colonialism and globalization.5 Why, many of these scholars have asked, does the nuclear family continue to dominate kinship relations when in reality people are enmeshed in multiple and complex systems of relation? In her work Kath Weston examines how kinship discourses invest in normative temporalities which privilege longevity over temporariness and permanence over contingency. These normative conceptions of time and relation give permanent (even if estranged) connections precedence over random (even if intense) associations. So an authenticating notion of longevity renders all other relations meaningless and superficial, and family ties, by virtue of being early bonds, seem more important than friendships. In the realm of kinship, terms like casual signify time as well as mood, and terms like enduring signify relevance as an effect of temporality. Queer interventions into kinship studies have taken many forms: some call for new models of family (Butler’s Antigone as a substitute for Oedipus, Weston’s chosen families as a substitute for blood bonds); others call for the recognition of friendship ties as kinship; and still others ask that we recognize the difference that gay and lesbian parents make to the very meaning of family. But few scholars call for a de- emphasis on family or a rejection of the family as the form of social organization par excellence</w:t>
      </w:r>
      <w:r w:rsidRPr="004129BE">
        <w:rPr>
          <w:rFonts w:asciiTheme="minorHAnsi" w:hAnsiTheme="minorHAnsi" w:cstheme="minorHAnsi"/>
        </w:rPr>
        <w:t xml:space="preserve">. In what follows I examine what happens in popular narrative when characters like Dory </w:t>
      </w:r>
      <w:r w:rsidRPr="004129BE">
        <w:rPr>
          <w:rStyle w:val="StyleUnderline"/>
          <w:rFonts w:asciiTheme="minorHAnsi" w:hAnsiTheme="minorHAnsi" w:cstheme="minorHAnsi"/>
        </w:rPr>
        <w:t xml:space="preserve">do forget their families and in the process access other modes of relating, belonging, and caring. What family promises </w:t>
      </w:r>
      <w:r w:rsidRPr="004129BE">
        <w:rPr>
          <w:rFonts w:asciiTheme="minorHAnsi" w:hAnsiTheme="minorHAnsi" w:cstheme="minorHAnsi"/>
        </w:rPr>
        <w:t>and what marriage- chasing gays and lesbians desire is not simply acceptance and</w:t>
      </w:r>
      <w:r w:rsidRPr="004129BE">
        <w:rPr>
          <w:rStyle w:val="StyleUnderline"/>
          <w:rFonts w:asciiTheme="minorHAnsi" w:hAnsiTheme="minorHAnsi" w:cstheme="minorHAnsi"/>
        </w:rPr>
        <w:t xml:space="preserve"> belonging but a form of belonging that binds the past to the present and the present to the future by securing what Lee Edelman has called “heterofuturity” through the figure of the child</w:t>
      </w:r>
      <w:r w:rsidRPr="004129BE">
        <w:rPr>
          <w:rFonts w:asciiTheme="minorHAnsi" w:hAnsiTheme="minorHAnsi" w:cstheme="minorHAnsi"/>
        </w:rPr>
        <w:t xml:space="preserve">. </w:t>
      </w:r>
      <w:r w:rsidRPr="00F85030">
        <w:rPr>
          <w:rFonts w:asciiTheme="minorHAnsi" w:hAnsiTheme="minorHAnsi" w:cstheme="minorHAnsi"/>
        </w:rPr>
        <w:t xml:space="preserve">As Edelman argues in No Future and as Kathryn Bond Stockton demonstrates in her book on the queer child, Growing Sideways, the child is always already queer and must therefore quickly be converted to a protoheterosexual by being pushed through a series of maturational models of growth that project the child as the future and the future as heterosexual. Queer culture, with its emphasis on repetition (Butler), horizontality (Muñoz, Stockton), immaturity and a refusal of adulthood (me), where adulthood rhymes with heterosexual parenting, resists a developmental model of substitution and instead invests in what Stockton calls “sideways” relations, relations that grow along parallel lines rather than upward and onward. </w:t>
      </w:r>
      <w:r w:rsidRPr="004129BE">
        <w:rPr>
          <w:rStyle w:val="StyleUnderline"/>
          <w:rFonts w:asciiTheme="minorHAnsi" w:hAnsiTheme="minorHAnsi" w:cstheme="minorHAnsi"/>
        </w:rPr>
        <w:t>This queer form of antidevelopment requires healthy doses of forgetting and disavowal and proceeds by way of a series of substitutions</w:t>
      </w:r>
      <w:r w:rsidRPr="004129BE">
        <w:rPr>
          <w:rFonts w:asciiTheme="minorHAnsi" w:hAnsiTheme="minorHAnsi" w:cstheme="minorHAnsi"/>
        </w:rPr>
        <w:t xml:space="preserve">. Of course </w:t>
      </w:r>
      <w:r w:rsidRPr="004129BE">
        <w:rPr>
          <w:rStyle w:val="StyleUnderline"/>
          <w:rFonts w:asciiTheme="minorHAnsi" w:hAnsiTheme="minorHAnsi" w:cstheme="minorHAnsi"/>
        </w:rPr>
        <w:t>all of culture</w:t>
      </w:r>
      <w:r w:rsidRPr="004129BE">
        <w:rPr>
          <w:rFonts w:asciiTheme="minorHAnsi" w:hAnsiTheme="minorHAnsi" w:cstheme="minorHAnsi"/>
        </w:rPr>
        <w:t xml:space="preserve">, as Joseph Roach argues, </w:t>
      </w:r>
      <w:r w:rsidRPr="004129BE">
        <w:rPr>
          <w:rStyle w:val="StyleUnderline"/>
          <w:rFonts w:asciiTheme="minorHAnsi" w:hAnsiTheme="minorHAnsi" w:cstheme="minorHAnsi"/>
        </w:rPr>
        <w:t>emerges from the kinetic</w:t>
      </w:r>
      <w:r w:rsidRPr="004129BE">
        <w:rPr>
          <w:rFonts w:asciiTheme="minorHAnsi" w:hAnsiTheme="minorHAnsi" w:cstheme="minorHAnsi"/>
        </w:rPr>
        <w:t xml:space="preserve"> and even frantic </w:t>
      </w:r>
      <w:r w:rsidRPr="004129BE">
        <w:rPr>
          <w:rStyle w:val="StyleUnderline"/>
          <w:rFonts w:asciiTheme="minorHAnsi" w:hAnsiTheme="minorHAnsi" w:cstheme="minorHAnsi"/>
        </w:rPr>
        <w:t xml:space="preserve">process </w:t>
      </w:r>
      <w:r w:rsidRPr="004129BE">
        <w:rPr>
          <w:rFonts w:asciiTheme="minorHAnsi" w:hAnsiTheme="minorHAnsi" w:cstheme="minorHAnsi"/>
        </w:rPr>
        <w:t>of what he calls</w:t>
      </w:r>
      <w:r w:rsidRPr="004129BE">
        <w:rPr>
          <w:rStyle w:val="StyleUnderline"/>
          <w:rFonts w:asciiTheme="minorHAnsi" w:hAnsiTheme="minorHAnsi" w:cstheme="minorHAnsi"/>
        </w:rPr>
        <w:t xml:space="preserve"> “surrogation</w:t>
      </w:r>
      <w:r w:rsidRPr="004129BE">
        <w:rPr>
          <w:rFonts w:asciiTheme="minorHAnsi" w:hAnsiTheme="minorHAnsi" w:cstheme="minorHAnsi"/>
        </w:rPr>
        <w:t>”:</w:t>
      </w:r>
      <w:r w:rsidRPr="004129BE">
        <w:rPr>
          <w:rStyle w:val="StyleUnderline"/>
          <w:rFonts w:asciiTheme="minorHAnsi" w:hAnsiTheme="minorHAnsi" w:cstheme="minorHAnsi"/>
        </w:rPr>
        <w:t xml:space="preserve"> forms constantly supplant each other while holding on to a vestige of the performance they replace in the form of a gesture here</w:t>
      </w:r>
      <w:r w:rsidRPr="004129BE">
        <w:rPr>
          <w:rFonts w:asciiTheme="minorHAnsi" w:hAnsiTheme="minorHAnsi" w:cstheme="minorHAnsi"/>
        </w:rPr>
        <w:t xml:space="preserve">, a use of language there. Roach’s work in Cities of the Dead teaches us to find the evidence of long- gone subterranean cultures by reading the traces they leave behind within canonical cultural forms—the other is always buried in the dominant. </w:t>
      </w:r>
      <w:r w:rsidRPr="004129BE">
        <w:rPr>
          <w:rStyle w:val="StyleUnderline"/>
          <w:rFonts w:asciiTheme="minorHAnsi" w:hAnsiTheme="minorHAnsi" w:cstheme="minorHAnsi"/>
        </w:rPr>
        <w:t>Queer culture enacts rupture as substitution as the queer child steps out of the assembly line of heterosexual production and turns toward a new project. This new project holds on to vestiges of the old but distorts the old beyond recognition;</w:t>
      </w:r>
      <w:r w:rsidRPr="004129BE">
        <w:rPr>
          <w:rFonts w:asciiTheme="minorHAnsi" w:hAnsiTheme="minorHAnsi" w:cstheme="minorHAnsi"/>
        </w:rPr>
        <w:t xml:space="preserve"> </w:t>
      </w:r>
      <w:r w:rsidRPr="004129BE">
        <w:rPr>
          <w:rStyle w:val="StyleUnderline"/>
          <w:rFonts w:asciiTheme="minorHAnsi" w:hAnsiTheme="minorHAnsi" w:cstheme="minorHAnsi"/>
        </w:rPr>
        <w:t>for example, a relation to the father dedicated to social stability in straight culture becomes a daddy- boy relationship in queer contexts dedicated to the sexualization of generational difference</w:t>
      </w:r>
      <w:r w:rsidRPr="004129BE">
        <w:rPr>
          <w:rFonts w:asciiTheme="minorHAnsi" w:hAnsiTheme="minorHAnsi" w:cstheme="minorHAnsi"/>
        </w:rPr>
        <w:t xml:space="preserve">. Eve Kosofsky Sedgwick proposes one way queer cultures have managed to sidestep the stifling reproductive logics of </w:t>
      </w:r>
      <w:proofErr w:type="gramStart"/>
      <w:r w:rsidRPr="004129BE">
        <w:rPr>
          <w:rFonts w:asciiTheme="minorHAnsi" w:hAnsiTheme="minorHAnsi" w:cstheme="minorHAnsi"/>
        </w:rPr>
        <w:t>Oedipal</w:t>
      </w:r>
      <w:proofErr w:type="gramEnd"/>
      <w:r w:rsidRPr="004129BE">
        <w:rPr>
          <w:rFonts w:asciiTheme="minorHAnsi" w:hAnsiTheme="minorHAnsi" w:cstheme="minorHAnsi"/>
        </w:rPr>
        <w:t xml:space="preserve"> temporality. In an essay on the perils of paranoid knowledge production she calls attention to the temporal frame within which paranoid reasoning takes place, arguing that </w:t>
      </w:r>
      <w:r w:rsidRPr="004129BE">
        <w:rPr>
          <w:rStyle w:val="StyleUnderline"/>
          <w:rFonts w:asciiTheme="minorHAnsi" w:hAnsiTheme="minorHAnsi" w:cstheme="minorHAnsi"/>
        </w:rPr>
        <w:t>paranoia is anticipatory,</w:t>
      </w:r>
      <w:r w:rsidRPr="004129BE">
        <w:rPr>
          <w:rFonts w:asciiTheme="minorHAnsi" w:hAnsiTheme="minorHAnsi" w:cstheme="minorHAnsi"/>
        </w:rPr>
        <w:t xml:space="preserve"> that it is a reading practice “closely tied to a notion of the inevitable.” Sedgwick tells us that </w:t>
      </w:r>
      <w:r w:rsidRPr="004129BE">
        <w:rPr>
          <w:rStyle w:val="StyleUnderline"/>
          <w:rFonts w:asciiTheme="minorHAnsi" w:hAnsiTheme="minorHAnsi" w:cstheme="minorHAnsi"/>
        </w:rPr>
        <w:t>paranoid</w:t>
      </w:r>
      <w:r w:rsidRPr="004129BE">
        <w:rPr>
          <w:rFonts w:asciiTheme="minorHAnsi" w:hAnsiTheme="minorHAnsi" w:cstheme="minorHAnsi"/>
        </w:rPr>
        <w:t xml:space="preserve"> readings and </w:t>
      </w:r>
      <w:r w:rsidRPr="004129BE">
        <w:rPr>
          <w:rStyle w:val="StyleUnderline"/>
          <w:rFonts w:asciiTheme="minorHAnsi" w:hAnsiTheme="minorHAnsi" w:cstheme="minorHAnsi"/>
        </w:rPr>
        <w:t>relations are “characterized by a distinctly Oedipal regularity and repetitiveness</w:t>
      </w:r>
      <w:r w:rsidRPr="004129BE">
        <w:rPr>
          <w:rFonts w:asciiTheme="minorHAnsi" w:hAnsiTheme="minorHAnsi" w:cstheme="minorHAnsi"/>
        </w:rPr>
        <w:t xml:space="preserve">: </w:t>
      </w:r>
      <w:r w:rsidRPr="00F85030">
        <w:rPr>
          <w:rFonts w:asciiTheme="minorHAnsi" w:hAnsiTheme="minorHAnsi" w:cstheme="minorHAnsi"/>
        </w:rPr>
        <w:t xml:space="preserve">it happened to my father’s father, it happened to my father, it is happening to me, and it will happen to my son, and it will happen to my son’s son” (2003: 147). By contrast, Sedgwick claims, queer life unfolds differently: “But isn’t it a feature of queer possibility . . . that our generational relations don’t always </w:t>
      </w:r>
      <w:proofErr w:type="gramStart"/>
      <w:r w:rsidRPr="00F85030">
        <w:rPr>
          <w:rFonts w:asciiTheme="minorHAnsi" w:hAnsiTheme="minorHAnsi" w:cstheme="minorHAnsi"/>
        </w:rPr>
        <w:t>proceed</w:t>
      </w:r>
      <w:proofErr w:type="gramEnd"/>
      <w:r w:rsidRPr="00F85030">
        <w:rPr>
          <w:rFonts w:asciiTheme="minorHAnsi" w:hAnsiTheme="minorHAnsi" w:cstheme="minorHAnsi"/>
        </w:rPr>
        <w:t xml:space="preserve"> in this lockstep?” (2003: 26). Obviously heterosexual relations are not essentially bound to “regularity and repetitiveness,” yet the bourgeois family matrix, with its emphasis on lineage, inheritance, and generation, does tend to cast temporal flux in terms of either seamless continuity or total rupture. The stability of heteronormative models of time and transformation impacts many different models of social change; as J. K. Gibson- Graham point out in her feminist critique of political economy, if we represent capitalism, heteropatriarchy, and racist economies as totalizing and inevitable, as seamless and impermeable, then we have “little possibility of escape” from those systems and few ways of accessing a “non- capitalist imaginary” (1996: 21). And as Roderick Ferguson argues in his book Aberrations in Black (2005), the normative temporal and spatial frames of historical materialism have ironically forced </w:t>
      </w:r>
      <w:proofErr w:type="gramStart"/>
      <w:r w:rsidRPr="00F85030">
        <w:rPr>
          <w:rFonts w:asciiTheme="minorHAnsi" w:hAnsiTheme="minorHAnsi" w:cstheme="minorHAnsi"/>
        </w:rPr>
        <w:t>a congruence</w:t>
      </w:r>
      <w:proofErr w:type="gramEnd"/>
      <w:r w:rsidRPr="00F85030">
        <w:rPr>
          <w:rFonts w:asciiTheme="minorHAnsi" w:hAnsiTheme="minorHAnsi" w:cstheme="minorHAnsi"/>
        </w:rPr>
        <w:t xml:space="preserve"> between Marxist and bourgeois definitions of civilization, both of which cast racialized nonnormative sexualities as anterior and as signs of disorder and social chaos within an otherwise stable social system</w:t>
      </w:r>
      <w:r w:rsidRPr="004129BE">
        <w:rPr>
          <w:rFonts w:asciiTheme="minorHAnsi" w:hAnsiTheme="minorHAnsi" w:cstheme="minorHAnsi"/>
        </w:rPr>
        <w:t xml:space="preserve">. </w:t>
      </w:r>
      <w:r w:rsidRPr="004129BE">
        <w:rPr>
          <w:rStyle w:val="StyleUnderline"/>
          <w:rFonts w:asciiTheme="minorHAnsi" w:hAnsiTheme="minorHAnsi" w:cstheme="minorHAnsi"/>
        </w:rPr>
        <w:t>The contingency of queer relations, their uncertainty, irregularity, and even perversity, disregards the so- called natural bonds between memory and futurity, and in the process make an implicit argument for forgetfulness</w:t>
      </w:r>
      <w:r w:rsidRPr="004129BE">
        <w:rPr>
          <w:rFonts w:asciiTheme="minorHAnsi" w:hAnsiTheme="minorHAnsi" w:cstheme="minorHAnsi"/>
        </w:rPr>
        <w:t>, albeit one that is rarely reflected in mainstream texts about memory and forgetting.</w:t>
      </w:r>
    </w:p>
    <w:p w:rsidR="008F03DE" w:rsidRPr="004129BE" w:rsidRDefault="008F03DE" w:rsidP="008F03DE">
      <w:pPr>
        <w:pStyle w:val="Heading4"/>
        <w:rPr>
          <w:rFonts w:asciiTheme="minorHAnsi" w:hAnsiTheme="minorHAnsi" w:cstheme="minorHAnsi"/>
          <w:sz w:val="28"/>
        </w:rPr>
      </w:pPr>
      <w:r w:rsidRPr="004129BE">
        <w:rPr>
          <w:rFonts w:asciiTheme="minorHAnsi" w:hAnsiTheme="minorHAnsi" w:cstheme="minorHAnsi"/>
          <w:sz w:val="28"/>
        </w:rPr>
        <w:t>Only through an act of radical forgetting can we overcome the desire-based power dynamics of the white hetero-patriarchy</w:t>
      </w:r>
    </w:p>
    <w:p w:rsidR="008F03DE" w:rsidRPr="004129BE" w:rsidRDefault="008F03DE" w:rsidP="008F03DE">
      <w:pPr>
        <w:rPr>
          <w:rFonts w:asciiTheme="minorHAnsi" w:hAnsiTheme="minorHAnsi" w:cstheme="minorHAnsi"/>
        </w:rPr>
      </w:pPr>
      <w:r w:rsidRPr="004129BE">
        <w:rPr>
          <w:rFonts w:asciiTheme="minorHAnsi" w:hAnsiTheme="minorHAnsi" w:cstheme="minorHAnsi"/>
          <w:b/>
        </w:rPr>
        <w:t>Halberstam 11</w:t>
      </w:r>
      <w:r w:rsidRPr="004129BE">
        <w:rPr>
          <w:rFonts w:asciiTheme="minorHAnsi" w:hAnsiTheme="minorHAnsi" w:cstheme="minorHAnsi"/>
        </w:rPr>
        <w:t xml:space="preserve"> (Jack, Professor of American Studies and Ethnicity, Gender Studies, and Comparative Literature @ USC, “The Queer Art of Failure,” Duke University Press, Page 60-66)</w:t>
      </w:r>
    </w:p>
    <w:p w:rsidR="008F03DE" w:rsidRPr="004129BE" w:rsidRDefault="008F03DE" w:rsidP="008F03DE">
      <w:pPr>
        <w:rPr>
          <w:rFonts w:asciiTheme="minorHAnsi" w:hAnsiTheme="minorHAnsi" w:cstheme="minorHAnsi"/>
        </w:rPr>
      </w:pPr>
      <w:r w:rsidRPr="004129BE">
        <w:rPr>
          <w:rFonts w:asciiTheme="minorHAnsi" w:hAnsiTheme="minorHAnsi" w:cstheme="minorHAnsi"/>
        </w:rPr>
        <w:t xml:space="preserve">My quick summary of Dude does not immediately suggest that the film offers much in the way of redemptive narratives for a lost generation. And yet </w:t>
      </w:r>
      <w:r w:rsidRPr="004129BE">
        <w:rPr>
          <w:rStyle w:val="StyleUnderline"/>
          <w:rFonts w:asciiTheme="minorHAnsi" w:hAnsiTheme="minorHAnsi" w:cstheme="minorHAnsi"/>
        </w:rPr>
        <w:t>if we must live with the logic of white male stupidity, and it seems we must, then understanding its form, its seductions, and its power are mandatory.</w:t>
      </w:r>
      <w:r w:rsidRPr="004129BE">
        <w:rPr>
          <w:rFonts w:asciiTheme="minorHAnsi" w:hAnsiTheme="minorHAnsi" w:cstheme="minorHAnsi"/>
        </w:rPr>
        <w:t xml:space="preserve"> Dude offers a surprisingly complete allegorical map of what Raymond Williams calls “lived hegemony.” Williams, commenting on the tendency of definitions of hegemony to reduce it to a singular mode of class domination, suggests, “</w:t>
      </w:r>
      <w:r w:rsidRPr="004129BE">
        <w:rPr>
          <w:rStyle w:val="StyleUnderline"/>
          <w:rFonts w:asciiTheme="minorHAnsi" w:hAnsiTheme="minorHAnsi" w:cstheme="minorHAnsi"/>
        </w:rPr>
        <w:t xml:space="preserve">A lived hegemony is always a process. . . . </w:t>
      </w:r>
      <w:proofErr w:type="gramStart"/>
      <w:r w:rsidRPr="004129BE">
        <w:rPr>
          <w:rStyle w:val="StyleUnderline"/>
          <w:rFonts w:asciiTheme="minorHAnsi" w:hAnsiTheme="minorHAnsi" w:cstheme="minorHAnsi"/>
        </w:rPr>
        <w:t>It is a realized complex of experiences, relationships and activities</w:t>
      </w:r>
      <w:r w:rsidRPr="004129BE">
        <w:rPr>
          <w:rFonts w:asciiTheme="minorHAnsi" w:hAnsiTheme="minorHAnsi" w:cstheme="minorHAnsi"/>
        </w:rPr>
        <w:t>” (</w:t>
      </w:r>
      <w:r w:rsidRPr="00F85030">
        <w:rPr>
          <w:rFonts w:asciiTheme="minorHAnsi" w:hAnsiTheme="minorHAnsi" w:cstheme="minorHAnsi"/>
        </w:rPr>
        <w:t>1977: 112).</w:t>
      </w:r>
      <w:proofErr w:type="gramEnd"/>
      <w:r w:rsidRPr="00F85030">
        <w:rPr>
          <w:rFonts w:asciiTheme="minorHAnsi" w:hAnsiTheme="minorHAnsi" w:cstheme="minorHAnsi"/>
        </w:rPr>
        <w:t xml:space="preserve"> In order to grasp the flux of hegemony, its constellation of “pressures and limits,” the seemingly banal pop cultural text, with its direct connection to mass culturally shared assumptions, is far more likely to reveal the key terms and conditions of the dominant than an earnest and “knowing” text. (Here we might juxtapose Dude with films like Neil LaBute’s In the Company of Men in addition to the serious films by Almodovar and others mentioned earlier.) As Peggy Phelan writes, “Represen-tation follows two laws: it always conveys more than it intends and it is never totalizing” (Phelan, 1993: 2). To which Jesse and Chester might add, “Shibby.” The time loop that structures Dude appears, on the surface, to be quite simple, but in fact in its eternally spiraling form it provides a fairly complicated understanding of self as a repeated combination of performance, drag, otherness, and memory. The film’s ending suggests that Jesse and Chester begin every new day with no memory of what happened the night before and each day their </w:t>
      </w:r>
      <w:r w:rsidRPr="004129BE">
        <w:rPr>
          <w:rStyle w:val="StyleUnderline"/>
          <w:rFonts w:asciiTheme="minorHAnsi" w:hAnsiTheme="minorHAnsi" w:cstheme="minorHAnsi"/>
        </w:rPr>
        <w:t>retracing becomes a new performance of forgetting and a new (</w:t>
      </w:r>
      <w:r w:rsidRPr="004129BE">
        <w:rPr>
          <w:rStyle w:val="Emphasis"/>
          <w:rFonts w:asciiTheme="minorHAnsi" w:hAnsiTheme="minorHAnsi" w:cstheme="minorHAnsi"/>
        </w:rPr>
        <w:t>and failed) attempt to advance, progress, and accumulate knowledge</w:t>
      </w:r>
      <w:r w:rsidRPr="004129BE">
        <w:rPr>
          <w:rStyle w:val="StyleUnderline"/>
          <w:rFonts w:asciiTheme="minorHAnsi" w:hAnsiTheme="minorHAnsi" w:cstheme="minorHAnsi"/>
        </w:rPr>
        <w:t>.</w:t>
      </w:r>
      <w:r w:rsidRPr="004129BE">
        <w:rPr>
          <w:rFonts w:asciiTheme="minorHAnsi" w:hAnsiTheme="minorHAnsi" w:cstheme="minorHAnsi"/>
        </w:rPr>
        <w:t xml:space="preserve"> </w:t>
      </w:r>
      <w:r w:rsidRPr="00F85030">
        <w:rPr>
          <w:rFonts w:asciiTheme="minorHAnsi" w:hAnsiTheme="minorHAnsi" w:cstheme="minorHAnsi"/>
        </w:rPr>
        <w:t>In these temporal loops that bring the antiheroic but happy losers back to the same spot at the end of every day, white masculinity is engaged in both a world- saving mission courtesy of the Swedish gay aliens from Uranus and a de- creation of their own world courtesy of a pot- smoking guru and his small dog. The seeming irrelevance of the time loops masks a highly charged narrative in which cause and effect constantly switch places until causality ceases to produce the logic for narrative movement. If the moronic Jesse and Chester do save the world, it is not as a consequence of their heroic actions; in fact their bumbling ineptitude first places the world in jeopardy and then saves it.</w:t>
      </w:r>
      <w:r w:rsidRPr="004129BE">
        <w:rPr>
          <w:rFonts w:asciiTheme="minorHAnsi" w:hAnsiTheme="minorHAnsi" w:cstheme="minorHAnsi"/>
        </w:rPr>
        <w:t xml:space="preserve"> </w:t>
      </w:r>
      <w:r w:rsidRPr="004129BE">
        <w:rPr>
          <w:rStyle w:val="StyleUnderline"/>
          <w:rFonts w:asciiTheme="minorHAnsi" w:hAnsiTheme="minorHAnsi" w:cstheme="minorHAnsi"/>
        </w:rPr>
        <w:t>If you save the world and no one remembers, can you really be a hero?</w:t>
      </w:r>
      <w:r w:rsidRPr="004129BE">
        <w:rPr>
          <w:rFonts w:asciiTheme="minorHAnsi" w:hAnsiTheme="minorHAnsi" w:cstheme="minorHAnsi"/>
        </w:rPr>
        <w:t xml:space="preserve"> In his beautiful book Cities of the Dead Joseph </w:t>
      </w:r>
      <w:r w:rsidRPr="004129BE">
        <w:rPr>
          <w:rStyle w:val="StyleUnderline"/>
          <w:rFonts w:asciiTheme="minorHAnsi" w:hAnsiTheme="minorHAnsi" w:cstheme="minorHAnsi"/>
        </w:rPr>
        <w:t>Roach calls forgetting “an opportunistic tactic of whiteness”</w:t>
      </w:r>
      <w:r w:rsidRPr="004129BE">
        <w:rPr>
          <w:rFonts w:asciiTheme="minorHAnsi" w:hAnsiTheme="minorHAnsi" w:cstheme="minorHAnsi"/>
        </w:rPr>
        <w:t xml:space="preserve"> and quotes a Yoruba proverb: </w:t>
      </w:r>
      <w:r w:rsidRPr="00F85030">
        <w:rPr>
          <w:rFonts w:asciiTheme="minorHAnsi" w:hAnsiTheme="minorHAnsi" w:cstheme="minorHAnsi"/>
        </w:rPr>
        <w:t>“The white man who made the pencil also made the eraser” (1996: 6). Dude is an extended meditation on the precise terms of the relationship between whiteness, labor, and amnesia. Significantly, as a new day begins at the film’s conclusion, pieces of the day before erupt into the interactions between the two amnesiac dudes, but in new forms. A racist joke about a Chinese drive- through where the disembodied voice at the entrance says “And then . . . and then . . . and then” after each new order of “Chinese” food now becomes the rhetorical form of Jesse’s and Chester’s opening/ closing dialogue. Again they try to reconstruct the night before and again they fail; as Jesse retrieves bits and pieces from his memory vault, Chester mimics the Chinese food lady saying “And then . . . and then . . . and then.” While this could be read as the incorporation of the other, and while it is certainly evidence of the “opportunistic tactic of whiteness,” we realize at the film’s end that the Chinese takeout lady’s “And then . . . and then . . . and then” is the defining principle for the narrative form of Dude, a long shaggy dog tale with a supplemental, or simply mental, rather than developmental logic</w:t>
      </w:r>
      <w:r w:rsidRPr="004129BE">
        <w:rPr>
          <w:rStyle w:val="StyleUnderline"/>
          <w:rFonts w:asciiTheme="minorHAnsi" w:hAnsiTheme="minorHAnsi" w:cstheme="minorHAnsi"/>
        </w:rPr>
        <w:t>. Whiteness is thus the pencil and the eraser, and racialized labor is the story it both tells and rubs out</w:t>
      </w:r>
      <w:r w:rsidRPr="004129BE">
        <w:rPr>
          <w:rFonts w:asciiTheme="minorHAnsi" w:hAnsiTheme="minorHAnsi" w:cstheme="minorHAnsi"/>
        </w:rPr>
        <w:t xml:space="preserve">. </w:t>
      </w:r>
      <w:r w:rsidRPr="00F85030">
        <w:rPr>
          <w:rFonts w:asciiTheme="minorHAnsi" w:hAnsiTheme="minorHAnsi" w:cstheme="minorHAnsi"/>
        </w:rPr>
        <w:t xml:space="preserve">Indeed otherness in this film is distributed evenly across a range of white queers and working- class people of color: the black pizza shop owner who berates the dudes for their shoddy work ethic, the Chinese takeout lady, the Asian American tailor who sews the boys some Adidas suits, the racially ambiguous group of jocks, the transsexual stripper, the gay Swedes, the gay former male model. Certainly the idle pleasures of life as a dude are afforded by the hard labor of the people who employ them, clothe them, feed them, and sexually service them, and yet it turns out that in the land of bland blondes and dumb jocks otherness is not such a bad place to be. The fact that Chester </w:t>
      </w:r>
      <w:proofErr w:type="gramStart"/>
      <w:r w:rsidRPr="00F85030">
        <w:rPr>
          <w:rFonts w:asciiTheme="minorHAnsi" w:hAnsiTheme="minorHAnsi" w:cstheme="minorHAnsi"/>
        </w:rPr>
        <w:t>ventriloquizes</w:t>
      </w:r>
      <w:proofErr w:type="gramEnd"/>
      <w:r w:rsidRPr="00F85030">
        <w:rPr>
          <w:rFonts w:asciiTheme="minorHAnsi" w:hAnsiTheme="minorHAnsi" w:cstheme="minorHAnsi"/>
        </w:rPr>
        <w:t xml:space="preserve"> the Chinese food lady the next day and yet forgets that his speech is citational means that she speaks through him; he is the effect of her narrative logic. Chester and Jesse may forget their own meanderings through the racialized spaces of southern California, but in their belated reconstruction the narratives they have suppressed and forgotten cycle back through the stories they tell</w:t>
      </w:r>
      <w:r w:rsidRPr="004129BE">
        <w:rPr>
          <w:rFonts w:asciiTheme="minorHAnsi" w:hAnsiTheme="minorHAnsi" w:cstheme="minorHAnsi"/>
        </w:rPr>
        <w:t xml:space="preserve">; </w:t>
      </w:r>
      <w:r w:rsidRPr="004129BE">
        <w:rPr>
          <w:rStyle w:val="StyleUnderline"/>
          <w:rFonts w:asciiTheme="minorHAnsi" w:hAnsiTheme="minorHAnsi" w:cstheme="minorHAnsi"/>
        </w:rPr>
        <w:t>the dudes are undone and unraveled by their amnesia, doomed to replay the shuffled sequences over and over again, becoming more and more unknowing, and in their unknowing they are potentially more open to the knowledge that comes from elsewhere</w:t>
      </w:r>
      <w:r w:rsidRPr="004129BE">
        <w:rPr>
          <w:rFonts w:asciiTheme="minorHAnsi" w:hAnsiTheme="minorHAnsi" w:cstheme="minorHAnsi"/>
        </w:rPr>
        <w:t xml:space="preserve">. In her brilliant extended meditation on stupidity Avital Ronell writes, “Stupidity exceeds and undercuts materiality, runs loose, wins a few rounds, recedes, gets carried home in the clutch of denial—and returns. Essentially linked to the inexhaustible, </w:t>
      </w:r>
      <w:r w:rsidRPr="004129BE">
        <w:rPr>
          <w:rStyle w:val="StyleUnderline"/>
          <w:rFonts w:asciiTheme="minorHAnsi" w:hAnsiTheme="minorHAnsi" w:cstheme="minorHAnsi"/>
        </w:rPr>
        <w:t>stupidity is also that which fatigues knowledge and wears down history” (</w:t>
      </w:r>
      <w:r w:rsidRPr="004129BE">
        <w:rPr>
          <w:rFonts w:asciiTheme="minorHAnsi" w:hAnsiTheme="minorHAnsi" w:cstheme="minorHAnsi"/>
        </w:rPr>
        <w:t xml:space="preserve">2002: 3). </w:t>
      </w:r>
      <w:r w:rsidRPr="00F85030">
        <w:rPr>
          <w:rFonts w:asciiTheme="minorHAnsi" w:hAnsiTheme="minorHAnsi" w:cstheme="minorHAnsi"/>
        </w:rPr>
        <w:t>Refusing to simply oppose stupidity or map its destructive path, Ronell takes stupidity seriously as a form of unknowing, which nonetheless does not “stand in the way of wisdom” (5), and turns it into a productive category. Stupidity, she says, is “a political problem hailing from the father” (2002: 16); it combines with conservative desires for stability, comfort, and authenticity, but it also opens up other spaces of knowing. In films like Dude, Where’s My Car? white guys perform modes of unknowing that sometimes reflect and reinforce the dominant but at other times actually make possible new forms of relation between the white guys, between the white guys and the white girls they love, and between the white guys and girls and “everybody else.” That this cluster of “everybody else” remains hor-ribly amorphous and imprecise suggests that we do not leave the realm of white male dominance for long, and yet the small openings provided by white male ignorance must be exploited.</w:t>
      </w:r>
      <w:r w:rsidRPr="004129BE">
        <w:rPr>
          <w:rFonts w:asciiTheme="minorHAnsi" w:hAnsiTheme="minorHAnsi" w:cstheme="minorHAnsi"/>
        </w:rPr>
        <w:t xml:space="preserve"> </w:t>
      </w:r>
      <w:r w:rsidRPr="004129BE">
        <w:rPr>
          <w:rStyle w:val="StyleUnderline"/>
          <w:rFonts w:asciiTheme="minorHAnsi" w:hAnsiTheme="minorHAnsi" w:cstheme="minorHAnsi"/>
        </w:rPr>
        <w:t>Dude</w:t>
      </w:r>
      <w:r w:rsidRPr="004129BE">
        <w:rPr>
          <w:rFonts w:asciiTheme="minorHAnsi" w:hAnsiTheme="minorHAnsi" w:cstheme="minorHAnsi"/>
        </w:rPr>
        <w:t xml:space="preserve">, I think (I hope?), </w:t>
      </w:r>
      <w:r w:rsidRPr="004129BE">
        <w:rPr>
          <w:rStyle w:val="StyleUnderline"/>
          <w:rFonts w:asciiTheme="minorHAnsi" w:hAnsiTheme="minorHAnsi" w:cstheme="minorHAnsi"/>
        </w:rPr>
        <w:t>presents viewers with an allegorical frame for understanding present- day geopolitical events, since it casts an improbable duo of dumb dudes as at once the earth’s ruin and its salvation:</w:t>
      </w:r>
      <w:r w:rsidRPr="004129BE">
        <w:rPr>
          <w:rFonts w:asciiTheme="minorHAnsi" w:hAnsiTheme="minorHAnsi" w:cstheme="minorHAnsi"/>
        </w:rPr>
        <w:t xml:space="preserve"> Jesse’s and Chester’s alien- imposed </w:t>
      </w:r>
      <w:r w:rsidRPr="004129BE">
        <w:rPr>
          <w:rStyle w:val="StyleUnderline"/>
          <w:rFonts w:asciiTheme="minorHAnsi" w:hAnsiTheme="minorHAnsi" w:cstheme="minorHAnsi"/>
        </w:rPr>
        <w:t>amnesia prevents them from understanding why they are under attack in the first place</w:t>
      </w:r>
      <w:r w:rsidRPr="004129BE">
        <w:rPr>
          <w:rFonts w:asciiTheme="minorHAnsi" w:hAnsiTheme="minorHAnsi" w:cstheme="minorHAnsi"/>
        </w:rPr>
        <w:t xml:space="preserve"> (“Dude, why do they hate us?”) and permits them to forget and ignore the fact that their “freedom” comes at the expense of other people’s unfreedom, but </w:t>
      </w:r>
      <w:r w:rsidRPr="004129BE">
        <w:rPr>
          <w:rStyle w:val="StyleUnderline"/>
          <w:rFonts w:asciiTheme="minorHAnsi" w:hAnsiTheme="minorHAnsi" w:cstheme="minorHAnsi"/>
        </w:rPr>
        <w:t>it also allows them to immerse themselves in perversion and fantasy without either disgust or judgment</w:t>
      </w:r>
      <w:r w:rsidRPr="004129BE">
        <w:rPr>
          <w:rFonts w:asciiTheme="minorHAnsi" w:hAnsiTheme="minorHAnsi" w:cstheme="minorHAnsi"/>
        </w:rPr>
        <w:t xml:space="preserve">. Their tolerance is revealed to be part and parcel of their stupidity, and their stupidity is represented as a likeable absence of critical judgment which relieves them of being either politically sensitive (aware of their own biases) or politically biased (homophobic). </w:t>
      </w:r>
      <w:r w:rsidRPr="004129BE">
        <w:rPr>
          <w:rStyle w:val="StyleUnderline"/>
          <w:rFonts w:asciiTheme="minorHAnsi" w:hAnsiTheme="minorHAnsi" w:cstheme="minorHAnsi"/>
        </w:rPr>
        <w:t>The amnesiac circularity within which the dudes coexist casts them as bound to forget what others around them remember all too well.</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Stupidity </w:t>
      </w:r>
      <w:r w:rsidRPr="004129BE">
        <w:rPr>
          <w:rFonts w:asciiTheme="minorHAnsi" w:hAnsiTheme="minorHAnsi" w:cstheme="minorHAnsi"/>
        </w:rPr>
        <w:t xml:space="preserve">in Dude </w:t>
      </w:r>
      <w:r w:rsidRPr="004129BE">
        <w:rPr>
          <w:rStyle w:val="StyleUnderline"/>
          <w:rFonts w:asciiTheme="minorHAnsi" w:hAnsiTheme="minorHAnsi" w:cstheme="minorHAnsi"/>
        </w:rPr>
        <w:t>is a kind of relaxed relation to knowing which paradoxically makes Jesse and Chester manipulable and permeable, receptive to the narratives of others, precisely because their own stories are so uncertain and irretrievable</w:t>
      </w:r>
      <w:r w:rsidRPr="004129BE">
        <w:rPr>
          <w:rFonts w:asciiTheme="minorHAnsi" w:hAnsiTheme="minorHAnsi" w:cstheme="minorHAnsi"/>
        </w:rPr>
        <w:t xml:space="preserve">. </w:t>
      </w:r>
      <w:r w:rsidRPr="00F85030">
        <w:rPr>
          <w:rFonts w:asciiTheme="minorHAnsi" w:hAnsiTheme="minorHAnsi" w:cstheme="minorHAnsi"/>
        </w:rPr>
        <w:t xml:space="preserve">Another scene of racialized labor, in which an Asian American tailor provides the way out of one of the film’s most enduring and infuriating loops, illustrates how representations of white male stupidity can potentially unlock other modes of knowing. When changing into the Adidas suits that Jesse and Chester no longer remember purchasing from the night before, each discovers that the other has a tattoo on his upper back. Chester’s tattoo says “Sweet,” and Jesse’s “Dude.” Jesse says, “Dude you have a tattoo.” Chester responds, “You do too.” Jesse says, “What does mine say?” Chester responds, “‘Dude.’ What does mine say?” Jesse says, “‘Sweet.’ What does mine say?” Chester responds, “‘Dude.’ What does mine say?” Jesse says, “‘Sweet.’ What does mine say?” Each dude becomes more and more infuriated at the speech loop as they turn their backs to each other, repeating “What does mine say?” When they come to blows, the tailor finally intervenes, yelling, “Idiots! His says ‘Sweet’ and yours says ‘Dude.’” The tailor sees the whole picture, while each dude can see only his buddy’s back. Suture, we could say, is in the position of the tailor; he sews meaning into the narrative and stands in for the patriarchal voice of reason and sense that the film seems to resist and that the stupid white male is unable to supply. For a moment everything makes sense; the dudes embrace, and the Asian American tailor smiles knowingly at the dudes, who for once are marked by their gender, their whiteness, their stupidity. But as quickly as knowledge comes, it disappears, like the car (Dude, where’s my car?), like a Freudian lost object (Dude, where’s my mother’s breast?), like the thread of this argument (Dude, what’s my point?). </w:t>
      </w:r>
      <w:proofErr w:type="gramStart"/>
      <w:r w:rsidRPr="00F85030">
        <w:rPr>
          <w:rFonts w:asciiTheme="minorHAnsi" w:hAnsiTheme="minorHAnsi" w:cstheme="minorHAnsi"/>
        </w:rPr>
        <w:t>And then?</w:t>
      </w:r>
      <w:proofErr w:type="gramEnd"/>
      <w:r w:rsidRPr="00F85030">
        <w:rPr>
          <w:rFonts w:asciiTheme="minorHAnsi" w:hAnsiTheme="minorHAnsi" w:cstheme="minorHAnsi"/>
        </w:rPr>
        <w:t xml:space="preserve"> </w:t>
      </w:r>
      <w:r w:rsidRPr="004129BE">
        <w:rPr>
          <w:rFonts w:asciiTheme="minorHAnsi" w:hAnsiTheme="minorHAnsi" w:cstheme="minorHAnsi"/>
        </w:rPr>
        <w:t xml:space="preserve">And then, </w:t>
      </w:r>
      <w:r w:rsidRPr="004129BE">
        <w:rPr>
          <w:rStyle w:val="StyleUnderline"/>
          <w:rFonts w:asciiTheme="minorHAnsi" w:hAnsiTheme="minorHAnsi" w:cstheme="minorHAnsi"/>
        </w:rPr>
        <w:t>as quickly as this scene of racial reversal arrives, it seems to dissolve back into a white male gaze</w:t>
      </w:r>
      <w:r w:rsidRPr="00F85030">
        <w:rPr>
          <w:rFonts w:asciiTheme="minorHAnsi" w:hAnsiTheme="minorHAnsi" w:cstheme="minorHAnsi"/>
        </w:rPr>
        <w:t>.</w:t>
      </w:r>
      <w:r w:rsidRPr="004129BE">
        <w:rPr>
          <w:rFonts w:asciiTheme="minorHAnsi" w:hAnsiTheme="minorHAnsi" w:cstheme="minorHAnsi"/>
        </w:rPr>
        <w:t xml:space="preserve"> </w:t>
      </w:r>
      <w:r w:rsidRPr="00F85030">
        <w:rPr>
          <w:rFonts w:asciiTheme="minorHAnsi" w:hAnsiTheme="minorHAnsi" w:cstheme="minorHAnsi"/>
        </w:rPr>
        <w:t>Just as the gaze transfers to the tailor, Mr. Lee, Jesse finds a kaleidoscope in his Adidas suit’s secret pocket and turns the gaze back onto the tailor. The kaleidoscope becomes the metaphor for the twists and turns of performance, which alter meaning with each repetition by refracting an image. But it also becomes a very literal representation of the cinematic apparatus, marshaled now for the white male gaze. Just as the scene has revealed what Jesse and Chester cannot see (their own backs, their own marks of gender and race), it quickly reasserts the magic of the white male gaze by aligning it with the kaleidoscope. The kaleidoscope has no other function in the film; it simply serves as a supplement to Jesse’s impaired vision and as a way out of the untenable arrangement of power and vision that places the white male in the line of sight and the Asian American male in the place of vision, power, and knowledge. In the case of the Chinese food lady, as I mentioned, her narrative framework of “And then . . . and then . . . and then” both mimics the supplemental logic of most inquiries into otherness (race . . . and then</w:t>
      </w:r>
      <w:proofErr w:type="gramStart"/>
      <w:r w:rsidRPr="00F85030">
        <w:rPr>
          <w:rFonts w:asciiTheme="minorHAnsi" w:hAnsiTheme="minorHAnsi" w:cstheme="minorHAnsi"/>
        </w:rPr>
        <w:t>? . . . .</w:t>
      </w:r>
      <w:proofErr w:type="gramEnd"/>
      <w:r w:rsidRPr="00F85030">
        <w:rPr>
          <w:rFonts w:asciiTheme="minorHAnsi" w:hAnsiTheme="minorHAnsi" w:cstheme="minorHAnsi"/>
        </w:rPr>
        <w:t xml:space="preserve"> class . . . and then? . . . sexuality . . . and then?) and also calls attention to the physical labor that the drive- through food order effaces.</w:t>
      </w:r>
      <w:r w:rsidRPr="004129BE">
        <w:rPr>
          <w:rFonts w:asciiTheme="minorHAnsi" w:hAnsiTheme="minorHAnsi" w:cstheme="minorHAnsi"/>
        </w:rPr>
        <w:t xml:space="preserve"> </w:t>
      </w:r>
      <w:r w:rsidRPr="004129BE">
        <w:rPr>
          <w:rStyle w:val="StyleUnderline"/>
          <w:rFonts w:asciiTheme="minorHAnsi" w:hAnsiTheme="minorHAnsi" w:cstheme="minorHAnsi"/>
        </w:rPr>
        <w:t>In this scene the representation of the Asian American tailor both mimics the Orientalizing representation of the Asian other as omniscient and exceeds its own racist framework by naming the white males (“Idiots!”) and by showing that the white male gaze can be centered only with blatantly artificial and magical “special effects</w:t>
      </w:r>
      <w:r w:rsidRPr="004129BE">
        <w:rPr>
          <w:rFonts w:asciiTheme="minorHAnsi" w:hAnsiTheme="minorHAnsi" w:cstheme="minorHAnsi"/>
        </w:rPr>
        <w:t xml:space="preserve">.” </w:t>
      </w:r>
      <w:r w:rsidRPr="00F85030">
        <w:rPr>
          <w:rFonts w:asciiTheme="minorHAnsi" w:hAnsiTheme="minorHAnsi" w:cstheme="minorHAnsi"/>
        </w:rPr>
        <w:t>When the Chinese food lady forces Jesse to repeat his order over and over, she makes him feel the labor hidden by his request. When Mr. Lee intervenes in the dudes’ dance of stupidity, he makes them see that he sees their unknowing. On both occasions Jesse tries to bash back against the other’s gaze. When he becomes frustrated with the never satiated voice asking “And then?” Jesse smashes the box; when he feels fixed by the gaze of Mr. Lee, he looks back at him with the kaleidoscope, multiplying and splitting the image of Mr. Lee’s laughing visage. In his analysis of the performances of whiteness by the black drag queen Vaginal Crème Davis, José Esteban Muñoz remarks on the way</w:t>
      </w:r>
      <w:r w:rsidRPr="004129BE">
        <w:rPr>
          <w:rFonts w:asciiTheme="minorHAnsi" w:hAnsiTheme="minorHAnsi" w:cstheme="minorHAnsi"/>
        </w:rPr>
        <w:t xml:space="preserve"> “</w:t>
      </w:r>
      <w:r w:rsidRPr="004129BE">
        <w:rPr>
          <w:rStyle w:val="StyleUnderline"/>
          <w:rFonts w:asciiTheme="minorHAnsi" w:hAnsiTheme="minorHAnsi" w:cstheme="minorHAnsi"/>
        </w:rPr>
        <w:t>a figure that is potentially threatening to people of color is revealed as a joke”</w:t>
      </w:r>
      <w:r w:rsidRPr="004129BE">
        <w:rPr>
          <w:rFonts w:asciiTheme="minorHAnsi" w:hAnsiTheme="minorHAnsi" w:cstheme="minorHAnsi"/>
        </w:rPr>
        <w:t xml:space="preserve"> (1999: 109). </w:t>
      </w:r>
      <w:r w:rsidRPr="004129BE">
        <w:rPr>
          <w:rStyle w:val="StyleUnderline"/>
          <w:rFonts w:asciiTheme="minorHAnsi" w:hAnsiTheme="minorHAnsi" w:cstheme="minorHAnsi"/>
        </w:rPr>
        <w:t xml:space="preserve">Dude tells the story of white male stupidity in a way that solicits laughter at the dudes, and as we laugh we disarm the dude and we know, finally, that he is clueless. </w:t>
      </w:r>
      <w:r w:rsidRPr="00F85030">
        <w:rPr>
          <w:rFonts w:asciiTheme="minorHAnsi" w:hAnsiTheme="minorHAnsi" w:cstheme="minorHAnsi"/>
        </w:rPr>
        <w:t>When watching the transsexual stripper smooch her transsexual boyfriend, Chester asks Jesse, “Are we supposed to be grossed out or turned on by this?” This scene alone raises the questions Is Dude a queer narrative, and why should we care? In the DVD version the two main actors, Ashton Kutcher and Seann William Scott, and the director, Danny Leiner, all comment on how “gay” the movie is. At one point in the DVD chat Kutcher and Scott say to one another, “Dude, we were so gay in this film, so gay!” While it is comforting to know that the dudes understand that they were participating in a queer universe, the DVD makes clear that this was a temporary state of affairs and that both dudes are now safely secured for and by the heterosexual matrix. So while the film’s queerness cannot be located at the level of identity</w:t>
      </w:r>
      <w:r w:rsidRPr="004129BE">
        <w:rPr>
          <w:rFonts w:asciiTheme="minorHAnsi" w:hAnsiTheme="minorHAnsi" w:cstheme="minorHAnsi"/>
        </w:rPr>
        <w:t xml:space="preserve">, </w:t>
      </w:r>
      <w:r w:rsidRPr="004129BE">
        <w:rPr>
          <w:rStyle w:val="StyleUnderline"/>
          <w:rFonts w:asciiTheme="minorHAnsi" w:hAnsiTheme="minorHAnsi" w:cstheme="minorHAnsi"/>
        </w:rPr>
        <w:t>we can argue for queerness as a set of spatialized relations that are permitted through the white male’s stupidity, his disorientation in time and space</w:t>
      </w:r>
      <w:r w:rsidRPr="004129BE">
        <w:rPr>
          <w:rFonts w:asciiTheme="minorHAnsi" w:hAnsiTheme="minorHAnsi" w:cstheme="minorHAnsi"/>
        </w:rPr>
        <w:t xml:space="preserve">.1 This is not news, of course, for, as Eve Kosofsky Sedgwick pointed out in the Epistemology of the Closet, “in relations around the closet . . . </w:t>
      </w:r>
      <w:r w:rsidRPr="004129BE">
        <w:rPr>
          <w:rStyle w:val="StyleUnderline"/>
          <w:rFonts w:asciiTheme="minorHAnsi" w:hAnsiTheme="minorHAnsi" w:cstheme="minorHAnsi"/>
        </w:rPr>
        <w:t>ignorance is as potent and as multiple a thing there as is knowledge</w:t>
      </w:r>
      <w:r w:rsidRPr="004129BE">
        <w:rPr>
          <w:rFonts w:asciiTheme="minorHAnsi" w:hAnsiTheme="minorHAnsi" w:cstheme="minorHAnsi"/>
        </w:rPr>
        <w:t xml:space="preserve">” (1990: 4). In his attempt to describe and theorize the kind of memories that adhere to place and survive “the transformation or the relocation of the spaces in which they first flourished,” Joseph Roach uses the terms “kinesthetic imagination” and “vortices of behavior.” </w:t>
      </w:r>
      <w:r w:rsidRPr="004129BE">
        <w:rPr>
          <w:rStyle w:val="StyleUnderline"/>
          <w:rFonts w:asciiTheme="minorHAnsi" w:hAnsiTheme="minorHAnsi" w:cstheme="minorHAnsi"/>
        </w:rPr>
        <w:t>Places remember, he claims, and these memories are “canalized” through certain performances in order to create connections between times and spaces</w:t>
      </w:r>
      <w:r w:rsidRPr="004129BE">
        <w:rPr>
          <w:rFonts w:asciiTheme="minorHAnsi" w:hAnsiTheme="minorHAnsi" w:cstheme="minorHAnsi"/>
        </w:rPr>
        <w:t xml:space="preserve">: “The behavioral vortex of the cityscape, </w:t>
      </w:r>
      <w:r w:rsidRPr="004129BE">
        <w:rPr>
          <w:rStyle w:val="StyleUnderline"/>
          <w:rFonts w:asciiTheme="minorHAnsi" w:hAnsiTheme="minorHAnsi" w:cstheme="minorHAnsi"/>
        </w:rPr>
        <w:t>the ‘ludic space’ in</w:t>
      </w:r>
      <w:r w:rsidRPr="004129BE">
        <w:rPr>
          <w:rFonts w:asciiTheme="minorHAnsi" w:hAnsiTheme="minorHAnsi" w:cstheme="minorHAnsi"/>
        </w:rPr>
        <w:t xml:space="preserve"> Roland Barthes’s propitious term, </w:t>
      </w:r>
      <w:r w:rsidRPr="004129BE">
        <w:rPr>
          <w:rStyle w:val="StyleUnderline"/>
          <w:rFonts w:asciiTheme="minorHAnsi" w:hAnsiTheme="minorHAnsi" w:cstheme="minorHAnsi"/>
        </w:rPr>
        <w:t>constitutes the collective, social version of the psychological paradox that masquerade is the most powerful form of selfexpression</w:t>
      </w:r>
      <w:r w:rsidRPr="004129BE">
        <w:rPr>
          <w:rFonts w:asciiTheme="minorHAnsi" w:hAnsiTheme="minorHAnsi" w:cstheme="minorHAnsi"/>
        </w:rPr>
        <w:t xml:space="preserve">” (1996: 28). </w:t>
      </w:r>
      <w:r w:rsidRPr="004129BE">
        <w:rPr>
          <w:rStyle w:val="StyleUnderline"/>
          <w:rFonts w:asciiTheme="minorHAnsi" w:hAnsiTheme="minorHAnsi" w:cstheme="minorHAnsi"/>
        </w:rPr>
        <w:t>The dudes’ ritualized retracing of the inane actions from the night before, which they are perpetually doomed to forget and bound to remember, allows</w:t>
      </w:r>
      <w:r w:rsidRPr="004129BE">
        <w:rPr>
          <w:rFonts w:asciiTheme="minorHAnsi" w:hAnsiTheme="minorHAnsi" w:cstheme="minorHAnsi"/>
        </w:rPr>
        <w:t xml:space="preserve"> place- bound </w:t>
      </w:r>
      <w:r w:rsidRPr="004129BE">
        <w:rPr>
          <w:rStyle w:val="StyleUnderline"/>
          <w:rFonts w:asciiTheme="minorHAnsi" w:hAnsiTheme="minorHAnsi" w:cstheme="minorHAnsi"/>
        </w:rPr>
        <w:t>memories to inscribe themselves upon and through the bodies of those amnesiac selves who wander through in search of truth</w:t>
      </w:r>
      <w:r w:rsidRPr="004129BE">
        <w:rPr>
          <w:rFonts w:asciiTheme="minorHAnsi" w:hAnsiTheme="minorHAnsi" w:cstheme="minorHAnsi"/>
        </w:rPr>
        <w:t xml:space="preserve">. </w:t>
      </w:r>
      <w:r w:rsidRPr="004129BE">
        <w:rPr>
          <w:rStyle w:val="Emphasis"/>
          <w:rFonts w:asciiTheme="minorHAnsi" w:hAnsiTheme="minorHAnsi" w:cstheme="minorHAnsi"/>
        </w:rPr>
        <w:t>In the ludic space between remembering and forgetting a certain queer affect is created which disrupts, momentarily, the fortification of the white hetero male body and opens it up to other forms of desire</w:t>
      </w:r>
      <w:r w:rsidRPr="004129BE">
        <w:rPr>
          <w:rFonts w:asciiTheme="minorHAnsi" w:hAnsiTheme="minorHAnsi" w:cstheme="minorHAnsi"/>
        </w:rPr>
        <w:t xml:space="preserve">. </w:t>
      </w:r>
      <w:r w:rsidRPr="00F85030">
        <w:rPr>
          <w:rFonts w:asciiTheme="minorHAnsi" w:hAnsiTheme="minorHAnsi" w:cstheme="minorHAnsi"/>
        </w:rPr>
        <w:t xml:space="preserve">Transsexualism often makes an appearance in stupid white male films. In The Hot Chick (2002, directed by Tom Brady), for example, transsexualism is the framework for the entire film. (Don’t ask.) Often it is the inability of the dude to distinguish between an MTF transsexual and a hot female- born chick that constitutes the litmus test for his stupidity. Dude goes this trope one better by letting Jesse know that he has had a lap dance from a tranny but by also forgoing the requisite horror and disgust that such knowledge is supposed to inspire. Jesse is simply too stupid to know what is off- limits to a white hetero dude like himself. But </w:t>
      </w:r>
      <w:r w:rsidRPr="004129BE">
        <w:rPr>
          <w:rStyle w:val="StyleUnderline"/>
          <w:rFonts w:asciiTheme="minorHAnsi" w:hAnsiTheme="minorHAnsi" w:cstheme="minorHAnsi"/>
        </w:rPr>
        <w:t>while each dude lacks self- knowledge and fails to internalize social biases appropriate to his subject position, each finds himself reflected in and completed by the other</w:t>
      </w:r>
      <w:r w:rsidRPr="004129BE">
        <w:rPr>
          <w:rFonts w:asciiTheme="minorHAnsi" w:hAnsiTheme="minorHAnsi" w:cstheme="minorHAnsi"/>
        </w:rPr>
        <w:t xml:space="preserve">. </w:t>
      </w:r>
      <w:r w:rsidRPr="00F85030">
        <w:rPr>
          <w:rFonts w:asciiTheme="minorHAnsi" w:hAnsiTheme="minorHAnsi" w:cstheme="minorHAnsi"/>
        </w:rPr>
        <w:t>Doubling repeatedly functions in Dude to stave off disruptions to the fortress of white manhood. Facing castration and humiliation at the hands of various policemen and policewomen, and later from the beaks of some mean ostriches, Jesse and Chester face menacing obstacles as a team, a unit, a collective, and each functions as the other’s phallus, or weenie. Their doubleness is mirrored all around them in the twins they date, the gay Swedish aliens who advise them, the tranny couple who chase them, and the hetero couple who goad them into a homosexual act</w:t>
      </w:r>
      <w:r w:rsidRPr="004129BE">
        <w:rPr>
          <w:rFonts w:asciiTheme="minorHAnsi" w:hAnsiTheme="minorHAnsi" w:cstheme="minorHAnsi"/>
        </w:rPr>
        <w:t xml:space="preserve">. </w:t>
      </w:r>
      <w:r w:rsidRPr="004129BE">
        <w:rPr>
          <w:rStyle w:val="StyleUnderline"/>
          <w:rFonts w:asciiTheme="minorHAnsi" w:hAnsiTheme="minorHAnsi" w:cstheme="minorHAnsi"/>
        </w:rPr>
        <w:t>The doubleness of white male stupidity</w:t>
      </w:r>
      <w:r w:rsidRPr="004129BE">
        <w:rPr>
          <w:rFonts w:asciiTheme="minorHAnsi" w:hAnsiTheme="minorHAnsi" w:cstheme="minorHAnsi"/>
        </w:rPr>
        <w:t xml:space="preserve"> here and in all the dimbo films </w:t>
      </w:r>
      <w:r w:rsidRPr="004129BE">
        <w:rPr>
          <w:rStyle w:val="StyleUnderline"/>
          <w:rFonts w:asciiTheme="minorHAnsi" w:hAnsiTheme="minorHAnsi" w:cstheme="minorHAnsi"/>
        </w:rPr>
        <w:t>shows white male subjectivity as powerfully singular</w:t>
      </w:r>
      <w:r w:rsidRPr="004129BE">
        <w:rPr>
          <w:rFonts w:asciiTheme="minorHAnsi" w:hAnsiTheme="minorHAnsi" w:cstheme="minorHAnsi"/>
        </w:rPr>
        <w:t xml:space="preserve">, even when it is represented as double, precisely </w:t>
      </w:r>
      <w:r w:rsidRPr="004129BE">
        <w:rPr>
          <w:rStyle w:val="StyleUnderline"/>
          <w:rFonts w:asciiTheme="minorHAnsi" w:hAnsiTheme="minorHAnsi" w:cstheme="minorHAnsi"/>
        </w:rPr>
        <w:t>because it is mirrored in the ordinary relations between men; patriarchal power, in some sense, takes two: one to be the man and the other to reflect his being the man</w:t>
      </w:r>
      <w:r w:rsidRPr="004129BE">
        <w:rPr>
          <w:rFonts w:asciiTheme="minorHAnsi" w:hAnsiTheme="minorHAnsi" w:cstheme="minorHAnsi"/>
        </w:rPr>
        <w:t xml:space="preserve">. But the </w:t>
      </w:r>
      <w:r w:rsidRPr="004129BE">
        <w:rPr>
          <w:rStyle w:val="StyleUnderline"/>
          <w:rFonts w:asciiTheme="minorHAnsi" w:hAnsiTheme="minorHAnsi" w:cstheme="minorHAnsi"/>
        </w:rPr>
        <w:t xml:space="preserve">doubling also draws the dudes down into the swirl and eddy of homoerotic attraction which heterosexual patriarchy inevitably leaves in its wake. </w:t>
      </w:r>
      <w:r w:rsidRPr="004129BE">
        <w:rPr>
          <w:rFonts w:asciiTheme="minorHAnsi" w:hAnsiTheme="minorHAnsi" w:cstheme="minorHAnsi"/>
        </w:rPr>
        <w:t>In this film white patriarchy comes in the rather questionable form of Fabio!</w:t>
      </w:r>
    </w:p>
    <w:p w:rsidR="00245525" w:rsidRPr="004129BE" w:rsidRDefault="00245525" w:rsidP="00245525">
      <w:pPr>
        <w:pStyle w:val="Heading3"/>
        <w:rPr>
          <w:rFonts w:asciiTheme="minorHAnsi" w:hAnsiTheme="minorHAnsi" w:cstheme="minorHAnsi"/>
        </w:rPr>
      </w:pPr>
      <w:r w:rsidRPr="004129BE">
        <w:rPr>
          <w:rFonts w:asciiTheme="minorHAnsi" w:hAnsiTheme="minorHAnsi" w:cstheme="minorHAnsi"/>
        </w:rPr>
        <w:t xml:space="preserve">Alternative – Queering Freedom </w:t>
      </w:r>
    </w:p>
    <w:p w:rsidR="00245525" w:rsidRPr="004129BE" w:rsidRDefault="00245525" w:rsidP="00245525">
      <w:pPr>
        <w:pStyle w:val="Heading4"/>
        <w:rPr>
          <w:rFonts w:asciiTheme="minorHAnsi" w:hAnsiTheme="minorHAnsi" w:cstheme="minorHAnsi"/>
          <w:sz w:val="28"/>
        </w:rPr>
      </w:pPr>
      <w:r w:rsidRPr="004129BE">
        <w:rPr>
          <w:rFonts w:asciiTheme="minorHAnsi" w:hAnsiTheme="minorHAnsi" w:cstheme="minorHAnsi"/>
          <w:sz w:val="28"/>
        </w:rPr>
        <w:t xml:space="preserve">Our strategy is one that queers the concept of freedom itself – we refuse the codification of identity and instead embrace a transgressive response to identitarian gridlock founded on the affirmation of uninhibited difference beyond the normative codifications of liberal subjectivity. </w:t>
      </w:r>
    </w:p>
    <w:p w:rsidR="00245525" w:rsidRPr="004129BE" w:rsidRDefault="00245525" w:rsidP="00245525">
      <w:pPr>
        <w:rPr>
          <w:rFonts w:asciiTheme="minorHAnsi" w:hAnsiTheme="minorHAnsi" w:cstheme="minorHAnsi"/>
        </w:rPr>
      </w:pPr>
      <w:r w:rsidRPr="004129BE">
        <w:rPr>
          <w:rFonts w:asciiTheme="minorHAnsi" w:hAnsiTheme="minorHAnsi" w:cstheme="minorHAnsi"/>
          <w:b/>
        </w:rPr>
        <w:t xml:space="preserve">Winnubst 6 </w:t>
      </w:r>
      <w:r w:rsidRPr="004129BE">
        <w:rPr>
          <w:rFonts w:asciiTheme="minorHAnsi" w:hAnsiTheme="minorHAnsi" w:cstheme="minorHAnsi"/>
        </w:rPr>
        <w:t>(Shannon, Associate professor in the Department of Women's, Gender, and Sexuality Studies at the Ohio State University, “Queering Freedom,” Page 17-20)</w:t>
      </w:r>
    </w:p>
    <w:p w:rsidR="00245525" w:rsidRPr="004129BE" w:rsidRDefault="00245525" w:rsidP="00245525">
      <w:pPr>
        <w:rPr>
          <w:rFonts w:asciiTheme="minorHAnsi" w:hAnsiTheme="minorHAnsi" w:cstheme="minorHAnsi"/>
        </w:rPr>
      </w:pPr>
      <w:r w:rsidRPr="004129BE">
        <w:rPr>
          <w:rFonts w:asciiTheme="minorHAnsi" w:hAnsiTheme="minorHAnsi" w:cstheme="minorHAnsi"/>
        </w:rPr>
        <w:t xml:space="preserve">So, </w:t>
      </w:r>
      <w:r w:rsidRPr="004129BE">
        <w:rPr>
          <w:rStyle w:val="TitleChar"/>
          <w:rFonts w:asciiTheme="minorHAnsi" w:hAnsiTheme="minorHAnsi" w:cstheme="minorHAnsi"/>
        </w:rPr>
        <w:t>why queer freedom</w:t>
      </w:r>
      <w:r w:rsidRPr="004129BE">
        <w:rPr>
          <w:rFonts w:asciiTheme="minorHAnsi" w:hAnsiTheme="minorHAnsi" w:cstheme="minorHAnsi"/>
        </w:rPr>
        <w:t xml:space="preserve">? As queer theory has demonstrated for some time, </w:t>
      </w:r>
      <w:r w:rsidRPr="004129BE">
        <w:rPr>
          <w:rStyle w:val="TitleChar"/>
          <w:rFonts w:asciiTheme="minorHAnsi" w:hAnsiTheme="minorHAnsi" w:cstheme="minorHAnsi"/>
        </w:rPr>
        <w:t xml:space="preserve">categories of identity narrow our ﬁeld of vision, and subsequently our ﬁelds of resistance. They constrict our experiences into parameters that are too sharply delineated and differentiated from one another: none of us experiences this complex world as only a gender or a race or a class or a nationality or </w:t>
      </w:r>
      <w:proofErr w:type="gramStart"/>
      <w:r w:rsidRPr="004129BE">
        <w:rPr>
          <w:rStyle w:val="TitleChar"/>
          <w:rFonts w:asciiTheme="minorHAnsi" w:hAnsiTheme="minorHAnsi" w:cstheme="minorHAnsi"/>
        </w:rPr>
        <w:t>a sexuality</w:t>
      </w:r>
      <w:proofErr w:type="gramEnd"/>
      <w:r w:rsidRPr="004129BE">
        <w:rPr>
          <w:rStyle w:val="TitleChar"/>
          <w:rFonts w:asciiTheme="minorHAnsi" w:hAnsiTheme="minorHAnsi" w:cstheme="minorHAnsi"/>
        </w:rPr>
        <w:t>,</w:t>
      </w:r>
      <w:r w:rsidRPr="004129BE">
        <w:rPr>
          <w:rFonts w:asciiTheme="minorHAnsi" w:hAnsiTheme="minorHAnsi" w:cstheme="minorHAnsi"/>
        </w:rPr>
        <w:t xml:space="preserve"> and so on. The infamous ‘and so on’ already renders any such listing of identities incomplete. And yet </w:t>
      </w:r>
      <w:r w:rsidRPr="004129BE">
        <w:rPr>
          <w:rStyle w:val="TitleChar"/>
          <w:rFonts w:asciiTheme="minorHAnsi" w:hAnsiTheme="minorHAnsi" w:cstheme="minorHAnsi"/>
        </w:rPr>
        <w:t>identity categories, and the identity politics that they spawn, claim completion: they claim to totalize our experience of ourselves and of the world. To queer freedom is not to disavow the political work of calling out the power differentials</w:t>
      </w:r>
      <w:r w:rsidRPr="004129BE">
        <w:rPr>
          <w:rFonts w:asciiTheme="minorHAnsi" w:hAnsiTheme="minorHAnsi" w:cstheme="minorHAnsi"/>
        </w:rPr>
        <w:t xml:space="preserve"> buried in these identity categories: </w:t>
      </w:r>
      <w:r w:rsidRPr="004129BE">
        <w:rPr>
          <w:rStyle w:val="TitleChar"/>
          <w:rFonts w:asciiTheme="minorHAnsi" w:hAnsiTheme="minorHAnsi" w:cstheme="minorHAnsi"/>
        </w:rPr>
        <w:t>it is not to return us to the allegedly neutral space of ‘the human.’ To queer freedom is, on the contrary, to deepen our grasp of the historicity of these categories</w:t>
      </w:r>
      <w:r w:rsidRPr="004129BE">
        <w:rPr>
          <w:rFonts w:asciiTheme="minorHAnsi" w:hAnsiTheme="minorHAnsi" w:cstheme="minorHAnsi"/>
        </w:rPr>
        <w:t>. The con- ﬂation of dominant subjectivities with the posture of neutrality that we ﬁnd in our contemporary cultures of phallicized whiteness did not occur recently. It reaches back, at a minimum, to the emergence of classical liberalism in the seventeenth century and its valorization of particular kinds of labor, rationality, temporality—and thereby of particular bodies, particular identities. We need to return to those roots of classical liberalism and trace out its subtle valorization of these characteristics, if we are to historicize the categories of identity that have since become some of its best tools. This work of historicizing our categories of identity is, among other activities, the work of queering freedom.</w:t>
      </w:r>
      <w:r w:rsidRPr="004129BE">
        <w:rPr>
          <w:rStyle w:val="TitleChar"/>
          <w:rFonts w:asciiTheme="minorHAnsi" w:hAnsiTheme="minorHAnsi" w:cstheme="minorHAnsi"/>
        </w:rPr>
        <w:t xml:space="preserve"> It will both give us a deeper sense of how these categories emerged and show how the categories themselves intersect and interact to perpetuate the systems of domination in which we now ﬁnd ourselves living.</w:t>
      </w:r>
      <w:r w:rsidRPr="004129BE">
        <w:rPr>
          <w:rFonts w:asciiTheme="minorHAnsi" w:hAnsiTheme="minorHAnsi" w:cstheme="minorHAnsi"/>
        </w:rPr>
        <w:t xml:space="preserve"> I develop much of this through the logic of the limit, a kind of logic that binds classical liberalism to phallicized whiteness through the shared value of individualism—a cornerstone, in turn, of advanced capitalism. </w:t>
      </w:r>
      <w:r w:rsidRPr="004129BE">
        <w:rPr>
          <w:rStyle w:val="TitleChar"/>
          <w:rFonts w:asciiTheme="minorHAnsi" w:hAnsiTheme="minorHAnsi" w:cstheme="minorHAnsi"/>
        </w:rPr>
        <w:t>Individualism simultaneously demands two apparently contradictory moves: 1) that we transcend material differences and understand ourselves as “just human”; and 2) that we conceive of ourselves through the rigid categories of identity that lock us into raced, sexed, classed (and so on) individuals.</w:t>
      </w:r>
      <w:r w:rsidRPr="004129BE">
        <w:rPr>
          <w:rFonts w:asciiTheme="minorHAnsi" w:hAnsiTheme="minorHAnsi" w:cstheme="minorHAnsi"/>
        </w:rPr>
        <w:t xml:space="preserve"> Individualism demands both identity and difference: the ﬁrst of these perpetuates the Myth of Sameness, while the second reduces our subjectivities to the delimited categories of difference. But </w:t>
      </w:r>
      <w:r w:rsidRPr="004129BE">
        <w:rPr>
          <w:rStyle w:val="TitleChar"/>
          <w:rFonts w:asciiTheme="minorHAnsi" w:hAnsiTheme="minorHAnsi" w:cstheme="minorHAnsi"/>
        </w:rPr>
        <w:t>these categories of difference are ultimately that which must be transcended—erased—if we are to ascend into the treasured neutrality of humanity</w:t>
      </w:r>
      <w:r w:rsidRPr="004129BE">
        <w:rPr>
          <w:rFonts w:asciiTheme="minorHAnsi" w:hAnsiTheme="minorHAnsi" w:cstheme="minorHAnsi"/>
        </w:rPr>
        <w:t>. And, even more perniciously, these categories of difference only lock us into politics of alleged resistance, wherein difference is pitted against difference (e.g., the old story of race or gender), while the one who transcends such differences altogether walks away unscathed. In Hegelian parlance, difference is always only mediated by identity here. The logic of the limit shows how these concepts of identity and difference are ultimately two sides of the same coin—namely, the currency of phallicized whiteness. It also rings a loud cautionary note about the viability of any politics of resistance that grounds itself in identity. The logic of the limit thereby helps to excavate how</w:t>
      </w:r>
      <w:r w:rsidRPr="004129BE">
        <w:rPr>
          <w:rStyle w:val="TitleChar"/>
          <w:rFonts w:asciiTheme="minorHAnsi" w:hAnsiTheme="minorHAnsi" w:cstheme="minorHAnsi"/>
        </w:rPr>
        <w:t xml:space="preserve"> classical liberalism presents a hollow concept of freedom.</w:t>
      </w:r>
      <w:r w:rsidRPr="004129BE">
        <w:rPr>
          <w:rFonts w:asciiTheme="minorHAnsi" w:hAnsiTheme="minorHAnsi" w:cstheme="minorHAnsi"/>
        </w:rPr>
        <w:t xml:space="preserve"> In classical liberalism, </w:t>
      </w:r>
      <w:r w:rsidRPr="004129BE">
        <w:rPr>
          <w:rStyle w:val="TitleChar"/>
          <w:rFonts w:asciiTheme="minorHAnsi" w:hAnsiTheme="minorHAnsi" w:cstheme="minorHAnsi"/>
        </w:rPr>
        <w:t>freedom holds itself out as the transgression of boundaries and liberation from constraint.</w:t>
      </w:r>
      <w:r w:rsidRPr="004129BE">
        <w:rPr>
          <w:rFonts w:asciiTheme="minorHAnsi" w:hAnsiTheme="minorHAnsi" w:cstheme="minorHAnsi"/>
        </w:rPr>
        <w:t xml:space="preserve"> For example, we might think that we will liberate ourselves from domination if we engage in transgressive behaviors that violate our designated race, sex, gender, class, nationality, or religion.</w:t>
      </w:r>
      <w:r w:rsidRPr="004129BE">
        <w:rPr>
          <w:rStyle w:val="TitleChar"/>
          <w:rFonts w:asciiTheme="minorHAnsi" w:hAnsiTheme="minorHAnsi" w:cstheme="minorHAnsi"/>
        </w:rPr>
        <w:t xml:space="preserve"> But the logic of the limit shows</w:t>
      </w:r>
      <w:r w:rsidRPr="004129BE">
        <w:rPr>
          <w:rFonts w:asciiTheme="minorHAnsi" w:hAnsiTheme="minorHAnsi" w:cstheme="minorHAnsi"/>
        </w:rPr>
        <w:t xml:space="preserve">, as Bataille and Foucault among others also see, </w:t>
      </w:r>
      <w:r w:rsidRPr="004129BE">
        <w:rPr>
          <w:rStyle w:val="TitleChar"/>
          <w:rFonts w:asciiTheme="minorHAnsi" w:hAnsiTheme="minorHAnsi" w:cstheme="minorHAnsi"/>
        </w:rPr>
        <w:t>that such notions of freedom as the transgression of boundaries or liberation from constraint only enmesh us further in the very systems of domination we seek to resist. To queer freedom we must learn not only to resist the limited notions of difference enacted in categories of identity, but to resist differently altogether</w:t>
      </w:r>
      <w:r w:rsidRPr="004129BE">
        <w:rPr>
          <w:rFonts w:asciiTheme="minorHAnsi" w:hAnsiTheme="minorHAnsi" w:cstheme="minorHAnsi"/>
        </w:rPr>
        <w:t xml:space="preserve">. Yet, despite all this talk about identity and </w:t>
      </w:r>
      <w:proofErr w:type="gramStart"/>
      <w:r w:rsidRPr="004129BE">
        <w:rPr>
          <w:rFonts w:asciiTheme="minorHAnsi" w:hAnsiTheme="minorHAnsi" w:cstheme="minorHAnsi"/>
        </w:rPr>
        <w:t>difference,</w:t>
      </w:r>
      <w:proofErr w:type="gramEnd"/>
      <w:r w:rsidRPr="004129BE">
        <w:rPr>
          <w:rFonts w:asciiTheme="minorHAnsi" w:hAnsiTheme="minorHAnsi" w:cstheme="minorHAnsi"/>
        </w:rPr>
        <w:t xml:space="preserve"> ‘queer’ has a distinct ring of identiﬁcation and identity. Let’s not fool ourselves: being queer is about sexuality. So, what role does the speciﬁc identity category of sexuality play in queering freedom? If we trace the roots of present identity categories to some of their historical emergences, the conﬂation of race and gender (and, less explicitly</w:t>
      </w:r>
      <w:proofErr w:type="gramStart"/>
      <w:r w:rsidRPr="004129BE">
        <w:rPr>
          <w:rFonts w:asciiTheme="minorHAnsi" w:hAnsiTheme="minorHAnsi" w:cstheme="minorHAnsi"/>
        </w:rPr>
        <w:t>,class</w:t>
      </w:r>
      <w:proofErr w:type="gramEnd"/>
      <w:r w:rsidRPr="004129BE">
        <w:rPr>
          <w:rFonts w:asciiTheme="minorHAnsi" w:hAnsiTheme="minorHAnsi" w:cstheme="minorHAnsi"/>
        </w:rPr>
        <w:t xml:space="preserve"> and religion) occurs through the dynamic of sexuality. Nineteenthcentury laws against miscegenation, the one-drop rule, and practices of lynching all expose how sexuality serves as the nexus through which male and white domination are enacted in the psycho-social ﬁeld. Moreover, </w:t>
      </w:r>
      <w:r w:rsidRPr="004129BE">
        <w:rPr>
          <w:rStyle w:val="TitleChar"/>
          <w:rFonts w:asciiTheme="minorHAnsi" w:hAnsiTheme="minorHAnsi" w:cstheme="minorHAnsi"/>
        </w:rPr>
        <w:t xml:space="preserve">given the historical and epistemological tension between whiteness and heterosexuality that I will demonstrate, sexuality is the Achilles’ heel of phallicized whiteness’s domination of the social ﬁeld. </w:t>
      </w:r>
      <w:r w:rsidRPr="004129BE">
        <w:rPr>
          <w:rFonts w:asciiTheme="minorHAnsi" w:hAnsiTheme="minorHAnsi" w:cstheme="minorHAnsi"/>
        </w:rPr>
        <w:t>The ﬁeld of sexuality is thereby the most effective site in our historical present of late modernity for intervention into ﬁxed concepts of subjectivity and freedom. But we cannot reduce such an insight to a claim about identity.</w:t>
      </w:r>
      <w:r w:rsidRPr="004129BE">
        <w:rPr>
          <w:rStyle w:val="TitleChar"/>
          <w:rFonts w:asciiTheme="minorHAnsi" w:hAnsiTheme="minorHAnsi" w:cstheme="minorHAnsi"/>
        </w:rPr>
        <w:t xml:space="preserve"> The projects of gay/lesbian liberation have been ﬂawed in their conceptions of resistant politics as yet another kind of identity politics. The emergence of ‘the homosexual identity’ and its identity politics is ultimately just another clever tool of phallicized whiteness. To queer freedom we must therefore avoid this error of identiﬁcation, while simultaneously embracing the ﬁeld of sexuality as the most effective site of intervention into present systems of domination</w:t>
      </w:r>
      <w:r w:rsidRPr="004129BE">
        <w:rPr>
          <w:rFonts w:asciiTheme="minorHAnsi" w:hAnsiTheme="minorHAnsi" w:cstheme="minorHAnsi"/>
        </w:rPr>
        <w:t xml:space="preserve">. In addition to its pivotal role in the politics of sexism and racism, what is it about sexuality that frames it as this speciﬁc site of intervention and resistance? Another way of understanding the limitations of gay/lesbian liberation movements is through their reading of the gay/lesbian subject as a subject of desire. Desire enacts particular forms of spatiality and temporality that feed contemporary forms of domination. When we conceive of ourselves primarily as subjects of desire, we begin to understand ourselves as discrete bodies with desires that are essential to </w:t>
      </w:r>
      <w:proofErr w:type="gramStart"/>
      <w:r w:rsidRPr="004129BE">
        <w:rPr>
          <w:rFonts w:asciiTheme="minorHAnsi" w:hAnsiTheme="minorHAnsi" w:cstheme="minorHAnsi"/>
        </w:rPr>
        <w:t>who</w:t>
      </w:r>
      <w:proofErr w:type="gramEnd"/>
      <w:r w:rsidRPr="004129BE">
        <w:rPr>
          <w:rFonts w:asciiTheme="minorHAnsi" w:hAnsiTheme="minorHAnsi" w:cstheme="minorHAnsi"/>
        </w:rPr>
        <w:t xml:space="preserve"> we are. But as contained subjects, we lack that which we want. Consequently, we project ourselves out- wardly both spatially and temporally: spatially, we conceive of other bodies as discrete entities that we must overcome, perhaps even master, to answer to our needs; temporally, we project ourselves into the future as the horizon on which we will ﬁnd our satisfaction. A bound body that models itself on private property and a futural teleology that places desire in an inﬁnite pursuit take hold as the normative spatiality and temporality in which meaning is forged. </w:t>
      </w:r>
      <w:r w:rsidRPr="004129BE">
        <w:rPr>
          <w:rStyle w:val="TitleChar"/>
          <w:rFonts w:asciiTheme="minorHAnsi" w:hAnsiTheme="minorHAnsi" w:cstheme="minorHAnsi"/>
        </w:rPr>
        <w:t>If we can excavate the normative spatial and temporal registers through which our experiences are cathected in systems of domination, we locate radical ways to intervene—and to queer our lives.</w:t>
      </w:r>
      <w:r w:rsidRPr="004129BE">
        <w:rPr>
          <w:rFonts w:asciiTheme="minorHAnsi" w:hAnsiTheme="minorHAnsi" w:cstheme="minorHAnsi"/>
        </w:rPr>
        <w:t xml:space="preserve"> While sexuality will remain the historically privileged site for such interventions, this work of queering freedom places it in a more general economy of desires, pleasures, spaces,and times. It thereby opens onto resistances that we may signify as “queer” and yet that are not bound by or reducible to one’s sexuality. </w:t>
      </w:r>
      <w:r w:rsidRPr="004129BE">
        <w:rPr>
          <w:rStyle w:val="TitleChar"/>
          <w:rFonts w:asciiTheme="minorHAnsi" w:hAnsiTheme="minorHAnsi" w:cstheme="minorHAnsi"/>
        </w:rPr>
        <w:t>Abandoning the spatial model of private property and turning toward temporalities of ‘lost pasts,’ we may transform our lives from ones of anxiety endemic to desire, toward ones of joy that open onto freedom.</w:t>
      </w:r>
      <w:r w:rsidRPr="004129BE">
        <w:rPr>
          <w:rFonts w:asciiTheme="minorHAnsi" w:hAnsiTheme="minorHAnsi" w:cstheme="minorHAnsi"/>
        </w:rPr>
        <w:t xml:space="preserve"> 28</w:t>
      </w:r>
    </w:p>
    <w:p w:rsidR="002D38F5" w:rsidRPr="004129BE" w:rsidRDefault="002D38F5" w:rsidP="002D38F5">
      <w:pPr>
        <w:pStyle w:val="Heading3"/>
        <w:rPr>
          <w:rFonts w:asciiTheme="minorHAnsi" w:hAnsiTheme="minorHAnsi" w:cstheme="minorHAnsi"/>
        </w:rPr>
      </w:pPr>
      <w:r w:rsidRPr="004129BE">
        <w:rPr>
          <w:rFonts w:asciiTheme="minorHAnsi" w:hAnsiTheme="minorHAnsi" w:cstheme="minorHAnsi"/>
        </w:rPr>
        <w:t>Alternative – Queer Rage</w:t>
      </w:r>
    </w:p>
    <w:p w:rsidR="002D38F5" w:rsidRPr="004129BE" w:rsidRDefault="002D38F5" w:rsidP="002D38F5">
      <w:pPr>
        <w:pStyle w:val="Heading4"/>
        <w:rPr>
          <w:rFonts w:asciiTheme="minorHAnsi" w:hAnsiTheme="minorHAnsi" w:cstheme="minorHAnsi"/>
          <w:sz w:val="28"/>
        </w:rPr>
      </w:pPr>
      <w:r w:rsidRPr="004129BE">
        <w:rPr>
          <w:rFonts w:asciiTheme="minorHAnsi" w:hAnsiTheme="minorHAnsi" w:cstheme="minorHAnsi"/>
          <w:sz w:val="28"/>
        </w:rPr>
        <w:t>The alternative is to embrace a radically negative politics – it is only through this articulation of queerness that heteronormative structures may be broken down using the power of rage</w:t>
      </w:r>
    </w:p>
    <w:p w:rsidR="002D38F5" w:rsidRPr="004129BE" w:rsidRDefault="002D38F5" w:rsidP="002D38F5">
      <w:pPr>
        <w:rPr>
          <w:rFonts w:asciiTheme="minorHAnsi" w:hAnsiTheme="minorHAnsi" w:cstheme="minorHAnsi"/>
          <w:sz w:val="18"/>
          <w:szCs w:val="18"/>
        </w:rPr>
      </w:pPr>
      <w:r w:rsidRPr="004129BE">
        <w:rPr>
          <w:rStyle w:val="Style13ptBold"/>
          <w:rFonts w:asciiTheme="minorHAnsi" w:hAnsiTheme="minorHAnsi" w:cstheme="minorHAnsi"/>
          <w:sz w:val="28"/>
        </w:rPr>
        <w:t>Halberstam 8</w:t>
      </w:r>
      <w:r w:rsidRPr="004129BE">
        <w:rPr>
          <w:rFonts w:asciiTheme="minorHAnsi" w:hAnsiTheme="minorHAnsi" w:cstheme="minorHAnsi"/>
        </w:rPr>
        <w:t xml:space="preserve"> </w:t>
      </w:r>
      <w:r w:rsidRPr="004129BE">
        <w:rPr>
          <w:rFonts w:asciiTheme="minorHAnsi" w:hAnsiTheme="minorHAnsi" w:cstheme="minorHAnsi"/>
          <w:sz w:val="18"/>
          <w:szCs w:val="18"/>
        </w:rPr>
        <w:t xml:space="preserve">(Jack, “Graduate Journal of Social Science” volume 5, section 2, p. 151-154) NCF </w:t>
      </w:r>
    </w:p>
    <w:p w:rsidR="002D38F5" w:rsidRPr="00F85030" w:rsidRDefault="002D38F5" w:rsidP="002D38F5">
      <w:pPr>
        <w:rPr>
          <w:rFonts w:asciiTheme="minorHAnsi" w:hAnsiTheme="minorHAnsi" w:cstheme="minorHAnsi"/>
        </w:rPr>
      </w:pPr>
      <w:r w:rsidRPr="00F85030">
        <w:rPr>
          <w:rFonts w:asciiTheme="minorHAnsi" w:hAnsiTheme="minorHAnsi" w:cstheme="minorHAnsi"/>
        </w:rPr>
        <w:t>The gay male archive because it is limited to a short list of favored canonical writers is also bound by a particular range of affective responses. And so, fatigue, ennui, boredom, indifference, ironic distancing, indirectness, arch dismissal, insincerity and camp make up what Ann Cvetkovich has called “an archive of feelings” associated with this form of anti-social theory. But, this canon occludes another suite of affectivities associated, again, with another kind</w:t>
      </w:r>
      <w:r w:rsidRPr="004129BE">
        <w:rPr>
          <w:rFonts w:asciiTheme="minorHAnsi" w:hAnsiTheme="minorHAnsi" w:cstheme="minorHAnsi"/>
        </w:rPr>
        <w:t xml:space="preserve"> of </w:t>
      </w:r>
      <w:r w:rsidRPr="004129BE">
        <w:rPr>
          <w:rStyle w:val="StyleUnderline"/>
          <w:rFonts w:asciiTheme="minorHAnsi" w:hAnsiTheme="minorHAnsi" w:cstheme="minorHAnsi"/>
        </w:rPr>
        <w:t>politics and a different form of negativity. In this other archive, we can identify</w:t>
      </w:r>
      <w:r w:rsidRPr="004129BE">
        <w:rPr>
          <w:rFonts w:asciiTheme="minorHAnsi" w:hAnsiTheme="minorHAnsi" w:cstheme="minorHAnsi"/>
        </w:rPr>
        <w:t xml:space="preserve">, </w:t>
      </w:r>
      <w:r w:rsidRPr="00F85030">
        <w:rPr>
          <w:rFonts w:asciiTheme="minorHAnsi" w:hAnsiTheme="minorHAnsi" w:cstheme="minorHAnsi"/>
        </w:rPr>
        <w:t>for example</w:t>
      </w:r>
      <w:r w:rsidRPr="004129BE">
        <w:rPr>
          <w:rFonts w:asciiTheme="minorHAnsi" w:hAnsiTheme="minorHAnsi" w:cstheme="minorHAnsi"/>
        </w:rPr>
        <w:t xml:space="preserve">: </w:t>
      </w:r>
      <w:r w:rsidRPr="004129BE">
        <w:rPr>
          <w:rStyle w:val="StyleUnderline"/>
          <w:rFonts w:asciiTheme="minorHAnsi" w:hAnsiTheme="minorHAnsi" w:cstheme="minorHAnsi"/>
        </w:rPr>
        <w:t>rage, rudeness, anger, spite, impatience, intensity, mania, sincerity, earnestness, over-investment, incivility, brutal honesty and so on</w:t>
      </w:r>
      <w:r w:rsidRPr="004129BE">
        <w:rPr>
          <w:rFonts w:asciiTheme="minorHAnsi" w:hAnsiTheme="minorHAnsi" w:cstheme="minorHAnsi"/>
        </w:rPr>
        <w:t xml:space="preserve">. </w:t>
      </w:r>
      <w:r w:rsidRPr="00F85030">
        <w:rPr>
          <w:rFonts w:asciiTheme="minorHAnsi" w:hAnsiTheme="minorHAnsi" w:cstheme="minorHAnsi"/>
        </w:rPr>
        <w:t>The first archive is a camp archive, a repertoire of formalized and often formulaic responses to the banality of straight culture and the repetitiveness and unimaginativeness of heteronormativity</w:t>
      </w:r>
      <w:r w:rsidRPr="004129BE">
        <w:rPr>
          <w:rFonts w:asciiTheme="minorHAnsi" w:hAnsiTheme="minorHAnsi" w:cstheme="minorHAnsi"/>
        </w:rPr>
        <w:t xml:space="preserve">. </w:t>
      </w:r>
      <w:r w:rsidRPr="004129BE">
        <w:rPr>
          <w:rStyle w:val="StyleUnderline"/>
          <w:rFonts w:asciiTheme="minorHAnsi" w:hAnsiTheme="minorHAnsi" w:cstheme="minorHAnsi"/>
        </w:rPr>
        <w:t>The</w:t>
      </w:r>
      <w:r w:rsidRPr="004129BE">
        <w:rPr>
          <w:rFonts w:asciiTheme="minorHAnsi" w:hAnsiTheme="minorHAnsi" w:cstheme="minorHAnsi"/>
        </w:rPr>
        <w:t xml:space="preserve"> </w:t>
      </w:r>
      <w:r w:rsidRPr="00F85030">
        <w:rPr>
          <w:rFonts w:asciiTheme="minorHAnsi" w:hAnsiTheme="minorHAnsi" w:cstheme="minorHAnsi"/>
        </w:rPr>
        <w:t>second</w:t>
      </w:r>
      <w:r w:rsidRPr="004129BE">
        <w:rPr>
          <w:rFonts w:asciiTheme="minorHAnsi" w:hAnsiTheme="minorHAnsi" w:cstheme="minorHAnsi"/>
        </w:rPr>
        <w:t xml:space="preserve"> </w:t>
      </w:r>
      <w:r w:rsidRPr="004129BE">
        <w:rPr>
          <w:rStyle w:val="StyleUnderline"/>
          <w:rFonts w:asciiTheme="minorHAnsi" w:hAnsiTheme="minorHAnsi" w:cstheme="minorHAnsi"/>
        </w:rPr>
        <w:t>archive,</w:t>
      </w:r>
      <w:r w:rsidRPr="004129BE">
        <w:rPr>
          <w:rFonts w:asciiTheme="minorHAnsi" w:hAnsiTheme="minorHAnsi" w:cstheme="minorHAnsi"/>
        </w:rPr>
        <w:t xml:space="preserve"> </w:t>
      </w:r>
      <w:r w:rsidRPr="00F85030">
        <w:rPr>
          <w:rFonts w:asciiTheme="minorHAnsi" w:hAnsiTheme="minorHAnsi" w:cstheme="minorHAnsi"/>
        </w:rPr>
        <w:t>however</w:t>
      </w:r>
      <w:r w:rsidRPr="004129BE">
        <w:rPr>
          <w:rFonts w:asciiTheme="minorHAnsi" w:hAnsiTheme="minorHAnsi" w:cstheme="minorHAnsi"/>
        </w:rPr>
        <w:t xml:space="preserve">, </w:t>
      </w:r>
      <w:r w:rsidRPr="004129BE">
        <w:rPr>
          <w:rStyle w:val="StyleUnderline"/>
          <w:rFonts w:asciiTheme="minorHAnsi" w:hAnsiTheme="minorHAnsi" w:cstheme="minorHAnsi"/>
        </w:rPr>
        <w:t>is far more in keeping with the undisciplined kinds of responses</w:t>
      </w:r>
      <w:r w:rsidRPr="004129BE">
        <w:rPr>
          <w:rFonts w:asciiTheme="minorHAnsi" w:hAnsiTheme="minorHAnsi" w:cstheme="minorHAnsi"/>
        </w:rPr>
        <w:t xml:space="preserve"> </w:t>
      </w:r>
      <w:r w:rsidRPr="00F85030">
        <w:rPr>
          <w:rFonts w:asciiTheme="minorHAnsi" w:hAnsiTheme="minorHAnsi" w:cstheme="minorHAnsi"/>
        </w:rPr>
        <w:t>that Bersani at least seems to associate with sex and queer culture</w:t>
      </w:r>
      <w:r w:rsidRPr="004129BE">
        <w:rPr>
          <w:rFonts w:asciiTheme="minorHAnsi" w:hAnsiTheme="minorHAnsi" w:cstheme="minorHAnsi"/>
        </w:rPr>
        <w:t xml:space="preserve"> </w:t>
      </w:r>
      <w:r w:rsidRPr="004129BE">
        <w:rPr>
          <w:rStyle w:val="StyleUnderline"/>
          <w:rFonts w:asciiTheme="minorHAnsi" w:hAnsiTheme="minorHAnsi" w:cstheme="minorHAnsi"/>
        </w:rPr>
        <w:t>and it is here that the promise of self-shattering, loss of mastery and meaning, unregulated speech and desire are unloosed. Dyke anger, anti-colonial despair, racial rage, counter-hegemonic violences, punk pugilism, these are the bleak and angry territories of the antisocial turn; these are the jagged zones within which not only self-shattering (the opposite of narcissism in a way) but other-shattering occurs</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The anti-social archive must also be an archive of alternatives, however, and it must mix high and low, known and unknown, popular and obscure; and this archive </w:t>
      </w:r>
      <w:r w:rsidRPr="004129BE">
        <w:rPr>
          <w:rStyle w:val="Emphasis"/>
          <w:rFonts w:asciiTheme="minorHAnsi" w:hAnsiTheme="minorHAnsi" w:cstheme="minorHAnsi"/>
        </w:rPr>
        <w:t>where the promise of self-shattering, loss of mastery and meaning, unregulated speech and desire are unloosed</w:t>
      </w:r>
      <w:r w:rsidRPr="004129BE">
        <w:rPr>
          <w:rFonts w:asciiTheme="minorHAnsi" w:hAnsiTheme="minorHAnsi" w:cstheme="minorHAnsi"/>
        </w:rPr>
        <w:t xml:space="preserve">. </w:t>
      </w:r>
      <w:r w:rsidRPr="00F85030">
        <w:rPr>
          <w:rFonts w:asciiTheme="minorHAnsi" w:hAnsiTheme="minorHAnsi" w:cstheme="minorHAnsi"/>
        </w:rPr>
        <w:t xml:space="preserve">By way of a queer conclusion and as a gateway to thinking of the queer alternative or anti-anti utopianism, let me give an example of a low cultural text with an anti-social bent and a radically alternative vision: the new Disney feature Over the Hedge dramatizes a dialectical stand off between some woodland creatures and their new junk food consuming, pollution spewing neighbors. As the creatures awake from the winter hibernation, they discover that while they were sleeping, a soulless suburban development stole their woodland space and put up a huge wall or hedge, a partition indeed, to fence them out. The creatures, raccoons and squirrels, porcupines and skunks, turtles and bears, band together to destroy the colonizers and to refuse the suburbanites depiction of the woodland dwellers as “vermin.” The band of creatures even features a Hegelian possum that plays dead when in danger and explains to his daughter wisely: “Playing possum is what we do. We die so we may live!” Ultimately, this children’s feature offers more in the way of a vision of collective action than most independent films and critical theory put together and the film’s conclusion points to queer alliance, queer space and queer temporalities as the answers to the grim inevitability of reproductive futurity and suburban domesticity. 6. The Queer Alternative In my work on “alternative political imaginaries,” the alternative embodies the suite of “other choices” that attend every political, economic and aesthetic crisis and their resolutions. Queerness names the other possibilities, the other potential outcomes, </w:t>
      </w:r>
      <w:proofErr w:type="gramStart"/>
      <w:r w:rsidRPr="00F85030">
        <w:rPr>
          <w:rFonts w:asciiTheme="minorHAnsi" w:hAnsiTheme="minorHAnsi" w:cstheme="minorHAnsi"/>
        </w:rPr>
        <w:t>the</w:t>
      </w:r>
      <w:proofErr w:type="gramEnd"/>
      <w:r w:rsidRPr="00F85030">
        <w:rPr>
          <w:rFonts w:asciiTheme="minorHAnsi" w:hAnsiTheme="minorHAnsi" w:cstheme="minorHAnsi"/>
        </w:rPr>
        <w:t xml:space="preserve"> non-linear and noninevitable trajectories that fan out from any given event and lead to unpredictable futures. In The Many-Headed Hydra: Sailors, Slaves, Commoners, and the Hidden History of the Revolutionary Atlantic, social historians Peter Linebaugh and Marcus Rediker trace what they call “the struggles for alternative ways of life” that accompanied and opposed the rise of capitalism in the early seventeenth century. In stories about piracy, dispossessed commoners and urban insurrections, Linebaugh and Rediker detail the modes of colonial and national violence that brutally stamped out all challenges to middle-class power and that cast proletarian rebellion as disorganized, random and apolitical. Linebaugh and Rediker emphasize instead the power of cooperation within the anti-capitalist mob and they pay careful attention to the alternatives that this “many headed hydra” of resistant groups imagined and pursued.</w:t>
      </w:r>
      <w:r w:rsidRPr="004129BE">
        <w:rPr>
          <w:rFonts w:asciiTheme="minorHAnsi" w:hAnsiTheme="minorHAnsi" w:cstheme="minorHAnsi"/>
        </w:rPr>
        <w:t xml:space="preserve"> </w:t>
      </w:r>
      <w:r w:rsidRPr="004129BE">
        <w:rPr>
          <w:rStyle w:val="Emphasis"/>
          <w:rFonts w:asciiTheme="minorHAnsi" w:hAnsiTheme="minorHAnsi" w:cstheme="minorHAnsi"/>
        </w:rPr>
        <w:t>We need to craft a queer agenda that works cooperatively with the many other heads of the monstrous entity that opposes global capitalism</w:t>
      </w:r>
      <w:r w:rsidRPr="004129BE">
        <w:rPr>
          <w:rStyle w:val="StyleUnderline"/>
          <w:rFonts w:asciiTheme="minorHAnsi" w:hAnsiTheme="minorHAnsi" w:cstheme="minorHAnsi"/>
        </w:rPr>
        <w:t xml:space="preserve">, and to define queerness as a mode of crafting alternatives with others, </w:t>
      </w:r>
      <w:r w:rsidRPr="004129BE">
        <w:rPr>
          <w:rStyle w:val="Emphasis"/>
          <w:rFonts w:asciiTheme="minorHAnsi" w:hAnsiTheme="minorHAnsi" w:cstheme="minorHAnsi"/>
        </w:rPr>
        <w:t>alternatives which are not naively oriented to a liberal notion of progressive entitlement</w:t>
      </w:r>
      <w:r w:rsidRPr="004129BE">
        <w:rPr>
          <w:rStyle w:val="StyleUnderline"/>
          <w:rFonts w:asciiTheme="minorHAnsi" w:hAnsiTheme="minorHAnsi" w:cstheme="minorHAnsi"/>
        </w:rPr>
        <w:t xml:space="preserve"> but a queer politics</w:t>
      </w:r>
      <w:r w:rsidRPr="004129BE">
        <w:rPr>
          <w:rFonts w:asciiTheme="minorHAnsi" w:hAnsiTheme="minorHAnsi" w:cstheme="minorHAnsi"/>
        </w:rPr>
        <w:t xml:space="preserve"> </w:t>
      </w:r>
      <w:r w:rsidRPr="004129BE">
        <w:rPr>
          <w:rStyle w:val="StyleUnderline"/>
          <w:rFonts w:asciiTheme="minorHAnsi" w:hAnsiTheme="minorHAnsi" w:cstheme="minorHAnsi"/>
        </w:rPr>
        <w:t>which is also not tied to</w:t>
      </w:r>
      <w:r w:rsidRPr="004129BE">
        <w:rPr>
          <w:rFonts w:asciiTheme="minorHAnsi" w:hAnsiTheme="minorHAnsi" w:cstheme="minorHAnsi"/>
        </w:rPr>
        <w:t xml:space="preserve"> a </w:t>
      </w:r>
      <w:r w:rsidRPr="004129BE">
        <w:rPr>
          <w:rStyle w:val="StyleUnderline"/>
          <w:rFonts w:asciiTheme="minorHAnsi" w:hAnsiTheme="minorHAnsi" w:cstheme="minorHAnsi"/>
        </w:rPr>
        <w:t>nihilism</w:t>
      </w:r>
      <w:r w:rsidRPr="004129BE">
        <w:rPr>
          <w:rFonts w:asciiTheme="minorHAnsi" w:hAnsiTheme="minorHAnsi" w:cstheme="minorHAnsi"/>
        </w:rPr>
        <w:t xml:space="preserve"> </w:t>
      </w:r>
      <w:r w:rsidRPr="00F85030">
        <w:rPr>
          <w:rFonts w:asciiTheme="minorHAnsi" w:hAnsiTheme="minorHAnsi" w:cstheme="minorHAnsi"/>
        </w:rPr>
        <w:t>which always lines up against women, domesticity and reproduction. Instead,</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we turn to a history of alternatives, contemporary moments of alternative political struggle and high and low cultural productions of a funky, nasty, over the top and </w:t>
      </w:r>
      <w:r w:rsidRPr="004129BE">
        <w:rPr>
          <w:rStyle w:val="Emphasis"/>
          <w:rFonts w:asciiTheme="minorHAnsi" w:hAnsiTheme="minorHAnsi" w:cstheme="minorHAnsi"/>
        </w:rPr>
        <w:t>thoroughly accessible queer negativity</w:t>
      </w:r>
      <w:r w:rsidRPr="004129BE">
        <w:rPr>
          <w:rFonts w:asciiTheme="minorHAnsi" w:hAnsiTheme="minorHAnsi" w:cstheme="minorHAnsi"/>
        </w:rPr>
        <w:t xml:space="preserve">. </w:t>
      </w:r>
      <w:r w:rsidRPr="00F85030">
        <w:rPr>
          <w:rFonts w:asciiTheme="minorHAnsi" w:hAnsiTheme="minorHAnsi" w:cstheme="minorHAnsi"/>
        </w:rPr>
        <w:t>If we want to make the anti-social turn in queer theory</w:t>
      </w:r>
      <w:r w:rsidRPr="004129BE">
        <w:rPr>
          <w:rFonts w:asciiTheme="minorHAnsi" w:hAnsiTheme="minorHAnsi" w:cstheme="minorHAnsi"/>
        </w:rPr>
        <w:t xml:space="preserve">, </w:t>
      </w:r>
      <w:r w:rsidRPr="004129BE">
        <w:rPr>
          <w:rStyle w:val="StyleUnderline"/>
          <w:rFonts w:asciiTheme="minorHAnsi" w:hAnsiTheme="minorHAnsi" w:cstheme="minorHAnsi"/>
        </w:rPr>
        <w:t>we must be willing to turn away from the comfort zone of polite exchange in order to embrace a truly political negativity</w:t>
      </w:r>
      <w:r w:rsidRPr="004129BE">
        <w:rPr>
          <w:rFonts w:asciiTheme="minorHAnsi" w:hAnsiTheme="minorHAnsi" w:cstheme="minorHAnsi"/>
        </w:rPr>
        <w:t xml:space="preserve">, </w:t>
      </w:r>
      <w:r w:rsidRPr="004129BE">
        <w:rPr>
          <w:rStyle w:val="StyleUnderline"/>
          <w:rFonts w:asciiTheme="minorHAnsi" w:hAnsiTheme="minorHAnsi" w:cstheme="minorHAnsi"/>
        </w:rPr>
        <w:t>one that promise</w:t>
      </w:r>
      <w:r w:rsidRPr="004129BE">
        <w:rPr>
          <w:rFonts w:asciiTheme="minorHAnsi" w:hAnsiTheme="minorHAnsi" w:cstheme="minorHAnsi"/>
        </w:rPr>
        <w:t xml:space="preserve">s, </w:t>
      </w:r>
      <w:r w:rsidRPr="00F85030">
        <w:rPr>
          <w:rFonts w:asciiTheme="minorHAnsi" w:hAnsiTheme="minorHAnsi" w:cstheme="minorHAnsi"/>
        </w:rPr>
        <w:t>this time, to fail</w:t>
      </w:r>
      <w:r w:rsidRPr="004129BE">
        <w:rPr>
          <w:rFonts w:asciiTheme="minorHAnsi" w:hAnsiTheme="minorHAnsi" w:cstheme="minorHAnsi"/>
        </w:rPr>
        <w:t xml:space="preserve">, </w:t>
      </w:r>
      <w:r w:rsidRPr="004129BE">
        <w:rPr>
          <w:rStyle w:val="Emphasis"/>
          <w:rFonts w:asciiTheme="minorHAnsi" w:hAnsiTheme="minorHAnsi" w:cstheme="minorHAnsi"/>
        </w:rPr>
        <w:t>to make a mess, to fuck shit up, to be loud, unruly, impolite, to breed resentment</w:t>
      </w:r>
      <w:r w:rsidRPr="004129BE">
        <w:rPr>
          <w:rFonts w:asciiTheme="minorHAnsi" w:hAnsiTheme="minorHAnsi" w:cstheme="minorHAnsi"/>
        </w:rPr>
        <w:t xml:space="preserve">, </w:t>
      </w:r>
      <w:r w:rsidRPr="00F85030">
        <w:rPr>
          <w:rFonts w:asciiTheme="minorHAnsi" w:hAnsiTheme="minorHAnsi" w:cstheme="minorHAnsi"/>
        </w:rPr>
        <w:t>to bash back, to speak up and out</w:t>
      </w:r>
      <w:r w:rsidRPr="004129BE">
        <w:rPr>
          <w:rFonts w:asciiTheme="minorHAnsi" w:hAnsiTheme="minorHAnsi" w:cstheme="minorHAnsi"/>
        </w:rPr>
        <w:t xml:space="preserve">, </w:t>
      </w:r>
      <w:r w:rsidRPr="004129BE">
        <w:rPr>
          <w:rStyle w:val="Emphasis"/>
          <w:rFonts w:asciiTheme="minorHAnsi" w:hAnsiTheme="minorHAnsi" w:cstheme="minorHAnsi"/>
        </w:rPr>
        <w:t>to disrupt, assassinate, shock and annihilate</w:t>
      </w:r>
      <w:r w:rsidRPr="004129BE">
        <w:rPr>
          <w:rFonts w:asciiTheme="minorHAnsi" w:hAnsiTheme="minorHAnsi" w:cstheme="minorHAnsi"/>
        </w:rPr>
        <w:t xml:space="preserve">, </w:t>
      </w:r>
      <w:r w:rsidRPr="00F85030">
        <w:rPr>
          <w:rFonts w:asciiTheme="minorHAnsi" w:hAnsiTheme="minorHAnsi" w:cstheme="minorHAnsi"/>
        </w:rPr>
        <w:t>and, to quote Jamaica Kincaid, to make everyone a little less happy!</w:t>
      </w:r>
    </w:p>
    <w:p w:rsidR="002D38F5" w:rsidRPr="004129BE" w:rsidRDefault="002D38F5" w:rsidP="002D38F5">
      <w:pPr>
        <w:rPr>
          <w:rFonts w:asciiTheme="minorHAnsi" w:hAnsiTheme="minorHAnsi" w:cstheme="minorHAnsi"/>
        </w:rPr>
      </w:pPr>
    </w:p>
    <w:p w:rsidR="00245525" w:rsidRPr="004129BE" w:rsidRDefault="00245525" w:rsidP="00245525">
      <w:pPr>
        <w:pStyle w:val="Heading3"/>
        <w:rPr>
          <w:rFonts w:asciiTheme="minorHAnsi" w:hAnsiTheme="minorHAnsi" w:cstheme="minorHAnsi"/>
        </w:rPr>
      </w:pPr>
      <w:r w:rsidRPr="004129BE">
        <w:rPr>
          <w:rFonts w:asciiTheme="minorHAnsi" w:hAnsiTheme="minorHAnsi" w:cstheme="minorHAnsi"/>
        </w:rPr>
        <w:t>Alternative – Radical Negativity</w:t>
      </w:r>
    </w:p>
    <w:p w:rsidR="00245525" w:rsidRPr="004129BE" w:rsidRDefault="00245525" w:rsidP="00245525">
      <w:pPr>
        <w:pStyle w:val="Heading4"/>
        <w:rPr>
          <w:rFonts w:asciiTheme="minorHAnsi" w:hAnsiTheme="minorHAnsi" w:cstheme="minorHAnsi"/>
          <w:sz w:val="28"/>
        </w:rPr>
      </w:pPr>
      <w:r w:rsidRPr="004129BE">
        <w:rPr>
          <w:rFonts w:asciiTheme="minorHAnsi" w:hAnsiTheme="minorHAnsi" w:cstheme="minorHAnsi"/>
          <w:sz w:val="28"/>
        </w:rPr>
        <w:t xml:space="preserve">Instead – vote negative to affirm a strategy of absolute negativity and dwell within the </w:t>
      </w:r>
      <w:r w:rsidRPr="004129BE">
        <w:rPr>
          <w:rFonts w:asciiTheme="minorHAnsi" w:hAnsiTheme="minorHAnsi" w:cstheme="minorHAnsi"/>
          <w:sz w:val="28"/>
          <w:u w:val="single"/>
        </w:rPr>
        <w:t>destructive void</w:t>
      </w:r>
      <w:r w:rsidRPr="004129BE">
        <w:rPr>
          <w:rFonts w:asciiTheme="minorHAnsi" w:hAnsiTheme="minorHAnsi" w:cstheme="minorHAnsi"/>
          <w:sz w:val="28"/>
        </w:rPr>
        <w:t xml:space="preserve"> occupied by queerness in the symbolic order.  </w:t>
      </w:r>
    </w:p>
    <w:p w:rsidR="00245525" w:rsidRPr="004129BE" w:rsidRDefault="00245525" w:rsidP="00245525">
      <w:pPr>
        <w:rPr>
          <w:rFonts w:asciiTheme="minorHAnsi" w:hAnsiTheme="minorHAnsi" w:cstheme="minorHAnsi"/>
        </w:rPr>
      </w:pPr>
      <w:r w:rsidRPr="004129BE">
        <w:rPr>
          <w:rFonts w:asciiTheme="minorHAnsi" w:hAnsiTheme="minorHAnsi" w:cstheme="minorHAnsi"/>
          <w:b/>
        </w:rPr>
        <w:t>Panayatov 11</w:t>
      </w:r>
      <w:r w:rsidRPr="004129BE">
        <w:rPr>
          <w:rFonts w:asciiTheme="minorHAnsi" w:hAnsiTheme="minorHAnsi" w:cstheme="minorHAnsi"/>
        </w:rPr>
        <w:t xml:space="preserve"> (Stanimir, PhD candidate in the Department of Gender Studies at Central European University, “Heart’s Unreason: A Reading of Edelman’s Anti-Futurism through Bataille,” Journal for Politics, Gender and Culture Vol. 8 / No. 1 / </w:t>
      </w:r>
      <w:proofErr w:type="gramStart"/>
      <w:r w:rsidRPr="004129BE">
        <w:rPr>
          <w:rFonts w:asciiTheme="minorHAnsi" w:hAnsiTheme="minorHAnsi" w:cstheme="minorHAnsi"/>
        </w:rPr>
        <w:t>Winter</w:t>
      </w:r>
      <w:proofErr w:type="gramEnd"/>
      <w:r w:rsidRPr="004129BE">
        <w:rPr>
          <w:rFonts w:asciiTheme="minorHAnsi" w:hAnsiTheme="minorHAnsi" w:cstheme="minorHAnsi"/>
        </w:rPr>
        <w:t xml:space="preserve"> 2011, Page 3-6)</w:t>
      </w:r>
    </w:p>
    <w:p w:rsidR="00245525" w:rsidRPr="004129BE" w:rsidRDefault="00245525" w:rsidP="00245525">
      <w:pPr>
        <w:rPr>
          <w:rFonts w:asciiTheme="minorHAnsi" w:hAnsiTheme="minorHAnsi" w:cstheme="minorHAnsi"/>
          <w:b/>
          <w:u w:val="single"/>
        </w:rPr>
      </w:pPr>
      <w:r w:rsidRPr="004129BE">
        <w:rPr>
          <w:rFonts w:asciiTheme="minorHAnsi" w:hAnsiTheme="minorHAnsi" w:cstheme="minorHAnsi"/>
        </w:rPr>
        <w:t xml:space="preserve">What can be called “anti-natalism” in Edelman is “where the future stops,” the “desire to die” now where “now” does not pass as the “future.” </w:t>
      </w:r>
      <w:r w:rsidRPr="004129BE">
        <w:rPr>
          <w:rStyle w:val="TitleChar"/>
          <w:rFonts w:asciiTheme="minorHAnsi" w:hAnsiTheme="minorHAnsi" w:cstheme="minorHAnsi"/>
        </w:rPr>
        <w:t>The lesson to be learned from Edelman</w:t>
      </w:r>
      <w:r w:rsidRPr="004129BE">
        <w:rPr>
          <w:rFonts w:asciiTheme="minorHAnsi" w:hAnsiTheme="minorHAnsi" w:cstheme="minorHAnsi"/>
        </w:rPr>
        <w:t xml:space="preserve"> is not a Foucaultian notion of writing the ontology of the present; it </w:t>
      </w:r>
      <w:r w:rsidRPr="004129BE">
        <w:rPr>
          <w:rStyle w:val="TitleChar"/>
          <w:rFonts w:asciiTheme="minorHAnsi" w:hAnsiTheme="minorHAnsi" w:cstheme="minorHAnsi"/>
        </w:rPr>
        <w:t>is to live the now as an unsignified future coming in the figure of the NO</w:t>
      </w:r>
      <w:r w:rsidRPr="004129BE">
        <w:rPr>
          <w:rFonts w:asciiTheme="minorHAnsi" w:hAnsiTheme="minorHAnsi" w:cstheme="minorHAnsi"/>
        </w:rPr>
        <w:t xml:space="preserve">, and not NOW. </w:t>
      </w:r>
      <w:r w:rsidRPr="004129BE">
        <w:rPr>
          <w:rStyle w:val="TitleChar"/>
          <w:rFonts w:asciiTheme="minorHAnsi" w:hAnsiTheme="minorHAnsi" w:cstheme="minorHAnsi"/>
        </w:rPr>
        <w:t xml:space="preserve">Just as being anti-natalist does not morally involve the committal of suicide, </w:t>
      </w:r>
      <w:r w:rsidRPr="004129BE">
        <w:rPr>
          <w:rFonts w:asciiTheme="minorHAnsi" w:hAnsiTheme="minorHAnsi" w:cstheme="minorHAnsi"/>
        </w:rPr>
        <w:t xml:space="preserve">just as non-procreation does not necessarily mean human extinction, </w:t>
      </w:r>
      <w:r w:rsidRPr="004129BE">
        <w:rPr>
          <w:rStyle w:val="TitleChar"/>
          <w:rFonts w:asciiTheme="minorHAnsi" w:hAnsiTheme="minorHAnsi" w:cstheme="minorHAnsi"/>
        </w:rPr>
        <w:t>so the desire to die, or the stopping of future, does not mean to stop living: it only means to start dying without signifying death as life – to stop the world</w:t>
      </w:r>
      <w:r w:rsidRPr="004129BE">
        <w:rPr>
          <w:rFonts w:asciiTheme="minorHAnsi" w:hAnsiTheme="minorHAnsi" w:cstheme="minorHAnsi"/>
        </w:rPr>
        <w:t xml:space="preserve"> (see NF, note 42, 180). </w:t>
      </w:r>
      <w:r w:rsidRPr="004129BE">
        <w:rPr>
          <w:rStyle w:val="TitleChar"/>
          <w:rFonts w:asciiTheme="minorHAnsi" w:hAnsiTheme="minorHAnsi" w:cstheme="minorHAnsi"/>
        </w:rPr>
        <w:t>It only means that</w:t>
      </w:r>
      <w:r w:rsidRPr="004129BE">
        <w:rPr>
          <w:rFonts w:asciiTheme="minorHAnsi" w:hAnsiTheme="minorHAnsi" w:cstheme="minorHAnsi"/>
        </w:rPr>
        <w:t xml:space="preserve">, as Thomas Ligotti would say, </w:t>
      </w:r>
      <w:r w:rsidRPr="004129BE">
        <w:rPr>
          <w:rStyle w:val="TitleChar"/>
          <w:rFonts w:asciiTheme="minorHAnsi" w:hAnsiTheme="minorHAnsi" w:cstheme="minorHAnsi"/>
        </w:rPr>
        <w:t>it takes a “yes” in our hearts to say “no,” and to live a life ethically complicit with this</w:t>
      </w:r>
      <w:r w:rsidRPr="004129BE">
        <w:rPr>
          <w:rFonts w:asciiTheme="minorHAnsi" w:hAnsiTheme="minorHAnsi" w:cstheme="minorHAnsi"/>
        </w:rPr>
        <w:t xml:space="preserve">. Sara Ahmed comes closer to this when she says that “[t]o embrace the negative or to say yes to a no cannot be described as a purely negative gesture” (Ahmed 2010, 162), but she already has in mind a certain dialectical optimism. I turn now to several arguments about the possibility to make politics out of a form of non-reproductive futurism which negates Edelman’s negation of futurity altogether, albeit with the pretension to integrate his notion of politics=the social=reproductive futurism. What this means is, as vexing as this may sound, that </w:t>
      </w:r>
      <w:r w:rsidRPr="004129BE">
        <w:rPr>
          <w:rStyle w:val="TitleChar"/>
          <w:rFonts w:asciiTheme="minorHAnsi" w:hAnsiTheme="minorHAnsi" w:cstheme="minorHAnsi"/>
        </w:rPr>
        <w:t xml:space="preserve">all anti-liberal and allegedly sympathetic critics of Edelman should temporarily line-up behind a crypto-capitalist notion of social theory which allows them to invest in anti-capitalist theories of non-reproductive futurism. This is not a defendable position and the critics in question can only negate their own socially imposed anti-sociality and alienation from the dominant order so that the or- der becomes pervious to such undefendability, to result in a non-reproductive politics. No one can simply believe that any scientific, state-funded establishment will intentionally support such futuristic social theory that negates non-reproduction. </w:t>
      </w:r>
      <w:r w:rsidRPr="004129BE">
        <w:rPr>
          <w:rFonts w:asciiTheme="minorHAnsi" w:hAnsiTheme="minorHAnsi" w:cstheme="minorHAnsi"/>
        </w:rPr>
        <w:t>I take it, then, that the critics concerned here do not expect their investment in futurity to be graspable by today’s scientific redistributors of shortages in the dominant social order and that it is this depressing condition that supports their brandishing of hope and utopianism in social theory.</w:t>
      </w:r>
      <w:r w:rsidRPr="004129BE">
        <w:rPr>
          <w:rStyle w:val="TitleChar"/>
          <w:rFonts w:asciiTheme="minorHAnsi" w:hAnsiTheme="minorHAnsi" w:cstheme="minorHAnsi"/>
        </w:rPr>
        <w:t xml:space="preserve"> If the central question, after Edelman, is: “can the sinthomosexuals live without politics at all without risking 6to stop fucking with the jouissance</w:t>
      </w:r>
      <w:proofErr w:type="gramStart"/>
      <w:r w:rsidRPr="004129BE">
        <w:rPr>
          <w:rStyle w:val="TitleChar"/>
          <w:rFonts w:asciiTheme="minorHAnsi" w:hAnsiTheme="minorHAnsi" w:cstheme="minorHAnsi"/>
        </w:rPr>
        <w:t>?,</w:t>
      </w:r>
      <w:proofErr w:type="gramEnd"/>
      <w:r w:rsidRPr="004129BE">
        <w:rPr>
          <w:rStyle w:val="TitleChar"/>
          <w:rFonts w:asciiTheme="minorHAnsi" w:hAnsiTheme="minorHAnsi" w:cstheme="minorHAnsi"/>
        </w:rPr>
        <w:t>” then we also have to inadvertently ask: is there any form of politics that could arise from the negation of all politics?</w:t>
      </w:r>
      <w:r w:rsidRPr="004129BE">
        <w:rPr>
          <w:rFonts w:asciiTheme="minorHAnsi" w:hAnsiTheme="minorHAnsi" w:cstheme="minorHAnsi"/>
        </w:rPr>
        <w:t xml:space="preserve"> What term of opprobrium do critics omit in order to advocate some form of compromise between their shared negation of reproductive futurism and socio-political utopianism and politics in general? In his review of No Future, Mark Fisher observes that “[o]ne of the great virtues of Edelman’s thesis is that it restores the distinction between queerness and homosexuality per se.” (Fisher 2005) This is so in as much as Edelman tells us intuitively that he will not work with a notion of queerness that is going to “affirm a structure” (NF, 3), as </w:t>
      </w:r>
      <w:r w:rsidRPr="004129BE">
        <w:rPr>
          <w:rStyle w:val="TitleChar"/>
          <w:rFonts w:asciiTheme="minorHAnsi" w:hAnsiTheme="minorHAnsi" w:cstheme="minorHAnsi"/>
        </w:rPr>
        <w:t xml:space="preserve">all politics are conservative since they affirm structures. </w:t>
      </w:r>
      <w:r w:rsidRPr="004129BE">
        <w:rPr>
          <w:rFonts w:asciiTheme="minorHAnsi" w:hAnsiTheme="minorHAnsi" w:cstheme="minorHAnsi"/>
        </w:rPr>
        <w:t>But he does not tell us if he is going to propose a politic at all, and if he does not do that, what, if anything, comes after politics. This is why: [i]t is often not clear whether Edelman is opposed to politics as such or is agitating for a wider definition of the political.</w:t>
      </w:r>
      <w:r w:rsidRPr="004129BE">
        <w:rPr>
          <w:rStyle w:val="TitleChar"/>
          <w:rFonts w:asciiTheme="minorHAnsi" w:hAnsiTheme="minorHAnsi" w:cstheme="minorHAnsi"/>
        </w:rPr>
        <w:t xml:space="preserve"> It seems to me that, rather than equivocating politics with “the social” (as Edelman seems to) the true site of political struggle lies in what the dominant order calls the extra-political. When there is only one (permissible) side, it is imperative to locate the Outside</w:t>
      </w:r>
      <w:r w:rsidRPr="004129BE">
        <w:rPr>
          <w:rFonts w:asciiTheme="minorHAnsi" w:hAnsiTheme="minorHAnsi" w:cstheme="minorHAnsi"/>
        </w:rPr>
        <w:t xml:space="preserve">. </w:t>
      </w:r>
      <w:proofErr w:type="gramStart"/>
      <w:r w:rsidRPr="004129BE">
        <w:rPr>
          <w:rFonts w:asciiTheme="minorHAnsi" w:hAnsiTheme="minorHAnsi" w:cstheme="minorHAnsi"/>
        </w:rPr>
        <w:t>(ibid.)</w:t>
      </w:r>
      <w:proofErr w:type="gramEnd"/>
      <w:r w:rsidRPr="004129BE">
        <w:rPr>
          <w:rFonts w:asciiTheme="minorHAnsi" w:hAnsiTheme="minorHAnsi" w:cstheme="minorHAnsi"/>
        </w:rPr>
        <w:t xml:space="preserve"> </w:t>
      </w:r>
      <w:r w:rsidRPr="004129BE">
        <w:rPr>
          <w:rStyle w:val="TitleChar"/>
          <w:rFonts w:asciiTheme="minorHAnsi" w:hAnsiTheme="minorHAnsi" w:cstheme="minorHAnsi"/>
        </w:rPr>
        <w:t>As much as Edelman locates the Outside as sinthomosexuality</w:t>
      </w:r>
      <w:r w:rsidRPr="004129BE">
        <w:rPr>
          <w:rFonts w:asciiTheme="minorHAnsi" w:hAnsiTheme="minorHAnsi" w:cstheme="minorHAnsi"/>
        </w:rPr>
        <w:t>, he does not want to bring what is not reducible for him to politics, i.e., the “extra-political” – quite comprehensible for both left and right interests – to any form of politics.</w:t>
      </w:r>
      <w:r w:rsidRPr="004129BE">
        <w:rPr>
          <w:rStyle w:val="TitleChar"/>
          <w:rFonts w:asciiTheme="minorHAnsi" w:hAnsiTheme="minorHAnsi" w:cstheme="minorHAnsi"/>
        </w:rPr>
        <w:t xml:space="preserve"> This means that Edelman refuses to reorder the social order should it be forced to, or is willing to, politicize the “excluded” extra-political and turn it into an “included” political livability</w:t>
      </w:r>
      <w:r w:rsidRPr="004129BE">
        <w:rPr>
          <w:rFonts w:asciiTheme="minorHAnsi" w:hAnsiTheme="minorHAnsi" w:cstheme="minorHAnsi"/>
        </w:rPr>
        <w:t xml:space="preserve"> (whence his criticism of 132Butler). </w:t>
      </w:r>
      <w:r w:rsidRPr="004129BE">
        <w:rPr>
          <w:rStyle w:val="TitleChar"/>
          <w:rFonts w:asciiTheme="minorHAnsi" w:hAnsiTheme="minorHAnsi" w:cstheme="minorHAnsi"/>
        </w:rPr>
        <w:t>The very idea of reordering the order is political, relational, and social, and thus it does not serve the end of Edelman: not to reduce queers to a sorry state where they have to politically legitimize and institute the death drive and the sinthomosexual figure. And if this idea stops here, so does the future. As Ahmed says, “[t]o affirm an order might be to define and regulate what is thinkable in advance of thought.</w:t>
      </w:r>
      <w:r w:rsidRPr="004129BE">
        <w:rPr>
          <w:rFonts w:asciiTheme="minorHAnsi" w:hAnsiTheme="minorHAnsi" w:cstheme="minorHAnsi"/>
        </w:rPr>
        <w:t xml:space="preserve">” (Ahmed 2010, 161) </w:t>
      </w:r>
      <w:r w:rsidRPr="004129BE">
        <w:rPr>
          <w:rStyle w:val="TitleChar"/>
          <w:rFonts w:asciiTheme="minorHAnsi" w:hAnsiTheme="minorHAnsi" w:cstheme="minorHAnsi"/>
        </w:rPr>
        <w:t>This is the always-already-prepoliticization of any social order through the imaginary inebriation of the future, done by the image of the Child; there is no other thought of and for the future than that of the Child-missile. What remains is the principle of “being for being against,”</w:t>
      </w:r>
      <w:r w:rsidRPr="004129BE">
        <w:rPr>
          <w:rFonts w:asciiTheme="minorHAnsi" w:hAnsiTheme="minorHAnsi" w:cstheme="minorHAnsi"/>
        </w:rPr>
        <w:t xml:space="preserve"> (ibid, 162) </w:t>
      </w:r>
      <w:r w:rsidRPr="004129BE">
        <w:rPr>
          <w:rStyle w:val="TitleChar"/>
          <w:rFonts w:asciiTheme="minorHAnsi" w:hAnsiTheme="minorHAnsi" w:cstheme="minorHAnsi"/>
        </w:rPr>
        <w:t xml:space="preserve">which does not evolve to rational queer commonality, which is not read as a politics, but recedes into the isolated world of stand-alone individuals whose puppet master is the death drive. The remainder of queerness, “embodying the remainder of the </w:t>
      </w:r>
      <w:proofErr w:type="gramStart"/>
      <w:r w:rsidRPr="004129BE">
        <w:rPr>
          <w:rStyle w:val="TitleChar"/>
          <w:rFonts w:asciiTheme="minorHAnsi" w:hAnsiTheme="minorHAnsi" w:cstheme="minorHAnsi"/>
        </w:rPr>
        <w:t>Real</w:t>
      </w:r>
      <w:proofErr w:type="gramEnd"/>
      <w:r w:rsidRPr="004129BE">
        <w:rPr>
          <w:rStyle w:val="TitleChar"/>
          <w:rFonts w:asciiTheme="minorHAnsi" w:hAnsiTheme="minorHAnsi" w:cstheme="minorHAnsi"/>
        </w:rPr>
        <w:t xml:space="preserve"> internal to the Symbolic order</w:t>
      </w:r>
      <w:r w:rsidRPr="004129BE">
        <w:rPr>
          <w:rFonts w:asciiTheme="minorHAnsi" w:hAnsiTheme="minorHAnsi" w:cstheme="minorHAnsi"/>
        </w:rPr>
        <w:t xml:space="preserve">,” (NF, 25) </w:t>
      </w:r>
      <w:r w:rsidRPr="004129BE">
        <w:rPr>
          <w:rStyle w:val="TitleChar"/>
          <w:rFonts w:asciiTheme="minorHAnsi" w:hAnsiTheme="minorHAnsi" w:cstheme="minorHAnsi"/>
        </w:rPr>
        <w:t>is some sort of mechanistic quasi-society/temporally designed mass of queer puppetry in incessant hyper-teleological gang-bang. It is a community whose telos is political self-destruction. As Edelman riffs on Lacan, “political self-destruction in- heres in the only act that counts as one: the act of resisting enslavement to the future in the name of having a life.</w:t>
      </w:r>
      <w:r w:rsidRPr="004129BE">
        <w:rPr>
          <w:rFonts w:asciiTheme="minorHAnsi" w:hAnsiTheme="minorHAnsi" w:cstheme="minorHAnsi"/>
        </w:rPr>
        <w:t xml:space="preserve">” (NF, 30) </w:t>
      </w:r>
      <w:r w:rsidRPr="004129BE">
        <w:rPr>
          <w:rStyle w:val="TitleChar"/>
          <w:rFonts w:asciiTheme="minorHAnsi" w:hAnsiTheme="minorHAnsi" w:cstheme="minorHAnsi"/>
        </w:rPr>
        <w:t>The refusal of all politics, to repeat the earlier claim here, is to live death and the death drive literally/ figuratively and not to live the life as the Heideggerian Sein zum Tode, for “queerness could never constitute an authentic or substantive identity, but only a structural position determined by the imperative of figuration.”</w:t>
      </w:r>
      <w:r w:rsidRPr="004129BE">
        <w:rPr>
          <w:rFonts w:asciiTheme="minorHAnsi" w:hAnsiTheme="minorHAnsi" w:cstheme="minorHAnsi"/>
        </w:rPr>
        <w:t xml:space="preserve"> (NF, 24) Sein zum Tode, read as a phenomenological political imperative of sorts, is still reducible to a liberalist prolife queer positionality: </w:t>
      </w:r>
      <w:r w:rsidRPr="004129BE">
        <w:rPr>
          <w:rStyle w:val="TitleChar"/>
          <w:rFonts w:asciiTheme="minorHAnsi" w:hAnsiTheme="minorHAnsi" w:cstheme="minorHAnsi"/>
        </w:rPr>
        <w:t>it does acknowledge the formerly suppressed self-consciousness for death, but it seeks to abolish it at the expense of birthing more death. Even as queers/sinthomosexuals occupy the place of the death drive</w:t>
      </w:r>
      <w:r w:rsidRPr="004129BE">
        <w:rPr>
          <w:rFonts w:asciiTheme="minorHAnsi" w:hAnsiTheme="minorHAnsi" w:cstheme="minorHAnsi"/>
        </w:rPr>
        <w:t xml:space="preserve"> (its “khôra”), “[t</w:t>
      </w:r>
      <w:r w:rsidRPr="004129BE">
        <w:rPr>
          <w:rStyle w:val="TitleChar"/>
          <w:rFonts w:asciiTheme="minorHAnsi" w:hAnsiTheme="minorHAnsi" w:cstheme="minorHAnsi"/>
        </w:rPr>
        <w:t xml:space="preserve">]he structural position of queerness, after all, and the need to fill it remain.” (NF, 27) Only that the fill-up of death is not communal. We do not have to read political self-destruction as the end of children’s life; rather, it is the end of the figure of the Child that frames the future for those who do not want a future with children and who embrace the disfiguration of identity. </w:t>
      </w:r>
      <w:r w:rsidRPr="004129BE">
        <w:rPr>
          <w:rFonts w:asciiTheme="minorHAnsi" w:hAnsiTheme="minorHAnsi" w:cstheme="minorHAnsi"/>
        </w:rPr>
        <w:t xml:space="preserve">It is in this sense that “queerness … is understood as bringing children and childhood to an end.” (NF, 16) Hence, what is at stake here is that sinthomosexuals’ inherent “meaninglessness is not a kind of </w:t>
      </w:r>
      <w:proofErr w:type="gramStart"/>
      <w:r w:rsidRPr="004129BE">
        <w:rPr>
          <w:rFonts w:asciiTheme="minorHAnsi" w:hAnsiTheme="minorHAnsi" w:cstheme="minorHAnsi"/>
        </w:rPr>
        <w:t>jouissance,</w:t>
      </w:r>
      <w:proofErr w:type="gramEnd"/>
      <w:r w:rsidRPr="004129BE">
        <w:rPr>
          <w:rFonts w:asciiTheme="minorHAnsi" w:hAnsiTheme="minorHAnsi" w:cstheme="minorHAnsi"/>
        </w:rPr>
        <w:t xml:space="preserve"> it is merely the acknowledgement that children are always-dying so that others may live.” (Power 2009, 14) </w:t>
      </w:r>
      <w:r w:rsidRPr="004129BE">
        <w:rPr>
          <w:rStyle w:val="TitleChar"/>
          <w:rFonts w:asciiTheme="minorHAnsi" w:hAnsiTheme="minorHAnsi" w:cstheme="minorHAnsi"/>
        </w:rPr>
        <w:t>Repeating the Child is not merely the politics of meaninglessness, it is something much more anxious: the politics of re-signifying the crashing course of an impending meaninglessness on to the future as such. Anti-futurism seeks a way out of the imposed ethical responsibility to repeat the very figural status of children’s finality (and the ethics of guilt behind this that breeds reproductive futurism from behind). So the alleged temporality of queer anti-futurism, which still appears to feature some retained future, comes from the very act of childhood’s repetition, and with this, politics as such.</w:t>
      </w:r>
      <w:r w:rsidRPr="004129BE">
        <w:rPr>
          <w:rFonts w:asciiTheme="minorHAnsi" w:hAnsiTheme="minorHAnsi" w:cstheme="minorHAnsi"/>
        </w:rPr>
        <w:t xml:space="preserve"> Once the figure of the Child is exchanged for the obliteration of jouissance’s lack, anti-futurism culminates in the arrest of history. As Floyd says, “[f]or Edelman, childhood figures the homogeneous, narcissistic time of mere repetition.” (Floyd 2010, 15) </w:t>
      </w:r>
      <w:r w:rsidRPr="004129BE">
        <w:rPr>
          <w:rStyle w:val="TitleChar"/>
          <w:rFonts w:asciiTheme="minorHAnsi" w:hAnsiTheme="minorHAnsi" w:cstheme="minorHAnsi"/>
        </w:rPr>
        <w:t xml:space="preserve">Doing away with this “time” amounts to a highly egoistic queer negativity, whose only point of temporally achievable commonality is the art of fucking with and for the jouissance: </w:t>
      </w:r>
      <w:r w:rsidRPr="004129BE">
        <w:rPr>
          <w:rStyle w:val="Emphasis"/>
          <w:rFonts w:asciiTheme="minorHAnsi" w:hAnsiTheme="minorHAnsi" w:cstheme="minorHAnsi"/>
        </w:rPr>
        <w:t xml:space="preserve">the ability to be the senseless acrobat of the death drive, the craftsmanship of fucking with the heterosexual matrix </w:t>
      </w:r>
      <w:r w:rsidRPr="004129BE">
        <w:rPr>
          <w:rStyle w:val="TitleChar"/>
          <w:rFonts w:asciiTheme="minorHAnsi" w:hAnsiTheme="minorHAnsi" w:cstheme="minorHAnsi"/>
        </w:rPr>
        <w:t xml:space="preserve">not in its name. </w:t>
      </w:r>
      <w:r w:rsidRPr="004129BE">
        <w:rPr>
          <w:rFonts w:asciiTheme="minorHAnsi" w:hAnsiTheme="minorHAnsi" w:cstheme="minorHAnsi"/>
        </w:rPr>
        <w:t>In seeking a way out of anti-futurism and such queer pessimism, Ahmed has this presumption in mind: Queer pessimism matters as a pessimism about a certain kind of optimism, as a refusal to be optimistic about “the right things” in the right kind of way. …Queer pessimism becomes interesting as an alien effect although to become pessimistic as a matter of principle is to risk being optimistic about pessimism itself. (Ahmed 2010</w:t>
      </w:r>
      <w:proofErr w:type="gramStart"/>
      <w:r w:rsidRPr="004129BE">
        <w:rPr>
          <w:rFonts w:asciiTheme="minorHAnsi" w:hAnsiTheme="minorHAnsi" w:cstheme="minorHAnsi"/>
        </w:rPr>
        <w:t>,162</w:t>
      </w:r>
      <w:proofErr w:type="gramEnd"/>
      <w:r w:rsidRPr="004129BE">
        <w:rPr>
          <w:rFonts w:asciiTheme="minorHAnsi" w:hAnsiTheme="minorHAnsi" w:cstheme="minorHAnsi"/>
        </w:rPr>
        <w:t>) Yet, queer pessimism is an “alien effect” only in a social order which does not aim at its own political self-destruction. It is the “natural” (quasi-consensual) effect of queer anti-politics.</w:t>
      </w:r>
      <w:r w:rsidRPr="004129BE">
        <w:rPr>
          <w:rStyle w:val="TitleChar"/>
          <w:rFonts w:asciiTheme="minorHAnsi" w:hAnsiTheme="minorHAnsi" w:cstheme="minorHAnsi"/>
        </w:rPr>
        <w:t xml:space="preserve"> It is the position that having children and future is “not all right” (which is “against all reason”) and that this cannot take any right direction. Thus, the difference which I think Edelman makes here, the step towards a non-dialectical anti-futurist queer pessimism which fears not its political dissolution, but desires it (even if this desire is introduced to only suspend the very dialec- tic of desire), is that even if the dialectic is temporarily kept, it is kept to only seize the temporality as the pestilent fungus onto the “future:” its construal under queer negativity stops the production of the third term, that is, both the child and the civil society (be it the left proletariat or the right vigilantism). In this sense Edelman’s anti-futurism is a queer response of Marx’s civil society against itself, but without any envisioned political agen- da ahead, for the heads of queer anti-futurists is full only with the mindlessness of jouissance. Meaningless it may be not, but if it is something in actuality, it is mindlessness, and this is why it is “against all reason.” The only remaining intellect would be some mechanical recollection of how to fuck with other sinthomosexuals which figure the non-assimilable extra-political. Edelman’s insistence on sinthomosexuality (which explicitly does not reduce itself to queers) in his plea against relationality is precisely because – and Muñoz is absolutely right in saying this – “the antirelational turn in queer studies was a partial response to critical approaches to a mode of queer studies that argued for the relational and contingent value of sexuality as a category.” (Muñoz 2009, 11) Sinthomosexuality is this anti-political quasi-category of self-destruction which does not aim to preserve neither paradoxality nor utopianism</w:t>
      </w:r>
      <w:r w:rsidRPr="004129BE">
        <w:rPr>
          <w:rFonts w:asciiTheme="minorHAnsi" w:hAnsiTheme="minorHAnsi" w:cstheme="minorHAnsi"/>
        </w:rPr>
        <w:t xml:space="preserve">. </w:t>
      </w:r>
    </w:p>
    <w:p w:rsidR="00E87D75" w:rsidRPr="004129BE" w:rsidRDefault="00E87D75" w:rsidP="00D23E19">
      <w:pPr>
        <w:pStyle w:val="Heading2"/>
        <w:rPr>
          <w:rFonts w:asciiTheme="minorHAnsi" w:hAnsiTheme="minorHAnsi" w:cstheme="minorHAnsi"/>
        </w:rPr>
      </w:pPr>
      <w:r w:rsidRPr="004129BE">
        <w:rPr>
          <w:rFonts w:asciiTheme="minorHAnsi" w:hAnsiTheme="minorHAnsi" w:cstheme="minorHAnsi"/>
        </w:rPr>
        <w:t>Framework</w:t>
      </w:r>
    </w:p>
    <w:p w:rsidR="00303E08" w:rsidRPr="00303E08" w:rsidRDefault="00303E08" w:rsidP="00303E08">
      <w:pPr>
        <w:pStyle w:val="Heading3"/>
        <w:rPr>
          <w:rStyle w:val="StyleUnderline"/>
          <w:b/>
          <w:sz w:val="32"/>
          <w:szCs w:val="32"/>
        </w:rPr>
      </w:pPr>
      <w:r w:rsidRPr="00303E08">
        <w:rPr>
          <w:rStyle w:val="StyleUnderline"/>
          <w:b/>
          <w:sz w:val="32"/>
          <w:szCs w:val="32"/>
        </w:rPr>
        <w:t xml:space="preserve">A2 – Decision Making </w:t>
      </w:r>
    </w:p>
    <w:p w:rsidR="00303E08" w:rsidRPr="00303E08" w:rsidRDefault="00303E08" w:rsidP="00303E08">
      <w:pPr>
        <w:pStyle w:val="Heading4"/>
        <w:rPr>
          <w:rStyle w:val="StyleUnderline"/>
          <w:b/>
          <w:sz w:val="26"/>
          <w:szCs w:val="26"/>
          <w:u w:val="none"/>
        </w:rPr>
      </w:pPr>
      <w:r w:rsidRPr="00303E08">
        <w:rPr>
          <w:rStyle w:val="StyleUnderline"/>
          <w:b/>
          <w:sz w:val="26"/>
          <w:szCs w:val="26"/>
          <w:u w:val="none"/>
        </w:rPr>
        <w:t>Discussing queerness in academic spaces like debate is imperative to materialize change and foster problem-solving skills</w:t>
      </w:r>
    </w:p>
    <w:p w:rsidR="00303E08" w:rsidRPr="001A4292" w:rsidRDefault="00303E08" w:rsidP="00303E08">
      <w:r w:rsidRPr="00FF79C1">
        <w:rPr>
          <w:rStyle w:val="Style13ptBold"/>
        </w:rPr>
        <w:t>Stark and Nitis 15</w:t>
      </w:r>
      <w:r>
        <w:t xml:space="preserve"> </w:t>
      </w:r>
      <w:r w:rsidRPr="00F85030">
        <w:t xml:space="preserve">(Whitney, queer feminist and author, and Maya, author of “Languages of Resistance”, “The Conditions of Praxis, Theory and Practice in Activism and Academia” </w:t>
      </w:r>
      <w:hyperlink r:id="rId23" w:anchor="page=8" w:history="1">
        <w:r w:rsidRPr="00FF79C1">
          <w:rPr>
            <w:rStyle w:val="Hyperlink"/>
            <w:sz w:val="16"/>
            <w:szCs w:val="16"/>
          </w:rPr>
          <w:t>http://s3.amazonaws.com/academia.edu.documents/32380590/gjss_vol_10-3_full.pdf?AWSAccessKeyId=AKIAIWOWYYGZ2Y53UL3A&amp;Expires=1499573845&amp;Signature=Jxd5hj3LXkslQcey30mGIIk69SE%3D&amp;response-content-disposition=inline%3B%20filename%3DDownes_J._Breeze_M._and_Griffin_N._2013.pdf#page=8</w:t>
        </w:r>
      </w:hyperlink>
      <w:r w:rsidRPr="00F85030">
        <w:t>) NCF</w:t>
      </w:r>
    </w:p>
    <w:p w:rsidR="00303E08" w:rsidRPr="0023597A" w:rsidRDefault="00303E08" w:rsidP="00303E08">
      <w:pPr>
        <w:rPr>
          <w:rStyle w:val="StyleUnderline"/>
        </w:rPr>
      </w:pPr>
      <w:r w:rsidRPr="00F85030">
        <w:t xml:space="preserve">Echoing the talk given by Adrianne Rich in 1984 at the Conference on Women, Feminist Identity and Society in Utrecht (see Rich in Díaz Diocaretz and Zavala 1985), the 2012 Budapest conference aimed at revisiting the concept of the politics of location. As a transnational meeting of feminist </w:t>
      </w:r>
      <w:r w:rsidRPr="001A4292">
        <w:rPr>
          <w:rStyle w:val="StyleUnderline"/>
          <w:sz w:val="16"/>
          <w:szCs w:val="16"/>
        </w:rPr>
        <w:t>scholars</w:t>
      </w:r>
      <w:r w:rsidRPr="001A4292">
        <w:rPr>
          <w:rStyle w:val="StyleUnderline"/>
        </w:rPr>
        <w:t xml:space="preserve"> it was an opportunity to revisit some of the idealized notions of dismantling oppressive categories via theoretical tools often taken up in </w:t>
      </w:r>
      <w:r w:rsidRPr="001A4292">
        <w:rPr>
          <w:rStyle w:val="Emphasis"/>
        </w:rPr>
        <w:t>a purely academic environment</w:t>
      </w:r>
      <w:r w:rsidRPr="001A4292">
        <w:rPr>
          <w:rStyle w:val="StyleUnderline"/>
        </w:rPr>
        <w:t>.</w:t>
      </w:r>
      <w:r>
        <w:t xml:space="preserve"> </w:t>
      </w:r>
      <w:r w:rsidRPr="001A4292">
        <w:rPr>
          <w:rStyle w:val="StyleUnderline"/>
        </w:rPr>
        <w:t>While some were seated in the conference rooms discussing gender dimensions of recent revolutionary protests in different parts of the world or the global economic crisis and the impact of austerity measures on the condition of feminist movements, others joined local activists</w:t>
      </w:r>
      <w:r>
        <w:t xml:space="preserve"> </w:t>
      </w:r>
      <w:r w:rsidRPr="00F85030">
        <w:t>on the streets of Budapest</w:t>
      </w:r>
      <w:r>
        <w:t xml:space="preserve"> </w:t>
      </w:r>
      <w:r w:rsidRPr="001A4292">
        <w:rPr>
          <w:rStyle w:val="StyleUnderline"/>
        </w:rPr>
        <w:t>in bringing attention to the current political situation in Hungary</w:t>
      </w:r>
      <w:r>
        <w:t xml:space="preserve">. </w:t>
      </w:r>
      <w:r w:rsidRPr="00F85030">
        <w:t xml:space="preserve">Maya: In this edition </w:t>
      </w:r>
      <w:r w:rsidRPr="001A4292">
        <w:rPr>
          <w:rStyle w:val="StyleUnderline"/>
          <w:sz w:val="16"/>
          <w:szCs w:val="16"/>
        </w:rPr>
        <w:t>we</w:t>
      </w:r>
      <w:r w:rsidRPr="00F85030">
        <w:t xml:space="preserve"> (if I might speak of a tentative editorial, activist, and/or thinking and writing ‘we’)</w:t>
      </w:r>
      <w:r>
        <w:t xml:space="preserve"> </w:t>
      </w:r>
      <w:r w:rsidRPr="001A4292">
        <w:rPr>
          <w:rStyle w:val="StyleUnderline"/>
        </w:rPr>
        <w:t>wanted to address the ways in which theory and practice are intertwined, and whose division is constantly assumed and affected with great stakes. To work and live, to speak and write, in ways which honor the existing interconnections of theory and practice</w:t>
      </w:r>
      <w:r>
        <w:t xml:space="preserve">, </w:t>
      </w:r>
      <w:r w:rsidRPr="001A4292">
        <w:rPr>
          <w:rStyle w:val="StyleUnderline"/>
        </w:rPr>
        <w:t>and to strengthen these connections against the insistences of their separation thus undermines neoliberal co-optation of the very fabric of everyday life.</w:t>
      </w:r>
      <w:r>
        <w:rPr>
          <w:rStyle w:val="StyleUnderline"/>
        </w:rPr>
        <w:t xml:space="preserve"> </w:t>
      </w:r>
      <w:r w:rsidRPr="00F85030">
        <w:t>Whitney: The conference</w:t>
      </w:r>
      <w:r w:rsidRPr="001A4292">
        <w:rPr>
          <w:rStyle w:val="StyleUnderline"/>
          <w:sz w:val="16"/>
          <w:szCs w:val="16"/>
        </w:rPr>
        <w:t xml:space="preserve"> </w:t>
      </w:r>
      <w:r w:rsidRPr="001A4292">
        <w:rPr>
          <w:rStyle w:val="StyleUnderline"/>
        </w:rPr>
        <w:t>seemed to be an opportunity to discuss the locatings of academic work in, with and from activist and feminist practices and positionings</w:t>
      </w:r>
      <w:r w:rsidRPr="001A4292">
        <w:t xml:space="preserve">. </w:t>
      </w:r>
      <w:r w:rsidRPr="00F85030">
        <w:t>While the conference connected a network of feminist-oriented academic professionals, it seemed to have some</w:t>
      </w:r>
      <w:r w:rsidRPr="001A4292">
        <w:t xml:space="preserve"> </w:t>
      </w:r>
      <w:r w:rsidRPr="001A4292">
        <w:rPr>
          <w:rStyle w:val="StyleUnderline"/>
        </w:rPr>
        <w:t>structural models</w:t>
      </w:r>
      <w:r w:rsidRPr="001A4292">
        <w:t xml:space="preserve"> </w:t>
      </w:r>
      <w:r w:rsidRPr="00F85030">
        <w:t>(the cost of the conference, the represented groups participating) which heavily</w:t>
      </w:r>
      <w:r w:rsidRPr="001A4292">
        <w:t xml:space="preserve"> </w:t>
      </w:r>
      <w:r w:rsidRPr="001A4292">
        <w:rPr>
          <w:rStyle w:val="StyleUnderline"/>
        </w:rPr>
        <w:t>prioritized</w:t>
      </w:r>
      <w:r w:rsidRPr="001A4292">
        <w:t xml:space="preserve"> </w:t>
      </w:r>
      <w:r w:rsidRPr="00F85030">
        <w:t>particularized</w:t>
      </w:r>
      <w:r w:rsidRPr="001A4292">
        <w:t xml:space="preserve"> </w:t>
      </w:r>
      <w:r w:rsidRPr="001A4292">
        <w:rPr>
          <w:rStyle w:val="StyleUnderline"/>
        </w:rPr>
        <w:t>academic standards and practices with strong ties to hierarchies</w:t>
      </w:r>
      <w:r w:rsidRPr="001A4292">
        <w:t xml:space="preserve"> </w:t>
      </w:r>
      <w:r w:rsidRPr="00F85030">
        <w:t>which so many feminists in attendance,</w:t>
      </w:r>
      <w:r w:rsidRPr="001A4292">
        <w:t xml:space="preserve"> </w:t>
      </w:r>
      <w:r w:rsidRPr="001A4292">
        <w:rPr>
          <w:rStyle w:val="StyleUnderline"/>
        </w:rPr>
        <w:t>and surely</w:t>
      </w:r>
      <w:r w:rsidRPr="001A4292">
        <w:t xml:space="preserve"> </w:t>
      </w:r>
      <w:r w:rsidRPr="00F85030">
        <w:t>organizing</w:t>
      </w:r>
      <w:r w:rsidRPr="001A4292">
        <w:rPr>
          <w:rStyle w:val="StyleUnderline"/>
        </w:rPr>
        <w:t>, actively work to destabilize</w:t>
      </w:r>
      <w:r w:rsidRPr="001A4292">
        <w:t xml:space="preserve">. </w:t>
      </w:r>
      <w:r w:rsidRPr="00F85030">
        <w:t>With this recognition, we</w:t>
      </w:r>
      <w:r w:rsidRPr="001A4292">
        <w:t xml:space="preserve"> </w:t>
      </w:r>
      <w:r w:rsidRPr="001917F7">
        <w:rPr>
          <w:rStyle w:val="StyleUnderline"/>
        </w:rPr>
        <w:t>felt it was important to try and address the sites of praxis between the</w:t>
      </w:r>
      <w:r w:rsidRPr="001A4292">
        <w:t xml:space="preserve"> </w:t>
      </w:r>
      <w:r w:rsidRPr="00F85030">
        <w:t xml:space="preserve">often </w:t>
      </w:r>
      <w:r w:rsidRPr="001917F7">
        <w:rPr>
          <w:rStyle w:val="Emphasis"/>
        </w:rPr>
        <w:t>oppressively divided ideas of academia</w:t>
      </w:r>
      <w:r w:rsidRPr="001A4292">
        <w:t>/</w:t>
      </w:r>
      <w:r w:rsidRPr="00F85030">
        <w:t>theory</w:t>
      </w:r>
      <w:r w:rsidRPr="001A4292">
        <w:t xml:space="preserve"> </w:t>
      </w:r>
      <w:r w:rsidRPr="001917F7">
        <w:rPr>
          <w:rStyle w:val="Emphasis"/>
        </w:rPr>
        <w:t>and activism</w:t>
      </w:r>
      <w:r w:rsidRPr="001A4292">
        <w:t xml:space="preserve">, </w:t>
      </w:r>
      <w:r w:rsidRPr="00F85030">
        <w:t>to trouble the often co-optive, neoliberal practices by privileged groups (i.e. academia)</w:t>
      </w:r>
      <w:r w:rsidRPr="001A4292">
        <w:t xml:space="preserve"> </w:t>
      </w:r>
      <w:r w:rsidRPr="001917F7">
        <w:rPr>
          <w:rStyle w:val="StyleUnderline"/>
        </w:rPr>
        <w:t xml:space="preserve">which structurally de-politicize and domesticate </w:t>
      </w:r>
      <w:r w:rsidRPr="00F85030">
        <w:t>the tools, groups</w:t>
      </w:r>
      <w:r w:rsidRPr="001A4292">
        <w:t xml:space="preserve">, </w:t>
      </w:r>
      <w:r w:rsidRPr="001917F7">
        <w:rPr>
          <w:rStyle w:val="StyleUnderline"/>
        </w:rPr>
        <w:t>ideas and politics</w:t>
      </w:r>
      <w:r w:rsidRPr="001A4292">
        <w:t xml:space="preserve"> </w:t>
      </w:r>
      <w:r w:rsidRPr="00F85030">
        <w:t>which feminist academics/activists so much wish to nourish, embrace and ally with.</w:t>
      </w:r>
    </w:p>
    <w:p w:rsidR="00303E08" w:rsidRPr="00B55AD5" w:rsidRDefault="00303E08" w:rsidP="00303E08"/>
    <w:p w:rsidR="002D38F5" w:rsidRPr="004129BE" w:rsidRDefault="002D38F5" w:rsidP="00E87D75">
      <w:pPr>
        <w:pStyle w:val="Heading3"/>
        <w:rPr>
          <w:rFonts w:asciiTheme="minorHAnsi" w:hAnsiTheme="minorHAnsi" w:cstheme="minorHAnsi"/>
        </w:rPr>
      </w:pPr>
      <w:r w:rsidRPr="004129BE">
        <w:rPr>
          <w:rFonts w:asciiTheme="minorHAnsi" w:hAnsiTheme="minorHAnsi" w:cstheme="minorHAnsi"/>
        </w:rPr>
        <w:t>FW – Intelligibility</w:t>
      </w:r>
    </w:p>
    <w:p w:rsidR="002D38F5" w:rsidRPr="004129BE" w:rsidRDefault="002D38F5" w:rsidP="002D38F5">
      <w:pPr>
        <w:pStyle w:val="Heading4"/>
        <w:rPr>
          <w:rFonts w:asciiTheme="minorHAnsi" w:hAnsiTheme="minorHAnsi" w:cstheme="minorHAnsi"/>
          <w:sz w:val="28"/>
        </w:rPr>
      </w:pPr>
      <w:r w:rsidRPr="004129BE">
        <w:rPr>
          <w:rFonts w:asciiTheme="minorHAnsi" w:hAnsiTheme="minorHAnsi" w:cstheme="minorHAnsi"/>
          <w:sz w:val="28"/>
        </w:rPr>
        <w:t>Intelligibality is a precursor for mastery – the academy’s will to control manifests itself in a hierarchy of knowledge that necessitates exclusion of queer pedagogies. In the face of this, refuse rationalization in favor of radically queer and naïve conceptions of knowing.</w:t>
      </w:r>
    </w:p>
    <w:p w:rsidR="002D38F5" w:rsidRPr="004129BE" w:rsidRDefault="002D38F5" w:rsidP="002D38F5">
      <w:pPr>
        <w:rPr>
          <w:rFonts w:asciiTheme="minorHAnsi" w:hAnsiTheme="minorHAnsi" w:cstheme="minorHAnsi"/>
        </w:rPr>
      </w:pPr>
      <w:r w:rsidRPr="004129BE">
        <w:rPr>
          <w:rFonts w:asciiTheme="minorHAnsi" w:hAnsiTheme="minorHAnsi" w:cstheme="minorHAnsi"/>
          <w:b/>
        </w:rPr>
        <w:t>Halberstam 11</w:t>
      </w:r>
      <w:r w:rsidRPr="004129BE">
        <w:rPr>
          <w:rFonts w:asciiTheme="minorHAnsi" w:hAnsiTheme="minorHAnsi" w:cstheme="minorHAnsi"/>
        </w:rPr>
        <w:t xml:space="preserve"> (Jack, Professor of American Studies and Ethnicity, Gender Studies, and Comparative Literature @ USC, “The Queer Art of Failure,” Duke University Press, Page 6-15)</w:t>
      </w:r>
    </w:p>
    <w:p w:rsidR="002D38F5" w:rsidRPr="004129BE" w:rsidRDefault="002D38F5" w:rsidP="002D38F5">
      <w:pPr>
        <w:rPr>
          <w:rFonts w:asciiTheme="minorHAnsi" w:hAnsiTheme="minorHAnsi" w:cstheme="minorHAnsi"/>
        </w:rPr>
      </w:pPr>
      <w:r w:rsidRPr="004129BE">
        <w:rPr>
          <w:rStyle w:val="StyleUnderline"/>
          <w:rFonts w:asciiTheme="minorHAnsi" w:hAnsiTheme="minorHAnsi" w:cstheme="minorHAnsi"/>
        </w:rPr>
        <w:t>Illegibility</w:t>
      </w:r>
      <w:r w:rsidRPr="004129BE">
        <w:rPr>
          <w:rFonts w:asciiTheme="minorHAnsi" w:hAnsiTheme="minorHAnsi" w:cstheme="minorHAnsi"/>
        </w:rPr>
        <w:t xml:space="preserve">, then, </w:t>
      </w:r>
      <w:r w:rsidRPr="004129BE">
        <w:rPr>
          <w:rStyle w:val="StyleUnderline"/>
          <w:rFonts w:asciiTheme="minorHAnsi" w:hAnsiTheme="minorHAnsi" w:cstheme="minorHAnsi"/>
        </w:rPr>
        <w:t xml:space="preserve">has been and </w:t>
      </w:r>
      <w:proofErr w:type="gramStart"/>
      <w:r w:rsidRPr="004129BE">
        <w:rPr>
          <w:rStyle w:val="StyleUnderline"/>
          <w:rFonts w:asciiTheme="minorHAnsi" w:hAnsiTheme="minorHAnsi" w:cstheme="minorHAnsi"/>
        </w:rPr>
        <w:t>remains,</w:t>
      </w:r>
      <w:proofErr w:type="gramEnd"/>
      <w:r w:rsidRPr="004129BE">
        <w:rPr>
          <w:rStyle w:val="StyleUnderline"/>
          <w:rFonts w:asciiTheme="minorHAnsi" w:hAnsiTheme="minorHAnsi" w:cstheme="minorHAnsi"/>
        </w:rPr>
        <w:t xml:space="preserve"> a reliable source for political autonomy.</w:t>
      </w:r>
      <w:r w:rsidRPr="004129BE">
        <w:rPr>
          <w:rFonts w:asciiTheme="minorHAnsi" w:hAnsiTheme="minorHAnsi" w:cstheme="minorHAnsi"/>
        </w:rPr>
        <w:t xml:space="preserve"> —James C. Scott, Seeing </w:t>
      </w:r>
      <w:proofErr w:type="gramStart"/>
      <w:r w:rsidRPr="004129BE">
        <w:rPr>
          <w:rFonts w:asciiTheme="minorHAnsi" w:hAnsiTheme="minorHAnsi" w:cstheme="minorHAnsi"/>
        </w:rPr>
        <w:t>Like</w:t>
      </w:r>
      <w:proofErr w:type="gramEnd"/>
      <w:r w:rsidRPr="004129BE">
        <w:rPr>
          <w:rFonts w:asciiTheme="minorHAnsi" w:hAnsiTheme="minorHAnsi" w:cstheme="minorHAnsi"/>
        </w:rPr>
        <w:t xml:space="preserve"> a State Any book that begins with a quote from SpongeBob SquarePants and is motored by wisdom gleaned from Fantastic Mr. Fox, Chicken Run, and Finding Nemo, among other animated guides to life, runs the risk of not being taken seriously. Yet this is my goal. </w:t>
      </w:r>
      <w:proofErr w:type="gramStart"/>
      <w:r w:rsidRPr="004129BE">
        <w:rPr>
          <w:rStyle w:val="StyleUnderline"/>
          <w:rFonts w:asciiTheme="minorHAnsi" w:hAnsiTheme="minorHAnsi" w:cstheme="minorHAnsi"/>
        </w:rPr>
        <w:t>Being taken seriously means missing out on the chance to be frivolous, promiscuous, and irrelevant.</w:t>
      </w:r>
      <w:proofErr w:type="gramEnd"/>
      <w:r w:rsidRPr="004129BE">
        <w:rPr>
          <w:rStyle w:val="StyleUnderline"/>
          <w:rFonts w:asciiTheme="minorHAnsi" w:hAnsiTheme="minorHAnsi" w:cstheme="minorHAnsi"/>
        </w:rPr>
        <w:t xml:space="preserve"> The desire to be taken seriously is precisely what compels people to follow the tried and true paths of knowledge production </w:t>
      </w:r>
      <w:r w:rsidRPr="004129BE">
        <w:rPr>
          <w:rStyle w:val="StyleUnderline"/>
          <w:rFonts w:asciiTheme="minorHAnsi" w:hAnsiTheme="minorHAnsi" w:cstheme="minorHAnsi"/>
          <w:b w:val="0"/>
          <w:u w:val="none"/>
        </w:rPr>
        <w:t>around which I would like to map a few detours</w:t>
      </w:r>
      <w:r w:rsidRPr="004129BE">
        <w:rPr>
          <w:rFonts w:asciiTheme="minorHAnsi" w:hAnsiTheme="minorHAnsi" w:cstheme="minorHAnsi"/>
        </w:rPr>
        <w:t xml:space="preserve">. Indeed </w:t>
      </w:r>
      <w:r w:rsidRPr="004129BE">
        <w:rPr>
          <w:rStyle w:val="StyleUnderline"/>
          <w:rFonts w:asciiTheme="minorHAnsi" w:hAnsiTheme="minorHAnsi" w:cstheme="minorHAnsi"/>
        </w:rPr>
        <w:t>terms like serious and rigorous tend to be code words, in academia as well as other contexts, for disciplinary correctness; they signal a form of training and learning that confirms what is already known according to approved methods of knowing, but they do not allow for visionary insights or flights of fancy</w:t>
      </w:r>
      <w:r w:rsidRPr="004129BE">
        <w:rPr>
          <w:rFonts w:asciiTheme="minorHAnsi" w:hAnsiTheme="minorHAnsi" w:cstheme="minorHAnsi"/>
        </w:rPr>
        <w:t>. Training of any kind, in fact, is a way of refusing a kind of Benjaminian relation to knowing, a stroll down uncharted streets in the “wrong” direction (Benjamin 1996</w:t>
      </w:r>
      <w:r w:rsidRPr="004129BE">
        <w:rPr>
          <w:rStyle w:val="StyleUnderline"/>
          <w:rFonts w:asciiTheme="minorHAnsi" w:hAnsiTheme="minorHAnsi" w:cstheme="minorHAnsi"/>
        </w:rPr>
        <w:t>); it is precisely about staying in well- lit territories and about knowing exactly which way to go before you set out</w:t>
      </w:r>
      <w:r w:rsidRPr="004129BE">
        <w:rPr>
          <w:rFonts w:asciiTheme="minorHAnsi" w:hAnsiTheme="minorHAnsi" w:cstheme="minorHAnsi"/>
        </w:rPr>
        <w:t xml:space="preserve">. Like many others before me, </w:t>
      </w:r>
      <w:r w:rsidRPr="004129BE">
        <w:rPr>
          <w:rStyle w:val="StyleUnderline"/>
          <w:rFonts w:asciiTheme="minorHAnsi" w:hAnsiTheme="minorHAnsi" w:cstheme="minorHAnsi"/>
        </w:rPr>
        <w:t xml:space="preserve">I propose that instead the goal is to lose one’s way, and indeed to be prepared to lose more than one’s way. Losing, we may agree with Elizabeth Bishop, is an art, and one “that is not too hard to master / </w:t>
      </w:r>
      <w:proofErr w:type="gramStart"/>
      <w:r w:rsidRPr="004129BE">
        <w:rPr>
          <w:rStyle w:val="StyleUnderline"/>
          <w:rFonts w:asciiTheme="minorHAnsi" w:hAnsiTheme="minorHAnsi" w:cstheme="minorHAnsi"/>
        </w:rPr>
        <w:t>Though</w:t>
      </w:r>
      <w:proofErr w:type="gramEnd"/>
      <w:r w:rsidRPr="004129BE">
        <w:rPr>
          <w:rStyle w:val="StyleUnderline"/>
          <w:rFonts w:asciiTheme="minorHAnsi" w:hAnsiTheme="minorHAnsi" w:cstheme="minorHAnsi"/>
        </w:rPr>
        <w:t xml:space="preserve"> it may look like a disaster</w:t>
      </w:r>
      <w:r w:rsidRPr="004129BE">
        <w:rPr>
          <w:rFonts w:asciiTheme="minorHAnsi" w:hAnsiTheme="minorHAnsi" w:cstheme="minorHAnsi"/>
        </w:rPr>
        <w:t xml:space="preserve">” (2008: 166–167). </w:t>
      </w:r>
      <w:r w:rsidRPr="004129BE">
        <w:rPr>
          <w:rStyle w:val="StyleUnderline"/>
          <w:rFonts w:asciiTheme="minorHAnsi" w:hAnsiTheme="minorHAnsi" w:cstheme="minorHAnsi"/>
        </w:rPr>
        <w:t>In the sciences</w:t>
      </w:r>
      <w:r w:rsidRPr="004129BE">
        <w:rPr>
          <w:rFonts w:asciiTheme="minorHAnsi" w:hAnsiTheme="minorHAnsi" w:cstheme="minorHAnsi"/>
        </w:rPr>
        <w:t xml:space="preserve">, particularly physics and mathematics, </w:t>
      </w:r>
      <w:r w:rsidRPr="004129BE">
        <w:rPr>
          <w:rStyle w:val="StyleUnderline"/>
          <w:rFonts w:asciiTheme="minorHAnsi" w:hAnsiTheme="minorHAnsi" w:cstheme="minorHAnsi"/>
        </w:rPr>
        <w:t>there are many examples of rogue intellectual</w:t>
      </w:r>
      <w:r w:rsidRPr="004129BE">
        <w:rPr>
          <w:rFonts w:asciiTheme="minorHAnsi" w:hAnsiTheme="minorHAnsi" w:cstheme="minorHAnsi"/>
        </w:rPr>
        <w:t xml:space="preserve">s, not all of whom are reclusive Unabomber types (although more than a few are just that), </w:t>
      </w:r>
      <w:r w:rsidRPr="004129BE">
        <w:rPr>
          <w:rStyle w:val="StyleUnderline"/>
          <w:rFonts w:asciiTheme="minorHAnsi" w:hAnsiTheme="minorHAnsi" w:cstheme="minorHAnsi"/>
        </w:rPr>
        <w:t>who wander off into uncharted territories and refuse the academy</w:t>
      </w:r>
      <w:r w:rsidRPr="004129BE">
        <w:rPr>
          <w:rFonts w:asciiTheme="minorHAnsi" w:hAnsiTheme="minorHAnsi" w:cstheme="minorHAnsi"/>
        </w:rPr>
        <w:t xml:space="preserve"> </w:t>
      </w:r>
      <w:r w:rsidRPr="00F85030">
        <w:rPr>
          <w:rFonts w:asciiTheme="minorHAnsi" w:hAnsiTheme="minorHAnsi" w:cstheme="minorHAnsi"/>
        </w:rPr>
        <w:t xml:space="preserve">because the publish- or- perish pressure of academic life keeps them tethered to conventional knowledge production and its well- traveled byways. Popular mathematics books, for example, revel in stories about unconventional loners who are selfschooled and who make their own way through the world of numbers. For some kooky minds, disciplines actually get in the way of answers and theorems precisely because they offer maps of thought where intuition and blind fumbling might yield better results. In 2008, for example, The New Yorker featured a story about an oddball physicist who, like many ambitious physicists and mathematicians, was in hot pursuit of a grand theory, a “theory of everything.” This thinker, </w:t>
      </w:r>
      <w:r w:rsidRPr="004129BE">
        <w:rPr>
          <w:rStyle w:val="StyleUnderline"/>
          <w:rFonts w:asciiTheme="minorHAnsi" w:hAnsiTheme="minorHAnsi" w:cstheme="minorHAnsi"/>
          <w:sz w:val="16"/>
          <w:szCs w:val="16"/>
        </w:rPr>
        <w:t>Garrett Lis</w:t>
      </w:r>
      <w:r w:rsidRPr="00F85030">
        <w:rPr>
          <w:rFonts w:asciiTheme="minorHAnsi" w:hAnsiTheme="minorHAnsi" w:cstheme="minorHAnsi"/>
        </w:rPr>
        <w:t>i, had dropped out of academic physics because string theory dominated the field at that time and he thought the answers lay elsewhere. As an outsider to the discipline, writes Benjamin Wallace- Wells, Lisi “</w:t>
      </w:r>
      <w:r w:rsidRPr="004129BE">
        <w:rPr>
          <w:rStyle w:val="StyleUnderline"/>
          <w:rFonts w:asciiTheme="minorHAnsi" w:hAnsiTheme="minorHAnsi" w:cstheme="minorHAnsi"/>
          <w:sz w:val="16"/>
          <w:szCs w:val="16"/>
        </w:rPr>
        <w:t>built</w:t>
      </w:r>
      <w:r w:rsidRPr="004129BE">
        <w:rPr>
          <w:rStyle w:val="StyleUnderline"/>
          <w:rFonts w:asciiTheme="minorHAnsi" w:hAnsiTheme="minorHAnsi" w:cstheme="minorHAnsi"/>
        </w:rPr>
        <w:t xml:space="preserve"> his theory as an outsider might, relying on a grab bag of component parts: a hand- built mathematical structure, an unconventional way of describing gravity, and a mysterious mathematical entity known as E8.”1</w:t>
      </w:r>
      <w:r w:rsidRPr="004129BE">
        <w:rPr>
          <w:rFonts w:asciiTheme="minorHAnsi" w:hAnsiTheme="minorHAnsi" w:cstheme="minorHAnsi"/>
        </w:rPr>
        <w:t xml:space="preserve"> In the end </w:t>
      </w:r>
      <w:r w:rsidRPr="004129BE">
        <w:rPr>
          <w:rStyle w:val="StyleUnderline"/>
          <w:rFonts w:asciiTheme="minorHAnsi" w:hAnsiTheme="minorHAnsi" w:cstheme="minorHAnsi"/>
        </w:rPr>
        <w:t>Lisi’s “theory of everything</w:t>
      </w:r>
      <w:r w:rsidRPr="004129BE">
        <w:rPr>
          <w:rFonts w:asciiTheme="minorHAnsi" w:hAnsiTheme="minorHAnsi" w:cstheme="minorHAnsi"/>
        </w:rPr>
        <w:t xml:space="preserve">” fell short of expectations, but it nonetheless </w:t>
      </w:r>
      <w:r w:rsidRPr="004129BE">
        <w:rPr>
          <w:rStyle w:val="StyleUnderline"/>
          <w:rFonts w:asciiTheme="minorHAnsi" w:hAnsiTheme="minorHAnsi" w:cstheme="minorHAnsi"/>
        </w:rPr>
        <w:t>yielded a whole terrain of new questions and methods</w:t>
      </w:r>
      <w:r w:rsidRPr="004129BE">
        <w:rPr>
          <w:rFonts w:asciiTheme="minorHAnsi" w:hAnsiTheme="minorHAnsi" w:cstheme="minorHAnsi"/>
        </w:rPr>
        <w:t xml:space="preserve">. Similarly the computer scientists who pioneered new programs to produce computer- generated imagery (CGI), as many accounts of the rise of Pixar have chronicled, were academic rejects or dropouts who created independent institutes in order to explore their dreams of animated worlds.2 </w:t>
      </w:r>
      <w:r w:rsidRPr="004129BE">
        <w:rPr>
          <w:rStyle w:val="StyleUnderline"/>
          <w:rFonts w:asciiTheme="minorHAnsi" w:hAnsiTheme="minorHAnsi" w:cstheme="minorHAnsi"/>
        </w:rPr>
        <w:t xml:space="preserve">These alternative cultural and academic realms, the areas beside academia rather than within it, the intellectual worlds conjured by losers, failures, dropouts, and refuseniks, </w:t>
      </w:r>
      <w:r w:rsidRPr="004129BE">
        <w:rPr>
          <w:rStyle w:val="Emphasis"/>
          <w:rFonts w:asciiTheme="minorHAnsi" w:hAnsiTheme="minorHAnsi" w:cstheme="minorHAnsi"/>
        </w:rPr>
        <w:t>often serve as the launching pad for alternatives precisely when the university cannot</w:t>
      </w:r>
      <w:r w:rsidRPr="004129BE">
        <w:rPr>
          <w:rFonts w:asciiTheme="minorHAnsi" w:hAnsiTheme="minorHAnsi" w:cstheme="minorHAnsi"/>
        </w:rPr>
        <w:t xml:space="preserve">. </w:t>
      </w:r>
      <w:r w:rsidRPr="004129BE">
        <w:rPr>
          <w:rStyle w:val="StyleUnderline"/>
          <w:rFonts w:asciiTheme="minorHAnsi" w:hAnsiTheme="minorHAnsi" w:cstheme="minorHAnsi"/>
        </w:rPr>
        <w:t>This is not a bad time to experiment with disciplinary transformation on behalf of the project of generating new forms of knowing, since the fields that were assembled</w:t>
      </w:r>
      <w:r w:rsidRPr="004129BE">
        <w:rPr>
          <w:rFonts w:asciiTheme="minorHAnsi" w:hAnsiTheme="minorHAnsi" w:cstheme="minorHAnsi"/>
        </w:rPr>
        <w:t xml:space="preserve"> over one hundred years ago to respond to new market economies and the demand for narrow expertise, as Foucault described them</w:t>
      </w:r>
      <w:r w:rsidRPr="004129BE">
        <w:rPr>
          <w:rStyle w:val="StyleUnderline"/>
          <w:rFonts w:asciiTheme="minorHAnsi" w:hAnsiTheme="minorHAnsi" w:cstheme="minorHAnsi"/>
        </w:rPr>
        <w:t>, are now losing relevance and failing to respond either to real- world knowledge projects or student interests</w:t>
      </w:r>
      <w:r w:rsidRPr="004129BE">
        <w:rPr>
          <w:rFonts w:asciiTheme="minorHAnsi" w:hAnsiTheme="minorHAnsi" w:cstheme="minorHAnsi"/>
        </w:rPr>
        <w:t xml:space="preserve">. As the big disciplines begin to crumble like banks that have invested in bad securities we might ask more broadly, </w:t>
      </w:r>
      <w:r w:rsidRPr="004129BE">
        <w:rPr>
          <w:rStyle w:val="StyleUnderline"/>
          <w:rFonts w:asciiTheme="minorHAnsi" w:hAnsiTheme="minorHAnsi" w:cstheme="minorHAnsi"/>
        </w:rPr>
        <w:t xml:space="preserve">Do we really want to shore up the ragged boundaries of our shared interests and intellectual commitments, or might we rather </w:t>
      </w:r>
      <w:r w:rsidRPr="004129BE">
        <w:rPr>
          <w:rStyle w:val="Emphasis"/>
          <w:rFonts w:asciiTheme="minorHAnsi" w:hAnsiTheme="minorHAnsi" w:cstheme="minorHAnsi"/>
        </w:rPr>
        <w:t>take this opportunity to rethink the project of learning and thinking altogether</w:t>
      </w:r>
      <w:r w:rsidRPr="004129BE">
        <w:rPr>
          <w:rFonts w:asciiTheme="minorHAnsi" w:hAnsiTheme="minorHAnsi" w:cstheme="minorHAnsi"/>
        </w:rPr>
        <w:t xml:space="preserve">? Just as the standardized tests that the U.S. favors as a guide to intellectual advancement in high schools tend to identify people who are good at standardized exams (as opposed to, say, intellectual visionaries), so in universities grades, exams, and knowledge of canons identify scholars with an aptitude for maintaining and conforming to the dictates of the discipline. This book, a stroll out of the confines of conventional knowledge and into the unregulated territories of failure, loss, and unbecoming, must make a long detour around disciplines and ordinary ways of thinking. Let me explain how universities (and by implication high schools) squash rather than promote quirky and original thought. </w:t>
      </w:r>
      <w:r w:rsidRPr="004129BE">
        <w:rPr>
          <w:rStyle w:val="StyleUnderline"/>
          <w:rFonts w:asciiTheme="minorHAnsi" w:hAnsiTheme="minorHAnsi" w:cstheme="minorHAnsi"/>
        </w:rPr>
        <w:t>Disciplinarity</w:t>
      </w:r>
      <w:r w:rsidRPr="004129BE">
        <w:rPr>
          <w:rFonts w:asciiTheme="minorHAnsi" w:hAnsiTheme="minorHAnsi" w:cstheme="minorHAnsi"/>
        </w:rPr>
        <w:t xml:space="preserve">, as defined by Foucault (1995), </w:t>
      </w:r>
      <w:r w:rsidRPr="004129BE">
        <w:rPr>
          <w:rStyle w:val="StyleUnderline"/>
          <w:rFonts w:asciiTheme="minorHAnsi" w:hAnsiTheme="minorHAnsi" w:cstheme="minorHAnsi"/>
        </w:rPr>
        <w:t>is a technique of modern power: it depends upon and deploys normalization, routines, convention, tradition, and regularity, and it produces experts and administrative forms of governance.</w:t>
      </w:r>
      <w:r w:rsidRPr="004129BE">
        <w:rPr>
          <w:rFonts w:asciiTheme="minorHAnsi" w:hAnsiTheme="minorHAnsi" w:cstheme="minorHAnsi"/>
        </w:rPr>
        <w:t xml:space="preserve"> </w:t>
      </w:r>
      <w:r w:rsidRPr="004129BE">
        <w:rPr>
          <w:rStyle w:val="StyleUnderline"/>
          <w:rFonts w:asciiTheme="minorHAnsi" w:hAnsiTheme="minorHAnsi" w:cstheme="minorHAnsi"/>
        </w:rPr>
        <w:t>The university structure that houses the disciplines</w:t>
      </w:r>
      <w:r w:rsidRPr="004129BE">
        <w:rPr>
          <w:rFonts w:asciiTheme="minorHAnsi" w:hAnsiTheme="minorHAnsi" w:cstheme="minorHAnsi"/>
        </w:rPr>
        <w:t xml:space="preserve"> and jealously guards their boundaries </w:t>
      </w:r>
      <w:r w:rsidRPr="004129BE">
        <w:rPr>
          <w:rStyle w:val="StyleUnderline"/>
          <w:rFonts w:asciiTheme="minorHAnsi" w:hAnsiTheme="minorHAnsi" w:cstheme="minorHAnsi"/>
        </w:rPr>
        <w:t>now stands at a crossroads</w:t>
      </w:r>
      <w:r w:rsidRPr="004129BE">
        <w:rPr>
          <w:rFonts w:asciiTheme="minorHAnsi" w:hAnsiTheme="minorHAnsi" w:cstheme="minorHAnsi"/>
        </w:rPr>
        <w:t xml:space="preserve">, not of disciplinarity and interdisciplinarity, past and future, national and transnational; the crossroads </w:t>
      </w:r>
      <w:r w:rsidRPr="004129BE">
        <w:rPr>
          <w:rStyle w:val="StyleUnderline"/>
          <w:rFonts w:asciiTheme="minorHAnsi" w:hAnsiTheme="minorHAnsi" w:cstheme="minorHAnsi"/>
        </w:rPr>
        <w:t>at which the rapidly disintegrating bandwagon of disciplines</w:t>
      </w:r>
      <w:r w:rsidRPr="004129BE">
        <w:rPr>
          <w:rFonts w:asciiTheme="minorHAnsi" w:hAnsiTheme="minorHAnsi" w:cstheme="minorHAnsi"/>
        </w:rPr>
        <w:t xml:space="preserve">, subfields, and interdisciplines </w:t>
      </w:r>
      <w:r w:rsidRPr="004129BE">
        <w:rPr>
          <w:rStyle w:val="StyleUnderline"/>
          <w:rFonts w:asciiTheme="minorHAnsi" w:hAnsiTheme="minorHAnsi" w:cstheme="minorHAnsi"/>
        </w:rPr>
        <w:t>has arrived offer a choice between the university as corporation and investment opportunity and the university as a new kind of public sphere with a different investment in knowledge</w:t>
      </w:r>
      <w:r w:rsidRPr="004129BE">
        <w:rPr>
          <w:rFonts w:asciiTheme="minorHAnsi" w:hAnsiTheme="minorHAnsi" w:cstheme="minorHAnsi"/>
        </w:rPr>
        <w:t xml:space="preserve">, in ideas, and in thought and politics. A radical take on disciplinarity and the university that presumes both the breakdown of the disciplines and the closing of gaps between fields conventionally presumed to be separated can be found in a manifesto published by Fred Moten and Stefano Harney in 2004 in Social Text titled “The University and the Undercommons: Seven Theses.” Their essay is a searing critique directed at the intellectual and the critical intellectual, the professional scholar and the “critical academic professionals.” </w:t>
      </w:r>
      <w:r w:rsidRPr="004129BE">
        <w:rPr>
          <w:rStyle w:val="StyleUnderline"/>
          <w:rFonts w:asciiTheme="minorHAnsi" w:hAnsiTheme="minorHAnsi" w:cstheme="minorHAnsi"/>
        </w:rPr>
        <w:t>For Moten and Harney, the critical academic is not the answer to encroaching professionalization but an extension of it, using the very same tools and legitimating strategies to become “an ally of professional education.”</w:t>
      </w:r>
      <w:r w:rsidRPr="004129BE">
        <w:rPr>
          <w:rFonts w:asciiTheme="minorHAnsi" w:hAnsiTheme="minorHAnsi" w:cstheme="minorHAnsi"/>
        </w:rPr>
        <w:t xml:space="preserve"> </w:t>
      </w:r>
      <w:r w:rsidRPr="004129BE">
        <w:rPr>
          <w:rStyle w:val="StyleUnderline"/>
          <w:rFonts w:asciiTheme="minorHAnsi" w:hAnsiTheme="minorHAnsi" w:cstheme="minorHAnsi"/>
        </w:rPr>
        <w:t>Moten and Harney prefer to pitch their tent with</w:t>
      </w:r>
      <w:r w:rsidRPr="004129BE">
        <w:rPr>
          <w:rFonts w:asciiTheme="minorHAnsi" w:hAnsiTheme="minorHAnsi" w:cstheme="minorHAnsi"/>
        </w:rPr>
        <w:t xml:space="preserve"> the “subversive intellectuals,” </w:t>
      </w:r>
      <w:r w:rsidRPr="004129BE">
        <w:rPr>
          <w:rStyle w:val="StyleUnderline"/>
          <w:rFonts w:asciiTheme="minorHAnsi" w:hAnsiTheme="minorHAnsi" w:cstheme="minorHAnsi"/>
        </w:rPr>
        <w:t>a maroon community of outcast thinkers who refuse, resist, and renege on the demands of “rigor,” “excellence,” and “productivity</w:t>
      </w:r>
      <w:r w:rsidRPr="004129BE">
        <w:rPr>
          <w:rFonts w:asciiTheme="minorHAnsi" w:hAnsiTheme="minorHAnsi" w:cstheme="minorHAnsi"/>
        </w:rPr>
        <w:t xml:space="preserve">.” </w:t>
      </w:r>
      <w:r w:rsidRPr="004129BE">
        <w:rPr>
          <w:rStyle w:val="StyleUnderline"/>
          <w:rFonts w:asciiTheme="minorHAnsi" w:hAnsiTheme="minorHAnsi" w:cstheme="minorHAnsi"/>
        </w:rPr>
        <w:t>They tell us to “steal from the university</w:t>
      </w:r>
      <w:r w:rsidRPr="004129BE">
        <w:rPr>
          <w:rFonts w:asciiTheme="minorHAnsi" w:hAnsiTheme="minorHAnsi" w:cstheme="minorHAnsi"/>
        </w:rPr>
        <w:t xml:space="preserve">,” to “steal the enlightenment for others” (112), and to act against “what Foucault called the Conquest, the unspoken war that founded, and with the force of law refounds, society” (113). And what </w:t>
      </w:r>
      <w:proofErr w:type="gramStart"/>
      <w:r w:rsidRPr="004129BE">
        <w:rPr>
          <w:rFonts w:asciiTheme="minorHAnsi" w:hAnsiTheme="minorHAnsi" w:cstheme="minorHAnsi"/>
        </w:rPr>
        <w:t xml:space="preserve">does </w:t>
      </w:r>
      <w:r w:rsidRPr="004129BE">
        <w:rPr>
          <w:rStyle w:val="StyleUnderline"/>
          <w:rFonts w:asciiTheme="minorHAnsi" w:hAnsiTheme="minorHAnsi" w:cstheme="minorHAnsi"/>
        </w:rPr>
        <w:t>the undercommons</w:t>
      </w:r>
      <w:proofErr w:type="gramEnd"/>
      <w:r w:rsidRPr="004129BE">
        <w:rPr>
          <w:rStyle w:val="StyleUnderline"/>
          <w:rFonts w:asciiTheme="minorHAnsi" w:hAnsiTheme="minorHAnsi" w:cstheme="minorHAnsi"/>
        </w:rPr>
        <w:t xml:space="preserve"> of the university want(s) to be</w:t>
      </w:r>
      <w:r w:rsidRPr="004129BE">
        <w:rPr>
          <w:rFonts w:asciiTheme="minorHAnsi" w:hAnsiTheme="minorHAnsi" w:cstheme="minorHAnsi"/>
        </w:rPr>
        <w:t xml:space="preserve">? It wants to constitute </w:t>
      </w:r>
      <w:r w:rsidRPr="004129BE">
        <w:rPr>
          <w:rStyle w:val="StyleUnderline"/>
          <w:rFonts w:asciiTheme="minorHAnsi" w:hAnsiTheme="minorHAnsi" w:cstheme="minorHAnsi"/>
        </w:rPr>
        <w:t>an unprofessional force of fugitive knowers, with a set of intellectual practices not bound by examination systems and test scores.</w:t>
      </w:r>
      <w:r w:rsidRPr="004129BE">
        <w:rPr>
          <w:rFonts w:asciiTheme="minorHAnsi" w:hAnsiTheme="minorHAnsi" w:cstheme="minorHAnsi"/>
        </w:rPr>
        <w:t xml:space="preserve"> The goal for this unprofessionalization is not to abolish; in fact Moten and Harney set the fugitive intellectual against the elimination or abolition of this, </w:t>
      </w:r>
      <w:r w:rsidRPr="004129BE">
        <w:rPr>
          <w:rFonts w:asciiTheme="minorHAnsi" w:hAnsiTheme="minorHAnsi" w:cstheme="minorHAnsi"/>
          <w:sz w:val="18"/>
          <w:szCs w:val="18"/>
        </w:rPr>
        <w:t xml:space="preserve">the founding or refounding of that: “Not so much the abolition of prisons but the abolition of a society that could have prisons, that could have slavery, that could have the wage, and therefore not abolition as the elimination of anything but abolition as the founding of a new society” (113). Not the elimination of anything but the founding of a new society. </w:t>
      </w:r>
      <w:proofErr w:type="gramStart"/>
      <w:r w:rsidRPr="004129BE">
        <w:rPr>
          <w:rFonts w:asciiTheme="minorHAnsi" w:hAnsiTheme="minorHAnsi" w:cstheme="minorHAnsi"/>
          <w:sz w:val="18"/>
          <w:szCs w:val="18"/>
        </w:rPr>
        <w:t>And why not?</w:t>
      </w:r>
      <w:proofErr w:type="gramEnd"/>
      <w:r w:rsidRPr="004129BE">
        <w:rPr>
          <w:rFonts w:asciiTheme="minorHAnsi" w:hAnsiTheme="minorHAnsi" w:cstheme="minorHAnsi"/>
          <w:sz w:val="18"/>
          <w:szCs w:val="18"/>
        </w:rPr>
        <w:t xml:space="preserve"> Why not think in terms of a different kind of society than the one that first created and then abolished slavery? The social worlds we inhabit, after all, as so many thinkers have reminded us, are not inevitable; they were not always bound to turn out this way, and what’s more, in the process of producing this reality, many other realities, fields of knowledge, and ways of being have been discarded and, to cite Foucault again, “disqualified.” A few visionary books, produced alongside disciplinary knowledge, show us the paths not taken. For example, in a book that itself began as a detour, Seeing Like a State: How Certain Schemes to Improve the Human Condition Have Failed (1999), James C. Scott details the ways the modern state has run roughshod over local, customary, and undisciplined forms of knowledge in order to rationalize and simplify social, agricultural, and political practices that have profit as their primary motivation.</w:t>
      </w:r>
      <w:r w:rsidRPr="004129BE">
        <w:rPr>
          <w:rFonts w:asciiTheme="minorHAnsi" w:hAnsiTheme="minorHAnsi" w:cstheme="minorHAnsi"/>
        </w:rPr>
        <w:t xml:space="preserve"> In the process, says Scott, </w:t>
      </w:r>
      <w:r w:rsidRPr="004129BE">
        <w:rPr>
          <w:rStyle w:val="StyleUnderline"/>
          <w:rFonts w:asciiTheme="minorHAnsi" w:hAnsiTheme="minorHAnsi" w:cstheme="minorHAnsi"/>
        </w:rPr>
        <w:t xml:space="preserve">certain ways of seeing the world are established as normal </w:t>
      </w:r>
      <w:r w:rsidRPr="004129BE">
        <w:rPr>
          <w:rFonts w:asciiTheme="minorHAnsi" w:hAnsiTheme="minorHAnsi" w:cstheme="minorHAnsi"/>
        </w:rPr>
        <w:t xml:space="preserve">or natural, </w:t>
      </w:r>
      <w:r w:rsidRPr="004129BE">
        <w:rPr>
          <w:rStyle w:val="StyleUnderline"/>
          <w:rFonts w:asciiTheme="minorHAnsi" w:hAnsiTheme="minorHAnsi" w:cstheme="minorHAnsi"/>
        </w:rPr>
        <w:t>as obvious and necessary, even though they are often entirely counterintuitive and socially engineered</w:t>
      </w:r>
      <w:r w:rsidRPr="004129BE">
        <w:rPr>
          <w:rFonts w:asciiTheme="minorHAnsi" w:hAnsiTheme="minorHAnsi" w:cstheme="minorHAnsi"/>
        </w:rPr>
        <w:t xml:space="preserve">. Seeing Like a State began as a study of “why the state has always seemed to be the enemy of ‘people who move around,’” </w:t>
      </w:r>
      <w:r w:rsidRPr="004129BE">
        <w:rPr>
          <w:rStyle w:val="StyleUnderline"/>
          <w:rFonts w:asciiTheme="minorHAnsi" w:hAnsiTheme="minorHAnsi" w:cstheme="minorHAnsi"/>
        </w:rPr>
        <w:t>but quickly became a study of the</w:t>
      </w:r>
      <w:r w:rsidRPr="004129BE">
        <w:rPr>
          <w:rStyle w:val="Emphasis"/>
          <w:rFonts w:asciiTheme="minorHAnsi" w:hAnsiTheme="minorHAnsi" w:cstheme="minorHAnsi"/>
        </w:rPr>
        <w:t xml:space="preserve"> demand by the state for legibility through the imposition of methods of standardization and uniformity</w:t>
      </w:r>
      <w:r w:rsidRPr="004129BE">
        <w:rPr>
          <w:rFonts w:asciiTheme="minorHAnsi" w:hAnsiTheme="minorHAnsi" w:cstheme="minorHAnsi"/>
        </w:rPr>
        <w:t xml:space="preserve"> (1). While Dean Spade (2008) and other queer scholars use Scott’s book to think about how we came to insist upon the documentation of gender identity on all governmental documentation, I want to use his monumental study to pick up some of the discarded </w:t>
      </w:r>
      <w:r w:rsidRPr="004129BE">
        <w:rPr>
          <w:rStyle w:val="StyleUnderline"/>
          <w:rFonts w:asciiTheme="minorHAnsi" w:hAnsiTheme="minorHAnsi" w:cstheme="minorHAnsi"/>
        </w:rPr>
        <w:t>local knowledges</w:t>
      </w:r>
      <w:r w:rsidRPr="004129BE">
        <w:rPr>
          <w:rFonts w:asciiTheme="minorHAnsi" w:hAnsiTheme="minorHAnsi" w:cstheme="minorHAnsi"/>
        </w:rPr>
        <w:t xml:space="preserve"> that </w:t>
      </w:r>
      <w:r w:rsidRPr="004129BE">
        <w:rPr>
          <w:rStyle w:val="StyleUnderline"/>
          <w:rFonts w:asciiTheme="minorHAnsi" w:hAnsiTheme="minorHAnsi" w:cstheme="minorHAnsi"/>
        </w:rPr>
        <w:t>are trampled underfoot in the rush to</w:t>
      </w:r>
      <w:r w:rsidRPr="004129BE">
        <w:rPr>
          <w:rFonts w:asciiTheme="minorHAnsi" w:hAnsiTheme="minorHAnsi" w:cstheme="minorHAnsi"/>
        </w:rPr>
        <w:t xml:space="preserve"> bureaucratize and </w:t>
      </w:r>
      <w:r w:rsidRPr="004129BE">
        <w:rPr>
          <w:rStyle w:val="StyleUnderline"/>
          <w:rFonts w:asciiTheme="minorHAnsi" w:hAnsiTheme="minorHAnsi" w:cstheme="minorHAnsi"/>
        </w:rPr>
        <w:t>rationalize an economic order that privileges profit over all kinds of other motivations for being and doing</w:t>
      </w:r>
      <w:r w:rsidRPr="004129BE">
        <w:rPr>
          <w:rFonts w:asciiTheme="minorHAnsi" w:hAnsiTheme="minorHAnsi" w:cstheme="minorHAnsi"/>
        </w:rPr>
        <w:t xml:space="preserve">. In place of the Germanic ordered forest that Scott uses as a potent metaphor for the start of the modern imposition of bureaucratic order upon populations, we might go with the thicket of subjugated knowledge that sprouts like weeds among the disciplinary forms of knowledge, threatening always to overwhelm the cultivation and pruning of the intellect with mad plant life. For Scott, </w:t>
      </w:r>
      <w:r w:rsidRPr="004129BE">
        <w:rPr>
          <w:rStyle w:val="StyleUnderline"/>
          <w:rFonts w:asciiTheme="minorHAnsi" w:hAnsiTheme="minorHAnsi" w:cstheme="minorHAnsi"/>
        </w:rPr>
        <w:t>to “see like a state” means to accept the order of things and to internalize them; it means that we begin to deploy and think with the logic of the superiority of orderliness and that we erase</w:t>
      </w:r>
      <w:r w:rsidRPr="004129BE">
        <w:rPr>
          <w:rFonts w:asciiTheme="minorHAnsi" w:hAnsiTheme="minorHAnsi" w:cstheme="minorHAnsi"/>
        </w:rPr>
        <w:t xml:space="preserve"> and indeed sacrifice other, </w:t>
      </w:r>
      <w:r w:rsidRPr="004129BE">
        <w:rPr>
          <w:rStyle w:val="StyleUnderline"/>
          <w:rFonts w:asciiTheme="minorHAnsi" w:hAnsiTheme="minorHAnsi" w:cstheme="minorHAnsi"/>
        </w:rPr>
        <w:t>more local practices of knowledge, practices</w:t>
      </w:r>
      <w:r w:rsidRPr="004129BE">
        <w:rPr>
          <w:rFonts w:asciiTheme="minorHAnsi" w:hAnsiTheme="minorHAnsi" w:cstheme="minorHAnsi"/>
        </w:rPr>
        <w:t xml:space="preserve"> moreover </w:t>
      </w:r>
      <w:r w:rsidRPr="004129BE">
        <w:rPr>
          <w:rStyle w:val="Emphasis"/>
          <w:rFonts w:asciiTheme="minorHAnsi" w:hAnsiTheme="minorHAnsi" w:cstheme="minorHAnsi"/>
        </w:rPr>
        <w:t>that may be less efficient</w:t>
      </w:r>
      <w:r w:rsidRPr="004129BE">
        <w:rPr>
          <w:rFonts w:asciiTheme="minorHAnsi" w:hAnsiTheme="minorHAnsi" w:cstheme="minorHAnsi"/>
        </w:rPr>
        <w:t xml:space="preserve">, may yield less marketable results, </w:t>
      </w:r>
      <w:r w:rsidRPr="004129BE">
        <w:rPr>
          <w:rStyle w:val="StyleUnderline"/>
          <w:rFonts w:asciiTheme="minorHAnsi" w:hAnsiTheme="minorHAnsi" w:cstheme="minorHAnsi"/>
        </w:rPr>
        <w:t>but may also, in the long term, be more sustaining</w:t>
      </w:r>
      <w:r w:rsidRPr="004129BE">
        <w:rPr>
          <w:rFonts w:asciiTheme="minorHAnsi" w:hAnsiTheme="minorHAnsi" w:cstheme="minorHAnsi"/>
        </w:rPr>
        <w:t>. What is at stake in arguing for the trees and against the forest</w:t>
      </w:r>
      <w:r w:rsidRPr="004129BE">
        <w:rPr>
          <w:rStyle w:val="StyleUnderline"/>
          <w:rFonts w:asciiTheme="minorHAnsi" w:hAnsiTheme="minorHAnsi" w:cstheme="minorHAnsi"/>
        </w:rPr>
        <w:t xml:space="preserve">? Scott identifies “legibility” as the favored technique of high modernism for </w:t>
      </w:r>
      <w:r w:rsidRPr="004129BE">
        <w:rPr>
          <w:rStyle w:val="Emphasis"/>
          <w:rFonts w:asciiTheme="minorHAnsi" w:hAnsiTheme="minorHAnsi" w:cstheme="minorHAnsi"/>
        </w:rPr>
        <w:t>sorting, organizing, and profiting f</w:t>
      </w:r>
      <w:r w:rsidRPr="004129BE">
        <w:rPr>
          <w:rStyle w:val="StyleUnderline"/>
          <w:rFonts w:asciiTheme="minorHAnsi" w:hAnsiTheme="minorHAnsi" w:cstheme="minorHAnsi"/>
        </w:rPr>
        <w:t>rom land and people</w:t>
      </w:r>
      <w:r w:rsidRPr="004129BE">
        <w:rPr>
          <w:rFonts w:asciiTheme="minorHAnsi" w:hAnsiTheme="minorHAnsi" w:cstheme="minorHAnsi"/>
        </w:rPr>
        <w:t xml:space="preserve"> and </w:t>
      </w:r>
      <w:r w:rsidRPr="004129BE">
        <w:rPr>
          <w:rStyle w:val="StyleUnderline"/>
          <w:rFonts w:asciiTheme="minorHAnsi" w:hAnsiTheme="minorHAnsi" w:cstheme="minorHAnsi"/>
        </w:rPr>
        <w:t>for abstracting systems of knowledge</w:t>
      </w:r>
      <w:r w:rsidRPr="004129BE">
        <w:rPr>
          <w:rFonts w:asciiTheme="minorHAnsi" w:hAnsiTheme="minorHAnsi" w:cstheme="minorHAnsi"/>
        </w:rPr>
        <w:t xml:space="preserve"> from local knowledge practices. He talks about the garden and gardeners as representative of a new spirit of intervention and order favored within high modernism, and he points to the minimalism and simplicity of Le Corbusier’s urban design as part of a new commitment to symmetry and division and planning that complements authoritarian preferences for hierarchies and despises the complex and messy forms of organic profusion and improvised creativity. “</w:t>
      </w:r>
      <w:r w:rsidRPr="004129BE">
        <w:rPr>
          <w:rStyle w:val="StyleUnderline"/>
          <w:rFonts w:asciiTheme="minorHAnsi" w:hAnsiTheme="minorHAnsi" w:cstheme="minorHAnsi"/>
        </w:rPr>
        <w:t>Legibility</w:t>
      </w:r>
      <w:r w:rsidRPr="004129BE">
        <w:rPr>
          <w:rFonts w:asciiTheme="minorHAnsi" w:hAnsiTheme="minorHAnsi" w:cstheme="minorHAnsi"/>
        </w:rPr>
        <w:t>,” writes Scott, “</w:t>
      </w:r>
      <w:r w:rsidRPr="004129BE">
        <w:rPr>
          <w:rStyle w:val="Emphasis"/>
          <w:rFonts w:asciiTheme="minorHAnsi" w:hAnsiTheme="minorHAnsi" w:cstheme="minorHAnsi"/>
        </w:rPr>
        <w:t>is a condition of manipulation</w:t>
      </w:r>
      <w:r w:rsidRPr="004129BE">
        <w:rPr>
          <w:rFonts w:asciiTheme="minorHAnsi" w:hAnsiTheme="minorHAnsi" w:cstheme="minorHAnsi"/>
        </w:rPr>
        <w:t xml:space="preserve">” (1999: 183). </w:t>
      </w:r>
      <w:r w:rsidRPr="004129BE">
        <w:rPr>
          <w:rStyle w:val="StyleUnderline"/>
          <w:rFonts w:asciiTheme="minorHAnsi" w:hAnsiTheme="minorHAnsi" w:cstheme="minorHAnsi"/>
        </w:rPr>
        <w:t>He favors instead</w:t>
      </w:r>
      <w:r w:rsidRPr="004129BE">
        <w:rPr>
          <w:rFonts w:asciiTheme="minorHAnsi" w:hAnsiTheme="minorHAnsi" w:cstheme="minorHAnsi"/>
        </w:rPr>
        <w:t xml:space="preserve">, borrowing from European anarchist thought, more practical </w:t>
      </w:r>
      <w:r w:rsidRPr="004129BE">
        <w:rPr>
          <w:rStyle w:val="StyleUnderline"/>
          <w:rFonts w:asciiTheme="minorHAnsi" w:hAnsiTheme="minorHAnsi" w:cstheme="minorHAnsi"/>
        </w:rPr>
        <w:t>forms of knowledge</w:t>
      </w:r>
      <w:r w:rsidRPr="004129BE">
        <w:rPr>
          <w:rFonts w:asciiTheme="minorHAnsi" w:hAnsiTheme="minorHAnsi" w:cstheme="minorHAnsi"/>
        </w:rPr>
        <w:t xml:space="preserve"> that he calls metis and </w:t>
      </w:r>
      <w:r w:rsidRPr="004129BE">
        <w:rPr>
          <w:rStyle w:val="StyleUnderline"/>
          <w:rFonts w:asciiTheme="minorHAnsi" w:hAnsiTheme="minorHAnsi" w:cstheme="minorHAnsi"/>
        </w:rPr>
        <w:t>that emphasize mutuality, collectivity, plasticity, diversity, and adaptability.</w:t>
      </w:r>
      <w:r w:rsidRPr="004129BE">
        <w:rPr>
          <w:rFonts w:asciiTheme="minorHAnsi" w:hAnsiTheme="minorHAnsi" w:cstheme="minorHAnsi"/>
        </w:rPr>
        <w:t xml:space="preserve"> </w:t>
      </w:r>
      <w:r w:rsidRPr="004129BE">
        <w:rPr>
          <w:rStyle w:val="Emphasis"/>
          <w:rFonts w:asciiTheme="minorHAnsi" w:hAnsiTheme="minorHAnsi" w:cstheme="minorHAnsi"/>
        </w:rPr>
        <w:t>Illegibility may in fact be one way of escaping the political manipulation to which all university fields and disciplines are subject</w:t>
      </w:r>
      <w:r w:rsidRPr="004129BE">
        <w:rPr>
          <w:rFonts w:asciiTheme="minorHAnsi" w:hAnsiTheme="minorHAnsi" w:cstheme="minorHAnsi"/>
        </w:rPr>
        <w:t xml:space="preserve">. While Scott’s insight about illegibility has implications for all kinds of subjects who are manipulated precisely when they become legible and visible to the state (undocumented workers, visible queers, racialized minorities), it also points to an argument for antidisciplinarity in the sense that </w:t>
      </w:r>
      <w:r w:rsidRPr="004129BE">
        <w:rPr>
          <w:rStyle w:val="StyleUnderline"/>
          <w:rFonts w:asciiTheme="minorHAnsi" w:hAnsiTheme="minorHAnsi" w:cstheme="minorHAnsi"/>
        </w:rPr>
        <w:t>knowledge practices that refuse both the form and the content of traditional canons may lead to unbounded forms</w:t>
      </w:r>
      <w:r w:rsidRPr="004129BE">
        <w:rPr>
          <w:rFonts w:asciiTheme="minorHAnsi" w:hAnsiTheme="minorHAnsi" w:cstheme="minorHAnsi"/>
        </w:rPr>
        <w:t xml:space="preserve"> of speculation, modes </w:t>
      </w:r>
      <w:r w:rsidRPr="004129BE">
        <w:rPr>
          <w:rStyle w:val="StyleUnderline"/>
          <w:rFonts w:asciiTheme="minorHAnsi" w:hAnsiTheme="minorHAnsi" w:cstheme="minorHAnsi"/>
        </w:rPr>
        <w:t>of thinking that ally not with</w:t>
      </w:r>
      <w:r w:rsidRPr="004129BE">
        <w:rPr>
          <w:rFonts w:asciiTheme="minorHAnsi" w:hAnsiTheme="minorHAnsi" w:cstheme="minorHAnsi"/>
        </w:rPr>
        <w:t xml:space="preserve"> rigor and </w:t>
      </w:r>
      <w:r w:rsidRPr="004129BE">
        <w:rPr>
          <w:rStyle w:val="StyleUnderline"/>
          <w:rFonts w:asciiTheme="minorHAnsi" w:hAnsiTheme="minorHAnsi" w:cstheme="minorHAnsi"/>
        </w:rPr>
        <w:t>order but with inspiration and unpredictability</w:t>
      </w:r>
      <w:r w:rsidRPr="004129BE">
        <w:rPr>
          <w:rFonts w:asciiTheme="minorHAnsi" w:hAnsiTheme="minorHAnsi" w:cstheme="minorHAnsi"/>
        </w:rPr>
        <w:t xml:space="preserve">. We may in fact want to think about how to see unlike a state; </w:t>
      </w:r>
      <w:r w:rsidRPr="004129BE">
        <w:rPr>
          <w:rStyle w:val="Emphasis"/>
          <w:rFonts w:asciiTheme="minorHAnsi" w:hAnsiTheme="minorHAnsi" w:cstheme="minorHAnsi"/>
        </w:rPr>
        <w:t>we may want new rationales for knowledge production,</w:t>
      </w:r>
      <w:r w:rsidRPr="004129BE">
        <w:rPr>
          <w:rFonts w:asciiTheme="minorHAnsi" w:hAnsiTheme="minorHAnsi" w:cstheme="minorHAnsi"/>
        </w:rPr>
        <w:t xml:space="preserve"> different aesthetic standards for ordering or disordering space, </w:t>
      </w:r>
      <w:r w:rsidRPr="004129BE">
        <w:rPr>
          <w:rStyle w:val="Emphasis"/>
          <w:rFonts w:asciiTheme="minorHAnsi" w:hAnsiTheme="minorHAnsi" w:cstheme="minorHAnsi"/>
        </w:rPr>
        <w:t>other modes of political engagement than those conjured by the liberal imagination</w:t>
      </w:r>
      <w:r w:rsidRPr="004129BE">
        <w:rPr>
          <w:rFonts w:asciiTheme="minorHAnsi" w:hAnsiTheme="minorHAnsi" w:cstheme="minorHAnsi"/>
        </w:rPr>
        <w:t xml:space="preserve">. </w:t>
      </w:r>
      <w:r w:rsidRPr="00F85030">
        <w:rPr>
          <w:rFonts w:asciiTheme="minorHAnsi" w:hAnsiTheme="minorHAnsi" w:cstheme="minorHAnsi"/>
        </w:rPr>
        <w:t xml:space="preserve">We may, ultimately, want more undisciplined knowledge, more questions and fewer answers. Disciplines qualify and disqualify, legitimate and delegitimate, reward and punish; most important, they statically reproduce themselves and inhibit dissent. </w:t>
      </w:r>
      <w:proofErr w:type="gramStart"/>
      <w:r w:rsidRPr="00F85030">
        <w:rPr>
          <w:rFonts w:asciiTheme="minorHAnsi" w:hAnsiTheme="minorHAnsi" w:cstheme="minorHAnsi"/>
        </w:rPr>
        <w:t>As Foucault writes, “Disciplines will define not a code of law, but a code of normalization” (2003: 38).</w:t>
      </w:r>
      <w:proofErr w:type="gramEnd"/>
      <w:r w:rsidRPr="00F85030">
        <w:rPr>
          <w:rFonts w:asciiTheme="minorHAnsi" w:hAnsiTheme="minorHAnsi" w:cstheme="minorHAnsi"/>
        </w:rPr>
        <w:t xml:space="preserve"> In a series of lectures on knowledge production given at the College de France and then published posthumously as a collection titled Society Must Be Defended, Foucault provides a context for his own antidisciplinary thinking and declares the age of “all- encompassing and global theories” to be over, giving way to the “local character of critique” or “something resembling a sort of autonomous and non- centralized theoretical production, or in other words a theoretical production that does not need a visa from some common regime to establish its validity” (6). These lectures coincide with the writing of The History of Sexuality Volume 1, and we find the outline of his critique of repressive power in these pages (Foucault, 1998). I will return to</w:t>
      </w:r>
      <w:r w:rsidRPr="004129BE">
        <w:rPr>
          <w:rFonts w:asciiTheme="minorHAnsi" w:hAnsiTheme="minorHAnsi" w:cstheme="minorHAnsi"/>
        </w:rPr>
        <w:t xml:space="preserve"> </w:t>
      </w:r>
      <w:r w:rsidRPr="004129BE">
        <w:rPr>
          <w:rStyle w:val="StyleUnderline"/>
          <w:rFonts w:asciiTheme="minorHAnsi" w:hAnsiTheme="minorHAnsi" w:cstheme="minorHAnsi"/>
        </w:rPr>
        <w:t>Foucault’s insights about the reverse discourse</w:t>
      </w:r>
      <w:r w:rsidRPr="004129BE">
        <w:rPr>
          <w:rFonts w:asciiTheme="minorHAnsi" w:hAnsiTheme="minorHAnsi" w:cstheme="minorHAnsi"/>
        </w:rPr>
        <w:t xml:space="preserve"> in The History of Sexuality later in the book, especially to the places where he </w:t>
      </w:r>
      <w:r w:rsidRPr="004129BE">
        <w:rPr>
          <w:rStyle w:val="StyleUnderline"/>
          <w:rFonts w:asciiTheme="minorHAnsi" w:hAnsiTheme="minorHAnsi" w:cstheme="minorHAnsi"/>
        </w:rPr>
        <w:t>implicates sexual mi-norities in the production of systems of classification</w:t>
      </w:r>
      <w:r w:rsidRPr="004129BE">
        <w:rPr>
          <w:rFonts w:asciiTheme="minorHAnsi" w:hAnsiTheme="minorHAnsi" w:cstheme="minorHAnsi"/>
        </w:rPr>
        <w:t xml:space="preserve">, </w:t>
      </w:r>
      <w:r w:rsidRPr="00F85030">
        <w:rPr>
          <w:rFonts w:asciiTheme="minorHAnsi" w:hAnsiTheme="minorHAnsi" w:cstheme="minorHAnsi"/>
        </w:rPr>
        <w:t xml:space="preserve">but in Society Must Be Defended his target is academic legibility and legitimation, and he describes and analyzes the function of the academic in the circulation and reproduction of hegemonic structures. In place of the “all- encompassing and global theories” that the university encourages, Foucault exhorts his students to think about and turn to “subjugated knowledges,” namely those forms of knowledge production that have been “buried or masked in functional coherences or formal systematizations” (2003: 7). These forms of knowledge have not simply been lost or forgotten; they have been disqualified, rendered nonsensical or nonconceptual or “insufficiently elaborated.” Foucault calls them “naïve knowledges, hierarchically inferior knowledges, knowledges that are below the required level of erudition or scientificity” (7)—this is what we mean by knowledge from below. In relation to the identification of “subjugated knowledges,” we might ask, </w:t>
      </w:r>
      <w:proofErr w:type="gramStart"/>
      <w:r w:rsidRPr="00F85030">
        <w:rPr>
          <w:rFonts w:asciiTheme="minorHAnsi" w:hAnsiTheme="minorHAnsi" w:cstheme="minorHAnsi"/>
        </w:rPr>
        <w:t>How</w:t>
      </w:r>
      <w:proofErr w:type="gramEnd"/>
      <w:r w:rsidRPr="00F85030">
        <w:rPr>
          <w:rFonts w:asciiTheme="minorHAnsi" w:hAnsiTheme="minorHAnsi" w:cstheme="minorHAnsi"/>
        </w:rPr>
        <w:t xml:space="preserve"> do we participate in the production and circulation of “subjugated knowledge”? How do we keep disciplinary forms of knowledge at bay? How do we avoid precisely the “scientific” forms of knowing that relegate other modes of knowing to the redundant or irrelevant? How do we engage in and teach antidisciplinary knowledge? Foucault proposes this answer:</w:t>
      </w:r>
      <w:r w:rsidRPr="004129BE">
        <w:rPr>
          <w:rFonts w:asciiTheme="minorHAnsi" w:hAnsiTheme="minorHAnsi" w:cstheme="minorHAnsi"/>
        </w:rPr>
        <w:t xml:space="preserve"> “Truth to tell, </w:t>
      </w:r>
      <w:r w:rsidRPr="004129BE">
        <w:rPr>
          <w:rStyle w:val="StyleUnderline"/>
          <w:rFonts w:asciiTheme="minorHAnsi" w:hAnsiTheme="minorHAnsi" w:cstheme="minorHAnsi"/>
        </w:rPr>
        <w:t>if we are to struggle against</w:t>
      </w:r>
      <w:r w:rsidRPr="004129BE">
        <w:rPr>
          <w:rFonts w:asciiTheme="minorHAnsi" w:hAnsiTheme="minorHAnsi" w:cstheme="minorHAnsi"/>
        </w:rPr>
        <w:t xml:space="preserve"> disciplines, or rather </w:t>
      </w:r>
      <w:r w:rsidRPr="004129BE">
        <w:rPr>
          <w:rStyle w:val="StyleUnderline"/>
          <w:rFonts w:asciiTheme="minorHAnsi" w:hAnsiTheme="minorHAnsi" w:cstheme="minorHAnsi"/>
        </w:rPr>
        <w:t>against disciplinary power</w:t>
      </w:r>
      <w:r w:rsidRPr="004129BE">
        <w:rPr>
          <w:rFonts w:asciiTheme="minorHAnsi" w:hAnsiTheme="minorHAnsi" w:cstheme="minorHAnsi"/>
        </w:rPr>
        <w:t xml:space="preserve">, in our search for a nondisciplinary power, we </w:t>
      </w:r>
      <w:r w:rsidRPr="004129BE">
        <w:rPr>
          <w:rStyle w:val="StyleUnderline"/>
          <w:rFonts w:asciiTheme="minorHAnsi" w:hAnsiTheme="minorHAnsi" w:cstheme="minorHAnsi"/>
        </w:rPr>
        <w:t xml:space="preserve">should not be turning to the old right of sovereignty; </w:t>
      </w:r>
      <w:r w:rsidRPr="004129BE">
        <w:rPr>
          <w:rStyle w:val="Emphasis"/>
          <w:rFonts w:asciiTheme="minorHAnsi" w:hAnsiTheme="minorHAnsi" w:cstheme="minorHAnsi"/>
        </w:rPr>
        <w:t>we should be looking to a new right that is both anti- disciplinary and emancipated from the principle of sovereignt</w:t>
      </w:r>
      <w:r w:rsidRPr="004129BE">
        <w:rPr>
          <w:rStyle w:val="StyleUnderline"/>
          <w:rFonts w:asciiTheme="minorHAnsi" w:hAnsiTheme="minorHAnsi" w:cstheme="minorHAnsi"/>
        </w:rPr>
        <w:t>y</w:t>
      </w:r>
      <w:r w:rsidRPr="004129BE">
        <w:rPr>
          <w:rFonts w:asciiTheme="minorHAnsi" w:hAnsiTheme="minorHAnsi" w:cstheme="minorHAnsi"/>
        </w:rPr>
        <w:t xml:space="preserve">” (2003: 40). In some sense </w:t>
      </w:r>
      <w:r w:rsidRPr="004129BE">
        <w:rPr>
          <w:rStyle w:val="Emphasis"/>
          <w:rFonts w:asciiTheme="minorHAnsi" w:hAnsiTheme="minorHAnsi" w:cstheme="minorHAnsi"/>
          <w:i/>
        </w:rPr>
        <w:t>we have to untrain ourselves so that we can read the struggles and debates back into questions that seem settled and resolved</w:t>
      </w:r>
      <w:r w:rsidRPr="004129BE">
        <w:rPr>
          <w:rFonts w:asciiTheme="minorHAnsi" w:hAnsiTheme="minorHAnsi" w:cstheme="minorHAnsi"/>
        </w:rPr>
        <w:t xml:space="preserve">. On behalf of such a project, and in the spirit of the “Seven Theses” proposed by Moten and Harney, this book joins forces with their “subversive intellectual” and agrees to steal from the university, to, as they say, “abuse its hospitality” and to be “in but not of it” (101). Moten and Harney’s theses exhort the subversive intellectual to, among other things, worry about the university, </w:t>
      </w:r>
      <w:r w:rsidRPr="004129BE">
        <w:rPr>
          <w:rStyle w:val="Emphasis"/>
          <w:rFonts w:asciiTheme="minorHAnsi" w:hAnsiTheme="minorHAnsi" w:cstheme="minorHAnsi"/>
        </w:rPr>
        <w:t>refuse professionalization, forge a collectivity, and retreat to the external world beyond the ivied walls of the campus</w:t>
      </w:r>
      <w:r w:rsidRPr="004129BE">
        <w:rPr>
          <w:rFonts w:asciiTheme="minorHAnsi" w:hAnsiTheme="minorHAnsi" w:cstheme="minorHAnsi"/>
        </w:rPr>
        <w:t xml:space="preserve">. I would add to their theses the following. First, </w:t>
      </w:r>
      <w:r w:rsidRPr="004129BE">
        <w:rPr>
          <w:rStyle w:val="Emphasis"/>
          <w:rFonts w:asciiTheme="minorHAnsi" w:hAnsiTheme="minorHAnsi" w:cstheme="minorHAnsi"/>
        </w:rPr>
        <w:t>Resist mastery</w:t>
      </w:r>
      <w:r w:rsidRPr="004129BE">
        <w:rPr>
          <w:rFonts w:asciiTheme="minorHAnsi" w:hAnsiTheme="minorHAnsi" w:cstheme="minorHAnsi"/>
        </w:rPr>
        <w:t xml:space="preserve">. Here we might insist upon a critique of the “all- encompassing and global theories” identified by Foucault. In my book this </w:t>
      </w:r>
      <w:r w:rsidRPr="004129BE">
        <w:rPr>
          <w:rStyle w:val="StyleUnderline"/>
          <w:rFonts w:asciiTheme="minorHAnsi" w:hAnsiTheme="minorHAnsi" w:cstheme="minorHAnsi"/>
        </w:rPr>
        <w:t>resistance takes the form of investing in counterintuitive modes of knowing such as failure and stupidity</w:t>
      </w:r>
      <w:r w:rsidRPr="004129BE">
        <w:rPr>
          <w:rFonts w:asciiTheme="minorHAnsi" w:hAnsiTheme="minorHAnsi" w:cstheme="minorHAnsi"/>
        </w:rPr>
        <w:t>; we might read</w:t>
      </w:r>
      <w:r w:rsidRPr="004129BE">
        <w:rPr>
          <w:rStyle w:val="StyleUnderline"/>
          <w:rFonts w:asciiTheme="minorHAnsi" w:hAnsiTheme="minorHAnsi" w:cstheme="minorHAnsi"/>
        </w:rPr>
        <w:t xml:space="preserve"> failure</w:t>
      </w:r>
      <w:r w:rsidRPr="004129BE">
        <w:rPr>
          <w:rFonts w:asciiTheme="minorHAnsi" w:hAnsiTheme="minorHAnsi" w:cstheme="minorHAnsi"/>
        </w:rPr>
        <w:t>, for example</w:t>
      </w:r>
      <w:r w:rsidRPr="004129BE">
        <w:rPr>
          <w:rStyle w:val="StyleUnderline"/>
          <w:rFonts w:asciiTheme="minorHAnsi" w:hAnsiTheme="minorHAnsi" w:cstheme="minorHAnsi"/>
        </w:rPr>
        <w:t>, as a refusal of mastery, a critique of the intuitive connections within capitalism</w:t>
      </w:r>
      <w:r w:rsidRPr="004129BE">
        <w:rPr>
          <w:rFonts w:asciiTheme="minorHAnsi" w:hAnsiTheme="minorHAnsi" w:cstheme="minorHAnsi"/>
        </w:rPr>
        <w:t xml:space="preserve"> </w:t>
      </w:r>
      <w:r w:rsidRPr="00F85030">
        <w:rPr>
          <w:rFonts w:asciiTheme="minorHAnsi" w:hAnsiTheme="minorHAnsi" w:cstheme="minorHAnsi"/>
        </w:rPr>
        <w:t>between success and profit, and as a counterhegemonic discourse of losing. Stupidity could refer not simply to a lack of knowledge but to the limits of certain forms of knowing and certain ways of inhabiting structures of knowing. Really imaginative ethnographies, for example, depend upon an unknowing relation to the other. To begin an ethnographic project with a goal, with an object of research and a set of presumptions, is already to stymie the process of discovery; it blocks one’s ability to learn something that exceeds the frameworks with which one enters. For example, in an ethnography to which I return later in the book, a study of “the Islamic revival and the feminist subject” in contemporary Egypt, Saba Mahmood explains how she had to give up on mastery in order to engage certain forms of Islamism. She writes</w:t>
      </w:r>
      <w:r w:rsidRPr="004129BE">
        <w:rPr>
          <w:rFonts w:asciiTheme="minorHAnsi" w:hAnsiTheme="minorHAnsi" w:cstheme="minorHAnsi"/>
        </w:rPr>
        <w:t>: “</w:t>
      </w:r>
      <w:r w:rsidRPr="004129BE">
        <w:rPr>
          <w:rStyle w:val="StyleUnderline"/>
          <w:rFonts w:asciiTheme="minorHAnsi" w:hAnsiTheme="minorHAnsi" w:cstheme="minorHAnsi"/>
        </w:rPr>
        <w:t>it is through</w:t>
      </w:r>
      <w:r w:rsidRPr="004129BE">
        <w:rPr>
          <w:rFonts w:asciiTheme="minorHAnsi" w:hAnsiTheme="minorHAnsi" w:cstheme="minorHAnsi"/>
        </w:rPr>
        <w:t xml:space="preserve"> this process of </w:t>
      </w:r>
      <w:r w:rsidRPr="004129BE">
        <w:rPr>
          <w:rStyle w:val="StyleUnderline"/>
          <w:rFonts w:asciiTheme="minorHAnsi" w:hAnsiTheme="minorHAnsi" w:cstheme="minorHAnsi"/>
        </w:rPr>
        <w:t>dwelling in the modes of reasoning endemic</w:t>
      </w:r>
      <w:r w:rsidRPr="004129BE">
        <w:rPr>
          <w:rFonts w:asciiTheme="minorHAnsi" w:hAnsiTheme="minorHAnsi" w:cstheme="minorHAnsi"/>
        </w:rPr>
        <w:t xml:space="preserve"> to a tradition that I once judged abhorrent, by immersing myself within the thick texture of its sensibilities and attachments, that </w:t>
      </w:r>
      <w:r w:rsidRPr="004129BE">
        <w:rPr>
          <w:rStyle w:val="StyleUnderline"/>
          <w:rFonts w:asciiTheme="minorHAnsi" w:hAnsiTheme="minorHAnsi" w:cstheme="minorHAnsi"/>
        </w:rPr>
        <w:t xml:space="preserve">I have been able to dislocate the certitude of my own projections </w:t>
      </w:r>
      <w:r w:rsidRPr="004129BE">
        <w:rPr>
          <w:rFonts w:asciiTheme="minorHAnsi" w:hAnsiTheme="minorHAnsi" w:cstheme="minorHAnsi"/>
        </w:rPr>
        <w:t xml:space="preserve">and even begin to comprehend why Islam . . . exerts such a force in people’s lives” (2005: 199). She concludes this thought as follows: </w:t>
      </w:r>
      <w:r w:rsidRPr="00F85030">
        <w:rPr>
          <w:rFonts w:asciiTheme="minorHAnsi" w:hAnsiTheme="minorHAnsi" w:cstheme="minorHAnsi"/>
        </w:rPr>
        <w:t>“This attempt at comprehension offers the slim hope in the embattled and imperious climate, one in which feminist politics runs the risk of being reduced to a rhetorical display of the placard of Islam’s abuses, that analysis as a mode of conversation, rather than mastery, can yield a vision of co- existence that does not require making others lifeworlds extinct or provisional” (199). Conversation rather than mastery indeed seems to offer one very concrete way of being in relation to another form of being and knowing without seeking to measure that life modality by the standards that are external to it. Second</w:t>
      </w:r>
      <w:r w:rsidRPr="004129BE">
        <w:rPr>
          <w:rFonts w:asciiTheme="minorHAnsi" w:hAnsiTheme="minorHAnsi" w:cstheme="minorHAnsi"/>
        </w:rPr>
        <w:t xml:space="preserve">, </w:t>
      </w:r>
      <w:r w:rsidRPr="004129BE">
        <w:rPr>
          <w:rStyle w:val="Emphasis"/>
          <w:rFonts w:asciiTheme="minorHAnsi" w:hAnsiTheme="minorHAnsi" w:cstheme="minorHAnsi"/>
        </w:rPr>
        <w:t>Privilege the naïve or nonsensical</w:t>
      </w:r>
      <w:r w:rsidRPr="004129BE">
        <w:rPr>
          <w:rFonts w:asciiTheme="minorHAnsi" w:hAnsiTheme="minorHAnsi" w:cstheme="minorHAnsi"/>
        </w:rPr>
        <w:t xml:space="preserve"> (stupidity). Here we might argue for the nonsensible or nonconceptual over sense- making structures that are often embedded in a common notion of ethics. </w:t>
      </w:r>
      <w:r w:rsidRPr="004129BE">
        <w:rPr>
          <w:rStyle w:val="StyleUnderline"/>
          <w:rFonts w:asciiTheme="minorHAnsi" w:hAnsiTheme="minorHAnsi" w:cstheme="minorHAnsi"/>
        </w:rPr>
        <w:t>The naïve or the ignorant may in fact lead to a different set of knowledge practices</w:t>
      </w:r>
      <w:r w:rsidRPr="00F85030">
        <w:rPr>
          <w:rFonts w:asciiTheme="minorHAnsi" w:hAnsiTheme="minorHAnsi" w:cstheme="minorHAnsi"/>
        </w:rPr>
        <w:t>. It certainly requires what some have called oppositional pedagogies. In pursuit of such pedagogies we must realize that, as Eve Kosofsky Sedgwick once said, ignorance is “as potent and multiple a thing as knowledge” and that learning often takes place completely independently of teaching (1991: 4). In fact, to speak personally for a moment, I am not sure that I myself am teachable! As someone who never aced an exam, who has tried and tried without much success to become fluent in another language, and who can read a book without retaining much at all, I realize that I can learn only what I can teach myself, and that much of what I was taught in school left very little impression upon me at all. The question of unteachability arises as a political problem, indeed a national problem, in the extraordinary French documentary about a year in the life of a high school in the suburbs of Paris, The Class (Entre Les Murs, 2008, directed by Laurent Cantet). In the film a white schoolteacher, François Bégaudeau (who wrote the memoir upon which the film is based), tries to reach out to his disinterested and profoundly alienated, mostly African, Asian, and Arab immigrant students. The cultural and racial and class differences between the teacher and his students make effective communication difficult, and his cultural references (The Diary of Ann Frank, Molière, French grammar) leave the students cold, while theirs (soccer, Islam, hip- hop) induce only pained responses from their otherwise personable teacher. The film, like a Frederick Wiseman documentary, tries to just let the action unfold without any voice- of- God narration, so we see close up the rage and frustrations of teacher and students alike. At the end of the film an extraordinary moment occurs. Bégaudeau asks the students to think about what they have learned and write down one thing to take away from the class, one concept, text, or idea that might have made a difference. The class disperses, and one girl shuffles up to the front. The teacher looks at her expectantly and draws out her comment. “I didn’t learn anything,” she tells him without malice or anger, “nothing. . . . I can’t think of anything I learned.” The moment is a defeat for the teacher and a disappointment for the viewer, who wants to believe in a narrative of educational uplift, but it is a triumph for alternative pedagogies because it reminds us that learning is a two- way street and you cannot teach without a dialogic relation to the learner. “I didn’t learn anything” could be an endorsement of another French text, a book by Jacques Ranciére on the politics of knowledge. In The Ignorant Schoolmaster Ranciére (1991) examines a form of knowledge sharing that detours around the mission of the university, with its masters and students, its expository methods and its standards of excellence, and instead endorses a form of pedagogy that presumes and indeed demands equality rather than hierarchy. Drawing from the example of an eighteenth- century professor who taught in French to Belgian students who spoke only Flemish, Ranciére claims that conventional, disciplinebased pedagogy demands the presence of a master and proposes a mode of learning by which the students are enlightened by the superior knowledge, training, and intellect of the schoolmaster. But in the case of Joseph Jacotot, his experience with the students in Brussels taught him that his belief in the necessity of explication and exegesis was false and that it simply upheld a university system dependent upon hierarchy. When Jacotot realized that his students were learning to read and speak French and to understand the text Télémaque without his assistance, he began to see the narcissistic investment he had made in his own function. He was not a bad teacher who became a “good” teacher; rather he was a “good” teacher who realized that people must be led to learn rather than taught to follow. Ranciére comments ironically, “Like all conscientious professors, he knew that teaching was not in the slightest about cramming students with knowledge and having them repeat it like parrots, but he knew equally well that students had to avoid the chance detours where minds still incapable of distinguishing the essential from the accessory, the principle from the consequence, get lost”</w:t>
      </w:r>
      <w:r w:rsidRPr="004129BE">
        <w:rPr>
          <w:rFonts w:asciiTheme="minorHAnsi" w:hAnsiTheme="minorHAnsi" w:cstheme="minorHAnsi"/>
        </w:rPr>
        <w:t xml:space="preserve"> (3). </w:t>
      </w:r>
      <w:r w:rsidRPr="004129BE">
        <w:rPr>
          <w:rStyle w:val="StyleUnderline"/>
          <w:rFonts w:asciiTheme="minorHAnsi" w:hAnsiTheme="minorHAnsi" w:cstheme="minorHAnsi"/>
        </w:rPr>
        <w:t>While the “good” teacher leads his students along the pathways of rationality, the “ignorant schoolmaster” must actually allow them to get lost in order for them to experience confusion and then find their own way out or back or around</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The Ignorant Schoolmaster advocates in an antidisciplinary way for </w:t>
      </w:r>
      <w:r w:rsidRPr="004129BE">
        <w:rPr>
          <w:rStyle w:val="Emphasis"/>
          <w:rFonts w:asciiTheme="minorHAnsi" w:hAnsiTheme="minorHAnsi" w:cstheme="minorHAnsi"/>
        </w:rPr>
        <w:t>emancipatory forms of knowledge</w:t>
      </w:r>
      <w:r w:rsidRPr="004129BE">
        <w:rPr>
          <w:rFonts w:asciiTheme="minorHAnsi" w:hAnsiTheme="minorHAnsi" w:cstheme="minorHAnsi"/>
        </w:rPr>
        <w:t xml:space="preserve"> that do not depend upon an overtrained pied piper leading obedient children out of the darkness and into the light. </w:t>
      </w:r>
      <w:r w:rsidRPr="00F85030">
        <w:rPr>
          <w:rFonts w:asciiTheme="minorHAnsi" w:hAnsiTheme="minorHAnsi" w:cstheme="minorHAnsi"/>
        </w:rPr>
        <w:t>Jacotot summarizes his pedagogy thus: “I must teach you that I have nothing to teach you” (15). In this way he allows others to teach themselves and to learn without learning and internalizing a system of superior and inferior knowledges, superior and inferior intelligences. Like Paulo Freire’s Pedagogy of the Oppressed, which argues against a “banking” system of teaching and for a dialogic mode of learning that enacts a practice of freedom, Jacotot and then Ranciére see education and social transformation as mutually dependent. When we are taught that we cannot know things unless we are taught by great minds, we submit to a whole suite of unfree practices that take on the form of a colonial relation (Freire 2000). There are several responses possible to colonial knowledge formations: a violent response, on the order of Frantz Fanon’s claim that violent impositions of colonial rule must be met with violent resistance; a homeopathic response, within which the knower learns the dominant system better than its advocates and undermines it from within; or a negative response, in which the subject refuses the knowledge offered and refuses to be a knowing subject in the form mandated by Enlightenment philosophies of self and other. This book is in sympathy with the violent and negative forms of anticolonial knowing and builds on Moten’s low theory 15 and Harney’s opposition to the university as a site of incarcerated knowledge. In the project on subjugated knowledge, I propose a third thesis: Suspect memorialization. While it seems commonsensical to produce new vaults of memory about homophobia or racism, many contemporary texts, literary and theoretical, actually argue against memorialization. Toni Morrison’s Beloved (1987), Saidiya Hartman’s memoir, Lose Your Mother (2008), and Avery Gordon’s meditation on forgetting and haunting in Ghostly Matters (1996), all advocate for certain forms of erasure over memory precisely because memorialization has a tendency to tidy up disorderly histories (of slavery, the Holocaust, wars, etc.).</w:t>
      </w:r>
      <w:r w:rsidRPr="004129BE">
        <w:rPr>
          <w:rFonts w:asciiTheme="minorHAnsi" w:hAnsiTheme="minorHAnsi" w:cstheme="minorHAnsi"/>
        </w:rPr>
        <w:t xml:space="preserve"> </w:t>
      </w:r>
      <w:r w:rsidRPr="004129BE">
        <w:rPr>
          <w:rStyle w:val="StyleUnderline"/>
          <w:rFonts w:asciiTheme="minorHAnsi" w:hAnsiTheme="minorHAnsi" w:cstheme="minorHAnsi"/>
        </w:rPr>
        <w:t>Memory is itself a disciplinary mechanism that Foucault calls “a ritual of power”;</w:t>
      </w:r>
      <w:r w:rsidRPr="004129BE">
        <w:rPr>
          <w:rFonts w:asciiTheme="minorHAnsi" w:hAnsiTheme="minorHAnsi" w:cstheme="minorHAnsi"/>
        </w:rPr>
        <w:t xml:space="preserve"> </w:t>
      </w:r>
      <w:r w:rsidRPr="004129BE">
        <w:rPr>
          <w:rStyle w:val="StyleUnderline"/>
          <w:rFonts w:asciiTheme="minorHAnsi" w:hAnsiTheme="minorHAnsi" w:cstheme="minorHAnsi"/>
        </w:rPr>
        <w:t>it selects for what is important</w:t>
      </w:r>
      <w:r w:rsidRPr="004129BE">
        <w:rPr>
          <w:rFonts w:asciiTheme="minorHAnsi" w:hAnsiTheme="minorHAnsi" w:cstheme="minorHAnsi"/>
        </w:rPr>
        <w:t xml:space="preserve"> (the histories of triumph), </w:t>
      </w:r>
      <w:r w:rsidRPr="004129BE">
        <w:rPr>
          <w:rStyle w:val="StyleUnderline"/>
          <w:rFonts w:asciiTheme="minorHAnsi" w:hAnsiTheme="minorHAnsi" w:cstheme="minorHAnsi"/>
        </w:rPr>
        <w:t>it reads a continuous narrative into one full of ruptures and contradictions, and it sets precedents for other “memorializations</w:t>
      </w:r>
      <w:r w:rsidRPr="004129BE">
        <w:rPr>
          <w:rFonts w:asciiTheme="minorHAnsi" w:hAnsiTheme="minorHAnsi" w:cstheme="minorHAnsi"/>
        </w:rPr>
        <w:t xml:space="preserve">.” In this book </w:t>
      </w:r>
      <w:r w:rsidRPr="004129BE">
        <w:rPr>
          <w:rStyle w:val="Emphasis"/>
          <w:rFonts w:asciiTheme="minorHAnsi" w:hAnsiTheme="minorHAnsi" w:cstheme="minorHAnsi"/>
        </w:rPr>
        <w:t>forgetting becomes a way of resisting the heroic and grand logics of recall</w:t>
      </w:r>
      <w:r w:rsidRPr="004129BE">
        <w:rPr>
          <w:rFonts w:asciiTheme="minorHAnsi" w:hAnsiTheme="minorHAnsi" w:cstheme="minorHAnsi"/>
        </w:rPr>
        <w:t xml:space="preserve"> and unleashes new forms of memory that relate more to spectrality than to hard evidence, to lost genealogies than to inheritance, to erasure than to inscription.</w:t>
      </w:r>
    </w:p>
    <w:p w:rsidR="002D38F5" w:rsidRPr="004129BE" w:rsidRDefault="002D38F5" w:rsidP="002D38F5">
      <w:pPr>
        <w:rPr>
          <w:rFonts w:asciiTheme="minorHAnsi" w:hAnsiTheme="minorHAnsi" w:cstheme="minorHAnsi"/>
        </w:rPr>
      </w:pPr>
    </w:p>
    <w:p w:rsidR="008F03DE" w:rsidRPr="004129BE" w:rsidRDefault="008F03DE" w:rsidP="008F03DE">
      <w:pPr>
        <w:pStyle w:val="Heading3"/>
        <w:rPr>
          <w:rFonts w:asciiTheme="minorHAnsi" w:hAnsiTheme="minorHAnsi" w:cstheme="minorHAnsi"/>
        </w:rPr>
      </w:pPr>
      <w:r w:rsidRPr="004129BE">
        <w:rPr>
          <w:rFonts w:asciiTheme="minorHAnsi" w:hAnsiTheme="minorHAnsi" w:cstheme="minorHAnsi"/>
        </w:rPr>
        <w:t xml:space="preserve">FW – Queering Intelligence </w:t>
      </w:r>
    </w:p>
    <w:p w:rsidR="008F03DE" w:rsidRPr="004129BE" w:rsidRDefault="008F03DE" w:rsidP="008F03DE">
      <w:pPr>
        <w:pStyle w:val="Heading4"/>
        <w:rPr>
          <w:rFonts w:asciiTheme="minorHAnsi" w:hAnsiTheme="minorHAnsi" w:cstheme="minorHAnsi"/>
          <w:sz w:val="28"/>
        </w:rPr>
      </w:pPr>
      <w:r w:rsidRPr="004129BE">
        <w:rPr>
          <w:rFonts w:asciiTheme="minorHAnsi" w:hAnsiTheme="minorHAnsi" w:cstheme="minorHAnsi"/>
          <w:sz w:val="28"/>
        </w:rPr>
        <w:t xml:space="preserve">The academy should work to </w:t>
      </w:r>
      <w:r w:rsidRPr="004129BE">
        <w:rPr>
          <w:rFonts w:asciiTheme="minorHAnsi" w:hAnsiTheme="minorHAnsi" w:cstheme="minorHAnsi"/>
          <w:sz w:val="28"/>
          <w:u w:val="single"/>
        </w:rPr>
        <w:t>queer knowledge</w:t>
      </w:r>
      <w:r w:rsidRPr="004129BE">
        <w:rPr>
          <w:rFonts w:asciiTheme="minorHAnsi" w:hAnsiTheme="minorHAnsi" w:cstheme="minorHAnsi"/>
          <w:sz w:val="28"/>
        </w:rPr>
        <w:t xml:space="preserve"> and deconstruct static notions of educational security – their belief in </w:t>
      </w:r>
      <w:r w:rsidRPr="004129BE">
        <w:rPr>
          <w:rFonts w:asciiTheme="minorHAnsi" w:hAnsiTheme="minorHAnsi" w:cstheme="minorHAnsi"/>
          <w:sz w:val="28"/>
          <w:u w:val="single"/>
        </w:rPr>
        <w:t>educated agents</w:t>
      </w:r>
      <w:r w:rsidRPr="004129BE">
        <w:rPr>
          <w:rFonts w:asciiTheme="minorHAnsi" w:hAnsiTheme="minorHAnsi" w:cstheme="minorHAnsi"/>
          <w:sz w:val="28"/>
        </w:rPr>
        <w:t xml:space="preserve"> signifies a particular model of knowing internally complicit to the hegemonic conformity machine of the west </w:t>
      </w:r>
    </w:p>
    <w:p w:rsidR="008F03DE" w:rsidRPr="004129BE" w:rsidRDefault="008F03DE" w:rsidP="008F03DE">
      <w:pPr>
        <w:rPr>
          <w:rFonts w:asciiTheme="minorHAnsi" w:hAnsiTheme="minorHAnsi" w:cstheme="minorHAnsi"/>
        </w:rPr>
      </w:pPr>
      <w:r w:rsidRPr="004129BE">
        <w:rPr>
          <w:rFonts w:asciiTheme="minorHAnsi" w:hAnsiTheme="minorHAnsi" w:cstheme="minorHAnsi"/>
          <w:b/>
        </w:rPr>
        <w:t>Halberstam 11</w:t>
      </w:r>
      <w:r w:rsidRPr="004129BE">
        <w:rPr>
          <w:rFonts w:asciiTheme="minorHAnsi" w:hAnsiTheme="minorHAnsi" w:cstheme="minorHAnsi"/>
        </w:rPr>
        <w:t xml:space="preserve"> (Jack, Professor of American Studies and Ethnicity, Gender Studies, and Comparative Literature @ USC, “The Queer Art of Failure,” Duke University Press, Page 54-59)</w:t>
      </w:r>
    </w:p>
    <w:p w:rsidR="008F03DE" w:rsidRPr="004129BE" w:rsidRDefault="008F03DE" w:rsidP="008F03DE">
      <w:pPr>
        <w:rPr>
          <w:rFonts w:asciiTheme="minorHAnsi" w:hAnsiTheme="minorHAnsi" w:cstheme="minorHAnsi"/>
        </w:rPr>
      </w:pPr>
      <w:r w:rsidRPr="004129BE">
        <w:rPr>
          <w:rFonts w:asciiTheme="minorHAnsi" w:hAnsiTheme="minorHAnsi" w:cstheme="minorHAnsi"/>
        </w:rPr>
        <w:t xml:space="preserve">Stupidity conventionally means different things in relation to different subject positions; for example, </w:t>
      </w:r>
      <w:r w:rsidRPr="004129BE">
        <w:rPr>
          <w:rStyle w:val="StyleUnderline"/>
          <w:rFonts w:asciiTheme="minorHAnsi" w:hAnsiTheme="minorHAnsi" w:cstheme="minorHAnsi"/>
        </w:rPr>
        <w:t>stupidity in white men can signify new modes of domination, but stupidity in women of all ethnicities inevitably symbolizes their status as, in psychoanalytic terms, “castrated” or impaired</w:t>
      </w:r>
      <w:r w:rsidRPr="004129BE">
        <w:rPr>
          <w:rFonts w:asciiTheme="minorHAnsi" w:hAnsiTheme="minorHAnsi" w:cstheme="minorHAnsi"/>
        </w:rPr>
        <w:t xml:space="preserve">. In relation to the theme of productive failure, </w:t>
      </w:r>
      <w:r w:rsidRPr="004129BE">
        <w:rPr>
          <w:rStyle w:val="StyleUnderline"/>
          <w:rFonts w:asciiTheme="minorHAnsi" w:hAnsiTheme="minorHAnsi" w:cstheme="minorHAnsi"/>
        </w:rPr>
        <w:t>stupidity and forgetfulness work hand in hand to open up new and different ways of being in relation to time, truth, being, living, and dying</w:t>
      </w:r>
      <w:r w:rsidRPr="004129BE">
        <w:rPr>
          <w:rFonts w:asciiTheme="minorHAnsi" w:hAnsiTheme="minorHAnsi" w:cstheme="minorHAnsi"/>
        </w:rPr>
        <w:t xml:space="preserve">. I will return to Dory and her fishy forms of forgetting later, but I will start with some basic premises about stupidity. Stupidity Stupidity is as profoundly gendered as knowledge formations in general; </w:t>
      </w:r>
      <w:r w:rsidRPr="004129BE">
        <w:rPr>
          <w:rStyle w:val="StyleUnderline"/>
          <w:rFonts w:asciiTheme="minorHAnsi" w:hAnsiTheme="minorHAnsi" w:cstheme="minorHAnsi"/>
        </w:rPr>
        <w:t>thus while unknowing in a man is sometimes rendered as part of masculine charm, unknowing in a woman indicates a lack and a justification of a social order that anyway privileges men</w:t>
      </w:r>
      <w:r w:rsidRPr="004129BE">
        <w:rPr>
          <w:rFonts w:asciiTheme="minorHAnsi" w:hAnsiTheme="minorHAnsi" w:cstheme="minorHAnsi"/>
        </w:rPr>
        <w:t xml:space="preserve">. </w:t>
      </w:r>
      <w:r w:rsidRPr="004129BE">
        <w:rPr>
          <w:rStyle w:val="StyleUnderline"/>
          <w:rFonts w:asciiTheme="minorHAnsi" w:hAnsiTheme="minorHAnsi" w:cstheme="minorHAnsi"/>
        </w:rPr>
        <w:t>Though we</w:t>
      </w:r>
      <w:r w:rsidRPr="004129BE">
        <w:rPr>
          <w:rFonts w:asciiTheme="minorHAnsi" w:hAnsiTheme="minorHAnsi" w:cstheme="minorHAnsi"/>
        </w:rPr>
        <w:t xml:space="preserve"> both </w:t>
      </w:r>
      <w:r w:rsidRPr="004129BE">
        <w:rPr>
          <w:rStyle w:val="StyleUnderline"/>
          <w:rFonts w:asciiTheme="minorHAnsi" w:hAnsiTheme="minorHAnsi" w:cstheme="minorHAnsi"/>
        </w:rPr>
        <w:t>punish and naturalize female stupidity</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we not only forgive stupidity in white men, but we often cannot recognize it as such since white maleness is the identity construct most often associated with mastery, wisdom, </w:t>
      </w:r>
      <w:r w:rsidRPr="004129BE">
        <w:rPr>
          <w:rFonts w:asciiTheme="minorHAnsi" w:hAnsiTheme="minorHAnsi" w:cstheme="minorHAnsi"/>
        </w:rPr>
        <w:t xml:space="preserve">and grand narratives. In other words, </w:t>
      </w:r>
      <w:r w:rsidRPr="00F85030">
        <w:rPr>
          <w:rFonts w:asciiTheme="minorHAnsi" w:hAnsiTheme="minorHAnsi" w:cstheme="minorHAnsi"/>
        </w:rPr>
        <w:t xml:space="preserve">when a white male character in a film or novel is characterized as stupid or unknowing, this is quickly folded back into his general appeal as a winning form of vulnerability. </w:t>
      </w:r>
      <w:proofErr w:type="gramStart"/>
      <w:r w:rsidRPr="00F85030">
        <w:rPr>
          <w:rFonts w:asciiTheme="minorHAnsi" w:hAnsiTheme="minorHAnsi" w:cstheme="minorHAnsi"/>
        </w:rPr>
        <w:t>(Think of Jack Nicholson’s character in As Good As It Gets [1997, directed by James L. Brooks], for example.)</w:t>
      </w:r>
      <w:proofErr w:type="gramEnd"/>
      <w:r w:rsidRPr="00F85030">
        <w:rPr>
          <w:rFonts w:asciiTheme="minorHAnsi" w:hAnsiTheme="minorHAnsi" w:cstheme="minorHAnsi"/>
        </w:rPr>
        <w:t xml:space="preserve"> An elaborate example of the mastery of white male unknowing occurs in Zadie Smith’s hilarious novel, On Beauty (2006), which illuminates the ways we naturalize knowledge in relation to the white man. While her novel never does resolve into a racial polemic, it certainly punishes its white male hero for his unquestioned sense of his own mastery. On Beauty addresses questions about life, race, and politics by exploring the dramas of life in a New Eng land university named Wellington, a barely disguised version of Harvard. In a critical move at the novel’s conclusion, Smith brings her unknowing but masterful white male protagonist, Howard, to an ignominious end. Reviewers make much of Smith’s citation of Elaine Scarry’s book On Beauty and Justice in her title and E. M. Forster’s Howard’s End in her plot, and generally Smith’s novel has been read as a tribute to the humanistic impulses behind both Scarry’s belief that beauty and justice are related, indeed that one leads to the other, and Forster’s celebration of some vague notion of truth and human connection. However, the thrust of On Beauty leads readers in a rather different direction than the nods to Scarry and Forster imply. In fact On Beauty actually upends all the transparent alibis that dominant groups (in the case of Wellington, white male academics) give themselves in academia and elsewhere to justify their investments in anachronistic forms of knowledge. And so, while Howard is ostensibly writing a book that deconstructs the notion of genius with reference to Rembrandt, he continues to behave as if genius really does exist and as if it exists specifically in him. Howard himself believes that he does not need to write a book to showcase his own intellect because his intelligence is so self- evident and self- authorizing. Smith leads Howard through a series of comical humiliations in the course of the narrative, none of which humbles him or shakes his belief in his own greatness and his own appeal; then, at the conclusion of the novel, she shows him standing before an audience to present his great work, the centerpiece of his tenure case and the proof of his undying genius. The audience, which includes his estranged African American wife, Kiki, and their children, becomes increasingly uncomfortable as it becomes quite clear that Howard has nothing much to say. In fact he has no talk to give, having left his brief and unfinished manuscript on the backseat of his car, and he finds himself simply flipping through a PowerPoint presentation on Rembrandt’s paintings while the audience sits and watches. Some shift in their seats in embarrassment, but others read his brilliance into the mere “ordering” of the slides he shows. Ultimately</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Howard’s end is just that: </w:t>
      </w:r>
      <w:r w:rsidRPr="004129BE">
        <w:rPr>
          <w:rStyle w:val="Emphasis"/>
          <w:rFonts w:asciiTheme="minorHAnsi" w:hAnsiTheme="minorHAnsi" w:cstheme="minorHAnsi"/>
        </w:rPr>
        <w:t>it signifies the end to a particular model of knowing</w:t>
      </w:r>
      <w:r w:rsidRPr="004129BE">
        <w:rPr>
          <w:rStyle w:val="StyleUnderline"/>
          <w:rFonts w:asciiTheme="minorHAnsi" w:hAnsiTheme="minorHAnsi" w:cstheme="minorHAnsi"/>
        </w:rPr>
        <w:t xml:space="preserve"> and being that is organized around the white male principle of genius and that has been institutionalized within a racially specific model of the university that believes in the direct links between beauty and justice</w:t>
      </w:r>
      <w:r w:rsidRPr="004129BE">
        <w:rPr>
          <w:rFonts w:asciiTheme="minorHAnsi" w:hAnsiTheme="minorHAnsi" w:cstheme="minorHAnsi"/>
        </w:rPr>
        <w:t xml:space="preserve">. </w:t>
      </w:r>
      <w:r w:rsidRPr="004129BE">
        <w:rPr>
          <w:rStyle w:val="StyleUnderline"/>
          <w:rFonts w:asciiTheme="minorHAnsi" w:hAnsiTheme="minorHAnsi" w:cstheme="minorHAnsi"/>
        </w:rPr>
        <w:t>Howard’s end is also the end of the authorizing gestures of taste and valuation, in fact is the end of disciplinarity itself and the beginning of the multiple forms of subjugated knowledge that have already, steadily and definitively, replaced it.</w:t>
      </w:r>
      <w:r w:rsidRPr="004129BE">
        <w:rPr>
          <w:rFonts w:asciiTheme="minorHAnsi" w:hAnsiTheme="minorHAnsi" w:cstheme="minorHAnsi"/>
        </w:rPr>
        <w:t xml:space="preserve"> The spectacle of Howard clicking through a slideshow with nothing to say while still seducing a few admiring fans in the audience brings to mind countless other millennial dimbos</w:t>
      </w:r>
      <w:r w:rsidRPr="004129BE">
        <w:rPr>
          <w:rStyle w:val="StyleUnderline"/>
          <w:rFonts w:asciiTheme="minorHAnsi" w:hAnsiTheme="minorHAnsi" w:cstheme="minorHAnsi"/>
        </w:rPr>
        <w:t>. Since at least the year 2000 and the election of George W. Bush, Americans have shown themselves to be increasingly enamored with the heroic couplet of men and stupidity</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As the election in 2004 proved, playing dumb means playing to “the people,” who, apparently, find intellectual acumen to be a sign of overeducation, elitism, and Washington insider </w:t>
      </w:r>
      <w:proofErr w:type="gramStart"/>
      <w:r w:rsidRPr="004129BE">
        <w:rPr>
          <w:rStyle w:val="StyleUnderline"/>
          <w:rFonts w:asciiTheme="minorHAnsi" w:hAnsiTheme="minorHAnsi" w:cstheme="minorHAnsi"/>
        </w:rPr>
        <w:t>status</w:t>
      </w:r>
      <w:r w:rsidRPr="004129BE">
        <w:rPr>
          <w:rFonts w:asciiTheme="minorHAnsi" w:hAnsiTheme="minorHAnsi" w:cstheme="minorHAnsi"/>
        </w:rPr>
        <w:t>.</w:t>
      </w:r>
      <w:proofErr w:type="gramEnd"/>
      <w:r w:rsidRPr="004129BE">
        <w:rPr>
          <w:rFonts w:asciiTheme="minorHAnsi" w:hAnsiTheme="minorHAnsi" w:cstheme="minorHAnsi"/>
        </w:rPr>
        <w:t xml:space="preserve"> </w:t>
      </w:r>
      <w:r w:rsidRPr="00F85030">
        <w:rPr>
          <w:rFonts w:asciiTheme="minorHAnsi" w:hAnsiTheme="minorHAnsi" w:cstheme="minorHAnsi"/>
        </w:rPr>
        <w:t>As many critics have pointed out, no one could be more of a Washington insider than George W. Bush, the son of a former president and the brother of the governor of Florida. Even so, in both of his election campaigns Bush made a populist version of stupidity into a trademark and sold himself to the public as a down- home guy, a fun BBQ pal, a man’s man, a student privileged enough to go to Yale but “real” enough to only get Cs—in other words, an inarticulate, monolingual buffoon who was a safe bet for the White House because he was not trying to befuddle an increasingly uneducated populace with facts, figures, or, god forbid, ideas. His opponent in the election, John Kerry, was fluent in French, well educated, well spoken, and highly suspicious on all counts. Stupidity in women, as we know, is often expected in this maledominated culture, and some women cultivate it because they see it rewarded in popular icons, from Goldie Hawn to Jessica Simpson. Stupid women make men feel bigger, better, smarter. But what is the appeal in North America of the stupid man, and why does the representation of male stupidity not lead to male disempowerment? Stupidity in men is represented as, well, disarming (Adam Sandler), charming (Jerry Lewis), comforting (George W.), or innocent (Will Farrell in Elf, Tom Hanks in everything).</w:t>
      </w:r>
      <w:r w:rsidRPr="004129BE">
        <w:rPr>
          <w:rFonts w:asciiTheme="minorHAnsi" w:hAnsiTheme="minorHAnsi" w:cstheme="minorHAnsi"/>
        </w:rPr>
        <w:t xml:space="preserve"> Male </w:t>
      </w:r>
      <w:r w:rsidRPr="004129BE">
        <w:rPr>
          <w:rStyle w:val="StyleUnderline"/>
          <w:rFonts w:asciiTheme="minorHAnsi" w:hAnsiTheme="minorHAnsi" w:cstheme="minorHAnsi"/>
        </w:rPr>
        <w:t>stupidity masks the will to power that lies just behind the goofy grin, and it masquerades as some kind of internalization of feminist critiques</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The clueless male in movies usually requires a spunky and intelligent woman to pull him along, educate and civilize him, and this </w:t>
      </w:r>
      <w:r w:rsidRPr="004129BE">
        <w:rPr>
          <w:rStyle w:val="Emphasis"/>
          <w:rFonts w:asciiTheme="minorHAnsi" w:hAnsiTheme="minorHAnsi" w:cstheme="minorHAnsi"/>
        </w:rPr>
        <w:t>masks the gender inequality that structures their relationship</w:t>
      </w:r>
      <w:r w:rsidRPr="004129BE">
        <w:rPr>
          <w:rFonts w:asciiTheme="minorHAnsi" w:hAnsiTheme="minorHAnsi" w:cstheme="minorHAnsi"/>
        </w:rPr>
        <w:t xml:space="preserve">. </w:t>
      </w:r>
      <w:r w:rsidRPr="00F85030">
        <w:rPr>
          <w:rFonts w:asciiTheme="minorHAnsi" w:hAnsiTheme="minorHAnsi" w:cstheme="minorHAnsi"/>
        </w:rPr>
        <w:t xml:space="preserve">Male stupidity is in fact a new form of macho, and it comes at a time when alternative masculinities have achieved some small measure of currency. It matters little whether we are discussing avant- garde film or popular film, because, in both, male unknowing facilitates male power. Pedro Almodovar’s critically acclaimed masterpiece of misogyny, Talk to Her (2004), is an aesthetically complex piece of work in which male stupidity allows for the complete decimation of two talented women. First, a ballet dancer and a female bullfighter are involved in separate accidents that render them comatose. Next, their comatose bodies become wallpaper while two unappealing and unremarkable male admirers flirt and coo across their mute and prone bodies. While the male leads are exposed as flawed, criminal even, deceptive, and conniving, the film still focuses on them while leaving the women inert, simple, </w:t>
      </w:r>
      <w:proofErr w:type="gramStart"/>
      <w:r w:rsidRPr="00F85030">
        <w:rPr>
          <w:rFonts w:asciiTheme="minorHAnsi" w:hAnsiTheme="minorHAnsi" w:cstheme="minorHAnsi"/>
        </w:rPr>
        <w:t>silent</w:t>
      </w:r>
      <w:proofErr w:type="gramEnd"/>
      <w:r w:rsidRPr="00F85030">
        <w:rPr>
          <w:rFonts w:asciiTheme="minorHAnsi" w:hAnsiTheme="minorHAnsi" w:cstheme="minorHAnsi"/>
        </w:rPr>
        <w:t>.</w:t>
      </w:r>
      <w:r w:rsidRPr="004129BE">
        <w:rPr>
          <w:rFonts w:asciiTheme="minorHAnsi" w:hAnsiTheme="minorHAnsi" w:cstheme="minorHAnsi"/>
        </w:rPr>
        <w:t xml:space="preserve"> </w:t>
      </w:r>
      <w:r w:rsidRPr="004129BE">
        <w:rPr>
          <w:rStyle w:val="StyleUnderline"/>
          <w:rFonts w:asciiTheme="minorHAnsi" w:hAnsiTheme="minorHAnsi" w:cstheme="minorHAnsi"/>
        </w:rPr>
        <w:t>Stupidity,</w:t>
      </w:r>
      <w:r w:rsidRPr="004129BE">
        <w:rPr>
          <w:rFonts w:asciiTheme="minorHAnsi" w:hAnsiTheme="minorHAnsi" w:cstheme="minorHAnsi"/>
        </w:rPr>
        <w:t xml:space="preserve"> in other words, </w:t>
      </w:r>
      <w:r w:rsidRPr="004129BE">
        <w:rPr>
          <w:rStyle w:val="StyleUnderline"/>
          <w:rFonts w:asciiTheme="minorHAnsi" w:hAnsiTheme="minorHAnsi" w:cstheme="minorHAnsi"/>
        </w:rPr>
        <w:t>passes as complexity, and male complexity requires, again, female simplicity</w:t>
      </w:r>
      <w:r w:rsidRPr="004129BE">
        <w:rPr>
          <w:rFonts w:asciiTheme="minorHAnsi" w:hAnsiTheme="minorHAnsi" w:cstheme="minorHAnsi"/>
        </w:rPr>
        <w:t xml:space="preserve">. </w:t>
      </w:r>
      <w:r w:rsidRPr="00F85030">
        <w:rPr>
          <w:rFonts w:asciiTheme="minorHAnsi" w:hAnsiTheme="minorHAnsi" w:cstheme="minorHAnsi"/>
        </w:rPr>
        <w:t>While one could argue that Talk to Her is charting rather than investing in the kinds of misogyny that rescue male stupidity by projecting it onto women, other films with a similar theme confirm the fatal links between male bonding and a form of male pathos (pathetic stupidity) designed to tug at the heartstrings of the women who “love too much.” To give a prime example of this last kind of “male stupidity” film, the universally acclaimed Oscar contender Sideways pairs up nebbish, overly intellectual loser Miles (Paul Giamatti) with the patently stupid faded macho actor Jack (Thomas Haden Church) and turns their wine country odyssey into an exploration of wine, women, and wisdom, with the women providing access to first the wine and then the wisdom. The movie seems to be exposing male vulnerability, or making a spectacle of male stupidity, or anatomizing male arrogance, but in the end it is no different from any other buddy movie, recalling the dumb cute guy and smart ugly guy couples of Dean Martin and Jerry Lewis, Butch Cassidy and Sundance, even the much more appealing Jesse and Chester in Dude, Where’s My Car?</w:t>
      </w:r>
      <w:r w:rsidRPr="004129BE">
        <w:rPr>
          <w:rFonts w:asciiTheme="minorHAnsi" w:hAnsiTheme="minorHAnsi" w:cstheme="minorHAnsi"/>
        </w:rPr>
        <w:t xml:space="preserve"> </w:t>
      </w:r>
      <w:r w:rsidRPr="00F85030">
        <w:rPr>
          <w:rFonts w:asciiTheme="minorHAnsi" w:hAnsiTheme="minorHAnsi" w:cstheme="minorHAnsi"/>
        </w:rPr>
        <w:t xml:space="preserve">But </w:t>
      </w:r>
      <w:proofErr w:type="gramStart"/>
      <w:r w:rsidRPr="00F85030">
        <w:rPr>
          <w:rFonts w:asciiTheme="minorHAnsi" w:hAnsiTheme="minorHAnsi" w:cstheme="minorHAnsi"/>
        </w:rPr>
        <w:t>Sideways</w:t>
      </w:r>
      <w:proofErr w:type="gramEnd"/>
      <w:r w:rsidRPr="00F85030">
        <w:rPr>
          <w:rFonts w:asciiTheme="minorHAnsi" w:hAnsiTheme="minorHAnsi" w:cstheme="minorHAnsi"/>
        </w:rPr>
        <w:t xml:space="preserve"> masquerades as a film about alternative masculinity by making male stupidity stand in for male vulnerability and then producing male vulnerability as irresistible to smart women. In fact popular and seemingly “dumb” films like Dude, Where’s My Car? (2000, directed by Danny Leiner) actually present far more elaborate understandings of the relations between male stupidity, social power, race, class, and gender than their intelligent counterparts. Male stupidity films like Dude, Where’s My Car?, Me, Myself and Irene (2000, directed by Bobby and Peter Farrelly), Bill and Ted’s Excellent Adventure (1989, directed by Stephen Herek), Austin Powers (1997, directed by Jay Roach), Dumb and Dumber (1994, directed by Peter Farrelly), Dumb and Dumberer (2003, directed by Troy Miller), Zoolander (2001, directed by Ben Stiller), and anything with Jim Carey or Adam Sandler, particularly Jim Carey, precisely because they are not trying to rescue male stupidity, manage to provide a pretty accurate map of the social webs that tie male unknowing to new forms of power. By mapping stupidity in this way we render it useful, provocative, and suggestive of precisely those temporally dissonant forms of knowing that Dory in Finding Nemo points to in her ephemeral loops of learning. In the close (too close?) reading of Dude, Where’s My Car? </w:t>
      </w:r>
      <w:proofErr w:type="gramStart"/>
      <w:r w:rsidRPr="00F85030">
        <w:rPr>
          <w:rFonts w:asciiTheme="minorHAnsi" w:hAnsiTheme="minorHAnsi" w:cstheme="minorHAnsi"/>
        </w:rPr>
        <w:t>that</w:t>
      </w:r>
      <w:proofErr w:type="gramEnd"/>
      <w:r w:rsidRPr="00F85030">
        <w:rPr>
          <w:rFonts w:asciiTheme="minorHAnsi" w:hAnsiTheme="minorHAnsi" w:cstheme="minorHAnsi"/>
        </w:rPr>
        <w:t xml:space="preserve"> follows, I try to grapple with stupidity on its own terms in order to open up other routes to transformative knowing; here I am not diagnosing male stupidity in the way I have so far, but exposing the logic of stupidity as a map of male power. I have chosen Dude, Where’s My Car? as a counterexample to the more artsy “male stupidity” films like Talk to Her and Sideways precisely because Dude takes itself less seriously and yet, through its complex time- loop narrative structure, actually reveals the architectures of white male stupidity and the kinds of social relations that it both blocks and makes pos-sible. I start with a plot summary, since saying what happens in Dude is actually a lot harder than it may seem; in fact “what happens” and “what does not happen” are a big part of the theory of stupidity and forgetting that the film advances. The plot summary, usually a rejected methodology in literary studies, reveals the stakes in repeating, looping, summarizing, forgetting, and knowing again. I attempt to inhabit the genre of Dude, the lexicon of Dude,</w:t>
      </w:r>
      <w:r w:rsidRPr="004129BE">
        <w:rPr>
          <w:rFonts w:asciiTheme="minorHAnsi" w:hAnsiTheme="minorHAnsi" w:cstheme="minorHAnsi"/>
        </w:rPr>
        <w:t xml:space="preserve"> </w:t>
      </w:r>
      <w:r w:rsidRPr="004129BE">
        <w:rPr>
          <w:rFonts w:asciiTheme="minorHAnsi" w:hAnsiTheme="minorHAnsi" w:cstheme="minorHAnsi"/>
          <w:b/>
          <w:u w:val="single"/>
        </w:rPr>
        <w:t>the inspirational idiom of Dude in order to not know what it does not know, in order to forget what it forgets, in order to lose myself in its avenues of charming ignorance and spectacular silliness</w:t>
      </w:r>
      <w:r w:rsidRPr="004129BE">
        <w:rPr>
          <w:rFonts w:asciiTheme="minorHAnsi" w:hAnsiTheme="minorHAnsi" w:cstheme="minorHAnsi"/>
        </w:rPr>
        <w:t>.</w:t>
      </w:r>
    </w:p>
    <w:p w:rsidR="00303E08" w:rsidRDefault="00303E08" w:rsidP="00303E08">
      <w:pPr>
        <w:pStyle w:val="Heading3"/>
      </w:pPr>
      <w:r>
        <w:t xml:space="preserve">FW – Silencing </w:t>
      </w:r>
    </w:p>
    <w:p w:rsidR="00303E08" w:rsidRDefault="00303E08" w:rsidP="00303E08">
      <w:pPr>
        <w:pStyle w:val="Heading4"/>
      </w:pPr>
      <w:r>
        <w:t>Framework is a disciplinary tactic used by the academy to silence political movements – queerness is the heart of politics.</w:t>
      </w:r>
    </w:p>
    <w:p w:rsidR="00303E08" w:rsidRPr="0023597A" w:rsidRDefault="00303E08" w:rsidP="00303E08">
      <w:proofErr w:type="gramStart"/>
      <w:r w:rsidRPr="0023597A">
        <w:rPr>
          <w:rStyle w:val="Style13ptBold"/>
        </w:rPr>
        <w:t>Smith 15</w:t>
      </w:r>
      <w:r>
        <w:t xml:space="preserve"> </w:t>
      </w:r>
      <w:r w:rsidRPr="0023597A">
        <w:rPr>
          <w:sz w:val="18"/>
          <w:szCs w:val="18"/>
        </w:rPr>
        <w:t xml:space="preserve">(Nicola, </w:t>
      </w:r>
      <w:r w:rsidRPr="0023597A">
        <w:rPr>
          <w:rFonts w:asciiTheme="majorHAnsi" w:hAnsiTheme="majorHAnsi" w:cstheme="majorHAnsi"/>
          <w:color w:val="000000"/>
          <w:sz w:val="18"/>
          <w:szCs w:val="18"/>
          <w:shd w:val="clear" w:color="auto" w:fill="FFFFFF"/>
        </w:rPr>
        <w:t>Senior Lecturer in Political Science at the University of Birmingham.</w:t>
      </w:r>
      <w:proofErr w:type="gramEnd"/>
      <w:r w:rsidRPr="0023597A">
        <w:rPr>
          <w:sz w:val="18"/>
          <w:szCs w:val="18"/>
        </w:rPr>
        <w:t xml:space="preserve"> “The Queerness of Political Science: challenging and destabilizing the discipline’s boundaries” </w:t>
      </w:r>
      <w:hyperlink r:id="rId24" w:history="1">
        <w:r w:rsidRPr="0023597A">
          <w:rPr>
            <w:rStyle w:val="Hyperlink"/>
            <w:sz w:val="18"/>
            <w:szCs w:val="18"/>
          </w:rPr>
          <w:t>http://blogs.lse.ac.uk/politicsandpolicy/the-queerness-of-political-science/</w:t>
        </w:r>
      </w:hyperlink>
      <w:r w:rsidRPr="0023597A">
        <w:rPr>
          <w:sz w:val="18"/>
          <w:szCs w:val="18"/>
        </w:rPr>
        <w:t>) NCF</w:t>
      </w:r>
    </w:p>
    <w:p w:rsidR="00303E08" w:rsidRDefault="00303E08" w:rsidP="00303E08">
      <w:pPr>
        <w:rPr>
          <w:rStyle w:val="StyleUnderline"/>
        </w:rPr>
      </w:pPr>
      <w:r w:rsidRPr="00F85030">
        <w:t>I am struck by how part of their power lies not in their visibility but in their invisibility – in their repetition, so often and so widespread, that they begin to erase themselves from view. And</w:t>
      </w:r>
      <w:r w:rsidRPr="003862B8">
        <w:t xml:space="preserve"> </w:t>
      </w:r>
      <w:r w:rsidRPr="0023597A">
        <w:rPr>
          <w:rStyle w:val="StyleUnderline"/>
        </w:rPr>
        <w:t>this brings me to the queerness of political science</w:t>
      </w:r>
      <w:r w:rsidRPr="003862B8">
        <w:t xml:space="preserve">. </w:t>
      </w:r>
      <w:r w:rsidRPr="00F85030">
        <w:t>For the other thing to strike me about Cameron’s discourses surrounding the family is precisely how little attention they have received in the vast, diverse and ever-growing political science scholarship on economic and social crisis.</w:t>
      </w:r>
      <w:r w:rsidRPr="003862B8">
        <w:t xml:space="preserve"> </w:t>
      </w:r>
      <w:r w:rsidRPr="0023597A">
        <w:rPr>
          <w:rStyle w:val="StyleUnderline"/>
        </w:rPr>
        <w:t xml:space="preserve">There is in fact a rich and long-standing literature from </w:t>
      </w:r>
      <w:hyperlink r:id="rId25" w:tgtFrame="_blank" w:history="1">
        <w:r w:rsidRPr="0023597A">
          <w:rPr>
            <w:rStyle w:val="StyleUnderline"/>
          </w:rPr>
          <w:t>feminist</w:t>
        </w:r>
      </w:hyperlink>
      <w:r w:rsidRPr="0023597A">
        <w:rPr>
          <w:rStyle w:val="StyleUnderline"/>
        </w:rPr>
        <w:t xml:space="preserve"> and </w:t>
      </w:r>
      <w:hyperlink r:id="rId26" w:tgtFrame="_blank" w:history="1">
        <w:r w:rsidRPr="0023597A">
          <w:rPr>
            <w:rStyle w:val="StyleUnderline"/>
          </w:rPr>
          <w:t>queer</w:t>
        </w:r>
      </w:hyperlink>
      <w:r w:rsidRPr="0023597A">
        <w:rPr>
          <w:rStyle w:val="StyleUnderline"/>
        </w:rPr>
        <w:t xml:space="preserve"> scholars that highlights how the supposedly ‘private’ and domestic realm of the family is not separable from, but rather is deeply implicated in, the reproduction of political and economic power relations</w:t>
      </w:r>
      <w:r w:rsidRPr="003862B8">
        <w:t xml:space="preserve">. </w:t>
      </w:r>
      <w:r w:rsidRPr="00F85030">
        <w:t>This scholarship interrogates how</w:t>
      </w:r>
      <w:r w:rsidRPr="003862B8">
        <w:t xml:space="preserve"> </w:t>
      </w:r>
      <w:r w:rsidRPr="0023597A">
        <w:rPr>
          <w:rStyle w:val="StyleUnderline"/>
        </w:rPr>
        <w:t>the family is not only deeply political but is also a central site upon which the structures and hierarchies of global capitalism are produced</w:t>
      </w:r>
      <w:r w:rsidRPr="003862B8">
        <w:t xml:space="preserve">. </w:t>
      </w:r>
      <w:r w:rsidRPr="00F85030">
        <w:t xml:space="preserve">For feminist and queer scholars, then, </w:t>
      </w:r>
      <w:r w:rsidRPr="0023597A">
        <w:rPr>
          <w:rStyle w:val="Emphasis"/>
        </w:rPr>
        <w:t xml:space="preserve">we cannot bracket off the ‘personal’ sphere from questions of political, economic and social justice </w:t>
      </w:r>
      <w:r w:rsidRPr="0023597A">
        <w:rPr>
          <w:rStyle w:val="StyleUnderline"/>
        </w:rPr>
        <w:t xml:space="preserve">but rather need to (re)position this sphere as </w:t>
      </w:r>
      <w:r w:rsidRPr="0023597A">
        <w:rPr>
          <w:rStyle w:val="Emphasis"/>
        </w:rPr>
        <w:t>central to the study of politics</w:t>
      </w:r>
      <w:r w:rsidRPr="00F85030">
        <w:t>. Yet, as feminist and queer scholars also note</w:t>
      </w:r>
      <w:r w:rsidRPr="003862B8">
        <w:t xml:space="preserve">, </w:t>
      </w:r>
      <w:r w:rsidRPr="0023597A">
        <w:rPr>
          <w:rStyle w:val="StyleUnderline"/>
        </w:rPr>
        <w:t xml:space="preserve">matters surrounding intimacy and the family are </w:t>
      </w:r>
      <w:r w:rsidRPr="0023597A">
        <w:rPr>
          <w:rStyle w:val="Emphasis"/>
        </w:rPr>
        <w:t>systematically erased as ‘political’</w:t>
      </w:r>
      <w:r w:rsidRPr="0023597A">
        <w:rPr>
          <w:rStyle w:val="StyleUnderline"/>
        </w:rPr>
        <w:t xml:space="preserve"> matters and this is not least evident in the field of political science</w:t>
      </w:r>
      <w:r w:rsidRPr="003862B8">
        <w:t xml:space="preserve">. </w:t>
      </w:r>
      <w:r w:rsidRPr="00F85030">
        <w:t xml:space="preserve">The above discussion is meant primarily as an illustration of a broader issue that, as </w:t>
      </w:r>
      <w:hyperlink r:id="rId27" w:tgtFrame="_blank" w:history="1">
        <w:r w:rsidRPr="0023597A">
          <w:rPr>
            <w:rStyle w:val="Hyperlink"/>
            <w:sz w:val="16"/>
            <w:szCs w:val="16"/>
          </w:rPr>
          <w:t>Donna Lee</w:t>
        </w:r>
      </w:hyperlink>
      <w:r w:rsidRPr="00F85030">
        <w:t xml:space="preserve"> and I argue in a recent article, bedevils political science. </w:t>
      </w:r>
      <w:proofErr w:type="gramStart"/>
      <w:r w:rsidRPr="00F85030">
        <w:t>In our piece, entitled ‘</w:t>
      </w:r>
      <w:hyperlink r:id="rId28" w:tgtFrame="_blank" w:history="1">
        <w:r w:rsidRPr="0023597A">
          <w:rPr>
            <w:rStyle w:val="Hyperlink"/>
            <w:sz w:val="16"/>
            <w:szCs w:val="16"/>
          </w:rPr>
          <w:t>What’s queer about political science?</w:t>
        </w:r>
        <w:proofErr w:type="gramEnd"/>
      </w:hyperlink>
      <w:r w:rsidRPr="00F85030">
        <w:t>’, we contend that</w:t>
      </w:r>
      <w:r w:rsidRPr="003862B8">
        <w:t xml:space="preserve"> </w:t>
      </w:r>
      <w:r w:rsidRPr="0023597A">
        <w:rPr>
          <w:rStyle w:val="StyleUnderline"/>
        </w:rPr>
        <w:t xml:space="preserve">the construction of boundaries between the ‘inside’ and ‘outside’ of the discipline is part of the way in which </w:t>
      </w:r>
      <w:r w:rsidRPr="0023597A">
        <w:rPr>
          <w:rStyle w:val="Emphasis"/>
        </w:rPr>
        <w:t>political science constructs itself as a discipline.</w:t>
      </w:r>
      <w:r w:rsidRPr="003862B8">
        <w:t xml:space="preserve"> </w:t>
      </w:r>
      <w:r w:rsidRPr="00F85030">
        <w:t>We suggest that</w:t>
      </w:r>
      <w:r w:rsidRPr="003862B8">
        <w:t xml:space="preserve"> t</w:t>
      </w:r>
      <w:r w:rsidRPr="0023597A">
        <w:rPr>
          <w:rStyle w:val="StyleUnderline"/>
        </w:rPr>
        <w:t>his not only results in silences and exclusions surrounding gender, sexuality, intimacy, the family, and the body but that these silences and exclusions do important work</w:t>
      </w:r>
      <w:r w:rsidRPr="003862B8">
        <w:t xml:space="preserve"> </w:t>
      </w:r>
      <w:r w:rsidRPr="00F85030">
        <w:t xml:space="preserve">for, as </w:t>
      </w:r>
      <w:hyperlink r:id="rId29" w:tgtFrame="_blank" w:history="1">
        <w:r w:rsidRPr="0023597A">
          <w:rPr>
            <w:rStyle w:val="Hyperlink"/>
            <w:sz w:val="16"/>
            <w:szCs w:val="16"/>
          </w:rPr>
          <w:t>Roxanne Doty</w:t>
        </w:r>
      </w:hyperlink>
      <w:r w:rsidRPr="00F85030">
        <w:t xml:space="preserve"> writes, ‘the margins … are themselves constitutive of the centre’. We focus in the article on queer scholarship but could (and should) also have pointed to the systematic marginalisation of other traditions including postcolonial, critical race, trans, crip and other theories that are all centrally concerned with the critique of embodied power relations. We note that key contemporary textbooks present political science as a fairly heterodox field – including e.g. Marxism, postmodernism, some </w:t>
      </w:r>
      <w:proofErr w:type="gramStart"/>
      <w:r w:rsidRPr="00F85030">
        <w:t>feminisms</w:t>
      </w:r>
      <w:proofErr w:type="gramEnd"/>
      <w:r w:rsidRPr="00F85030">
        <w:t xml:space="preserve"> – and so a picture is painted to our students</w:t>
      </w:r>
      <w:r w:rsidRPr="003862B8">
        <w:t xml:space="preserve"> of </w:t>
      </w:r>
      <w:r w:rsidRPr="0023597A">
        <w:rPr>
          <w:rStyle w:val="StyleUnderline"/>
        </w:rPr>
        <w:t xml:space="preserve">inclusivity. </w:t>
      </w:r>
      <w:r w:rsidRPr="00F85030">
        <w:t>Yet we also suggest that</w:t>
      </w:r>
      <w:r w:rsidRPr="003862B8">
        <w:t xml:space="preserve"> this </w:t>
      </w:r>
      <w:r w:rsidRPr="0023597A">
        <w:rPr>
          <w:rStyle w:val="StyleUnderline"/>
        </w:rPr>
        <w:t>disguises a continued preoccupation in political science with the state and that, although care is taken to equate politics with power rather than with government, the state is nevertheless positioned as the central (if not the only) site of politics/power.</w:t>
      </w:r>
    </w:p>
    <w:p w:rsidR="00E87D75" w:rsidRPr="004129BE" w:rsidRDefault="00CE5A8F" w:rsidP="00E87D75">
      <w:pPr>
        <w:pStyle w:val="Heading3"/>
        <w:rPr>
          <w:rFonts w:asciiTheme="minorHAnsi" w:hAnsiTheme="minorHAnsi" w:cstheme="minorHAnsi"/>
        </w:rPr>
      </w:pPr>
      <w:r w:rsidRPr="004129BE">
        <w:rPr>
          <w:rFonts w:asciiTheme="minorHAnsi" w:hAnsiTheme="minorHAnsi" w:cstheme="minorHAnsi"/>
        </w:rPr>
        <w:t>FW</w:t>
      </w:r>
      <w:r w:rsidR="00E87D75" w:rsidRPr="004129BE">
        <w:rPr>
          <w:rFonts w:asciiTheme="minorHAnsi" w:hAnsiTheme="minorHAnsi" w:cstheme="minorHAnsi"/>
        </w:rPr>
        <w:t xml:space="preserve"> – Unknowability </w:t>
      </w:r>
    </w:p>
    <w:p w:rsidR="00E87D75" w:rsidRPr="004129BE" w:rsidRDefault="00E87D75" w:rsidP="00E87D75">
      <w:pPr>
        <w:pStyle w:val="Heading4"/>
        <w:rPr>
          <w:rFonts w:asciiTheme="minorHAnsi" w:hAnsiTheme="minorHAnsi" w:cstheme="minorHAnsi"/>
          <w:sz w:val="28"/>
        </w:rPr>
      </w:pPr>
      <w:r w:rsidRPr="004129BE">
        <w:rPr>
          <w:rFonts w:asciiTheme="minorHAnsi" w:hAnsiTheme="minorHAnsi" w:cstheme="minorHAnsi"/>
          <w:sz w:val="28"/>
        </w:rPr>
        <w:t xml:space="preserve">The very </w:t>
      </w:r>
      <w:r w:rsidRPr="004129BE">
        <w:rPr>
          <w:rFonts w:asciiTheme="minorHAnsi" w:hAnsiTheme="minorHAnsi" w:cstheme="minorHAnsi"/>
          <w:sz w:val="28"/>
          <w:u w:val="single"/>
        </w:rPr>
        <w:t>paradigm</w:t>
      </w:r>
      <w:r w:rsidRPr="004129BE">
        <w:rPr>
          <w:rFonts w:asciiTheme="minorHAnsi" w:hAnsiTheme="minorHAnsi" w:cstheme="minorHAnsi"/>
          <w:sz w:val="28"/>
        </w:rPr>
        <w:t xml:space="preserve"> of constructive learning is merely a fantasmic unification of the social order as such – a neoliberal project that attempts to </w:t>
      </w:r>
      <w:r w:rsidRPr="004129BE">
        <w:rPr>
          <w:rFonts w:asciiTheme="minorHAnsi" w:hAnsiTheme="minorHAnsi" w:cstheme="minorHAnsi"/>
          <w:sz w:val="28"/>
          <w:u w:val="single"/>
        </w:rPr>
        <w:t>subdue existence</w:t>
      </w:r>
      <w:r w:rsidRPr="004129BE">
        <w:rPr>
          <w:rFonts w:asciiTheme="minorHAnsi" w:hAnsiTheme="minorHAnsi" w:cstheme="minorHAnsi"/>
          <w:sz w:val="28"/>
        </w:rPr>
        <w:t xml:space="preserve"> within representation made coherent only through the </w:t>
      </w:r>
      <w:r w:rsidRPr="004129BE">
        <w:rPr>
          <w:rFonts w:asciiTheme="minorHAnsi" w:hAnsiTheme="minorHAnsi" w:cstheme="minorHAnsi"/>
          <w:sz w:val="28"/>
          <w:u w:val="single"/>
        </w:rPr>
        <w:t>surgical elimination</w:t>
      </w:r>
      <w:r w:rsidRPr="004129BE">
        <w:rPr>
          <w:rFonts w:asciiTheme="minorHAnsi" w:hAnsiTheme="minorHAnsi" w:cstheme="minorHAnsi"/>
          <w:sz w:val="28"/>
        </w:rPr>
        <w:t xml:space="preserve"> of political others. </w:t>
      </w:r>
    </w:p>
    <w:p w:rsidR="00E87D75" w:rsidRPr="004129BE" w:rsidRDefault="00E87D75" w:rsidP="00E87D75">
      <w:pPr>
        <w:rPr>
          <w:rFonts w:asciiTheme="minorHAnsi" w:hAnsiTheme="minorHAnsi" w:cstheme="minorHAnsi"/>
        </w:rPr>
      </w:pPr>
      <w:r w:rsidRPr="004129BE">
        <w:rPr>
          <w:rFonts w:asciiTheme="minorHAnsi" w:hAnsiTheme="minorHAnsi" w:cstheme="minorHAnsi"/>
          <w:b/>
        </w:rPr>
        <w:t>Edelman 17</w:t>
      </w:r>
      <w:r w:rsidRPr="004129BE">
        <w:rPr>
          <w:rFonts w:asciiTheme="minorHAnsi" w:hAnsiTheme="minorHAnsi" w:cstheme="minorHAnsi"/>
        </w:rPr>
        <w:t xml:space="preserve"> (Lee, English Professor @ Tufts, “Learning Nothing: Bad Education,” </w:t>
      </w:r>
      <w:r w:rsidRPr="004129BE">
        <w:rPr>
          <w:rFonts w:asciiTheme="minorHAnsi" w:hAnsiTheme="minorHAnsi" w:cstheme="minorHAnsi"/>
          <w:i/>
        </w:rPr>
        <w:t>Differences</w:t>
      </w:r>
      <w:r w:rsidRPr="004129BE">
        <w:rPr>
          <w:rFonts w:asciiTheme="minorHAnsi" w:hAnsiTheme="minorHAnsi" w:cstheme="minorHAnsi"/>
        </w:rPr>
        <w:t>: A Journal of Feminist Cultural Studies, Volume 28, Number 1, Page 6-11)</w:t>
      </w:r>
    </w:p>
    <w:p w:rsidR="00E87D75" w:rsidRPr="004129BE" w:rsidRDefault="00E87D75" w:rsidP="00E87D75">
      <w:pPr>
        <w:rPr>
          <w:rStyle w:val="Emphasis"/>
          <w:rFonts w:asciiTheme="minorHAnsi" w:hAnsiTheme="minorHAnsi" w:cstheme="minorHAnsi"/>
        </w:rPr>
      </w:pPr>
      <w:r w:rsidRPr="004129BE">
        <w:rPr>
          <w:rStyle w:val="Emphasis"/>
          <w:rFonts w:asciiTheme="minorHAnsi" w:hAnsiTheme="minorHAnsi" w:cstheme="minorHAnsi"/>
        </w:rPr>
        <w:t>Good education thus always intends and assures the social good by negating whatever refuses that good and so endangers the Child</w:t>
      </w:r>
      <w:r w:rsidRPr="004129BE">
        <w:rPr>
          <w:rFonts w:asciiTheme="minorHAnsi" w:hAnsiTheme="minorHAnsi" w:cstheme="minorHAnsi"/>
        </w:rPr>
        <w:t xml:space="preserve">, </w:t>
      </w:r>
      <w:r w:rsidRPr="004129BE">
        <w:rPr>
          <w:rStyle w:val="StyleUnderline"/>
          <w:rFonts w:asciiTheme="minorHAnsi" w:hAnsiTheme="minorHAnsi" w:cstheme="minorHAnsi"/>
        </w:rPr>
        <w:t>even if that danger inheres in the very nature of the Child</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Education becomes, </w:t>
      </w:r>
      <w:r w:rsidRPr="004129BE">
        <w:rPr>
          <w:rFonts w:asciiTheme="minorHAnsi" w:hAnsiTheme="minorHAnsi" w:cstheme="minorHAnsi"/>
        </w:rPr>
        <w:t>like sexuality</w:t>
      </w:r>
      <w:r w:rsidRPr="004129BE">
        <w:rPr>
          <w:rStyle w:val="Emphasis"/>
          <w:rFonts w:asciiTheme="minorHAnsi" w:hAnsiTheme="minorHAnsi" w:cstheme="minorHAnsi"/>
        </w:rPr>
        <w:t>, compulsory reproduction, procuring the Child for an order of truth that denies the foundational negativity, deficiency, perversion on which it rests.</w:t>
      </w:r>
      <w:r w:rsidRPr="004129BE">
        <w:rPr>
          <w:rFonts w:asciiTheme="minorHAnsi" w:hAnsiTheme="minorHAnsi" w:cstheme="minorHAnsi"/>
        </w:rPr>
        <w:t xml:space="preserve"> In the aftermath of such an education, as Israël concludes, “</w:t>
      </w:r>
      <w:r w:rsidRPr="004129BE">
        <w:rPr>
          <w:rStyle w:val="StyleUnderline"/>
          <w:rFonts w:asciiTheme="minorHAnsi" w:hAnsiTheme="minorHAnsi" w:cstheme="minorHAnsi"/>
        </w:rPr>
        <w:t>one no longer knows anything about the universe of the drive, because the only small way to safeguard something of it is by knowing nothing about it</w:t>
      </w:r>
      <w:r w:rsidRPr="004129BE">
        <w:rPr>
          <w:rFonts w:asciiTheme="minorHAnsi" w:hAnsiTheme="minorHAnsi" w:cstheme="minorHAnsi"/>
        </w:rPr>
        <w:t xml:space="preserve">” (87).6 </w:t>
      </w:r>
      <w:proofErr w:type="gramStart"/>
      <w:r w:rsidRPr="004129BE">
        <w:rPr>
          <w:rFonts w:asciiTheme="minorHAnsi" w:hAnsiTheme="minorHAnsi" w:cstheme="minorHAnsi"/>
        </w:rPr>
        <w:t>This</w:t>
      </w:r>
      <w:proofErr w:type="gramEnd"/>
      <w:r w:rsidRPr="004129BE">
        <w:rPr>
          <w:rFonts w:asciiTheme="minorHAnsi" w:hAnsiTheme="minorHAnsi" w:cstheme="minorHAnsi"/>
        </w:rPr>
        <w:t xml:space="preserve"> is the context in which he defines “education as antidrive [l’éducation comme antipulsion]” (87</w:t>
      </w:r>
      <w:r w:rsidRPr="004129BE">
        <w:rPr>
          <w:rStyle w:val="StyleUnderline"/>
          <w:rFonts w:asciiTheme="minorHAnsi" w:hAnsiTheme="minorHAnsi" w:cstheme="minorHAnsi"/>
        </w:rPr>
        <w:t>).</w:t>
      </w:r>
      <w:r w:rsidRPr="004129BE">
        <w:rPr>
          <w:rFonts w:asciiTheme="minorHAnsi" w:hAnsiTheme="minorHAnsi" w:cstheme="minorHAnsi"/>
        </w:rPr>
        <w:t xml:space="preserve"> </w:t>
      </w:r>
      <w:r w:rsidRPr="004129BE">
        <w:rPr>
          <w:rStyle w:val="StyleUnderline"/>
          <w:rFonts w:asciiTheme="minorHAnsi" w:hAnsiTheme="minorHAnsi" w:cstheme="minorHAnsi"/>
        </w:rPr>
        <w:t>Education</w:t>
      </w:r>
      <w:r w:rsidRPr="004129BE">
        <w:rPr>
          <w:rFonts w:asciiTheme="minorHAnsi" w:hAnsiTheme="minorHAnsi" w:cstheme="minorHAnsi"/>
        </w:rPr>
        <w:t xml:space="preserve">, that is, </w:t>
      </w:r>
      <w:r w:rsidRPr="004129BE">
        <w:rPr>
          <w:rStyle w:val="StyleUnderline"/>
          <w:rFonts w:asciiTheme="minorHAnsi" w:hAnsiTheme="minorHAnsi" w:cstheme="minorHAnsi"/>
        </w:rPr>
        <w:t>as understanding, seals off and displaces the incomprehensible element, the ab-sens, that always drives its systematizations</w:t>
      </w:r>
      <w:r w:rsidRPr="004129BE">
        <w:rPr>
          <w:rFonts w:asciiTheme="minorHAnsi" w:hAnsiTheme="minorHAnsi" w:cstheme="minorHAnsi"/>
        </w:rPr>
        <w:t xml:space="preserve">, while maintaining that element, </w:t>
      </w:r>
      <w:r w:rsidRPr="004129BE">
        <w:rPr>
          <w:rStyle w:val="StyleUnderline"/>
          <w:rFonts w:asciiTheme="minorHAnsi" w:hAnsiTheme="minorHAnsi" w:cstheme="minorHAnsi"/>
        </w:rPr>
        <w:t>dialectically</w:t>
      </w:r>
      <w:r w:rsidRPr="004129BE">
        <w:rPr>
          <w:rStyle w:val="Emphasis"/>
          <w:rFonts w:asciiTheme="minorHAnsi" w:hAnsiTheme="minorHAnsi" w:cstheme="minorHAnsi"/>
        </w:rPr>
        <w:t>, as the destabilizing other of education and knowledge</w:t>
      </w:r>
      <w:r w:rsidRPr="004129BE">
        <w:rPr>
          <w:rFonts w:asciiTheme="minorHAnsi" w:hAnsiTheme="minorHAnsi" w:cstheme="minorHAnsi"/>
        </w:rPr>
        <w:t xml:space="preserve">. </w:t>
      </w:r>
      <w:r w:rsidRPr="004129BE">
        <w:rPr>
          <w:rStyle w:val="StyleUnderline"/>
          <w:rFonts w:asciiTheme="minorHAnsi" w:hAnsiTheme="minorHAnsi" w:cstheme="minorHAnsi"/>
        </w:rPr>
        <w:t>Not the negation of knowledge</w:t>
      </w:r>
      <w:r w:rsidRPr="004129BE">
        <w:rPr>
          <w:rFonts w:asciiTheme="minorHAnsi" w:hAnsiTheme="minorHAnsi" w:cstheme="minorHAnsi"/>
        </w:rPr>
        <w:t xml:space="preserve">, then, this internal element bespeaks, </w:t>
      </w:r>
      <w:r w:rsidRPr="004129BE">
        <w:rPr>
          <w:rStyle w:val="StyleUnderline"/>
          <w:rFonts w:asciiTheme="minorHAnsi" w:hAnsiTheme="minorHAnsi" w:cstheme="minorHAnsi"/>
        </w:rPr>
        <w:t>instead, the negativity inherent in knowledge as such</w:t>
      </w:r>
      <w:r w:rsidRPr="004129BE">
        <w:rPr>
          <w:rFonts w:asciiTheme="minorHAnsi" w:hAnsiTheme="minorHAnsi" w:cstheme="minorHAnsi"/>
        </w:rPr>
        <w:t xml:space="preserve">. Adorned with its innocence as privileged nonknowledge, the Child perpetuates through sublimation the enforced nonknowledge as and in which the “universe of the drive” insists, allegorically instantiating the Thing’s sublimation as the creation of something out of nothing, as the dialectical negation of negativity that generates presence through reference to futurity. </w:t>
      </w:r>
      <w:r w:rsidRPr="004129BE">
        <w:rPr>
          <w:rStyle w:val="StyleUnderline"/>
          <w:rFonts w:asciiTheme="minorHAnsi" w:hAnsiTheme="minorHAnsi" w:cstheme="minorHAnsi"/>
        </w:rPr>
        <w:t>Allegory, sublimation, and dialectic, then, share a logic with one another, each naming a mode of production that displaces into systematic knowledge a negativity impossible to comprehend and at odds with all totalized forms</w:t>
      </w:r>
      <w:r w:rsidRPr="004129BE">
        <w:rPr>
          <w:rFonts w:asciiTheme="minorHAnsi" w:hAnsiTheme="minorHAnsi" w:cstheme="minorHAnsi"/>
        </w:rPr>
        <w:t xml:space="preserve">.7 </w:t>
      </w:r>
      <w:r w:rsidRPr="004129BE">
        <w:rPr>
          <w:rStyle w:val="StyleUnderline"/>
          <w:rFonts w:asciiTheme="minorHAnsi" w:hAnsiTheme="minorHAnsi" w:cstheme="minorHAnsi"/>
        </w:rPr>
        <w:t>It follows that a fourth term, education, belongs beside these three</w:t>
      </w:r>
      <w:r w:rsidRPr="004129BE">
        <w:rPr>
          <w:rFonts w:asciiTheme="minorHAnsi" w:hAnsiTheme="minorHAnsi" w:cstheme="minorHAnsi"/>
        </w:rPr>
        <w:t xml:space="preserve">: the education that perfectly complements the Child </w:t>
      </w:r>
      <w:r w:rsidRPr="004129BE">
        <w:rPr>
          <w:rStyle w:val="Emphasis"/>
          <w:rFonts w:asciiTheme="minorHAnsi" w:hAnsiTheme="minorHAnsi" w:cstheme="minorHAnsi"/>
        </w:rPr>
        <w:t>as the promise of coherent totality—the education that is always,</w:t>
      </w:r>
      <w:r w:rsidRPr="004129BE">
        <w:rPr>
          <w:rFonts w:asciiTheme="minorHAnsi" w:hAnsiTheme="minorHAnsi" w:cstheme="minorHAnsi"/>
        </w:rPr>
        <w:t xml:space="preserve"> as Friedrich Schiller would have it, </w:t>
      </w:r>
      <w:r w:rsidRPr="004129BE">
        <w:rPr>
          <w:rStyle w:val="StyleUnderline"/>
          <w:rFonts w:asciiTheme="minorHAnsi" w:hAnsiTheme="minorHAnsi" w:cstheme="minorHAnsi"/>
        </w:rPr>
        <w:t>an aesthetic education</w:t>
      </w:r>
      <w:r w:rsidRPr="004129BE">
        <w:rPr>
          <w:rFonts w:asciiTheme="minorHAnsi" w:hAnsiTheme="minorHAnsi" w:cstheme="minorHAnsi"/>
        </w:rPr>
        <w:t xml:space="preserve">. For Schiller the attainment of humanity to its proper moral state depends on this assumption of unity as an ideal: “Every individual man, it may be said, carries in disposition and determination a pure ideal man within himself, with whose unalterable unity it is the great task of his existence, throughout all his vicissitudes, to harmonize” (31). </w:t>
      </w:r>
      <w:r w:rsidRPr="004129BE">
        <w:rPr>
          <w:rStyle w:val="StyleUnderline"/>
          <w:rFonts w:asciiTheme="minorHAnsi" w:hAnsiTheme="minorHAnsi" w:cstheme="minorHAnsi"/>
        </w:rPr>
        <w:t>The process of this harmonization,</w:t>
      </w:r>
      <w:r w:rsidRPr="004129BE">
        <w:rPr>
          <w:rFonts w:asciiTheme="minorHAnsi" w:hAnsiTheme="minorHAnsi" w:cstheme="minorHAnsi"/>
        </w:rPr>
        <w:t xml:space="preserve"> for Schiller, </w:t>
      </w:r>
      <w:r w:rsidRPr="004129BE">
        <w:rPr>
          <w:rStyle w:val="StyleUnderline"/>
          <w:rFonts w:asciiTheme="minorHAnsi" w:hAnsiTheme="minorHAnsi" w:cstheme="minorHAnsi"/>
        </w:rPr>
        <w:t>as effected by the “cultivation of Beauty,” constitutes “the education of humanity”</w:t>
      </w:r>
      <w:r w:rsidRPr="004129BE">
        <w:rPr>
          <w:rFonts w:asciiTheme="minorHAnsi" w:hAnsiTheme="minorHAnsi" w:cstheme="minorHAnsi"/>
        </w:rPr>
        <w:t xml:space="preserve"> (55) </w:t>
      </w:r>
      <w:r w:rsidRPr="004129BE">
        <w:rPr>
          <w:rStyle w:val="StyleUnderline"/>
          <w:rFonts w:asciiTheme="minorHAnsi" w:hAnsiTheme="minorHAnsi" w:cstheme="minorHAnsi"/>
        </w:rPr>
        <w:t>and depends on the coordination of life in time, the life of the human as animal, with the development of moral possibility through and as the State</w:t>
      </w:r>
      <w:r w:rsidRPr="004129BE">
        <w:rPr>
          <w:rFonts w:asciiTheme="minorHAnsi" w:hAnsiTheme="minorHAnsi" w:cstheme="minorHAnsi"/>
        </w:rPr>
        <w:t xml:space="preserve">. Schiller notes: </w:t>
      </w:r>
      <w:r w:rsidRPr="004129BE">
        <w:rPr>
          <w:rStyle w:val="StyleUnderline"/>
          <w:rFonts w:asciiTheme="minorHAnsi" w:hAnsiTheme="minorHAnsi" w:cstheme="minorHAnsi"/>
        </w:rPr>
        <w:t>The great consideration is, therefore, that physical society in time may not cease for an instant while moral society is being formed in idea, that for the sake of human dignity its very existence may not be endangered</w:t>
      </w:r>
      <w:r w:rsidRPr="004129BE">
        <w:rPr>
          <w:rFonts w:asciiTheme="minorHAnsi" w:hAnsiTheme="minorHAnsi" w:cstheme="minorHAnsi"/>
        </w:rPr>
        <w:t xml:space="preserve">. When the mechanic has the works of a clock to repair, he lets the wheels run down; but the living clockwork of the State must be repaired while it is still in motion [. . .]. We must therefore search for some support for the continuation of society. (29–30) As Paul de Man points out, the Schillerian aesthetic aims at the unification of sensory content and abstract form, linking the “sensuous world to a world of ideas” (Schiller 115) for reasons that have everything to do with the future that the Child is meant to secure. “[T]he necessity of this synthesis,” de Man remarks, “is made in the name of an empirical concept, which is that of humanity, of the human, which is used then as a principle of closure. </w:t>
      </w:r>
      <w:r w:rsidRPr="004129BE">
        <w:rPr>
          <w:rStyle w:val="StyleUnderline"/>
          <w:rFonts w:asciiTheme="minorHAnsi" w:hAnsiTheme="minorHAnsi" w:cstheme="minorHAnsi"/>
        </w:rPr>
        <w:t>The human, the needs of the human, the necessities of the human are absolute and are not open to critical attack</w:t>
      </w:r>
      <w:r w:rsidRPr="004129BE">
        <w:rPr>
          <w:rFonts w:asciiTheme="minorHAnsi" w:hAnsiTheme="minorHAnsi" w:cstheme="minorHAnsi"/>
        </w:rPr>
        <w:t xml:space="preserve">” (Aesthetic 150). </w:t>
      </w:r>
      <w:r w:rsidRPr="004129BE">
        <w:rPr>
          <w:rStyle w:val="Emphasis"/>
          <w:rFonts w:asciiTheme="minorHAnsi" w:hAnsiTheme="minorHAnsi" w:cstheme="minorHAnsi"/>
        </w:rPr>
        <w:t>Needless to say, the “human,” whose continued survival the Child guarantees, constitutes a recurrent site of ideological contestation.</w:t>
      </w:r>
      <w:r w:rsidRPr="004129BE">
        <w:rPr>
          <w:rFonts w:asciiTheme="minorHAnsi" w:hAnsiTheme="minorHAnsi" w:cstheme="minorHAnsi"/>
        </w:rPr>
        <w:t xml:space="preserve"> But insofar as “We are all Schillerians” (de Man qtd. in Warminski 7) according to de Man—which is to say, adherents, consciously or not, of an aesthetic ideology bound up with reproductive futurism—such contestation concerns the definition, not the value, of the “human.”8 Though the regime of aesthetic ideology protects that value from “critical attack,” </w:t>
      </w:r>
      <w:r w:rsidRPr="004129BE">
        <w:rPr>
          <w:rStyle w:val="Emphasis"/>
          <w:rFonts w:asciiTheme="minorHAnsi" w:hAnsiTheme="minorHAnsi" w:cstheme="minorHAnsi"/>
        </w:rPr>
        <w:t>queerness refers to whatever conveys the threat of such attack by opening a critical gap within the logic of the aesthetic itself</w:t>
      </w:r>
      <w:r w:rsidRPr="004129BE">
        <w:rPr>
          <w:rFonts w:asciiTheme="minorHAnsi" w:hAnsiTheme="minorHAnsi" w:cstheme="minorHAnsi"/>
        </w:rPr>
        <w:t xml:space="preserve">, </w:t>
      </w:r>
      <w:r w:rsidRPr="004129BE">
        <w:rPr>
          <w:rStyle w:val="StyleUnderline"/>
          <w:rFonts w:asciiTheme="minorHAnsi" w:hAnsiTheme="minorHAnsi" w:cstheme="minorHAnsi"/>
        </w:rPr>
        <w:t>exposing thereby the negativity from which Schiller and the Schillerian tradition retreat</w:t>
      </w:r>
      <w:r w:rsidRPr="004129BE">
        <w:rPr>
          <w:rFonts w:asciiTheme="minorHAnsi" w:hAnsiTheme="minorHAnsi" w:cstheme="minorHAnsi"/>
        </w:rPr>
        <w:t xml:space="preserve">.9 </w:t>
      </w:r>
      <w:r w:rsidRPr="004129BE">
        <w:rPr>
          <w:rStyle w:val="StyleUnderline"/>
          <w:rFonts w:asciiTheme="minorHAnsi" w:hAnsiTheme="minorHAnsi" w:cstheme="minorHAnsi"/>
        </w:rPr>
        <w:t xml:space="preserve">To confront such negativity would require </w:t>
      </w:r>
      <w:r w:rsidRPr="004129BE">
        <w:rPr>
          <w:rStyle w:val="Emphasis"/>
          <w:rFonts w:asciiTheme="minorHAnsi" w:hAnsiTheme="minorHAnsi" w:cstheme="minorHAnsi"/>
        </w:rPr>
        <w:t>a loss of the only ground on which the “empirical concept” of “humanity”</w:t>
      </w:r>
      <w:r w:rsidRPr="004129BE">
        <w:rPr>
          <w:rFonts w:asciiTheme="minorHAnsi" w:hAnsiTheme="minorHAnsi" w:cstheme="minorHAnsi"/>
        </w:rPr>
        <w:t xml:space="preserve"> </w:t>
      </w:r>
      <w:r w:rsidRPr="004129BE">
        <w:rPr>
          <w:rStyle w:val="StyleUnderline"/>
          <w:rFonts w:asciiTheme="minorHAnsi" w:hAnsiTheme="minorHAnsi" w:cstheme="minorHAnsi"/>
        </w:rPr>
        <w:t>could sustain the fantasy of its sovereignty</w:t>
      </w:r>
      <w:r w:rsidRPr="004129BE">
        <w:rPr>
          <w:rFonts w:asciiTheme="minorHAnsi" w:hAnsiTheme="minorHAnsi" w:cstheme="minorHAnsi"/>
        </w:rPr>
        <w:t>; as Schiller puts it, “</w:t>
      </w:r>
      <w:r w:rsidRPr="004129BE">
        <w:rPr>
          <w:rStyle w:val="StyleUnderline"/>
          <w:rFonts w:asciiTheme="minorHAnsi" w:hAnsiTheme="minorHAnsi" w:cstheme="minorHAnsi"/>
        </w:rPr>
        <w:t>The person must therefore be its own ground, for the enduring cannot issue from alteration; and so we have in the first place the idea of absolute being grounded in itself, that is to say of freedom</w:t>
      </w:r>
      <w:r w:rsidRPr="004129BE">
        <w:rPr>
          <w:rFonts w:asciiTheme="minorHAnsi" w:hAnsiTheme="minorHAnsi" w:cstheme="minorHAnsi"/>
        </w:rPr>
        <w:t xml:space="preserve">” (61). To clarify the stake in this aesthetic ideology—and so, in the sublimation of the Child—I want to touch on de Man’s account of an even more rigorous effort to produce a self-grounding philosophical system. In “Pascal’s Allegory of Persuasion,” de Man focuses on what happens when Blaise Pascal, observing geometry’s refusal to define its principal objects (movement, number, and space), asserts that this “lack of definition is rather a perfection than a fault” and then claims that these principal objects have a “reciprocal and necessary relation” in which he implicates time as well (Pascal 151–52).10 To exemplify this reciprocity, he asserts the homology among these “principal objects” with reference to the “two infinities [ces deux infinis]” of enlargement and contraction. Just as a movement can always be made faster or slower, and numbers can always be made larger or smaller, so space can always be increased or diminished and a temporal duration extended or reduced. Movement, number, space, and time thus are always infinitely distant from their radical extremes: nothingness and infinity (“le néant et l’infini” [Pascal 154]). </w:t>
      </w:r>
      <w:r w:rsidRPr="004129BE">
        <w:rPr>
          <w:rStyle w:val="StyleUnderline"/>
          <w:rFonts w:asciiTheme="minorHAnsi" w:hAnsiTheme="minorHAnsi" w:cstheme="minorHAnsi"/>
        </w:rPr>
        <w:t>The demand that these realms remain perfectly homologous, though, runs into a certain difficulty when Pascal confronts the status of the “one”</w:t>
      </w:r>
      <w:r w:rsidRPr="004129BE">
        <w:rPr>
          <w:rFonts w:asciiTheme="minorHAnsi" w:hAnsiTheme="minorHAnsi" w:cstheme="minorHAnsi"/>
        </w:rPr>
        <w:t xml:space="preserve"> (which, as described by Euclid, is and is not a number at once) </w:t>
      </w:r>
      <w:r w:rsidRPr="004129BE">
        <w:rPr>
          <w:rStyle w:val="StyleUnderline"/>
          <w:rFonts w:asciiTheme="minorHAnsi" w:hAnsiTheme="minorHAnsi" w:cstheme="minorHAnsi"/>
        </w:rPr>
        <w:t>and tries to locate it in relation to what is not included in the realm of space because “indivisible” and lacking spatial extension.</w:t>
      </w:r>
      <w:r w:rsidRPr="004129BE">
        <w:rPr>
          <w:rFonts w:asciiTheme="minorHAnsi" w:hAnsiTheme="minorHAnsi" w:cstheme="minorHAnsi"/>
        </w:rPr>
        <w:t xml:space="preserve"> Pascal declares, “[T]he only reason that the one is not included in the ranks of the numbers is that Euclid and the first authors who dealt with arithmetic, having several properties to give it that were common to all the numbers other than one, excluded the one from the meaning of the word number, so as not to have to say all the time we find such and such a condition in all numbers other than one” (160).11 Euclid recognizes, however, as Pascal observes, that the one, insofar as it is not a nothing (“un néant”), belongs to the same “genre” as number. As soon as they are added together, after all, two ones will produce a number, but two indivisible spatial entities, two elements lacking spatial extension, could never yield a spatial expanse by being joined together. </w:t>
      </w:r>
      <w:r w:rsidRPr="004129BE">
        <w:rPr>
          <w:rStyle w:val="StyleUnderline"/>
          <w:rFonts w:asciiTheme="minorHAnsi" w:hAnsiTheme="minorHAnsi" w:cstheme="minorHAnsi"/>
        </w:rPr>
        <w:t>If no homology exists between the one in the realm of number and an indivisible entity in the realm of space</w:t>
      </w:r>
      <w:r w:rsidRPr="004129BE">
        <w:rPr>
          <w:rFonts w:asciiTheme="minorHAnsi" w:hAnsiTheme="minorHAnsi" w:cstheme="minorHAnsi"/>
        </w:rPr>
        <w:t xml:space="preserve">, then </w:t>
      </w:r>
      <w:r w:rsidRPr="004129BE">
        <w:rPr>
          <w:rStyle w:val="StyleUnderline"/>
          <w:rFonts w:asciiTheme="minorHAnsi" w:hAnsiTheme="minorHAnsi" w:cstheme="minorHAnsi"/>
        </w:rPr>
        <w:t>Pascal</w:t>
      </w:r>
      <w:r w:rsidRPr="004129BE">
        <w:rPr>
          <w:rFonts w:asciiTheme="minorHAnsi" w:hAnsiTheme="minorHAnsi" w:cstheme="minorHAnsi"/>
        </w:rPr>
        <w:t xml:space="preserve">, according to de Man, </w:t>
      </w:r>
      <w:r w:rsidRPr="004129BE">
        <w:rPr>
          <w:rStyle w:val="StyleUnderline"/>
          <w:rFonts w:asciiTheme="minorHAnsi" w:hAnsiTheme="minorHAnsi" w:cstheme="minorHAnsi"/>
        </w:rPr>
        <w:t>had to “suspend this separation while maintaining it—because the underlying homology of space and number, the ground of the system, should never be fundamentally in question</w:t>
      </w:r>
      <w:r w:rsidRPr="004129BE">
        <w:rPr>
          <w:rFonts w:asciiTheme="minorHAnsi" w:hAnsiTheme="minorHAnsi" w:cstheme="minorHAnsi"/>
        </w:rPr>
        <w:t xml:space="preserve">” (Aesthetic 59). So Pascal finds a corollary for the indivisible entity by adducing the zero in the order of number, which, while not a number itself, is presupposed by number and has clear equivalents in terms of motion, space, and time: “If you want to find a comparison in the realm of numbers that accurately represents what we are considering in the realm of extension, it would have to be that of zero to numbers. Because zero is not of the same genre as numbers, [. . .] it’s a veritable indivisible of numbers just as the indivisible is a veritable zero of extension” (163–64).12 As Ernesto Laclau describes it, “the zero is radically heterogeneous with the order of number” but “crucial if there is going to be an order of number at all” (“Identity” 68). It allows, moreover, “the homology between number, time and motion [. . .] to be maintained” insofar as it provides “the equivalent of ‘instant’ or ‘stasis’ [. . .] in the order of number” (67). Much as the aesthetic, for Schiller, restores, in de Man’s words, “equilibrium, harmony, on the level of principles” (Aesthetic 151), so for Pascal, as de Man maintains, “the homogeneity of the universe is recovered” (59) by way of the zero. For de Man, however, its true importance lies in its allegorical relation to what Pascal understands as the arbitrariness of linguistic definition—the arbitrariness that lets Euclid exclude the one from definition as a number while still offering a definition of magnitudes by which it belongs to the “genre” of number. The zero, as de Man expands upon its brief appearance in Pascal’s text, correlates with geometry’s nondefinition of its own initial principles and the lack of any demonstrable ground to undergird its logic: “All these truths,” Pascal writes, “are incapable of demonstration, and yet they are the foundation and the principles of geometry” (154). This leads de Man to characterize Pascal’s project in the following terms: The continuous universe [.  .  .] </w:t>
      </w:r>
      <w:proofErr w:type="gramStart"/>
      <w:r w:rsidRPr="004129BE">
        <w:rPr>
          <w:rFonts w:asciiTheme="minorHAnsi" w:hAnsiTheme="minorHAnsi" w:cstheme="minorHAnsi"/>
        </w:rPr>
        <w:t>is</w:t>
      </w:r>
      <w:proofErr w:type="gramEnd"/>
      <w:r w:rsidRPr="004129BE">
        <w:rPr>
          <w:rFonts w:asciiTheme="minorHAnsi" w:hAnsiTheme="minorHAnsi" w:cstheme="minorHAnsi"/>
        </w:rPr>
        <w:t xml:space="preserve"> interrupted, disrupted at all points by a principle of radical heterogeneity without which it cannot come into being. Moreover, this rupture [. . .] does not occur on the transcendental level, but on the level of language, in the inability of a theory of language as sign or as name [. . .] to ground this homogeneity without having recourse to the signifying function [. . .] that makes the zero of signification the necessary condition for grounded knowledge. The notion of language as sign is dependent on, and derived from, a different notion in which language functions as rudderless signification and transforms what it denominates into the linguistic equivalent of the arithmetical zero. It is as sign that language is capable of engendering the principles of infinity, of genus, species, and homogeneity, which allow for [.  .  .] </w:t>
      </w:r>
      <w:proofErr w:type="gramStart"/>
      <w:r w:rsidRPr="004129BE">
        <w:rPr>
          <w:rFonts w:asciiTheme="minorHAnsi" w:hAnsiTheme="minorHAnsi" w:cstheme="minorHAnsi"/>
        </w:rPr>
        <w:t>totalizations</w:t>
      </w:r>
      <w:proofErr w:type="gramEnd"/>
      <w:r w:rsidRPr="004129BE">
        <w:rPr>
          <w:rFonts w:asciiTheme="minorHAnsi" w:hAnsiTheme="minorHAnsi" w:cstheme="minorHAnsi"/>
        </w:rPr>
        <w:t xml:space="preserve">, but none of these tropes could come about without the systematic effacement of the zero and its reconversion into a name. There can be no one without the zero, but the zero always appears in the guise of a one, of a </w:t>
      </w:r>
      <w:proofErr w:type="gramStart"/>
      <w:r w:rsidRPr="004129BE">
        <w:rPr>
          <w:rFonts w:asciiTheme="minorHAnsi" w:hAnsiTheme="minorHAnsi" w:cstheme="minorHAnsi"/>
        </w:rPr>
        <w:t>some(</w:t>
      </w:r>
      <w:proofErr w:type="gramEnd"/>
      <w:r w:rsidRPr="004129BE">
        <w:rPr>
          <w:rFonts w:asciiTheme="minorHAnsi" w:hAnsiTheme="minorHAnsi" w:cstheme="minorHAnsi"/>
        </w:rPr>
        <w:t xml:space="preserve">thing). The name is the trope of the zero. The zero is always called a one, when the zero is actually nameless, “innommable.” (Aesthetic 59) </w:t>
      </w:r>
      <w:r w:rsidRPr="004129BE">
        <w:rPr>
          <w:rStyle w:val="StyleUnderline"/>
          <w:rFonts w:asciiTheme="minorHAnsi" w:hAnsiTheme="minorHAnsi" w:cstheme="minorHAnsi"/>
        </w:rPr>
        <w:t>The importance of this account for my argument lies in its evocation of the zero’s “effacement” and its concomitant “reconversion” into, its tropological representation as, a positivized and enumerable entity, which is to say, a “one.”13</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The “systematic” effacement of the zero as the disruptive and heterogeneous </w:t>
      </w:r>
      <w:proofErr w:type="gramStart"/>
      <w:r w:rsidRPr="004129BE">
        <w:rPr>
          <w:rStyle w:val="StyleUnderline"/>
          <w:rFonts w:asciiTheme="minorHAnsi" w:hAnsiTheme="minorHAnsi" w:cstheme="minorHAnsi"/>
        </w:rPr>
        <w:t>principle</w:t>
      </w:r>
      <w:proofErr w:type="gramEnd"/>
      <w:r w:rsidRPr="004129BE">
        <w:rPr>
          <w:rStyle w:val="StyleUnderline"/>
          <w:rFonts w:asciiTheme="minorHAnsi" w:hAnsiTheme="minorHAnsi" w:cstheme="minorHAnsi"/>
        </w:rPr>
        <w:t xml:space="preserve"> on which the “continuous universe</w:t>
      </w:r>
      <w:r w:rsidRPr="004129BE">
        <w:rPr>
          <w:rFonts w:asciiTheme="minorHAnsi" w:hAnsiTheme="minorHAnsi" w:cstheme="minorHAnsi"/>
        </w:rPr>
        <w:t xml:space="preserve">,” </w:t>
      </w:r>
      <w:r w:rsidRPr="004129BE">
        <w:rPr>
          <w:rStyle w:val="Emphasis"/>
          <w:rFonts w:asciiTheme="minorHAnsi" w:hAnsiTheme="minorHAnsi" w:cstheme="minorHAnsi"/>
        </w:rPr>
        <w:t>as a totalized system, nonetheless depends, enacts a logic that underlies the aesthetic</w:t>
      </w:r>
      <w:r w:rsidRPr="004129BE">
        <w:rPr>
          <w:rFonts w:asciiTheme="minorHAnsi" w:hAnsiTheme="minorHAnsi" w:cstheme="minorHAnsi"/>
        </w:rPr>
        <w:t xml:space="preserve"> for Schiller, the supplement for Derrida, education for Rousseau, </w:t>
      </w:r>
      <w:r w:rsidRPr="004129BE">
        <w:rPr>
          <w:rStyle w:val="StyleUnderline"/>
          <w:rFonts w:asciiTheme="minorHAnsi" w:hAnsiTheme="minorHAnsi" w:cstheme="minorHAnsi"/>
        </w:rPr>
        <w:t>and sublimation for Lacan</w:t>
      </w:r>
      <w:r w:rsidRPr="004129BE">
        <w:rPr>
          <w:rFonts w:asciiTheme="minorHAnsi" w:hAnsiTheme="minorHAnsi" w:cstheme="minorHAnsi"/>
        </w:rPr>
        <w:t xml:space="preserve">. Not that these terms are interchangeable or designate the same thing, but </w:t>
      </w:r>
      <w:r w:rsidRPr="004129BE">
        <w:rPr>
          <w:rStyle w:val="Emphasis"/>
          <w:rFonts w:asciiTheme="minorHAnsi" w:hAnsiTheme="minorHAnsi" w:cstheme="minorHAnsi"/>
        </w:rPr>
        <w:t>each reinforces the social imperative toward the “marriage” of “mind and world</w:t>
      </w:r>
      <w:r w:rsidRPr="004129BE">
        <w:rPr>
          <w:rFonts w:asciiTheme="minorHAnsi" w:hAnsiTheme="minorHAnsi" w:cstheme="minorHAnsi"/>
        </w:rPr>
        <w:t xml:space="preserve">” (Warminski 8), </w:t>
      </w:r>
      <w:r w:rsidRPr="004129BE">
        <w:rPr>
          <w:rStyle w:val="Emphasis"/>
          <w:rFonts w:asciiTheme="minorHAnsi" w:hAnsiTheme="minorHAnsi" w:cstheme="minorHAnsi"/>
        </w:rPr>
        <w:t>toward a unified system, a comprehension, that strives to efface its internal rupture or structural impossibility</w:t>
      </w:r>
      <w:r w:rsidRPr="004129BE">
        <w:rPr>
          <w:rStyle w:val="StyleUnderline"/>
          <w:rFonts w:asciiTheme="minorHAnsi" w:hAnsiTheme="minorHAnsi" w:cstheme="minorHAnsi"/>
        </w:rPr>
        <w:t xml:space="preserve">, its predication on ab-sens, through repetitive tropological substitutions that continuously turn zero into one </w:t>
      </w:r>
      <w:r w:rsidRPr="004129BE">
        <w:rPr>
          <w:rStyle w:val="Emphasis"/>
          <w:rFonts w:asciiTheme="minorHAnsi" w:hAnsiTheme="minorHAnsi" w:cstheme="minorHAnsi"/>
        </w:rPr>
        <w:t>by making the ontological exclusions articulated as queerness or blackness</w:t>
      </w:r>
      <w:r w:rsidRPr="004129BE">
        <w:rPr>
          <w:rStyle w:val="StyleUnderline"/>
          <w:rFonts w:asciiTheme="minorHAnsi" w:hAnsiTheme="minorHAnsi" w:cstheme="minorHAnsi"/>
        </w:rPr>
        <w:t xml:space="preserve">, for example, </w:t>
      </w:r>
      <w:r w:rsidRPr="004129BE">
        <w:rPr>
          <w:rStyle w:val="Emphasis"/>
          <w:rFonts w:asciiTheme="minorHAnsi" w:hAnsiTheme="minorHAnsi" w:cstheme="minorHAnsi"/>
        </w:rPr>
        <w:t>assume the substantial status of the “queer” or the “black” as identity</w:t>
      </w:r>
      <w:r w:rsidRPr="004129BE">
        <w:rPr>
          <w:rFonts w:asciiTheme="minorHAnsi" w:hAnsiTheme="minorHAnsi" w:cstheme="minorHAnsi"/>
        </w:rPr>
        <w:t xml:space="preserve">.14 Consonant with such a logic, though, </w:t>
      </w:r>
      <w:r w:rsidRPr="004129BE">
        <w:rPr>
          <w:rStyle w:val="StyleUnderline"/>
          <w:rFonts w:asciiTheme="minorHAnsi" w:hAnsiTheme="minorHAnsi" w:cstheme="minorHAnsi"/>
        </w:rPr>
        <w:t>the negativity of this repetition, the drive that underlies it, undergoes “reconversion” into the “truth” of reproduction, refiguring the stasis of its iterations as movement toward futurity</w:t>
      </w:r>
      <w:r w:rsidRPr="004129BE">
        <w:rPr>
          <w:rFonts w:asciiTheme="minorHAnsi" w:hAnsiTheme="minorHAnsi" w:cstheme="minorHAnsi"/>
        </w:rPr>
        <w:t xml:space="preserve">.15 This, of course, is the function of the Child, and so of the Child’s education. Could teachings at odds with this logic add up to anything at all, having nothing at all to add but the persistence of nothing in the “guise” of the one—nothing to add but the negative sign that signals a primal subtraction, the negativity added to the sign as such in order to show, as de Man writes above, that “language as sign is dependent on, and derived from, a different notion”? </w:t>
      </w:r>
      <w:r w:rsidRPr="004129BE">
        <w:rPr>
          <w:rStyle w:val="StyleUnderline"/>
          <w:rFonts w:asciiTheme="minorHAnsi" w:hAnsiTheme="minorHAnsi" w:cstheme="minorHAnsi"/>
        </w:rPr>
        <w:t>If sublimation, aesthetics, and logic turn the zero into one, this “different notion” reverses the process and so makes the one, the referential entity, into something unintelligible, the “linguistic equivalent” of zero.</w:t>
      </w:r>
      <w:r w:rsidRPr="004129BE">
        <w:rPr>
          <w:rFonts w:asciiTheme="minorHAnsi" w:hAnsiTheme="minorHAnsi" w:cstheme="minorHAnsi"/>
        </w:rPr>
        <w:t xml:space="preserve"> This “different notion” recalls what Brian Rotman has in mind when he discusses the insistence of the sixteenth-century Flemish mathematician, Simon Stevin, “on a semiotic account of number, on an account which transferred zero’s lack of referentiality, its lack of ‘positive content,’ to all numbers” (29). </w:t>
      </w:r>
      <w:r w:rsidRPr="004129BE">
        <w:rPr>
          <w:rStyle w:val="Emphasis"/>
          <w:rFonts w:asciiTheme="minorHAnsi" w:hAnsiTheme="minorHAnsi" w:cstheme="minorHAnsi"/>
        </w:rPr>
        <w:t>Such a “notion,” like queerness as ontological negation, leads to nothing in the social order of meaning: which is to say, to the nothing of the “zero of signification” that always subtends that order</w:t>
      </w:r>
      <w:r w:rsidRPr="004129BE">
        <w:rPr>
          <w:rFonts w:asciiTheme="minorHAnsi" w:hAnsiTheme="minorHAnsi" w:cstheme="minorHAnsi"/>
        </w:rPr>
        <w:t xml:space="preserve">. Andrzej </w:t>
      </w:r>
      <w:r w:rsidRPr="004129BE">
        <w:rPr>
          <w:rStyle w:val="StyleUnderline"/>
          <w:rFonts w:asciiTheme="minorHAnsi" w:hAnsiTheme="minorHAnsi" w:cstheme="minorHAnsi"/>
        </w:rPr>
        <w:t>Warminski views this zero as the “stutter of sheerly mechanical enumeration”</w:t>
      </w:r>
      <w:r w:rsidRPr="004129BE">
        <w:rPr>
          <w:rFonts w:asciiTheme="minorHAnsi" w:hAnsiTheme="minorHAnsi" w:cstheme="minorHAnsi"/>
        </w:rPr>
        <w:t xml:space="preserve"> (31), </w:t>
      </w:r>
      <w:r w:rsidRPr="004129BE">
        <w:rPr>
          <w:rStyle w:val="StyleUnderline"/>
          <w:rFonts w:asciiTheme="minorHAnsi" w:hAnsiTheme="minorHAnsi" w:cstheme="minorHAnsi"/>
        </w:rPr>
        <w:t>a phrase that echoes de Man’s own words in “Hegel on the Sublime,” words to which we might turn in order to gloss the zero as well: “Like a stutter, or a broken record, it makes what it keeps repeating worthless and meaningless</w:t>
      </w:r>
      <w:r w:rsidRPr="004129BE">
        <w:rPr>
          <w:rFonts w:asciiTheme="minorHAnsi" w:hAnsiTheme="minorHAnsi" w:cstheme="minorHAnsi"/>
        </w:rPr>
        <w:t xml:space="preserve">. [. . .] Completely devoid of aura or éclat, it offers nothing to please anyone” (Aesthetic 116). How could the nothing of the zero, then, with its mechanistic repetitions, ever generate something of value and make a contribution to life? Simply put, it can’t. </w:t>
      </w:r>
      <w:r w:rsidRPr="004129BE">
        <w:rPr>
          <w:rStyle w:val="StyleUnderline"/>
          <w:rFonts w:asciiTheme="minorHAnsi" w:hAnsiTheme="minorHAnsi" w:cstheme="minorHAnsi"/>
        </w:rPr>
        <w:t xml:space="preserve">The very value of “value” enshrines sublimation as a good insofar as it privileges positive production and the dialectical logic that undertakes to make something out of nothing, </w:t>
      </w:r>
      <w:r w:rsidRPr="004129BE">
        <w:rPr>
          <w:rStyle w:val="Emphasis"/>
          <w:rFonts w:asciiTheme="minorHAnsi" w:hAnsiTheme="minorHAnsi" w:cstheme="minorHAnsi"/>
        </w:rPr>
        <w:t>to turn a profit on negativity</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A teaching that profits no one and that “offers nothing to please”: to what could that teaching amount if not a radical threat to the one, to the Child, to the good, and so to the future? In an aesthetic order based on the harmonization of sign and meaning, </w:t>
      </w:r>
      <w:r w:rsidRPr="004129BE">
        <w:rPr>
          <w:rStyle w:val="Emphasis"/>
          <w:rFonts w:asciiTheme="minorHAnsi" w:hAnsiTheme="minorHAnsi" w:cstheme="minorHAnsi"/>
        </w:rPr>
        <w:t>that teaching could serve as nothing more than the sign of a bad education.</w:t>
      </w:r>
    </w:p>
    <w:p w:rsidR="00E87D75" w:rsidRPr="004129BE" w:rsidRDefault="00E87D75" w:rsidP="00E87D75">
      <w:pPr>
        <w:rPr>
          <w:rFonts w:asciiTheme="minorHAnsi" w:hAnsiTheme="minorHAnsi" w:cstheme="minorHAnsi"/>
        </w:rPr>
      </w:pPr>
    </w:p>
    <w:p w:rsidR="00D23E19" w:rsidRPr="004129BE" w:rsidRDefault="00D23E19" w:rsidP="00D23E19">
      <w:pPr>
        <w:pStyle w:val="Heading2"/>
        <w:rPr>
          <w:rFonts w:asciiTheme="minorHAnsi" w:hAnsiTheme="minorHAnsi" w:cstheme="minorHAnsi"/>
        </w:rPr>
      </w:pPr>
      <w:r w:rsidRPr="004129BE">
        <w:rPr>
          <w:rFonts w:asciiTheme="minorHAnsi" w:hAnsiTheme="minorHAnsi" w:cstheme="minorHAnsi"/>
        </w:rPr>
        <w:t>Blocks</w:t>
      </w:r>
    </w:p>
    <w:p w:rsidR="00370B20" w:rsidRPr="004129BE" w:rsidRDefault="00370B20" w:rsidP="008F03DE">
      <w:pPr>
        <w:pStyle w:val="Heading3"/>
        <w:rPr>
          <w:rFonts w:asciiTheme="minorHAnsi" w:hAnsiTheme="minorHAnsi" w:cstheme="minorHAnsi"/>
        </w:rPr>
      </w:pPr>
      <w:r w:rsidRPr="004129BE">
        <w:rPr>
          <w:rFonts w:asciiTheme="minorHAnsi" w:hAnsiTheme="minorHAnsi" w:cstheme="minorHAnsi"/>
        </w:rPr>
        <w:t>A2 – Affect – Science</w:t>
      </w:r>
    </w:p>
    <w:p w:rsidR="00370B20" w:rsidRPr="004129BE" w:rsidRDefault="00370B20" w:rsidP="00370B20">
      <w:pPr>
        <w:pStyle w:val="Heading4"/>
        <w:rPr>
          <w:rFonts w:asciiTheme="minorHAnsi" w:hAnsiTheme="minorHAnsi" w:cstheme="minorHAnsi"/>
          <w:sz w:val="28"/>
        </w:rPr>
      </w:pPr>
      <w:r w:rsidRPr="004129BE">
        <w:rPr>
          <w:rFonts w:asciiTheme="minorHAnsi" w:hAnsiTheme="minorHAnsi" w:cstheme="minorHAnsi"/>
          <w:sz w:val="28"/>
        </w:rPr>
        <w:t xml:space="preserve">The science is on our side – the Amygdala determines visceral reactions to fear within the subconscious and eradicates the predictive fantasy of rational deliberation </w:t>
      </w:r>
    </w:p>
    <w:p w:rsidR="00370B20" w:rsidRPr="004129BE" w:rsidRDefault="00370B20" w:rsidP="00370B20">
      <w:pPr>
        <w:rPr>
          <w:rFonts w:asciiTheme="minorHAnsi" w:hAnsiTheme="minorHAnsi" w:cstheme="minorHAnsi"/>
        </w:rPr>
      </w:pPr>
      <w:r w:rsidRPr="004129BE">
        <w:rPr>
          <w:rFonts w:asciiTheme="minorHAnsi" w:hAnsiTheme="minorHAnsi" w:cstheme="minorHAnsi"/>
          <w:b/>
        </w:rPr>
        <w:t>Leys 2</w:t>
      </w:r>
      <w:r w:rsidRPr="004129BE">
        <w:rPr>
          <w:rFonts w:asciiTheme="minorHAnsi" w:hAnsiTheme="minorHAnsi" w:cstheme="minorHAnsi"/>
        </w:rPr>
        <w:t xml:space="preserve"> (Ruth, Professor Emerita of the Humanities and Academy Professor, Johns Hopkins University Henry Wiesenfeld Professor of Humanities History and theory of psychoanalysis, history of psychiatry and psychology, 19th- and 20th-century intellectual history, feminist theory, “The Turn to Affect: A Critique,” http://criticalinquiry.uchicago.edu/uploads/pdf/Leys,_Turn_to_Affect.pdf, Page 463-464) </w:t>
      </w:r>
    </w:p>
    <w:p w:rsidR="00370B20" w:rsidRPr="004129BE" w:rsidRDefault="00370B20" w:rsidP="00370B20">
      <w:pPr>
        <w:rPr>
          <w:rFonts w:asciiTheme="minorHAnsi" w:hAnsiTheme="minorHAnsi" w:cstheme="minorHAnsi"/>
        </w:rPr>
      </w:pPr>
      <w:r w:rsidRPr="004129BE">
        <w:rPr>
          <w:rFonts w:asciiTheme="minorHAnsi" w:hAnsiTheme="minorHAnsi" w:cstheme="minorHAnsi"/>
        </w:rPr>
        <w:t xml:space="preserve">Like many theorists of affect, Damasio has been influenced by James’s well-known theory of emotion according to which we are frightened because we run and sad because we cry; see, for example, LS, p. 57. So has Massumi: “As Williams James famously argued, </w:t>
      </w:r>
      <w:r w:rsidRPr="004129BE">
        <w:rPr>
          <w:rStyle w:val="StyleUnderline"/>
          <w:rFonts w:asciiTheme="minorHAnsi" w:hAnsiTheme="minorHAnsi" w:cstheme="minorHAnsi"/>
        </w:rPr>
        <w:t>fear strikes the body and compels it to action before it registers consciously,”</w:t>
      </w:r>
      <w:r w:rsidRPr="004129BE">
        <w:rPr>
          <w:rFonts w:asciiTheme="minorHAnsi" w:hAnsiTheme="minorHAnsi" w:cstheme="minorHAnsi"/>
        </w:rPr>
        <w:t xml:space="preserve"> he remarks. “</w:t>
      </w:r>
      <w:r w:rsidRPr="004129BE">
        <w:rPr>
          <w:rStyle w:val="StyleUnderline"/>
          <w:rFonts w:asciiTheme="minorHAnsi" w:hAnsiTheme="minorHAnsi" w:cstheme="minorHAnsi"/>
        </w:rPr>
        <w:t xml:space="preserve">When it registers, it is as a realization growing from the bodily action already under way; we don’t run because we feel afraid, we feel afraid because we run.... Fear at this level of pure activation in the time slip of threat is the intensity of the experience and not yet a content of it. Threat strikes the nervous system with a directness forbidding any separation between the responsiveness of the body and its environment. The nervous system is wired directly to the onset of danger. </w:t>
      </w:r>
      <w:proofErr w:type="gramStart"/>
      <w:r w:rsidRPr="004129BE">
        <w:rPr>
          <w:rStyle w:val="StyleUnderline"/>
          <w:rFonts w:asciiTheme="minorHAnsi" w:hAnsiTheme="minorHAnsi" w:cstheme="minorHAnsi"/>
        </w:rPr>
        <w:t>The reality of the situation is that activation</w:t>
      </w:r>
      <w:r w:rsidRPr="004129BE">
        <w:rPr>
          <w:rFonts w:asciiTheme="minorHAnsi" w:hAnsiTheme="minorHAnsi" w:cstheme="minorHAnsi"/>
        </w:rPr>
        <w:t>” (Massumi, “Fear [The Spectrum Said],” pp. 36–37).</w:t>
      </w:r>
      <w:proofErr w:type="gramEnd"/>
      <w:r w:rsidRPr="004129BE">
        <w:rPr>
          <w:rFonts w:asciiTheme="minorHAnsi" w:hAnsiTheme="minorHAnsi" w:cstheme="minorHAnsi"/>
        </w:rPr>
        <w:t xml:space="preserve"> This is not the place for a detailed discussion of the role of James’s theory of emotion in the recent turn to affect. But for a valuable discussion of the history of that theory, its critical reception, and James’s subsequent revisions, see Thomas Dixon, From Passions to Emotions: The Creation of a Secular Psychological Category (Cambridge, 2003), pp. 204–30. 54. </w:t>
      </w:r>
      <w:r w:rsidRPr="004129BE">
        <w:rPr>
          <w:rStyle w:val="StyleUnderline"/>
          <w:rFonts w:asciiTheme="minorHAnsi" w:hAnsiTheme="minorHAnsi" w:cstheme="minorHAnsi"/>
        </w:rPr>
        <w:t>In Neuropolitics, in line with the scientific findings of Joseph LeDoux, Connolly treats the subcortical amygdala as an important brain “nodule” that interacts with the more sophisticated but slower acting neocortical regions of the brain but also functions independently of cognition and the “linguistic register” to produce quicker acting, emergency responses of fear and anxiety</w:t>
      </w:r>
      <w:r w:rsidRPr="004129BE">
        <w:rPr>
          <w:rFonts w:asciiTheme="minorHAnsi" w:hAnsiTheme="minorHAnsi" w:cstheme="minorHAnsi"/>
        </w:rPr>
        <w:t xml:space="preserve"> (N, p. 206 n. 27). More recently, Connolly has criticized LeDoux’s work as reductive, and he now pays more attention to the work and ideas of Damasio, V. S. Ramachandran, Francesco Varela, and others; see Connolly, “Interview with William Connolly,” p. 327. </w:t>
      </w:r>
      <w:r w:rsidRPr="004129BE">
        <w:rPr>
          <w:rStyle w:val="StyleUnderline"/>
          <w:rFonts w:asciiTheme="minorHAnsi" w:hAnsiTheme="minorHAnsi" w:cstheme="minorHAnsi"/>
        </w:rPr>
        <w:t>See for example Connolly’s discussion of the case of a woman who, according to Damasio, can’t experience the emotion of fear or detect dangerousness in others because she has a defective amygdala</w:t>
      </w:r>
      <w:r w:rsidRPr="004129BE">
        <w:rPr>
          <w:rFonts w:asciiTheme="minorHAnsi" w:hAnsiTheme="minorHAnsi" w:cstheme="minorHAnsi"/>
        </w:rPr>
        <w:t xml:space="preserve">; see N, pp. 5, 8–9 and “Experience and Experiment,” Daedalus 135 (Summer 2006): 67–75. </w:t>
      </w:r>
      <w:r w:rsidRPr="004129BE">
        <w:rPr>
          <w:rStyle w:val="StyleUnderline"/>
          <w:rFonts w:asciiTheme="minorHAnsi" w:hAnsiTheme="minorHAnsi" w:cstheme="minorHAnsi"/>
        </w:rPr>
        <w:t>Connolly takes this case, among others, to demonstrate the insufficiency of “intellectualist” and “deliberationist” models of thinking and the priority of subconscious processes in perception and judgment.</w:t>
      </w:r>
      <w:r w:rsidRPr="004129BE">
        <w:rPr>
          <w:rFonts w:asciiTheme="minorHAnsi" w:hAnsiTheme="minorHAnsi" w:cstheme="minorHAnsi"/>
        </w:rPr>
        <w:t xml:space="preserve"> For a critique of Damasio’s interpretation of this case, an interpretation that depends on the same anti-intentionalist assumptions informing Ekman’s approach to the basic emotions, see Leys, “How Did Fear Become a Scientific Object and What Kind of Object Is It?” pp. 85–89. It is understandable that political and cultural theorists such as Connolly are drawn to Damasio’s work. The latter’s insistence on the link between rational action and emotion and feeling is attractive to them. Especially appealing is his “somatic marker hypothesis,” according to which decision making is the result of a combination of “high reason,” which is capable of cost-benefit analyses of a given action, and somatic signals or body-state profiles from the emotional body, signals that are transmitted to the higher brain centers where they help screen out certain choices, thereby establishing constraints on decision and action. Damasio thus explains the emotional and everyday decision-making deficits displayed by patients suffering from damage to the ventromedial sector of the frontal lobes by suggesting that these patients lack the relevant nonconscious emotional “hunches” or “somatic markers” that normally influence abstract thinking.</w:t>
      </w:r>
      <w:r w:rsidRPr="004129BE">
        <w:rPr>
          <w:rStyle w:val="StyleUnderline"/>
          <w:rFonts w:asciiTheme="minorHAnsi" w:hAnsiTheme="minorHAnsi" w:cstheme="minorHAnsi"/>
        </w:rPr>
        <w:t xml:space="preserve"> In effect, Damasio stresses the limits of “pure reason” and instead foregrounds the constitutive role in our thoughts of affects said to operate quickly, below the threshold of reflection</w:t>
      </w:r>
      <w:r w:rsidRPr="004129BE">
        <w:rPr>
          <w:rFonts w:asciiTheme="minorHAnsi" w:hAnsiTheme="minorHAnsi" w:cstheme="minorHAnsi"/>
        </w:rPr>
        <w:t xml:space="preserve"> and argument. Since somatic markers signal the mixing of innate and learned components of our affective responses, the somatic marker hypothesis suggests a mechanism for conceptualizing how culture and the body interact. Somatic markers are thus said to be culturally influenced “gut reactions” that provide guidelines for decision making. </w:t>
      </w:r>
      <w:r w:rsidRPr="004129BE">
        <w:rPr>
          <w:rStyle w:val="StyleUnderline"/>
          <w:rFonts w:asciiTheme="minorHAnsi" w:hAnsiTheme="minorHAnsi" w:cstheme="minorHAnsi"/>
        </w:rPr>
        <w:t xml:space="preserve">These ideas are appealing to those who contest theories of “deliberative democracy” and the role of rational choice in ordinary life. </w:t>
      </w:r>
    </w:p>
    <w:p w:rsidR="00370B20" w:rsidRPr="004129BE" w:rsidRDefault="00370B20" w:rsidP="00370B20">
      <w:pPr>
        <w:rPr>
          <w:rFonts w:asciiTheme="minorHAnsi" w:hAnsiTheme="minorHAnsi" w:cstheme="minorHAnsi"/>
        </w:rPr>
      </w:pPr>
    </w:p>
    <w:p w:rsidR="008F03DE" w:rsidRPr="004129BE" w:rsidRDefault="008F03DE" w:rsidP="008F03DE">
      <w:pPr>
        <w:pStyle w:val="Heading3"/>
        <w:rPr>
          <w:rFonts w:asciiTheme="minorHAnsi" w:hAnsiTheme="minorHAnsi" w:cstheme="minorHAnsi"/>
        </w:rPr>
      </w:pPr>
      <w:r w:rsidRPr="004129BE">
        <w:rPr>
          <w:rFonts w:asciiTheme="minorHAnsi" w:hAnsiTheme="minorHAnsi" w:cstheme="minorHAnsi"/>
        </w:rPr>
        <w:t xml:space="preserve">A2 – Capitalist </w:t>
      </w:r>
    </w:p>
    <w:p w:rsidR="008F03DE" w:rsidRPr="004129BE" w:rsidRDefault="008F03DE" w:rsidP="008F03DE">
      <w:pPr>
        <w:pStyle w:val="Heading4"/>
        <w:rPr>
          <w:rFonts w:asciiTheme="minorHAnsi" w:hAnsiTheme="minorHAnsi" w:cstheme="minorHAnsi"/>
          <w:sz w:val="28"/>
        </w:rPr>
      </w:pPr>
      <w:r w:rsidRPr="004129BE">
        <w:rPr>
          <w:rFonts w:asciiTheme="minorHAnsi" w:hAnsiTheme="minorHAnsi" w:cstheme="minorHAnsi"/>
          <w:sz w:val="28"/>
        </w:rPr>
        <w:t>Queer failure rejects the telos of productivity and offers superior alternatives to the hegemonic forces of capitalism</w:t>
      </w:r>
    </w:p>
    <w:p w:rsidR="008F03DE" w:rsidRPr="004129BE" w:rsidRDefault="008F03DE" w:rsidP="008F03DE">
      <w:pPr>
        <w:rPr>
          <w:rFonts w:asciiTheme="minorHAnsi" w:hAnsiTheme="minorHAnsi" w:cstheme="minorHAnsi"/>
        </w:rPr>
      </w:pPr>
      <w:r w:rsidRPr="004129BE">
        <w:rPr>
          <w:rFonts w:asciiTheme="minorHAnsi" w:hAnsiTheme="minorHAnsi" w:cstheme="minorHAnsi"/>
          <w:b/>
        </w:rPr>
        <w:t>Halberstam 11</w:t>
      </w:r>
      <w:r w:rsidRPr="004129BE">
        <w:rPr>
          <w:rFonts w:asciiTheme="minorHAnsi" w:hAnsiTheme="minorHAnsi" w:cstheme="minorHAnsi"/>
        </w:rPr>
        <w:t xml:space="preserve"> (Jack, Professor of American Studies and Ethnicity, Gender Studies, and Comparative Literature @ USC, “The Queer Art of Failure,” Duke University Press, Page 88-89)</w:t>
      </w:r>
    </w:p>
    <w:p w:rsidR="008F03DE" w:rsidRPr="004129BE" w:rsidRDefault="008F03DE" w:rsidP="008F03DE">
      <w:pPr>
        <w:rPr>
          <w:rStyle w:val="StyleUnderline"/>
          <w:rFonts w:asciiTheme="minorHAnsi" w:hAnsiTheme="minorHAnsi" w:cstheme="minorHAnsi"/>
        </w:rPr>
      </w:pPr>
      <w:r w:rsidRPr="004129BE">
        <w:rPr>
          <w:rStyle w:val="StyleUnderline"/>
          <w:rFonts w:asciiTheme="minorHAnsi" w:hAnsiTheme="minorHAnsi" w:cstheme="minorHAnsi"/>
        </w:rPr>
        <w:t>Failure, of course, goes hand in hand with capitalism. A market economy must have winners and losers, gamblers and risk takers, con men and dupes;</w:t>
      </w:r>
      <w:r w:rsidRPr="004129BE">
        <w:rPr>
          <w:rFonts w:asciiTheme="minorHAnsi" w:hAnsiTheme="minorHAnsi" w:cstheme="minorHAnsi"/>
        </w:rPr>
        <w:t xml:space="preserve"> </w:t>
      </w:r>
      <w:r w:rsidRPr="004129BE">
        <w:rPr>
          <w:rStyle w:val="StyleUnderline"/>
          <w:rFonts w:asciiTheme="minorHAnsi" w:hAnsiTheme="minorHAnsi" w:cstheme="minorHAnsi"/>
        </w:rPr>
        <w:t>capitalism</w:t>
      </w:r>
      <w:r w:rsidRPr="004129BE">
        <w:rPr>
          <w:rFonts w:asciiTheme="minorHAnsi" w:hAnsiTheme="minorHAnsi" w:cstheme="minorHAnsi"/>
        </w:rPr>
        <w:t xml:space="preserve">, as Scott Sandage argues in his book Born Losers: A History of Failure in America (2005), </w:t>
      </w:r>
      <w:r w:rsidRPr="004129BE">
        <w:rPr>
          <w:rStyle w:val="StyleUnderline"/>
          <w:rFonts w:asciiTheme="minorHAnsi" w:hAnsiTheme="minorHAnsi" w:cstheme="minorHAnsi"/>
        </w:rPr>
        <w:t>requires that everyone live in a system that equates success with profit and links failure to the inability to accumulate wealth even as profit for some means certain losses for others</w:t>
      </w:r>
      <w:r w:rsidRPr="004129BE">
        <w:rPr>
          <w:rFonts w:asciiTheme="minorHAnsi" w:hAnsiTheme="minorHAnsi" w:cstheme="minorHAnsi"/>
        </w:rPr>
        <w:t xml:space="preserve">. As Sandage narrates in his compelling study, losers leave no records, while winners cannot stop talking about it, and so </w:t>
      </w:r>
      <w:r w:rsidRPr="004129BE">
        <w:rPr>
          <w:rStyle w:val="StyleUnderline"/>
          <w:rFonts w:asciiTheme="minorHAnsi" w:hAnsiTheme="minorHAnsi" w:cstheme="minorHAnsi"/>
        </w:rPr>
        <w:t>the record of failure is “a hidden history of pessimism in a culture of optimism</w:t>
      </w:r>
      <w:r w:rsidRPr="004129BE">
        <w:rPr>
          <w:rFonts w:asciiTheme="minorHAnsi" w:hAnsiTheme="minorHAnsi" w:cstheme="minorHAnsi"/>
        </w:rPr>
        <w:t xml:space="preserve">” (9). </w:t>
      </w:r>
      <w:r w:rsidRPr="004129BE">
        <w:rPr>
          <w:rStyle w:val="StyleUnderline"/>
          <w:rFonts w:asciiTheme="minorHAnsi" w:hAnsiTheme="minorHAnsi" w:cstheme="minorHAnsi"/>
        </w:rPr>
        <w:t>This hidden history of pessimism</w:t>
      </w:r>
      <w:r w:rsidRPr="004129BE">
        <w:rPr>
          <w:rFonts w:asciiTheme="minorHAnsi" w:hAnsiTheme="minorHAnsi" w:cstheme="minorHAnsi"/>
        </w:rPr>
        <w:t xml:space="preserve">, a history moreover that lies quietly behind every story of success, can be told in a number of different ways; while Sandage tells it as a shadow history of U.S. capitalism, </w:t>
      </w:r>
      <w:r w:rsidRPr="004129BE">
        <w:rPr>
          <w:rStyle w:val="StyleUnderline"/>
          <w:rFonts w:asciiTheme="minorHAnsi" w:hAnsiTheme="minorHAnsi" w:cstheme="minorHAnsi"/>
        </w:rPr>
        <w:t>I tell</w:t>
      </w:r>
      <w:r w:rsidRPr="004129BE">
        <w:rPr>
          <w:rFonts w:asciiTheme="minorHAnsi" w:hAnsiTheme="minorHAnsi" w:cstheme="minorHAnsi"/>
        </w:rPr>
        <w:t xml:space="preserve"> it here </w:t>
      </w:r>
      <w:r w:rsidRPr="004129BE">
        <w:rPr>
          <w:rStyle w:val="StyleUnderline"/>
          <w:rFonts w:asciiTheme="minorHAnsi" w:hAnsiTheme="minorHAnsi" w:cstheme="minorHAnsi"/>
        </w:rPr>
        <w:t>as a tale of anticapitalist, queer struggle</w:t>
      </w:r>
      <w:r w:rsidRPr="004129BE">
        <w:rPr>
          <w:rFonts w:asciiTheme="minorHAnsi" w:hAnsiTheme="minorHAnsi" w:cstheme="minorHAnsi"/>
        </w:rPr>
        <w:t xml:space="preserve">. I tell it also as a narrative about anticolonial struggle, the refusal of legibility, and an art of unbecoming. This is a story of art without markets, drama without a script, narrative without progress. </w:t>
      </w:r>
      <w:r w:rsidRPr="004129BE">
        <w:rPr>
          <w:rStyle w:val="StyleUnderline"/>
          <w:rFonts w:asciiTheme="minorHAnsi" w:hAnsiTheme="minorHAnsi" w:cstheme="minorHAnsi"/>
        </w:rPr>
        <w:t xml:space="preserve">The queer art of failure turns on the impossible, </w:t>
      </w:r>
      <w:r w:rsidRPr="004129BE">
        <w:rPr>
          <w:rFonts w:asciiTheme="minorHAnsi" w:hAnsiTheme="minorHAnsi" w:cstheme="minorHAnsi"/>
        </w:rPr>
        <w:t>the improbable, the unlikely, and the unremarkable</w:t>
      </w:r>
      <w:r w:rsidRPr="004129BE">
        <w:rPr>
          <w:rStyle w:val="StyleUnderline"/>
          <w:rFonts w:asciiTheme="minorHAnsi" w:hAnsiTheme="minorHAnsi" w:cstheme="minorHAnsi"/>
        </w:rPr>
        <w:t>. It quietly loses, and in losing it imagines other goals for life</w:t>
      </w:r>
      <w:r w:rsidRPr="004129BE">
        <w:rPr>
          <w:rFonts w:asciiTheme="minorHAnsi" w:hAnsiTheme="minorHAnsi" w:cstheme="minorHAnsi"/>
        </w:rPr>
        <w:t xml:space="preserve">, for love, for art, and for being. Failure can be counted within that set of oppositional tools that James C. Scott called “the weapons of the weak” (1987: 29). </w:t>
      </w:r>
      <w:r w:rsidRPr="004129BE">
        <w:rPr>
          <w:rStyle w:val="StyleUnderline"/>
          <w:rFonts w:asciiTheme="minorHAnsi" w:hAnsiTheme="minorHAnsi" w:cstheme="minorHAnsi"/>
        </w:rPr>
        <w:t>Describing peasant resistance in Southeast Asia, Scott identified certain activities that looked like indifference or acquiescence as “hidden transcripts” of resistance to the dominant order</w:t>
      </w:r>
      <w:r w:rsidRPr="004129BE">
        <w:rPr>
          <w:rFonts w:asciiTheme="minorHAnsi" w:hAnsiTheme="minorHAnsi" w:cstheme="minorHAnsi"/>
        </w:rPr>
        <w:t xml:space="preserve">. Many theorists have used Scott’s reading of resistance to describe different political projects and to rethink the dynamics of power; some scholars, such as Saidiya Hartman (1997), have used Scott’s work to describe subtle resistances to slavery like working slowly or feigning incompetence. </w:t>
      </w:r>
      <w:r w:rsidRPr="004129BE">
        <w:rPr>
          <w:rStyle w:val="StyleUnderline"/>
          <w:rFonts w:asciiTheme="minorHAnsi" w:hAnsiTheme="minorHAnsi" w:cstheme="minorHAnsi"/>
        </w:rPr>
        <w:t xml:space="preserve">The concept of “weapons of the weak” can be used to </w:t>
      </w:r>
      <w:r w:rsidRPr="004129BE">
        <w:rPr>
          <w:rFonts w:asciiTheme="minorHAnsi" w:hAnsiTheme="minorHAnsi" w:cstheme="minorHAnsi"/>
        </w:rPr>
        <w:t xml:space="preserve">recategorize what looks like inaction, passivity, and </w:t>
      </w:r>
      <w:r w:rsidRPr="004129BE">
        <w:rPr>
          <w:rStyle w:val="StyleUnderline"/>
          <w:rFonts w:asciiTheme="minorHAnsi" w:hAnsiTheme="minorHAnsi" w:cstheme="minorHAnsi"/>
        </w:rPr>
        <w:t>lack of resistance in terms of the practice of stalling the business of the dominant</w:t>
      </w:r>
      <w:r w:rsidRPr="004129BE">
        <w:rPr>
          <w:rFonts w:asciiTheme="minorHAnsi" w:hAnsiTheme="minorHAnsi" w:cstheme="minorHAnsi"/>
        </w:rPr>
        <w:t xml:space="preserve">. </w:t>
      </w:r>
      <w:r w:rsidRPr="004129BE">
        <w:rPr>
          <w:rStyle w:val="StyleUnderline"/>
          <w:rFonts w:asciiTheme="minorHAnsi" w:hAnsiTheme="minorHAnsi" w:cstheme="minorHAnsi"/>
        </w:rPr>
        <w:t>We can also recognize failure as a way of refusing to acquiesce to dominant logics of power and discipline and as a form of critique</w:t>
      </w:r>
      <w:r w:rsidRPr="004129BE">
        <w:rPr>
          <w:rFonts w:asciiTheme="minorHAnsi" w:hAnsiTheme="minorHAnsi" w:cstheme="minorHAnsi"/>
        </w:rPr>
        <w:t>. As a practice, failure recognizes that alternatives are embedded already in the dominant and that power is never total or consistent; indeed failure can exploit the unpredictability of ideology and its indeterminate qualities. In his refusal of economic determinism Gramsci writes, “</w:t>
      </w:r>
      <w:r w:rsidRPr="004129BE">
        <w:rPr>
          <w:rStyle w:val="StyleUnderline"/>
          <w:rFonts w:asciiTheme="minorHAnsi" w:hAnsiTheme="minorHAnsi" w:cstheme="minorHAnsi"/>
        </w:rPr>
        <w:t>Mechanical historical materialism does not allow for the possibility of error</w:t>
      </w:r>
      <w:r w:rsidRPr="004129BE">
        <w:rPr>
          <w:rFonts w:asciiTheme="minorHAnsi" w:hAnsiTheme="minorHAnsi" w:cstheme="minorHAnsi"/>
        </w:rPr>
        <w:t xml:space="preserve">, </w:t>
      </w:r>
      <w:r w:rsidRPr="00F85030">
        <w:rPr>
          <w:rFonts w:asciiTheme="minorHAnsi" w:hAnsiTheme="minorHAnsi" w:cstheme="minorHAnsi"/>
        </w:rPr>
        <w:t xml:space="preserve">but assumes that every political act is determined, immediately, by the structure, and therefore as a real and permanent (in the sense of achieved) modification of the structure” (2000: 191). For Gramsci, ideology has as much to do with error or failure as with perfect predictability; therefore a radical political response would have to deploy an improvisational mode to keep pace with the constantly shifting relations between dominant and subordinate within the chaotic flow of political life. </w:t>
      </w:r>
      <w:r w:rsidRPr="004129BE">
        <w:rPr>
          <w:rStyle w:val="StyleUnderline"/>
          <w:rFonts w:asciiTheme="minorHAnsi" w:hAnsiTheme="minorHAnsi" w:cstheme="minorHAnsi"/>
        </w:rPr>
        <w:t>Gramsci views the intellectual function as a mode of self- awareness and an applied knowledge of the structures that constrain meaning to the demands of a classbound understanding of “common sense</w:t>
      </w:r>
      <w:r w:rsidRPr="004129BE">
        <w:rPr>
          <w:rFonts w:asciiTheme="minorHAnsi" w:hAnsiTheme="minorHAnsi" w:cstheme="minorHAnsi"/>
        </w:rPr>
        <w:t xml:space="preserve">.” </w:t>
      </w:r>
      <w:r w:rsidRPr="004129BE">
        <w:rPr>
          <w:rStyle w:val="Emphasis"/>
          <w:rFonts w:asciiTheme="minorHAnsi" w:hAnsiTheme="minorHAnsi" w:cstheme="minorHAnsi"/>
        </w:rPr>
        <w:t>Queer studies offer us one method for imagining</w:t>
      </w:r>
      <w:r w:rsidRPr="004129BE">
        <w:rPr>
          <w:rFonts w:asciiTheme="minorHAnsi" w:hAnsiTheme="minorHAnsi" w:cstheme="minorHAnsi"/>
        </w:rPr>
        <w:t xml:space="preserve">, not some fantasy of an elsewhere, but </w:t>
      </w:r>
      <w:r w:rsidRPr="004129BE">
        <w:rPr>
          <w:rStyle w:val="Emphasis"/>
          <w:rFonts w:asciiTheme="minorHAnsi" w:hAnsiTheme="minorHAnsi" w:cstheme="minorHAnsi"/>
        </w:rPr>
        <w:t>existing alternatives to hegemonic systems</w:t>
      </w:r>
      <w:r w:rsidRPr="004129BE">
        <w:rPr>
          <w:rFonts w:asciiTheme="minorHAnsi" w:hAnsiTheme="minorHAnsi" w:cstheme="minorHAnsi"/>
        </w:rPr>
        <w:t xml:space="preserve">. What Gramsci terms “common sense” depends heavily on the production of norms, and so the critique of dominant forms of common sense is also, in some sense, a critique of norms. </w:t>
      </w:r>
      <w:r w:rsidRPr="004129BE">
        <w:rPr>
          <w:rStyle w:val="StyleUnderline"/>
          <w:rFonts w:asciiTheme="minorHAnsi" w:hAnsiTheme="minorHAnsi" w:cstheme="minorHAnsi"/>
        </w:rPr>
        <w:t xml:space="preserve">Heteronormative common sense leads to the equation of success with </w:t>
      </w:r>
      <w:r w:rsidRPr="004129BE">
        <w:rPr>
          <w:rFonts w:asciiTheme="minorHAnsi" w:hAnsiTheme="minorHAnsi" w:cstheme="minorHAnsi"/>
        </w:rPr>
        <w:t>advancement</w:t>
      </w:r>
      <w:r w:rsidRPr="004129BE">
        <w:rPr>
          <w:rStyle w:val="StyleUnderline"/>
          <w:rFonts w:asciiTheme="minorHAnsi" w:hAnsiTheme="minorHAnsi" w:cstheme="minorHAnsi"/>
        </w:rPr>
        <w:t xml:space="preserve">, capital accumulation, </w:t>
      </w:r>
      <w:proofErr w:type="gramStart"/>
      <w:r w:rsidRPr="004129BE">
        <w:rPr>
          <w:rStyle w:val="StyleUnderline"/>
          <w:rFonts w:asciiTheme="minorHAnsi" w:hAnsiTheme="minorHAnsi" w:cstheme="minorHAnsi"/>
        </w:rPr>
        <w:t>family</w:t>
      </w:r>
      <w:proofErr w:type="gramEnd"/>
      <w:r w:rsidRPr="004129BE">
        <w:rPr>
          <w:rStyle w:val="StyleUnderline"/>
          <w:rFonts w:asciiTheme="minorHAnsi" w:hAnsiTheme="minorHAnsi" w:cstheme="minorHAnsi"/>
        </w:rPr>
        <w:t>, ethical conduct, and hope</w:t>
      </w:r>
      <w:r w:rsidRPr="004129BE">
        <w:rPr>
          <w:rFonts w:asciiTheme="minorHAnsi" w:hAnsiTheme="minorHAnsi" w:cstheme="minorHAnsi"/>
        </w:rPr>
        <w:t xml:space="preserve">. Other subordinate, </w:t>
      </w:r>
      <w:r w:rsidRPr="004129BE">
        <w:rPr>
          <w:rStyle w:val="StyleUnderline"/>
          <w:rFonts w:asciiTheme="minorHAnsi" w:hAnsiTheme="minorHAnsi" w:cstheme="minorHAnsi"/>
        </w:rPr>
        <w:t>queer</w:t>
      </w:r>
      <w:r w:rsidRPr="004129BE">
        <w:rPr>
          <w:rFonts w:asciiTheme="minorHAnsi" w:hAnsiTheme="minorHAnsi" w:cstheme="minorHAnsi"/>
        </w:rPr>
        <w:t xml:space="preserve">, or counterhegemonic </w:t>
      </w:r>
      <w:r w:rsidRPr="004129BE">
        <w:rPr>
          <w:rStyle w:val="StyleUnderline"/>
          <w:rFonts w:asciiTheme="minorHAnsi" w:hAnsiTheme="minorHAnsi" w:cstheme="minorHAnsi"/>
        </w:rPr>
        <w:t xml:space="preserve">modes of common sense lead to the association of failure with nonconformity, </w:t>
      </w:r>
      <w:r w:rsidRPr="004129BE">
        <w:rPr>
          <w:rStyle w:val="Emphasis"/>
          <w:rFonts w:asciiTheme="minorHAnsi" w:hAnsiTheme="minorHAnsi" w:cstheme="minorHAnsi"/>
        </w:rPr>
        <w:t>anticapitalist practices</w:t>
      </w:r>
      <w:r w:rsidRPr="004129BE">
        <w:rPr>
          <w:rFonts w:asciiTheme="minorHAnsi" w:hAnsiTheme="minorHAnsi" w:cstheme="minorHAnsi"/>
        </w:rPr>
        <w:t xml:space="preserve">, </w:t>
      </w:r>
      <w:r w:rsidRPr="00F85030">
        <w:rPr>
          <w:rFonts w:asciiTheme="minorHAnsi" w:hAnsiTheme="minorHAnsi" w:cstheme="minorHAnsi"/>
        </w:rPr>
        <w:t>nonreproductive life styles, negativity, and critique. José Muñoz has produced the most elaborate account of queer failure to date and he explains the connection between queers and failure in terms of a utopian “rejection of pragmatism,” on the one hand, and an equally utopian refusal of social norms on the other. Muñoz, in Cruising Utopia, makes some groundbreaking claims about sex, power, and utopian longing. Sometimes gay male cruising practices and anonymous sex take center stage in this genealogy of queer utopian longing but at other moments, sex is conjured in more subtle ways, as it was in Disidentifications (1999), as a desiring and melancholic relation between the living and the dead. Often, Muñoz’s archive takes center stage and at times he turns to the fabulous failure of queer culture mavens like Jack Smith or Fred Herko but at others he is quite openly working with the success stories (O’Hara, Warhol) in order to propose a whole archaeological strata of forgotten subcultural producers who lie hidden beneath the glittering surface of market valued success. While</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Muñoz makes queerness </w:t>
      </w:r>
      <w:r w:rsidRPr="004129BE">
        <w:rPr>
          <w:rFonts w:asciiTheme="minorHAnsi" w:hAnsiTheme="minorHAnsi" w:cstheme="minorHAnsi"/>
        </w:rPr>
        <w:t xml:space="preserve">absolutely </w:t>
      </w:r>
      <w:r w:rsidRPr="004129BE">
        <w:rPr>
          <w:rStyle w:val="StyleUnderline"/>
          <w:rFonts w:asciiTheme="minorHAnsi" w:hAnsiTheme="minorHAnsi" w:cstheme="minorHAnsi"/>
        </w:rPr>
        <w:t>central to cultural narratives of failure</w:t>
      </w:r>
      <w:r w:rsidRPr="004129BE">
        <w:rPr>
          <w:rFonts w:asciiTheme="minorHAnsi" w:hAnsiTheme="minorHAnsi" w:cstheme="minorHAnsi"/>
        </w:rPr>
        <w:t xml:space="preserve">, there is a robust </w:t>
      </w:r>
      <w:r w:rsidRPr="004129BE">
        <w:rPr>
          <w:rStyle w:val="StyleUnderline"/>
          <w:rFonts w:asciiTheme="minorHAnsi" w:hAnsiTheme="minorHAnsi" w:cstheme="minorHAnsi"/>
        </w:rPr>
        <w:t>literature t</w:t>
      </w:r>
      <w:r w:rsidRPr="004129BE">
        <w:rPr>
          <w:rFonts w:asciiTheme="minorHAnsi" w:hAnsiTheme="minorHAnsi" w:cstheme="minorHAnsi"/>
        </w:rPr>
        <w:t xml:space="preserve">hat </w:t>
      </w:r>
      <w:r w:rsidRPr="004129BE">
        <w:rPr>
          <w:rStyle w:val="StyleUnderline"/>
          <w:rFonts w:asciiTheme="minorHAnsi" w:hAnsiTheme="minorHAnsi" w:cstheme="minorHAnsi"/>
        </w:rPr>
        <w:t>marks failure</w:t>
      </w:r>
      <w:r w:rsidRPr="004129BE">
        <w:rPr>
          <w:rFonts w:asciiTheme="minorHAnsi" w:hAnsiTheme="minorHAnsi" w:cstheme="minorHAnsi"/>
        </w:rPr>
        <w:t xml:space="preserve">, almost heroically, </w:t>
      </w:r>
      <w:r w:rsidRPr="004129BE">
        <w:rPr>
          <w:rStyle w:val="StyleUnderline"/>
          <w:rFonts w:asciiTheme="minorHAnsi" w:hAnsiTheme="minorHAnsi" w:cstheme="minorHAnsi"/>
        </w:rPr>
        <w:t>as a narrative that runs alongside the mainstream</w:t>
      </w:r>
      <w:r w:rsidRPr="004129BE">
        <w:rPr>
          <w:rFonts w:asciiTheme="minorHAnsi" w:hAnsiTheme="minorHAnsi" w:cstheme="minorHAnsi"/>
        </w:rPr>
        <w:t xml:space="preserve">. And so, let’s begin by looking at a spectacular narrative about failure that does not make the connection between failure and queerness and see what happens. </w:t>
      </w:r>
      <w:r w:rsidRPr="004129BE">
        <w:rPr>
          <w:rStyle w:val="StyleUnderline"/>
          <w:rFonts w:asciiTheme="minorHAnsi" w:hAnsiTheme="minorHAnsi" w:cstheme="minorHAnsi"/>
        </w:rPr>
        <w:t>This should foreclose questions about why failure must be located within that range of political affects that we call queer.</w:t>
      </w:r>
    </w:p>
    <w:p w:rsidR="00D23E19" w:rsidRPr="004129BE" w:rsidRDefault="00D23E19" w:rsidP="00D23E19">
      <w:pPr>
        <w:pStyle w:val="Heading3"/>
        <w:rPr>
          <w:rFonts w:asciiTheme="minorHAnsi" w:hAnsiTheme="minorHAnsi" w:cstheme="minorHAnsi"/>
        </w:rPr>
      </w:pPr>
      <w:r w:rsidRPr="004129BE">
        <w:rPr>
          <w:rFonts w:asciiTheme="minorHAnsi" w:hAnsiTheme="minorHAnsi" w:cstheme="minorHAnsi"/>
        </w:rPr>
        <w:t xml:space="preserve">A2 – Cede the Political – Cruel Optimism </w:t>
      </w:r>
    </w:p>
    <w:p w:rsidR="00D23E19" w:rsidRPr="004129BE" w:rsidRDefault="00D23E19" w:rsidP="00D23E19">
      <w:pPr>
        <w:pStyle w:val="Heading4"/>
        <w:rPr>
          <w:rFonts w:asciiTheme="minorHAnsi" w:hAnsiTheme="minorHAnsi" w:cstheme="minorHAnsi"/>
          <w:sz w:val="28"/>
        </w:rPr>
      </w:pPr>
      <w:r w:rsidRPr="004129BE">
        <w:rPr>
          <w:rFonts w:asciiTheme="minorHAnsi" w:hAnsiTheme="minorHAnsi" w:cstheme="minorHAnsi"/>
          <w:sz w:val="28"/>
        </w:rPr>
        <w:t xml:space="preserve">There moralizing commitment to the political only </w:t>
      </w:r>
      <w:r w:rsidRPr="004129BE">
        <w:rPr>
          <w:rFonts w:asciiTheme="minorHAnsi" w:hAnsiTheme="minorHAnsi" w:cstheme="minorHAnsi"/>
          <w:sz w:val="28"/>
          <w:u w:val="single"/>
        </w:rPr>
        <w:t>confirms our argument</w:t>
      </w:r>
      <w:r w:rsidRPr="004129BE">
        <w:rPr>
          <w:rFonts w:asciiTheme="minorHAnsi" w:hAnsiTheme="minorHAnsi" w:cstheme="minorHAnsi"/>
          <w:sz w:val="28"/>
        </w:rPr>
        <w:t xml:space="preserve"> – that politics is </w:t>
      </w:r>
      <w:r w:rsidRPr="004129BE">
        <w:rPr>
          <w:rFonts w:asciiTheme="minorHAnsi" w:hAnsiTheme="minorHAnsi" w:cstheme="minorHAnsi"/>
          <w:sz w:val="28"/>
          <w:u w:val="single"/>
        </w:rPr>
        <w:t>endlessly justified</w:t>
      </w:r>
      <w:r w:rsidRPr="004129BE">
        <w:rPr>
          <w:rFonts w:asciiTheme="minorHAnsi" w:hAnsiTheme="minorHAnsi" w:cstheme="minorHAnsi"/>
          <w:sz w:val="28"/>
        </w:rPr>
        <w:t xml:space="preserve"> through a parasitic and self-defeating attachment to violence – society stays alive, not despite its antagonism, but because of it</w:t>
      </w:r>
    </w:p>
    <w:p w:rsidR="00D23E19" w:rsidRPr="004129BE" w:rsidRDefault="00D23E19" w:rsidP="00D23E19">
      <w:pPr>
        <w:rPr>
          <w:rFonts w:asciiTheme="minorHAnsi" w:hAnsiTheme="minorHAnsi" w:cstheme="minorHAnsi"/>
        </w:rPr>
      </w:pPr>
      <w:r w:rsidRPr="004129BE">
        <w:rPr>
          <w:rFonts w:asciiTheme="minorHAnsi" w:hAnsiTheme="minorHAnsi" w:cstheme="minorHAnsi"/>
          <w:b/>
        </w:rPr>
        <w:t>Edelman 7</w:t>
      </w:r>
      <w:r w:rsidRPr="004129BE">
        <w:rPr>
          <w:rFonts w:asciiTheme="minorHAnsi" w:hAnsiTheme="minorHAnsi" w:cstheme="minorHAnsi"/>
        </w:rPr>
        <w:t xml:space="preserve"> (Lee, English Professor @ Tufts, “Ever After: History, Negativity, and the Social,” South Atlantic Quarterly 106:3, Page 6-8)</w:t>
      </w:r>
    </w:p>
    <w:p w:rsidR="00D23E19" w:rsidRPr="004129BE" w:rsidRDefault="00D23E19" w:rsidP="00D23E19">
      <w:pPr>
        <w:rPr>
          <w:rStyle w:val="Emphasis"/>
          <w:rFonts w:asciiTheme="minorHAnsi" w:hAnsiTheme="minorHAnsi" w:cstheme="minorHAnsi"/>
        </w:rPr>
      </w:pPr>
      <w:r w:rsidRPr="004129BE">
        <w:rPr>
          <w:rStyle w:val="TitleChar"/>
          <w:rFonts w:asciiTheme="minorHAnsi" w:hAnsiTheme="minorHAnsi" w:cstheme="minorHAnsi"/>
        </w:rPr>
        <w:t>Against so frivolous and feckless a charge,</w:t>
      </w:r>
      <w:r w:rsidRPr="004129BE">
        <w:rPr>
          <w:rFonts w:asciiTheme="minorHAnsi" w:hAnsiTheme="minorHAnsi" w:cstheme="minorHAnsi"/>
        </w:rPr>
        <w:t xml:space="preserve"> </w:t>
      </w:r>
      <w:r w:rsidRPr="004129BE">
        <w:rPr>
          <w:rStyle w:val="TitleChar"/>
          <w:rFonts w:asciiTheme="minorHAnsi" w:hAnsiTheme="minorHAnsi" w:cstheme="minorHAnsi"/>
        </w:rPr>
        <w:t>recall</w:t>
      </w:r>
      <w:r w:rsidRPr="004129BE">
        <w:rPr>
          <w:rFonts w:asciiTheme="minorHAnsi" w:hAnsiTheme="minorHAnsi" w:cstheme="minorHAnsi"/>
        </w:rPr>
        <w:t xml:space="preserve"> the words of </w:t>
      </w:r>
      <w:r w:rsidRPr="004129BE">
        <w:rPr>
          <w:rStyle w:val="TitleChar"/>
          <w:rFonts w:asciiTheme="minorHAnsi" w:hAnsiTheme="minorHAnsi" w:cstheme="minorHAnsi"/>
        </w:rPr>
        <w:t>Adorno</w:t>
      </w:r>
      <w:r w:rsidRPr="004129BE">
        <w:rPr>
          <w:rFonts w:asciiTheme="minorHAnsi" w:hAnsiTheme="minorHAnsi" w:cstheme="minorHAnsi"/>
        </w:rPr>
        <w:t>: “</w:t>
      </w:r>
      <w:r w:rsidRPr="004129BE">
        <w:rPr>
          <w:rStyle w:val="Emphasis"/>
          <w:rFonts w:asciiTheme="minorHAnsi" w:hAnsiTheme="minorHAnsi" w:cstheme="minorHAnsi"/>
        </w:rPr>
        <w:t>The true nihilists are the ones who oppose nihilism with their more and more faded positivities, the ones who are thus conspiring with all extant malice, and eventually with the destructive principle itself</w:t>
      </w:r>
      <w:r w:rsidRPr="004129BE">
        <w:rPr>
          <w:rFonts w:asciiTheme="minorHAnsi" w:hAnsiTheme="minorHAnsi" w:cstheme="minorHAnsi"/>
        </w:rPr>
        <w:t xml:space="preserve">. </w:t>
      </w:r>
      <w:r w:rsidRPr="004129BE">
        <w:rPr>
          <w:rStyle w:val="Emphasis"/>
          <w:rFonts w:asciiTheme="minorHAnsi" w:hAnsiTheme="minorHAnsi" w:cstheme="minorHAnsi"/>
        </w:rPr>
        <w:t>Thought honors itself by defending what is damned as nihilism</w:t>
      </w:r>
      <w:r w:rsidRPr="004129BE">
        <w:rPr>
          <w:rFonts w:asciiTheme="minorHAnsi" w:hAnsiTheme="minorHAnsi" w:cstheme="minorHAnsi"/>
        </w:rPr>
        <w:t xml:space="preserve">.”8 Avoid conflating this destructive principle with the death drive too quickly, however. For it names instead what opposes itself to the death drive’s ceaseless negations: the conservative force that defends the entrenched positivity of the “extant,” whose malice is merely the will to identity so calamitous to the nonidentical. </w:t>
      </w:r>
      <w:r w:rsidRPr="004129BE">
        <w:rPr>
          <w:rStyle w:val="TitleChar"/>
          <w:rFonts w:asciiTheme="minorHAnsi" w:hAnsiTheme="minorHAnsi" w:cstheme="minorHAnsi"/>
        </w:rPr>
        <w:t>Only in a second moment, when preserving the extant social reality compels it to negate</w:t>
      </w:r>
      <w:r w:rsidRPr="004129BE">
        <w:rPr>
          <w:rFonts w:asciiTheme="minorHAnsi" w:hAnsiTheme="minorHAnsi" w:cstheme="minorHAnsi"/>
        </w:rPr>
        <w:t xml:space="preserve"> the </w:t>
      </w:r>
      <w:r w:rsidRPr="004129BE">
        <w:rPr>
          <w:rStyle w:val="TitleChar"/>
          <w:rFonts w:asciiTheme="minorHAnsi" w:hAnsiTheme="minorHAnsi" w:cstheme="minorHAnsi"/>
        </w:rPr>
        <w:t>negativity</w:t>
      </w:r>
      <w:r w:rsidRPr="004129BE">
        <w:rPr>
          <w:rFonts w:asciiTheme="minorHAnsi" w:hAnsiTheme="minorHAnsi" w:cstheme="minorHAnsi"/>
        </w:rPr>
        <w:t xml:space="preserve"> of the nonidentical’s retribution, </w:t>
      </w:r>
      <w:r w:rsidRPr="004129BE">
        <w:rPr>
          <w:rStyle w:val="Emphasis"/>
          <w:rFonts w:asciiTheme="minorHAnsi" w:hAnsiTheme="minorHAnsi" w:cstheme="minorHAnsi"/>
        </w:rPr>
        <w:t>does the death drive proper assume its part in the work of this “destructive principle</w:t>
      </w:r>
      <w:r w:rsidRPr="004129BE">
        <w:rPr>
          <w:rFonts w:asciiTheme="minorHAnsi" w:hAnsiTheme="minorHAnsi" w:cstheme="minorHAnsi"/>
        </w:rPr>
        <w:t xml:space="preserve">.” </w:t>
      </w:r>
      <w:r w:rsidRPr="004129BE">
        <w:rPr>
          <w:rStyle w:val="TitleChar"/>
          <w:rFonts w:asciiTheme="minorHAnsi" w:hAnsiTheme="minorHAnsi" w:cstheme="minorHAnsi"/>
        </w:rPr>
        <w:t>At what</w:t>
      </w:r>
      <w:r w:rsidRPr="004129BE">
        <w:rPr>
          <w:rFonts w:asciiTheme="minorHAnsi" w:hAnsiTheme="minorHAnsi" w:cstheme="minorHAnsi"/>
        </w:rPr>
        <w:t xml:space="preserve">, after all, </w:t>
      </w:r>
      <w:r w:rsidRPr="004129BE">
        <w:rPr>
          <w:rStyle w:val="TitleChar"/>
          <w:rFonts w:asciiTheme="minorHAnsi" w:hAnsiTheme="minorHAnsi" w:cstheme="minorHAnsi"/>
        </w:rPr>
        <w:t>is the destructiveness of that principle</w:t>
      </w:r>
      <w:r w:rsidRPr="004129BE">
        <w:rPr>
          <w:rFonts w:asciiTheme="minorHAnsi" w:hAnsiTheme="minorHAnsi" w:cstheme="minorHAnsi"/>
        </w:rPr>
        <w:t xml:space="preserve"> principally </w:t>
      </w:r>
      <w:r w:rsidRPr="004129BE">
        <w:rPr>
          <w:rStyle w:val="TitleChar"/>
          <w:rFonts w:asciiTheme="minorHAnsi" w:hAnsiTheme="minorHAnsi" w:cstheme="minorHAnsi"/>
        </w:rPr>
        <w:t>aimed if not at the labor of critical thought performed by</w:t>
      </w:r>
      <w:r w:rsidRPr="004129BE">
        <w:rPr>
          <w:rFonts w:asciiTheme="minorHAnsi" w:hAnsiTheme="minorHAnsi" w:cstheme="minorHAnsi"/>
        </w:rPr>
        <w:t xml:space="preserve"> the death drive’s </w:t>
      </w:r>
      <w:r w:rsidRPr="004129BE">
        <w:rPr>
          <w:rStyle w:val="TitleChar"/>
          <w:rFonts w:asciiTheme="minorHAnsi" w:hAnsiTheme="minorHAnsi" w:cstheme="minorHAnsi"/>
        </w:rPr>
        <w:t>negativity</w:t>
      </w:r>
      <w:r w:rsidRPr="004129BE">
        <w:rPr>
          <w:rFonts w:asciiTheme="minorHAnsi" w:hAnsiTheme="minorHAnsi" w:cstheme="minorHAnsi"/>
        </w:rPr>
        <w:t xml:space="preserve">? </w:t>
      </w:r>
      <w:r w:rsidRPr="004129BE">
        <w:rPr>
          <w:rStyle w:val="Emphasis"/>
          <w:rFonts w:asciiTheme="minorHAnsi" w:hAnsiTheme="minorHAnsi" w:cstheme="minorHAnsi"/>
        </w:rPr>
        <w:t>In place of such thought the “destructive principle” invests what “is” with positivity, reviling the so-called nihilism that addresses instead the determining void of what is thereby forbidden to be.</w:t>
      </w:r>
      <w:r w:rsidRPr="004129BE">
        <w:rPr>
          <w:rFonts w:asciiTheme="minorHAnsi" w:hAnsiTheme="minorHAnsi" w:cstheme="minorHAnsi"/>
        </w:rPr>
        <w:t xml:space="preserve"> </w:t>
      </w:r>
      <w:r w:rsidRPr="004129BE">
        <w:rPr>
          <w:rStyle w:val="TitleChar"/>
          <w:rFonts w:asciiTheme="minorHAnsi" w:hAnsiTheme="minorHAnsi" w:cstheme="minorHAnsi"/>
        </w:rPr>
        <w:t>As the social order’s</w:t>
      </w:r>
      <w:r w:rsidRPr="004129BE">
        <w:rPr>
          <w:rFonts w:asciiTheme="minorHAnsi" w:hAnsiTheme="minorHAnsi" w:cstheme="minorHAnsi"/>
        </w:rPr>
        <w:t xml:space="preserve"> domesticated and domesticating </w:t>
      </w:r>
      <w:r w:rsidRPr="004129BE">
        <w:rPr>
          <w:rStyle w:val="TitleChar"/>
          <w:rFonts w:asciiTheme="minorHAnsi" w:hAnsiTheme="minorHAnsi" w:cstheme="minorHAnsi"/>
        </w:rPr>
        <w:t>face, pursuing that order’s totalization</w:t>
      </w:r>
      <w:r w:rsidRPr="004129BE">
        <w:rPr>
          <w:rFonts w:asciiTheme="minorHAnsi" w:hAnsiTheme="minorHAnsi" w:cstheme="minorHAnsi"/>
        </w:rPr>
        <w:t>—temporally and spatially both—</w:t>
      </w:r>
      <w:r w:rsidRPr="004129BE">
        <w:rPr>
          <w:rStyle w:val="TitleChar"/>
          <w:rFonts w:asciiTheme="minorHAnsi" w:hAnsiTheme="minorHAnsi" w:cstheme="minorHAnsi"/>
        </w:rPr>
        <w:t>by defining what always and everywhere affirms the self-evidence of the human, the Child, whose vulnerability conjures images of its suffering</w:t>
      </w:r>
      <w:r w:rsidRPr="004129BE">
        <w:rPr>
          <w:rFonts w:asciiTheme="minorHAnsi" w:hAnsiTheme="minorHAnsi" w:cstheme="minorHAnsi"/>
        </w:rPr>
        <w:t xml:space="preserve">, reproaches the putative privilege for which sinthomosexuals stand accused. Though leveled by the Right and the Left alike, the accusation remains the same: </w:t>
      </w:r>
      <w:r w:rsidRPr="004129BE">
        <w:rPr>
          <w:rStyle w:val="TitleChar"/>
          <w:rFonts w:asciiTheme="minorHAnsi" w:hAnsiTheme="minorHAnsi" w:cstheme="minorHAnsi"/>
        </w:rPr>
        <w:t>the sinthomosexual</w:t>
      </w:r>
      <w:r w:rsidRPr="004129BE">
        <w:rPr>
          <w:rFonts w:asciiTheme="minorHAnsi" w:hAnsiTheme="minorHAnsi" w:cstheme="minorHAnsi"/>
        </w:rPr>
        <w:t xml:space="preserve"> (whom those on the Right might identify as anyone queer and those on the Left might construe more particularly as a white, middle-class, gay man) </w:t>
      </w:r>
      <w:r w:rsidRPr="004129BE">
        <w:rPr>
          <w:rStyle w:val="TitleChar"/>
          <w:rFonts w:asciiTheme="minorHAnsi" w:hAnsiTheme="minorHAnsi" w:cstheme="minorHAnsi"/>
        </w:rPr>
        <w:t>has the privilege of refusing the responsibilities that come with collective life, the privilege, that is, of sexual license, political disengagement, and thus, most important, the privilege of remaining indifferent to the vulnerabilities of others, who might include heterosexual children and Christian believers for the Right or persons of color and unemployed members of the working class for the Left</w:t>
      </w:r>
      <w:r w:rsidRPr="004129BE">
        <w:rPr>
          <w:rFonts w:asciiTheme="minorHAnsi" w:hAnsiTheme="minorHAnsi" w:cstheme="minorHAnsi"/>
        </w:rPr>
        <w:t xml:space="preserve">. </w:t>
      </w:r>
      <w:r w:rsidRPr="004129BE">
        <w:rPr>
          <w:rStyle w:val="TitleChar"/>
          <w:rFonts w:asciiTheme="minorHAnsi" w:hAnsiTheme="minorHAnsi" w:cstheme="minorHAnsi"/>
        </w:rPr>
        <w:t xml:space="preserve">The sinthomosexual, </w:t>
      </w:r>
      <w:r w:rsidRPr="004129BE">
        <w:rPr>
          <w:rFonts w:asciiTheme="minorHAnsi" w:hAnsiTheme="minorHAnsi" w:cstheme="minorHAnsi"/>
        </w:rPr>
        <w:t xml:space="preserve">on either hand, </w:t>
      </w:r>
      <w:r w:rsidRPr="004129BE">
        <w:rPr>
          <w:rStyle w:val="Emphasis"/>
          <w:rFonts w:asciiTheme="minorHAnsi" w:hAnsiTheme="minorHAnsi" w:cstheme="minorHAnsi"/>
        </w:rPr>
        <w:t>gets denounced for affirming a jouissance indulgently fixed on the self</w:t>
      </w:r>
      <w:r w:rsidRPr="004129BE">
        <w:rPr>
          <w:rFonts w:asciiTheme="minorHAnsi" w:hAnsiTheme="minorHAnsi" w:cstheme="minorHAnsi"/>
        </w:rPr>
        <w:t xml:space="preserve">, while those who merit recognition as good, as communally minded, as properly social, address the suffering of the other for which the Child is our dominant trope. </w:t>
      </w:r>
      <w:r w:rsidRPr="004129BE">
        <w:rPr>
          <w:rStyle w:val="TitleChar"/>
          <w:rFonts w:asciiTheme="minorHAnsi" w:hAnsiTheme="minorHAnsi" w:cstheme="minorHAnsi"/>
        </w:rPr>
        <w:t xml:space="preserve">It </w:t>
      </w:r>
      <w:r w:rsidRPr="004129BE">
        <w:rPr>
          <w:rStyle w:val="Emphasis"/>
          <w:rFonts w:asciiTheme="minorHAnsi" w:hAnsiTheme="minorHAnsi" w:cstheme="minorHAnsi"/>
        </w:rPr>
        <w:t>remains the case that libidinal investment in the suffering of the other</w:t>
      </w:r>
      <w:r w:rsidRPr="004129BE">
        <w:rPr>
          <w:rStyle w:val="TitleChar"/>
          <w:rFonts w:asciiTheme="minorHAnsi" w:hAnsiTheme="minorHAnsi" w:cstheme="minorHAnsi"/>
        </w:rPr>
        <w:t xml:space="preserve">, regardless of whether its dividends come through preventing or producing that suffering, is also an investment tied to a specific knotting of jouissance. </w:t>
      </w:r>
      <w:r w:rsidRPr="004129BE">
        <w:rPr>
          <w:rFonts w:asciiTheme="minorHAnsi" w:hAnsiTheme="minorHAnsi" w:cstheme="minorHAnsi"/>
        </w:rPr>
        <w:t xml:space="preserve">But </w:t>
      </w:r>
      <w:r w:rsidRPr="004129BE">
        <w:rPr>
          <w:rStyle w:val="TitleChar"/>
          <w:rFonts w:asciiTheme="minorHAnsi" w:hAnsiTheme="minorHAnsi" w:cstheme="minorHAnsi"/>
        </w:rPr>
        <w:t>the Child</w:t>
      </w:r>
      <w:r w:rsidRPr="004129BE">
        <w:rPr>
          <w:rFonts w:asciiTheme="minorHAnsi" w:hAnsiTheme="minorHAnsi" w:cstheme="minorHAnsi"/>
        </w:rPr>
        <w:t xml:space="preserve">, as the image of a suffering that can never be simply a fact of the real without also becoming a figure for a cultural erotics of social reality, </w:t>
      </w:r>
      <w:r w:rsidRPr="004129BE">
        <w:rPr>
          <w:rStyle w:val="TitleChar"/>
          <w:rFonts w:asciiTheme="minorHAnsi" w:hAnsiTheme="minorHAnsi" w:cstheme="minorHAnsi"/>
        </w:rPr>
        <w:t>lets the good in their goodness deny their structuring determination by a jouissance that’s never permitted to be presented as such in their framing of what “is</w:t>
      </w:r>
      <w:r w:rsidRPr="004129BE">
        <w:rPr>
          <w:rFonts w:asciiTheme="minorHAnsi" w:hAnsiTheme="minorHAnsi" w:cstheme="minorHAnsi"/>
        </w:rPr>
        <w:t xml:space="preserve">”—that’s never permitted to reveal, in other words, their own sinthomosexuality, though it clearly fuels the aggression with which they vituperate sinthomosexuals. </w:t>
      </w:r>
      <w:r w:rsidRPr="004129BE">
        <w:rPr>
          <w:rStyle w:val="TitleChar"/>
          <w:rFonts w:asciiTheme="minorHAnsi" w:hAnsiTheme="minorHAnsi" w:cstheme="minorHAnsi"/>
        </w:rPr>
        <w:t>That’s what sociality means, and that’s what Adorno meant as well when he insisted that “</w:t>
      </w:r>
      <w:r w:rsidRPr="004129BE">
        <w:rPr>
          <w:rStyle w:val="Emphasis"/>
          <w:rFonts w:asciiTheme="minorHAnsi" w:hAnsiTheme="minorHAnsi" w:cstheme="minorHAnsi"/>
        </w:rPr>
        <w:t>society stays alive, not despite its antagonism, but because of it.”</w:t>
      </w:r>
      <w:r w:rsidRPr="004129BE">
        <w:rPr>
          <w:rStyle w:val="TitleChar"/>
          <w:rFonts w:asciiTheme="minorHAnsi" w:hAnsiTheme="minorHAnsi" w:cstheme="minorHAnsi"/>
        </w:rPr>
        <w:t xml:space="preserve"> </w:t>
      </w:r>
      <w:r w:rsidRPr="004129BE">
        <w:rPr>
          <w:rFonts w:asciiTheme="minorHAnsi" w:hAnsiTheme="minorHAnsi" w:cstheme="minorHAnsi"/>
        </w:rPr>
        <w:t xml:space="preserve">As antagonism, </w:t>
      </w:r>
      <w:r w:rsidRPr="004129BE">
        <w:rPr>
          <w:rStyle w:val="TitleChar"/>
          <w:rFonts w:asciiTheme="minorHAnsi" w:hAnsiTheme="minorHAnsi" w:cstheme="minorHAnsi"/>
        </w:rPr>
        <w:t>as negativity</w:t>
      </w:r>
      <w:r w:rsidRPr="004129BE">
        <w:rPr>
          <w:rFonts w:asciiTheme="minorHAnsi" w:hAnsiTheme="minorHAnsi" w:cstheme="minorHAnsi"/>
        </w:rPr>
        <w:t xml:space="preserve">, as the substance of the Real, </w:t>
      </w:r>
      <w:r w:rsidRPr="004129BE">
        <w:rPr>
          <w:rStyle w:val="TitleChar"/>
          <w:rFonts w:asciiTheme="minorHAnsi" w:hAnsiTheme="minorHAnsi" w:cstheme="minorHAnsi"/>
        </w:rPr>
        <w:t>sinthomosexuality returns us to the endlessly ramifying calamity that has always already been brought on the nonidentical by identity—a calamity no Child can ever redeem</w:t>
      </w:r>
      <w:r w:rsidRPr="004129BE">
        <w:rPr>
          <w:rFonts w:asciiTheme="minorHAnsi" w:hAnsiTheme="minorHAnsi" w:cstheme="minorHAnsi"/>
        </w:rPr>
        <w:t xml:space="preserve">, no future can reconcile. How could they when futurism and the Child alike are outposts of identity itself, repeating the very calamity they purport to overcome? We might call that calamity “aftering”: the temporal distribution of relations and identities that correlates the movement from before to after with a passage from an ignorance to a knowledge and so with the ideological conflation of historical development and genetic narrative, what Paul de Man calls “the pre-assumed concept of history as a generative process[,] . . . of history as a temporal hierarchy that resembles a parental structure in which the past is like an ancestor begetting, in a moment of unmediated presence, a future capable of repeating in its turn the same generative process.”9 </w:t>
      </w:r>
      <w:r w:rsidRPr="004129BE">
        <w:rPr>
          <w:rStyle w:val="TitleChar"/>
          <w:rFonts w:asciiTheme="minorHAnsi" w:hAnsiTheme="minorHAnsi" w:cstheme="minorHAnsi"/>
        </w:rPr>
        <w:t>The logic of this endless aftering, of course, bespeaks the persistence of something intrinsically incapable of being “aftered,” something that both resists and occasions reproductive futurism:</w:t>
      </w:r>
      <w:r w:rsidRPr="004129BE">
        <w:rPr>
          <w:rFonts w:asciiTheme="minorHAnsi" w:hAnsiTheme="minorHAnsi" w:cstheme="minorHAnsi"/>
        </w:rPr>
        <w:t xml:space="preserve"> </w:t>
      </w:r>
      <w:r w:rsidRPr="004129BE">
        <w:rPr>
          <w:rStyle w:val="Emphasis"/>
          <w:rFonts w:asciiTheme="minorHAnsi" w:hAnsiTheme="minorHAnsi" w:cstheme="minorHAnsi"/>
        </w:rPr>
        <w:t>the compulsory repetition of an “ever.” That “ever” denotes the antagonism to which Adorno directs our gaze</w:t>
      </w:r>
      <w:r w:rsidRPr="004129BE">
        <w:rPr>
          <w:rFonts w:asciiTheme="minorHAnsi" w:hAnsiTheme="minorHAnsi" w:cstheme="minorHAnsi"/>
        </w:rPr>
        <w:t xml:space="preserve">— </w:t>
      </w:r>
      <w:r w:rsidRPr="004129BE">
        <w:rPr>
          <w:rStyle w:val="TitleChar"/>
          <w:rFonts w:asciiTheme="minorHAnsi" w:hAnsiTheme="minorHAnsi" w:cstheme="minorHAnsi"/>
        </w:rPr>
        <w:t>the antagonism at the core of the social that reflects the calamity of its self constitution through the positing of an identity that occasions the storm of history</w:t>
      </w:r>
      <w:r w:rsidRPr="004129BE">
        <w:rPr>
          <w:rFonts w:asciiTheme="minorHAnsi" w:hAnsiTheme="minorHAnsi" w:cstheme="minorHAnsi"/>
        </w:rPr>
        <w:t xml:space="preserve">. Like Benjamin’s Angel of History, though, the sinthomosexual looks back, not ahead, transfixed by that constant calamity, always focused on something within it that remains unrecognized and unrecognizable: </w:t>
      </w:r>
      <w:r w:rsidRPr="004129BE">
        <w:rPr>
          <w:rStyle w:val="TitleChar"/>
          <w:rFonts w:asciiTheme="minorHAnsi" w:hAnsiTheme="minorHAnsi" w:cstheme="minorHAnsi"/>
        </w:rPr>
        <w:t>the void, the sinthome</w:t>
      </w:r>
      <w:r w:rsidRPr="004129BE">
        <w:rPr>
          <w:rFonts w:asciiTheme="minorHAnsi" w:hAnsiTheme="minorHAnsi" w:cstheme="minorHAnsi"/>
        </w:rPr>
        <w:t xml:space="preserve">, the particularity of the stubbornly nonidentical, </w:t>
      </w:r>
      <w:r w:rsidRPr="004129BE">
        <w:rPr>
          <w:rStyle w:val="TitleChar"/>
          <w:rFonts w:asciiTheme="minorHAnsi" w:hAnsiTheme="minorHAnsi" w:cstheme="minorHAnsi"/>
        </w:rPr>
        <w:t>whose ironic retribution in the death drive’s negativity forever renews the will to find ourselves after negativity</w:t>
      </w:r>
      <w:r w:rsidRPr="004129BE">
        <w:rPr>
          <w:rFonts w:asciiTheme="minorHAnsi" w:hAnsiTheme="minorHAnsi" w:cstheme="minorHAnsi"/>
        </w:rPr>
        <w:t xml:space="preserve">, after antagonism, after sex. </w:t>
      </w:r>
      <w:r w:rsidRPr="004129BE">
        <w:rPr>
          <w:rStyle w:val="Emphasis"/>
          <w:rFonts w:asciiTheme="minorHAnsi" w:hAnsiTheme="minorHAnsi" w:cstheme="minorHAnsi"/>
        </w:rPr>
        <w:t>As queer theory, like Adorno, reminds us, though, not aftering, but ever aftering, keeps society alive, which is why there isn’t, and there cannot be, queer theory “after sex.</w:t>
      </w:r>
    </w:p>
    <w:p w:rsidR="008F03DE" w:rsidRPr="004129BE" w:rsidRDefault="008F03DE" w:rsidP="008F03DE">
      <w:pPr>
        <w:pStyle w:val="Heading3"/>
        <w:rPr>
          <w:rFonts w:asciiTheme="minorHAnsi" w:hAnsiTheme="minorHAnsi" w:cstheme="minorHAnsi"/>
        </w:rPr>
      </w:pPr>
      <w:r w:rsidRPr="004129BE">
        <w:rPr>
          <w:rFonts w:asciiTheme="minorHAnsi" w:hAnsiTheme="minorHAnsi" w:cstheme="minorHAnsi"/>
        </w:rPr>
        <w:t xml:space="preserve">A2 – Cede the Political – Mobilization </w:t>
      </w:r>
    </w:p>
    <w:p w:rsidR="008F03DE" w:rsidRPr="004129BE" w:rsidRDefault="008F03DE" w:rsidP="008F03DE">
      <w:pPr>
        <w:pStyle w:val="Heading4"/>
        <w:rPr>
          <w:rFonts w:asciiTheme="minorHAnsi" w:hAnsiTheme="minorHAnsi" w:cstheme="minorHAnsi"/>
          <w:sz w:val="28"/>
        </w:rPr>
      </w:pPr>
      <w:r w:rsidRPr="004129BE">
        <w:rPr>
          <w:rFonts w:asciiTheme="minorHAnsi" w:hAnsiTheme="minorHAnsi" w:cstheme="minorHAnsi"/>
          <w:sz w:val="28"/>
        </w:rPr>
        <w:t>Queer negativity can be mobilized as an act of radical resistance against heteropatriarchal structures</w:t>
      </w:r>
    </w:p>
    <w:p w:rsidR="008F03DE" w:rsidRPr="004129BE" w:rsidRDefault="008F03DE" w:rsidP="008F03DE">
      <w:pPr>
        <w:rPr>
          <w:rFonts w:asciiTheme="minorHAnsi" w:hAnsiTheme="minorHAnsi" w:cstheme="minorHAnsi"/>
        </w:rPr>
      </w:pPr>
      <w:r w:rsidRPr="004129BE">
        <w:rPr>
          <w:rFonts w:asciiTheme="minorHAnsi" w:hAnsiTheme="minorHAnsi" w:cstheme="minorHAnsi"/>
          <w:b/>
        </w:rPr>
        <w:t>Halberstam 11</w:t>
      </w:r>
      <w:r w:rsidRPr="004129BE">
        <w:rPr>
          <w:rFonts w:asciiTheme="minorHAnsi" w:hAnsiTheme="minorHAnsi" w:cstheme="minorHAnsi"/>
        </w:rPr>
        <w:t xml:space="preserve"> (Jack, Professor of American Studies and Ethnicity, Gender Studies, and Comparative Literature @ USC, “The Queer Art of Failure,” Duke University Press, Page 106-111)</w:t>
      </w:r>
    </w:p>
    <w:p w:rsidR="008F03DE" w:rsidRPr="004129BE" w:rsidRDefault="008F03DE" w:rsidP="008F03DE">
      <w:pPr>
        <w:rPr>
          <w:rFonts w:asciiTheme="minorHAnsi" w:hAnsiTheme="minorHAnsi" w:cstheme="minorHAnsi"/>
        </w:rPr>
      </w:pPr>
      <w:r w:rsidRPr="004129BE">
        <w:rPr>
          <w:rFonts w:asciiTheme="minorHAnsi" w:hAnsiTheme="minorHAnsi" w:cstheme="minorHAnsi"/>
        </w:rPr>
        <w:t xml:space="preserve">At this political moment Edelman’s book constitutes a compelling argument against a U.S. imperialist project of hope, or what Barbara Ehrenreich (2009) has called “bright- sidedness,” and it remains one of the most powerful statements of queer studies’ contribution to an anti- imperialist, queer, counterhegemonic imaginary. And yet I want to engage critically with Edelman’s project in order to </w:t>
      </w:r>
      <w:r w:rsidRPr="004129BE">
        <w:rPr>
          <w:rStyle w:val="StyleUnderline"/>
          <w:rFonts w:asciiTheme="minorHAnsi" w:hAnsiTheme="minorHAnsi" w:cstheme="minorHAnsi"/>
        </w:rPr>
        <w:t>argue for a more explicitly political framing of the antisocial project, a framing that usefully encloses failure</w:t>
      </w:r>
      <w:r w:rsidRPr="004129BE">
        <w:rPr>
          <w:rFonts w:asciiTheme="minorHAnsi" w:hAnsiTheme="minorHAnsi" w:cstheme="minorHAnsi"/>
        </w:rPr>
        <w:t xml:space="preserve">. While Edelman frames his polemic against futurity with epigraphs by Jacques Lacan and Virginia Woolf, he omits the more obvious reference that his title conjures up and that echoes through recent queer antisocial aesthetic production, namely “God Save the Queen” as sung by the Sex Pistols. While the Sex Pistols used the refrain “No future” to reject a formulaic union of nation, monarchy, and fantasy, </w:t>
      </w:r>
      <w:r w:rsidRPr="004129BE">
        <w:rPr>
          <w:rStyle w:val="StyleUnderline"/>
          <w:rFonts w:asciiTheme="minorHAnsi" w:hAnsiTheme="minorHAnsi" w:cstheme="minorHAnsi"/>
        </w:rPr>
        <w:t>Edelman tends to cast material political concerns as crude and pedestrian, as already a part of the conjuring of futurity that his project must foreclose</w:t>
      </w:r>
      <w:r w:rsidRPr="004129BE">
        <w:rPr>
          <w:rFonts w:asciiTheme="minorHAnsi" w:hAnsiTheme="minorHAnsi" w:cstheme="minorHAnsi"/>
        </w:rPr>
        <w:t xml:space="preserve">. Indeed he turns to the unnervingly tidy and precise theoretical contractions of futurity in Lacan because, like Lacan and Woolf, and unlike the punks, he strives to exert a kind of obsessive control over the reception of his own discourse. Twisting and turning back on itself, reveling in the power of inversion, </w:t>
      </w:r>
      <w:r w:rsidRPr="004129BE">
        <w:rPr>
          <w:rStyle w:val="StyleUnderline"/>
          <w:rFonts w:asciiTheme="minorHAnsi" w:hAnsiTheme="minorHAnsi" w:cstheme="minorHAnsi"/>
        </w:rPr>
        <w:t>Edelman’s syntax itself closes down the anarchy of signification</w:t>
      </w:r>
      <w:r w:rsidRPr="004129BE">
        <w:rPr>
          <w:rFonts w:asciiTheme="minorHAnsi" w:hAnsiTheme="minorHAnsi" w:cstheme="minorHAnsi"/>
        </w:rPr>
        <w:t xml:space="preserve">. In footnotes and chiastic formulations alike he shuts down critique and withholds from the reader the future and fantasies of it. </w:t>
      </w:r>
      <w:r w:rsidRPr="004129BE">
        <w:rPr>
          <w:rStyle w:val="StyleUnderline"/>
          <w:rFonts w:asciiTheme="minorHAnsi" w:hAnsiTheme="minorHAnsi" w:cstheme="minorHAnsi"/>
        </w:rPr>
        <w:t>One footnote predicts criticism of his work based on its “elitism,” “pretension,</w:t>
      </w:r>
      <w:r w:rsidRPr="004129BE">
        <w:rPr>
          <w:rFonts w:asciiTheme="minorHAnsi" w:hAnsiTheme="minorHAnsi" w:cstheme="minorHAnsi"/>
        </w:rPr>
        <w:t xml:space="preserve">” whiteness, </w:t>
      </w:r>
      <w:r w:rsidRPr="004129BE">
        <w:rPr>
          <w:rStyle w:val="StyleUnderline"/>
          <w:rFonts w:asciiTheme="minorHAnsi" w:hAnsiTheme="minorHAnsi" w:cstheme="minorHAnsi"/>
        </w:rPr>
        <w:t xml:space="preserve">and </w:t>
      </w:r>
      <w:r w:rsidRPr="004129BE">
        <w:rPr>
          <w:rFonts w:asciiTheme="minorHAnsi" w:hAnsiTheme="minorHAnsi" w:cstheme="minorHAnsi"/>
        </w:rPr>
        <w:t>style, and projects other objections on the grounds of “</w:t>
      </w:r>
      <w:r w:rsidRPr="004129BE">
        <w:rPr>
          <w:rStyle w:val="StyleUnderline"/>
          <w:rFonts w:asciiTheme="minorHAnsi" w:hAnsiTheme="minorHAnsi" w:cstheme="minorHAnsi"/>
        </w:rPr>
        <w:t>apolitical formalism</w:t>
      </w:r>
      <w:r w:rsidRPr="004129BE">
        <w:rPr>
          <w:rFonts w:asciiTheme="minorHAnsi" w:hAnsiTheme="minorHAnsi" w:cstheme="minorHAnsi"/>
        </w:rPr>
        <w:t xml:space="preserve">.” He professes himself unsympathetic to all such responses and, having foreclosed the future, continues on his way in a self- enclosed world of cleverness and chiasmus. </w:t>
      </w:r>
      <w:r w:rsidRPr="004129BE">
        <w:rPr>
          <w:rStyle w:val="StyleUnderline"/>
          <w:rFonts w:asciiTheme="minorHAnsi" w:hAnsiTheme="minorHAnsi" w:cstheme="minorHAnsi"/>
        </w:rPr>
        <w:t>Edelman’s polemic opens the door to a ferocious articulation of negativity (“Fuck the social order and the Child in whose name we’re collectively terrorized</w:t>
      </w:r>
      <w:r w:rsidRPr="004129BE">
        <w:rPr>
          <w:rFonts w:asciiTheme="minorHAnsi" w:hAnsiTheme="minorHAnsi" w:cstheme="minorHAnsi"/>
        </w:rPr>
        <w:t xml:space="preserve">; fuck Annie; fuck the waif from Les Mis; fuck the poor, innocent kid on the Net; </w:t>
      </w:r>
      <w:r w:rsidRPr="004129BE">
        <w:rPr>
          <w:rStyle w:val="StyleUnderline"/>
          <w:rFonts w:asciiTheme="minorHAnsi" w:hAnsiTheme="minorHAnsi" w:cstheme="minorHAnsi"/>
        </w:rPr>
        <w:t>fuck Laws both with capital Ls and with small; fuck the whole network of Symbolic relations</w:t>
      </w:r>
      <w:r w:rsidRPr="004129BE">
        <w:rPr>
          <w:rFonts w:asciiTheme="minorHAnsi" w:hAnsiTheme="minorHAnsi" w:cstheme="minorHAnsi"/>
        </w:rPr>
        <w:t xml:space="preserve"> </w:t>
      </w:r>
      <w:r w:rsidRPr="00F85030">
        <w:rPr>
          <w:rFonts w:asciiTheme="minorHAnsi" w:hAnsiTheme="minorHAnsi" w:cstheme="minorHAnsi"/>
        </w:rPr>
        <w:t>and the future that serves as its prop” [29]), but ultimately he does not fuck the law, big or little L; he succumbs to the law of grammar, the law of logic, the law of abstraction, the law of apolitical formalism, the law of genres. So what does or would constitute the politics of “no future” and by implication the politics of negativity? The Sex Pistols made the phrase “No future” into a rallying call for Britain’s dispossessed. In their debut song, written as an anticelebratory gesture for the queen’s silver jubilee, they turned the National Anthem into a snarling rejection of the tradition of the monarchy, the national investment in its continuation, and the stakes that the whole event betrayed in futurity itself, where</w:t>
      </w:r>
      <w:r w:rsidRPr="004129BE">
        <w:rPr>
          <w:rFonts w:asciiTheme="minorHAnsi" w:hAnsiTheme="minorHAnsi" w:cstheme="minorHAnsi"/>
        </w:rPr>
        <w:t xml:space="preserve"> </w:t>
      </w:r>
      <w:r w:rsidRPr="004129BE">
        <w:rPr>
          <w:rStyle w:val="StyleUnderline"/>
          <w:rFonts w:asciiTheme="minorHAnsi" w:hAnsiTheme="minorHAnsi" w:cstheme="minorHAnsi"/>
        </w:rPr>
        <w:t>futurity signifies the nation, the divisions of class and race upon which the notion of national belonging depends, and the activity of celebrating the ideological system which gives meaning to the nation and takes meaning away from the</w:t>
      </w:r>
      <w:r w:rsidRPr="004129BE">
        <w:rPr>
          <w:rFonts w:asciiTheme="minorHAnsi" w:hAnsiTheme="minorHAnsi" w:cstheme="minorHAnsi"/>
        </w:rPr>
        <w:t xml:space="preserve"> poor, the unemployed, the promiscuous, the noncitizen, the racialized immigrant, the q</w:t>
      </w:r>
      <w:r w:rsidRPr="004129BE">
        <w:rPr>
          <w:rStyle w:val="StyleUnderline"/>
          <w:rFonts w:asciiTheme="minorHAnsi" w:hAnsiTheme="minorHAnsi" w:cstheme="minorHAnsi"/>
        </w:rPr>
        <w:t>ueer</w:t>
      </w:r>
      <w:r w:rsidRPr="004129BE">
        <w:rPr>
          <w:rFonts w:asciiTheme="minorHAnsi" w:hAnsiTheme="minorHAnsi" w:cstheme="minorHAnsi"/>
        </w:rPr>
        <w:t xml:space="preserve">: God save the queen She ain’t no human being There is no future In Eng land’s dreaming. . . . Oh god save history God save your mad parade Oh lord god have mercy All crimes are paid. When there’s no future How can there be sin </w:t>
      </w:r>
      <w:proofErr w:type="gramStart"/>
      <w:r w:rsidRPr="004129BE">
        <w:rPr>
          <w:rFonts w:asciiTheme="minorHAnsi" w:hAnsiTheme="minorHAnsi" w:cstheme="minorHAnsi"/>
        </w:rPr>
        <w:t>We’re</w:t>
      </w:r>
      <w:proofErr w:type="gramEnd"/>
      <w:r w:rsidRPr="004129BE">
        <w:rPr>
          <w:rFonts w:asciiTheme="minorHAnsi" w:hAnsiTheme="minorHAnsi" w:cstheme="minorHAnsi"/>
        </w:rPr>
        <w:t xml:space="preserve"> the flowers in the dustbin We’re the poison in your human machine We’re the future your future. . . . God </w:t>
      </w:r>
      <w:proofErr w:type="gramStart"/>
      <w:r w:rsidRPr="004129BE">
        <w:rPr>
          <w:rFonts w:asciiTheme="minorHAnsi" w:hAnsiTheme="minorHAnsi" w:cstheme="minorHAnsi"/>
        </w:rPr>
        <w:t>save the queen</w:t>
      </w:r>
      <w:proofErr w:type="gramEnd"/>
      <w:r w:rsidRPr="004129BE">
        <w:rPr>
          <w:rFonts w:asciiTheme="minorHAnsi" w:hAnsiTheme="minorHAnsi" w:cstheme="minorHAnsi"/>
        </w:rPr>
        <w:t xml:space="preserve"> We mean it man And there is no future In Eng land’s dreaming. . . . No future no future No future for you No future no future No future for me. </w:t>
      </w:r>
      <w:r w:rsidRPr="004129BE">
        <w:rPr>
          <w:rStyle w:val="StyleUnderline"/>
          <w:rFonts w:asciiTheme="minorHAnsi" w:hAnsiTheme="minorHAnsi" w:cstheme="minorHAnsi"/>
        </w:rPr>
        <w:t>No future</w:t>
      </w:r>
      <w:r w:rsidRPr="004129BE">
        <w:rPr>
          <w:rFonts w:asciiTheme="minorHAnsi" w:hAnsiTheme="minorHAnsi" w:cstheme="minorHAnsi"/>
        </w:rPr>
        <w:t xml:space="preserve"> for Edelman </w:t>
      </w:r>
      <w:r w:rsidRPr="004129BE">
        <w:rPr>
          <w:rStyle w:val="StyleUnderline"/>
          <w:rFonts w:asciiTheme="minorHAnsi" w:hAnsiTheme="minorHAnsi" w:cstheme="minorHAnsi"/>
        </w:rPr>
        <w:t>means routing our desires around the eternal sunshine of the spotless child and finding the shady side of political imaginaries in the proudly sterile and antireproductive logics of queer relation</w:t>
      </w:r>
      <w:r w:rsidRPr="004129BE">
        <w:rPr>
          <w:rFonts w:asciiTheme="minorHAnsi" w:hAnsiTheme="minorHAnsi" w:cstheme="minorHAnsi"/>
        </w:rPr>
        <w:t xml:space="preserve">. It also seems to mean something (too much) about Lacan’s symbolics and not enough about the powerful negativity of punk politics, which, as I pointed out in relation to Trainspotting, have plenty to say about symbolic and literal nihilism. </w:t>
      </w:r>
      <w:r w:rsidRPr="004129BE">
        <w:rPr>
          <w:rStyle w:val="StyleUnderline"/>
          <w:rFonts w:asciiTheme="minorHAnsi" w:hAnsiTheme="minorHAnsi" w:cstheme="minorHAnsi"/>
        </w:rPr>
        <w:t>When the</w:t>
      </w:r>
      <w:r w:rsidRPr="004129BE">
        <w:rPr>
          <w:rFonts w:asciiTheme="minorHAnsi" w:hAnsiTheme="minorHAnsi" w:cstheme="minorHAnsi"/>
        </w:rPr>
        <w:t xml:space="preserve"> </w:t>
      </w:r>
      <w:r w:rsidRPr="004129BE">
        <w:rPr>
          <w:rStyle w:val="StyleUnderline"/>
          <w:rFonts w:asciiTheme="minorHAnsi" w:hAnsiTheme="minorHAnsi" w:cstheme="minorHAnsi"/>
        </w:rPr>
        <w:t>Sex Pistols</w:t>
      </w:r>
      <w:r w:rsidRPr="004129BE">
        <w:rPr>
          <w:rFonts w:asciiTheme="minorHAnsi" w:hAnsiTheme="minorHAnsi" w:cstheme="minorHAnsi"/>
        </w:rPr>
        <w:t xml:space="preserve"> spat in the face of Eng lish provincialism and called themselves “the flowers in the dustbin,” when they </w:t>
      </w:r>
      <w:r w:rsidRPr="004129BE">
        <w:rPr>
          <w:rStyle w:val="StyleUnderline"/>
          <w:rFonts w:asciiTheme="minorHAnsi" w:hAnsiTheme="minorHAnsi" w:cstheme="minorHAnsi"/>
        </w:rPr>
        <w:t>associated themselves with the trash and debris of polite society, they launched their poison into the human</w:t>
      </w:r>
      <w:r w:rsidRPr="004129BE">
        <w:rPr>
          <w:rFonts w:asciiTheme="minorHAnsi" w:hAnsiTheme="minorHAnsi" w:cstheme="minorHAnsi"/>
        </w:rPr>
        <w:t xml:space="preserve">. </w:t>
      </w:r>
      <w:r w:rsidRPr="004129BE">
        <w:rPr>
          <w:rStyle w:val="Emphasis"/>
          <w:rFonts w:asciiTheme="minorHAnsi" w:hAnsiTheme="minorHAnsi" w:cstheme="minorHAnsi"/>
        </w:rPr>
        <w:t xml:space="preserve">Negativity might well constitute </w:t>
      </w:r>
      <w:proofErr w:type="gramStart"/>
      <w:r w:rsidRPr="004129BE">
        <w:rPr>
          <w:rStyle w:val="Emphasis"/>
          <w:rFonts w:asciiTheme="minorHAnsi" w:hAnsiTheme="minorHAnsi" w:cstheme="minorHAnsi"/>
        </w:rPr>
        <w:t>an antipolitics</w:t>
      </w:r>
      <w:proofErr w:type="gramEnd"/>
      <w:r w:rsidRPr="004129BE">
        <w:rPr>
          <w:rFonts w:asciiTheme="minorHAnsi" w:hAnsiTheme="minorHAnsi" w:cstheme="minorHAnsi"/>
        </w:rPr>
        <w:t xml:space="preserve">, </w:t>
      </w:r>
      <w:r w:rsidRPr="004129BE">
        <w:rPr>
          <w:rStyle w:val="StyleUnderline"/>
          <w:rFonts w:asciiTheme="minorHAnsi" w:hAnsiTheme="minorHAnsi" w:cstheme="minorHAnsi"/>
        </w:rPr>
        <w:t>but it should not register as apolitical.</w:t>
      </w:r>
      <w:r w:rsidRPr="004129BE">
        <w:rPr>
          <w:rFonts w:asciiTheme="minorHAnsi" w:hAnsiTheme="minorHAnsi" w:cstheme="minorHAnsi"/>
        </w:rPr>
        <w:t xml:space="preserve">3 </w:t>
      </w:r>
      <w:r w:rsidRPr="00F85030">
        <w:rPr>
          <w:rFonts w:asciiTheme="minorHAnsi" w:hAnsiTheme="minorHAnsi" w:cstheme="minorHAnsi"/>
        </w:rPr>
        <w:t>In chapter 4 I follow the trail of an antisocial feminism made by Jamaica Kincaid, among others. Here I want to turn to an antisocial feminist extraordinaire, who articulated a deeply antisocial politics that casts patriarchy as not just a form of male domination but as the formal production of sense, mastery, and meaning. Valerie Solanas recognized that happiness and despair, futurity and foreclosure have been cast as the foundations of certain forms of subjectivity within patriarchy, and she relentlessly counters the production of “truth” within patriarchy with her own dark and perverted truths about men, masculinity, and violence. For Solanas, patriarchy is a system of meaning that neatly divides positive and negative human traits between men and women. She inverts this process, casting men as “biological accidents” and at the same time refusing to take up the space of positivity. Instead she colonizes the domain of violence and offers, helpfully, to cut men up in order to demolish the hegemonic order. While straight men are “walking dildos,” gay men are simply “faggots” and embody all the worst traits of patriarchy because they are men who love other men and have no use for women. In SCUM Manifesto (Solanas 2004) homosociality of all kinds is called “faggotry,” and men are supposed to both fear and desire it. For Solanas, men in all forms are the enemy, and there is no such thing as a male rebel. She famously turned theory into practice when she took a gun and shot Andy Warhol for “stealing” a script from her. While we might be horrified by the anarchic violence of her act, we also have to recognize that this kind of violence is precisely what we call upon and imply when we theorize and conjure negativity. The real problem, to my mind, with the antisocial turn in queer theory as exemplified by the work of Bersani, Edelman, and others has less to do with the meaning of negativity—which, as I am arguing, can be found in an array of political projects, from anticolonialism to punk—and more to do with the excessively small archive that represents queer negativity. On the one hand the gay male archive coincides with the canonical archive, and on the other hand it narrows that archive down to a select group of antisocial queer aesthetes and camp icons and texts. It includes, in no particular order, Tennessee Williams, Virginia Woolf, Bette Midler, Andy Warhol, Henry James, Jean Genet, Broadway musicals, Marcel Proust, Alfred Hitchcock, Oscar Wilde, Jack Smith, Judy Garland, and Kiki and Herb, but it rarely mentions all kinds of other antisocial writers, artists, and texts such as Valerie Solanas, Jamaica Kincaid, Patricia Highsmith, Wallace and Gromit, Johnny Rotten, Nicole Eiseman, Eileen Myles, June Jordan, Linda Besemer, Hothead Paisan, Finding Nemo, Lesbians on Ecstasy, Deborah Cass, SpongeBob, Shulamith Firestone, Marga Gomez, Toni Morrison, and Patti Smith. Because it sticks to a short list of favored canonical writers, the gay male archive binds itself to a narrow range of affective responses. And so fatigue, ennui, boredom, indifference, ironic distancing, indirectness, arch dismissal, insincerity, and camp make up what Ann Cvetkovich (2003) has called “an archive of feelings” associated with this form of antisocial theory. But this canon occludes another suite of affectivities associated with another kind of politics and a different form of negativity. In this other archive</w:t>
      </w:r>
      <w:r w:rsidRPr="004129BE">
        <w:rPr>
          <w:rFonts w:asciiTheme="minorHAnsi" w:hAnsiTheme="minorHAnsi" w:cstheme="minorHAnsi"/>
        </w:rPr>
        <w:t xml:space="preserve"> </w:t>
      </w:r>
      <w:r w:rsidRPr="004129BE">
        <w:rPr>
          <w:rStyle w:val="StyleUnderline"/>
          <w:rFonts w:asciiTheme="minorHAnsi" w:hAnsiTheme="minorHAnsi" w:cstheme="minorHAnsi"/>
        </w:rPr>
        <w:t>we can identify, for example, rage, rudeness, anger, spite, impatience, intensity, mania, sincerity, earnestness, overinvestment, incivility, brutal honesty, and disappointment</w:t>
      </w:r>
      <w:r w:rsidRPr="004129BE">
        <w:rPr>
          <w:rFonts w:asciiTheme="minorHAnsi" w:hAnsiTheme="minorHAnsi" w:cstheme="minorHAnsi"/>
        </w:rPr>
        <w:t xml:space="preserve">. The first archive is a camp archive, a repertoire of formalized and often formulaic responses to the banality of straight culture and the repetitiveness and unimaginativeness of heteronormativity. The second archive, however, is far more in keeping with the undisciplined kinds of responses that Leo Bersani at least seems to associate with sex and queer culture, and </w:t>
      </w:r>
      <w:r w:rsidRPr="004129BE">
        <w:rPr>
          <w:rStyle w:val="StyleUnderline"/>
          <w:rFonts w:asciiTheme="minorHAnsi" w:hAnsiTheme="minorHAnsi" w:cstheme="minorHAnsi"/>
        </w:rPr>
        <w:t>it is here that the promise of self- shattering, loss of mastery and meaning, unregulated speech and desire are unloosed.</w:t>
      </w:r>
      <w:r w:rsidRPr="004129BE">
        <w:rPr>
          <w:rFonts w:asciiTheme="minorHAnsi" w:hAnsiTheme="minorHAnsi" w:cstheme="minorHAnsi"/>
        </w:rPr>
        <w:t xml:space="preserve"> </w:t>
      </w:r>
      <w:r w:rsidRPr="004129BE">
        <w:rPr>
          <w:rStyle w:val="StyleUnderline"/>
          <w:rFonts w:asciiTheme="minorHAnsi" w:hAnsiTheme="minorHAnsi" w:cstheme="minorHAnsi"/>
        </w:rPr>
        <w:t>Dyke anger, anticolonial despair, racial rage, counterhegemonic violence, punk pugilism—these are the bleak and angry territories of the antisocial turn</w:t>
      </w:r>
      <w:r w:rsidRPr="004129BE">
        <w:rPr>
          <w:rFonts w:asciiTheme="minorHAnsi" w:hAnsiTheme="minorHAnsi" w:cstheme="minorHAnsi"/>
        </w:rPr>
        <w:t xml:space="preserve">; these are the jagged zones within which not only self- shattering (the opposite of narcissism in a way) but other- shattering occurs. </w:t>
      </w:r>
      <w:r w:rsidRPr="004129BE">
        <w:rPr>
          <w:rStyle w:val="StyleUnderline"/>
          <w:rFonts w:asciiTheme="minorHAnsi" w:hAnsiTheme="minorHAnsi" w:cstheme="minorHAnsi"/>
        </w:rPr>
        <w:t xml:space="preserve">If we want to make the antisocial turn in queer theory we must be willing to turn away from the comfort zone of polite exchange in order to embrace a truly political negativity, one that promises, this time, </w:t>
      </w:r>
      <w:r w:rsidRPr="004129BE">
        <w:rPr>
          <w:rFonts w:asciiTheme="minorHAnsi" w:hAnsiTheme="minorHAnsi" w:cstheme="minorHAnsi"/>
        </w:rPr>
        <w:t>to fail, to make a mess</w:t>
      </w:r>
      <w:r w:rsidRPr="004129BE">
        <w:rPr>
          <w:rStyle w:val="StyleUnderline"/>
          <w:rFonts w:asciiTheme="minorHAnsi" w:hAnsiTheme="minorHAnsi" w:cstheme="minorHAnsi"/>
        </w:rPr>
        <w:t xml:space="preserve">, </w:t>
      </w:r>
      <w:r w:rsidRPr="004129BE">
        <w:rPr>
          <w:rStyle w:val="Emphasis"/>
          <w:rFonts w:asciiTheme="minorHAnsi" w:hAnsiTheme="minorHAnsi" w:cstheme="minorHAnsi"/>
        </w:rPr>
        <w:t>to fuck shit up</w:t>
      </w:r>
      <w:r w:rsidRPr="004129BE">
        <w:rPr>
          <w:rFonts w:asciiTheme="minorHAnsi" w:hAnsiTheme="minorHAnsi" w:cstheme="minorHAnsi"/>
        </w:rPr>
        <w:t xml:space="preserve">, </w:t>
      </w:r>
      <w:r w:rsidRPr="00F85030">
        <w:rPr>
          <w:rFonts w:asciiTheme="minorHAnsi" w:hAnsiTheme="minorHAnsi" w:cstheme="minorHAnsi"/>
        </w:rPr>
        <w:t>to be loud, unruly, impolite, to breed resentment, to bash back, to speak up and out, to disrupt, assassinate, shock, and annihilate. “If at first you don’t succeed,” wrote Quentin Crisp, “failure may be your style.” The style of failure is better modeled by my list of antisocial dignitaries. It is quite possibly a lesbian style rather than a gay style (since very often gay style is style writ large), and it lives in the life and works of Patricia Highsmith, for example, who wrote hateful letters to her mother and in her notebooks scribbled of her strong desire to be disinvited to friends’ dinner parties.4 I will return to the archive of antisocial feminism later in the book, but for now, in relation to the art of failure, I turn to queer artwork preoccupied with emptiness, a sense of abandonment</w:t>
      </w:r>
      <w:r w:rsidRPr="004129BE">
        <w:rPr>
          <w:rFonts w:asciiTheme="minorHAnsi" w:hAnsiTheme="minorHAnsi" w:cstheme="minorHAnsi"/>
        </w:rPr>
        <w:t xml:space="preserve">. The </w:t>
      </w:r>
      <w:r w:rsidRPr="004129BE">
        <w:rPr>
          <w:rStyle w:val="StyleUnderline"/>
          <w:rFonts w:asciiTheme="minorHAnsi" w:hAnsiTheme="minorHAnsi" w:cstheme="minorHAnsi"/>
        </w:rPr>
        <w:t>queer</w:t>
      </w:r>
      <w:r w:rsidRPr="004129BE">
        <w:rPr>
          <w:rFonts w:asciiTheme="minorHAnsi" w:hAnsiTheme="minorHAnsi" w:cstheme="minorHAnsi"/>
        </w:rPr>
        <w:t xml:space="preserve"> collaborative Spanish </w:t>
      </w:r>
      <w:r w:rsidRPr="004129BE">
        <w:rPr>
          <w:rStyle w:val="StyleUnderline"/>
          <w:rFonts w:asciiTheme="minorHAnsi" w:hAnsiTheme="minorHAnsi" w:cstheme="minorHAnsi"/>
        </w:rPr>
        <w:t xml:space="preserve">artists </w:t>
      </w:r>
      <w:r w:rsidRPr="004129BE">
        <w:rPr>
          <w:rFonts w:asciiTheme="minorHAnsi" w:hAnsiTheme="minorHAnsi" w:cstheme="minorHAnsi"/>
        </w:rPr>
        <w:t xml:space="preserve">Cabello/Carceller </w:t>
      </w:r>
      <w:r w:rsidRPr="004129BE">
        <w:rPr>
          <w:rStyle w:val="StyleUnderline"/>
          <w:rFonts w:asciiTheme="minorHAnsi" w:hAnsiTheme="minorHAnsi" w:cstheme="minorHAnsi"/>
        </w:rPr>
        <w:t>link queerness to a mode of negativity that lays claim to rather than rejects concepts like emptiness, futility, limitation, ineffectiveness, sterility, unproductiveness</w:t>
      </w:r>
      <w:r w:rsidRPr="004129BE">
        <w:rPr>
          <w:rFonts w:asciiTheme="minorHAnsi" w:hAnsiTheme="minorHAnsi" w:cstheme="minorHAnsi"/>
        </w:rPr>
        <w:t xml:space="preserve">. </w:t>
      </w:r>
      <w:r w:rsidRPr="004129BE">
        <w:rPr>
          <w:rStyle w:val="StyleUnderline"/>
          <w:rFonts w:asciiTheme="minorHAnsi" w:hAnsiTheme="minorHAnsi" w:cstheme="minorHAnsi"/>
        </w:rPr>
        <w:t>In this work a queer aesthetic is activated through the function of negation rather than in the mode of positivity</w:t>
      </w:r>
      <w:r w:rsidRPr="004129BE">
        <w:rPr>
          <w:rFonts w:asciiTheme="minorHAnsi" w:hAnsiTheme="minorHAnsi" w:cstheme="minorHAnsi"/>
        </w:rPr>
        <w:t>; in other words</w:t>
      </w:r>
      <w:r w:rsidRPr="004129BE">
        <w:rPr>
          <w:rStyle w:val="StyleUnderline"/>
          <w:rFonts w:asciiTheme="minorHAnsi" w:hAnsiTheme="minorHAnsi" w:cstheme="minorHAnsi"/>
        </w:rPr>
        <w:t>, the works strive to establish queerness as a mode of critique rather than as a new investment in normativity</w:t>
      </w:r>
      <w:r w:rsidRPr="004129BE">
        <w:rPr>
          <w:rFonts w:asciiTheme="minorHAnsi" w:hAnsiTheme="minorHAnsi" w:cstheme="minorHAnsi"/>
        </w:rPr>
        <w:t xml:space="preserve"> </w:t>
      </w:r>
      <w:r w:rsidRPr="00F85030">
        <w:rPr>
          <w:rFonts w:asciiTheme="minorHAnsi" w:hAnsiTheme="minorHAnsi" w:cstheme="minorHAnsi"/>
        </w:rPr>
        <w:t>or life or respectability or wholeness or legitimacy. In some of their early work, for example, they portrayed collaboration as a kind of death struggle resulting in the death of the author, the end of individuality, and the impossibility of knowing where one person ends and another begins. In other photographs they abandon the figure altogether and photograph space itself as queer.</w:t>
      </w:r>
    </w:p>
    <w:p w:rsidR="002D38F5" w:rsidRPr="004129BE" w:rsidRDefault="002D38F5" w:rsidP="002D38F5">
      <w:pPr>
        <w:pStyle w:val="Heading3"/>
        <w:rPr>
          <w:rFonts w:asciiTheme="minorHAnsi" w:hAnsiTheme="minorHAnsi" w:cstheme="minorHAnsi"/>
        </w:rPr>
      </w:pPr>
      <w:r w:rsidRPr="004129BE">
        <w:rPr>
          <w:rFonts w:asciiTheme="minorHAnsi" w:hAnsiTheme="minorHAnsi" w:cstheme="minorHAnsi"/>
        </w:rPr>
        <w:t xml:space="preserve">A2 – Cede the Political – Radical Passivity </w:t>
      </w:r>
    </w:p>
    <w:p w:rsidR="002D38F5" w:rsidRPr="004129BE" w:rsidRDefault="002D38F5" w:rsidP="002D38F5">
      <w:pPr>
        <w:pStyle w:val="Heading4"/>
        <w:rPr>
          <w:rFonts w:asciiTheme="minorHAnsi" w:hAnsiTheme="minorHAnsi" w:cstheme="minorHAnsi"/>
          <w:sz w:val="28"/>
        </w:rPr>
      </w:pPr>
      <w:r w:rsidRPr="004129BE">
        <w:rPr>
          <w:rFonts w:asciiTheme="minorHAnsi" w:hAnsiTheme="minorHAnsi" w:cstheme="minorHAnsi"/>
          <w:sz w:val="28"/>
        </w:rPr>
        <w:t>Radical passivity, or the refusal to become within the grid of sociality, has immensely emancipatory power</w:t>
      </w:r>
    </w:p>
    <w:p w:rsidR="002D38F5" w:rsidRPr="004129BE" w:rsidRDefault="002D38F5" w:rsidP="002D38F5">
      <w:pPr>
        <w:rPr>
          <w:rFonts w:asciiTheme="minorHAnsi" w:hAnsiTheme="minorHAnsi" w:cstheme="minorHAnsi"/>
          <w:sz w:val="18"/>
          <w:szCs w:val="18"/>
        </w:rPr>
      </w:pPr>
      <w:r w:rsidRPr="004129BE">
        <w:rPr>
          <w:rStyle w:val="Style13ptBold"/>
          <w:rFonts w:asciiTheme="minorHAnsi" w:hAnsiTheme="minorHAnsi" w:cstheme="minorHAnsi"/>
          <w:sz w:val="28"/>
        </w:rPr>
        <w:t>Halberstam 8</w:t>
      </w:r>
      <w:r w:rsidRPr="004129BE">
        <w:rPr>
          <w:rFonts w:asciiTheme="minorHAnsi" w:hAnsiTheme="minorHAnsi" w:cstheme="minorHAnsi"/>
        </w:rPr>
        <w:t xml:space="preserve"> </w:t>
      </w:r>
      <w:r w:rsidRPr="004129BE">
        <w:rPr>
          <w:rFonts w:asciiTheme="minorHAnsi" w:hAnsiTheme="minorHAnsi" w:cstheme="minorHAnsi"/>
          <w:sz w:val="18"/>
          <w:szCs w:val="18"/>
        </w:rPr>
        <w:t xml:space="preserve">(Jack, “Graduate Journal of Social Science” volume 5, section 2, p. 151) NCF </w:t>
      </w:r>
    </w:p>
    <w:p w:rsidR="002D38F5" w:rsidRPr="00F85030" w:rsidRDefault="002D38F5" w:rsidP="002D38F5">
      <w:pPr>
        <w:rPr>
          <w:rFonts w:asciiTheme="minorHAnsi" w:hAnsiTheme="minorHAnsi" w:cstheme="minorHAnsi"/>
        </w:rPr>
      </w:pPr>
      <w:r w:rsidRPr="004129BE">
        <w:rPr>
          <w:rFonts w:asciiTheme="minorHAnsi" w:hAnsiTheme="minorHAnsi" w:cstheme="minorHAnsi"/>
        </w:rPr>
        <w:t>If</w:t>
      </w:r>
      <w:r w:rsidRPr="004129BE">
        <w:rPr>
          <w:rStyle w:val="StyleUnderline"/>
          <w:rFonts w:asciiTheme="minorHAnsi" w:hAnsiTheme="minorHAnsi" w:cstheme="minorHAnsi"/>
        </w:rPr>
        <w:t xml:space="preserve"> we use “radical passivity” as another anti-social mode, we can begin to glimpse </w:t>
      </w:r>
      <w:r w:rsidRPr="004129BE">
        <w:rPr>
          <w:rFonts w:asciiTheme="minorHAnsi" w:hAnsiTheme="minorHAnsi" w:cstheme="minorHAnsi"/>
        </w:rPr>
        <w:t>its</w:t>
      </w:r>
      <w:r w:rsidRPr="004129BE">
        <w:rPr>
          <w:rStyle w:val="StyleUnderline"/>
          <w:rFonts w:asciiTheme="minorHAnsi" w:hAnsiTheme="minorHAnsi" w:cstheme="minorHAnsi"/>
        </w:rPr>
        <w:t xml:space="preserve"> politics</w:t>
      </w:r>
      <w:r w:rsidRPr="004129BE">
        <w:rPr>
          <w:rFonts w:asciiTheme="minorHAnsi" w:hAnsiTheme="minorHAnsi" w:cstheme="minorHAnsi"/>
        </w:rPr>
        <w:t xml:space="preserve">. </w:t>
      </w:r>
      <w:r w:rsidRPr="004129BE">
        <w:rPr>
          <w:rStyle w:val="StyleUnderline"/>
          <w:rFonts w:asciiTheme="minorHAnsi" w:hAnsiTheme="minorHAnsi" w:cstheme="minorHAnsi"/>
        </w:rPr>
        <w:t>In a liberal realm where the “pursuit of happiness</w:t>
      </w:r>
      <w:r w:rsidRPr="004129BE">
        <w:rPr>
          <w:rFonts w:asciiTheme="minorHAnsi" w:hAnsiTheme="minorHAnsi" w:cstheme="minorHAnsi"/>
        </w:rPr>
        <w:t xml:space="preserve">,” as Jamaica Kincaid might say, </w:t>
      </w:r>
      <w:r w:rsidRPr="004129BE">
        <w:rPr>
          <w:rStyle w:val="StyleUnderline"/>
          <w:rFonts w:asciiTheme="minorHAnsi" w:hAnsiTheme="minorHAnsi" w:cstheme="minorHAnsi"/>
        </w:rPr>
        <w:t>is both desirable and mandatory and where certain formulations of sel</w:t>
      </w:r>
      <w:r w:rsidRPr="004129BE">
        <w:rPr>
          <w:rFonts w:asciiTheme="minorHAnsi" w:hAnsiTheme="minorHAnsi" w:cstheme="minorHAnsi"/>
        </w:rPr>
        <w:t xml:space="preserve">f (as active, voluntaristic, choosing, propulsive) </w:t>
      </w:r>
      <w:r w:rsidRPr="004129BE">
        <w:rPr>
          <w:rStyle w:val="StyleUnderline"/>
          <w:rFonts w:asciiTheme="minorHAnsi" w:hAnsiTheme="minorHAnsi" w:cstheme="minorHAnsi"/>
        </w:rPr>
        <w:t>dominate the political sphere, radical passivity may signal another kind of refusal, the refusal quite simply to be</w:t>
      </w:r>
      <w:r w:rsidRPr="004129BE">
        <w:rPr>
          <w:rFonts w:asciiTheme="minorHAnsi" w:hAnsiTheme="minorHAnsi" w:cstheme="minorHAnsi"/>
        </w:rPr>
        <w:t xml:space="preserve">. </w:t>
      </w:r>
      <w:r w:rsidRPr="00F85030">
        <w:rPr>
          <w:rFonts w:asciiTheme="minorHAnsi" w:hAnsiTheme="minorHAnsi" w:cstheme="minorHAnsi"/>
        </w:rPr>
        <w:t>While many feminists from Simone de Beauvoir to Jamaica Kincaid have cast the project of “becoming woman” as one in which the woman can only be complicit in a patriarchal order,</w:t>
      </w:r>
      <w:r w:rsidRPr="004129BE">
        <w:rPr>
          <w:rFonts w:asciiTheme="minorHAnsi" w:hAnsiTheme="minorHAnsi" w:cstheme="minorHAnsi"/>
        </w:rPr>
        <w:t xml:space="preserve"> </w:t>
      </w:r>
      <w:r w:rsidRPr="004129BE">
        <w:rPr>
          <w:rStyle w:val="StyleUnderline"/>
          <w:rFonts w:asciiTheme="minorHAnsi" w:hAnsiTheme="minorHAnsi" w:cstheme="minorHAnsi"/>
        </w:rPr>
        <w:t>feminist theorists in general have not turned to masochism and passivity as potential alternatives to liberal formulations of womanhood</w:t>
      </w:r>
      <w:r w:rsidRPr="004129BE">
        <w:rPr>
          <w:rFonts w:asciiTheme="minorHAnsi" w:hAnsiTheme="minorHAnsi" w:cstheme="minorHAnsi"/>
        </w:rPr>
        <w:t xml:space="preserve">. Carol Clover famously cast male masochism as one explanation for the popularity of horror films among teenage boys and </w:t>
      </w:r>
      <w:r w:rsidRPr="004129BE">
        <w:rPr>
          <w:rStyle w:val="StyleUnderline"/>
          <w:rFonts w:asciiTheme="minorHAnsi" w:hAnsiTheme="minorHAnsi" w:cstheme="minorHAnsi"/>
        </w:rPr>
        <w:t>we might similarly cast female masochism as the willing giving over of the self to the other, to power</w:t>
      </w:r>
      <w:r w:rsidRPr="004129BE">
        <w:rPr>
          <w:rFonts w:asciiTheme="minorHAnsi" w:hAnsiTheme="minorHAnsi" w:cstheme="minorHAnsi"/>
        </w:rPr>
        <w:t xml:space="preserve"> (Clover, 1992); </w:t>
      </w:r>
      <w:r w:rsidRPr="004129BE">
        <w:rPr>
          <w:rStyle w:val="StyleUnderline"/>
          <w:rFonts w:asciiTheme="minorHAnsi" w:hAnsiTheme="minorHAnsi" w:cstheme="minorHAnsi"/>
        </w:rPr>
        <w:t>in a performance of radical passivity, we witness the willingness of the subject to actually come undone, to dramatize unbecoming for the other so that the viewer does not have to witness unbecoming as a function of her own body.</w:t>
      </w:r>
      <w:r w:rsidRPr="004129BE">
        <w:rPr>
          <w:rFonts w:asciiTheme="minorHAnsi" w:hAnsiTheme="minorHAnsi" w:cstheme="minorHAnsi"/>
        </w:rPr>
        <w:t xml:space="preserve"> Indeed, </w:t>
      </w:r>
      <w:r w:rsidRPr="004129BE">
        <w:rPr>
          <w:rStyle w:val="StyleUnderline"/>
          <w:rFonts w:asciiTheme="minorHAnsi" w:hAnsiTheme="minorHAnsi" w:cstheme="minorHAnsi"/>
        </w:rPr>
        <w:t>radical passivity could describe certain versions of lesbian femininity</w:t>
      </w:r>
      <w:r w:rsidRPr="004129BE">
        <w:rPr>
          <w:rFonts w:asciiTheme="minorHAnsi" w:hAnsiTheme="minorHAnsi" w:cstheme="minorHAnsi"/>
        </w:rPr>
        <w:t xml:space="preserve">. </w:t>
      </w:r>
      <w:r w:rsidRPr="00F85030">
        <w:rPr>
          <w:rFonts w:asciiTheme="minorHAnsi" w:hAnsiTheme="minorHAnsi" w:cstheme="minorHAnsi"/>
        </w:rPr>
        <w:t xml:space="preserve">Judith Butler’s work on the “lesbian phallus” argues for the recognition of the potentiality of masculine power in a female form but this still leaves the feminine lesbian unexplained and lost to an unphallic modality (Butler, 1993). </w:t>
      </w:r>
      <w:r w:rsidRPr="004129BE">
        <w:rPr>
          <w:rStyle w:val="StyleUnderline"/>
          <w:rFonts w:asciiTheme="minorHAnsi" w:hAnsiTheme="minorHAnsi" w:cstheme="minorHAnsi"/>
        </w:rPr>
        <w:t>The anti-social dictates an unbecoming, a cleaving to that which seems to shame or annihilate</w:t>
      </w:r>
      <w:r w:rsidRPr="004129BE">
        <w:rPr>
          <w:rFonts w:asciiTheme="minorHAnsi" w:hAnsiTheme="minorHAnsi" w:cstheme="minorHAnsi"/>
        </w:rPr>
        <w:t xml:space="preserve">; and a </w:t>
      </w:r>
      <w:r w:rsidRPr="004129BE">
        <w:rPr>
          <w:rStyle w:val="StyleUnderline"/>
          <w:rFonts w:asciiTheme="minorHAnsi" w:hAnsiTheme="minorHAnsi" w:cstheme="minorHAnsi"/>
        </w:rPr>
        <w:t>radical passivity allows for the inhabiting of femininity with a difference</w:t>
      </w:r>
      <w:r w:rsidRPr="004129BE">
        <w:rPr>
          <w:rFonts w:asciiTheme="minorHAnsi" w:hAnsiTheme="minorHAnsi" w:cstheme="minorHAnsi"/>
        </w:rPr>
        <w:t xml:space="preserve">. The </w:t>
      </w:r>
      <w:r w:rsidRPr="004129BE">
        <w:rPr>
          <w:rStyle w:val="StyleUnderline"/>
          <w:rFonts w:asciiTheme="minorHAnsi" w:hAnsiTheme="minorHAnsi" w:cstheme="minorHAnsi"/>
        </w:rPr>
        <w:t>radical understandings of passivity</w:t>
      </w:r>
      <w:r w:rsidRPr="004129BE">
        <w:rPr>
          <w:rFonts w:asciiTheme="minorHAnsi" w:hAnsiTheme="minorHAnsi" w:cstheme="minorHAnsi"/>
        </w:rPr>
        <w:t xml:space="preserve"> </w:t>
      </w:r>
      <w:r w:rsidRPr="00F85030">
        <w:rPr>
          <w:rFonts w:asciiTheme="minorHAnsi" w:hAnsiTheme="minorHAnsi" w:cstheme="minorHAnsi"/>
        </w:rPr>
        <w:t xml:space="preserve">that emerge within Marina Abromowicz’s and Yoko Ono’s work, not to mention in Faith Wilding’s legendary piece “Waiting,” </w:t>
      </w:r>
      <w:r w:rsidRPr="004129BE">
        <w:rPr>
          <w:rFonts w:asciiTheme="minorHAnsi" w:hAnsiTheme="minorHAnsi" w:cstheme="minorHAnsi"/>
        </w:rPr>
        <w:t xml:space="preserve">all </w:t>
      </w:r>
      <w:r w:rsidRPr="004129BE">
        <w:rPr>
          <w:rStyle w:val="StyleUnderline"/>
          <w:rFonts w:asciiTheme="minorHAnsi" w:hAnsiTheme="minorHAnsi" w:cstheme="minorHAnsi"/>
        </w:rPr>
        <w:t>offer an anti-social way out of the double bind of becoming woman and thereby propping up the dominance of man.</w:t>
      </w:r>
      <w:r w:rsidRPr="004129BE">
        <w:rPr>
          <w:rFonts w:asciiTheme="minorHAnsi" w:hAnsiTheme="minorHAnsi" w:cstheme="minorHAnsi"/>
        </w:rPr>
        <w:t xml:space="preserve"> </w:t>
      </w:r>
      <w:r w:rsidRPr="00F85030">
        <w:rPr>
          <w:rFonts w:asciiTheme="minorHAnsi" w:hAnsiTheme="minorHAnsi" w:cstheme="minorHAnsi"/>
        </w:rPr>
        <w:t>The feminist archive of the anti-social, needless to say, looks far different than the gay male archive deployed by Bersani, Edelman and countless others.</w:t>
      </w:r>
    </w:p>
    <w:p w:rsidR="002D38F5" w:rsidRPr="004129BE" w:rsidRDefault="002D38F5" w:rsidP="002D38F5">
      <w:pPr>
        <w:rPr>
          <w:rFonts w:asciiTheme="minorHAnsi" w:hAnsiTheme="minorHAnsi" w:cstheme="minorHAnsi"/>
        </w:rPr>
      </w:pPr>
    </w:p>
    <w:p w:rsidR="002D38F5" w:rsidRPr="004129BE" w:rsidRDefault="002D38F5" w:rsidP="002D38F5">
      <w:pPr>
        <w:rPr>
          <w:rFonts w:asciiTheme="minorHAnsi" w:hAnsiTheme="minorHAnsi" w:cstheme="minorHAnsi"/>
        </w:rPr>
      </w:pPr>
    </w:p>
    <w:p w:rsidR="002D38F5" w:rsidRPr="004129BE" w:rsidRDefault="002D38F5" w:rsidP="002D38F5">
      <w:pPr>
        <w:rPr>
          <w:rFonts w:asciiTheme="minorHAnsi" w:hAnsiTheme="minorHAnsi" w:cstheme="minorHAnsi"/>
        </w:rPr>
      </w:pPr>
    </w:p>
    <w:p w:rsidR="002D38F5" w:rsidRPr="004129BE" w:rsidRDefault="002D38F5" w:rsidP="002D38F5">
      <w:pPr>
        <w:rPr>
          <w:rFonts w:asciiTheme="minorHAnsi" w:hAnsiTheme="minorHAnsi" w:cstheme="minorHAnsi"/>
        </w:rPr>
      </w:pPr>
    </w:p>
    <w:p w:rsidR="002D38F5" w:rsidRPr="004129BE" w:rsidRDefault="002D38F5" w:rsidP="002D38F5">
      <w:pPr>
        <w:rPr>
          <w:rFonts w:asciiTheme="minorHAnsi" w:hAnsiTheme="minorHAnsi" w:cstheme="minorHAnsi"/>
        </w:rPr>
      </w:pPr>
    </w:p>
    <w:p w:rsidR="002D38F5" w:rsidRPr="004129BE" w:rsidRDefault="002D38F5" w:rsidP="002D38F5">
      <w:pPr>
        <w:rPr>
          <w:rFonts w:asciiTheme="minorHAnsi" w:hAnsiTheme="minorHAnsi" w:cstheme="minorHAnsi"/>
        </w:rPr>
      </w:pPr>
    </w:p>
    <w:p w:rsidR="004129BE" w:rsidRPr="004129BE" w:rsidRDefault="004129BE" w:rsidP="004129BE">
      <w:pPr>
        <w:pStyle w:val="Heading3"/>
        <w:rPr>
          <w:rFonts w:asciiTheme="minorHAnsi" w:hAnsiTheme="minorHAnsi" w:cstheme="minorHAnsi"/>
        </w:rPr>
      </w:pPr>
      <w:r w:rsidRPr="004129BE">
        <w:rPr>
          <w:rFonts w:asciiTheme="minorHAnsi" w:hAnsiTheme="minorHAnsi" w:cstheme="minorHAnsi"/>
        </w:rPr>
        <w:t xml:space="preserve">A2 – Lacan is Racist </w:t>
      </w:r>
    </w:p>
    <w:p w:rsidR="004129BE" w:rsidRPr="004129BE" w:rsidRDefault="004129BE" w:rsidP="004129BE">
      <w:pPr>
        <w:pStyle w:val="Heading4"/>
        <w:rPr>
          <w:rFonts w:asciiTheme="minorHAnsi" w:hAnsiTheme="minorHAnsi" w:cstheme="minorHAnsi"/>
        </w:rPr>
      </w:pPr>
      <w:r w:rsidRPr="004129BE">
        <w:rPr>
          <w:rFonts w:asciiTheme="minorHAnsi" w:hAnsiTheme="minorHAnsi" w:cstheme="minorHAnsi"/>
        </w:rPr>
        <w:t xml:space="preserve">Lacan might have been problematic, but his theories are </w:t>
      </w:r>
      <w:r w:rsidRPr="004129BE">
        <w:rPr>
          <w:rFonts w:asciiTheme="minorHAnsi" w:hAnsiTheme="minorHAnsi" w:cstheme="minorHAnsi"/>
          <w:u w:val="single"/>
        </w:rPr>
        <w:t>pivotal</w:t>
      </w:r>
      <w:r w:rsidRPr="004129BE">
        <w:rPr>
          <w:rFonts w:asciiTheme="minorHAnsi" w:hAnsiTheme="minorHAnsi" w:cstheme="minorHAnsi"/>
        </w:rPr>
        <w:t xml:space="preserve"> in confronting racial oppression </w:t>
      </w:r>
    </w:p>
    <w:p w:rsidR="004129BE" w:rsidRPr="004129BE" w:rsidRDefault="004129BE" w:rsidP="004129BE">
      <w:pPr>
        <w:rPr>
          <w:rFonts w:asciiTheme="minorHAnsi" w:hAnsiTheme="minorHAnsi" w:cstheme="minorHAnsi"/>
        </w:rPr>
      </w:pPr>
      <w:r w:rsidRPr="004129BE">
        <w:rPr>
          <w:rFonts w:asciiTheme="minorHAnsi" w:hAnsiTheme="minorHAnsi" w:cstheme="minorHAnsi"/>
          <w:b/>
          <w:sz w:val="26"/>
          <w:szCs w:val="26"/>
        </w:rPr>
        <w:t>Winnubst 4</w:t>
      </w:r>
      <w:r w:rsidRPr="004129BE">
        <w:rPr>
          <w:rFonts w:asciiTheme="minorHAnsi" w:hAnsiTheme="minorHAnsi" w:cstheme="minorHAnsi"/>
        </w:rPr>
        <w:t xml:space="preserve"> (Shannon, is associate professor in the Department of Women's, Gender, and Sexuality Studies at the Ohio State University. She earned her Ph.D. from the Pennsylvania State University in 1994, “Is the Mirror Racist?</w:t>
      </w:r>
      <w:proofErr w:type="gramStart"/>
      <w:r w:rsidRPr="004129BE">
        <w:rPr>
          <w:rFonts w:asciiTheme="minorHAnsi" w:hAnsiTheme="minorHAnsi" w:cstheme="minorHAnsi"/>
        </w:rPr>
        <w:t>”,</w:t>
      </w:r>
      <w:proofErr w:type="gramEnd"/>
      <w:r w:rsidRPr="004129BE">
        <w:rPr>
          <w:rFonts w:asciiTheme="minorHAnsi" w:hAnsiTheme="minorHAnsi" w:cstheme="minorHAnsi"/>
        </w:rPr>
        <w:t xml:space="preserve"> Philosophy and Social Criticism 30 (1):25-50) </w:t>
      </w:r>
      <w:hyperlink r:id="rId30" w:history="1">
        <w:r w:rsidRPr="004129BE">
          <w:rPr>
            <w:rStyle w:val="Hyperlink"/>
            <w:rFonts w:asciiTheme="minorHAnsi" w:hAnsiTheme="minorHAnsi" w:cstheme="minorHAnsi"/>
          </w:rPr>
          <w:t>http://journals.sagepub.com/doi/abs/10.1177/0191453704039397</w:t>
        </w:r>
      </w:hyperlink>
      <w:r w:rsidRPr="004129BE">
        <w:rPr>
          <w:rFonts w:asciiTheme="minorHAnsi" w:hAnsiTheme="minorHAnsi" w:cstheme="minorHAnsi"/>
        </w:rPr>
        <w:tab/>
        <w:t>/DD</w:t>
      </w:r>
    </w:p>
    <w:p w:rsidR="004129BE" w:rsidRPr="00F85030" w:rsidRDefault="004129BE" w:rsidP="004129BE">
      <w:pPr>
        <w:rPr>
          <w:rFonts w:asciiTheme="minorHAnsi" w:hAnsiTheme="minorHAnsi" w:cstheme="minorHAnsi"/>
        </w:rPr>
      </w:pPr>
      <w:r w:rsidRPr="00F85030">
        <w:rPr>
          <w:rFonts w:asciiTheme="minorHAnsi" w:hAnsiTheme="minorHAnsi" w:cstheme="minorHAnsi"/>
        </w:rPr>
        <w:t xml:space="preserve">To begin, I offer a fairly banal observation: we live in a culture obsessed with and driven by images. The Nike slogan, ‘Image is everything’, captivates our faculties of judgment across the political spectrum. From the religious right to the queerest left, this cultural fixation with images is constantly read as indicating some state of grand transition – whether towards further decadence or more excessive and celebratory ‘liberation’. But I suggest that these judgments are, at best, superficial: they operate on the faulty presupposition that this obsession with images is something new. As we see in Lacan’s accounts of ego-formation as a bodily experience, the field of signifiers that constitutes our cultural symbolic – and thereby grounds our senses of authority and law – is conjoined with the visual field in a relation that is framed as ontological. From his insight into this connection, Lacan tells his interlocutors in the 1953–4 seminar, ‘I cannot urge you too strongly to a meditation on optics’ (1988: 76). I wish to follow this suggestion, even if it may lead us, with irony abounding, into one of Lacan’s central blind spots. I am focusing on Lacan’s accounts of ego-formation, primarily in his short essay on the mirror stage and his 1953–4 seminar, as exemplary performances of the ocularcentric sensibilities and dynamics that dominate our contemporary culture. My focus is on the role of optics and optical metaphors in these discussions of ego-formation. In both his early account of the mirror stage and the more complicated, later accounts of ‘the inverted bouquet’, Lacan relies over and over on the dynamics of sight, images, refractions and reflections to give him the tools to decipher processes of ego-formation and interplays between the imaginary and the symbolic. </w:t>
      </w:r>
      <w:proofErr w:type="gramStart"/>
      <w:r w:rsidRPr="00F85030">
        <w:rPr>
          <w:rFonts w:asciiTheme="minorHAnsi" w:hAnsiTheme="minorHAnsi" w:cstheme="minorHAnsi"/>
        </w:rPr>
        <w:t>An ontology</w:t>
      </w:r>
      <w:proofErr w:type="gramEnd"/>
      <w:r w:rsidRPr="00F85030">
        <w:rPr>
          <w:rFonts w:asciiTheme="minorHAnsi" w:hAnsiTheme="minorHAnsi" w:cstheme="minorHAnsi"/>
        </w:rPr>
        <w:t xml:space="preserve"> of the visual seems to ground his conceptions of ego-formation. While this affords him provocative insights into the conjoining of sight and speech (two senses and realms that, in appearing ontologically separate, have caused much despair and bewilderment in the western tradition, particularly in the 20th century), it may also betray the historical and cultural specificity of his accounts as springing from an ocularcentric and scopophilic culture – i.e. from a culture already structured by an obsession with images.4 And, while this offers great explanatory and therapeutic power to that culture, it can simultaneously enact a violence against bodies both within and without that culture. </w:t>
      </w:r>
      <w:r w:rsidRPr="004129BE">
        <w:rPr>
          <w:rFonts w:asciiTheme="minorHAnsi" w:hAnsiTheme="minorHAnsi" w:cstheme="minorHAnsi"/>
          <w:b/>
          <w:u w:val="single"/>
        </w:rPr>
        <w:t>If images and the beholding of images – the styles, perspectives, rhythms, desires of beholding images – constitute one of the fundamental poles structuring the interplays between the imaginary and the symbolic, then one’s significance within that cultural symbolic will likely be shaped and informed by the way one looks – both how one appears and how one beholds others’ appearances.</w:t>
      </w:r>
      <w:r w:rsidRPr="00F85030">
        <w:rPr>
          <w:rFonts w:asciiTheme="minorHAnsi" w:hAnsiTheme="minorHAnsi" w:cstheme="minorHAnsi"/>
        </w:rPr>
        <w:t xml:space="preserve"> This grounding in the visual field thus issues into specific conceptions of space and embodiment – conceptions that may have more than </w:t>
      </w:r>
      <w:r w:rsidRPr="004129BE">
        <w:rPr>
          <w:rFonts w:asciiTheme="minorHAnsi" w:hAnsiTheme="minorHAnsi" w:cstheme="minorHAnsi"/>
          <w:b/>
          <w:u w:val="single"/>
        </w:rPr>
        <w:t>coincidental resonance with dominant forms of racism in Eurocentric cultures, where political values are enacted on the basis of how bodies look</w:t>
      </w:r>
      <w:r w:rsidRPr="00F85030">
        <w:rPr>
          <w:rFonts w:asciiTheme="minorHAnsi" w:hAnsiTheme="minorHAnsi" w:cstheme="minorHAnsi"/>
        </w:rPr>
        <w:t xml:space="preserve">.5 Through this lens of optics, I am going to explore three aspects – one epistemological, one semiotic and one psycho-ontological – of Lacan’s accounts of ego-formation and their connections to race, particularly in their conceptions of space and embodiment, in a phallic, white supremacist symbolic. Epistemologically, I argue that </w:t>
      </w:r>
      <w:r w:rsidRPr="004129BE">
        <w:rPr>
          <w:rFonts w:asciiTheme="minorHAnsi" w:hAnsiTheme="minorHAnsi" w:cstheme="minorHAnsi"/>
          <w:b/>
          <w:u w:val="single"/>
        </w:rPr>
        <w:t xml:space="preserve">Lacan’s account of ego-formation is </w:t>
      </w:r>
      <w:proofErr w:type="gramStart"/>
      <w:r w:rsidRPr="004129BE">
        <w:rPr>
          <w:rFonts w:asciiTheme="minorHAnsi" w:hAnsiTheme="minorHAnsi" w:cstheme="minorHAnsi"/>
          <w:b/>
          <w:u w:val="single"/>
        </w:rPr>
        <w:t>an</w:t>
      </w:r>
      <w:proofErr w:type="gramEnd"/>
      <w:r w:rsidRPr="004129BE">
        <w:rPr>
          <w:rFonts w:asciiTheme="minorHAnsi" w:hAnsiTheme="minorHAnsi" w:cstheme="minorHAnsi"/>
          <w:b/>
          <w:u w:val="single"/>
        </w:rPr>
        <w:t xml:space="preserve"> historically and culturally specific account that, in claiming itself universal, enacts its own whiteness (and maleness and heterosexuality, as feminists have shown)</w:t>
      </w:r>
      <w:r w:rsidRPr="00F85030">
        <w:rPr>
          <w:rFonts w:asciiTheme="minorHAnsi" w:hAnsiTheme="minorHAnsi" w:cstheme="minorHAnsi"/>
        </w:rPr>
        <w:t xml:space="preserve">. Echoing Hortense Spillers’s argument that this ‘universal sound’ (Spillers, 1996: 87) of psychoanalysis is connected to its disavowal of race and racism, I suggest that </w:t>
      </w:r>
      <w:r w:rsidRPr="004129BE">
        <w:rPr>
          <w:rFonts w:asciiTheme="minorHAnsi" w:hAnsiTheme="minorHAnsi" w:cstheme="minorHAnsi"/>
          <w:b/>
          <w:u w:val="single"/>
        </w:rPr>
        <w:t>Lacan’s accounts, despite their radical edges, continue to circulate within traditional forms of western subjectivity – forms that hinge on implicit claims to universality</w:t>
      </w:r>
      <w:r w:rsidRPr="00F85030">
        <w:rPr>
          <w:rFonts w:asciiTheme="minorHAnsi" w:hAnsiTheme="minorHAnsi" w:cstheme="minorHAnsi"/>
        </w:rPr>
        <w:t xml:space="preserve">.6 While much excellent work has been done to argue that psychoanalysis is not ahistorical (Copjec, 1994; Lane, 1998; Žižek, 1989), I argue that, in an appropriately Hegelian trace, Lacan’s discourse implies a universal structure – even if it is within the dynamic of historical or developmental change. There may be historicity and change in Lacan’s discourse, but it always follows and claims a universal structure. Working within this traditional landscape of universality, Lacan’s accounts have drawn on and assumed a certain amount of ideological power that makes their explanatory power difficult to resist. </w:t>
      </w:r>
      <w:proofErr w:type="gramStart"/>
      <w:r w:rsidRPr="004129BE">
        <w:rPr>
          <w:rFonts w:asciiTheme="minorHAnsi" w:hAnsiTheme="minorHAnsi" w:cstheme="minorHAnsi"/>
          <w:b/>
          <w:u w:val="single"/>
        </w:rPr>
        <w:t>However, if they also enact – and sediment – a racism that poses as structurally endemic to our cultural symbolic, then we must discover ways out of and beyond Lacan’s accounts</w:t>
      </w:r>
      <w:r w:rsidRPr="00F85030">
        <w:rPr>
          <w:rFonts w:asciiTheme="minorHAnsi" w:hAnsiTheme="minorHAnsi" w:cstheme="minorHAnsi"/>
        </w:rPr>
        <w:t>.</w:t>
      </w:r>
      <w:proofErr w:type="gramEnd"/>
      <w:r w:rsidRPr="00F85030">
        <w:rPr>
          <w:rFonts w:asciiTheme="minorHAnsi" w:hAnsiTheme="minorHAnsi" w:cstheme="minorHAnsi"/>
        </w:rPr>
        <w:t xml:space="preserve"> This epistemological quandary around universality is thus not separated from larger political and ontological troubles.7 Semiotically, I perform a style of reading that allows what Maia Boswell has called ‘an unnoticed politics of race’ (1999: 110) in Lacan’s texts to surface. I argue that </w:t>
      </w:r>
      <w:r w:rsidRPr="004129BE">
        <w:rPr>
          <w:rFonts w:asciiTheme="minorHAnsi" w:hAnsiTheme="minorHAnsi" w:cstheme="minorHAnsi"/>
          <w:b/>
          <w:u w:val="single"/>
        </w:rPr>
        <w:t>the omission of racial difference as a signifi- cant factor from Lacan’s accounts of ego-formation gives us an exemplary performance of how our white supremacist cultural symbolic perpetuates its racism through the very omission of race.</w:t>
      </w:r>
      <w:r w:rsidRPr="00F85030">
        <w:rPr>
          <w:rFonts w:asciiTheme="minorHAnsi" w:hAnsiTheme="minorHAnsi" w:cstheme="minorHAnsi"/>
        </w:rPr>
        <w:t xml:space="preserve">8 </w:t>
      </w:r>
      <w:proofErr w:type="gramStart"/>
      <w:r w:rsidRPr="00F85030">
        <w:rPr>
          <w:rFonts w:asciiTheme="minorHAnsi" w:hAnsiTheme="minorHAnsi" w:cstheme="minorHAnsi"/>
        </w:rPr>
        <w:t>In</w:t>
      </w:r>
      <w:proofErr w:type="gramEnd"/>
      <w:r w:rsidRPr="00F85030">
        <w:rPr>
          <w:rFonts w:asciiTheme="minorHAnsi" w:hAnsiTheme="minorHAnsi" w:cstheme="minorHAnsi"/>
        </w:rPr>
        <w:t xml:space="preserve"> his essay on the mirror stage and the 1953–4 seminar, race is never mentioned. Such omissions are often hallmarks of whiteness’s oblivion to race – an oblivion that both supports the flourishing of white privilege and perpetuates white supremacist racism. For Lacan, as I will argue, this omission of race allows for an account of ego-formation that enacts conceptions of space and embodiment which often undergird racist structures of politics, meaning and subjectivity. </w:t>
      </w:r>
      <w:r w:rsidRPr="004129BE">
        <w:rPr>
          <w:rFonts w:asciiTheme="minorHAnsi" w:hAnsiTheme="minorHAnsi" w:cstheme="minorHAnsi"/>
          <w:b/>
          <w:u w:val="single"/>
        </w:rPr>
        <w:t>In giving no attention to the ways that racial difference is signified in the processes of ego-formation, Lacan enacts one of the central blind spots of a racist symbolic</w:t>
      </w:r>
      <w:r w:rsidRPr="00F85030">
        <w:rPr>
          <w:rFonts w:asciiTheme="minorHAnsi" w:hAnsiTheme="minorHAnsi" w:cstheme="minorHAnsi"/>
        </w:rPr>
        <w:t xml:space="preserve">.9 </w:t>
      </w:r>
      <w:proofErr w:type="gramStart"/>
      <w:r w:rsidRPr="004129BE">
        <w:rPr>
          <w:rFonts w:asciiTheme="minorHAnsi" w:hAnsiTheme="minorHAnsi" w:cstheme="minorHAnsi"/>
          <w:b/>
          <w:u w:val="single"/>
        </w:rPr>
        <w:t>What</w:t>
      </w:r>
      <w:proofErr w:type="gramEnd"/>
      <w:r w:rsidRPr="004129BE">
        <w:rPr>
          <w:rFonts w:asciiTheme="minorHAnsi" w:hAnsiTheme="minorHAnsi" w:cstheme="minorHAnsi"/>
          <w:b/>
          <w:u w:val="single"/>
        </w:rPr>
        <w:t xml:space="preserve"> occurs in Lacan’s accounts of ego-formation is thereby also one of the most effective tools perpetuating racism – namely, the omission of race from the field of signifiers. </w:t>
      </w:r>
      <w:r w:rsidRPr="00F85030">
        <w:rPr>
          <w:rFonts w:asciiTheme="minorHAnsi" w:hAnsiTheme="minorHAnsi" w:cstheme="minorHAnsi"/>
        </w:rPr>
        <w:t xml:space="preserve">Finally, as the larger psycho-ontological knot that reaches beyond the scope of this single paper, I suggest that Lacan’s accounts may enact the conceptions of space and embodiment that support the dominant forms of racism found in our scopophilic culture. Interrogating Lacan’s accounts, I generally ask whether ego-formation within an imagecentered culture necessarily breeds raced subjectivities – and thus a pervasive form of racism that we find in our own culture. If this is so, then </w:t>
      </w:r>
      <w:r w:rsidRPr="004129BE">
        <w:rPr>
          <w:rFonts w:asciiTheme="minorHAnsi" w:hAnsiTheme="minorHAnsi" w:cstheme="minorHAnsi"/>
          <w:b/>
          <w:u w:val="single"/>
        </w:rPr>
        <w:t>dislodging racism from its biologized and visual moorings is, as Stuart Hall suggests, perhaps the most crucial, even if most difficult, strategy of anti-racist politics</w:t>
      </w:r>
      <w:r w:rsidRPr="00F85030">
        <w:rPr>
          <w:rFonts w:asciiTheme="minorHAnsi" w:hAnsiTheme="minorHAnsi" w:cstheme="minorHAnsi"/>
        </w:rPr>
        <w:t xml:space="preserve"> (Hall, 1996b). Part of such a strategy may, furthermore, involve unhinging ourselves from the kinds of subjectivity that Lacan’s accounts describe. Bringing the prior epistemological question to bear on this psychoontological concern, </w:t>
      </w:r>
      <w:r w:rsidRPr="004129BE">
        <w:rPr>
          <w:rFonts w:asciiTheme="minorHAnsi" w:hAnsiTheme="minorHAnsi" w:cstheme="minorHAnsi"/>
          <w:b/>
          <w:u w:val="single"/>
        </w:rPr>
        <w:t>part of this strategy may involve dislodging Lacan’s grip on ideas of ego-formation, and subsequently of subject-formation, as a normative, prescriptive and ideologically interpellating one</w:t>
      </w:r>
      <w:r w:rsidRPr="00F85030">
        <w:rPr>
          <w:rFonts w:asciiTheme="minorHAnsi" w:hAnsiTheme="minorHAnsi" w:cstheme="minorHAnsi"/>
        </w:rPr>
        <w:t xml:space="preserve">. We need to interrogate the Lacanian reliance on optics insofar as it maps a symbolic that seduces us culturally. As a culture, we are deeply invested in the atomistic subjectivity that emerges from the Lacanian accounts of ego- and subject-formation. While Lacan conjoins this subjectivity ontologically with aggression, it has historically also been conjoined with white supremacist racism. </w:t>
      </w:r>
      <w:r w:rsidRPr="004129BE">
        <w:rPr>
          <w:rFonts w:asciiTheme="minorHAnsi" w:hAnsiTheme="minorHAnsi" w:cstheme="minorHAnsi"/>
          <w:b/>
          <w:u w:val="single"/>
        </w:rPr>
        <w:t>If Lacan is correct and this atomistic, aggressive subjectivity is also a racist one, then we need to interrupt, interrogate and re-deploy this interpellation of images in which it is grounded – both so that we can better use psychoanalysis through realizing its limits and, more generally, so that we can disrupt the white supremacist symbolic that is grounded in the visual field</w:t>
      </w:r>
      <w:r w:rsidRPr="00F85030">
        <w:rPr>
          <w:rFonts w:asciiTheme="minorHAnsi" w:hAnsiTheme="minorHAnsi" w:cstheme="minorHAnsi"/>
        </w:rPr>
        <w:t>. I hope this essay is a move in that direction.</w:t>
      </w:r>
    </w:p>
    <w:p w:rsidR="00C217DC" w:rsidRPr="004129BE" w:rsidRDefault="00C217DC" w:rsidP="002D3EE8">
      <w:pPr>
        <w:pStyle w:val="Heading3"/>
        <w:rPr>
          <w:rFonts w:asciiTheme="minorHAnsi" w:hAnsiTheme="minorHAnsi" w:cstheme="minorHAnsi"/>
        </w:rPr>
      </w:pPr>
      <w:r w:rsidRPr="004129BE">
        <w:rPr>
          <w:rFonts w:asciiTheme="minorHAnsi" w:hAnsiTheme="minorHAnsi" w:cstheme="minorHAnsi"/>
        </w:rPr>
        <w:t xml:space="preserve">A2 – Lawrence Garner </w:t>
      </w:r>
    </w:p>
    <w:p w:rsidR="00C217DC" w:rsidRPr="004129BE" w:rsidRDefault="00C217DC" w:rsidP="00C217DC">
      <w:pPr>
        <w:pStyle w:val="Heading4"/>
        <w:rPr>
          <w:rStyle w:val="Style13ptBold"/>
          <w:rFonts w:asciiTheme="minorHAnsi" w:hAnsiTheme="minorHAnsi" w:cstheme="minorHAnsi"/>
          <w:b/>
          <w:sz w:val="28"/>
        </w:rPr>
      </w:pPr>
      <w:r w:rsidRPr="004129BE">
        <w:rPr>
          <w:rStyle w:val="Style13ptBold"/>
          <w:rFonts w:asciiTheme="minorHAnsi" w:hAnsiTheme="minorHAnsi" w:cstheme="minorHAnsi"/>
          <w:b/>
          <w:sz w:val="28"/>
        </w:rPr>
        <w:t xml:space="preserve">Lawrence Garner </w:t>
      </w:r>
      <w:r w:rsidRPr="004129BE">
        <w:rPr>
          <w:rStyle w:val="Style13ptBold"/>
          <w:rFonts w:asciiTheme="minorHAnsi" w:hAnsiTheme="minorHAnsi" w:cstheme="minorHAnsi"/>
          <w:b/>
          <w:sz w:val="28"/>
          <w:u w:val="single"/>
        </w:rPr>
        <w:t>proves our argument</w:t>
      </w:r>
      <w:r w:rsidRPr="004129BE">
        <w:rPr>
          <w:rStyle w:val="Style13ptBold"/>
          <w:rFonts w:asciiTheme="minorHAnsi" w:hAnsiTheme="minorHAnsi" w:cstheme="minorHAnsi"/>
          <w:b/>
          <w:sz w:val="28"/>
        </w:rPr>
        <w:t xml:space="preserve"> – it necessitates a neoliberal and </w:t>
      </w:r>
      <w:r w:rsidRPr="004129BE">
        <w:rPr>
          <w:rStyle w:val="Style13ptBold"/>
          <w:rFonts w:asciiTheme="minorHAnsi" w:hAnsiTheme="minorHAnsi" w:cstheme="minorHAnsi"/>
          <w:b/>
          <w:sz w:val="28"/>
          <w:u w:val="single"/>
        </w:rPr>
        <w:t>uniquely imperialistic</w:t>
      </w:r>
      <w:r w:rsidRPr="004129BE">
        <w:rPr>
          <w:rStyle w:val="Style13ptBold"/>
          <w:rFonts w:asciiTheme="minorHAnsi" w:hAnsiTheme="minorHAnsi" w:cstheme="minorHAnsi"/>
          <w:b/>
          <w:sz w:val="28"/>
        </w:rPr>
        <w:t xml:space="preserve"> interpretation of queerness in service of the global war machine </w:t>
      </w:r>
    </w:p>
    <w:p w:rsidR="00C217DC" w:rsidRPr="004129BE" w:rsidRDefault="00C217DC" w:rsidP="00C217DC">
      <w:pPr>
        <w:rPr>
          <w:rStyle w:val="Style13ptBold"/>
          <w:rFonts w:asciiTheme="minorHAnsi" w:hAnsiTheme="minorHAnsi" w:cstheme="minorHAnsi"/>
          <w:b w:val="0"/>
          <w:sz w:val="18"/>
          <w:szCs w:val="18"/>
        </w:rPr>
      </w:pPr>
      <w:r w:rsidRPr="004129BE">
        <w:rPr>
          <w:rStyle w:val="Style13ptBold"/>
          <w:rFonts w:asciiTheme="minorHAnsi" w:hAnsiTheme="minorHAnsi" w:cstheme="minorHAnsi"/>
          <w:sz w:val="28"/>
        </w:rPr>
        <w:t xml:space="preserve">Leckey and Brooks 10 </w:t>
      </w:r>
      <w:r w:rsidRPr="004129BE">
        <w:rPr>
          <w:rStyle w:val="Style13ptBold"/>
          <w:rFonts w:asciiTheme="minorHAnsi" w:hAnsiTheme="minorHAnsi" w:cstheme="minorHAnsi"/>
          <w:b w:val="0"/>
          <w:sz w:val="18"/>
          <w:szCs w:val="18"/>
        </w:rPr>
        <w:t>(Robert Leckey is assistant professor in the Faculty of Law at McGill University, Kim Brooks is associate professor and the H. Heward Stikeman Chair in Tax Law in the Faculty of Law at McGill University, “Queer Theory: Law, Culture, Empire,” p. 6-7)SDL</w:t>
      </w:r>
    </w:p>
    <w:p w:rsidR="00C217DC" w:rsidRPr="004129BE" w:rsidRDefault="00C217DC" w:rsidP="00C217DC">
      <w:pPr>
        <w:rPr>
          <w:rFonts w:asciiTheme="minorHAnsi" w:hAnsiTheme="minorHAnsi" w:cstheme="minorHAnsi"/>
          <w:b/>
          <w:u w:val="single"/>
        </w:rPr>
      </w:pPr>
      <w:r w:rsidRPr="00F85030">
        <w:rPr>
          <w:rFonts w:asciiTheme="minorHAnsi" w:hAnsiTheme="minorHAnsi" w:cstheme="minorHAnsi"/>
        </w:rPr>
        <w:t xml:space="preserve">The first is that, as some chapters show, the project of empire can recruit into a productive role subjects identifying as sexually non-normative and, indeed, as queer. The assumption of such a role may be witting or unwitting. Negri (2008a: 35) writes: ‘In order to produce, global capitalism and imperial sovereignty need to control our entire existence. What is in play is entirely biopolitical, and has to do with desires and ways of life.’ </w:t>
      </w:r>
      <w:r w:rsidRPr="004129BE">
        <w:rPr>
          <w:rFonts w:asciiTheme="minorHAnsi" w:hAnsiTheme="minorHAnsi" w:cstheme="minorHAnsi"/>
          <w:b/>
          <w:u w:val="single"/>
        </w:rPr>
        <w:t>These desires and ways of life are precisely the subject of law reform efforts towards recognition of historically non-normative forms of kinship and alliance, which can marry themselves with imperial agendas in relation to domesticity and orderly consumption. More specifically, the institution of marriage functions as a site of citizenship production, critical to the formation of a properly gendered, properly racialized, properly heterosexual nation</w:t>
      </w:r>
      <w:r w:rsidRPr="00F85030">
        <w:rPr>
          <w:rFonts w:asciiTheme="minorHAnsi" w:hAnsiTheme="minorHAnsi" w:cstheme="minorHAnsi"/>
        </w:rPr>
        <w:t xml:space="preserve"> (Brandzel 2005). </w:t>
      </w:r>
      <w:r w:rsidRPr="004129BE">
        <w:rPr>
          <w:rFonts w:asciiTheme="minorHAnsi" w:hAnsiTheme="minorHAnsi" w:cstheme="minorHAnsi"/>
          <w:b/>
          <w:u w:val="single"/>
        </w:rPr>
        <w:t>Law reform efforts towards recognition of historically non-normative kinship thus inscribe themselves specifically in relation to marriage’s intimate ties to citizenship as states continue to maintain and police the racial, gender, and sexual configuration of their citizenries. ‘Queer’ does not per se ‘necessarily disrupt national modes of belonging’</w:t>
      </w:r>
      <w:r w:rsidRPr="00F85030">
        <w:rPr>
          <w:rFonts w:asciiTheme="minorHAnsi" w:hAnsiTheme="minorHAnsi" w:cstheme="minorHAnsi"/>
        </w:rPr>
        <w:t xml:space="preserve"> (Hong 2006: 98), </w:t>
      </w:r>
      <w:r w:rsidRPr="004129BE">
        <w:rPr>
          <w:rFonts w:asciiTheme="minorHAnsi" w:hAnsiTheme="minorHAnsi" w:cstheme="minorHAnsi"/>
          <w:b/>
          <w:u w:val="single"/>
        </w:rPr>
        <w:t>and queer theory has often left intact dominant liberal notions of the US citizen-subjec</w:t>
      </w:r>
      <w:r w:rsidRPr="00F85030">
        <w:rPr>
          <w:rFonts w:asciiTheme="minorHAnsi" w:hAnsiTheme="minorHAnsi" w:cstheme="minorHAnsi"/>
        </w:rPr>
        <w:t xml:space="preserve">t (Freccero 2007: 490). </w:t>
      </w:r>
      <w:r w:rsidRPr="004129BE">
        <w:rPr>
          <w:rFonts w:asciiTheme="minorHAnsi" w:hAnsiTheme="minorHAnsi" w:cstheme="minorHAnsi"/>
          <w:b/>
          <w:u w:val="single"/>
        </w:rPr>
        <w:t>The 2003 anti-sodomy judgment of Lawrence v. Texas marked a watershed in the United States. That judgment situated itself on a terrain on which scholars and in many cases political activists</w:t>
      </w:r>
      <w:r w:rsidRPr="00F85030">
        <w:rPr>
          <w:rFonts w:asciiTheme="minorHAnsi" w:hAnsiTheme="minorHAnsi" w:cstheme="minorHAnsi"/>
        </w:rPr>
        <w:t xml:space="preserve"> (particularly those who have engaged in recent years with legal regimes) </w:t>
      </w:r>
      <w:r w:rsidRPr="004129BE">
        <w:rPr>
          <w:rFonts w:asciiTheme="minorHAnsi" w:hAnsiTheme="minorHAnsi" w:cstheme="minorHAnsi"/>
          <w:b/>
          <w:u w:val="single"/>
        </w:rPr>
        <w:t>had spent countless hours laboring in an effort to reconstitute queerness as normal, acceptable, or at least as requiring tolerance. Indeed, some scholars now write of ‘queer liberalism’</w:t>
      </w:r>
      <w:r w:rsidRPr="00F85030">
        <w:rPr>
          <w:rFonts w:asciiTheme="minorHAnsi" w:hAnsiTheme="minorHAnsi" w:cstheme="minorHAnsi"/>
        </w:rPr>
        <w:t xml:space="preserve"> (e.g. Eng 2007), ‘</w:t>
      </w:r>
      <w:r w:rsidRPr="004129BE">
        <w:rPr>
          <w:rFonts w:asciiTheme="minorHAnsi" w:hAnsiTheme="minorHAnsi" w:cstheme="minorHAnsi"/>
          <w:b/>
          <w:u w:val="single"/>
        </w:rPr>
        <w:t>queer citizenship’</w:t>
      </w:r>
      <w:r w:rsidRPr="00F85030">
        <w:rPr>
          <w:rFonts w:asciiTheme="minorHAnsi" w:hAnsiTheme="minorHAnsi" w:cstheme="minorHAnsi"/>
        </w:rPr>
        <w:t xml:space="preserve"> (Trevenen 2009; Johnston 2008), ‘</w:t>
      </w:r>
      <w:r w:rsidRPr="004129BE">
        <w:rPr>
          <w:rFonts w:asciiTheme="minorHAnsi" w:hAnsiTheme="minorHAnsi" w:cstheme="minorHAnsi"/>
          <w:b/>
          <w:u w:val="single"/>
        </w:rPr>
        <w:t>homonormativity</w:t>
      </w:r>
      <w:r w:rsidRPr="00F85030">
        <w:rPr>
          <w:rFonts w:asciiTheme="minorHAnsi" w:hAnsiTheme="minorHAnsi" w:cstheme="minorHAnsi"/>
        </w:rPr>
        <w:t xml:space="preserve">’ (Duggan 2003), </w:t>
      </w:r>
      <w:r w:rsidRPr="004129BE">
        <w:rPr>
          <w:rFonts w:asciiTheme="minorHAnsi" w:hAnsiTheme="minorHAnsi" w:cstheme="minorHAnsi"/>
          <w:b/>
          <w:u w:val="single"/>
        </w:rPr>
        <w:t>and ‘homonationalism’</w:t>
      </w:r>
      <w:r w:rsidRPr="00F85030">
        <w:rPr>
          <w:rFonts w:asciiTheme="minorHAnsi" w:hAnsiTheme="minorHAnsi" w:cstheme="minorHAnsi"/>
        </w:rPr>
        <w:t xml:space="preserve"> (Puar 2007), notions once viewed as oxymoronic. </w:t>
      </w:r>
      <w:r w:rsidRPr="004129BE">
        <w:rPr>
          <w:rFonts w:asciiTheme="minorHAnsi" w:hAnsiTheme="minorHAnsi" w:cstheme="minorHAnsi"/>
          <w:b/>
          <w:u w:val="single"/>
        </w:rPr>
        <w:t>Does not celebrating Lawrence entail a celebration of the highest court’s valorization of private property, domesticity, and monogamy, all decidedly not queer, at least by the usual metrics</w:t>
      </w:r>
      <w:r w:rsidRPr="00F85030">
        <w:rPr>
          <w:rFonts w:asciiTheme="minorHAnsi" w:hAnsiTheme="minorHAnsi" w:cstheme="minorHAnsi"/>
        </w:rPr>
        <w:t xml:space="preserve"> (Ball 2008; Eng 2007; Rollins 2005; Franke 2004). In the US, </w:t>
      </w:r>
      <w:r w:rsidRPr="004129BE">
        <w:rPr>
          <w:rFonts w:asciiTheme="minorHAnsi" w:hAnsiTheme="minorHAnsi" w:cstheme="minorHAnsi"/>
          <w:b/>
          <w:u w:val="single"/>
        </w:rPr>
        <w:t>queer theorists have expressed alarm at a toxic conjunction that they perceive to be no coincidence: an intensification of the project of militarized empire and the gay victory of Lawrence</w:t>
      </w:r>
      <w:r w:rsidRPr="00F85030">
        <w:rPr>
          <w:rFonts w:asciiTheme="minorHAnsi" w:hAnsiTheme="minorHAnsi" w:cstheme="minorHAnsi"/>
        </w:rPr>
        <w:t xml:space="preserve">. Agathangelou et al. (2008: 130) have expressed alarm at the prospect that </w:t>
      </w:r>
      <w:r w:rsidRPr="004129BE">
        <w:rPr>
          <w:rFonts w:asciiTheme="minorHAnsi" w:hAnsiTheme="minorHAnsi" w:cstheme="minorHAnsi"/>
          <w:b/>
          <w:u w:val="single"/>
        </w:rPr>
        <w:t>the ‘privatization of the freedom of the queer subject enshrines a culture of loss of rights for non-US citizens while naturalizing the backdrop of (specifically black) (non) subjects within the United States whose civically dead or dying status has rarely been assigned rights to lose’</w:t>
      </w:r>
      <w:r w:rsidRPr="00F85030">
        <w:rPr>
          <w:rFonts w:asciiTheme="minorHAnsi" w:hAnsiTheme="minorHAnsi" w:cstheme="minorHAnsi"/>
        </w:rPr>
        <w:t xml:space="preserve">. In other words, </w:t>
      </w:r>
      <w:r w:rsidRPr="004129BE">
        <w:rPr>
          <w:rFonts w:asciiTheme="minorHAnsi" w:hAnsiTheme="minorHAnsi" w:cstheme="minorHAnsi"/>
          <w:b/>
          <w:u w:val="single"/>
        </w:rPr>
        <w:t xml:space="preserve">the partial validation, for some purposes, in some places, of some queer subjects can conscript queers into ‘empire’s incessant production of internal and external enemies’ </w:t>
      </w:r>
      <w:r w:rsidRPr="00F85030">
        <w:rPr>
          <w:rFonts w:asciiTheme="minorHAnsi" w:hAnsiTheme="minorHAnsi" w:cstheme="minorHAnsi"/>
        </w:rPr>
        <w:t>(</w:t>
      </w:r>
      <w:proofErr w:type="gramStart"/>
      <w:r w:rsidRPr="00F85030">
        <w:rPr>
          <w:rFonts w:asciiTheme="minorHAnsi" w:hAnsiTheme="minorHAnsi" w:cstheme="minorHAnsi"/>
        </w:rPr>
        <w:t>ibid.:</w:t>
      </w:r>
      <w:proofErr w:type="gramEnd"/>
      <w:r w:rsidRPr="00F85030">
        <w:rPr>
          <w:rFonts w:asciiTheme="minorHAnsi" w:hAnsiTheme="minorHAnsi" w:cstheme="minorHAnsi"/>
        </w:rPr>
        <w:t xml:space="preserve"> 138). Margaret Denike’s and Nan Seuffert’s chapters draw on such concerns. They explore the ways in which the state’s recognition of some historically non-normative 6 Queer theory: law, culture, empire sexualities presses still further outside those relationship forms not recognized, in the process </w:t>
      </w:r>
      <w:r w:rsidRPr="004129BE">
        <w:rPr>
          <w:rFonts w:asciiTheme="minorHAnsi" w:hAnsiTheme="minorHAnsi" w:cstheme="minorHAnsi"/>
          <w:b/>
          <w:u w:val="single"/>
        </w:rPr>
        <w:t>fortifying traditional notions of monogamous domesticity that advance imperial projects</w:t>
      </w:r>
    </w:p>
    <w:p w:rsidR="00C217DC" w:rsidRPr="004129BE" w:rsidRDefault="00C217DC" w:rsidP="00C217DC">
      <w:pPr>
        <w:rPr>
          <w:rFonts w:asciiTheme="minorHAnsi" w:hAnsiTheme="minorHAnsi" w:cstheme="minorHAnsi"/>
        </w:rPr>
      </w:pPr>
    </w:p>
    <w:p w:rsidR="004129BE" w:rsidRPr="004129BE" w:rsidRDefault="004129BE" w:rsidP="004129BE">
      <w:pPr>
        <w:pStyle w:val="Heading3"/>
        <w:rPr>
          <w:rFonts w:asciiTheme="minorHAnsi" w:hAnsiTheme="minorHAnsi" w:cstheme="minorHAnsi"/>
        </w:rPr>
      </w:pPr>
      <w:r w:rsidRPr="004129BE">
        <w:rPr>
          <w:rFonts w:asciiTheme="minorHAnsi" w:hAnsiTheme="minorHAnsi" w:cstheme="minorHAnsi"/>
        </w:rPr>
        <w:t xml:space="preserve">A2 – Falsifiability </w:t>
      </w:r>
    </w:p>
    <w:p w:rsidR="004129BE" w:rsidRPr="004129BE" w:rsidRDefault="004129BE" w:rsidP="004129BE">
      <w:pPr>
        <w:pStyle w:val="Heading4"/>
        <w:rPr>
          <w:rFonts w:asciiTheme="minorHAnsi" w:hAnsiTheme="minorHAnsi" w:cstheme="minorHAnsi"/>
        </w:rPr>
      </w:pPr>
      <w:r w:rsidRPr="004129BE">
        <w:rPr>
          <w:rFonts w:asciiTheme="minorHAnsi" w:hAnsiTheme="minorHAnsi" w:cstheme="minorHAnsi"/>
        </w:rPr>
        <w:t xml:space="preserve">Neurological experiments validate Lacan’s Big Other </w:t>
      </w:r>
    </w:p>
    <w:p w:rsidR="004129BE" w:rsidRPr="004129BE" w:rsidRDefault="004129BE" w:rsidP="004129BE">
      <w:pPr>
        <w:rPr>
          <w:rFonts w:asciiTheme="minorHAnsi" w:hAnsiTheme="minorHAnsi" w:cstheme="minorHAnsi"/>
        </w:rPr>
      </w:pPr>
      <w:r w:rsidRPr="004129BE">
        <w:rPr>
          <w:rFonts w:asciiTheme="minorHAnsi" w:hAnsiTheme="minorHAnsi" w:cstheme="minorHAnsi"/>
          <w:b/>
          <w:sz w:val="26"/>
          <w:szCs w:val="26"/>
        </w:rPr>
        <w:t>Bryant 9</w:t>
      </w:r>
      <w:r w:rsidRPr="004129BE">
        <w:rPr>
          <w:rFonts w:asciiTheme="minorHAnsi" w:hAnsiTheme="minorHAnsi" w:cstheme="minorHAnsi"/>
        </w:rPr>
        <w:t xml:space="preserve"> (Levi, former Lacanian psychoanalyst, now Prof of Philosophy at Collins College, “Neurology Discovers the Lacanian Big Other”, Larval Subjects) </w:t>
      </w:r>
      <w:hyperlink r:id="rId31" w:history="1">
        <w:r w:rsidRPr="004129BE">
          <w:rPr>
            <w:rStyle w:val="Hyperlink"/>
            <w:rFonts w:asciiTheme="minorHAnsi" w:hAnsiTheme="minorHAnsi" w:cstheme="minorHAnsi"/>
          </w:rPr>
          <w:t>http://larvalsubjects.wordpress.com/2009/03/10/neurology-discovers-the-lacanian-big-other/</w:t>
        </w:r>
      </w:hyperlink>
      <w:r w:rsidRPr="004129BE">
        <w:rPr>
          <w:rFonts w:asciiTheme="minorHAnsi" w:hAnsiTheme="minorHAnsi" w:cstheme="minorHAnsi"/>
        </w:rPr>
        <w:tab/>
      </w:r>
      <w:r w:rsidRPr="004129BE">
        <w:rPr>
          <w:rFonts w:asciiTheme="minorHAnsi" w:hAnsiTheme="minorHAnsi" w:cstheme="minorHAnsi"/>
        </w:rPr>
        <w:tab/>
        <w:t>/DD</w:t>
      </w:r>
    </w:p>
    <w:p w:rsidR="004129BE" w:rsidRPr="006B16C0" w:rsidRDefault="004129BE" w:rsidP="004129BE">
      <w:pPr>
        <w:rPr>
          <w:rFonts w:asciiTheme="minorHAnsi" w:hAnsiTheme="minorHAnsi" w:cstheme="minorHAnsi"/>
          <w:color w:val="000000"/>
        </w:rPr>
      </w:pPr>
      <w:r w:rsidRPr="006B16C0">
        <w:rPr>
          <w:rFonts w:asciiTheme="minorHAnsi" w:hAnsiTheme="minorHAnsi" w:cstheme="minorHAnsi"/>
          <w:color w:val="000000"/>
        </w:rPr>
        <w:t xml:space="preserve">Today NPR reported on </w:t>
      </w:r>
      <w:r w:rsidRPr="006B16C0">
        <w:rPr>
          <w:rFonts w:asciiTheme="minorHAnsi" w:hAnsiTheme="minorHAnsi" w:cstheme="minorHAnsi"/>
          <w:b/>
          <w:color w:val="000000"/>
          <w:u w:val="single"/>
        </w:rPr>
        <w:t>fMRI research</w:t>
      </w:r>
      <w:r w:rsidRPr="006B16C0">
        <w:rPr>
          <w:rFonts w:asciiTheme="minorHAnsi" w:hAnsiTheme="minorHAnsi" w:cstheme="minorHAnsi"/>
          <w:color w:val="000000"/>
        </w:rPr>
        <w:t xml:space="preserve"> that </w:t>
      </w:r>
      <w:r w:rsidRPr="006B16C0">
        <w:rPr>
          <w:rFonts w:asciiTheme="minorHAnsi" w:hAnsiTheme="minorHAnsi" w:cstheme="minorHAnsi"/>
          <w:b/>
          <w:color w:val="000000"/>
          <w:u w:val="single"/>
        </w:rPr>
        <w:t>indicates that when people think of issues pertaining to religion regions of the brain involved in interpersonal relations light up</w:t>
      </w:r>
      <w:r w:rsidRPr="006B16C0">
        <w:rPr>
          <w:rFonts w:asciiTheme="minorHAnsi" w:hAnsiTheme="minorHAnsi" w:cstheme="minorHAnsi"/>
          <w:color w:val="000000"/>
        </w:rPr>
        <w:t xml:space="preserve">. The human brain, it appears, responds to God as if he were just another person, according to a team at the National Institutes of Health. A study of 40 people — some religious, some nonreligious — found that phrases such as “I believe God is with me throughout the day and watches over me” lit up the same areas of the brain we use to decipher the emotions and intentions of other people. The </w:t>
      </w:r>
      <w:r w:rsidRPr="006B16C0">
        <w:rPr>
          <w:rFonts w:asciiTheme="minorHAnsi" w:hAnsiTheme="minorHAnsi" w:cstheme="minorHAnsi"/>
          <w:b/>
          <w:color w:val="000000"/>
          <w:u w:val="single"/>
        </w:rPr>
        <w:t>researchers speculate that the development of this sort of cognition was crucial to the development of civilization</w:t>
      </w:r>
      <w:r w:rsidRPr="006B16C0">
        <w:rPr>
          <w:rFonts w:asciiTheme="minorHAnsi" w:hAnsiTheme="minorHAnsi" w:cstheme="minorHAnsi"/>
          <w:color w:val="000000"/>
        </w:rPr>
        <w:t xml:space="preserve">: Without religion, Bulbulia says, “large </w:t>
      </w:r>
      <w:hyperlink r:id="rId32" w:history="1">
        <w:r w:rsidRPr="004129BE">
          <w:rPr>
            <w:rStyle w:val="Hyperlink"/>
            <w:rFonts w:asciiTheme="minorHAnsi" w:hAnsiTheme="minorHAnsi" w:cstheme="minorHAnsi"/>
            <w:sz w:val="16"/>
          </w:rPr>
          <w:t>scale cooperation</w:t>
        </w:r>
      </w:hyperlink>
      <w:r w:rsidRPr="006B16C0">
        <w:rPr>
          <w:rFonts w:asciiTheme="minorHAnsi" w:hAnsiTheme="minorHAnsi" w:cstheme="minorHAnsi"/>
          <w:color w:val="000000"/>
        </w:rPr>
        <w:t xml:space="preserve">, which now spans the world, would be impossible. He adds that humans differ from other species in their ability to cooperate in very large groups. Religion can help foster cooperation because it ensures that people share the same set of rules about behavior, and think they’ll be punished if they don’t follow them, Bulbulia says. Religion also unites people, especially in times of great uncertainty. This theory, I think, would indicate that it’s rather inaccurate to suggest that the brain processes thoughts of God exactly as it processes thoughts of other persons. Rather, </w:t>
      </w:r>
      <w:r w:rsidRPr="006B16C0">
        <w:rPr>
          <w:rFonts w:asciiTheme="minorHAnsi" w:hAnsiTheme="minorHAnsi" w:cstheme="minorHAnsi"/>
          <w:b/>
          <w:color w:val="000000"/>
          <w:u w:val="single"/>
        </w:rPr>
        <w:t>if the evolution of religious thought played a large role in the ability of humans to engage in large scale cooperation, then this is because the thought of God would be</w:t>
      </w:r>
      <w:r w:rsidRPr="006B16C0">
        <w:rPr>
          <w:rFonts w:asciiTheme="minorHAnsi" w:hAnsiTheme="minorHAnsi" w:cstheme="minorHAnsi"/>
          <w:color w:val="000000"/>
        </w:rPr>
        <w:t xml:space="preserve"> something like the “Person = x” similar Kant’s famous “object = x”, </w:t>
      </w:r>
      <w:r w:rsidRPr="006B16C0">
        <w:rPr>
          <w:rFonts w:asciiTheme="minorHAnsi" w:hAnsiTheme="minorHAnsi" w:cstheme="minorHAnsi"/>
          <w:b/>
          <w:color w:val="000000"/>
          <w:u w:val="single"/>
        </w:rPr>
        <w:t>functioning as a general structure allowing for the possibility of empathy</w:t>
      </w:r>
      <w:r w:rsidRPr="006B16C0">
        <w:rPr>
          <w:rFonts w:asciiTheme="minorHAnsi" w:hAnsiTheme="minorHAnsi" w:cstheme="minorHAnsi"/>
          <w:color w:val="000000"/>
        </w:rPr>
        <w:t xml:space="preserve"> towards all people irregardless of their differences. Just as Kant’s “object = x” isn’t any particular object but a formal structure that allows objects to be thinkable, so too would the person = x be a formal structure enabling all interpersonal relations (cf. Deleuz’es “Tournier and a World </w:t>
      </w:r>
      <w:proofErr w:type="gramStart"/>
      <w:r w:rsidRPr="006B16C0">
        <w:rPr>
          <w:rFonts w:asciiTheme="minorHAnsi" w:hAnsiTheme="minorHAnsi" w:cstheme="minorHAnsi"/>
          <w:color w:val="000000"/>
        </w:rPr>
        <w:t>Without</w:t>
      </w:r>
      <w:proofErr w:type="gramEnd"/>
      <w:r w:rsidRPr="006B16C0">
        <w:rPr>
          <w:rFonts w:asciiTheme="minorHAnsi" w:hAnsiTheme="minorHAnsi" w:cstheme="minorHAnsi"/>
          <w:color w:val="000000"/>
        </w:rPr>
        <w:t xml:space="preserve"> Others” for a good gloss on this Other-structure). </w:t>
      </w:r>
      <w:r w:rsidRPr="006B16C0">
        <w:rPr>
          <w:rFonts w:asciiTheme="minorHAnsi" w:hAnsiTheme="minorHAnsi" w:cstheme="minorHAnsi"/>
          <w:b/>
          <w:color w:val="000000"/>
          <w:u w:val="single"/>
        </w:rPr>
        <w:t>Where individual encounters with particular people tend to be governed by the same/different schema, allowing for empathy towards those whom we code as “like us”, the formal schema of the “Person = x” would allow these individual differences to be surmounted</w:t>
      </w:r>
      <w:r w:rsidRPr="006B16C0">
        <w:rPr>
          <w:rFonts w:asciiTheme="minorHAnsi" w:hAnsiTheme="minorHAnsi" w:cstheme="minorHAnsi"/>
          <w:color w:val="000000"/>
        </w:rPr>
        <w:t xml:space="preserve">– to a greater or lesser degree, anyway –allowing for the different to be seen as a part of the same. In this way, differences between different tribes, cultures, languages, customs, etc., could be surmounted to allow for cooperative activity. Of course, at this </w:t>
      </w:r>
      <w:proofErr w:type="gramStart"/>
      <w:r w:rsidRPr="006B16C0">
        <w:rPr>
          <w:rFonts w:asciiTheme="minorHAnsi" w:hAnsiTheme="minorHAnsi" w:cstheme="minorHAnsi"/>
          <w:color w:val="000000"/>
        </w:rPr>
        <w:t>meta</w:t>
      </w:r>
      <w:proofErr w:type="gramEnd"/>
      <w:r w:rsidRPr="006B16C0">
        <w:rPr>
          <w:rFonts w:asciiTheme="minorHAnsi" w:hAnsiTheme="minorHAnsi" w:cstheme="minorHAnsi"/>
          <w:color w:val="000000"/>
        </w:rPr>
        <w:t xml:space="preserve"> or transcendental level of personhood– the person = x –the same/different schema would still be operative but in a way in which sameness was no longer defined by local and immediate social relations between individuals. In other words, </w:t>
      </w:r>
      <w:r w:rsidRPr="006B16C0">
        <w:rPr>
          <w:rFonts w:asciiTheme="minorHAnsi" w:hAnsiTheme="minorHAnsi" w:cstheme="minorHAnsi"/>
          <w:b/>
          <w:color w:val="000000"/>
          <w:u w:val="single"/>
        </w:rPr>
        <w:t xml:space="preserve">what this neuro-research seems to have uncovered is something like belief in the existence of the Lacanian big Other, where the subject believes, </w:t>
      </w:r>
      <w:hyperlink r:id="rId33" w:history="1">
        <w:r w:rsidRPr="004129BE">
          <w:rPr>
            <w:rStyle w:val="Hyperlink"/>
            <w:rFonts w:asciiTheme="minorHAnsi" w:hAnsiTheme="minorHAnsi" w:cstheme="minorHAnsi"/>
            <w:sz w:val="16"/>
          </w:rPr>
          <w:t>through the screen of fantasy</w:t>
        </w:r>
      </w:hyperlink>
      <w:r w:rsidRPr="006B16C0">
        <w:rPr>
          <w:rFonts w:asciiTheme="minorHAnsi" w:hAnsiTheme="minorHAnsi" w:cstheme="minorHAnsi"/>
          <w:b/>
          <w:color w:val="000000"/>
          <w:u w:val="single"/>
        </w:rPr>
        <w:t>, that the Other is structured in a particular way and that it desires specific things</w:t>
      </w:r>
      <w:r w:rsidRPr="006B16C0">
        <w:rPr>
          <w:rFonts w:asciiTheme="minorHAnsi" w:hAnsiTheme="minorHAnsi" w:cstheme="minorHAnsi"/>
          <w:color w:val="000000"/>
        </w:rPr>
        <w:t xml:space="preserve"> (the transformation of desire into demand via fantasy that fills out the lack in the Other). </w:t>
      </w:r>
    </w:p>
    <w:p w:rsidR="00001AC8" w:rsidRPr="004129BE" w:rsidRDefault="00001AC8" w:rsidP="00001AC8">
      <w:pPr>
        <w:pStyle w:val="Heading3"/>
        <w:rPr>
          <w:rFonts w:asciiTheme="minorHAnsi" w:hAnsiTheme="minorHAnsi" w:cstheme="minorHAnsi"/>
        </w:rPr>
      </w:pPr>
      <w:r w:rsidRPr="004129BE">
        <w:rPr>
          <w:rFonts w:asciiTheme="minorHAnsi" w:hAnsiTheme="minorHAnsi" w:cstheme="minorHAnsi"/>
        </w:rPr>
        <w:t xml:space="preserve">A2 – Falsifiability – Bad Model </w:t>
      </w:r>
    </w:p>
    <w:p w:rsidR="00001AC8" w:rsidRPr="004129BE" w:rsidRDefault="00001AC8" w:rsidP="00001AC8">
      <w:pPr>
        <w:pStyle w:val="Heading4"/>
        <w:rPr>
          <w:rFonts w:asciiTheme="minorHAnsi" w:hAnsiTheme="minorHAnsi" w:cstheme="minorHAnsi"/>
          <w:sz w:val="28"/>
        </w:rPr>
      </w:pPr>
      <w:r w:rsidRPr="004129BE">
        <w:rPr>
          <w:rFonts w:asciiTheme="minorHAnsi" w:hAnsiTheme="minorHAnsi" w:cstheme="minorHAnsi"/>
          <w:sz w:val="28"/>
        </w:rPr>
        <w:t xml:space="preserve">Falsifiability isn’t real – it assumes </w:t>
      </w:r>
      <w:r w:rsidRPr="004129BE">
        <w:rPr>
          <w:rFonts w:asciiTheme="minorHAnsi" w:hAnsiTheme="minorHAnsi" w:cstheme="minorHAnsi"/>
          <w:sz w:val="28"/>
          <w:u w:val="single"/>
        </w:rPr>
        <w:t>pure objectivity</w:t>
      </w:r>
      <w:r w:rsidRPr="004129BE">
        <w:rPr>
          <w:rFonts w:asciiTheme="minorHAnsi" w:hAnsiTheme="minorHAnsi" w:cstheme="minorHAnsi"/>
          <w:sz w:val="28"/>
        </w:rPr>
        <w:t xml:space="preserve">, </w:t>
      </w:r>
      <w:r w:rsidRPr="004129BE">
        <w:rPr>
          <w:rFonts w:asciiTheme="minorHAnsi" w:hAnsiTheme="minorHAnsi" w:cstheme="minorHAnsi"/>
          <w:sz w:val="28"/>
          <w:u w:val="single"/>
        </w:rPr>
        <w:t>can’t be tested</w:t>
      </w:r>
      <w:r w:rsidRPr="004129BE">
        <w:rPr>
          <w:rFonts w:asciiTheme="minorHAnsi" w:hAnsiTheme="minorHAnsi" w:cstheme="minorHAnsi"/>
          <w:sz w:val="28"/>
        </w:rPr>
        <w:t xml:space="preserve">, and </w:t>
      </w:r>
      <w:r w:rsidRPr="004129BE">
        <w:rPr>
          <w:rFonts w:asciiTheme="minorHAnsi" w:hAnsiTheme="minorHAnsi" w:cstheme="minorHAnsi"/>
          <w:sz w:val="28"/>
          <w:u w:val="single"/>
        </w:rPr>
        <w:t>excludes</w:t>
      </w:r>
      <w:r w:rsidRPr="004129BE">
        <w:rPr>
          <w:rFonts w:asciiTheme="minorHAnsi" w:hAnsiTheme="minorHAnsi" w:cstheme="minorHAnsi"/>
          <w:sz w:val="28"/>
        </w:rPr>
        <w:t xml:space="preserve"> social theory and most modern physics </w:t>
      </w:r>
    </w:p>
    <w:p w:rsidR="00001AC8" w:rsidRPr="004129BE" w:rsidRDefault="00001AC8" w:rsidP="00001AC8">
      <w:pPr>
        <w:rPr>
          <w:rFonts w:asciiTheme="minorHAnsi" w:hAnsiTheme="minorHAnsi" w:cstheme="minorHAnsi"/>
        </w:rPr>
      </w:pPr>
      <w:r w:rsidRPr="004129BE">
        <w:rPr>
          <w:rFonts w:asciiTheme="minorHAnsi" w:hAnsiTheme="minorHAnsi" w:cstheme="minorHAnsi"/>
          <w:b/>
        </w:rPr>
        <w:t>Jogalekar 14</w:t>
      </w:r>
      <w:r w:rsidRPr="004129BE">
        <w:rPr>
          <w:rFonts w:asciiTheme="minorHAnsi" w:hAnsiTheme="minorHAnsi" w:cstheme="minorHAnsi"/>
        </w:rPr>
        <w:t xml:space="preserve"> (Ashutosh, chemist interested in the history, philosophy and sociology of science. He is fascinated by the logic of scientific discovery and by the interaction of science with public sentiments and policy, “Falsification and its discontents,” </w:t>
      </w:r>
      <w:hyperlink r:id="rId34" w:history="1">
        <w:r w:rsidRPr="004129BE">
          <w:rPr>
            <w:rStyle w:val="Hyperlink"/>
            <w:rFonts w:asciiTheme="minorHAnsi" w:hAnsiTheme="minorHAnsi" w:cstheme="minorHAnsi"/>
          </w:rPr>
          <w:t>https://blogs.scientificamerican.com/the-curious-wavefunction/falsification-and-its-discontents/</w:t>
        </w:r>
      </w:hyperlink>
      <w:r w:rsidRPr="004129BE">
        <w:rPr>
          <w:rFonts w:asciiTheme="minorHAnsi" w:hAnsiTheme="minorHAnsi" w:cstheme="minorHAnsi"/>
        </w:rPr>
        <w:t xml:space="preserve">) </w:t>
      </w:r>
    </w:p>
    <w:p w:rsidR="00001AC8" w:rsidRPr="004129BE" w:rsidRDefault="00001AC8" w:rsidP="00001AC8">
      <w:pPr>
        <w:rPr>
          <w:rStyle w:val="StyleUnderline"/>
          <w:rFonts w:asciiTheme="minorHAnsi" w:hAnsiTheme="minorHAnsi" w:cstheme="minorHAnsi"/>
        </w:rPr>
      </w:pPr>
      <w:r w:rsidRPr="004129BE">
        <w:rPr>
          <w:rStyle w:val="StyleUnderline"/>
          <w:rFonts w:asciiTheme="minorHAnsi" w:hAnsiTheme="minorHAnsi" w:cstheme="minorHAnsi"/>
        </w:rPr>
        <w:t>I think falsification is one of those ideas which is a good guideline but which cannot be taken at face value and applied with abandon to every scientific paradigm or field. It's also a good example of how ideas from the philosophy of science may have little to do with real science. Too much of anything is bad, especially when that anything is considered to be an inviolable truth. It's instructive to look at falsification's father to understand the problems with the idea</w:t>
      </w:r>
      <w:r w:rsidRPr="004129BE">
        <w:rPr>
          <w:rFonts w:asciiTheme="minorHAnsi" w:hAnsiTheme="minorHAnsi" w:cstheme="minorHAnsi"/>
        </w:rPr>
        <w:t xml:space="preserve">. Just like his successor Thomas Kuhn, Karl Popper was steeped in physics. He grew up during the heyday of the discipline and ran circles around the Vienna Circle whose members (mostly mathematicians, physicists and philosophers) never really accepted him as part of the group. Just like Kuhn Popper was heavily influenced by the revolutionary discoveries in physics during the 1920s and 30s and this colored his philosophy of science. Popper and Kuhn are both favorite examples of mine for illustrating how </w:t>
      </w:r>
      <w:r w:rsidRPr="004129BE">
        <w:rPr>
          <w:rStyle w:val="StyleUnderline"/>
          <w:rFonts w:asciiTheme="minorHAnsi" w:hAnsiTheme="minorHAnsi" w:cstheme="minorHAnsi"/>
        </w:rPr>
        <w:t>the philosophy of science has been biased toward physics and by physicists. The origin of falsification was simple: Popper realized that no amount of data can really prove a theory, but that even a single key data point can potentially disprove it. The two scientific paradigms which were reigning then - quantum mechanics and relativity - certainly conformed to his theory. Physics as practiced then was adept at making very precise, quantitative predictions about a variety of phenomena, from the electron's charge to the perihelion of Mercury. Falsification certainly worked very well when applied to these theories. Sensibly Popper advocated it as a tool to distinguish science from non-science (and from nonsense). But in 2014 falsification has become a much less reliable and more complicated beast. Let's run through a list of its limitations and failures. For one thing, Popper's idea that no amount of data can confirm a theory is a dictum that's simply not obeyed by the majority of the world's scientists. In practice a large amount of data does improve confidence in a theory. Scientists usually don't need to confirm a theory one hundred percent in order to trust and use it; in most cases a theory only needs to be good enough</w:t>
      </w:r>
      <w:r w:rsidRPr="004129BE">
        <w:rPr>
          <w:rFonts w:asciiTheme="minorHAnsi" w:hAnsiTheme="minorHAnsi" w:cstheme="minorHAnsi"/>
        </w:rPr>
        <w:t xml:space="preserve">. Thus the purported lack of confidence in a theory just because we are not one hundred percent sure of its validity is a philosophical fear, more pondered by grim professors haunting the halls of academia than by practical scientists performing experiments in the everyday world. </w:t>
      </w:r>
      <w:r w:rsidRPr="004129BE">
        <w:rPr>
          <w:rStyle w:val="StyleUnderline"/>
          <w:rFonts w:asciiTheme="minorHAnsi" w:hAnsiTheme="minorHAnsi" w:cstheme="minorHAnsi"/>
        </w:rPr>
        <w:t xml:space="preserve">Nor does Popper's exhortation that </w:t>
      </w:r>
      <w:proofErr w:type="gramStart"/>
      <w:r w:rsidRPr="004129BE">
        <w:rPr>
          <w:rStyle w:val="StyleUnderline"/>
          <w:rFonts w:asciiTheme="minorHAnsi" w:hAnsiTheme="minorHAnsi" w:cstheme="minorHAnsi"/>
        </w:rPr>
        <w:t>a single incisive data point slay</w:t>
      </w:r>
      <w:proofErr w:type="gramEnd"/>
      <w:r w:rsidRPr="004129BE">
        <w:rPr>
          <w:rStyle w:val="StyleUnderline"/>
          <w:rFonts w:asciiTheme="minorHAnsi" w:hAnsiTheme="minorHAnsi" w:cstheme="minorHAnsi"/>
        </w:rPr>
        <w:t xml:space="preserve"> a theory hold any water in many scientists' minds. Whether because of pride in their creations or because of simple caution, most scientists don't discard a theory the moment there's an experiment which disagrees with its main conclusions. Maybe the apparatus is flawed, or maybe you have done the statistics wrong; there's always something that can rescue a theory from death</w:t>
      </w:r>
      <w:r w:rsidRPr="004129BE">
        <w:rPr>
          <w:rFonts w:asciiTheme="minorHAnsi" w:hAnsiTheme="minorHAnsi" w:cstheme="minorHAnsi"/>
        </w:rPr>
        <w:t xml:space="preserve">. </w:t>
      </w:r>
      <w:r w:rsidRPr="004129BE">
        <w:rPr>
          <w:rStyle w:val="StyleUnderline"/>
          <w:rFonts w:asciiTheme="minorHAnsi" w:hAnsiTheme="minorHAnsi" w:cstheme="minorHAnsi"/>
        </w:rPr>
        <w:t>But most frequently, it's a simple tweaking of the theory that can save it. For instance, the highly unexpected discovery of CP violation did not require physicists to discard the theoretical framework of particle physics</w:t>
      </w:r>
      <w:r w:rsidRPr="004129BE">
        <w:rPr>
          <w:rFonts w:asciiTheme="minorHAnsi" w:hAnsiTheme="minorHAnsi" w:cstheme="minorHAnsi"/>
        </w:rPr>
        <w:t xml:space="preserve">. They could easily save their quantum universe by introducing some further principles that accounted for the anomalous phenomenon. Science would be in trouble if scientists started abandoning theories the moment an experiment disagreed with them. </w:t>
      </w:r>
      <w:r w:rsidRPr="004129BE">
        <w:rPr>
          <w:rStyle w:val="StyleUnderline"/>
          <w:rFonts w:asciiTheme="minorHAnsi" w:hAnsiTheme="minorHAnsi" w:cstheme="minorHAnsi"/>
        </w:rPr>
        <w:t>Of course there are some cases where a single experiment can actually make or break a theory but fortunately for the sanity of its practitioners, there are few such cases in science. Another reason why falsification has turned into a nebulous entity is because much of modern, cutting-edge science is based on models rather than theories. Models are both simpler and less rigorous than theories and they apply to specific, complicated situations which cannot be resolved from first principles. There may be multiple models that can account for the same piece of data. As a molecular modeler I am fully aware of how one can tweak models to fit the data. Sometimes this is justified, at other times it's a sneaky way to avoid admitting failure. But whatever the case, the fact is that falsification of a model almost never kills it instantly since a model by its very nature is supposed to be more or less a fictional construct</w:t>
      </w:r>
      <w:r w:rsidRPr="004129BE">
        <w:rPr>
          <w:rFonts w:asciiTheme="minorHAnsi" w:hAnsiTheme="minorHAnsi" w:cstheme="minorHAnsi"/>
        </w:rPr>
        <w:t xml:space="preserve">. Both climate models and molecular models can be manipulated to agree with the data when the data disagrees with their previous incarnation, a fact that gives many climate skeptics heartburn. The issue here is not whether such manipulation is </w:t>
      </w:r>
      <w:proofErr w:type="gramStart"/>
      <w:r w:rsidRPr="004129BE">
        <w:rPr>
          <w:rFonts w:asciiTheme="minorHAnsi" w:hAnsiTheme="minorHAnsi" w:cstheme="minorHAnsi"/>
        </w:rPr>
        <w:t>justified,</w:t>
      </w:r>
      <w:proofErr w:type="gramEnd"/>
      <w:r w:rsidRPr="004129BE">
        <w:rPr>
          <w:rFonts w:asciiTheme="minorHAnsi" w:hAnsiTheme="minorHAnsi" w:cstheme="minorHAnsi"/>
        </w:rPr>
        <w:t xml:space="preserve"> rather it's that falsification is really a blunt tool to judge the validity of such models. As science becomes even more complex and model-driven, this failure of falsification to discriminate between competing models will become even more widespread</w:t>
      </w:r>
      <w:r w:rsidRPr="004129BE">
        <w:rPr>
          <w:rStyle w:val="StyleUnderline"/>
          <w:rFonts w:asciiTheme="minorHAnsi" w:hAnsiTheme="minorHAnsi" w:cstheme="minorHAnsi"/>
        </w:rPr>
        <w:t>. The last problem with falsification is that since it was heavily influenced by Popper's training in physics it simply fails to apply to many activities pursued by scientists in other fields, such as chemistry. The Nobel Prize winning Roald Hoffmann has argued in his recent book how falsification is almost irrelevant to many chemists whose main activity is to synthesize molecules. What hypothesis are you falsifying, exactly, when you are making a new drug to treat cancer or a new polymer to sense toxic environmental chemicals? Now you could get very vague and general and claim that every scientific experiment is a falsification experiment since it's implicitly based on belief in some principle of science. But as they say, a theory that explains everything explains nothing, so such a catchall definition of falsification ceases to be useful.</w:t>
      </w:r>
    </w:p>
    <w:p w:rsidR="00001AC8" w:rsidRPr="004129BE" w:rsidRDefault="00001AC8" w:rsidP="00001AC8">
      <w:pPr>
        <w:pStyle w:val="Heading4"/>
        <w:rPr>
          <w:rFonts w:asciiTheme="minorHAnsi" w:hAnsiTheme="minorHAnsi" w:cstheme="minorHAnsi"/>
          <w:sz w:val="28"/>
        </w:rPr>
      </w:pPr>
      <w:r w:rsidRPr="004129BE">
        <w:rPr>
          <w:rFonts w:asciiTheme="minorHAnsi" w:hAnsiTheme="minorHAnsi" w:cstheme="minorHAnsi"/>
          <w:sz w:val="28"/>
        </w:rPr>
        <w:t>Falsifiability theory is subjective, hypocritical, and defies intuition, its used as a tool against philosophies that can explain the rule</w:t>
      </w:r>
    </w:p>
    <w:p w:rsidR="00001AC8" w:rsidRPr="004129BE" w:rsidRDefault="00001AC8" w:rsidP="00001AC8">
      <w:pPr>
        <w:rPr>
          <w:rFonts w:asciiTheme="minorHAnsi" w:hAnsiTheme="minorHAnsi" w:cstheme="minorHAnsi"/>
        </w:rPr>
      </w:pPr>
      <w:r w:rsidRPr="004129BE">
        <w:rPr>
          <w:rFonts w:asciiTheme="minorHAnsi" w:hAnsiTheme="minorHAnsi" w:cstheme="minorHAnsi"/>
          <w:b/>
        </w:rPr>
        <w:t>Becker 15</w:t>
      </w:r>
      <w:r w:rsidRPr="004129BE">
        <w:rPr>
          <w:rFonts w:asciiTheme="minorHAnsi" w:hAnsiTheme="minorHAnsi" w:cstheme="minorHAnsi"/>
        </w:rPr>
        <w:t xml:space="preserve"> (Kate, editor of The Nature of Reality, where it is her mission to blow your mind with physics. Kate studied physics at Oberlin College and astronomy at Cornell University, and spent seven years as senior researcher for NOVA and NOVA scienceNOW, “Does Science Need Falsifiability?” http://www.pbs.org/wgbh/nova/blogs/physics/2015/02/falsifiability/)</w:t>
      </w:r>
    </w:p>
    <w:p w:rsidR="00001AC8" w:rsidRPr="004129BE" w:rsidRDefault="00001AC8" w:rsidP="00001AC8">
      <w:pPr>
        <w:rPr>
          <w:rStyle w:val="StyleUnderline"/>
          <w:rFonts w:asciiTheme="minorHAnsi" w:hAnsiTheme="minorHAnsi" w:cstheme="minorHAnsi"/>
        </w:rPr>
      </w:pPr>
      <w:r w:rsidRPr="004129BE">
        <w:rPr>
          <w:rStyle w:val="StyleUnderline"/>
          <w:rFonts w:asciiTheme="minorHAnsi" w:hAnsiTheme="minorHAnsi" w:cstheme="minorHAnsi"/>
        </w:rPr>
        <w:t>Now, some physicists and philosophers think it is time to reconsider the notion of falsifiability. Could a theory that provides an elegant and accurate account of the world around us—even if its predictions can’t be tested by today’s experiments, or tomorrow’s—still “count” as science</w:t>
      </w:r>
      <w:r w:rsidRPr="004129BE">
        <w:rPr>
          <w:rFonts w:asciiTheme="minorHAnsi" w:hAnsiTheme="minorHAnsi" w:cstheme="minorHAnsi"/>
        </w:rPr>
        <w:t xml:space="preserve">? </w:t>
      </w:r>
      <w:r w:rsidRPr="004129BE">
        <w:rPr>
          <w:rStyle w:val="StyleUnderline"/>
          <w:rFonts w:asciiTheme="minorHAnsi" w:hAnsiTheme="minorHAnsi" w:cstheme="minorHAnsi"/>
        </w:rPr>
        <w:t>“We are in various ways hitting the limits of what will ever be testable.” As theory pulls further and further ahead of the capabilities of experiment, physicists are taking this question seriously</w:t>
      </w:r>
      <w:r w:rsidRPr="004129BE">
        <w:rPr>
          <w:rFonts w:asciiTheme="minorHAnsi" w:hAnsiTheme="minorHAnsi" w:cstheme="minorHAnsi"/>
        </w:rPr>
        <w:t xml:space="preserve">. “We are in various ways hitting the limits of what will ever be testable, unless we have misunderstood some essential point about the nature of reality,” says theoretical cosmologist George Ellis. “We have now seen </w:t>
      </w:r>
      <w:proofErr w:type="gramStart"/>
      <w:r w:rsidRPr="004129BE">
        <w:rPr>
          <w:rFonts w:asciiTheme="minorHAnsi" w:hAnsiTheme="minorHAnsi" w:cstheme="minorHAnsi"/>
        </w:rPr>
        <w:t>all the</w:t>
      </w:r>
      <w:proofErr w:type="gramEnd"/>
      <w:r w:rsidRPr="004129BE">
        <w:rPr>
          <w:rFonts w:asciiTheme="minorHAnsi" w:hAnsiTheme="minorHAnsi" w:cstheme="minorHAnsi"/>
        </w:rPr>
        <w:t xml:space="preserve"> visible universe (i.e back to the visual horizon) and only gravitational waves remain to test further; and we are approaching the limits of what particle colliders it will ever be feasible to build, for economic and technical reasons.” Case in point: String theory. </w:t>
      </w:r>
      <w:r w:rsidRPr="004129BE">
        <w:rPr>
          <w:rStyle w:val="StyleUnderline"/>
          <w:rFonts w:asciiTheme="minorHAnsi" w:hAnsiTheme="minorHAnsi" w:cstheme="minorHAnsi"/>
        </w:rPr>
        <w:t xml:space="preserve">The darling of many theorists, string theory represents the basic building blocks of matter as vibrating strings. The strings take on different properties depending on their modes of vibration, just as the strings of a violin produce different notes depending on how they are played. To string theorists, the whole universe is a boisterous symphony performed upon these strings. It’s a lovely idea. Lovelier yet, string theory could unify general relativity with quantum mechanics, solving what is perhaps the most stubborn problem in fundamental physics. </w:t>
      </w:r>
      <w:proofErr w:type="gramStart"/>
      <w:r w:rsidRPr="004129BE">
        <w:rPr>
          <w:rStyle w:val="StyleUnderline"/>
          <w:rFonts w:asciiTheme="minorHAnsi" w:hAnsiTheme="minorHAnsi" w:cstheme="minorHAnsi"/>
        </w:rPr>
        <w:t>The trouble?</w:t>
      </w:r>
      <w:proofErr w:type="gramEnd"/>
      <w:r w:rsidRPr="004129BE">
        <w:rPr>
          <w:rStyle w:val="StyleUnderline"/>
          <w:rFonts w:asciiTheme="minorHAnsi" w:hAnsiTheme="minorHAnsi" w:cstheme="minorHAnsi"/>
        </w:rPr>
        <w:t xml:space="preserve"> To put string theory to the test, we may need experiments that operate at energies far higher than any modern collider. It’s possible that experimental tests of the predictions of string theory will never be within our reach</w:t>
      </w:r>
      <w:r w:rsidRPr="004129BE">
        <w:rPr>
          <w:rFonts w:asciiTheme="minorHAnsi" w:hAnsiTheme="minorHAnsi" w:cstheme="minorHAnsi"/>
        </w:rPr>
        <w:t>. Meanwhile, cosmologists have found themselves at a similar impasse. We live in a universe that is, by some estimations, too good to be true. The fundamental constants of nature and the cosmological constant, which drives the accelerating expansion of the universe, seem “fine-tuned” to allow galaxies and stars to form. As Anil Ananthaswamy wrote elsewhere on this blog, “</w:t>
      </w:r>
      <w:r w:rsidRPr="004129BE">
        <w:rPr>
          <w:rStyle w:val="StyleUnderline"/>
          <w:rFonts w:asciiTheme="minorHAnsi" w:hAnsiTheme="minorHAnsi" w:cstheme="minorHAnsi"/>
        </w:rPr>
        <w:t xml:space="preserve">Tweak the charge on an electron, for instance, or change the strength of the gravitational force or the strong nuclear force just a </w:t>
      </w:r>
      <w:proofErr w:type="gramStart"/>
      <w:r w:rsidRPr="004129BE">
        <w:rPr>
          <w:rStyle w:val="StyleUnderline"/>
          <w:rFonts w:asciiTheme="minorHAnsi" w:hAnsiTheme="minorHAnsi" w:cstheme="minorHAnsi"/>
        </w:rPr>
        <w:t>smidgen,</w:t>
      </w:r>
      <w:proofErr w:type="gramEnd"/>
      <w:r w:rsidRPr="004129BE">
        <w:rPr>
          <w:rStyle w:val="StyleUnderline"/>
          <w:rFonts w:asciiTheme="minorHAnsi" w:hAnsiTheme="minorHAnsi" w:cstheme="minorHAnsi"/>
        </w:rPr>
        <w:t xml:space="preserve"> and the universe would look very different, and likely be lifeless.” Why do these numbers, which are essential features of the universe and cannot be derived from more fundamental quantities, appear to conspire for our comfort? One answer goes: If they were different, we wouldn’t be here to ask the question. This is called the “anthropic principle,” and if you think it feels like a cosmic punt, you’re not alone. Researchers have been trying to underpin our apparent stroke of luck with hard science for decades. String theory suggests a solution: It predicts that our universe is just one among a multitude of universes, each with its own fundamental constants. If the cosmic lottery has played out billions of times, it isn’t so remarkable that the winning numbers for life should come up at least once. In fact, you can reason your way to the “multiverse” in at least four different ways, according to MIT physicist Max Tegmark’s accounting. The tricky part is testing the idea. You can’t send or receive messages from neighboring universes, and most formulations of multiverse theory don’t make any testable predictions</w:t>
      </w:r>
      <w:r w:rsidRPr="004129BE">
        <w:rPr>
          <w:rFonts w:asciiTheme="minorHAnsi" w:hAnsiTheme="minorHAnsi" w:cstheme="minorHAnsi"/>
        </w:rPr>
        <w:t>. Yet the theory provides a neat solution to the fine-tuning problem. Must we throw it out because it fails the falsifiability test? Falsifiability is “just a simple motto that non-philosophically-trained scientists have latched onto.” “</w:t>
      </w:r>
      <w:r w:rsidRPr="004129BE">
        <w:rPr>
          <w:rStyle w:val="StyleUnderline"/>
          <w:rFonts w:asciiTheme="minorHAnsi" w:hAnsiTheme="minorHAnsi" w:cstheme="minorHAnsi"/>
        </w:rPr>
        <w:t xml:space="preserve">It would be completely non-scientific to ignore that possibility just because it doesn’t conform </w:t>
      </w:r>
      <w:proofErr w:type="gramStart"/>
      <w:r w:rsidRPr="004129BE">
        <w:rPr>
          <w:rStyle w:val="StyleUnderline"/>
          <w:rFonts w:asciiTheme="minorHAnsi" w:hAnsiTheme="minorHAnsi" w:cstheme="minorHAnsi"/>
        </w:rPr>
        <w:t>with</w:t>
      </w:r>
      <w:proofErr w:type="gramEnd"/>
      <w:r w:rsidRPr="004129BE">
        <w:rPr>
          <w:rStyle w:val="StyleUnderline"/>
          <w:rFonts w:asciiTheme="minorHAnsi" w:hAnsiTheme="minorHAnsi" w:cstheme="minorHAnsi"/>
        </w:rPr>
        <w:t xml:space="preserve"> some preexisting philosophical prejudices,” says Sean Carroll, a physicist at Caltech, who called for the “retirement” of the falsifiability principle in a controversial essay for Edge last year. Falsifiability is “just a simple motto that non-philosophically-trained scientists have latched onto,” argues Carroll. He also bristles at the notion that this viewpoint can be summed up as “elegance will suffice,” as Ellis put it in a stinging Nature comment written with cosmologist Joe Silk. “Elegance can help us invent new theories, but does not count as empirical evidence in their favor,” says Carroll. “The criteria we use for judging theories are how good they are at accounting for the data, not how pretty or seductive or intuitive they are.”</w:t>
      </w:r>
    </w:p>
    <w:p w:rsidR="00001AC8" w:rsidRPr="004129BE" w:rsidRDefault="00001AC8" w:rsidP="00001AC8">
      <w:pPr>
        <w:pStyle w:val="Heading3"/>
        <w:rPr>
          <w:rFonts w:asciiTheme="minorHAnsi" w:hAnsiTheme="minorHAnsi" w:cstheme="minorHAnsi"/>
        </w:rPr>
      </w:pPr>
      <w:r w:rsidRPr="004129BE">
        <w:rPr>
          <w:rFonts w:asciiTheme="minorHAnsi" w:hAnsiTheme="minorHAnsi" w:cstheme="minorHAnsi"/>
        </w:rPr>
        <w:t xml:space="preserve">A2 – Falsifiability – Conservative  </w:t>
      </w:r>
    </w:p>
    <w:p w:rsidR="00001AC8" w:rsidRPr="004129BE" w:rsidRDefault="00001AC8" w:rsidP="00001AC8">
      <w:pPr>
        <w:pStyle w:val="Heading4"/>
        <w:rPr>
          <w:rFonts w:asciiTheme="minorHAnsi" w:hAnsiTheme="minorHAnsi" w:cstheme="minorHAnsi"/>
          <w:sz w:val="28"/>
        </w:rPr>
      </w:pPr>
      <w:r w:rsidRPr="004129BE">
        <w:rPr>
          <w:rFonts w:asciiTheme="minorHAnsi" w:hAnsiTheme="minorHAnsi" w:cstheme="minorHAnsi"/>
          <w:sz w:val="28"/>
        </w:rPr>
        <w:t xml:space="preserve">Psychoanalysis is falsifiable – but their claim it should be rejected </w:t>
      </w:r>
      <w:r w:rsidRPr="004129BE">
        <w:rPr>
          <w:rFonts w:asciiTheme="minorHAnsi" w:hAnsiTheme="minorHAnsi" w:cstheme="minorHAnsi"/>
          <w:sz w:val="28"/>
          <w:u w:val="single"/>
        </w:rPr>
        <w:t>on face</w:t>
      </w:r>
      <w:r w:rsidRPr="004129BE">
        <w:rPr>
          <w:rFonts w:asciiTheme="minorHAnsi" w:hAnsiTheme="minorHAnsi" w:cstheme="minorHAnsi"/>
          <w:sz w:val="28"/>
        </w:rPr>
        <w:t xml:space="preserve"> because it doesn’t come with statistics is a </w:t>
      </w:r>
      <w:r w:rsidRPr="004129BE">
        <w:rPr>
          <w:rFonts w:asciiTheme="minorHAnsi" w:hAnsiTheme="minorHAnsi" w:cstheme="minorHAnsi"/>
          <w:sz w:val="28"/>
          <w:u w:val="single"/>
        </w:rPr>
        <w:t>conservative tactic</w:t>
      </w:r>
      <w:r w:rsidRPr="004129BE">
        <w:rPr>
          <w:rFonts w:asciiTheme="minorHAnsi" w:hAnsiTheme="minorHAnsi" w:cstheme="minorHAnsi"/>
          <w:sz w:val="28"/>
        </w:rPr>
        <w:t xml:space="preserve"> for smothering political dissent </w:t>
      </w:r>
    </w:p>
    <w:p w:rsidR="00001AC8" w:rsidRPr="004129BE" w:rsidRDefault="00001AC8" w:rsidP="00001AC8">
      <w:pPr>
        <w:rPr>
          <w:rFonts w:asciiTheme="minorHAnsi" w:hAnsiTheme="minorHAnsi" w:cstheme="minorHAnsi"/>
        </w:rPr>
      </w:pPr>
      <w:r w:rsidRPr="004129BE">
        <w:rPr>
          <w:rFonts w:asciiTheme="minorHAnsi" w:hAnsiTheme="minorHAnsi" w:cstheme="minorHAnsi"/>
          <w:b/>
        </w:rPr>
        <w:t>Reynaga 4</w:t>
      </w:r>
      <w:r w:rsidRPr="004129BE">
        <w:rPr>
          <w:rFonts w:asciiTheme="minorHAnsi" w:hAnsiTheme="minorHAnsi" w:cstheme="minorHAnsi"/>
        </w:rPr>
        <w:t xml:space="preserve"> (Geneva, re-doctoral intern at the Department of Mental Health located at the Correctional Medical Facility in Vacaville, CA, “The Last Resistance: The Concept of Science as a Defense against Psychoanalysis (Book Review),” </w:t>
      </w:r>
      <w:hyperlink r:id="rId35" w:history="1">
        <w:r w:rsidRPr="004129BE">
          <w:rPr>
            <w:rStyle w:val="Hyperlink"/>
            <w:rFonts w:asciiTheme="minorHAnsi" w:hAnsiTheme="minorHAnsi" w:cstheme="minorHAnsi"/>
          </w:rPr>
          <w:t>http://www.apadivisions.org/division-39/publications/reviews/last-resistance.aspx</w:t>
        </w:r>
      </w:hyperlink>
      <w:r w:rsidRPr="004129BE">
        <w:rPr>
          <w:rFonts w:asciiTheme="minorHAnsi" w:hAnsiTheme="minorHAnsi" w:cstheme="minorHAnsi"/>
        </w:rPr>
        <w:t xml:space="preserve">) </w:t>
      </w:r>
    </w:p>
    <w:p w:rsidR="00001AC8" w:rsidRPr="004129BE" w:rsidRDefault="00001AC8" w:rsidP="00001AC8">
      <w:pPr>
        <w:rPr>
          <w:rStyle w:val="StyleUnderline"/>
          <w:rFonts w:asciiTheme="minorHAnsi" w:hAnsiTheme="minorHAnsi" w:cstheme="minorHAnsi"/>
        </w:rPr>
      </w:pPr>
      <w:r w:rsidRPr="004129BE">
        <w:rPr>
          <w:rStyle w:val="StyleUnderline"/>
          <w:rFonts w:asciiTheme="minorHAnsi" w:hAnsiTheme="minorHAnsi" w:cstheme="minorHAnsi"/>
        </w:rPr>
        <w:t>It is well known that arguments attacking the scientific credibility of psychoanalysis exist in modern discourse. The vehemence with which these critiques are often made implies defensiveness and deeply rooted sentiment against depth psychology. Instead of perpetuating the debate(s) by arguing in favor of psychoanalysis, Bowman makes clear throughout his work that their presence marks resistance against the insight that psychoanalysis offers.</w:t>
      </w:r>
      <w:r w:rsidRPr="004129BE">
        <w:rPr>
          <w:rFonts w:asciiTheme="minorHAnsi" w:hAnsiTheme="minorHAnsi" w:cstheme="minorHAnsi"/>
        </w:rPr>
        <w:t xml:space="preserve"> </w:t>
      </w:r>
      <w:r w:rsidRPr="004129BE">
        <w:rPr>
          <w:rStyle w:val="StyleUnderline"/>
          <w:rFonts w:asciiTheme="minorHAnsi" w:hAnsiTheme="minorHAnsi" w:cstheme="minorHAnsi"/>
        </w:rPr>
        <w:t>His convincing text outlines the arguments commonly made against psychoanalysis, followed by a reconceptualization of neurosis, concluded with an illustration of psychoanalysis’ contribution to the understanding of living in a scientific culture.</w:t>
      </w:r>
      <w:r w:rsidRPr="004129BE">
        <w:rPr>
          <w:rFonts w:asciiTheme="minorHAnsi" w:hAnsiTheme="minorHAnsi" w:cstheme="minorHAnsi"/>
        </w:rPr>
        <w:t xml:space="preserve"> </w:t>
      </w:r>
      <w:r w:rsidRPr="004129BE">
        <w:rPr>
          <w:rStyle w:val="StyleUnderline"/>
          <w:rFonts w:asciiTheme="minorHAnsi" w:hAnsiTheme="minorHAnsi" w:cstheme="minorHAnsi"/>
        </w:rPr>
        <w:t>Bowman clearly illustrates the foundations of the often contradictory and circuitous arguments made against the scientific viability of psychoanalysis.</w:t>
      </w:r>
      <w:r w:rsidRPr="004129BE">
        <w:rPr>
          <w:rFonts w:asciiTheme="minorHAnsi" w:hAnsiTheme="minorHAnsi" w:cstheme="minorHAnsi"/>
        </w:rPr>
        <w:t xml:space="preserve"> Drawing on the work of both Nietzsche and Freud, illustrating how Freud’s work provides psychological metaphor for Nietzsche’s conceptualizations of the difficulties individuals face while living in a scientific culture, the author makes clear that psychoanalysis is a necessary by-product of science. </w:t>
      </w:r>
      <w:r w:rsidRPr="004129BE">
        <w:rPr>
          <w:rStyle w:val="StyleUnderline"/>
          <w:rFonts w:asciiTheme="minorHAnsi" w:hAnsiTheme="minorHAnsi" w:cstheme="minorHAnsi"/>
        </w:rPr>
        <w:t>He explains that both “Nietzsche and Freud saw that the problem of the health of the human soul now has to be approached in a scientific context, with a new kind of scientific discipline” (p. 134). In fact, it is science that allows us to understand the unconscious in ways never before possible. The rise of science has led to decreasing credence paid to traditional religious institutions. Although emotional illnesses have plagued human beings since the beginning of their existence, individuals living in today’s society of technology and the skeptical eye of science are plagued with unique challenges without the support of traditional networks. This task is not given due respect as a difficult and novel undertaking, and few fully appreciate the unique challenge it poses to human existence: We are afraid of the scientific imperative to think about our emotional life in conditional terms because we are afraid that we may lack the strength to organize our lives in a self-governing way, without the support of categorical imperatives. We are afraid we may lack the strength to take responsibility to mastering our own divisions… This is a psychological transition unlike anything human beings have had to go through before. We need to try to confront in an honest way just how difficult it is.</w:t>
      </w:r>
      <w:r w:rsidRPr="004129BE">
        <w:rPr>
          <w:rFonts w:asciiTheme="minorHAnsi" w:hAnsiTheme="minorHAnsi" w:cstheme="minorHAnsi"/>
        </w:rPr>
        <w:t xml:space="preserve"> (p. 135) </w:t>
      </w:r>
      <w:proofErr w:type="gramStart"/>
      <w:r w:rsidRPr="004129BE">
        <w:rPr>
          <w:rFonts w:asciiTheme="minorHAnsi" w:hAnsiTheme="minorHAnsi" w:cstheme="minorHAnsi"/>
        </w:rPr>
        <w:t>In</w:t>
      </w:r>
      <w:proofErr w:type="gramEnd"/>
      <w:r w:rsidRPr="004129BE">
        <w:rPr>
          <w:rFonts w:asciiTheme="minorHAnsi" w:hAnsiTheme="minorHAnsi" w:cstheme="minorHAnsi"/>
        </w:rPr>
        <w:t xml:space="preserve"> a desire to return to the “good old days” when religion and dualistic thinking were the rule of the day, many critics argue against psychoanalysis, using the laws of science to “prove” their points</w:t>
      </w:r>
      <w:r w:rsidRPr="004129BE">
        <w:rPr>
          <w:rStyle w:val="StyleUnderline"/>
          <w:rFonts w:asciiTheme="minorHAnsi" w:hAnsiTheme="minorHAnsi" w:cstheme="minorHAnsi"/>
        </w:rPr>
        <w:t>. As science has replaced those institutions, or at least cast a skeptical eye on them, individuals are left to develop their own identities without externally imposed guidelines</w:t>
      </w:r>
      <w:r w:rsidRPr="004129BE">
        <w:rPr>
          <w:rFonts w:asciiTheme="minorHAnsi" w:hAnsiTheme="minorHAnsi" w:cstheme="minorHAnsi"/>
        </w:rPr>
        <w:t xml:space="preserve">. </w:t>
      </w:r>
      <w:r w:rsidRPr="004129BE">
        <w:rPr>
          <w:rStyle w:val="StyleUnderline"/>
          <w:rFonts w:asciiTheme="minorHAnsi" w:hAnsiTheme="minorHAnsi" w:cstheme="minorHAnsi"/>
        </w:rPr>
        <w:t>As freeing as this is, it evokes considerable anxiety and fear from which critics of psychoanalysis allow us to hide. Although explorations into the unconscious are exactly what science now provides, those who are defended against this self-understanding argue against its credibility, citing dualistic philosophies as their “proof.” Arguments against the scientific value of psychoanalysis are simply masks for the fear of the ability to master oneself without the external control of religion. These critics advocate the dualistic thinking of sciences like physics and mathematics, or the prevailing philosophy in the days when moral certainty was prevalent in society</w:t>
      </w:r>
      <w:r w:rsidRPr="004129BE">
        <w:rPr>
          <w:rFonts w:asciiTheme="minorHAnsi" w:hAnsiTheme="minorHAnsi" w:cstheme="minorHAnsi"/>
        </w:rPr>
        <w:t xml:space="preserve">. The methodologies of these sciences can hardly be applied to psychoanalysis, however, as they cannot possibly be used when studying the unconscious. </w:t>
      </w:r>
      <w:r w:rsidRPr="004129BE">
        <w:rPr>
          <w:rStyle w:val="StyleUnderline"/>
          <w:rFonts w:asciiTheme="minorHAnsi" w:hAnsiTheme="minorHAnsi" w:cstheme="minorHAnsi"/>
        </w:rPr>
        <w:t>Critics of psychoanalysis allow individuals to avoid looking into the nature and conflicts of their unconscious, and if their efforts were successful, it would allow science to exist without threatening one’s identity and traditions, allowing them to enjoy the benefits of science and technology without being required to gain insight into unconscious processes</w:t>
      </w:r>
      <w:r w:rsidRPr="004129BE">
        <w:rPr>
          <w:rFonts w:asciiTheme="minorHAnsi" w:hAnsiTheme="minorHAnsi" w:cstheme="minorHAnsi"/>
        </w:rPr>
        <w:t xml:space="preserve">. Although emotional illnesses have existed throughout time, it seems that many people do not feel strong enough to overcome their neuroses and are unwilling to partake in the lifelong journey of defining their own identity. Bowman writes, “We are all … a little afraid, and some of us are significantly afraid, that we do not have the strength to bear responsibility for our own internal divisions and ambiguities. This is the underlying anxiety that science in general provokes in us. </w:t>
      </w:r>
      <w:r w:rsidRPr="004129BE">
        <w:rPr>
          <w:rStyle w:val="StyleUnderline"/>
          <w:rFonts w:asciiTheme="minorHAnsi" w:hAnsiTheme="minorHAnsi" w:cstheme="minorHAnsi"/>
        </w:rPr>
        <w:t>And it is the underlying anxiety that psychoanalysis in particular provokes in us (p. 11).” This provides sufficient motivation for “scientific” arguments against the very science that provides the tools with which to alleviate neurotic symptoms, as “… the aim of psychoanalysis is to help the individual to meliorate the worst excesses of the conflicts created by living in a scientific culture. It aims at the questioning and weakening of unconscious fears that keep the creative, synthesizing part of the self from developing its strength</w:t>
      </w:r>
      <w:r w:rsidRPr="004129BE">
        <w:rPr>
          <w:rFonts w:asciiTheme="minorHAnsi" w:hAnsiTheme="minorHAnsi" w:cstheme="minorHAnsi"/>
        </w:rPr>
        <w:t>s (p. 137).“ The appeal of traditional religious and moral codes is that they provide strong external guidance and, as a consequence, people do not have to think for themselves. Freud argued that science allows us to explore the unconscious, using the past to shape our ideas about the future. Dua</w:t>
      </w:r>
      <w:r w:rsidRPr="004129BE">
        <w:rPr>
          <w:rStyle w:val="StyleUnderline"/>
          <w:rFonts w:asciiTheme="minorHAnsi" w:hAnsiTheme="minorHAnsi" w:cstheme="minorHAnsi"/>
        </w:rPr>
        <w:t xml:space="preserve">listic thinkers argue that the unconscious should be kept “safe” from the skepticism of science. Bowman allows us to understand these arguments as a defense against the anxiety psychoanalysis speaks to those uncomfortable with its requirements. Bowman’s work makes clear not only that science is often used as a defense against psychoanalysis, but also that psychoanalysis can be placed firmly in the middle of life in a scientific culture. Not only did the foundation of psychoanalysis come from the development of scientific thought, but it is also our only hope of surviving the stresses inherent in daily life within such a culture. In a world that is increasingly dependent on the medical model to “cure” all ailments facing human beings, both physical and emotional, Bowman’s text makes it very clear that neuroses cannot be approached in the same ways as physical ailments. The author describes neurosis as the effect of when “…the forces of the rule become so strong that they distort what is fresh and courageous within the self into contorted and pathological expressions” (p. 75). It is the means by which we may create something that has not existed before, which allows us to see the potential positivity of suffering, allowing us to “…break out of the past” (p. 79). This helps us understand defense as “…an inability to overcome the past and let it go” (p. 81). Thus, emotional illnesses are essentially human and offer insight into the human condition in ways physical illnesses never could.  </w:t>
      </w:r>
    </w:p>
    <w:p w:rsidR="002D3EE8" w:rsidRPr="004129BE" w:rsidRDefault="002D3EE8" w:rsidP="002D3EE8">
      <w:pPr>
        <w:pStyle w:val="Heading3"/>
        <w:rPr>
          <w:rFonts w:asciiTheme="minorHAnsi" w:hAnsiTheme="minorHAnsi" w:cstheme="minorHAnsi"/>
        </w:rPr>
      </w:pPr>
      <w:r w:rsidRPr="004129BE">
        <w:rPr>
          <w:rFonts w:asciiTheme="minorHAnsi" w:hAnsiTheme="minorHAnsi" w:cstheme="minorHAnsi"/>
        </w:rPr>
        <w:t xml:space="preserve">A2 </w:t>
      </w:r>
      <w:r w:rsidR="00E87D75" w:rsidRPr="004129BE">
        <w:rPr>
          <w:rFonts w:asciiTheme="minorHAnsi" w:hAnsiTheme="minorHAnsi" w:cstheme="minorHAnsi"/>
        </w:rPr>
        <w:t xml:space="preserve">– Munoz </w:t>
      </w:r>
    </w:p>
    <w:p w:rsidR="002D3EE8" w:rsidRPr="004129BE" w:rsidRDefault="002D3EE8" w:rsidP="002D3EE8">
      <w:pPr>
        <w:pStyle w:val="Heading4"/>
        <w:rPr>
          <w:rFonts w:asciiTheme="minorHAnsi" w:hAnsiTheme="minorHAnsi" w:cstheme="minorHAnsi"/>
          <w:sz w:val="28"/>
        </w:rPr>
      </w:pPr>
      <w:r w:rsidRPr="004129BE">
        <w:rPr>
          <w:rFonts w:asciiTheme="minorHAnsi" w:hAnsiTheme="minorHAnsi" w:cstheme="minorHAnsi"/>
          <w:sz w:val="28"/>
        </w:rPr>
        <w:t xml:space="preserve">Munoz is </w:t>
      </w:r>
      <w:r w:rsidRPr="004129BE">
        <w:rPr>
          <w:rFonts w:asciiTheme="minorHAnsi" w:hAnsiTheme="minorHAnsi" w:cstheme="minorHAnsi"/>
          <w:sz w:val="28"/>
          <w:u w:val="single"/>
        </w:rPr>
        <w:t>wrong</w:t>
      </w:r>
      <w:r w:rsidRPr="004129BE">
        <w:rPr>
          <w:rFonts w:asciiTheme="minorHAnsi" w:hAnsiTheme="minorHAnsi" w:cstheme="minorHAnsi"/>
          <w:sz w:val="28"/>
        </w:rPr>
        <w:t xml:space="preserve"> – his cruel faith in unification of the social </w:t>
      </w:r>
      <w:r w:rsidRPr="004129BE">
        <w:rPr>
          <w:rFonts w:asciiTheme="minorHAnsi" w:hAnsiTheme="minorHAnsi" w:cstheme="minorHAnsi"/>
          <w:sz w:val="28"/>
          <w:u w:val="single"/>
        </w:rPr>
        <w:t>paradigmatically necessitates</w:t>
      </w:r>
      <w:r w:rsidRPr="004129BE">
        <w:rPr>
          <w:rFonts w:asciiTheme="minorHAnsi" w:hAnsiTheme="minorHAnsi" w:cstheme="minorHAnsi"/>
          <w:sz w:val="28"/>
        </w:rPr>
        <w:t xml:space="preserve"> the elimination of social others </w:t>
      </w:r>
    </w:p>
    <w:p w:rsidR="002D3EE8" w:rsidRPr="004129BE" w:rsidRDefault="002D3EE8" w:rsidP="002D3EE8">
      <w:pPr>
        <w:rPr>
          <w:rFonts w:asciiTheme="minorHAnsi" w:hAnsiTheme="minorHAnsi" w:cstheme="minorHAnsi"/>
        </w:rPr>
      </w:pPr>
      <w:r w:rsidRPr="004129BE">
        <w:rPr>
          <w:rStyle w:val="Style13ptBold"/>
          <w:rFonts w:asciiTheme="minorHAnsi" w:hAnsiTheme="minorHAnsi" w:cstheme="minorHAnsi"/>
          <w:sz w:val="28"/>
        </w:rPr>
        <w:t>Panayotov 11</w:t>
      </w:r>
      <w:r w:rsidRPr="004129BE">
        <w:rPr>
          <w:rFonts w:asciiTheme="minorHAnsi" w:hAnsiTheme="minorHAnsi" w:cstheme="minorHAnsi"/>
        </w:rPr>
        <w:t xml:space="preserve"> (Stanimir Panayotov (2011) Heart’s Unreason:</w:t>
      </w:r>
      <w:r w:rsidRPr="004129BE">
        <w:rPr>
          <w:rFonts w:ascii="MS Gothic" w:eastAsia="MS Gothic" w:hAnsi="MS Gothic" w:cs="MS Gothic" w:hint="eastAsia"/>
        </w:rPr>
        <w:t> </w:t>
      </w:r>
      <w:r w:rsidRPr="004129BE">
        <w:rPr>
          <w:rFonts w:asciiTheme="minorHAnsi" w:hAnsiTheme="minorHAnsi" w:cstheme="minorHAnsi"/>
        </w:rPr>
        <w:t>A Reading of Edelman’s An -Futurism through Bataille, Journal for Politics, Gender and Culture, Vol. 8, No. 1, p. 6-7)</w:t>
      </w:r>
    </w:p>
    <w:p w:rsidR="002D3EE8" w:rsidRPr="004129BE" w:rsidRDefault="002D3EE8" w:rsidP="002D3EE8">
      <w:pPr>
        <w:rPr>
          <w:rFonts w:asciiTheme="minorHAnsi" w:hAnsiTheme="minorHAnsi" w:cstheme="minorHAnsi"/>
        </w:rPr>
      </w:pPr>
      <w:r w:rsidRPr="004129BE">
        <w:rPr>
          <w:rFonts w:asciiTheme="minorHAnsi" w:hAnsiTheme="minorHAnsi" w:cstheme="minorHAnsi"/>
        </w:rPr>
        <w:t xml:space="preserve">Yet, queer pessimism is an “alien effect” only in a social order which does not aim at its own political self-destruction. It is the “natural” (quasi-consensual) effect of queer anti-politics. It is </w:t>
      </w:r>
      <w:r w:rsidRPr="004129BE">
        <w:rPr>
          <w:rStyle w:val="StyleUnderline"/>
          <w:rFonts w:asciiTheme="minorHAnsi" w:hAnsiTheme="minorHAnsi" w:cstheme="minorHAnsi"/>
        </w:rPr>
        <w:t>the position that having children and future is “not all right</w:t>
      </w:r>
      <w:r w:rsidRPr="004129BE">
        <w:rPr>
          <w:rFonts w:asciiTheme="minorHAnsi" w:hAnsiTheme="minorHAnsi" w:cstheme="minorHAnsi"/>
        </w:rPr>
        <w:t xml:space="preserve">” (which is “against all reason”) </w:t>
      </w:r>
      <w:r w:rsidRPr="004129BE">
        <w:rPr>
          <w:rStyle w:val="StyleUnderline"/>
          <w:rFonts w:asciiTheme="minorHAnsi" w:hAnsiTheme="minorHAnsi" w:cstheme="minorHAnsi"/>
        </w:rPr>
        <w:t>and that this cannot take any right direction.</w:t>
      </w:r>
      <w:r w:rsidRPr="004129BE">
        <w:rPr>
          <w:rFonts w:asciiTheme="minorHAnsi" w:hAnsiTheme="minorHAnsi" w:cstheme="minorHAnsi"/>
        </w:rPr>
        <w:t xml:space="preserve"> Thus, the difference which I think Edelman makes here, </w:t>
      </w:r>
      <w:r w:rsidRPr="004129BE">
        <w:rPr>
          <w:rStyle w:val="Emphasis"/>
          <w:rFonts w:asciiTheme="minorHAnsi" w:hAnsiTheme="minorHAnsi" w:cstheme="minorHAnsi"/>
        </w:rPr>
        <w:t xml:space="preserve">the step towards a non-dialectical anti-futurist queer pessimism which fears not its political dissolution, but desires </w:t>
      </w:r>
      <w:r w:rsidRPr="004129BE">
        <w:rPr>
          <w:rFonts w:asciiTheme="minorHAnsi" w:hAnsiTheme="minorHAnsi" w:cstheme="minorHAnsi"/>
        </w:rPr>
        <w:t xml:space="preserve">it (even if this desire is introduced to only suspend the very dialec- tic of desire), is that even if the dialectic is temporarily kept, it is kept to only seize the temporality as the pestilent fungus onto the “future:” its construal under queer negativity stops the production of the third term, that is, both the child and the civil society (be it the left prole- tariat or the right vigilantism). In this sense Edelman’s anti-futurism is a queer response of Marx’s civil society against itself, but without any envisioned political agen- da ahead, for the heads of queer anti-futurists is full only with the mindlessness of jouissance. Meaningless it may be not, but if it is something in actuality, it is mindless- ness, and this is why it is “against all reason.” The only remaining intellect would be some mechanical recollec- tion of how to fuck with other sinthomosexuals which gure the non-assimilable extra-political. </w:t>
      </w:r>
      <w:r w:rsidRPr="004129BE">
        <w:rPr>
          <w:rStyle w:val="Emphasis"/>
          <w:rFonts w:asciiTheme="minorHAnsi" w:hAnsiTheme="minorHAnsi" w:cstheme="minorHAnsi"/>
        </w:rPr>
        <w:t>Edelman’s insistence on sinthomosexuality (which explicitly does not reduce itself to queers) in his plea against relational- ity is precisely because – and Muñoz is absolutely right in saying this – “the antirelational turn in queer studies was a partial response to critical approaches to a mode of queer studies that argued for the relational and contingent value of sexuality as a category.”</w:t>
      </w:r>
      <w:r w:rsidRPr="004129BE">
        <w:rPr>
          <w:rFonts w:asciiTheme="minorHAnsi" w:hAnsiTheme="minorHAnsi" w:cstheme="minorHAnsi"/>
        </w:rPr>
        <w:t xml:space="preserve"> (Muñoz 2009, 11) </w:t>
      </w:r>
      <w:r w:rsidRPr="004129BE">
        <w:rPr>
          <w:rStyle w:val="Emphasis"/>
          <w:rFonts w:asciiTheme="minorHAnsi" w:hAnsiTheme="minorHAnsi" w:cstheme="minorHAnsi"/>
        </w:rPr>
        <w:t xml:space="preserve">Sinthomosexuality is this anti-political quasi-category of self-destruction which does not aim to preserve neither paradoxality nor utopianism. </w:t>
      </w:r>
      <w:r w:rsidRPr="004129BE">
        <w:rPr>
          <w:rFonts w:asciiTheme="minorHAnsi" w:hAnsiTheme="minorHAnsi" w:cstheme="minorHAnsi"/>
        </w:rPr>
        <w:t xml:space="preserve">This is why I nd little sense in advocating “queer ratio- nalism” such as Power’s. (Power 2009) For all the justice behind her argument that there is a “kind of rationalism that escapes Edelman’s equation of ‘reason’ with futu- rity,” (ibid., 2) and even though I absolutely agree with her insistence that it is irrationality, and not rationality that governs politics, and even though the desired anti- politics can turn out to actually embody rationality, there is still the fact that although </w:t>
      </w:r>
      <w:r w:rsidRPr="004129BE">
        <w:rPr>
          <w:rStyle w:val="Emphasis"/>
          <w:rFonts w:asciiTheme="minorHAnsi" w:hAnsiTheme="minorHAnsi" w:cstheme="minorHAnsi"/>
        </w:rPr>
        <w:t>the politics of representa- tion is a violent form of modernity’s self-perpetuation</w:t>
      </w:r>
      <w:r w:rsidRPr="004129BE">
        <w:rPr>
          <w:rFonts w:asciiTheme="minorHAnsi" w:hAnsiTheme="minorHAnsi" w:cstheme="minorHAnsi"/>
        </w:rPr>
        <w:t xml:space="preserve">, this very representation is social and it is society which has instituted irrationality as its forgotten, politically af- rmed structure. It is </w:t>
      </w:r>
      <w:r w:rsidRPr="004129BE">
        <w:rPr>
          <w:rStyle w:val="StyleUnderline"/>
          <w:rFonts w:asciiTheme="minorHAnsi" w:hAnsiTheme="minorHAnsi" w:cstheme="minorHAnsi"/>
        </w:rPr>
        <w:t>society in itself which “chooses not to choose” in politics, and hence it is society’s irratio- nality that is socially regulated by itself against itself in what we still think of as politics. If this is the case, it is hard to see the step towards queer rationalism as en- abling any future, for representation’s insanity</w:t>
      </w:r>
      <w:r w:rsidRPr="004129BE">
        <w:rPr>
          <w:rFonts w:asciiTheme="minorHAnsi" w:hAnsiTheme="minorHAnsi" w:cstheme="minorHAnsi"/>
        </w:rPr>
        <w:t>, with all its babies in between, can give birth only to the shortage of representation, including queer rationalism. True, if queer rationalism is anti-representational and falls under the rubric of direct democracy, then we have to wait for the time when the latter will not be tied to representa- tion and see what happens with birth control instead. For then it may well turn that our enslavement by children will disappear and we will have the right to call “poli- tics” any form of misrepresentation and miscarriage of the future: just about the perfect rationality of our anar- chist desires. But that will not happen unless we deny all politics and demand non-representational politics which is not a disguised desire for representation. To do this, you have to negate society itself. Since for Power “what is even less thinkable than queer negativity is the social itself,” (</w:t>
      </w:r>
      <w:proofErr w:type="gramStart"/>
      <w:r w:rsidRPr="004129BE">
        <w:rPr>
          <w:rFonts w:asciiTheme="minorHAnsi" w:hAnsiTheme="minorHAnsi" w:cstheme="minorHAnsi"/>
        </w:rPr>
        <w:t>ibid.,</w:t>
      </w:r>
      <w:proofErr w:type="gramEnd"/>
      <w:r w:rsidRPr="004129BE">
        <w:rPr>
          <w:rFonts w:asciiTheme="minorHAnsi" w:hAnsiTheme="minorHAnsi" w:cstheme="minorHAnsi"/>
        </w:rPr>
        <w:t xml:space="preserve"> 14) this is a completely different project, for the unthinkability of the social already involves the projection of politics (and the desire to do so), while the anti-rational unintelligibility of queer negativity does not (but involves the pleasure of not doing so). Does queer negativity not demand the existence of society? Yes, but only if its own teleology is temporarily political in that it aims at its political self-dissolution into mindless jouis- sance in order to embody what it is (instead of acceding to being what it is) – a death drive with children smiles that will never be born. </w:t>
      </w:r>
      <w:r w:rsidRPr="004129BE">
        <w:rPr>
          <w:rStyle w:val="StyleUnderline"/>
          <w:rFonts w:asciiTheme="minorHAnsi" w:hAnsiTheme="minorHAnsi" w:cstheme="minorHAnsi"/>
        </w:rPr>
        <w:t>José Muñoz in his Cruising Utopia appears to as- cribe a rhetorical gure – the “romance” – to Edelman where what the latter sees is the mere mechanicism of enjoyment</w:t>
      </w:r>
      <w:r w:rsidRPr="004129BE">
        <w:rPr>
          <w:rFonts w:asciiTheme="minorHAnsi" w:hAnsiTheme="minorHAnsi" w:cstheme="minorHAnsi"/>
        </w:rPr>
        <w:t>. For example, he says that “[a</w:t>
      </w:r>
      <w:r w:rsidRPr="004129BE">
        <w:rPr>
          <w:rStyle w:val="StyleUnderline"/>
          <w:rFonts w:asciiTheme="minorHAnsi" w:hAnsiTheme="minorHAnsi" w:cstheme="minorHAnsi"/>
        </w:rPr>
        <w:t>]lthough the antirelational approach assisted in dismantling an uncritical understanding of queer community, it nonetheless quick- ly replaced the romance of community with the romance of singularity and negativity.” (Muñoz 2009, 10</w:t>
      </w:r>
      <w:r w:rsidRPr="004129BE">
        <w:rPr>
          <w:rStyle w:val="Emphasis"/>
          <w:rFonts w:asciiTheme="minorHAnsi" w:hAnsiTheme="minorHAnsi" w:cstheme="minorHAnsi"/>
        </w:rPr>
        <w:t>) It would be striking to believe that Edelman actually means to irt with negativity, when all he talks about lies in the sexual domain, disattached from the politicization of queers’ emotional feel-good tripping, or at least it so seems to me</w:t>
      </w:r>
      <w:r w:rsidRPr="004129BE">
        <w:rPr>
          <w:rStyle w:val="StyleUnderline"/>
          <w:rFonts w:asciiTheme="minorHAnsi" w:hAnsiTheme="minorHAnsi" w:cstheme="minorHAnsi"/>
        </w:rPr>
        <w:t>.</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Muñoz goes further in his romance-ridden utopianism claiming that “antirelational approaches to queer theory are romances of the negative, wishful thinking, and investments in deferring various dreams of differ- ence.” (ibid, 11) </w:t>
      </w:r>
      <w:r w:rsidRPr="004129BE">
        <w:rPr>
          <w:rStyle w:val="Emphasis"/>
          <w:rFonts w:asciiTheme="minorHAnsi" w:hAnsiTheme="minorHAnsi" w:cstheme="minorHAnsi"/>
        </w:rPr>
        <w:t>However, it is the fear of sameness, the ominous sameness of male homosexuality, the part- ing with this fear that lies at the heart of anti-futurism and anti-natalism, and not the saving of differences</w:t>
      </w:r>
      <w:r w:rsidRPr="004129BE">
        <w:rPr>
          <w:rFonts w:asciiTheme="minorHAnsi" w:hAnsiTheme="minorHAnsi" w:cstheme="minorHAnsi"/>
        </w:rPr>
        <w:t xml:space="preserve">. In short, to repeat Edelman, the Child enshrines the value of sameness because of which queers are condemned: “an insistence on sameness that intends to restore an Imaginary past.” (NF, 21) The Child steals the very model of sameness which queerness comes to embody. The political trouble of queerness is sameness, and as such, queerness/sinthomosexuality will never have the power – nor do they have to have the desire to – reclaim it in order to have politically liveable lives (Butler), for to be against the Child is “against all reason.” </w:t>
      </w:r>
      <w:r w:rsidRPr="004129BE">
        <w:rPr>
          <w:rStyle w:val="Emphasis"/>
          <w:rFonts w:asciiTheme="minorHAnsi" w:hAnsiTheme="minorHAnsi" w:cstheme="minorHAnsi"/>
        </w:rPr>
        <w:t>Queers can be as different as they are, but they will never win battle for sameness. It is here that it becomes clear why Edelman refuses politics and identi es it entirely with the social.</w:t>
      </w:r>
      <w:r w:rsidRPr="004129BE">
        <w:rPr>
          <w:rFonts w:asciiTheme="minorHAnsi" w:hAnsiTheme="minorHAnsi" w:cstheme="minorHAnsi"/>
        </w:rPr>
        <w:t xml:space="preserve"> </w:t>
      </w:r>
    </w:p>
    <w:p w:rsidR="002D3EE8" w:rsidRPr="004129BE" w:rsidRDefault="002D3EE8" w:rsidP="002D3EE8">
      <w:pPr>
        <w:rPr>
          <w:rFonts w:asciiTheme="minorHAnsi" w:hAnsiTheme="minorHAnsi" w:cstheme="minorHAnsi"/>
        </w:rPr>
      </w:pPr>
    </w:p>
    <w:p w:rsidR="002D3EE8" w:rsidRPr="004129BE" w:rsidRDefault="002D3EE8" w:rsidP="002D3EE8">
      <w:pPr>
        <w:rPr>
          <w:rStyle w:val="Style13ptBold"/>
          <w:rFonts w:asciiTheme="minorHAnsi" w:hAnsiTheme="minorHAnsi" w:cstheme="minorHAnsi"/>
          <w:b w:val="0"/>
          <w:bCs w:val="0"/>
          <w:sz w:val="44"/>
          <w:u w:val="double"/>
        </w:rPr>
      </w:pPr>
    </w:p>
    <w:p w:rsidR="00CA0F52" w:rsidRPr="004129BE" w:rsidRDefault="00CA0F52" w:rsidP="00CA0F52">
      <w:pPr>
        <w:pStyle w:val="Heading3"/>
        <w:rPr>
          <w:rStyle w:val="Style13ptBold"/>
          <w:rFonts w:asciiTheme="minorHAnsi" w:hAnsiTheme="minorHAnsi" w:cstheme="minorHAnsi"/>
          <w:b/>
          <w:sz w:val="32"/>
          <w:szCs w:val="32"/>
          <w:u w:val="single"/>
        </w:rPr>
      </w:pPr>
      <w:r w:rsidRPr="004129BE">
        <w:rPr>
          <w:rStyle w:val="Style13ptBold"/>
          <w:rFonts w:asciiTheme="minorHAnsi" w:hAnsiTheme="minorHAnsi" w:cstheme="minorHAnsi"/>
          <w:b/>
          <w:sz w:val="32"/>
          <w:szCs w:val="32"/>
          <w:u w:val="single"/>
        </w:rPr>
        <w:t xml:space="preserve">A2 – Permutation – Cooption </w:t>
      </w:r>
    </w:p>
    <w:p w:rsidR="00CA0F52" w:rsidRPr="004129BE" w:rsidRDefault="00CA0F52" w:rsidP="00CA0F52">
      <w:pPr>
        <w:pStyle w:val="Heading4"/>
        <w:rPr>
          <w:rStyle w:val="Style13ptBold"/>
          <w:rFonts w:asciiTheme="minorHAnsi" w:hAnsiTheme="minorHAnsi" w:cstheme="minorHAnsi"/>
          <w:b/>
          <w:sz w:val="28"/>
        </w:rPr>
      </w:pPr>
      <w:r w:rsidRPr="004129BE">
        <w:rPr>
          <w:rStyle w:val="Style13ptBold"/>
          <w:rFonts w:asciiTheme="minorHAnsi" w:hAnsiTheme="minorHAnsi" w:cstheme="minorHAnsi"/>
          <w:b/>
          <w:sz w:val="28"/>
        </w:rPr>
        <w:t>Neoliberal globalization coopts non-Western queer movements, turning the body into a commodity, and infecting cultures with Eurocentric notions of identity</w:t>
      </w:r>
    </w:p>
    <w:p w:rsidR="00CA0F52" w:rsidRPr="004129BE" w:rsidRDefault="00CA0F52" w:rsidP="00CA0F52">
      <w:pPr>
        <w:rPr>
          <w:rStyle w:val="Emphasis"/>
          <w:rFonts w:asciiTheme="minorHAnsi" w:hAnsiTheme="minorHAnsi" w:cstheme="minorHAnsi"/>
          <w:b w:val="0"/>
          <w:iCs w:val="0"/>
          <w:u w:val="none"/>
        </w:rPr>
      </w:pPr>
      <w:r w:rsidRPr="004129BE">
        <w:rPr>
          <w:rStyle w:val="Style13ptBold"/>
          <w:rFonts w:asciiTheme="minorHAnsi" w:hAnsiTheme="minorHAnsi" w:cstheme="minorHAnsi"/>
          <w:sz w:val="28"/>
        </w:rPr>
        <w:t>Jackson 9</w:t>
      </w:r>
      <w:r w:rsidRPr="004129BE">
        <w:rPr>
          <w:rFonts w:asciiTheme="minorHAnsi" w:hAnsiTheme="minorHAnsi" w:cstheme="minorHAnsi"/>
        </w:rPr>
        <w:t xml:space="preserve"> </w:t>
      </w:r>
      <w:r w:rsidRPr="004129BE">
        <w:rPr>
          <w:rFonts w:asciiTheme="minorHAnsi" w:hAnsiTheme="minorHAnsi" w:cstheme="minorHAnsi"/>
          <w:sz w:val="18"/>
          <w:szCs w:val="18"/>
        </w:rPr>
        <w:t xml:space="preserve">(Peter, Author and professor at Tulane University, “Capitalism and Global Queering National Markets, Parallels Among Sexual Cultures, and Multiple Queer Modernities” </w:t>
      </w:r>
      <w:hyperlink r:id="rId36" w:history="1">
        <w:r w:rsidRPr="004129BE">
          <w:rPr>
            <w:rStyle w:val="Hyperlink"/>
            <w:rFonts w:asciiTheme="minorHAnsi" w:hAnsiTheme="minorHAnsi" w:cstheme="minorHAnsi"/>
            <w:sz w:val="18"/>
            <w:szCs w:val="18"/>
          </w:rPr>
          <w:t>https://www2.tulane.edu/newcomb/faculty-projects/upload/Capitalism-and-sexual-cultures.pdf</w:t>
        </w:r>
      </w:hyperlink>
      <w:r w:rsidRPr="004129BE">
        <w:rPr>
          <w:rFonts w:asciiTheme="minorHAnsi" w:hAnsiTheme="minorHAnsi" w:cstheme="minorHAnsi"/>
          <w:sz w:val="18"/>
          <w:szCs w:val="18"/>
        </w:rPr>
        <w:t xml:space="preserve"> p. 361-362) NCF</w:t>
      </w:r>
    </w:p>
    <w:p w:rsidR="00CA0F52" w:rsidRPr="004129BE" w:rsidRDefault="00CA0F52" w:rsidP="00CA0F52">
      <w:pPr>
        <w:rPr>
          <w:rFonts w:asciiTheme="minorHAnsi" w:hAnsiTheme="minorHAnsi" w:cstheme="minorHAnsi"/>
        </w:rPr>
      </w:pPr>
      <w:r w:rsidRPr="004129BE">
        <w:rPr>
          <w:rFonts w:asciiTheme="minorHAnsi" w:hAnsiTheme="minorHAnsi" w:cstheme="minorHAnsi"/>
        </w:rPr>
        <w:t xml:space="preserve">The contributions of several lines of </w:t>
      </w:r>
      <w:r w:rsidRPr="004129BE">
        <w:rPr>
          <w:rStyle w:val="StyleUnderline"/>
          <w:rFonts w:asciiTheme="minorHAnsi" w:hAnsiTheme="minorHAnsi" w:cstheme="minorHAnsi"/>
        </w:rPr>
        <w:t xml:space="preserve">research may support a </w:t>
      </w:r>
      <w:r w:rsidRPr="004129BE">
        <w:rPr>
          <w:rFonts w:asciiTheme="minorHAnsi" w:hAnsiTheme="minorHAnsi" w:cstheme="minorHAnsi"/>
        </w:rPr>
        <w:t xml:space="preserve">more complex </w:t>
      </w:r>
      <w:r w:rsidRPr="004129BE">
        <w:rPr>
          <w:rStyle w:val="StyleUnderline"/>
          <w:rFonts w:asciiTheme="minorHAnsi" w:hAnsiTheme="minorHAnsi" w:cstheme="minorHAnsi"/>
        </w:rPr>
        <w:t>account of queer cultural globalization in which sex-cultural differentiation and convergence are recognized as equally modern consequences of market-based processes</w:t>
      </w:r>
      <w:r w:rsidRPr="004129BE">
        <w:rPr>
          <w:rFonts w:asciiTheme="minorHAnsi" w:hAnsiTheme="minorHAnsi" w:cstheme="minorHAnsi"/>
        </w:rPr>
        <w:t xml:space="preserve">. </w:t>
      </w:r>
      <w:r w:rsidRPr="004129BE">
        <w:rPr>
          <w:rStyle w:val="StyleUnderline"/>
          <w:rFonts w:asciiTheme="minorHAnsi" w:hAnsiTheme="minorHAnsi" w:cstheme="minorHAnsi"/>
        </w:rPr>
        <w:t>One</w:t>
      </w:r>
      <w:r w:rsidRPr="004129BE">
        <w:rPr>
          <w:rFonts w:asciiTheme="minorHAnsi" w:hAnsiTheme="minorHAnsi" w:cstheme="minorHAnsi"/>
        </w:rPr>
        <w:t xml:space="preserve"> such </w:t>
      </w:r>
      <w:r w:rsidRPr="004129BE">
        <w:rPr>
          <w:rStyle w:val="StyleUnderline"/>
          <w:rFonts w:asciiTheme="minorHAnsi" w:hAnsiTheme="minorHAnsi" w:cstheme="minorHAnsi"/>
        </w:rPr>
        <w:t>line of research critiques the view that capitalism is singular and monolithic by tracing local histories of the market as a culturally embedded pattern of exchange, investment, and production.</w:t>
      </w:r>
      <w:r w:rsidRPr="004129BE">
        <w:rPr>
          <w:rFonts w:asciiTheme="minorHAnsi" w:hAnsiTheme="minorHAnsi" w:cstheme="minorHAnsi"/>
        </w:rPr>
        <w:t>25 This insight may help reveal how the forms of q</w:t>
      </w:r>
      <w:r w:rsidRPr="004129BE">
        <w:rPr>
          <w:rStyle w:val="StyleUnderline"/>
          <w:rFonts w:asciiTheme="minorHAnsi" w:hAnsiTheme="minorHAnsi" w:cstheme="minorHAnsi"/>
        </w:rPr>
        <w:t>ueer cultural difference now apparent internationally are modern products of local market-based processes, not residues of a precapitalist tradition that is somehow able to persist outside the marketization and commodification that envelop the rest of social lif</w:t>
      </w:r>
      <w:r w:rsidRPr="004129BE">
        <w:rPr>
          <w:rFonts w:asciiTheme="minorHAnsi" w:hAnsiTheme="minorHAnsi" w:cstheme="minorHAnsi"/>
        </w:rPr>
        <w:t xml:space="preserve">e. Capitalism finds a foothold only where it can adapt to local </w:t>
      </w:r>
      <w:proofErr w:type="gramStart"/>
      <w:r w:rsidRPr="004129BE">
        <w:rPr>
          <w:rFonts w:asciiTheme="minorHAnsi" w:hAnsiTheme="minorHAnsi" w:cstheme="minorHAnsi"/>
        </w:rPr>
        <w:t>conditions,</w:t>
      </w:r>
      <w:proofErr w:type="gramEnd"/>
      <w:r w:rsidRPr="004129BE">
        <w:rPr>
          <w:rFonts w:asciiTheme="minorHAnsi" w:hAnsiTheme="minorHAnsi" w:cstheme="minorHAnsi"/>
        </w:rPr>
        <w:t xml:space="preserve"> and the emergence of markets attuned to local consumer demands is as likely to support the production of local cultural difference as to erase it. As Michael Hardt and Antonio Negri observe, “</w:t>
      </w:r>
      <w:r w:rsidRPr="004129BE">
        <w:rPr>
          <w:rStyle w:val="StyleUnderline"/>
          <w:rFonts w:asciiTheme="minorHAnsi" w:hAnsiTheme="minorHAnsi" w:cstheme="minorHAnsi"/>
        </w:rPr>
        <w:t xml:space="preserve">Capital tends to envelop or control all </w:t>
      </w:r>
      <w:r w:rsidRPr="004129BE">
        <w:rPr>
          <w:rFonts w:asciiTheme="minorHAnsi" w:hAnsiTheme="minorHAnsi" w:cstheme="minorHAnsi"/>
        </w:rPr>
        <w:t xml:space="preserve">forms of production and all </w:t>
      </w:r>
      <w:r w:rsidRPr="004129BE">
        <w:rPr>
          <w:rStyle w:val="StyleUnderline"/>
          <w:rFonts w:asciiTheme="minorHAnsi" w:hAnsiTheme="minorHAnsi" w:cstheme="minorHAnsi"/>
        </w:rPr>
        <w:t>social relations</w:t>
      </w:r>
      <w:r w:rsidRPr="004129BE">
        <w:rPr>
          <w:rFonts w:asciiTheme="minorHAnsi" w:hAnsiTheme="minorHAnsi" w:cstheme="minorHAnsi"/>
        </w:rPr>
        <w:t xml:space="preserve">. This does not mean that capital establishes uniform relations everywhere—on the contrary, radically different formations and relations are subsumed under and even produced by capital.”26 A second line of research, explored here, argues that </w:t>
      </w:r>
      <w:r w:rsidRPr="004129BE">
        <w:rPr>
          <w:rStyle w:val="StyleUnderline"/>
          <w:rFonts w:asciiTheme="minorHAnsi" w:hAnsiTheme="minorHAnsi" w:cstheme="minorHAnsi"/>
        </w:rPr>
        <w:t>national</w:t>
      </w:r>
      <w:r w:rsidRPr="004129BE">
        <w:rPr>
          <w:rFonts w:asciiTheme="minorHAnsi" w:hAnsiTheme="minorHAnsi" w:cstheme="minorHAnsi"/>
        </w:rPr>
        <w:t>, not transnational</w:t>
      </w:r>
      <w:r w:rsidRPr="004129BE">
        <w:rPr>
          <w:rStyle w:val="StyleUnderline"/>
          <w:rFonts w:asciiTheme="minorHAnsi" w:hAnsiTheme="minorHAnsi" w:cstheme="minorHAnsi"/>
        </w:rPr>
        <w:t>, forms of capitalism have been sources of some of the commonalities that now link gay, lesbian, and transgender cultures across borders.</w:t>
      </w:r>
      <w:r w:rsidRPr="004129BE">
        <w:rPr>
          <w:rFonts w:asciiTheme="minorHAnsi" w:hAnsiTheme="minorHAnsi" w:cstheme="minorHAnsi"/>
        </w:rPr>
        <w:t xml:space="preserve"> While recent studies have shown the extent of local agency in the emergence of new queer cultures beyond the West, this research has rarely proposed an alternative to the demonstrably inadequate cultural borrowing or import-export model to explain the transnational commonalities that are now apparent. </w:t>
      </w:r>
      <w:r w:rsidRPr="004129BE">
        <w:rPr>
          <w:rStyle w:val="StyleUnderline"/>
          <w:rFonts w:asciiTheme="minorHAnsi" w:hAnsiTheme="minorHAnsi" w:cstheme="minorHAnsi"/>
        </w:rPr>
        <w:t xml:space="preserve">Without an alternative account of global queering, the accumulating evidence of queer agency beyond the West risks being </w:t>
      </w:r>
      <w:r w:rsidRPr="004129BE">
        <w:rPr>
          <w:rStyle w:val="Emphasis"/>
          <w:rFonts w:asciiTheme="minorHAnsi" w:hAnsiTheme="minorHAnsi" w:cstheme="minorHAnsi"/>
        </w:rPr>
        <w:t>reappropriated to Eurocentric models of global queer history</w:t>
      </w:r>
      <w:r w:rsidRPr="004129BE">
        <w:rPr>
          <w:rFonts w:asciiTheme="minorHAnsi" w:hAnsiTheme="minorHAnsi" w:cstheme="minorHAnsi"/>
        </w:rPr>
        <w:t>. My aim here is to begin redressing this explanatory gap by understanding the key finding of first-generation global queering studies—</w:t>
      </w:r>
      <w:r w:rsidRPr="004129BE">
        <w:rPr>
          <w:rStyle w:val="StyleUnderline"/>
          <w:rFonts w:asciiTheme="minorHAnsi" w:hAnsiTheme="minorHAnsi" w:cstheme="minorHAnsi"/>
        </w:rPr>
        <w:t>transnational queer similarities are emerging in the context of capitalist expansion</w:t>
      </w:r>
      <w:r w:rsidRPr="004129BE">
        <w:rPr>
          <w:rFonts w:asciiTheme="minorHAnsi" w:hAnsiTheme="minorHAnsi" w:cstheme="minorHAnsi"/>
        </w:rPr>
        <w:t xml:space="preserve">—in terms of the central conclusion of comparative research that modern queer cultures beyond the West are expressions of local agency. The narrative of global queering presented here decouples the spread of capitalism from cultural Westernization. I do not deny </w:t>
      </w:r>
      <w:r w:rsidRPr="004129BE">
        <w:rPr>
          <w:rStyle w:val="StyleUnderline"/>
          <w:rFonts w:asciiTheme="minorHAnsi" w:hAnsiTheme="minorHAnsi" w:cstheme="minorHAnsi"/>
        </w:rPr>
        <w:t xml:space="preserve">the expansionist West’s often destructive impact on the global stage or the importance of cross-border flows of people, images, and ideas in </w:t>
      </w:r>
      <w:r w:rsidRPr="004129BE">
        <w:rPr>
          <w:rStyle w:val="Emphasis"/>
          <w:rFonts w:asciiTheme="minorHAnsi" w:hAnsiTheme="minorHAnsi" w:cstheme="minorHAnsi"/>
        </w:rPr>
        <w:t>modern queer history</w:t>
      </w:r>
      <w:r w:rsidRPr="004129BE">
        <w:rPr>
          <w:rFonts w:asciiTheme="minorHAnsi" w:hAnsiTheme="minorHAnsi" w:cstheme="minorHAnsi"/>
        </w:rPr>
        <w:t>. Rather, moments in the history of capitalism are highlighted where queer subjects have enhanced their autonomy vis-à-vis local heteronormative traditions by creative engagements that take advantage of opportunities provided by the growth of a national market economy</w:t>
      </w:r>
      <w:r w:rsidRPr="004129BE">
        <w:rPr>
          <w:rFonts w:asciiTheme="minorHAnsi" w:hAnsiTheme="minorHAnsi" w:cstheme="minorHAnsi"/>
        </w:rPr>
        <w:br/>
      </w:r>
    </w:p>
    <w:p w:rsidR="00E81483" w:rsidRPr="004129BE" w:rsidRDefault="00E81483" w:rsidP="00E81483">
      <w:pPr>
        <w:pStyle w:val="Heading3"/>
        <w:rPr>
          <w:rFonts w:asciiTheme="minorHAnsi" w:hAnsiTheme="minorHAnsi" w:cstheme="minorHAnsi"/>
        </w:rPr>
      </w:pPr>
      <w:r w:rsidRPr="004129BE">
        <w:rPr>
          <w:rFonts w:asciiTheme="minorHAnsi" w:hAnsiTheme="minorHAnsi" w:cstheme="minorHAnsi"/>
        </w:rPr>
        <w:t xml:space="preserve">A2 – Permutation – Drive </w:t>
      </w:r>
    </w:p>
    <w:p w:rsidR="00E81483" w:rsidRPr="004129BE" w:rsidRDefault="00E81483" w:rsidP="00E81483">
      <w:pPr>
        <w:pStyle w:val="Heading4"/>
        <w:rPr>
          <w:rFonts w:asciiTheme="minorHAnsi" w:hAnsiTheme="minorHAnsi" w:cstheme="minorHAnsi"/>
          <w:sz w:val="28"/>
        </w:rPr>
      </w:pPr>
      <w:r w:rsidRPr="004129BE">
        <w:rPr>
          <w:rFonts w:asciiTheme="minorHAnsi" w:hAnsiTheme="minorHAnsi" w:cstheme="minorHAnsi"/>
          <w:sz w:val="28"/>
        </w:rPr>
        <w:t xml:space="preserve">The permutation is a pitiful flight from the violence of the drive. Only embracing the absolute disconfiguration of value itself can stop the suicidal acceleration of the system towards absolute destruction. </w:t>
      </w:r>
    </w:p>
    <w:p w:rsidR="00E81483" w:rsidRPr="004129BE" w:rsidRDefault="00E81483" w:rsidP="00E81483">
      <w:pPr>
        <w:rPr>
          <w:rFonts w:asciiTheme="minorHAnsi" w:hAnsiTheme="minorHAnsi" w:cstheme="minorHAnsi"/>
        </w:rPr>
      </w:pPr>
      <w:r w:rsidRPr="004129BE">
        <w:rPr>
          <w:rFonts w:asciiTheme="minorHAnsi" w:hAnsiTheme="minorHAnsi" w:cstheme="minorHAnsi"/>
          <w:b/>
        </w:rPr>
        <w:t>Edelman 4</w:t>
      </w:r>
      <w:r w:rsidRPr="004129BE">
        <w:rPr>
          <w:rFonts w:asciiTheme="minorHAnsi" w:hAnsiTheme="minorHAnsi" w:cstheme="minorHAnsi"/>
        </w:rPr>
        <w:t xml:space="preserve"> (Lee, Professor of English @ Tufts University, “No Future: Queer Theory and the Death Drive,” Edited by Michèle Aina Barale, Jonathan Goldberg, Michael Moon, Eve Kosofsky Sedgwick, Page 11-13) </w:t>
      </w:r>
    </w:p>
    <w:p w:rsidR="00E81483" w:rsidRPr="004129BE" w:rsidRDefault="00E81483" w:rsidP="00E81483">
      <w:pPr>
        <w:rPr>
          <w:rStyle w:val="StyleUnderline"/>
          <w:rFonts w:asciiTheme="minorHAnsi" w:hAnsiTheme="minorHAnsi" w:cstheme="minorHAnsi"/>
        </w:rPr>
      </w:pPr>
      <w:r w:rsidRPr="004129BE">
        <w:rPr>
          <w:rFonts w:asciiTheme="minorHAnsi" w:hAnsiTheme="minorHAnsi" w:cstheme="minorHAnsi"/>
        </w:rPr>
        <w:t xml:space="preserve"> </w:t>
      </w:r>
      <w:r w:rsidRPr="004129BE">
        <w:rPr>
          <w:rStyle w:val="StyleUnderline"/>
          <w:rFonts w:asciiTheme="minorHAnsi" w:hAnsiTheme="minorHAnsi" w:cstheme="minorHAnsi"/>
        </w:rPr>
        <w:t>In its coercive universalization</w:t>
      </w:r>
      <w:r w:rsidRPr="004129BE">
        <w:rPr>
          <w:rFonts w:asciiTheme="minorHAnsi" w:hAnsiTheme="minorHAnsi" w:cstheme="minorHAnsi"/>
        </w:rPr>
        <w:t xml:space="preserve">, however, </w:t>
      </w:r>
      <w:r w:rsidRPr="004129BE">
        <w:rPr>
          <w:rStyle w:val="StyleUnderline"/>
          <w:rFonts w:asciiTheme="minorHAnsi" w:hAnsiTheme="minorHAnsi" w:cstheme="minorHAnsi"/>
        </w:rPr>
        <w:t>the image of the Child, not to be confused with the lived experiences of any historical children, serves to regulate political discourse—to prescribe what will count as political discourse—by compelling such discourse to accede in advance to the reality of a collective future whose figurative status we are never permitted to acknowledge or address.</w:t>
      </w:r>
      <w:r w:rsidRPr="004129BE">
        <w:rPr>
          <w:rFonts w:asciiTheme="minorHAnsi" w:hAnsiTheme="minorHAnsi" w:cstheme="minorHAnsi"/>
        </w:rPr>
        <w:t xml:space="preserve"> From Delacroix's iconic image of Liberty leading us into a brave new world of revolutionary possibility—her bare breast making each spectator the unweaned Child to whom it's held out while the boy to her left, reproducing her posture, affirms the absolute logic of reproduction itself—to the revolutionary waif in the logo that miniaturizes the "politics" of Les Mis (summed up in its anthem to futurism, the "inspirational" "One Day More"), we are no more able to conceive of a politics without a fantasy of the future than we are able to conceive of a future without the figure of the Child. </w:t>
      </w:r>
      <w:r w:rsidRPr="004129BE">
        <w:rPr>
          <w:rStyle w:val="StyleUnderline"/>
          <w:rFonts w:asciiTheme="minorHAnsi" w:hAnsiTheme="minorHAnsi" w:cstheme="minorHAnsi"/>
        </w:rPr>
        <w:t>That figural Child alone embodies the citizen as an ideal, entitled to claim full rights to its future share in the nation's good, though always at the cost of limiting the rights "real" citizens are allowed. For the social order exists to preserve for this universalized subject, this fantasmatic Child, a notional freedom more highly valued than the actuality of freedom itself, which might, after all, put at risk the Child to whom such a freedom falls due. Hence, whatever refuses this mandate by which our political institutions compel the collective reproduction of the Child must appear as a threat not only to the organization of a given social order but also, and far more ominously, to social order as such, insofar as it threatens the logic of futurism on which meaning always depends.</w:t>
      </w:r>
      <w:r w:rsidRPr="004129BE">
        <w:rPr>
          <w:rFonts w:asciiTheme="minorHAnsi" w:hAnsiTheme="minorHAnsi" w:cstheme="minorHAnsi"/>
        </w:rPr>
        <w:t xml:space="preserve"> So, for example, when P. D. James, in her novel The Children of Men, imagines a future in which the human race has suffered a seemingly abso­ lute loss of the capacity to reproduce, her narrator, Theodore Faron, not only attributes this reversal of biological fortune to the putative crisis of sexual values in late twentieth-century democracies -"Pornography and sexual violence on film, on television, in books, in life had increased and became more explicit but less and less in the West we made love and bred children," he declares-but also gives voice to the ideological truism that governs our investment in the Child as the obligatory token of futurity: "Without the hope of posterity, for our race if not for ourselves, without the assurance that we being dead yet live," he later observes, "all pleasures of the mind and senses sometimes seem to me no more than pathetic and crumbling defences shored up against our ruins." 12 While this allusion to Eliot's "The Waste Land" may recall another of its well-known lines, one for which we apparently have Eliot's Wife, Vivian, to thank-"What you get married for if you don't want children?" -it also brings out the function of the child as the prop of the secular the­ ology on which our social reality rests: the secular theology that shapes at once the meaning of our collective narratives and our collective narratives of meaning. </w:t>
      </w:r>
      <w:r w:rsidRPr="004129BE">
        <w:rPr>
          <w:rStyle w:val="StyleUnderline"/>
          <w:rFonts w:asciiTheme="minorHAnsi" w:hAnsiTheme="minorHAnsi" w:cstheme="minorHAnsi"/>
        </w:rPr>
        <w:t>Charged, after all, with the task of assuring "that we being dead yet live," the Child, as if by nature (more precisely, as the promise of a natural transcendence of the limits of nature itself), ex­ udes the very pathos from which the narrator of The Children of Men re­ coils when he comes upon it in nonreproductive "pleasures of the mind and senses." For the "pathetic" quality he projectively locates in noo­ generative sexual enjoyment-enjoyment that he views in the absence of futurity as empty, substitutive, pathological-exposes the fetishistic figurations of the Child that the narrator pits against it as legible in terms identical to those for which enjoyment without "hope of posterity" is peremptorily dismissed: legible, that is, as nothing more than "pathetic and crumbling defences shored up against our ruins." How better to characterize the narrative project of The Children of Men itself, which ends, as anyone not born yesterday surely expects from the start, with the re­ newal of our barren and dying race through the miracle of birth?</w:t>
      </w:r>
      <w:r w:rsidRPr="004129BE">
        <w:rPr>
          <w:rFonts w:asciiTheme="minorHAnsi" w:hAnsiTheme="minorHAnsi" w:cstheme="minorHAnsi"/>
        </w:rPr>
        <w:t xml:space="preserve"> After all, as Walter Wangerin Jr., reviewing the book for the New York Times, </w:t>
      </w:r>
      <w:proofErr w:type="gramStart"/>
      <w:r w:rsidRPr="004129BE">
        <w:rPr>
          <w:rFonts w:asciiTheme="minorHAnsi" w:hAnsiTheme="minorHAnsi" w:cstheme="minorHAnsi"/>
        </w:rPr>
        <w:t>ap­</w:t>
      </w:r>
      <w:proofErr w:type="gramEnd"/>
      <w:r w:rsidRPr="004129BE">
        <w:rPr>
          <w:rFonts w:asciiTheme="minorHAnsi" w:hAnsiTheme="minorHAnsi" w:cstheme="minorHAnsi"/>
        </w:rPr>
        <w:t xml:space="preserve"> provingly noted in a sentence delicately poised between description and performance of the novel's pro-procreative ideology: "If there is a baby, there is a future, there is redemption." 13 If, </w:t>
      </w:r>
      <w:r w:rsidRPr="004129BE">
        <w:rPr>
          <w:rStyle w:val="StyleUnderline"/>
          <w:rFonts w:asciiTheme="minorHAnsi" w:hAnsiTheme="minorHAnsi" w:cstheme="minorHAnsi"/>
        </w:rPr>
        <w:t xml:space="preserve">however, there is no baby and, in consequence, no jilture, then the blame must fall on the fatal lure of sterile, narcissistic enjoyments understood as inherently destructive of meaning and therefore as responsible for the undoing of social organi­ zation, collective reality, and, inevitably, life itself. </w:t>
      </w:r>
    </w:p>
    <w:p w:rsidR="00E81483" w:rsidRPr="004129BE" w:rsidRDefault="00E81483" w:rsidP="00E81483">
      <w:pPr>
        <w:pStyle w:val="Heading3"/>
        <w:rPr>
          <w:rFonts w:asciiTheme="minorHAnsi" w:hAnsiTheme="minorHAnsi" w:cstheme="minorHAnsi"/>
        </w:rPr>
      </w:pPr>
      <w:r w:rsidRPr="004129BE">
        <w:rPr>
          <w:rFonts w:asciiTheme="minorHAnsi" w:hAnsiTheme="minorHAnsi" w:cstheme="minorHAnsi"/>
        </w:rPr>
        <w:t xml:space="preserve">A2 – Permutation – Flinching </w:t>
      </w:r>
    </w:p>
    <w:p w:rsidR="00E81483" w:rsidRPr="004129BE" w:rsidRDefault="00E81483" w:rsidP="00E81483">
      <w:pPr>
        <w:pStyle w:val="Heading4"/>
        <w:rPr>
          <w:rFonts w:asciiTheme="minorHAnsi" w:hAnsiTheme="minorHAnsi" w:cstheme="minorHAnsi"/>
          <w:sz w:val="28"/>
        </w:rPr>
      </w:pPr>
      <w:r w:rsidRPr="004129BE">
        <w:rPr>
          <w:rFonts w:asciiTheme="minorHAnsi" w:hAnsiTheme="minorHAnsi" w:cstheme="minorHAnsi"/>
          <w:sz w:val="28"/>
        </w:rPr>
        <w:t>Radically queer subjectivity must exist within the context of negativity and unflinching rejection of normative politics</w:t>
      </w:r>
    </w:p>
    <w:p w:rsidR="00E81483" w:rsidRPr="004129BE" w:rsidRDefault="00E81483" w:rsidP="00E81483">
      <w:pPr>
        <w:rPr>
          <w:rFonts w:asciiTheme="minorHAnsi" w:hAnsiTheme="minorHAnsi" w:cstheme="minorHAnsi"/>
          <w:sz w:val="18"/>
          <w:szCs w:val="18"/>
        </w:rPr>
      </w:pPr>
      <w:r w:rsidRPr="004129BE">
        <w:rPr>
          <w:rStyle w:val="Style13ptBold"/>
          <w:rFonts w:asciiTheme="minorHAnsi" w:hAnsiTheme="minorHAnsi" w:cstheme="minorHAnsi"/>
          <w:sz w:val="28"/>
        </w:rPr>
        <w:t>Halberstam 8</w:t>
      </w:r>
      <w:r w:rsidRPr="004129BE">
        <w:rPr>
          <w:rFonts w:asciiTheme="minorHAnsi" w:hAnsiTheme="minorHAnsi" w:cstheme="minorHAnsi"/>
        </w:rPr>
        <w:t xml:space="preserve"> </w:t>
      </w:r>
      <w:r w:rsidRPr="004129BE">
        <w:rPr>
          <w:rFonts w:asciiTheme="minorHAnsi" w:hAnsiTheme="minorHAnsi" w:cstheme="minorHAnsi"/>
          <w:sz w:val="18"/>
          <w:szCs w:val="18"/>
        </w:rPr>
        <w:t xml:space="preserve">(Jack, “Graduate Journal of Social Science” volume 5, section 2, p. 147-149) NCF </w:t>
      </w:r>
    </w:p>
    <w:p w:rsidR="00E81483" w:rsidRPr="004129BE" w:rsidRDefault="00E81483" w:rsidP="00E81483">
      <w:pPr>
        <w:rPr>
          <w:rFonts w:asciiTheme="minorHAnsi" w:hAnsiTheme="minorHAnsi" w:cstheme="minorHAnsi"/>
        </w:rPr>
      </w:pPr>
      <w:r w:rsidRPr="004129BE">
        <w:rPr>
          <w:rFonts w:asciiTheme="minorHAnsi" w:hAnsiTheme="minorHAnsi" w:cstheme="minorHAnsi"/>
        </w:rPr>
        <w:t xml:space="preserve">I am arguing then that </w:t>
      </w:r>
      <w:r w:rsidRPr="004129BE">
        <w:rPr>
          <w:rStyle w:val="StyleUnderline"/>
          <w:rFonts w:asciiTheme="minorHAnsi" w:hAnsiTheme="minorHAnsi" w:cstheme="minorHAnsi"/>
        </w:rPr>
        <w:t>we need multiple genealogies of gay/lesbian/trans history in order to sort through the multiple political projects that have been called queer or gay during the 20th C</w:t>
      </w:r>
      <w:r w:rsidRPr="004129BE">
        <w:rPr>
          <w:rFonts w:asciiTheme="minorHAnsi" w:hAnsiTheme="minorHAnsi" w:cstheme="minorHAnsi"/>
        </w:rPr>
        <w:t xml:space="preserve">. And that </w:t>
      </w:r>
      <w:r w:rsidRPr="004129BE">
        <w:rPr>
          <w:rStyle w:val="StyleUnderline"/>
          <w:rFonts w:asciiTheme="minorHAnsi" w:hAnsiTheme="minorHAnsi" w:cstheme="minorHAnsi"/>
        </w:rPr>
        <w:t>we need to think carefully about the problems with a progressive and positive liberal agenda and about the potentially sinister associations that can be drawn between apolitical negativity of the kind Edelman outlines and the masculinist anti-domesticity and anti-reproductive politics</w:t>
      </w:r>
      <w:r w:rsidRPr="004129BE">
        <w:rPr>
          <w:rFonts w:asciiTheme="minorHAnsi" w:hAnsiTheme="minorHAnsi" w:cstheme="minorHAnsi"/>
        </w:rPr>
        <w:t xml:space="preserve"> </w:t>
      </w:r>
      <w:r w:rsidRPr="00F85030">
        <w:rPr>
          <w:rFonts w:asciiTheme="minorHAnsi" w:hAnsiTheme="minorHAnsi" w:cstheme="minorHAnsi"/>
        </w:rPr>
        <w:t>of homophile movements in the 1930’s with Nazi sympathies. And yet, I remain drawn to the politics of negativity but want to articulate it differently than Edelman and Bersani. So what does or would constitute the politics of “no future” and by implication the politics of negativity? The Sex Pistols, we may recall, made the phrase “no future” into a rallying call for Britain’s dispossessed. In their debut song, written as an anticelebratory gesture for the Queen’s silver jubilee, The Sex Pistols turned the National Anthem into a snarling rejection of the tradition of the monarchy, the national investment in its continuation and the stakes that the whole event betrayed in futurity itself, where futurity signifies the nation, the divisions of class and race upon which the notion of national belonging depends and the activity of celebrating the ideological system which gives meaning to the nation  and takes meaning away from the poor, the unemployed, the promiscuous, the non-citizen, the racialized immigrant, the queer:</w:t>
      </w:r>
      <w:r w:rsidRPr="004129BE">
        <w:rPr>
          <w:rFonts w:asciiTheme="minorHAnsi" w:hAnsiTheme="minorHAnsi" w:cstheme="minorHAnsi"/>
        </w:rPr>
        <w:t xml:space="preserve"> </w:t>
      </w:r>
      <w:r w:rsidRPr="00F85030">
        <w:rPr>
          <w:rFonts w:asciiTheme="minorHAnsi" w:hAnsiTheme="minorHAnsi" w:cstheme="minorHAnsi"/>
        </w:rPr>
        <w:t xml:space="preserve">“God save the queen/She ain’t no human being/There is no future In England's dreaming…Oh god save history/God save your mad parade/ Oh lord god have mercy/All crimes are paid. When there's no future/How can there be sin/ </w:t>
      </w:r>
      <w:proofErr w:type="gramStart"/>
      <w:r w:rsidRPr="00F85030">
        <w:rPr>
          <w:rFonts w:asciiTheme="minorHAnsi" w:hAnsiTheme="minorHAnsi" w:cstheme="minorHAnsi"/>
        </w:rPr>
        <w:t>We're</w:t>
      </w:r>
      <w:proofErr w:type="gramEnd"/>
      <w:r w:rsidRPr="00F85030">
        <w:rPr>
          <w:rFonts w:asciiTheme="minorHAnsi" w:hAnsiTheme="minorHAnsi" w:cstheme="minorHAnsi"/>
        </w:rPr>
        <w:t xml:space="preserve"> the flowers in the dustbin/We're the poison in your human machine/We're the future your future. ..God save the queen/We mean it man/And there is no future/In England's dreaming…No future no future/No future for you/No future no future/No future for me.”</w:t>
      </w:r>
      <w:r w:rsidRPr="004129BE">
        <w:rPr>
          <w:rFonts w:asciiTheme="minorHAnsi" w:hAnsiTheme="minorHAnsi" w:cstheme="minorHAnsi"/>
        </w:rPr>
        <w:t xml:space="preserve"> </w:t>
      </w:r>
      <w:r w:rsidRPr="004129BE">
        <w:rPr>
          <w:rStyle w:val="StyleUnderline"/>
          <w:rFonts w:asciiTheme="minorHAnsi" w:hAnsiTheme="minorHAnsi" w:cstheme="minorHAnsi"/>
        </w:rPr>
        <w:t>No future for Edelman means routing our desires around the eternal sunshine of the spotless child and finding the shady side of political imaginaries in the proudly sterile and antireproductive logics of queer relation</w:t>
      </w:r>
      <w:r w:rsidRPr="004129BE">
        <w:rPr>
          <w:rFonts w:asciiTheme="minorHAnsi" w:hAnsiTheme="minorHAnsi" w:cstheme="minorHAnsi"/>
        </w:rPr>
        <w:t xml:space="preserve">. </w:t>
      </w:r>
      <w:r w:rsidRPr="00F85030">
        <w:rPr>
          <w:rFonts w:asciiTheme="minorHAnsi" w:hAnsiTheme="minorHAnsi" w:cstheme="minorHAnsi"/>
        </w:rPr>
        <w:t>It also seems to mean something (too much) about Lacan’s symbolic and not enough about the powerful negativity of punk politics. When The Sex Pistols spit in the face of English provincialism and called themselves “the flowers in the dustbin,” when they associated themselves with the trash and debris of polite society, they launched their poison into the human</w:t>
      </w:r>
      <w:r w:rsidRPr="004129BE">
        <w:rPr>
          <w:rFonts w:asciiTheme="minorHAnsi" w:hAnsiTheme="minorHAnsi" w:cstheme="minorHAnsi"/>
        </w:rPr>
        <w:t xml:space="preserve">. </w:t>
      </w:r>
      <w:r w:rsidRPr="004129BE">
        <w:rPr>
          <w:rStyle w:val="Emphasis"/>
          <w:rFonts w:asciiTheme="minorHAnsi" w:hAnsiTheme="minorHAnsi" w:cstheme="minorHAnsi"/>
        </w:rPr>
        <w:t>Negativity might well constitute an anti-politics but it should not register as apolitical</w:t>
      </w:r>
      <w:r w:rsidRPr="004129BE">
        <w:rPr>
          <w:rStyle w:val="StyleUnderline"/>
          <w:rFonts w:asciiTheme="minorHAnsi" w:hAnsiTheme="minorHAnsi" w:cstheme="minorHAnsi"/>
        </w:rPr>
        <w:t>. There are many examples of anti-social theorists in a feminist contex</w:t>
      </w:r>
      <w:r w:rsidRPr="004129BE">
        <w:rPr>
          <w:rFonts w:asciiTheme="minorHAnsi" w:hAnsiTheme="minorHAnsi" w:cstheme="minorHAnsi"/>
        </w:rPr>
        <w:t xml:space="preserve">t or in post colonial contexts </w:t>
      </w:r>
      <w:r w:rsidRPr="004129BE">
        <w:rPr>
          <w:rStyle w:val="StyleUnderline"/>
          <w:rFonts w:asciiTheme="minorHAnsi" w:hAnsiTheme="minorHAnsi" w:cstheme="minorHAnsi"/>
        </w:rPr>
        <w:t>and</w:t>
      </w:r>
      <w:r w:rsidRPr="004129BE">
        <w:rPr>
          <w:rFonts w:asciiTheme="minorHAnsi" w:hAnsiTheme="minorHAnsi" w:cstheme="minorHAnsi"/>
        </w:rPr>
        <w:t xml:space="preserve"> these </w:t>
      </w:r>
      <w:r w:rsidRPr="004129BE">
        <w:rPr>
          <w:rStyle w:val="StyleUnderline"/>
          <w:rFonts w:asciiTheme="minorHAnsi" w:hAnsiTheme="minorHAnsi" w:cstheme="minorHAnsi"/>
        </w:rPr>
        <w:t>are writers who articulate the scope of an explicitly political negativity</w:t>
      </w:r>
      <w:r w:rsidRPr="004129BE">
        <w:rPr>
          <w:rFonts w:asciiTheme="minorHAnsi" w:hAnsiTheme="minorHAnsi" w:cstheme="minorHAnsi"/>
        </w:rPr>
        <w:t xml:space="preserve">: </w:t>
      </w:r>
      <w:r w:rsidRPr="004129BE">
        <w:rPr>
          <w:rStyle w:val="StyleUnderline"/>
          <w:rFonts w:asciiTheme="minorHAnsi" w:hAnsiTheme="minorHAnsi" w:cstheme="minorHAnsi"/>
        </w:rPr>
        <w:t>we can think here of</w:t>
      </w:r>
      <w:r w:rsidRPr="004129BE">
        <w:rPr>
          <w:rFonts w:asciiTheme="minorHAnsi" w:hAnsiTheme="minorHAnsi" w:cstheme="minorHAnsi"/>
        </w:rPr>
        <w:t xml:space="preserve"> Valerie Solanas and </w:t>
      </w:r>
      <w:r w:rsidRPr="004129BE">
        <w:rPr>
          <w:rStyle w:val="StyleUnderline"/>
          <w:rFonts w:asciiTheme="minorHAnsi" w:hAnsiTheme="minorHAnsi" w:cstheme="minorHAnsi"/>
        </w:rPr>
        <w:t>Jamaica Kincaid</w:t>
      </w:r>
      <w:r w:rsidRPr="004129BE">
        <w:rPr>
          <w:rFonts w:asciiTheme="minorHAnsi" w:hAnsiTheme="minorHAnsi" w:cstheme="minorHAnsi"/>
        </w:rPr>
        <w:t xml:space="preserve"> but also of the performance art of Marina Abromovicz and Yoko Ono. Jamaica </w:t>
      </w:r>
      <w:r w:rsidRPr="004129BE">
        <w:rPr>
          <w:rStyle w:val="StyleUnderline"/>
          <w:rFonts w:asciiTheme="minorHAnsi" w:hAnsiTheme="minorHAnsi" w:cstheme="minorHAnsi"/>
        </w:rPr>
        <w:t>Kincaid’s novels oppose the optimism of the Colonial vision with a ferocious voice of despair, refusal, negation and bleak pessimism</w:t>
      </w:r>
      <w:r w:rsidRPr="004129BE">
        <w:rPr>
          <w:rFonts w:asciiTheme="minorHAnsi" w:hAnsiTheme="minorHAnsi" w:cstheme="minorHAnsi"/>
        </w:rPr>
        <w:t xml:space="preserve"> </w:t>
      </w:r>
      <w:r w:rsidRPr="00F85030">
        <w:rPr>
          <w:rFonts w:asciiTheme="minorHAnsi" w:hAnsiTheme="minorHAnsi" w:cstheme="minorHAnsi"/>
        </w:rPr>
        <w:t>and Valerie Solanas articulates a deeply anti-social politics which casts patriarchy as not just a form of male domination but as the formal production of sense, mastery and meaning. Abromovicz and Ono both perform a version of feminism that locates femininity in the negative territory of masochism, passivity, vulnerability and castration. 1) Jamaica Kincaid’s Colonial Rage: In a recent interview about Autobiography of my Mother, Kincaid was told: Your characters seem to be against most things that are good, yet they have no reason to act this way -- they express a kind of negative freedom. Is this the only freedom available to the poor and powerless? Kincaid answers: “I think in many ways the problem that my writing would have with an American reviewer is that Americans find difficulty very hard to take. They are inevitably looking for a happy ending. Perversely, I will not give the happy ending. I think</w:t>
      </w:r>
      <w:r w:rsidRPr="004129BE">
        <w:rPr>
          <w:rFonts w:asciiTheme="minorHAnsi" w:hAnsiTheme="minorHAnsi" w:cstheme="minorHAnsi"/>
        </w:rPr>
        <w:t xml:space="preserve"> </w:t>
      </w:r>
      <w:r w:rsidRPr="004129BE">
        <w:rPr>
          <w:rStyle w:val="StyleUnderline"/>
          <w:rFonts w:asciiTheme="minorHAnsi" w:hAnsiTheme="minorHAnsi" w:cstheme="minorHAnsi"/>
        </w:rPr>
        <w:t>life is difficult and that's that. I am not at all -- absolutely not at all -- interested in the pursuit of happiness</w:t>
      </w:r>
      <w:r w:rsidRPr="004129BE">
        <w:rPr>
          <w:rFonts w:asciiTheme="minorHAnsi" w:hAnsiTheme="minorHAnsi" w:cstheme="minorHAnsi"/>
        </w:rPr>
        <w:t xml:space="preserve">. I </w:t>
      </w:r>
      <w:r w:rsidRPr="00F85030">
        <w:rPr>
          <w:rFonts w:asciiTheme="minorHAnsi" w:hAnsiTheme="minorHAnsi" w:cstheme="minorHAnsi"/>
        </w:rPr>
        <w:t>am not interested in the pursuit of positivity. I am interested in pursuing a truth, and the</w:t>
      </w:r>
      <w:r w:rsidRPr="004129BE">
        <w:rPr>
          <w:rFonts w:asciiTheme="minorHAnsi" w:hAnsiTheme="minorHAnsi" w:cstheme="minorHAnsi"/>
        </w:rPr>
        <w:t xml:space="preserve"> </w:t>
      </w:r>
      <w:r w:rsidRPr="004129BE">
        <w:rPr>
          <w:rStyle w:val="StyleUnderline"/>
          <w:rFonts w:asciiTheme="minorHAnsi" w:hAnsiTheme="minorHAnsi" w:cstheme="minorHAnsi"/>
        </w:rPr>
        <w:t>truth often seems to be not happiness but its opposite”</w:t>
      </w:r>
      <w:r w:rsidRPr="004129BE">
        <w:rPr>
          <w:rFonts w:asciiTheme="minorHAnsi" w:hAnsiTheme="minorHAnsi" w:cstheme="minorHAnsi"/>
        </w:rPr>
        <w:t>2\</w:t>
      </w:r>
    </w:p>
    <w:p w:rsidR="00E81483" w:rsidRPr="004129BE" w:rsidRDefault="00E81483" w:rsidP="00E81483">
      <w:pPr>
        <w:pStyle w:val="Heading3"/>
        <w:rPr>
          <w:rStyle w:val="StyleUnderline"/>
          <w:rFonts w:asciiTheme="minorHAnsi" w:hAnsiTheme="minorHAnsi" w:cstheme="minorHAnsi"/>
          <w:b/>
          <w:sz w:val="32"/>
        </w:rPr>
      </w:pPr>
      <w:r w:rsidRPr="004129BE">
        <w:rPr>
          <w:rStyle w:val="StyleUnderline"/>
          <w:rFonts w:asciiTheme="minorHAnsi" w:hAnsiTheme="minorHAnsi" w:cstheme="minorHAnsi"/>
          <w:b/>
          <w:sz w:val="32"/>
        </w:rPr>
        <w:t xml:space="preserve">A2 – Permutation – Negativity Lite </w:t>
      </w:r>
    </w:p>
    <w:p w:rsidR="00E81483" w:rsidRPr="004129BE" w:rsidRDefault="00E81483" w:rsidP="00E81483">
      <w:pPr>
        <w:pStyle w:val="Heading4"/>
        <w:rPr>
          <w:rFonts w:asciiTheme="minorHAnsi" w:hAnsiTheme="minorHAnsi" w:cstheme="minorHAnsi"/>
          <w:sz w:val="28"/>
        </w:rPr>
      </w:pPr>
      <w:r w:rsidRPr="004129BE">
        <w:rPr>
          <w:rFonts w:asciiTheme="minorHAnsi" w:hAnsiTheme="minorHAnsi" w:cstheme="minorHAnsi"/>
          <w:sz w:val="28"/>
        </w:rPr>
        <w:t xml:space="preserve">The permutation is negativity lite – a process of liberal assimilationism that attempts to eradicate the violence of an encounter with otherness by sacrificing it to the script of humanist mastery </w:t>
      </w:r>
    </w:p>
    <w:p w:rsidR="00E81483" w:rsidRPr="004129BE" w:rsidRDefault="00E81483" w:rsidP="00E81483">
      <w:pPr>
        <w:rPr>
          <w:rFonts w:asciiTheme="minorHAnsi" w:hAnsiTheme="minorHAnsi" w:cstheme="minorHAnsi"/>
        </w:rPr>
      </w:pPr>
      <w:r w:rsidRPr="004129BE">
        <w:rPr>
          <w:rFonts w:asciiTheme="minorHAnsi" w:hAnsiTheme="minorHAnsi" w:cstheme="minorHAnsi"/>
          <w:b/>
        </w:rPr>
        <w:t>Edelman 14</w:t>
      </w:r>
      <w:r w:rsidRPr="004129BE">
        <w:rPr>
          <w:rFonts w:asciiTheme="minorHAnsi" w:hAnsiTheme="minorHAnsi" w:cstheme="minorHAnsi"/>
        </w:rPr>
        <w:t xml:space="preserve"> (Lee, Professor of English at Tufts, Afterword: It Isn’t Over, “Sex, or the Unbearable,” Page 120-122)</w:t>
      </w:r>
    </w:p>
    <w:p w:rsidR="00E81483" w:rsidRPr="004129BE" w:rsidRDefault="00E81483" w:rsidP="00E81483">
      <w:pPr>
        <w:rPr>
          <w:rFonts w:asciiTheme="minorHAnsi" w:hAnsiTheme="minorHAnsi" w:cstheme="minorHAnsi"/>
        </w:rPr>
      </w:pPr>
      <w:r w:rsidRPr="004129BE">
        <w:rPr>
          <w:rFonts w:asciiTheme="minorHAnsi" w:hAnsiTheme="minorHAnsi" w:cstheme="minorHAnsi"/>
        </w:rPr>
        <w:t xml:space="preserve">But </w:t>
      </w:r>
      <w:r w:rsidRPr="004129BE">
        <w:rPr>
          <w:rStyle w:val="StyleUnderline"/>
          <w:rFonts w:asciiTheme="minorHAnsi" w:hAnsiTheme="minorHAnsi" w:cstheme="minorHAnsi"/>
        </w:rPr>
        <w:t>surprise is often unpleasant. The jolt it induces</w:t>
      </w:r>
      <w:r w:rsidRPr="004129BE">
        <w:rPr>
          <w:rFonts w:asciiTheme="minorHAnsi" w:hAnsiTheme="minorHAnsi" w:cstheme="minorHAnsi"/>
        </w:rPr>
        <w:t xml:space="preserve">, the shock of what we didn’t or couldn’t anticipate, </w:t>
      </w:r>
      <w:r w:rsidRPr="004129BE">
        <w:rPr>
          <w:rStyle w:val="StyleUnderline"/>
          <w:rFonts w:asciiTheme="minorHAnsi" w:hAnsiTheme="minorHAnsi" w:cstheme="minorHAnsi"/>
        </w:rPr>
        <w:t>reminds us that whatever the feelings a given instance of it inspires, surprise corresponds to a breach of security and so to a possible threat</w:t>
      </w:r>
      <w:r w:rsidRPr="004129BE">
        <w:rPr>
          <w:rFonts w:asciiTheme="minorHAnsi" w:hAnsiTheme="minorHAnsi" w:cstheme="minorHAnsi"/>
        </w:rPr>
        <w:t xml:space="preserve">. Another name for that threat, as this book has argued, might be life, where life entails vulnerability to the unpredictable encounter that can often seem, with regard t o the selves that we recognize, unbearable. </w:t>
      </w:r>
      <w:r w:rsidRPr="004129BE">
        <w:rPr>
          <w:rStyle w:val="StyleUnderline"/>
          <w:rFonts w:asciiTheme="minorHAnsi" w:hAnsiTheme="minorHAnsi" w:cstheme="minorHAnsi"/>
        </w:rPr>
        <w:t xml:space="preserve">Who wants de-stabilization when </w:t>
      </w:r>
      <w:proofErr w:type="gramStart"/>
      <w:r w:rsidRPr="004129BE">
        <w:rPr>
          <w:rStyle w:val="StyleUnderline"/>
          <w:rFonts w:asciiTheme="minorHAnsi" w:hAnsiTheme="minorHAnsi" w:cstheme="minorHAnsi"/>
        </w:rPr>
        <w:t>what’s</w:t>
      </w:r>
      <w:proofErr w:type="gramEnd"/>
      <w:r w:rsidRPr="004129BE">
        <w:rPr>
          <w:rStyle w:val="StyleUnderline"/>
          <w:rFonts w:asciiTheme="minorHAnsi" w:hAnsiTheme="minorHAnsi" w:cstheme="minorHAnsi"/>
        </w:rPr>
        <w:t xml:space="preserve"> destabilized is us, our place in the world, our deepest values, the political goals we advance? Shouldn’t negativity shake the ground our political rivals stand on without its seismic ripples causing us to topple too? But the encounter buffets the world as it is and us in a single blow. </w:t>
      </w:r>
      <w:r w:rsidRPr="004129BE">
        <w:rPr>
          <w:rFonts w:asciiTheme="minorHAnsi" w:hAnsiTheme="minorHAnsi" w:cstheme="minorHAnsi"/>
        </w:rPr>
        <w:t>H</w:t>
      </w:r>
      <w:r w:rsidRPr="004129BE">
        <w:rPr>
          <w:rStyle w:val="StyleUnderline"/>
          <w:rFonts w:asciiTheme="minorHAnsi" w:hAnsiTheme="minorHAnsi" w:cstheme="minorHAnsi"/>
        </w:rPr>
        <w:t>o</w:t>
      </w:r>
      <w:r w:rsidRPr="004129BE">
        <w:rPr>
          <w:rFonts w:asciiTheme="minorHAnsi" w:hAnsiTheme="minorHAnsi" w:cstheme="minorHAnsi"/>
        </w:rPr>
        <w:t>w could it ever do otherwise when we are the products of that world? We claim that we want to break it down, but our wanting, our desire as subjects (insofar as we view that desire as ours), no more survives the encounter intact than does the subject itself.</w:t>
      </w:r>
      <w:r w:rsidRPr="004129BE">
        <w:rPr>
          <w:rStyle w:val="StyleUnderline"/>
          <w:rFonts w:asciiTheme="minorHAnsi" w:hAnsiTheme="minorHAnsi" w:cstheme="minorHAnsi"/>
        </w:rPr>
        <w:t xml:space="preserve"> </w:t>
      </w:r>
      <w:r w:rsidRPr="004129BE">
        <w:rPr>
          <w:rStyle w:val="Emphasis"/>
          <w:rFonts w:asciiTheme="minorHAnsi" w:hAnsiTheme="minorHAnsi" w:cstheme="minorHAnsi"/>
        </w:rPr>
        <w:t>Negativity lite is no option</w:t>
      </w:r>
      <w:r w:rsidRPr="004129BE">
        <w:rPr>
          <w:rFonts w:asciiTheme="minorHAnsi" w:hAnsiTheme="minorHAnsi" w:cstheme="minorHAnsi"/>
        </w:rPr>
        <w:t xml:space="preserve">. That explains why these dialogues, in the process of thinking the conditions for change, keep coming back to the unbearable in the encounter with negativity. </w:t>
      </w:r>
      <w:r w:rsidRPr="004129BE">
        <w:rPr>
          <w:rStyle w:val="StyleUnderline"/>
          <w:rFonts w:asciiTheme="minorHAnsi" w:hAnsiTheme="minorHAnsi" w:cstheme="minorHAnsi"/>
        </w:rPr>
        <w:t>Negativity is unchanging as structure because negativity structures change. Far from being incompatible, structure and change are inextricable</w:t>
      </w:r>
      <w:r w:rsidRPr="004129BE">
        <w:rPr>
          <w:rFonts w:asciiTheme="minorHAnsi" w:hAnsiTheme="minorHAnsi" w:cstheme="minorHAnsi"/>
        </w:rPr>
        <w:t>. In any given instance, though, we need to ask some questions to understand their relation more fully: What sort of change are we talking about? What level of structure do we aim to describe? What scale of attention do we deploy to distinguish between change and repetition</w:t>
      </w:r>
      <w:r w:rsidRPr="004129BE">
        <w:rPr>
          <w:rStyle w:val="StyleUnderline"/>
          <w:rFonts w:asciiTheme="minorHAnsi" w:hAnsiTheme="minorHAnsi" w:cstheme="minorHAnsi"/>
        </w:rPr>
        <w:t>? It might, for example, seem surprising to some that this book, in which we explicitly advocate openness to surprise, should “keep coming back to the . . . unbearable” as if to iterations of the same</w:t>
      </w:r>
      <w:r w:rsidRPr="004129BE">
        <w:rPr>
          <w:rFonts w:asciiTheme="minorHAnsi" w:hAnsiTheme="minorHAnsi" w:cstheme="minorHAnsi"/>
        </w:rPr>
        <w:t>. That the embedding of surprise in repetition is able repeatedly to surprise us speaks to the incessant pressure of what we continue not to know. But our coming back to the unbearable is never just a return to the same</w:t>
      </w:r>
      <w:r w:rsidRPr="004129BE">
        <w:rPr>
          <w:rStyle w:val="Emphasis"/>
          <w:rFonts w:asciiTheme="minorHAnsi" w:hAnsiTheme="minorHAnsi" w:cstheme="minorHAnsi"/>
        </w:rPr>
        <w:t>. What’s unbearable in negativity is its vertiginous nonidentity,</w:t>
      </w:r>
      <w:r w:rsidRPr="004129BE">
        <w:rPr>
          <w:rStyle w:val="StyleUnderline"/>
          <w:rFonts w:asciiTheme="minorHAnsi" w:hAnsiTheme="minorHAnsi" w:cstheme="minorHAnsi"/>
        </w:rPr>
        <w:t xml:space="preserve"> the disunity we fail to comprehend however much we think we know our own and the world’s incoherence. </w:t>
      </w:r>
      <w:r w:rsidRPr="004129BE">
        <w:rPr>
          <w:rFonts w:asciiTheme="minorHAnsi" w:hAnsiTheme="minorHAnsi" w:cstheme="minorHAnsi"/>
        </w:rPr>
        <w:t xml:space="preserve">Our encounters with negativity, like the repetitions of the drive, may change our objects, ourselves, and our relation to what surrounds us. They may alter our experience of being in the world in ways both large and small. But they do so without, for all of that, affecting the persistence of the unbearable or the force of its structural consequences, including the urge to negate whatever contingently (and therefore variably) may figure its negativity. </w:t>
      </w:r>
      <w:r w:rsidRPr="004129BE">
        <w:rPr>
          <w:rStyle w:val="StyleUnderline"/>
          <w:rFonts w:asciiTheme="minorHAnsi" w:hAnsiTheme="minorHAnsi" w:cstheme="minorHAnsi"/>
        </w:rPr>
        <w:t>All of which serves to remind us of what we far prefer to for- get: the unbearable names what cannot be borne by the subjects we think we are. We build our worlds in the face of it so as to keep ourselves from facing it, as if we implicitly understood that the un-bearable as such can have no face and works to deprive us of ours.</w:t>
      </w:r>
      <w:r w:rsidRPr="004129BE">
        <w:rPr>
          <w:rFonts w:asciiTheme="minorHAnsi" w:hAnsiTheme="minorHAnsi" w:cstheme="minorHAnsi"/>
        </w:rPr>
        <w:t xml:space="preserve"> Though meant to forestall the unbearable, such world-building no more escapes it than do our attempts at political change. But the fact of that structural imperative discredits neither world-building nor political struggle; to the contrary, it interprets such struggle itself as integral to negativity’s structure. </w:t>
      </w:r>
      <w:r w:rsidRPr="004129BE">
        <w:rPr>
          <w:rStyle w:val="StyleUnderline"/>
          <w:rFonts w:asciiTheme="minorHAnsi" w:hAnsiTheme="minorHAnsi" w:cstheme="minorHAnsi"/>
        </w:rPr>
        <w:t xml:space="preserve">It suggests, moreover, that politics derives from </w:t>
      </w:r>
      <w:proofErr w:type="gramStart"/>
      <w:r w:rsidRPr="004129BE">
        <w:rPr>
          <w:rStyle w:val="StyleUnderline"/>
          <w:rFonts w:asciiTheme="minorHAnsi" w:hAnsiTheme="minorHAnsi" w:cstheme="minorHAnsi"/>
        </w:rPr>
        <w:t>a negativity</w:t>
      </w:r>
      <w:proofErr w:type="gramEnd"/>
      <w:r w:rsidRPr="004129BE">
        <w:rPr>
          <w:rStyle w:val="StyleUnderline"/>
          <w:rFonts w:asciiTheme="minorHAnsi" w:hAnsiTheme="minorHAnsi" w:cstheme="minorHAnsi"/>
        </w:rPr>
        <w:t xml:space="preserve"> indifferent to the future, a negativity that insists, in the present tense, on the urgency of politics as the ceaseless drive of resistance and dissent. </w:t>
      </w:r>
      <w:r w:rsidRPr="004129BE">
        <w:rPr>
          <w:rFonts w:asciiTheme="minorHAnsi" w:hAnsiTheme="minorHAnsi" w:cstheme="minorHAnsi"/>
        </w:rPr>
        <w:t xml:space="preserve">One might even add: for </w:t>
      </w:r>
      <w:proofErr w:type="gramStart"/>
      <w:r w:rsidRPr="004129BE">
        <w:rPr>
          <w:rFonts w:asciiTheme="minorHAnsi" w:hAnsiTheme="minorHAnsi" w:cstheme="minorHAnsi"/>
        </w:rPr>
        <w:t>their own</w:t>
      </w:r>
      <w:proofErr w:type="gramEnd"/>
      <w:r w:rsidRPr="004129BE">
        <w:rPr>
          <w:rFonts w:asciiTheme="minorHAnsi" w:hAnsiTheme="minorHAnsi" w:cstheme="minorHAnsi"/>
        </w:rPr>
        <w:t xml:space="preserve"> sake, which is also to say, for ours. </w:t>
      </w:r>
      <w:r w:rsidRPr="004129BE">
        <w:rPr>
          <w:rStyle w:val="StyleUnderline"/>
          <w:rFonts w:asciiTheme="minorHAnsi" w:hAnsiTheme="minorHAnsi" w:cstheme="minorHAnsi"/>
        </w:rPr>
        <w:t>Exploring how negativity casts off its every reification, including attempts to oppose it simplistically to optimism, sociality, or repair, these conversations have tried to be true to negativity’s creative destruction, enacting the otherness of relation as seen in the moment of encounter.</w:t>
      </w:r>
      <w:r w:rsidRPr="004129BE">
        <w:rPr>
          <w:rFonts w:asciiTheme="minorHAnsi" w:hAnsiTheme="minorHAnsi" w:cstheme="minorHAnsi"/>
        </w:rPr>
        <w:t xml:space="preserve"> Perhaps, then, the most surprising thing about Sex, or the Unbearable is its suggestion that the word we understand least in its title may be “or.”</w:t>
      </w:r>
    </w:p>
    <w:p w:rsidR="00E81483" w:rsidRPr="004129BE" w:rsidRDefault="00E81483" w:rsidP="00E81483">
      <w:pPr>
        <w:rPr>
          <w:rFonts w:asciiTheme="minorHAnsi" w:hAnsiTheme="minorHAnsi" w:cstheme="minorHAnsi"/>
        </w:rPr>
      </w:pPr>
    </w:p>
    <w:p w:rsidR="004C3913" w:rsidRPr="004129BE" w:rsidRDefault="004C3913" w:rsidP="00CE5A8F">
      <w:pPr>
        <w:pStyle w:val="Heading3"/>
        <w:rPr>
          <w:rFonts w:asciiTheme="minorHAnsi" w:hAnsiTheme="minorHAnsi" w:cstheme="minorHAnsi"/>
        </w:rPr>
      </w:pPr>
      <w:r w:rsidRPr="004129BE">
        <w:rPr>
          <w:rFonts w:asciiTheme="minorHAnsi" w:hAnsiTheme="minorHAnsi" w:cstheme="minorHAnsi"/>
        </w:rPr>
        <w:t>A2 – Permutation – Relationality</w:t>
      </w:r>
    </w:p>
    <w:p w:rsidR="004C3913" w:rsidRPr="004129BE" w:rsidRDefault="004C3913" w:rsidP="004C3913">
      <w:pPr>
        <w:pStyle w:val="Heading4"/>
        <w:rPr>
          <w:rFonts w:asciiTheme="minorHAnsi" w:hAnsiTheme="minorHAnsi" w:cstheme="minorHAnsi"/>
          <w:sz w:val="28"/>
        </w:rPr>
      </w:pPr>
      <w:r w:rsidRPr="004129BE">
        <w:rPr>
          <w:rFonts w:asciiTheme="minorHAnsi" w:hAnsiTheme="minorHAnsi" w:cstheme="minorHAnsi"/>
          <w:sz w:val="28"/>
        </w:rPr>
        <w:t xml:space="preserve">Your optimism assumes a degree of </w:t>
      </w:r>
      <w:r w:rsidRPr="004129BE">
        <w:rPr>
          <w:rFonts w:asciiTheme="minorHAnsi" w:hAnsiTheme="minorHAnsi" w:cstheme="minorHAnsi"/>
          <w:sz w:val="28"/>
          <w:u w:val="single"/>
        </w:rPr>
        <w:t>social relationality</w:t>
      </w:r>
      <w:r w:rsidRPr="004129BE">
        <w:rPr>
          <w:rFonts w:asciiTheme="minorHAnsi" w:hAnsiTheme="minorHAnsi" w:cstheme="minorHAnsi"/>
          <w:sz w:val="28"/>
        </w:rPr>
        <w:t xml:space="preserve"> rendered incoherent by the violence of the queer drive. The very ideal of a livable future is contingent on the resurrection of the social contingent on the absolute eradication of difference. </w:t>
      </w:r>
    </w:p>
    <w:p w:rsidR="004C3913" w:rsidRPr="004129BE" w:rsidRDefault="004C3913" w:rsidP="004C3913">
      <w:pPr>
        <w:rPr>
          <w:rFonts w:asciiTheme="minorHAnsi" w:hAnsiTheme="minorHAnsi" w:cstheme="minorHAnsi"/>
        </w:rPr>
      </w:pPr>
      <w:r w:rsidRPr="004129BE">
        <w:rPr>
          <w:rFonts w:asciiTheme="minorHAnsi" w:hAnsiTheme="minorHAnsi" w:cstheme="minorHAnsi"/>
          <w:b/>
        </w:rPr>
        <w:t>Panayatov 11</w:t>
      </w:r>
      <w:r w:rsidRPr="004129BE">
        <w:rPr>
          <w:rFonts w:asciiTheme="minorHAnsi" w:hAnsiTheme="minorHAnsi" w:cstheme="minorHAnsi"/>
        </w:rPr>
        <w:t xml:space="preserve"> (Stanimir, PhD candidate in the Department of Gender Studies at Central European University, “Heart’s Unreason: A Reading of Edelman’s Anti-Futurism through Bataille,” Journal for Politics, Gender and Culture Vol. 8 / No. 1 / </w:t>
      </w:r>
      <w:proofErr w:type="gramStart"/>
      <w:r w:rsidRPr="004129BE">
        <w:rPr>
          <w:rFonts w:asciiTheme="minorHAnsi" w:hAnsiTheme="minorHAnsi" w:cstheme="minorHAnsi"/>
        </w:rPr>
        <w:t>Winter</w:t>
      </w:r>
      <w:proofErr w:type="gramEnd"/>
      <w:r w:rsidRPr="004129BE">
        <w:rPr>
          <w:rFonts w:asciiTheme="minorHAnsi" w:hAnsiTheme="minorHAnsi" w:cstheme="minorHAnsi"/>
        </w:rPr>
        <w:t xml:space="preserve"> 2011, Page 6-7)</w:t>
      </w:r>
    </w:p>
    <w:p w:rsidR="004C3913" w:rsidRPr="004129BE" w:rsidRDefault="004C3913" w:rsidP="004C3913">
      <w:pPr>
        <w:rPr>
          <w:rStyle w:val="StyleUnderline"/>
          <w:rFonts w:asciiTheme="minorHAnsi" w:hAnsiTheme="minorHAnsi" w:cstheme="minorHAnsi"/>
        </w:rPr>
      </w:pPr>
      <w:r w:rsidRPr="004129BE">
        <w:rPr>
          <w:rFonts w:asciiTheme="minorHAnsi" w:hAnsiTheme="minorHAnsi" w:cstheme="minorHAnsi"/>
        </w:rPr>
        <w:t xml:space="preserve">José Muñoz in his Cruising Utopia appears to ascribe a rhetorical figure – the “romance” – to Edelman where what the latter sees is the mere mechanicism of enjoyment. For example, he says that “[a]lthough the antirelational approach assisted in dismantling an uncritical understanding of queer community, it nonetheless quickly replaced the romance of community with the romance of singularity and negativity.” (Muñoz 2009, 10) </w:t>
      </w:r>
      <w:r w:rsidRPr="004129BE">
        <w:rPr>
          <w:rStyle w:val="StyleUnderline"/>
          <w:rFonts w:asciiTheme="minorHAnsi" w:hAnsiTheme="minorHAnsi" w:cstheme="minorHAnsi"/>
        </w:rPr>
        <w:t>It would be striking to believe that Edelman actually means to flirt with negativity, when all he talks about lies in the sexual domain, disattached from the politicization of queers’ emotional feel-good tripping</w:t>
      </w:r>
      <w:r w:rsidRPr="004129BE">
        <w:rPr>
          <w:rFonts w:asciiTheme="minorHAnsi" w:hAnsiTheme="minorHAnsi" w:cstheme="minorHAnsi"/>
        </w:rPr>
        <w:t xml:space="preserve">, or at least it so seems to me. Muñoz goes further in his romance-ridden utopianism claiming that “antirelational approaches to queer theory are romances of the negative, wishful thinking, and investments in deferring various dreams of difference.” (ibid, 11) However, </w:t>
      </w:r>
      <w:r w:rsidRPr="004129BE">
        <w:rPr>
          <w:rStyle w:val="StyleUnderline"/>
          <w:rFonts w:asciiTheme="minorHAnsi" w:hAnsiTheme="minorHAnsi" w:cstheme="minorHAnsi"/>
        </w:rPr>
        <w:t>it is the fear of sameness, the ominous sameness of male homosexuality, the parting with this fear that lies at the heart of anti-futurism and anti-natalism, and not the saving of differences. In short</w:t>
      </w:r>
      <w:r w:rsidRPr="004129BE">
        <w:rPr>
          <w:rFonts w:asciiTheme="minorHAnsi" w:hAnsiTheme="minorHAnsi" w:cstheme="minorHAnsi"/>
        </w:rPr>
        <w:t xml:space="preserve">, to repeat Edelman, </w:t>
      </w:r>
      <w:r w:rsidRPr="004129BE">
        <w:rPr>
          <w:rStyle w:val="StyleUnderline"/>
          <w:rFonts w:asciiTheme="minorHAnsi" w:hAnsiTheme="minorHAnsi" w:cstheme="minorHAnsi"/>
        </w:rPr>
        <w:t>the Child enshrines the value of sameness because of which queers are condemned: “an insistence on sameness that intends to restore an Imaginary past.” (NF, 21) The Child steals the very model of sameness which queerness comes to embody. The political trouble of queerness is sameness, and as such, queerness/sinthomosexuality will never have the power – nor do they have to have the desire to – reclaim it in order to have politically liveable lives</w:t>
      </w:r>
      <w:r w:rsidRPr="004129BE">
        <w:rPr>
          <w:rFonts w:asciiTheme="minorHAnsi" w:hAnsiTheme="minorHAnsi" w:cstheme="minorHAnsi"/>
        </w:rPr>
        <w:t xml:space="preserve"> (Butler), for </w:t>
      </w:r>
      <w:r w:rsidRPr="004129BE">
        <w:rPr>
          <w:rStyle w:val="Emphasis"/>
          <w:rFonts w:asciiTheme="minorHAnsi" w:hAnsiTheme="minorHAnsi" w:cstheme="minorHAnsi"/>
        </w:rPr>
        <w:t>to be against the Child is “against all reason</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Queers can be as different as they are, but </w:t>
      </w:r>
      <w:r w:rsidRPr="004129BE">
        <w:rPr>
          <w:rStyle w:val="Emphasis"/>
          <w:rFonts w:asciiTheme="minorHAnsi" w:hAnsiTheme="minorHAnsi" w:cstheme="minorHAnsi"/>
        </w:rPr>
        <w:t>they will never win battle for sameness</w:t>
      </w:r>
      <w:r w:rsidRPr="004129BE">
        <w:rPr>
          <w:rStyle w:val="StyleUnderline"/>
          <w:rFonts w:asciiTheme="minorHAnsi" w:hAnsiTheme="minorHAnsi" w:cstheme="minorHAnsi"/>
        </w:rPr>
        <w:t>. It is here that it becomes clear why Edelman refuses politics and identifies it entirely with the social.</w:t>
      </w:r>
      <w:r w:rsidRPr="004129BE">
        <w:rPr>
          <w:rFonts w:asciiTheme="minorHAnsi" w:hAnsiTheme="minorHAnsi" w:cstheme="minorHAnsi"/>
        </w:rPr>
        <w:t xml:space="preserve"> Kevin Floyd claims that both Edelman’s and Muñoz’s </w:t>
      </w:r>
      <w:proofErr w:type="gramStart"/>
      <w:r w:rsidRPr="004129BE">
        <w:rPr>
          <w:rFonts w:asciiTheme="minorHAnsi" w:hAnsiTheme="minorHAnsi" w:cstheme="minorHAnsi"/>
        </w:rPr>
        <w:t>books</w:t>
      </w:r>
      <w:proofErr w:type="gramEnd"/>
      <w:r w:rsidRPr="004129BE">
        <w:rPr>
          <w:rFonts w:asciiTheme="minorHAnsi" w:hAnsiTheme="minorHAnsi" w:cstheme="minorHAnsi"/>
        </w:rPr>
        <w:t xml:space="preserve"> “want to refuse a future toward which contemporary regimes of hetero- and homonormativity seem to want to push us, for example.” (Floyd 2010, 4) This is right: </w:t>
      </w:r>
      <w:r w:rsidRPr="004129BE">
        <w:rPr>
          <w:rStyle w:val="StyleUnderline"/>
          <w:rFonts w:asciiTheme="minorHAnsi" w:hAnsiTheme="minorHAnsi" w:cstheme="minorHAnsi"/>
        </w:rPr>
        <w:t>this is the shared metapolitical level of both authors. He</w:t>
      </w:r>
      <w:r w:rsidRPr="004129BE">
        <w:rPr>
          <w:rFonts w:asciiTheme="minorHAnsi" w:hAnsiTheme="minorHAnsi" w:cstheme="minorHAnsi"/>
        </w:rPr>
        <w:t xml:space="preserve"> further rightly </w:t>
      </w:r>
      <w:r w:rsidRPr="004129BE">
        <w:rPr>
          <w:rStyle w:val="StyleUnderline"/>
          <w:rFonts w:asciiTheme="minorHAnsi" w:hAnsiTheme="minorHAnsi" w:cstheme="minorHAnsi"/>
        </w:rPr>
        <w:t>claims that our identification with the Child is “a representation of the future which, covertly, amounts only to an identification of the future with the present.”</w:t>
      </w:r>
      <w:r w:rsidRPr="004129BE">
        <w:rPr>
          <w:rFonts w:asciiTheme="minorHAnsi" w:hAnsiTheme="minorHAnsi" w:cstheme="minorHAnsi"/>
        </w:rPr>
        <w:t xml:space="preserve"> (</w:t>
      </w:r>
      <w:proofErr w:type="gramStart"/>
      <w:r w:rsidRPr="004129BE">
        <w:rPr>
          <w:rFonts w:asciiTheme="minorHAnsi" w:hAnsiTheme="minorHAnsi" w:cstheme="minorHAnsi"/>
        </w:rPr>
        <w:t>ibid.,</w:t>
      </w:r>
      <w:proofErr w:type="gramEnd"/>
      <w:r w:rsidRPr="004129BE">
        <w:rPr>
          <w:rFonts w:asciiTheme="minorHAnsi" w:hAnsiTheme="minorHAnsi" w:cstheme="minorHAnsi"/>
        </w:rPr>
        <w:t xml:space="preserve"> 6) Again, </w:t>
      </w:r>
      <w:r w:rsidRPr="004129BE">
        <w:rPr>
          <w:rStyle w:val="StyleUnderline"/>
          <w:rFonts w:asciiTheme="minorHAnsi" w:hAnsiTheme="minorHAnsi" w:cstheme="minorHAnsi"/>
        </w:rPr>
        <w:t>here we can see the withdrawal from politics: not only that the Child is already a representation of the future (and renders queers less and less representable in as much as they do not reproduce biologically), but the very future reflect the image of the present.</w:t>
      </w:r>
      <w:r w:rsidRPr="004129BE">
        <w:rPr>
          <w:rFonts w:asciiTheme="minorHAnsi" w:hAnsiTheme="minorHAnsi" w:cstheme="minorHAnsi"/>
        </w:rPr>
        <w:t xml:space="preserve"> Floyd goes after Edelmen, but he inserts the term “utopian” inside his argument: Because utopian thinking is always also ideological thinking, thinking conditioned by and expressive of the present, the utopian break with the present can only be thought as stasis, as a break from the movement of time itself, a state without change; this is another way of saying that this utopian break can only be thought as death. (</w:t>
      </w:r>
      <w:proofErr w:type="gramStart"/>
      <w:r w:rsidRPr="004129BE">
        <w:rPr>
          <w:rFonts w:asciiTheme="minorHAnsi" w:hAnsiTheme="minorHAnsi" w:cstheme="minorHAnsi"/>
        </w:rPr>
        <w:t>ibid.,</w:t>
      </w:r>
      <w:proofErr w:type="gramEnd"/>
      <w:r w:rsidRPr="004129BE">
        <w:rPr>
          <w:rFonts w:asciiTheme="minorHAnsi" w:hAnsiTheme="minorHAnsi" w:cstheme="minorHAnsi"/>
        </w:rPr>
        <w:t xml:space="preserve"> 8) In a Benjaminian move, Floyd’s rendition of utopia, which does not allow us to imagine “positive utopian future,” at least gives us a spoiled optimism which makes it possible to imagine “the destruction of the present” and with this, to untie ourselves from the future even though it is still there as it will come to us: baby-faced. For Floyd, “utopia” is not different, but identical to death, and Edelman’s avoidance of investment in (non-reproductive) futurism is wrong. But what that means really? That we have to enjoy an already mortified, child-ridden utopia, if only to save the present and keep out of insanity’s reach? If this is so, this is a realistic and bearable project</w:t>
      </w:r>
      <w:r w:rsidRPr="004129BE">
        <w:rPr>
          <w:rStyle w:val="StyleUnderline"/>
          <w:rFonts w:asciiTheme="minorHAnsi" w:hAnsiTheme="minorHAnsi" w:cstheme="minorHAnsi"/>
        </w:rPr>
        <w:t xml:space="preserve">, somewhere between “queer optimism of difference” and “queer pessimism of identity,” a logistical thought management which does not allow us to revel in pathology and death drive, but a horizon sustaining the meaning of now for the dissolution of our future landscape full of children. </w:t>
      </w:r>
    </w:p>
    <w:p w:rsidR="004C3913" w:rsidRPr="004129BE" w:rsidRDefault="004C3913" w:rsidP="004C3913">
      <w:pPr>
        <w:rPr>
          <w:rFonts w:asciiTheme="minorHAnsi" w:hAnsiTheme="minorHAnsi" w:cstheme="minorHAnsi"/>
        </w:rPr>
      </w:pPr>
    </w:p>
    <w:p w:rsidR="00506EBC" w:rsidRPr="004129BE" w:rsidRDefault="00506EBC" w:rsidP="00506EBC">
      <w:pPr>
        <w:pStyle w:val="Heading3"/>
        <w:rPr>
          <w:rFonts w:asciiTheme="minorHAnsi" w:hAnsiTheme="minorHAnsi" w:cstheme="minorHAnsi"/>
        </w:rPr>
      </w:pPr>
      <w:r w:rsidRPr="004129BE">
        <w:rPr>
          <w:rFonts w:asciiTheme="minorHAnsi" w:hAnsiTheme="minorHAnsi" w:cstheme="minorHAnsi"/>
        </w:rPr>
        <w:t>A2 – Racist</w:t>
      </w:r>
    </w:p>
    <w:p w:rsidR="00506EBC" w:rsidRPr="004129BE" w:rsidRDefault="00506EBC" w:rsidP="00506EBC">
      <w:pPr>
        <w:pStyle w:val="Heading4"/>
        <w:rPr>
          <w:rFonts w:asciiTheme="minorHAnsi" w:hAnsiTheme="minorHAnsi" w:cstheme="minorHAnsi"/>
          <w:sz w:val="28"/>
        </w:rPr>
      </w:pPr>
      <w:r w:rsidRPr="004129BE">
        <w:rPr>
          <w:rFonts w:asciiTheme="minorHAnsi" w:hAnsiTheme="minorHAnsi" w:cstheme="minorHAnsi"/>
          <w:sz w:val="28"/>
        </w:rPr>
        <w:t xml:space="preserve">Edelman’s conception of queer robustly accounts for the position of the black subject (prob their author) </w:t>
      </w:r>
    </w:p>
    <w:p w:rsidR="00506EBC" w:rsidRPr="004129BE" w:rsidRDefault="00506EBC" w:rsidP="00506EBC">
      <w:pPr>
        <w:rPr>
          <w:rFonts w:asciiTheme="minorHAnsi" w:hAnsiTheme="minorHAnsi" w:cstheme="minorHAnsi"/>
        </w:rPr>
      </w:pPr>
      <w:r w:rsidRPr="004129BE">
        <w:rPr>
          <w:rStyle w:val="Style13ptBold"/>
          <w:rFonts w:asciiTheme="minorHAnsi" w:hAnsiTheme="minorHAnsi" w:cstheme="minorHAnsi"/>
          <w:sz w:val="28"/>
        </w:rPr>
        <w:t>Bliss 15</w:t>
      </w:r>
      <w:r w:rsidRPr="004129BE">
        <w:rPr>
          <w:rFonts w:asciiTheme="minorHAnsi" w:hAnsiTheme="minorHAnsi" w:cstheme="minorHAnsi"/>
        </w:rPr>
        <w:t xml:space="preserve"> (James, Professor at the University of California, Irvine, Hope </w:t>
      </w:r>
      <w:proofErr w:type="gramStart"/>
      <w:r w:rsidRPr="004129BE">
        <w:rPr>
          <w:rFonts w:asciiTheme="minorHAnsi" w:hAnsiTheme="minorHAnsi" w:cstheme="minorHAnsi"/>
        </w:rPr>
        <w:t>Against</w:t>
      </w:r>
      <w:proofErr w:type="gramEnd"/>
      <w:r w:rsidRPr="004129BE">
        <w:rPr>
          <w:rFonts w:asciiTheme="minorHAnsi" w:hAnsiTheme="minorHAnsi" w:cstheme="minorHAnsi"/>
        </w:rPr>
        <w:t xml:space="preserve"> Hope: Queer Negativity, Black Feminist Theorizing, and Reproduction without Futurity” p. 86 </w:t>
      </w:r>
      <w:hyperlink r:id="rId37" w:history="1">
        <w:r w:rsidRPr="004129BE">
          <w:rPr>
            <w:rStyle w:val="Hyperlink"/>
            <w:rFonts w:asciiTheme="minorHAnsi" w:hAnsiTheme="minorHAnsi" w:cstheme="minorHAnsi"/>
          </w:rPr>
          <w:t>file:///C:/Users/crumb/Downloads/bliss.pdf</w:t>
        </w:r>
      </w:hyperlink>
      <w:r w:rsidRPr="004129BE">
        <w:rPr>
          <w:rFonts w:asciiTheme="minorHAnsi" w:hAnsiTheme="minorHAnsi" w:cstheme="minorHAnsi"/>
        </w:rPr>
        <w:t xml:space="preserve">) </w:t>
      </w:r>
    </w:p>
    <w:p w:rsidR="00506EBC" w:rsidRPr="004129BE" w:rsidRDefault="00506EBC" w:rsidP="00506EBC">
      <w:pPr>
        <w:rPr>
          <w:rStyle w:val="StyleUnderline"/>
          <w:rFonts w:asciiTheme="minorHAnsi" w:hAnsiTheme="minorHAnsi" w:cstheme="minorHAnsi"/>
        </w:rPr>
      </w:pPr>
      <w:r w:rsidRPr="004129BE">
        <w:rPr>
          <w:rFonts w:asciiTheme="minorHAnsi" w:hAnsiTheme="minorHAnsi" w:cstheme="minorHAnsi"/>
        </w:rPr>
        <w:t xml:space="preserve">Toward this end, </w:t>
      </w:r>
      <w:r w:rsidRPr="004129BE">
        <w:rPr>
          <w:rStyle w:val="StyleUnderline"/>
          <w:rFonts w:asciiTheme="minorHAnsi" w:hAnsiTheme="minorHAnsi" w:cstheme="minorHAnsi"/>
        </w:rPr>
        <w:t xml:space="preserve">what is most useful in </w:t>
      </w:r>
      <w:r w:rsidRPr="004129BE">
        <w:rPr>
          <w:rStyle w:val="StyleUnderline"/>
          <w:rFonts w:asciiTheme="minorHAnsi" w:hAnsiTheme="minorHAnsi" w:cstheme="minorHAnsi"/>
          <w:highlight w:val="cyan"/>
        </w:rPr>
        <w:t>Edelman’s account is his reading of queerness as a structural position</w:t>
      </w:r>
      <w:r w:rsidRPr="004129BE">
        <w:rPr>
          <w:rFonts w:asciiTheme="minorHAnsi" w:hAnsiTheme="minorHAnsi" w:cstheme="minorHAnsi"/>
        </w:rPr>
        <w:t xml:space="preserve">. No matter what sorts of liberal or conservative politics individual queers might affirm, for Edelman, “the structural position of queerness [. . .] and the need to fill it remain” (27). But this structural position that Edelman attempts to theorize from is not the un-raced (read: white) queerness he imagines it to be. That is, </w:t>
      </w:r>
      <w:r w:rsidRPr="004129BE">
        <w:rPr>
          <w:rStyle w:val="StyleUnderline"/>
          <w:rFonts w:asciiTheme="minorHAnsi" w:hAnsiTheme="minorHAnsi" w:cstheme="minorHAnsi"/>
        </w:rPr>
        <w:t>while the experience</w:t>
      </w:r>
      <w:r w:rsidRPr="004129BE">
        <w:rPr>
          <w:rFonts w:asciiTheme="minorHAnsi" w:hAnsiTheme="minorHAnsi" w:cstheme="minorHAnsi"/>
        </w:rPr>
        <w:t xml:space="preserve">, the archive, and the politics </w:t>
      </w:r>
      <w:r w:rsidRPr="004129BE">
        <w:rPr>
          <w:rStyle w:val="StyleUnderline"/>
          <w:rFonts w:asciiTheme="minorHAnsi" w:hAnsiTheme="minorHAnsi" w:cstheme="minorHAnsi"/>
        </w:rPr>
        <w:t>of Edelman’s queer are white</w:t>
      </w:r>
      <w:r w:rsidRPr="004129BE">
        <w:rPr>
          <w:rFonts w:asciiTheme="minorHAnsi" w:hAnsiTheme="minorHAnsi" w:cstheme="minorHAnsi"/>
        </w:rPr>
        <w:t xml:space="preserve"> (and soundly and appropriately critiqued for this reason), </w:t>
      </w:r>
      <w:r w:rsidRPr="004129BE">
        <w:rPr>
          <w:rStyle w:val="Emphasis"/>
          <w:rFonts w:asciiTheme="minorHAnsi" w:hAnsiTheme="minorHAnsi" w:cstheme="minorHAnsi"/>
        </w:rPr>
        <w:t>t</w:t>
      </w:r>
      <w:r w:rsidRPr="004129BE">
        <w:rPr>
          <w:rStyle w:val="Emphasis"/>
          <w:rFonts w:asciiTheme="minorHAnsi" w:hAnsiTheme="minorHAnsi" w:cstheme="minorHAnsi"/>
          <w:highlight w:val="cyan"/>
        </w:rPr>
        <w:t>he position of Edelman’s queer is Black</w:t>
      </w:r>
      <w:r w:rsidRPr="004129BE">
        <w:rPr>
          <w:rFonts w:asciiTheme="minorHAnsi" w:hAnsiTheme="minorHAnsi" w:cstheme="minorHAnsi"/>
          <w:highlight w:val="cyan"/>
        </w:rPr>
        <w:t>.</w:t>
      </w:r>
      <w:r w:rsidRPr="004129BE">
        <w:rPr>
          <w:rFonts w:asciiTheme="minorHAnsi" w:hAnsiTheme="minorHAnsi" w:cstheme="minorHAnsi"/>
        </w:rPr>
        <w:t xml:space="preserve"> </w:t>
      </w:r>
      <w:r w:rsidRPr="004129BE">
        <w:rPr>
          <w:rStyle w:val="StyleUnderline"/>
          <w:rFonts w:asciiTheme="minorHAnsi" w:hAnsiTheme="minorHAnsi" w:cstheme="minorHAnsi"/>
        </w:rPr>
        <w:t>This dissonance is</w:t>
      </w:r>
      <w:r w:rsidRPr="004129BE">
        <w:rPr>
          <w:rFonts w:asciiTheme="minorHAnsi" w:hAnsiTheme="minorHAnsi" w:cstheme="minorHAnsi"/>
        </w:rPr>
        <w:t xml:space="preserve"> less the fatal flaw of Edelman’s thesis, as the utopians might have it, than </w:t>
      </w:r>
      <w:r w:rsidRPr="004129BE">
        <w:rPr>
          <w:rStyle w:val="StyleUnderline"/>
          <w:rFonts w:asciiTheme="minorHAnsi" w:hAnsiTheme="minorHAnsi" w:cstheme="minorHAnsi"/>
        </w:rPr>
        <w:t>its enabling condition</w:t>
      </w:r>
      <w:r w:rsidRPr="004129BE">
        <w:rPr>
          <w:rFonts w:asciiTheme="minorHAnsi" w:hAnsiTheme="minorHAnsi" w:cstheme="minorHAnsi"/>
        </w:rPr>
        <w:t xml:space="preserve">. </w:t>
      </w:r>
      <w:r w:rsidRPr="004129BE">
        <w:rPr>
          <w:rStyle w:val="StyleUnderline"/>
          <w:rFonts w:asciiTheme="minorHAnsi" w:hAnsiTheme="minorHAnsi" w:cstheme="minorHAnsi"/>
          <w:highlight w:val="cyan"/>
        </w:rPr>
        <w:t>Gay minstrelsy</w:t>
      </w:r>
      <w:r w:rsidRPr="004129BE">
        <w:rPr>
          <w:rFonts w:asciiTheme="minorHAnsi" w:hAnsiTheme="minorHAnsi" w:cstheme="minorHAnsi"/>
        </w:rPr>
        <w:t xml:space="preserve"> is nothing new, but in Edelman’s hands it </w:t>
      </w:r>
      <w:proofErr w:type="gramStart"/>
      <w:r w:rsidRPr="004129BE">
        <w:rPr>
          <w:rStyle w:val="StyleUnderline"/>
          <w:rFonts w:asciiTheme="minorHAnsi" w:hAnsiTheme="minorHAnsi" w:cstheme="minorHAnsi"/>
          <w:highlight w:val="cyan"/>
        </w:rPr>
        <w:t>comes</w:t>
      </w:r>
      <w:proofErr w:type="gramEnd"/>
      <w:r w:rsidRPr="004129BE">
        <w:rPr>
          <w:rStyle w:val="StyleUnderline"/>
          <w:rFonts w:asciiTheme="minorHAnsi" w:hAnsiTheme="minorHAnsi" w:cstheme="minorHAnsi"/>
          <w:highlight w:val="cyan"/>
        </w:rPr>
        <w:t xml:space="preserve"> the closest to reckoning with Blackness as a (queer) structural position and to reckoning with the sort of epistemological violence necessary to undo a social order.</w:t>
      </w:r>
    </w:p>
    <w:p w:rsidR="00506EBC" w:rsidRPr="004129BE" w:rsidRDefault="00506EBC" w:rsidP="00506EBC">
      <w:pPr>
        <w:rPr>
          <w:rFonts w:asciiTheme="minorHAnsi" w:hAnsiTheme="minorHAnsi" w:cstheme="minorHAnsi"/>
        </w:rPr>
      </w:pPr>
    </w:p>
    <w:p w:rsidR="00CE5A8F" w:rsidRPr="004129BE" w:rsidRDefault="00CE5A8F" w:rsidP="00CE5A8F">
      <w:pPr>
        <w:pStyle w:val="Heading3"/>
        <w:rPr>
          <w:rFonts w:asciiTheme="minorHAnsi" w:hAnsiTheme="minorHAnsi" w:cstheme="minorHAnsi"/>
        </w:rPr>
      </w:pPr>
      <w:r w:rsidRPr="004129BE">
        <w:rPr>
          <w:rFonts w:asciiTheme="minorHAnsi" w:hAnsiTheme="minorHAnsi" w:cstheme="minorHAnsi"/>
        </w:rPr>
        <w:t xml:space="preserve">A2 – Utopian </w:t>
      </w:r>
    </w:p>
    <w:p w:rsidR="00CE5A8F" w:rsidRPr="004129BE" w:rsidRDefault="00CE5A8F" w:rsidP="00CE5A8F">
      <w:pPr>
        <w:pStyle w:val="Heading4"/>
        <w:rPr>
          <w:rFonts w:asciiTheme="minorHAnsi" w:hAnsiTheme="minorHAnsi" w:cstheme="minorHAnsi"/>
          <w:sz w:val="28"/>
        </w:rPr>
      </w:pPr>
      <w:r w:rsidRPr="004129BE">
        <w:rPr>
          <w:rFonts w:asciiTheme="minorHAnsi" w:hAnsiTheme="minorHAnsi" w:cstheme="minorHAnsi"/>
          <w:sz w:val="28"/>
        </w:rPr>
        <w:t>Dismissing the alternative as utopian dooms struggles against the liberal imaginary and makes forms of being outside the realm of the heterosexual impossible</w:t>
      </w:r>
    </w:p>
    <w:p w:rsidR="00CE5A8F" w:rsidRPr="004129BE" w:rsidRDefault="00CE5A8F" w:rsidP="00CE5A8F">
      <w:pPr>
        <w:rPr>
          <w:rFonts w:asciiTheme="minorHAnsi" w:hAnsiTheme="minorHAnsi" w:cstheme="minorHAnsi"/>
        </w:rPr>
      </w:pPr>
      <w:r w:rsidRPr="004129BE">
        <w:rPr>
          <w:rFonts w:asciiTheme="minorHAnsi" w:hAnsiTheme="minorHAnsi" w:cstheme="minorHAnsi"/>
          <w:b/>
        </w:rPr>
        <w:t>Halberstam 11</w:t>
      </w:r>
      <w:r w:rsidRPr="004129BE">
        <w:rPr>
          <w:rFonts w:asciiTheme="minorHAnsi" w:hAnsiTheme="minorHAnsi" w:cstheme="minorHAnsi"/>
        </w:rPr>
        <w:t xml:space="preserve"> (Jack, Professor of American Studies and Ethnicity, Gender Studies, and Comparative Literature @ USC, “The Queer Art of Failure,” Duke University Press, Page 51-52)</w:t>
      </w:r>
    </w:p>
    <w:p w:rsidR="00CE5A8F" w:rsidRPr="004129BE" w:rsidRDefault="00CE5A8F" w:rsidP="00CE5A8F">
      <w:pPr>
        <w:rPr>
          <w:rStyle w:val="StyleUnderline"/>
          <w:rFonts w:asciiTheme="minorHAnsi" w:hAnsiTheme="minorHAnsi" w:cstheme="minorHAnsi"/>
        </w:rPr>
      </w:pPr>
      <w:r w:rsidRPr="00F85030">
        <w:rPr>
          <w:rFonts w:asciiTheme="minorHAnsi" w:hAnsiTheme="minorHAnsi" w:cstheme="minorHAnsi"/>
        </w:rPr>
        <w:t>I want to conclude this chapter by turning back to the queerness of the bees and the potential queerness of all allegorical narratives of animal sociality and by advocating for “creative anthropomorphism” over and against endless narratives of human exceptionalism that deploy ordinary and banal forms of anthropomorphism when much more creative versions would lead us in unexpected directions</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Hardt’s and Negri’s notion of the swarm in Multitude (2005), like Linebaugh’s and Rediker’s model of the hydra in Many- Headed Hydra (2001), imagines oppositional groups in terms of real or fantasized beasts that rise up to subvert the singularity of the human with the multiplicity of the unruly mob. In practicing creative anthropomorphism we invent the models of resistance we need and lack in reference to other lifeworlds, animal and monstrous. </w:t>
      </w:r>
      <w:r w:rsidRPr="00F85030">
        <w:rPr>
          <w:rFonts w:asciiTheme="minorHAnsi" w:hAnsiTheme="minorHAnsi" w:cstheme="minorHAnsi"/>
        </w:rPr>
        <w:t xml:space="preserve">Bees, as many political commentators over the years have noted, signify a model for collective behavior (Preston 2005), the social animal par excellence. A common proverb posits, Ulla </w:t>
      </w:r>
      <w:proofErr w:type="gramStart"/>
      <w:r w:rsidRPr="00F85030">
        <w:rPr>
          <w:rFonts w:asciiTheme="minorHAnsi" w:hAnsiTheme="minorHAnsi" w:cstheme="minorHAnsi"/>
        </w:rPr>
        <w:t>apis</w:t>
      </w:r>
      <w:proofErr w:type="gramEnd"/>
      <w:r w:rsidRPr="00F85030">
        <w:rPr>
          <w:rFonts w:asciiTheme="minorHAnsi" w:hAnsiTheme="minorHAnsi" w:cstheme="minorHAnsi"/>
        </w:rPr>
        <w:t>, nulla apis, “One bee is no bee,” marking the essentially “political” and “collective” identity of the bee. Bees have long been used to signify political community; they have been represented as examples of the benevolence of state power (Vergil), the power of the monarchy (Shakespeare), the effectiveness of a Protestant work ethic, the orderliness of government, and more (Preston 2005). But</w:t>
      </w:r>
      <w:r w:rsidRPr="004129BE">
        <w:rPr>
          <w:rFonts w:asciiTheme="minorHAnsi" w:hAnsiTheme="minorHAnsi" w:cstheme="minorHAnsi"/>
        </w:rPr>
        <w:t xml:space="preserve"> </w:t>
      </w:r>
      <w:r w:rsidRPr="004129BE">
        <w:rPr>
          <w:rStyle w:val="StyleUnderline"/>
          <w:rFonts w:asciiTheme="minorHAnsi" w:hAnsiTheme="minorHAnsi" w:cstheme="minorHAnsi"/>
        </w:rPr>
        <w:t>bees have also represented the menacing power of the mob, the buzzing beast of anarchism, the mindless conformity of fascism, the organized and soulless labor structures proposed by communism, and the potential ruthlessness of matriarchal power (the ejection of the male drones by the female worker bees</w:t>
      </w:r>
      <w:r w:rsidRPr="004129BE">
        <w:rPr>
          <w:rFonts w:asciiTheme="minorHAnsi" w:hAnsiTheme="minorHAnsi" w:cstheme="minorHAnsi"/>
        </w:rPr>
        <w:t>). Most recently the bees have served as an analogy for the kinds of movements that oppose global capitalism. Using the analogy of bees or ants, H</w:t>
      </w:r>
      <w:r w:rsidRPr="004129BE">
        <w:rPr>
          <w:rStyle w:val="StyleUnderline"/>
          <w:rFonts w:asciiTheme="minorHAnsi" w:hAnsiTheme="minorHAnsi" w:cstheme="minorHAnsi"/>
        </w:rPr>
        <w:t>ardt and Negri combine organic with inorganic to come up with a “networked swarm”</w:t>
      </w:r>
      <w:r w:rsidRPr="004129BE">
        <w:rPr>
          <w:rFonts w:asciiTheme="minorHAnsi" w:hAnsiTheme="minorHAnsi" w:cstheme="minorHAnsi"/>
        </w:rPr>
        <w:t xml:space="preserve"> of resistance that the system of a “sovereign state of security” contends with. </w:t>
      </w:r>
      <w:r w:rsidRPr="004129BE">
        <w:rPr>
          <w:rStyle w:val="StyleUnderline"/>
          <w:rFonts w:asciiTheme="minorHAnsi" w:hAnsiTheme="minorHAnsi" w:cstheme="minorHAnsi"/>
        </w:rPr>
        <w:t>The swarm presents as a mass rather than a unitary enemy and offers no obvious target; thinking as a single superorganism, the swarm is elusive, ephemeral, in flight</w:t>
      </w:r>
      <w:r w:rsidRPr="004129BE">
        <w:rPr>
          <w:rFonts w:asciiTheme="minorHAnsi" w:hAnsiTheme="minorHAnsi" w:cstheme="minorHAnsi"/>
        </w:rPr>
        <w:t xml:space="preserve">. </w:t>
      </w:r>
      <w:r w:rsidRPr="00F85030">
        <w:rPr>
          <w:rFonts w:asciiTheme="minorHAnsi" w:hAnsiTheme="minorHAnsi" w:cstheme="minorHAnsi"/>
        </w:rPr>
        <w:t xml:space="preserve">Like ants, the bee, a social animal, offers a highly sophisticated, multifunctional model of political life. In movies, too, the bees have been cast as friend and foe, and in some fabulations the bee is Africanized and aggressive (Deadly Swarm, directed by Paul Andresen 2003), communist and swarming (The Swarm, 1978, directed by Irwin Allen), intelligent and deadly (The Bees, 1978, directed by Alfredo Zacharias); bees as ecoterrorists attack humans and swarm in the UN building in New York until defused by a human- made virus that makes them homosexual, female, and dangerous (Queen Bee, 1955, directed by Ranald Macdougall and starring Joan Crawford). In Invasion of the Bee Girls (1973, directed by Denis Sanders) apian women kill men after sex. Above all, </w:t>
      </w:r>
      <w:r w:rsidRPr="004129BE">
        <w:rPr>
          <w:rStyle w:val="StyleUnderline"/>
          <w:rFonts w:asciiTheme="minorHAnsi" w:hAnsiTheme="minorHAnsi" w:cstheme="minorHAnsi"/>
          <w:sz w:val="16"/>
          <w:szCs w:val="16"/>
          <w:u w:val="none"/>
        </w:rPr>
        <w:t xml:space="preserve">the bee is female and queer and given to the production not of babies but of </w:t>
      </w:r>
      <w:proofErr w:type="gramStart"/>
      <w:r w:rsidRPr="004129BE">
        <w:rPr>
          <w:rStyle w:val="StyleUnderline"/>
          <w:rFonts w:asciiTheme="minorHAnsi" w:hAnsiTheme="minorHAnsi" w:cstheme="minorHAnsi"/>
          <w:sz w:val="16"/>
          <w:szCs w:val="16"/>
          <w:u w:val="none"/>
        </w:rPr>
        <w:t>an addictive</w:t>
      </w:r>
      <w:proofErr w:type="gramEnd"/>
      <w:r w:rsidRPr="004129BE">
        <w:rPr>
          <w:rStyle w:val="StyleUnderline"/>
          <w:rFonts w:asciiTheme="minorHAnsi" w:hAnsiTheme="minorHAnsi" w:cstheme="minorHAnsi"/>
          <w:sz w:val="16"/>
          <w:szCs w:val="16"/>
          <w:u w:val="none"/>
        </w:rPr>
        <w:t xml:space="preserve"> nectar, honey</w:t>
      </w:r>
      <w:r w:rsidRPr="004129BE">
        <w:rPr>
          <w:rStyle w:val="StyleUnderline"/>
          <w:rFonts w:asciiTheme="minorHAnsi" w:hAnsiTheme="minorHAnsi" w:cstheme="minorHAnsi"/>
          <w:b w:val="0"/>
          <w:u w:val="none"/>
        </w:rPr>
        <w:t xml:space="preserve">. </w:t>
      </w:r>
      <w:r w:rsidRPr="004129BE">
        <w:rPr>
          <w:rStyle w:val="StyleUnderline"/>
          <w:rFonts w:asciiTheme="minorHAnsi" w:hAnsiTheme="minorHAnsi" w:cstheme="minorHAnsi"/>
        </w:rPr>
        <w:t>The transbiological element here has to do with the alternative meanings of gender when biology is not in the service of reproduction and patriarchy</w:t>
      </w:r>
      <w:r w:rsidRPr="004129BE">
        <w:rPr>
          <w:rFonts w:asciiTheme="minorHAnsi" w:hAnsiTheme="minorHAnsi" w:cstheme="minorHAnsi"/>
        </w:rPr>
        <w:t xml:space="preserve">. </w:t>
      </w:r>
      <w:r w:rsidRPr="004129BE">
        <w:rPr>
          <w:rStyle w:val="Emphasis"/>
          <w:rFonts w:asciiTheme="minorHAnsi" w:hAnsiTheme="minorHAnsi" w:cstheme="minorHAnsi"/>
        </w:rPr>
        <w:t>The dream of an alternative way of being is often confused with utopian thinking and then dismissed as naïve, simplistic, or a blatant misunderstanding of the nature of power in modernity. And yet the possibility of other forms of being, other forms of knowing, a world with different sites for justice and injustice, a mode of being where the emphasis falls less on money and work and competition and more on cooperation, trade, and sharing animates all kinds of knowledge projects and should not be dismissed as irrelevant or naïve</w:t>
      </w:r>
      <w:r w:rsidRPr="004129BE">
        <w:rPr>
          <w:rFonts w:asciiTheme="minorHAnsi" w:hAnsiTheme="minorHAnsi" w:cstheme="minorHAnsi"/>
        </w:rPr>
        <w:t xml:space="preserve">. </w:t>
      </w:r>
      <w:r w:rsidRPr="00F85030">
        <w:rPr>
          <w:rFonts w:asciiTheme="minorHAnsi" w:hAnsiTheme="minorHAnsi" w:cstheme="minorHAnsi"/>
        </w:rPr>
        <w:t>In Monsters, Inc., for example, fear generates revenue for corporate barons, and the screams of children actually power the city of Monstropolis. The film offers a kind of prophetic vision of post- 9/11 life in the U.S., where the production of monsters allows the governing elites to scare a population into quietude while generating profits for their own dastardly schemes. This direct link between fear and profit is more pointed in this children’s feature than in most adult films produced in the era of postmodern anxiety. Again, a cynical reading of the world of animation will always return to the notion that difficult topics are raised and contained in children’s films precisely so that they do not have to be discussed elsewhere and also so that the politics of rebellion can be cast as immature, pre- Oedipal, childish, foolish, fantastical, and rooted in a commitment to failure. But</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a more dynamic and radical engagement with animation understands that the rebellion is ongoing and that the new technologies of children’s fantasy do much more than produce revolting animation. They also offer us </w:t>
      </w:r>
      <w:r w:rsidRPr="004129BE">
        <w:rPr>
          <w:rStyle w:val="Emphasis"/>
          <w:rFonts w:asciiTheme="minorHAnsi" w:hAnsiTheme="minorHAnsi" w:cstheme="minorHAnsi"/>
        </w:rPr>
        <w:t>the real and compelling possibility</w:t>
      </w:r>
      <w:r w:rsidRPr="004129BE">
        <w:rPr>
          <w:rStyle w:val="StyleUnderline"/>
          <w:rFonts w:asciiTheme="minorHAnsi" w:hAnsiTheme="minorHAnsi" w:cstheme="minorHAnsi"/>
        </w:rPr>
        <w:t xml:space="preserve"> of animating revolt.</w:t>
      </w:r>
    </w:p>
    <w:p w:rsidR="00A14BB0" w:rsidRPr="004129BE" w:rsidRDefault="00970E11" w:rsidP="00A14BB0">
      <w:pPr>
        <w:pStyle w:val="Heading1"/>
        <w:rPr>
          <w:rFonts w:asciiTheme="minorHAnsi" w:hAnsiTheme="minorHAnsi" w:cstheme="minorHAnsi"/>
        </w:rPr>
      </w:pPr>
      <w:r w:rsidRPr="004129BE">
        <w:rPr>
          <w:rFonts w:asciiTheme="minorHAnsi" w:hAnsiTheme="minorHAnsi" w:cstheme="minorHAnsi"/>
        </w:rPr>
        <w:t>Answers</w:t>
      </w:r>
    </w:p>
    <w:p w:rsidR="00F12B96" w:rsidRDefault="00F12B96" w:rsidP="00F12B96">
      <w:pPr>
        <w:pStyle w:val="Heading2"/>
      </w:pPr>
      <w:r>
        <w:t xml:space="preserve">Essentialism </w:t>
      </w:r>
    </w:p>
    <w:p w:rsidR="00F12B96" w:rsidRPr="004129BE" w:rsidRDefault="00F12B96" w:rsidP="00F12B96">
      <w:pPr>
        <w:pStyle w:val="Heading3"/>
      </w:pPr>
      <w:r>
        <w:t xml:space="preserve">Essentialism – Dyad  </w:t>
      </w:r>
    </w:p>
    <w:p w:rsidR="00F12B96" w:rsidRPr="004129BE" w:rsidRDefault="00F12B96" w:rsidP="00F12B96">
      <w:pPr>
        <w:pStyle w:val="Heading4"/>
        <w:rPr>
          <w:rFonts w:asciiTheme="minorHAnsi" w:hAnsiTheme="minorHAnsi" w:cstheme="minorHAnsi"/>
        </w:rPr>
      </w:pPr>
      <w:r w:rsidRPr="004129BE">
        <w:rPr>
          <w:rFonts w:asciiTheme="minorHAnsi" w:hAnsiTheme="minorHAnsi" w:cstheme="minorHAnsi"/>
        </w:rPr>
        <w:t>Queer theory is stagnant due to a preoccupation in discursive dualisms-essentializes to the queer/heteronormative dyad</w:t>
      </w:r>
    </w:p>
    <w:p w:rsidR="00F12B96" w:rsidRPr="004129BE" w:rsidRDefault="00F12B96" w:rsidP="00F12B96">
      <w:pPr>
        <w:rPr>
          <w:rFonts w:asciiTheme="minorHAnsi" w:hAnsiTheme="minorHAnsi" w:cstheme="minorHAnsi"/>
          <w:b/>
          <w:u w:val="single"/>
        </w:rPr>
      </w:pPr>
      <w:r w:rsidRPr="004129BE">
        <w:rPr>
          <w:rStyle w:val="Style13ptBold"/>
          <w:rFonts w:asciiTheme="minorHAnsi" w:hAnsiTheme="minorHAnsi" w:cstheme="minorHAnsi"/>
        </w:rPr>
        <w:t xml:space="preserve">Ruffalo 9 </w:t>
      </w:r>
      <w:r w:rsidRPr="004129BE">
        <w:rPr>
          <w:rStyle w:val="Style13ptBold"/>
          <w:rFonts w:asciiTheme="minorHAnsi" w:hAnsiTheme="minorHAnsi" w:cstheme="minorHAnsi"/>
          <w:b w:val="0"/>
          <w:sz w:val="18"/>
          <w:szCs w:val="18"/>
        </w:rPr>
        <w:t>(David, lectures at the Ontario Institute for Studies in Education, University of Toronto, “Post-Queer Politics” p. 2-4)SDL</w:t>
      </w:r>
    </w:p>
    <w:p w:rsidR="00F12B96" w:rsidRPr="00F85030" w:rsidRDefault="00F12B96" w:rsidP="00F12B96">
      <w:pPr>
        <w:rPr>
          <w:rFonts w:asciiTheme="minorHAnsi" w:hAnsiTheme="minorHAnsi" w:cstheme="minorHAnsi"/>
        </w:rPr>
      </w:pPr>
      <w:r w:rsidRPr="004129BE">
        <w:rPr>
          <w:rFonts w:asciiTheme="minorHAnsi" w:hAnsiTheme="minorHAnsi" w:cstheme="minorHAnsi"/>
          <w:b/>
          <w:u w:val="single"/>
        </w:rPr>
        <w:t>Queer has reached a political peak. Its theoretical movements have become limited by its incessant investment in identity politics and its political outlook has in many ways attained dormant status due to its narrowed interest in heteronormativity</w:t>
      </w:r>
      <w:r w:rsidRPr="00F85030">
        <w:rPr>
          <w:rFonts w:asciiTheme="minorHAnsi" w:hAnsiTheme="minorHAnsi" w:cstheme="minorHAnsi"/>
        </w:rPr>
        <w:t xml:space="preserve">. This is, of course, not to suggest the end of queer but instead a potential deterritorialization of queer as we know it today. Over the past two decades, a significant body of work has contributed to what is referred to as queer studies. </w:t>
      </w:r>
      <w:r w:rsidRPr="004129BE">
        <w:rPr>
          <w:rFonts w:asciiTheme="minorHAnsi" w:hAnsiTheme="minorHAnsi" w:cstheme="minorHAnsi"/>
          <w:b/>
          <w:u w:val="single"/>
        </w:rPr>
        <w:t>Queer theorizations are at the heart of this anti-canonical genre where the intersection of bodies, identities, and cultures continue to be a central focus. Although queer theory informs much of this work vis-à-vis the queering of theory and the theories of queer, important feminist, postcolonial, and ability theorizations have more recently informed the body of queer studies</w:t>
      </w:r>
      <w:r w:rsidRPr="00F85030">
        <w:rPr>
          <w:rFonts w:asciiTheme="minorHAnsi" w:hAnsiTheme="minorHAnsi" w:cstheme="minorHAnsi"/>
        </w:rPr>
        <w:t xml:space="preserve">. So while I consider queer studies and theories to be interconnected (and at times interchangeable), the theoretical and philosophical movements of queer studies are certainly not restricted to or by queer theories. </w:t>
      </w:r>
      <w:r w:rsidRPr="004129BE">
        <w:rPr>
          <w:rFonts w:asciiTheme="minorHAnsi" w:hAnsiTheme="minorHAnsi" w:cstheme="minorHAnsi"/>
          <w:b/>
          <w:u w:val="single"/>
        </w:rPr>
        <w:t>What remains consistent amongst these various theorizations, however, is a shared politics embedded in significations, representations, and identifications where language has become somewhat of a unified trajectory for thinking through experience</w:t>
      </w:r>
      <w:r w:rsidRPr="00F85030">
        <w:rPr>
          <w:rFonts w:asciiTheme="minorHAnsi" w:hAnsiTheme="minorHAnsi" w:cstheme="minorHAnsi"/>
        </w:rPr>
        <w:t xml:space="preserve">. These important works without question continue to offer many insightful ways to account for the intersection of bodies, institutions, cultural practices, social traditions, political movements, and economic initiatives. </w:t>
      </w:r>
      <w:r w:rsidRPr="004129BE">
        <w:rPr>
          <w:rFonts w:asciiTheme="minorHAnsi" w:hAnsiTheme="minorHAnsi" w:cstheme="minorHAnsi"/>
          <w:b/>
          <w:u w:val="single"/>
        </w:rPr>
        <w:t>Michael Warner’s introduction of heteronormativity in the early 1990s monumentally framed the ways in which we think about how subjects are subjected to the normative discourses of heterosexuality and in doing so created the important spaces to challenge and reimagine these productivities. As a result of this and many other significant contributions, queer theory has become almost exclusively interested in challenging heteronormative ideologies by examining and exposing how subjects come into being through discursive interactions</w:t>
      </w:r>
      <w:r w:rsidRPr="00F85030">
        <w:rPr>
          <w:rFonts w:asciiTheme="minorHAnsi" w:hAnsiTheme="minorHAnsi" w:cstheme="minorHAnsi"/>
        </w:rPr>
        <w:t xml:space="preserve">. It offers a critical politics for thinking about how subjects are constituted through heteronormative discourses. </w:t>
      </w:r>
      <w:r w:rsidRPr="004129BE">
        <w:rPr>
          <w:rFonts w:asciiTheme="minorHAnsi" w:hAnsiTheme="minorHAnsi" w:cstheme="minorHAnsi"/>
          <w:b/>
          <w:u w:val="single"/>
        </w:rPr>
        <w:t xml:space="preserve">Most notable, perhaps, is bringing to light how subjects become intelligible through binary identity categories such as male/ female, masculine/feminine, and straight/gay. It queers—disturbs, disrupts, and centers—what is considered “normal” in order to explore possibilities outside of patriarchal, hierarchical, and heteronormative discursive practices. </w:t>
      </w:r>
      <w:r w:rsidRPr="00F85030">
        <w:rPr>
          <w:rFonts w:asciiTheme="minorHAnsi" w:hAnsiTheme="minorHAnsi" w:cstheme="minorHAnsi"/>
        </w:rPr>
        <w:t xml:space="preserve">We see this, for instance, in the works of Butler (1990), Fuss (1995), and Muñoz (1999) as </w:t>
      </w:r>
      <w:r w:rsidRPr="004129BE">
        <w:rPr>
          <w:rFonts w:asciiTheme="minorHAnsi" w:hAnsiTheme="minorHAnsi" w:cstheme="minorHAnsi"/>
          <w:b/>
          <w:u w:val="single"/>
        </w:rPr>
        <w:t>they explore a shift from identities to (dis)identifications.</w:t>
      </w:r>
      <w:r w:rsidRPr="00F85030">
        <w:rPr>
          <w:rFonts w:asciiTheme="minorHAnsi" w:hAnsiTheme="minorHAnsi" w:cstheme="minorHAnsi"/>
        </w:rPr>
        <w:t xml:space="preserve"> I outline elsewhere (Ruffolo 2006a) how such readings confront binary identities so as to appreciate third spaces: fixed and stable identities are reconfigured as mobile and fluid identifications, where the “I” is no longer determined by the </w:t>
      </w:r>
      <w:proofErr w:type="gramStart"/>
      <w:r w:rsidRPr="00F85030">
        <w:rPr>
          <w:rFonts w:asciiTheme="minorHAnsi" w:hAnsiTheme="minorHAnsi" w:cstheme="minorHAnsi"/>
        </w:rPr>
        <w:t>Other</w:t>
      </w:r>
      <w:proofErr w:type="gramEnd"/>
      <w:r w:rsidRPr="00F85030">
        <w:rPr>
          <w:rFonts w:asciiTheme="minorHAnsi" w:hAnsiTheme="minorHAnsi" w:cstheme="minorHAnsi"/>
        </w:rPr>
        <w:t xml:space="preserve"> but is discursively negotiated through others. </w:t>
      </w:r>
      <w:r w:rsidRPr="004129BE">
        <w:rPr>
          <w:rFonts w:asciiTheme="minorHAnsi" w:hAnsiTheme="minorHAnsi" w:cstheme="minorHAnsi"/>
          <w:b/>
          <w:u w:val="single"/>
        </w:rPr>
        <w:t>Queer theory critically redefines the relationships amongst bodies, identities, and culture through a particular commitment to subjectivity as seen through significations, representations, and identifications. The vigor of queer is its commitment to disrupt ideologies, practices, concepts, values, and assumptions that are essentially normal in order to expose what is normatively essentialized.</w:t>
      </w:r>
      <w:r w:rsidRPr="00F85030">
        <w:rPr>
          <w:rFonts w:asciiTheme="minorHAnsi" w:hAnsiTheme="minorHAnsi" w:cstheme="minorHAnsi"/>
        </w:rPr>
        <w:t xml:space="preserve"> Having said this, what, you might ask, are my post-queer intentions? In the Fall-Winter 2005 issue of Social Text, David Eng, Judith Halberstam, and José Esteban Muñoz ask a necessary question of queer studies today: “What’s queer about queer studies now?” In the introduction, Eng, Halberstam, and Muñoz provide an overview of queer that sets a foundation for my critique of queer: Around 1990 queer emerged into public consciousness. It was a term that challenged the normalizing mechanisms of state power to name its sexual subjects: male or female, married or single, heterosexual or homosexual, natural or perverse. </w:t>
      </w:r>
      <w:r w:rsidRPr="004129BE">
        <w:rPr>
          <w:rFonts w:asciiTheme="minorHAnsi" w:hAnsiTheme="minorHAnsi" w:cstheme="minorHAnsi"/>
          <w:b/>
          <w:u w:val="single"/>
        </w:rPr>
        <w:t>Given its commitment to interrogating the social processes that not only produced and recognized but also normalized and sustained identity, the political promise of the term resided specifically in its broad critique of multiple social antagonisms, including race, gender, class, nationality, and religion, in addition to sexuality</w:t>
      </w:r>
      <w:r w:rsidRPr="00F85030">
        <w:rPr>
          <w:rFonts w:asciiTheme="minorHAnsi" w:hAnsiTheme="minorHAnsi" w:cstheme="minorHAnsi"/>
        </w:rPr>
        <w:t xml:space="preserve">. (1) By asking the question “what’s queer about queer studies now,” this edition explores the purpose and value of queer in a time of global economics marked by a post-9/11 politics embedded in war and terror. </w:t>
      </w:r>
      <w:r w:rsidRPr="004129BE">
        <w:rPr>
          <w:rFonts w:asciiTheme="minorHAnsi" w:hAnsiTheme="minorHAnsi" w:cstheme="minorHAnsi"/>
          <w:b/>
          <w:u w:val="single"/>
        </w:rPr>
        <w:t>It offers a critical comparison between the “broad social concerns” of queer studies in the past with the more intensely interconnected focus of queer studies in the present—work interested in “theories of race, on problems of transnationalism, on conflicts between global capital and labor, on issues of diaspora and immigration, and on questions of citizenship, national belonging, and necropolitics”</w:t>
      </w:r>
      <w:r w:rsidRPr="00F85030">
        <w:rPr>
          <w:rFonts w:asciiTheme="minorHAnsi" w:hAnsiTheme="minorHAnsi" w:cstheme="minorHAnsi"/>
        </w:rPr>
        <w:t xml:space="preserve"> (2). Post- Queer Politics engages Eng, Halberstam, and Muñoz’s call for a “renewed queer studies” by taking into consideration the various interconnections amongst the wide range of contributors of this edition. </w:t>
      </w:r>
      <w:r w:rsidRPr="004129BE">
        <w:rPr>
          <w:rFonts w:asciiTheme="minorHAnsi" w:hAnsiTheme="minorHAnsi" w:cstheme="minorHAnsi"/>
          <w:b/>
          <w:u w:val="single"/>
        </w:rPr>
        <w:t>It is well known that queer theory is interested in challenging binaries through an interrogation of heteronormative practices using queer as a verb (a radical process of disruption) rather than a noun (an umbrella term encompassing multiple identities).</w:t>
      </w:r>
      <w:r w:rsidRPr="00F85030">
        <w:rPr>
          <w:rFonts w:asciiTheme="minorHAnsi" w:hAnsiTheme="minorHAnsi" w:cstheme="minorHAnsi"/>
        </w:rPr>
        <w:t xml:space="preserve"> </w:t>
      </w:r>
      <w:r w:rsidRPr="004129BE">
        <w:rPr>
          <w:rFonts w:asciiTheme="minorHAnsi" w:hAnsiTheme="minorHAnsi" w:cstheme="minorHAnsi"/>
          <w:b/>
          <w:u w:val="single"/>
        </w:rPr>
        <w:t>My introductory comments on the peaking of queer are situated in this relationship between queer and heteronormativity. I make the argument here and throughout this book that the queer/heteronormativity dualism is unproductive considering the contemporary complexities of neoliberal capitalism and globalization</w:t>
      </w:r>
      <w:r w:rsidRPr="00F85030">
        <w:rPr>
          <w:rFonts w:asciiTheme="minorHAnsi" w:hAnsiTheme="minorHAnsi" w:cstheme="minorHAnsi"/>
        </w:rPr>
        <w:t xml:space="preserve">. </w:t>
      </w:r>
      <w:r w:rsidRPr="004129BE">
        <w:rPr>
          <w:rFonts w:asciiTheme="minorHAnsi" w:hAnsiTheme="minorHAnsi" w:cstheme="minorHAnsi"/>
          <w:b/>
          <w:u w:val="single"/>
        </w:rPr>
        <w:t>Post- Queer Politics is primarily interested in challenging the queer/heteronormative dyad that has informed much of the theorizations of queer and the queering of theories over the past few decades</w:t>
      </w:r>
      <w:r w:rsidRPr="00F85030">
        <w:rPr>
          <w:rFonts w:asciiTheme="minorHAnsi" w:hAnsiTheme="minorHAnsi" w:cstheme="minorHAnsi"/>
        </w:rPr>
        <w:t xml:space="preserve">. I consider the “peaking” of queer as a plateau that negotiates contemporary queer theories and post-queer theorizations. </w:t>
      </w:r>
      <w:r w:rsidRPr="004129BE">
        <w:rPr>
          <w:rFonts w:asciiTheme="minorHAnsi" w:hAnsiTheme="minorHAnsi" w:cstheme="minorHAnsi"/>
          <w:b/>
          <w:u w:val="single"/>
        </w:rPr>
        <w:t>Post- Queer Politics is interested in examining the current politics of queer and the queering of politics through a renewed sense of queer that is differentiated from queer’s current implications in subjectivity</w:t>
      </w:r>
      <w:r w:rsidRPr="00F85030">
        <w:rPr>
          <w:rFonts w:asciiTheme="minorHAnsi" w:hAnsiTheme="minorHAnsi" w:cstheme="minorHAnsi"/>
        </w:rPr>
        <w:t xml:space="preserve">. Its vision is twofold: to consider what something post might do for queer and what queer might do for something post. </w:t>
      </w:r>
      <w:r w:rsidRPr="004129BE">
        <w:rPr>
          <w:rFonts w:asciiTheme="minorHAnsi" w:hAnsiTheme="minorHAnsi" w:cstheme="minorHAnsi"/>
          <w:b/>
          <w:u w:val="single"/>
        </w:rPr>
        <w:t>I am interested in the doings of post-queer rather than the beings of it so as to avoid unnecessary binaries that have resulted in the current desire for something post. This project is about the politics around “post-” and “queer” rather than a post-identitarian landscape that would situate “post-” and “queer” as binaries</w:t>
      </w:r>
      <w:r w:rsidRPr="00F85030">
        <w:rPr>
          <w:rFonts w:asciiTheme="minorHAnsi" w:hAnsiTheme="minorHAnsi" w:cstheme="minorHAnsi"/>
        </w:rPr>
        <w:t>.</w:t>
      </w:r>
    </w:p>
    <w:p w:rsidR="00F12B96" w:rsidRPr="004129BE" w:rsidRDefault="00F12B96" w:rsidP="00F12B96">
      <w:pPr>
        <w:pStyle w:val="Heading3"/>
        <w:rPr>
          <w:rStyle w:val="StyleUnderline"/>
          <w:rFonts w:asciiTheme="minorHAnsi" w:hAnsiTheme="minorHAnsi" w:cstheme="minorHAnsi"/>
          <w:b/>
          <w:sz w:val="32"/>
          <w:szCs w:val="32"/>
        </w:rPr>
      </w:pPr>
      <w:r>
        <w:rPr>
          <w:rStyle w:val="StyleUnderline"/>
          <w:rFonts w:asciiTheme="minorHAnsi" w:hAnsiTheme="minorHAnsi" w:cstheme="minorHAnsi"/>
          <w:b/>
          <w:sz w:val="32"/>
          <w:szCs w:val="32"/>
        </w:rPr>
        <w:t xml:space="preserve">Essentialism – Edelman </w:t>
      </w:r>
    </w:p>
    <w:p w:rsidR="00F12B96" w:rsidRPr="004129BE" w:rsidRDefault="00F12B96" w:rsidP="00F12B96">
      <w:pPr>
        <w:pStyle w:val="Heading4"/>
        <w:rPr>
          <w:rStyle w:val="StyleUnderline"/>
          <w:rFonts w:asciiTheme="minorHAnsi" w:hAnsiTheme="minorHAnsi" w:cstheme="minorHAnsi"/>
          <w:b/>
          <w:sz w:val="28"/>
          <w:szCs w:val="26"/>
          <w:u w:val="none"/>
        </w:rPr>
      </w:pPr>
      <w:r w:rsidRPr="004129BE">
        <w:rPr>
          <w:rStyle w:val="StyleUnderline"/>
          <w:rFonts w:asciiTheme="minorHAnsi" w:hAnsiTheme="minorHAnsi" w:cstheme="minorHAnsi"/>
          <w:b/>
          <w:sz w:val="28"/>
          <w:szCs w:val="26"/>
          <w:u w:val="none"/>
        </w:rPr>
        <w:t xml:space="preserve">Edelman’s essentialism and imposition of rationality onto the queer subject locks in oppression and makes change impossible </w:t>
      </w:r>
    </w:p>
    <w:p w:rsidR="00F12B96" w:rsidRPr="004129BE" w:rsidRDefault="00F12B96" w:rsidP="00F12B96">
      <w:pPr>
        <w:rPr>
          <w:rFonts w:asciiTheme="minorHAnsi" w:hAnsiTheme="minorHAnsi" w:cstheme="minorHAnsi"/>
          <w:sz w:val="18"/>
          <w:szCs w:val="18"/>
        </w:rPr>
      </w:pPr>
      <w:r w:rsidRPr="004129BE">
        <w:rPr>
          <w:rStyle w:val="Style13ptBold"/>
          <w:rFonts w:asciiTheme="minorHAnsi" w:hAnsiTheme="minorHAnsi" w:cstheme="minorHAnsi"/>
          <w:sz w:val="28"/>
        </w:rPr>
        <w:t>Power 9</w:t>
      </w:r>
      <w:r w:rsidRPr="004129BE">
        <w:rPr>
          <w:rFonts w:asciiTheme="minorHAnsi" w:hAnsiTheme="minorHAnsi" w:cstheme="minorHAnsi"/>
        </w:rPr>
        <w:t xml:space="preserve"> </w:t>
      </w:r>
      <w:r w:rsidRPr="004129BE">
        <w:rPr>
          <w:rFonts w:asciiTheme="minorHAnsi" w:hAnsiTheme="minorHAnsi" w:cstheme="minorHAnsi"/>
          <w:sz w:val="18"/>
          <w:szCs w:val="18"/>
        </w:rPr>
        <w:t xml:space="preserve">(Nina, Professor at Roehampton University, “Non-Reproductive Futurism” p. 5-6 </w:t>
      </w:r>
      <w:hyperlink r:id="rId38" w:history="1">
        <w:r w:rsidRPr="004129BE">
          <w:rPr>
            <w:rStyle w:val="Hyperlink"/>
            <w:rFonts w:asciiTheme="minorHAnsi" w:hAnsiTheme="minorHAnsi" w:cstheme="minorHAnsi"/>
            <w:sz w:val="18"/>
            <w:szCs w:val="18"/>
          </w:rPr>
          <w:t>http://www.borderlands.net.au/vol8no2_2009/power_futurism.pdf</w:t>
        </w:r>
      </w:hyperlink>
      <w:r w:rsidRPr="004129BE">
        <w:rPr>
          <w:rFonts w:asciiTheme="minorHAnsi" w:hAnsiTheme="minorHAnsi" w:cstheme="minorHAnsi"/>
          <w:sz w:val="18"/>
          <w:szCs w:val="18"/>
        </w:rPr>
        <w:t xml:space="preserve">) </w:t>
      </w:r>
    </w:p>
    <w:p w:rsidR="00F12B96" w:rsidRPr="00F85030" w:rsidRDefault="00F12B96" w:rsidP="00F12B96">
      <w:pPr>
        <w:rPr>
          <w:rFonts w:asciiTheme="minorHAnsi" w:hAnsiTheme="minorHAnsi" w:cstheme="minorHAnsi"/>
        </w:rPr>
      </w:pPr>
      <w:r w:rsidRPr="004129BE">
        <w:rPr>
          <w:rStyle w:val="StyleUnderline"/>
          <w:rFonts w:asciiTheme="minorHAnsi" w:hAnsiTheme="minorHAnsi" w:cstheme="minorHAnsi"/>
        </w:rPr>
        <w:t>The supposed futural ‘reason’ of</w:t>
      </w:r>
      <w:r w:rsidRPr="004129BE">
        <w:rPr>
          <w:rFonts w:asciiTheme="minorHAnsi" w:hAnsiTheme="minorHAnsi" w:cstheme="minorHAnsi"/>
        </w:rPr>
        <w:t xml:space="preserve"> </w:t>
      </w:r>
      <w:r w:rsidRPr="00F85030">
        <w:rPr>
          <w:rFonts w:asciiTheme="minorHAnsi" w:hAnsiTheme="minorHAnsi" w:cstheme="minorHAnsi"/>
        </w:rPr>
        <w:t>representative</w:t>
      </w:r>
      <w:r w:rsidRPr="004129BE">
        <w:rPr>
          <w:rFonts w:asciiTheme="minorHAnsi" w:hAnsiTheme="minorHAnsi" w:cstheme="minorHAnsi"/>
        </w:rPr>
        <w:t xml:space="preserve"> </w:t>
      </w:r>
      <w:r w:rsidRPr="004129BE">
        <w:rPr>
          <w:rStyle w:val="StyleUnderline"/>
          <w:rFonts w:asciiTheme="minorHAnsi" w:hAnsiTheme="minorHAnsi" w:cstheme="minorHAnsi"/>
        </w:rPr>
        <w:t>politics is in effect profoundly fractured and contradictory,</w:t>
      </w:r>
      <w:r w:rsidRPr="004129BE">
        <w:rPr>
          <w:rFonts w:asciiTheme="minorHAnsi" w:hAnsiTheme="minorHAnsi" w:cstheme="minorHAnsi"/>
        </w:rPr>
        <w:t xml:space="preserve"> </w:t>
      </w:r>
      <w:r w:rsidRPr="00F85030">
        <w:rPr>
          <w:rFonts w:asciiTheme="minorHAnsi" w:hAnsiTheme="minorHAnsi" w:cstheme="minorHAnsi"/>
        </w:rPr>
        <w:t xml:space="preserve">not in the least bit reconciled to either its image of the child, or to its image of itself. </w:t>
      </w:r>
      <w:r w:rsidRPr="004129BE">
        <w:rPr>
          <w:rStyle w:val="StyleUnderline"/>
          <w:rFonts w:asciiTheme="minorHAnsi" w:hAnsiTheme="minorHAnsi" w:cstheme="minorHAnsi"/>
        </w:rPr>
        <w:t>Edelman’s notion of the queer</w:t>
      </w:r>
      <w:r w:rsidRPr="004129BE">
        <w:rPr>
          <w:rFonts w:asciiTheme="minorHAnsi" w:hAnsiTheme="minorHAnsi" w:cstheme="minorHAnsi"/>
        </w:rPr>
        <w:t xml:space="preserve"> </w:t>
      </w:r>
      <w:r w:rsidRPr="00F85030">
        <w:rPr>
          <w:rFonts w:asciiTheme="minorHAnsi" w:hAnsiTheme="minorHAnsi" w:cstheme="minorHAnsi"/>
        </w:rPr>
        <w:t>nevertheless</w:t>
      </w:r>
      <w:r w:rsidRPr="004129BE">
        <w:rPr>
          <w:rFonts w:asciiTheme="minorHAnsi" w:hAnsiTheme="minorHAnsi" w:cstheme="minorHAnsi"/>
        </w:rPr>
        <w:t xml:space="preserve"> </w:t>
      </w:r>
      <w:r w:rsidRPr="004129BE">
        <w:rPr>
          <w:rStyle w:val="StyleUnderline"/>
          <w:rFonts w:asciiTheme="minorHAnsi" w:hAnsiTheme="minorHAnsi" w:cstheme="minorHAnsi"/>
        </w:rPr>
        <w:t>seems to depend on an overly homogenous picture of the social world. To write, as Edelman</w:t>
      </w:r>
      <w:r w:rsidRPr="004129BE">
        <w:rPr>
          <w:rFonts w:asciiTheme="minorHAnsi" w:hAnsiTheme="minorHAnsi" w:cstheme="minorHAnsi"/>
        </w:rPr>
        <w:t xml:space="preserve"> </w:t>
      </w:r>
      <w:r w:rsidRPr="00F85030">
        <w:rPr>
          <w:rFonts w:asciiTheme="minorHAnsi" w:hAnsiTheme="minorHAnsi" w:cstheme="minorHAnsi"/>
        </w:rPr>
        <w:t>claims to, from ‘the space outside the framework within which politics as we know it appears and so outside the conflict of visions that share as their presupposition that the body politic must survive’ (Edelman, 2004: 3</w:t>
      </w:r>
      <w:r w:rsidRPr="004129BE">
        <w:rPr>
          <w:rFonts w:asciiTheme="minorHAnsi" w:hAnsiTheme="minorHAnsi" w:cstheme="minorHAnsi"/>
        </w:rPr>
        <w:t xml:space="preserve">) </w:t>
      </w:r>
      <w:r w:rsidRPr="004129BE">
        <w:rPr>
          <w:rStyle w:val="StyleUnderline"/>
          <w:rFonts w:asciiTheme="minorHAnsi" w:hAnsiTheme="minorHAnsi" w:cstheme="minorHAnsi"/>
        </w:rPr>
        <w:t>involves deliberately superimposing various ‘political’ categories onto various non-political categories</w:t>
      </w:r>
      <w:r w:rsidRPr="004129BE">
        <w:rPr>
          <w:rFonts w:asciiTheme="minorHAnsi" w:hAnsiTheme="minorHAnsi" w:cstheme="minorHAnsi"/>
        </w:rPr>
        <w:t xml:space="preserve">. </w:t>
      </w:r>
      <w:r w:rsidRPr="00F85030">
        <w:rPr>
          <w:rFonts w:asciiTheme="minorHAnsi" w:hAnsiTheme="minorHAnsi" w:cstheme="minorHAnsi"/>
        </w:rPr>
        <w:t>Thus</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Edelman conflates democracy with the child, rationality with a naïve concept of progress and heterosexuality with reproduction, </w:t>
      </w:r>
      <w:r w:rsidRPr="004129BE">
        <w:rPr>
          <w:rStyle w:val="Emphasis"/>
          <w:rFonts w:asciiTheme="minorHAnsi" w:hAnsiTheme="minorHAnsi" w:cstheme="minorHAnsi"/>
        </w:rPr>
        <w:t>sweeping away the possibility of collective organisation and action</w:t>
      </w:r>
      <w:r w:rsidRPr="004129BE">
        <w:rPr>
          <w:rStyle w:val="StyleUnderline"/>
          <w:rFonts w:asciiTheme="minorHAnsi" w:hAnsiTheme="minorHAnsi" w:cstheme="minorHAnsi"/>
        </w:rPr>
        <w:t>.</w:t>
      </w:r>
      <w:r w:rsidRPr="004129BE">
        <w:rPr>
          <w:rFonts w:asciiTheme="minorHAnsi" w:hAnsiTheme="minorHAnsi" w:cstheme="minorHAnsi"/>
        </w:rPr>
        <w:t xml:space="preserve"> </w:t>
      </w:r>
      <w:r w:rsidRPr="00F85030">
        <w:rPr>
          <w:rFonts w:asciiTheme="minorHAnsi" w:hAnsiTheme="minorHAnsi" w:cstheme="minorHAnsi"/>
        </w:rPr>
        <w:t>As John Brenkman puts it</w:t>
      </w:r>
      <w:r w:rsidRPr="004129BE">
        <w:rPr>
          <w:rFonts w:asciiTheme="minorHAnsi" w:hAnsiTheme="minorHAnsi" w:cstheme="minorHAnsi"/>
        </w:rPr>
        <w:t>: ‘</w:t>
      </w:r>
      <w:r w:rsidRPr="004129BE">
        <w:rPr>
          <w:rStyle w:val="StyleUnderline"/>
          <w:rFonts w:asciiTheme="minorHAnsi" w:hAnsiTheme="minorHAnsi" w:cstheme="minorHAnsi"/>
        </w:rPr>
        <w:t xml:space="preserve">Edelman compounds </w:t>
      </w:r>
      <w:r w:rsidRPr="004129BE">
        <w:rPr>
          <w:rStyle w:val="Emphasis"/>
          <w:rFonts w:asciiTheme="minorHAnsi" w:hAnsiTheme="minorHAnsi" w:cstheme="minorHAnsi"/>
        </w:rPr>
        <w:t>his reductive concept of the political</w:t>
      </w:r>
      <w:r w:rsidRPr="004129BE">
        <w:rPr>
          <w:rStyle w:val="StyleUnderline"/>
          <w:rFonts w:asciiTheme="minorHAnsi" w:hAnsiTheme="minorHAnsi" w:cstheme="minorHAnsi"/>
        </w:rPr>
        <w:t xml:space="preserve"> realm by in turn postulating an ironclad intermeshing of social reproduction and sexual reproduction’</w:t>
      </w:r>
      <w:r w:rsidRPr="004129BE">
        <w:rPr>
          <w:rFonts w:asciiTheme="minorHAnsi" w:hAnsiTheme="minorHAnsi" w:cstheme="minorHAnsi"/>
        </w:rPr>
        <w:t xml:space="preserve"> </w:t>
      </w:r>
      <w:r w:rsidRPr="00F85030">
        <w:rPr>
          <w:rFonts w:asciiTheme="minorHAnsi" w:hAnsiTheme="minorHAnsi" w:cstheme="minorHAnsi"/>
        </w:rPr>
        <w:t>(Brenkman, 2002: 176). By neglecting the contradictory economic imperatives at work in political conceptions of the family and fusing politics with reason</w:t>
      </w:r>
      <w:r w:rsidRPr="004129BE">
        <w:rPr>
          <w:rStyle w:val="StyleUnderline"/>
          <w:rFonts w:asciiTheme="minorHAnsi" w:hAnsiTheme="minorHAnsi" w:cstheme="minorHAnsi"/>
        </w:rPr>
        <w:t xml:space="preserve"> </w:t>
      </w:r>
      <w:r w:rsidRPr="004129BE">
        <w:rPr>
          <w:rStyle w:val="Emphasis"/>
          <w:rFonts w:asciiTheme="minorHAnsi" w:hAnsiTheme="minorHAnsi" w:cstheme="minorHAnsi"/>
        </w:rPr>
        <w:t>Edelman leaves no room at all for what we could call a ‘queer reason’</w:t>
      </w:r>
      <w:r w:rsidRPr="004129BE">
        <w:rPr>
          <w:rStyle w:val="StyleUnderline"/>
          <w:rFonts w:asciiTheme="minorHAnsi" w:hAnsiTheme="minorHAnsi" w:cstheme="minorHAnsi"/>
        </w:rPr>
        <w:t>– queer from the standpoint of representational politics, and neither committed to the child nor to sexual essentialism</w:t>
      </w:r>
      <w:r w:rsidRPr="00F85030">
        <w:rPr>
          <w:rFonts w:asciiTheme="minorHAnsi" w:hAnsiTheme="minorHAnsi" w:cstheme="minorHAnsi"/>
        </w:rPr>
        <w:t>. It is here that Rancière’s ideas are relevant</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If a ‘queer reason’ is to make any sense, it is important to separate out two different kinds of rationalism, which Edelman </w:t>
      </w:r>
      <w:r w:rsidRPr="004129BE">
        <w:rPr>
          <w:rStyle w:val="Emphasis"/>
          <w:rFonts w:asciiTheme="minorHAnsi" w:hAnsiTheme="minorHAnsi" w:cstheme="minorHAnsi"/>
        </w:rPr>
        <w:t>refuses to do</w:t>
      </w:r>
      <w:r w:rsidRPr="004129BE">
        <w:rPr>
          <w:rFonts w:asciiTheme="minorHAnsi" w:hAnsiTheme="minorHAnsi" w:cstheme="minorHAnsi"/>
        </w:rPr>
        <w:t>.</w:t>
      </w:r>
      <w:r w:rsidRPr="00F85030">
        <w:rPr>
          <w:rFonts w:asciiTheme="minorHAnsi" w:hAnsiTheme="minorHAnsi" w:cstheme="minorHAnsi"/>
        </w:rPr>
        <w:t xml:space="preserve"> In a section in Disagreement entitled ‘The Rationality of Disagreement,’ Rancière states the following: Political rationality is only thinkable precisely on the condition that it be freed from the alternative in which a certain rationalism would like to keep it reined in, either as exchange between partners putting their interests or standards up for discussion, or else the violence of the irrational (Rancière, 1999: 43).</w:t>
      </w:r>
    </w:p>
    <w:p w:rsidR="00F12B96" w:rsidRPr="004129BE" w:rsidRDefault="00F12B96" w:rsidP="00F12B96">
      <w:pPr>
        <w:pStyle w:val="Heading3"/>
        <w:rPr>
          <w:rFonts w:asciiTheme="minorHAnsi" w:hAnsiTheme="minorHAnsi" w:cstheme="minorHAnsi"/>
        </w:rPr>
      </w:pPr>
      <w:r>
        <w:rPr>
          <w:rFonts w:asciiTheme="minorHAnsi" w:hAnsiTheme="minorHAnsi" w:cstheme="minorHAnsi"/>
        </w:rPr>
        <w:t xml:space="preserve">Essentialism – Halberstam </w:t>
      </w:r>
    </w:p>
    <w:p w:rsidR="00F12B96" w:rsidRPr="004129BE" w:rsidRDefault="00F12B96" w:rsidP="00F12B96">
      <w:pPr>
        <w:pStyle w:val="Heading4"/>
        <w:rPr>
          <w:rFonts w:asciiTheme="minorHAnsi" w:hAnsiTheme="minorHAnsi" w:cstheme="minorHAnsi"/>
        </w:rPr>
      </w:pPr>
      <w:r w:rsidRPr="004129BE">
        <w:rPr>
          <w:rFonts w:asciiTheme="minorHAnsi" w:hAnsiTheme="minorHAnsi" w:cstheme="minorHAnsi"/>
        </w:rPr>
        <w:t>Halberstam</w:t>
      </w:r>
      <w:r>
        <w:rPr>
          <w:rFonts w:asciiTheme="minorHAnsi" w:hAnsiTheme="minorHAnsi" w:cstheme="minorHAnsi"/>
        </w:rPr>
        <w:t xml:space="preserve">’s notions of masculinity and femininity are essentialist and reconfigure gender in conservative terms </w:t>
      </w:r>
    </w:p>
    <w:p w:rsidR="00F12B96" w:rsidRPr="004129BE" w:rsidRDefault="00F12B96" w:rsidP="00F12B96">
      <w:pPr>
        <w:spacing w:after="0" w:line="240" w:lineRule="auto"/>
        <w:rPr>
          <w:rFonts w:asciiTheme="minorHAnsi" w:eastAsia="Times New Roman" w:hAnsiTheme="minorHAnsi" w:cstheme="minorHAnsi"/>
          <w:sz w:val="24"/>
        </w:rPr>
      </w:pPr>
      <w:r w:rsidRPr="004129BE">
        <w:rPr>
          <w:rStyle w:val="Style13ptBold"/>
          <w:rFonts w:asciiTheme="minorHAnsi" w:hAnsiTheme="minorHAnsi" w:cstheme="minorHAnsi"/>
        </w:rPr>
        <w:t>Francis 8</w:t>
      </w:r>
      <w:r w:rsidRPr="004129BE">
        <w:rPr>
          <w:rFonts w:asciiTheme="minorHAnsi" w:eastAsia="Times New Roman" w:hAnsiTheme="minorHAnsi" w:cstheme="minorHAnsi"/>
          <w:sz w:val="24"/>
        </w:rPr>
        <w:t xml:space="preserve"> (Becky Francis (2008) Engendering debate: how to formulate a political account of the divide between genetic bodies and discursive gender</w:t>
      </w:r>
      <w:proofErr w:type="gramStart"/>
      <w:r w:rsidRPr="004129BE">
        <w:rPr>
          <w:rFonts w:asciiTheme="minorHAnsi" w:eastAsia="Times New Roman" w:hAnsiTheme="minorHAnsi" w:cstheme="minorHAnsi"/>
          <w:sz w:val="24"/>
        </w:rPr>
        <w:t>?,</w:t>
      </w:r>
      <w:proofErr w:type="gramEnd"/>
      <w:r w:rsidRPr="004129BE">
        <w:rPr>
          <w:rFonts w:asciiTheme="minorHAnsi" w:eastAsia="Times New Roman" w:hAnsiTheme="minorHAnsi" w:cstheme="minorHAnsi"/>
          <w:sz w:val="24"/>
        </w:rPr>
        <w:t xml:space="preserve"> Gender and Education, 17:3, 214-216)</w:t>
      </w:r>
    </w:p>
    <w:p w:rsidR="00F12B96" w:rsidRPr="004129BE" w:rsidRDefault="00F12B96" w:rsidP="00F12B96">
      <w:pPr>
        <w:spacing w:after="0" w:line="240" w:lineRule="auto"/>
        <w:rPr>
          <w:rFonts w:asciiTheme="minorHAnsi" w:eastAsia="Times New Roman" w:hAnsiTheme="minorHAnsi" w:cstheme="minorHAnsi"/>
          <w:sz w:val="24"/>
        </w:rPr>
      </w:pPr>
    </w:p>
    <w:p w:rsidR="00F12B96" w:rsidRPr="004129BE" w:rsidRDefault="00F12B96" w:rsidP="00F12B96">
      <w:pPr>
        <w:spacing w:after="0" w:line="240" w:lineRule="auto"/>
        <w:rPr>
          <w:rFonts w:asciiTheme="minorHAnsi" w:eastAsia="Times New Roman" w:hAnsiTheme="minorHAnsi" w:cstheme="minorHAnsi"/>
          <w:sz w:val="24"/>
        </w:rPr>
      </w:pPr>
      <w:r w:rsidRPr="004129BE">
        <w:rPr>
          <w:rFonts w:asciiTheme="minorHAnsi" w:eastAsia="Times New Roman" w:hAnsiTheme="minorHAnsi" w:cstheme="minorHAnsi"/>
          <w:sz w:val="24"/>
        </w:rPr>
        <w:t xml:space="preserve">As we have seen, </w:t>
      </w:r>
      <w:r w:rsidRPr="004129BE">
        <w:rPr>
          <w:rStyle w:val="Emphasis"/>
          <w:rFonts w:asciiTheme="minorHAnsi" w:hAnsiTheme="minorHAnsi" w:cstheme="minorHAnsi"/>
        </w:rPr>
        <w:t>Halberstam’s identification of female expressions of masculinity is controversial</w:t>
      </w:r>
      <w:r w:rsidRPr="004129BE">
        <w:rPr>
          <w:rFonts w:asciiTheme="minorHAnsi" w:eastAsia="Times New Roman" w:hAnsiTheme="minorHAnsi" w:cstheme="minorHAnsi"/>
          <w:sz w:val="24"/>
        </w:rPr>
        <w:t xml:space="preserve">. </w:t>
      </w:r>
      <w:r w:rsidRPr="004129BE">
        <w:rPr>
          <w:rStyle w:val="Emphasis"/>
          <w:rFonts w:asciiTheme="minorHAnsi" w:hAnsiTheme="minorHAnsi" w:cstheme="minorHAnsi"/>
        </w:rPr>
        <w:t>There remains extensive debate about the legitimacy of identifying/categorising ‘masculinity’ and ‘femininity’</w:t>
      </w:r>
      <w:r w:rsidRPr="004129BE">
        <w:rPr>
          <w:rFonts w:asciiTheme="minorHAnsi" w:eastAsia="Times New Roman" w:hAnsiTheme="minorHAnsi" w:cstheme="minorHAnsi"/>
          <w:sz w:val="24"/>
        </w:rPr>
        <w:t xml:space="preserve"> (e.g. Francis 2006, Paechter 2006). As I have observed, these approaches may risk replacing the problem of essentialising bodies (via categorisation as male/female) with the problem of essentialising expressions (via categorisation of particular aspects of performance as masculine or feminine). </w:t>
      </w:r>
      <w:r w:rsidRPr="004129BE">
        <w:rPr>
          <w:rStyle w:val="Emphasis"/>
          <w:rFonts w:asciiTheme="minorHAnsi" w:hAnsiTheme="minorHAnsi" w:cstheme="minorHAnsi"/>
        </w:rPr>
        <w:t>There are two points of consideration here.</w:t>
      </w:r>
      <w:r w:rsidRPr="004129BE">
        <w:rPr>
          <w:rFonts w:asciiTheme="minorHAnsi" w:eastAsia="Times New Roman" w:hAnsiTheme="minorHAnsi" w:cstheme="minorHAnsi"/>
          <w:sz w:val="24"/>
        </w:rPr>
        <w:t xml:space="preserve"> T</w:t>
      </w:r>
      <w:r w:rsidRPr="004129BE">
        <w:rPr>
          <w:rStyle w:val="StyleUnderline"/>
          <w:rFonts w:asciiTheme="minorHAnsi" w:hAnsiTheme="minorHAnsi" w:cstheme="minorHAnsi"/>
        </w:rPr>
        <w:t xml:space="preserve">he first concerns an arguable lack of attention to the impact of the sexed body as informing the way in which gender is constructed mutually by self and other(s); and the second relates to a problematic (yet perhaps inevitable) vagueness as to the constitution of masculinity and femininity. </w:t>
      </w:r>
      <w:r w:rsidRPr="004129BE">
        <w:rPr>
          <w:rFonts w:asciiTheme="minorHAnsi" w:eastAsia="Times New Roman" w:hAnsiTheme="minorHAnsi" w:cstheme="minorHAnsi"/>
          <w:sz w:val="24"/>
        </w:rPr>
        <w:t>The following sections attempt to tease out some of these tensions. (</w:t>
      </w:r>
      <w:r w:rsidRPr="004129BE">
        <w:rPr>
          <w:rStyle w:val="Emphasis"/>
          <w:rFonts w:asciiTheme="minorHAnsi" w:hAnsiTheme="minorHAnsi" w:cstheme="minorHAnsi"/>
        </w:rPr>
        <w:t>1) Lack of recognition of the impact of the body on gender identification</w:t>
      </w:r>
      <w:r w:rsidRPr="004129BE">
        <w:rPr>
          <w:rFonts w:asciiTheme="minorHAnsi" w:eastAsia="Times New Roman" w:hAnsiTheme="minorHAnsi" w:cstheme="minorHAnsi"/>
          <w:sz w:val="24"/>
        </w:rPr>
        <w:t xml:space="preserve"> </w:t>
      </w:r>
      <w:proofErr w:type="gramStart"/>
      <w:r w:rsidRPr="004129BE">
        <w:rPr>
          <w:rFonts w:asciiTheme="minorHAnsi" w:eastAsia="Times New Roman" w:hAnsiTheme="minorHAnsi" w:cstheme="minorHAnsi"/>
          <w:sz w:val="24"/>
        </w:rPr>
        <w:t>We</w:t>
      </w:r>
      <w:proofErr w:type="gramEnd"/>
      <w:r w:rsidRPr="004129BE">
        <w:rPr>
          <w:rFonts w:asciiTheme="minorHAnsi" w:eastAsia="Times New Roman" w:hAnsiTheme="minorHAnsi" w:cstheme="minorHAnsi"/>
          <w:sz w:val="24"/>
        </w:rPr>
        <w:t xml:space="preserve"> do not have to think far in order to conjure examples of subjects who appear to perform gender in opposition to their sexed body. Margaret Thatcher might be a classic example 214 B. Francis of ‘Female Masculinity’, in terms of her behaviours (it is worthwhile noting Halberstam’s preoccupation with appearance in her analysis of female masculinity, which the subjects of her Drag King case studies produce as masculine; in contrast to Margaret Thatcher’s feminine apparel). Yet it is also interesting to consider that Thatcher did not claim or announce her masculinity. Her feminine attire ensured that she was ‘read’ as a woman, even if her behaviours were stereotypically masculine (and hence newspapers headlines such as ‘The Ice Maiden Melts’ on the occasion she was seen crying). Halberstam has been accused of attending too far to the reading of signifiers – the response of spectators in gender identification – rather than to the experiences of the individual subject concerned. Paechter (2006) complains that </w:t>
      </w:r>
      <w:r w:rsidRPr="004129BE">
        <w:rPr>
          <w:rStyle w:val="Emphasis"/>
          <w:rFonts w:asciiTheme="minorHAnsi" w:hAnsiTheme="minorHAnsi" w:cstheme="minorHAnsi"/>
        </w:rPr>
        <w:t>Halberstam is preoccupied with outward appearance, ‘treating gender as fundamentally about how one is recognised by others, as opposed to who one experiences oneself, including one’s embodied self, to be</w:t>
      </w:r>
      <w:r w:rsidRPr="004129BE">
        <w:rPr>
          <w:rFonts w:asciiTheme="minorHAnsi" w:eastAsia="Times New Roman" w:hAnsiTheme="minorHAnsi" w:cstheme="minorHAnsi"/>
          <w:sz w:val="24"/>
        </w:rPr>
        <w:t xml:space="preserve">’ (2006, p. 258). Paechter (2006) contrasts this view with Stephen Whittle’s (2000) definition of gender identity as answering the question: ‘Am I a man or a woman or something else entirely?’ (p. 7). As Paechter (2006) observes, this latter position produces gender as concerned with who one considers oneself to be, rather than how one appears to an audience. I would question this view, arguing rather that the power of the ‘reader’ to assign gender is an integral aspect of ‘authentic’ identification. This identification by the other is centralised in Kessler and McKenna’s (1978) analysis of gender identity. As they reported, once a ‘gender attribution’ has been made (a person identified by others as male or female), the behaviour of the person concerned will be understood by spectators with reference to that gender attribution (see Speer [2005] for elaboration). Hence a similar expression may be read as ‘aggressive’ in a man, or as ‘bitchy’ or ‘manipulative’ in a woman. In this way, behaviour is read (and gendered) through the subject’s body (Francis 2000, 2002). However, clearly the gender identification of an individual subject impacts on their production of the body and gender performance accordingly (for example, choosing to wear makeup or not, moving daintily or not, dressing in clothes ascribed as masculine or feminine), and this performance will in turn impact on the gender attribution made by the spectator (Speer 2005). So </w:t>
      </w:r>
      <w:r w:rsidRPr="004129BE">
        <w:rPr>
          <w:rStyle w:val="StyleUnderline"/>
          <w:rFonts w:asciiTheme="minorHAnsi" w:hAnsiTheme="minorHAnsi" w:cstheme="minorHAnsi"/>
        </w:rPr>
        <w:t xml:space="preserve">the interaction of individual performance and spectator interpretation is mutually </w:t>
      </w:r>
      <w:proofErr w:type="gramStart"/>
      <w:r w:rsidRPr="004129BE">
        <w:rPr>
          <w:rStyle w:val="StyleUnderline"/>
          <w:rFonts w:asciiTheme="minorHAnsi" w:hAnsiTheme="minorHAnsi" w:cstheme="minorHAnsi"/>
        </w:rPr>
        <w:t>integral</w:t>
      </w:r>
      <w:proofErr w:type="gramEnd"/>
      <w:r w:rsidRPr="004129BE">
        <w:rPr>
          <w:rStyle w:val="StyleUnderline"/>
          <w:rFonts w:asciiTheme="minorHAnsi" w:hAnsiTheme="minorHAnsi" w:cstheme="minorHAnsi"/>
        </w:rPr>
        <w:t xml:space="preserve"> to gender attribution. What should not be ignored, but which seems missing from both Halberstam’s and </w:t>
      </w:r>
      <w:proofErr w:type="gramStart"/>
      <w:r w:rsidRPr="004129BE">
        <w:rPr>
          <w:rStyle w:val="StyleUnderline"/>
          <w:rFonts w:asciiTheme="minorHAnsi" w:hAnsiTheme="minorHAnsi" w:cstheme="minorHAnsi"/>
        </w:rPr>
        <w:t>Whittle’s</w:t>
      </w:r>
      <w:proofErr w:type="gramEnd"/>
      <w:r w:rsidRPr="004129BE">
        <w:rPr>
          <w:rStyle w:val="StyleUnderline"/>
          <w:rFonts w:asciiTheme="minorHAnsi" w:hAnsiTheme="minorHAnsi" w:cstheme="minorHAnsi"/>
        </w:rPr>
        <w:t xml:space="preserve"> accounts</w:t>
      </w:r>
      <w:r w:rsidRPr="004129BE">
        <w:rPr>
          <w:rFonts w:asciiTheme="minorHAnsi" w:eastAsia="Times New Roman" w:hAnsiTheme="minorHAnsi" w:cstheme="minorHAnsi"/>
          <w:sz w:val="24"/>
        </w:rPr>
        <w:t xml:space="preserve">, is the impact of the sexed body on issues of authenticity and power. While Halberstam’s Drag Kings may be accepted as females doing masculinity in their circle of friends and fans (Halberstam 1998), they still risk refusal of their gender identification outside this circle if dissonance is identified between their gender identification/production and their sexed body. The dualistic discourses of sex difference observed by Butler to underpin gender constructions produce those with ‘appropriately’ corresponding bodies and gender identification as authentic subjects, Othering and pathologising those whose bodies and identifications do not appear to ‘match’.3 This inequality of power and status places those not fitting binary models as at risk of ridicule, ostracism and violence if spectators are unable to attribute gender, or if they identify the transgression of the gender dualism. That ‘passing’, or as Halberstam (1999) discusses, mis-identification, is so consequential for those outside gender dualisms, illustrates the purchase of sex–gender dualisms in terms of power to include/exclude, normalise/pathologise. And if the latter, the power to constrain, to survey, to discipline and punish.4 I return to these issues of power below. </w:t>
      </w:r>
      <w:r w:rsidRPr="004129BE">
        <w:rPr>
          <w:rStyle w:val="Emphasis"/>
          <w:rFonts w:asciiTheme="minorHAnsi" w:hAnsiTheme="minorHAnsi" w:cstheme="minorHAnsi"/>
        </w:rPr>
        <w:t>(2) Lack of identification of the nature of masculinity</w:t>
      </w:r>
      <w:r w:rsidRPr="004129BE">
        <w:rPr>
          <w:rFonts w:asciiTheme="minorHAnsi" w:eastAsia="Times New Roman" w:hAnsiTheme="minorHAnsi" w:cstheme="minorHAnsi"/>
          <w:sz w:val="24"/>
        </w:rPr>
        <w:t xml:space="preserve"> (and femininity) </w:t>
      </w:r>
      <w:proofErr w:type="gramStart"/>
      <w:r w:rsidRPr="004129BE">
        <w:rPr>
          <w:rFonts w:asciiTheme="minorHAnsi" w:eastAsia="Times New Roman" w:hAnsiTheme="minorHAnsi" w:cstheme="minorHAnsi"/>
          <w:sz w:val="24"/>
        </w:rPr>
        <w:t>The</w:t>
      </w:r>
      <w:proofErr w:type="gramEnd"/>
      <w:r w:rsidRPr="004129BE">
        <w:rPr>
          <w:rFonts w:asciiTheme="minorHAnsi" w:eastAsia="Times New Roman" w:hAnsiTheme="minorHAnsi" w:cstheme="minorHAnsi"/>
          <w:sz w:val="24"/>
        </w:rPr>
        <w:t xml:space="preserve"> second problem is that, in spite of her confessed affection for categorisation (1999), Halberstam offers only vague indications as to what she envisages masculinity to comprise. Halberstam herself observes that commentators frequently attempt to probe what exactly she means Journal of Gender Studies 215 by ‘masculinity’. Her response is somewhat tangential, arguing that such researchers do not adequately recognise the centrality of appearance (as opposed to content, as such) as delineating masculinity</w:t>
      </w:r>
      <w:r w:rsidRPr="004129BE">
        <w:rPr>
          <w:rStyle w:val="Emphasis"/>
          <w:rFonts w:asciiTheme="minorHAnsi" w:hAnsiTheme="minorHAnsi" w:cstheme="minorHAnsi"/>
        </w:rPr>
        <w:t xml:space="preserve">. Quite apart from eliding the issue of gendered behavioural characteristics and expressions, Halberstam’s invocation of appearance as the marker of gender arguably lacks acknowledgement of the way in which delineation of characteristics as gendered underpins gendered identification of appearance. </w:t>
      </w:r>
      <w:r w:rsidRPr="004129BE">
        <w:rPr>
          <w:rFonts w:asciiTheme="minorHAnsi" w:eastAsia="Times New Roman" w:hAnsiTheme="minorHAnsi" w:cstheme="minorHAnsi"/>
          <w:sz w:val="24"/>
        </w:rPr>
        <w:t xml:space="preserve">For example, that musculature delineates masculinity via the association with strength (assigned masculine). Or that dull colours and utilitarian clothing delineate masculinity via the association with pragmatism, need for unencumbered action, and rationalism rather than coquetry (all assigned masculine) – in comparison to bright colours and impractical, constraining clothing, delineating femininity via their association with leisure, frivolity, daintiness, vanity and display (assigned feminine). </w:t>
      </w:r>
    </w:p>
    <w:p w:rsidR="00F12B96" w:rsidRPr="004129BE" w:rsidRDefault="00F12B96" w:rsidP="00F12B96">
      <w:pPr>
        <w:rPr>
          <w:rFonts w:asciiTheme="minorHAnsi" w:hAnsiTheme="minorHAnsi" w:cstheme="minorHAnsi"/>
        </w:rPr>
      </w:pPr>
    </w:p>
    <w:p w:rsidR="00F12B96" w:rsidRPr="004129BE" w:rsidRDefault="00F12B96" w:rsidP="00F12B96">
      <w:pPr>
        <w:rPr>
          <w:rFonts w:asciiTheme="minorHAnsi" w:hAnsiTheme="minorHAnsi" w:cstheme="minorHAnsi"/>
        </w:rPr>
      </w:pPr>
    </w:p>
    <w:p w:rsidR="00F12B96" w:rsidRPr="004129BE" w:rsidRDefault="00F12B96" w:rsidP="00F12B96">
      <w:pPr>
        <w:pStyle w:val="Heading3"/>
        <w:rPr>
          <w:rFonts w:asciiTheme="minorHAnsi" w:hAnsiTheme="minorHAnsi" w:cstheme="minorHAnsi"/>
        </w:rPr>
      </w:pPr>
      <w:r>
        <w:rPr>
          <w:rFonts w:asciiTheme="minorHAnsi" w:hAnsiTheme="minorHAnsi" w:cstheme="minorHAnsi"/>
        </w:rPr>
        <w:t>Essentialism</w:t>
      </w:r>
      <w:r w:rsidRPr="004129BE">
        <w:rPr>
          <w:rFonts w:asciiTheme="minorHAnsi" w:hAnsiTheme="minorHAnsi" w:cstheme="minorHAnsi"/>
        </w:rPr>
        <w:t xml:space="preserve"> – </w:t>
      </w:r>
      <w:r>
        <w:rPr>
          <w:rFonts w:asciiTheme="minorHAnsi" w:hAnsiTheme="minorHAnsi" w:cstheme="minorHAnsi"/>
        </w:rPr>
        <w:t>LGBT</w:t>
      </w:r>
      <w:r w:rsidRPr="004129BE">
        <w:rPr>
          <w:rFonts w:asciiTheme="minorHAnsi" w:hAnsiTheme="minorHAnsi" w:cstheme="minorHAnsi"/>
        </w:rPr>
        <w:t xml:space="preserve"> </w:t>
      </w:r>
    </w:p>
    <w:p w:rsidR="00F12B96" w:rsidRPr="004129BE" w:rsidRDefault="00F12B96" w:rsidP="00F12B96">
      <w:pPr>
        <w:pStyle w:val="Heading4"/>
        <w:rPr>
          <w:rFonts w:asciiTheme="minorHAnsi" w:hAnsiTheme="minorHAnsi" w:cstheme="minorHAnsi"/>
          <w:sz w:val="28"/>
        </w:rPr>
      </w:pPr>
      <w:r w:rsidRPr="004129BE">
        <w:rPr>
          <w:rFonts w:asciiTheme="minorHAnsi" w:hAnsiTheme="minorHAnsi" w:cstheme="minorHAnsi"/>
          <w:sz w:val="28"/>
        </w:rPr>
        <w:t xml:space="preserve">There </w:t>
      </w:r>
      <w:r w:rsidRPr="004129BE">
        <w:rPr>
          <w:rFonts w:asciiTheme="minorHAnsi" w:hAnsiTheme="minorHAnsi" w:cstheme="minorHAnsi"/>
          <w:sz w:val="28"/>
          <w:u w:val="single"/>
        </w:rPr>
        <w:t>willing assimilation</w:t>
      </w:r>
      <w:r w:rsidRPr="004129BE">
        <w:rPr>
          <w:rFonts w:asciiTheme="minorHAnsi" w:hAnsiTheme="minorHAnsi" w:cstheme="minorHAnsi"/>
          <w:sz w:val="28"/>
        </w:rPr>
        <w:t xml:space="preserve"> of queerness into the LGBT model is </w:t>
      </w:r>
      <w:r w:rsidRPr="004129BE">
        <w:rPr>
          <w:rFonts w:asciiTheme="minorHAnsi" w:hAnsiTheme="minorHAnsi" w:cstheme="minorHAnsi"/>
          <w:sz w:val="28"/>
          <w:u w:val="single"/>
        </w:rPr>
        <w:t>essentialist</w:t>
      </w:r>
      <w:r w:rsidRPr="004129BE">
        <w:rPr>
          <w:rFonts w:asciiTheme="minorHAnsi" w:hAnsiTheme="minorHAnsi" w:cstheme="minorHAnsi"/>
          <w:sz w:val="28"/>
        </w:rPr>
        <w:t xml:space="preserve"> and </w:t>
      </w:r>
    </w:p>
    <w:p w:rsidR="00F12B96" w:rsidRPr="004129BE" w:rsidRDefault="00F12B96" w:rsidP="00F12B96">
      <w:pPr>
        <w:rPr>
          <w:rFonts w:asciiTheme="minorHAnsi" w:hAnsiTheme="minorHAnsi" w:cstheme="minorHAnsi"/>
        </w:rPr>
      </w:pPr>
      <w:r w:rsidRPr="004129BE">
        <w:rPr>
          <w:rFonts w:asciiTheme="minorHAnsi" w:hAnsiTheme="minorHAnsi" w:cstheme="minorHAnsi"/>
          <w:b/>
          <w:sz w:val="28"/>
          <w:szCs w:val="26"/>
        </w:rPr>
        <w:t>Halperin 3</w:t>
      </w:r>
      <w:r w:rsidRPr="004129BE">
        <w:rPr>
          <w:rFonts w:asciiTheme="minorHAnsi" w:hAnsiTheme="minorHAnsi" w:cstheme="minorHAnsi"/>
        </w:rPr>
        <w:t xml:space="preserve"> (David M, received his PhD in Classics and Humanities from Stanford University in 1980, “The Normalization of Queer Theory”, The Haworth Press) https://www.academia.edu/4924445/The_Normalization_of_Queer_Theory</w:t>
      </w:r>
    </w:p>
    <w:p w:rsidR="00F12B96" w:rsidRPr="004129BE" w:rsidRDefault="00F12B96" w:rsidP="00F12B96">
      <w:pPr>
        <w:rPr>
          <w:rFonts w:asciiTheme="minorHAnsi" w:hAnsiTheme="minorHAnsi" w:cstheme="minorHAnsi"/>
          <w:b/>
          <w:u w:val="single"/>
        </w:rPr>
      </w:pPr>
      <w:r w:rsidRPr="00F85030">
        <w:rPr>
          <w:rFonts w:asciiTheme="minorHAnsi" w:hAnsiTheme="minorHAnsi" w:cstheme="minorHAnsi"/>
        </w:rPr>
        <w:t>“</w:t>
      </w:r>
      <w:r w:rsidRPr="004129BE">
        <w:rPr>
          <w:rFonts w:asciiTheme="minorHAnsi" w:hAnsiTheme="minorHAnsi" w:cstheme="minorHAnsi"/>
          <w:b/>
          <w:u w:val="single"/>
        </w:rPr>
        <w:t>Queer” is such a simple, unassuming little word. Who ever could have guessed that we would come to saddle it with so much pretentious baggage–so many grandiose theories, political agendas, philosophical projects, apocalyptic meanings?</w:t>
      </w:r>
      <w:r w:rsidRPr="00F85030">
        <w:rPr>
          <w:rFonts w:asciiTheme="minorHAnsi" w:hAnsiTheme="minorHAnsi" w:cstheme="minorHAnsi"/>
        </w:rPr>
        <w:t xml:space="preserve"> A word that was once commonly understood to mean “strange,” “odd,” “unusual,” “abnormal,” or “sick,” and was routinely applied to lesbians and gay men as a term of abuse, now intimates possibilities so complex and rarified that entire volumes are devoted to spelling them out. </w:t>
      </w:r>
      <w:r w:rsidRPr="004129BE">
        <w:rPr>
          <w:rFonts w:asciiTheme="minorHAnsi" w:hAnsiTheme="minorHAnsi" w:cstheme="minorHAnsi"/>
          <w:b/>
          <w:u w:val="single"/>
        </w:rPr>
        <w:t>Even to define queer, we now think, is to limit its potential, its magical power to usher in a new age of sexual radicalism and fluid gender possibilities</w:t>
      </w:r>
      <w:r w:rsidRPr="00F85030">
        <w:rPr>
          <w:rFonts w:asciiTheme="minorHAnsi" w:hAnsiTheme="minorHAnsi" w:cstheme="minorHAnsi"/>
        </w:rPr>
        <w:t xml:space="preserve">. How did a word with such humble origins, a word that until quite lately many decent people were reluctant even to utter, come to acquire so many portentous–weighty yet vaporous–significations? While waiting for someone to explain that trajectory, I will review a few points along its path. </w:t>
      </w:r>
      <w:r w:rsidRPr="004129BE">
        <w:rPr>
          <w:rFonts w:asciiTheme="minorHAnsi" w:hAnsiTheme="minorHAnsi" w:cstheme="minorHAnsi"/>
          <w:b/>
          <w:u w:val="single"/>
        </w:rPr>
        <w:t>Queer theory originally came into being as a joke. Teresa de Lauretis coined the phrase “queer theory” to serve as the title of a conference that she held in February of 1990 at the University of California, Santa Cruz, where she is Professor of The History of Consciousness</w:t>
      </w:r>
      <w:r w:rsidRPr="00F85030">
        <w:rPr>
          <w:rFonts w:asciiTheme="minorHAnsi" w:hAnsiTheme="minorHAnsi" w:cstheme="minorHAnsi"/>
        </w:rPr>
        <w:t xml:space="preserve">. She had heard the word “queer” being tossed about in a gay-affirmative sense by activists, street kids, and members of the art world in New York during the late 1980s. She had the courage, and the conviction, to pair that scurrilous term with the academic holy word, “theory.” Her usage was scandalously offensive. Sympathetic faculty at UCSC asked, in wounded tones, “Why do they have to call it that?” </w:t>
      </w:r>
      <w:r w:rsidRPr="004129BE">
        <w:rPr>
          <w:rFonts w:asciiTheme="minorHAnsi" w:hAnsiTheme="minorHAnsi" w:cstheme="minorHAnsi"/>
          <w:b/>
          <w:u w:val="single"/>
        </w:rPr>
        <w:t>But the conjunction was more than merely mischievous: it was deliberately disruptive.</w:t>
      </w:r>
      <w:r w:rsidRPr="00F85030">
        <w:rPr>
          <w:rFonts w:asciiTheme="minorHAnsi" w:hAnsiTheme="minorHAnsi" w:cstheme="minorHAnsi"/>
        </w:rPr>
        <w:t xml:space="preserve"> In her opening remarks at the conference, Professor de Lauretis acknowledged that she had intended the title as a provocation. She wanted specifically to unsettle the complacency of “lesbian and gay studies” (that “by now established and often convenient formula,” as she called it) which implied that the relation of lesbian to gay male topics in this emerging field was equitable, perfectly balanced, and completely understood–as if everyone knew exactly how lesbian studies and gay male studies connected to each other and why it was necessary or important that they should evolve together. </w:t>
      </w:r>
      <w:r w:rsidRPr="004129BE">
        <w:rPr>
          <w:rFonts w:asciiTheme="minorHAnsi" w:hAnsiTheme="minorHAnsi" w:cstheme="minorHAnsi"/>
          <w:b/>
          <w:u w:val="single"/>
        </w:rPr>
        <w:t>She also wished to challenge the erstwhile domination of the field by the work of empirical social scientists, to open a wider space within it for reflections of a theoretical order, to introduce a problematic of multiple differences into what had tended to be a monolithic, homogenizing discourse of (homo</w:t>
      </w:r>
      <w:proofErr w:type="gramStart"/>
      <w:r w:rsidRPr="004129BE">
        <w:rPr>
          <w:rFonts w:asciiTheme="minorHAnsi" w:hAnsiTheme="minorHAnsi" w:cstheme="minorHAnsi"/>
          <w:b/>
          <w:u w:val="single"/>
        </w:rPr>
        <w:t>)sexual</w:t>
      </w:r>
      <w:proofErr w:type="gramEnd"/>
      <w:r w:rsidRPr="004129BE">
        <w:rPr>
          <w:rFonts w:asciiTheme="minorHAnsi" w:hAnsiTheme="minorHAnsi" w:cstheme="minorHAnsi"/>
          <w:b/>
          <w:u w:val="single"/>
        </w:rPr>
        <w:t xml:space="preserve"> difference, and to offer a possible escape from the hegemony of white, male, middle-class models of analysis</w:t>
      </w:r>
      <w:r w:rsidRPr="00F85030">
        <w:rPr>
          <w:rFonts w:asciiTheme="minorHAnsi" w:hAnsiTheme="minorHAnsi" w:cstheme="minorHAnsi"/>
        </w:rPr>
        <w:t xml:space="preserve">. Beyond that, she hoped both to make theory queer (that is, to challenge the heterosexist underpinnings and assumptions of what conventionally passed for “theory” in academic circles) and to queer theory (to call attention to everything that is perverse about the project of theorizing sexual desire and sexual pleasure). Queer theory was thus a placeholder for a hypothetical knowledge-practice not yet in existence, but whose consummation was devoutly to be wished. </w:t>
      </w:r>
      <w:r w:rsidRPr="004129BE">
        <w:rPr>
          <w:rFonts w:asciiTheme="minorHAnsi" w:hAnsiTheme="minorHAnsi" w:cstheme="minorHAnsi"/>
          <w:b/>
          <w:u w:val="single"/>
        </w:rPr>
        <w:t>The moment that the scandalous formula “queer theory” was uttered, however, it became the name of an already established school of theory, as if it constituted a set of specific doctrines, a singular, substantive perspective on the world, a particular theorization of human experience, equivalent in that respect to psychoanalytic or Marxist theory</w:t>
      </w:r>
      <w:r w:rsidRPr="00F85030">
        <w:rPr>
          <w:rFonts w:asciiTheme="minorHAnsi" w:hAnsiTheme="minorHAnsi" w:cstheme="minorHAnsi"/>
        </w:rPr>
        <w:t xml:space="preserve">. The only problem was that no one knew what the theory was. And for the very good reason that no such theory existed. Those working in the field did their best, politely and tactfully, to point this out: Lauren Berlant and Michael Warner, for example, published a cautionary editorial in PMLA entitled “What Does Queer Theory Teach Us </w:t>
      </w:r>
      <w:proofErr w:type="gramStart"/>
      <w:r w:rsidRPr="00F85030">
        <w:rPr>
          <w:rFonts w:asciiTheme="minorHAnsi" w:hAnsiTheme="minorHAnsi" w:cstheme="minorHAnsi"/>
        </w:rPr>
        <w:t>About</w:t>
      </w:r>
      <w:proofErr w:type="gramEnd"/>
      <w:r w:rsidRPr="00F85030">
        <w:rPr>
          <w:rFonts w:asciiTheme="minorHAnsi" w:hAnsiTheme="minorHAnsi" w:cstheme="minorHAnsi"/>
        </w:rPr>
        <w:t xml:space="preserve"> X?” But it was too late. Queer theory appeared on the shelves of bookstores and in advertisements for academic jobs, where it provided a merciful exemption from the irreducibly sexual descriptors “lesbian” and “gay.” </w:t>
      </w:r>
      <w:r w:rsidRPr="004129BE">
        <w:rPr>
          <w:rFonts w:asciiTheme="minorHAnsi" w:hAnsiTheme="minorHAnsi" w:cstheme="minorHAnsi"/>
          <w:b/>
          <w:u w:val="single"/>
        </w:rPr>
        <w:t xml:space="preserve">It also harmonized very nicely with the contemporary critique of feminist and gay/lesbian identity politics, promoting the assumption that “queer” was some sort of advanced, postmodern identity, and that queer theory had superseded both feminism and lesbian/gay studies. </w:t>
      </w:r>
      <w:r w:rsidRPr="00F85030">
        <w:rPr>
          <w:rFonts w:asciiTheme="minorHAnsi" w:hAnsiTheme="minorHAnsi" w:cstheme="minorHAnsi"/>
        </w:rPr>
        <w:t xml:space="preserve">Queer theory thereby achieved what lesbian and gay studies, despite its many scholarly and critical accomplishments, had been unable to bring about: namely, the entry of queer scholarship into the academy, the creation of jobs in queer studies, and the acquisition of academic respectability for queer work. </w:t>
      </w:r>
      <w:r w:rsidRPr="004129BE">
        <w:rPr>
          <w:rFonts w:asciiTheme="minorHAnsi" w:hAnsiTheme="minorHAnsi" w:cstheme="minorHAnsi"/>
          <w:b/>
          <w:u w:val="single"/>
        </w:rPr>
        <w:t>Indeed, queer theory has been so successful in its dash to academic institutionalization that it has left tread marks all over earlier avatars of postmodern theory</w:t>
      </w:r>
      <w:r w:rsidRPr="00F85030">
        <w:rPr>
          <w:rFonts w:asciiTheme="minorHAnsi" w:hAnsiTheme="minorHAnsi" w:cstheme="minorHAnsi"/>
        </w:rPr>
        <w:t xml:space="preserve"> (who now even remembers The New Historicism?). As such, queer theory was simply too lucrative to give up. Queer theory, therefore, had to be invented after the fact, to supply the demand it had evoked. (The two texts that, in retrospect, were taken to have founded queer theory, Eve Kosofsky Sedgwick’s Epistemology of the Closet and Judith Butler’s Gender Trouble, were written well before anyone had ever heard of it.) All this would be merely amusing, </w:t>
      </w:r>
      <w:r w:rsidRPr="004129BE">
        <w:rPr>
          <w:rFonts w:asciiTheme="minorHAnsi" w:hAnsiTheme="minorHAnsi" w:cstheme="minorHAnsi"/>
          <w:b/>
          <w:u w:val="single"/>
        </w:rPr>
        <w:t>if the hegemony of queer theory hadn’t had the undesirable and misleading effect of portraying all previous work in lesbian and gay studies as under-theorized, as laboring under the delusion of identity politics, and if it hadn’t radically narrowed the scope of queer studies by privileging its theoretical register, restricting its range, and scaling down its interdisciplinary ambition</w:t>
      </w:r>
      <w:r w:rsidRPr="00F85030">
        <w:rPr>
          <w:rFonts w:asciiTheme="minorHAnsi" w:hAnsiTheme="minorHAnsi" w:cstheme="minorHAnsi"/>
        </w:rPr>
        <w:t xml:space="preserve">. That does not mean all the consequences of queer theory have been bad. Queer theory has effectively re-opened the question of the relations between sexuality and gender, both as analytic categories and as lived experiences; it has created greater opportunities for transgender studies; it has pursued the task (begun long before within the sphere of lesbian/gay studies) of detaching the critique of gender and sexuality from narrowly conceived notions of lesbian and gay identity; it has supported non-normative expressions of gender and sexuality, encouraging both theoretical and political resistance to normalization; it has underwritten a number of crucial theoretical critiques of homophobia and heterosexism; it has redefined the practice of lesbian, gay, bisexual, and transgender history; and it has dramatized the far-reaching theoretical promise of work in lesbian and gay studies. But with the institutionalization of queer theory, and its acceptance by the academy (and by straight academics), have come new problems and new challenges. There is something odd, suspiciously odd, about the rapidity with which queer theory–whose claim to radical politics derived from its anti-assimilationist posture, from its shocking embrace of the abnormal and the marginal–has been embraced by, canonized by, and absorbed into our (largely heterosexual) institutions of knowledge, as lesbian and gay studies never were. Despite its implicit (and false) portrayal of lesbian and gay studies as liberal, assimilationist, and accommodating of the status quo, queer theory has proven to be much more congenial to established institutions of the liberal academy. </w:t>
      </w:r>
      <w:r w:rsidRPr="004129BE">
        <w:rPr>
          <w:rFonts w:asciiTheme="minorHAnsi" w:hAnsiTheme="minorHAnsi" w:cstheme="minorHAnsi"/>
          <w:b/>
          <w:u w:val="single"/>
        </w:rPr>
        <w:t xml:space="preserve">The first step was for the “theory” in queer theory to prevail over the “queer,” for “queer” to become a harmless qualifier of “theory”: if </w:t>
      </w:r>
      <w:proofErr w:type="gramStart"/>
      <w:r w:rsidRPr="004129BE">
        <w:rPr>
          <w:rFonts w:asciiTheme="minorHAnsi" w:hAnsiTheme="minorHAnsi" w:cstheme="minorHAnsi"/>
          <w:b/>
          <w:u w:val="single"/>
        </w:rPr>
        <w:t>it’s</w:t>
      </w:r>
      <w:proofErr w:type="gramEnd"/>
      <w:r w:rsidRPr="004129BE">
        <w:rPr>
          <w:rFonts w:asciiTheme="minorHAnsi" w:hAnsiTheme="minorHAnsi" w:cstheme="minorHAnsi"/>
          <w:b/>
          <w:u w:val="single"/>
        </w:rPr>
        <w:t xml:space="preserve"> theory, progressive academics seem to have reasoned, then it’s merely an extension of what important people have already been doing all along</w:t>
      </w:r>
      <w:r w:rsidRPr="00F85030">
        <w:rPr>
          <w:rFonts w:asciiTheme="minorHAnsi" w:hAnsiTheme="minorHAnsi" w:cstheme="minorHAnsi"/>
        </w:rPr>
        <w:t xml:space="preserve">. It can be folded back into the standard practice of literary and cultural studies, without impeding academic business as usual. </w:t>
      </w:r>
      <w:r w:rsidRPr="004129BE">
        <w:rPr>
          <w:rFonts w:asciiTheme="minorHAnsi" w:hAnsiTheme="minorHAnsi" w:cstheme="minorHAnsi"/>
          <w:b/>
          <w:u w:val="single"/>
        </w:rPr>
        <w:t xml:space="preserve">The next step was to despecify the lesbian, gay, bisexual, transgender, or transgressive content of queerness, thereby abstracting “queer” and turning it into a generic badge of subversiveness, a </w:t>
      </w:r>
      <w:proofErr w:type="gramStart"/>
      <w:r w:rsidRPr="004129BE">
        <w:rPr>
          <w:rFonts w:asciiTheme="minorHAnsi" w:hAnsiTheme="minorHAnsi" w:cstheme="minorHAnsi"/>
          <w:b/>
          <w:u w:val="single"/>
        </w:rPr>
        <w:t>more trendy</w:t>
      </w:r>
      <w:proofErr w:type="gramEnd"/>
      <w:r w:rsidRPr="004129BE">
        <w:rPr>
          <w:rFonts w:asciiTheme="minorHAnsi" w:hAnsiTheme="minorHAnsi" w:cstheme="minorHAnsi"/>
          <w:b/>
          <w:u w:val="single"/>
        </w:rPr>
        <w:t xml:space="preserve"> version of “liberal”: if it’s queer, it’s politically oppositional, so everyone who claims to be progressive has a vested interest in owning a share of it</w:t>
      </w:r>
      <w:r w:rsidRPr="00F85030">
        <w:rPr>
          <w:rFonts w:asciiTheme="minorHAnsi" w:hAnsiTheme="minorHAnsi" w:cstheme="minorHAnsi"/>
        </w:rPr>
        <w:t xml:space="preserve">. Finally, queer theory, </w:t>
      </w:r>
      <w:r w:rsidRPr="004129BE">
        <w:rPr>
          <w:rFonts w:asciiTheme="minorHAnsi" w:hAnsiTheme="minorHAnsi" w:cstheme="minorHAnsi"/>
          <w:b/>
          <w:u w:val="single"/>
        </w:rPr>
        <w:t>being a theory instead of a discipline, posed no threat to the monopoly of the established disciplines: on the contrary, queer theory could be incorporated into each of them, and it could then be applied to topics in already established fields</w:t>
      </w:r>
      <w:r w:rsidRPr="00F85030">
        <w:rPr>
          <w:rFonts w:asciiTheme="minorHAnsi" w:hAnsiTheme="minorHAnsi" w:cstheme="minorHAnsi"/>
        </w:rPr>
        <w:t xml:space="preserve">. Those working in English, history, classics, anthropology, sociology, or religion would now have the option of using queer theory, as they had previously used Deconstruction, to advance the practice of their disciplines–by “queering” them. The outcome of those three moves was to make queer theory a game the whole family could play. </w:t>
      </w:r>
      <w:r w:rsidRPr="004129BE">
        <w:rPr>
          <w:rFonts w:asciiTheme="minorHAnsi" w:hAnsiTheme="minorHAnsi" w:cstheme="minorHAnsi"/>
          <w:b/>
          <w:u w:val="single"/>
        </w:rPr>
        <w:t>This has resulted in a paradoxical situation: as queer theory becomes more widely diffused throughout the disciplines, it becomes harder to figure out what’s so very queer about it, while lesbian and gay studies, which by contrast would seem to pertain only to lesbians and gay men, looks increasingly backward, identitarian, and outdated</w:t>
      </w:r>
      <w:r w:rsidRPr="00F85030">
        <w:rPr>
          <w:rFonts w:asciiTheme="minorHAnsi" w:hAnsiTheme="minorHAnsi" w:cstheme="minorHAnsi"/>
        </w:rPr>
        <w:t xml:space="preserve">. Last semester the Director of Graduate Studies in my department at the University of Michigan, who is herself a longtime contributor to lesbian/gay studies, asked me to teach a graduate seminar in queer theory, since that was one of the fields that our graduate students had expressed an interest in studying. I would have been more gratified by that request if I hadn’t just taught a graduate seminar in queer theory the previous semester, which only one graduate student from my department had taken. The obvious problem was that I hadn’t called my course “queer theory.” </w:t>
      </w:r>
      <w:r w:rsidRPr="004129BE">
        <w:rPr>
          <w:rFonts w:asciiTheme="minorHAnsi" w:hAnsiTheme="minorHAnsi" w:cstheme="minorHAnsi"/>
          <w:b/>
          <w:u w:val="single"/>
        </w:rPr>
        <w:t>But the more far-reaching problem was that “queer theory” has become so conventional, so indistinguishable from the other prerequisites for advanced literary and cultural studies, that not only is it no longer very queer, it also no longer resembles the sort of work that continues to go on within the orbit of lesbian, gay, or queer studies, even when such work is conducted in a theoretical register</w:t>
      </w:r>
      <w:r w:rsidRPr="00F85030">
        <w:rPr>
          <w:rFonts w:asciiTheme="minorHAnsi" w:hAnsiTheme="minorHAnsi" w:cstheme="minorHAnsi"/>
        </w:rPr>
        <w:t xml:space="preserve">. In my case, the graduate seminar I had offered was an attempt to inquire into gay male subjectivity in a non-psychoanalytic mode by examining gay men’s cultural identifications, their distinctive (which is to say queer) relation to mainstream culture, their engagement with figures like Judy Garland or Bette Davis–in short, their particular ways of reading. The purpose of the seminar was to approach questions of gay male subjectivity-formation by means of detailed, concrete analyses of gay men’s cultural practices, the vagaries of their identifications and disidentifications, and to found a queer paedagogy on that reformulated basis. Such a course is very different from a survey of queer theory, beginning with Sedgwick, Butler, Monique Wittig, Gayle Rubin, Michel Foucault, D. A. Miller, Leo Bersani, and Simon Watney, and extending through the work of de Lauretis, Diana Fuss, Douglas Crimp, Lee Edelman, Earl Jackson, Biddy Martin, Sue-Ellen Case, Michael Warner, and Judith Halberstam. For one thing, my course was concerned specifically with gay men, with their unique culture. It presumed a willingness to examine gay male cultural practices for their social and theoretical significance. Such an undertaking did not lend itself to abstraction or generalization, at least not in the first instance; it had to take off from a close examination of the social phenomena themselves, and it could not escape intimate engagement with the sensibilities of gay men in particular. It did not rise quickly enough to a level of theoretical generality sufficient to place it obviously and easily within the intellectual reach of everyone–meaning students not necessarily familiar with or interested in the specifics of gay male life. In other words, the topic was irreducibly queer. </w:t>
      </w:r>
      <w:r w:rsidRPr="004129BE">
        <w:rPr>
          <w:rFonts w:asciiTheme="minorHAnsi" w:hAnsiTheme="minorHAnsi" w:cstheme="minorHAnsi"/>
          <w:b/>
          <w:u w:val="single"/>
        </w:rPr>
        <w:t>Queer theory proper is often abstracted from the quotidian realities of lesbian and gay male life.</w:t>
      </w:r>
      <w:r w:rsidRPr="00F85030">
        <w:rPr>
          <w:rFonts w:asciiTheme="minorHAnsi" w:hAnsiTheme="minorHAnsi" w:cstheme="minorHAnsi"/>
        </w:rPr>
        <w:t xml:space="preserve"> That doesn’t undercut its importance. A survey of canonical queer theory, such as I have outlined above, can be immensely valuable, and I have willingly taught it in the past. But I would not want to teach such a course if it were to function as a means for (straight) students who do not wish to engage with queer culture or queer studies to acquire a qualification in queer theory, merely so as to complete an up-to-date graduate education. </w:t>
      </w:r>
      <w:r w:rsidRPr="004129BE">
        <w:rPr>
          <w:rFonts w:asciiTheme="minorHAnsi" w:hAnsiTheme="minorHAnsi" w:cstheme="minorHAnsi"/>
          <w:b/>
          <w:u w:val="single"/>
        </w:rPr>
        <w:t xml:space="preserve">The challenge for those of us who want to do queer theory in an academic context today is to find ways of accommodating our students’ legitimate professional demand for credentialization in queer theory while preserving the critical, or queer, dimensions of that very enterprise. </w:t>
      </w:r>
      <w:r w:rsidRPr="00F85030">
        <w:rPr>
          <w:rFonts w:asciiTheme="minorHAnsi" w:hAnsiTheme="minorHAnsi" w:cstheme="minorHAnsi"/>
        </w:rPr>
        <w:t xml:space="preserve">Of course, the ultimate irony in all this comes from the larger disciplinary situation. The people who invented feminism and lesbian/gay studies, who later introduced queer theory into the academy, were motivated first and foremost by an impulse to transform what could count as knowledge, as well as by a determination to transform the practices by which knowledge functioned within the institution of the university. </w:t>
      </w:r>
      <w:r w:rsidRPr="004129BE">
        <w:rPr>
          <w:rFonts w:asciiTheme="minorHAnsi" w:hAnsiTheme="minorHAnsi" w:cstheme="minorHAnsi"/>
          <w:b/>
          <w:u w:val="single"/>
        </w:rPr>
        <w:t>Students nowadays who enroll in graduate school intending to work in queer theory, whatever their political background or ambitions, seek less to revolutionize the university than to benefit from what the university currently has to offer them</w:t>
      </w:r>
      <w:r w:rsidRPr="00F85030">
        <w:rPr>
          <w:rFonts w:asciiTheme="minorHAnsi" w:hAnsiTheme="minorHAnsi" w:cstheme="minorHAnsi"/>
        </w:rPr>
        <w:t xml:space="preserve">. They also seek to create a space for themselves and their work within the field of queer theory as that field is already constituted. That is not a bad a thing in itself. It is after all what many of us have struggled for–to make it possible for queer students, and others, to integrate the analysis and critique of gender and sexuality into their professional lives, into their identities, into their scholarly practices. Still, nothing in our background has prepared us for the kind of disciplinary relation to queer theory that consists not in working with students to create possibilities for critical reflection that have never previously existed but in using our authority to train students in queer theory as if it were any other established field (“B+: you made good use of Sedgwick, but you neglected to mention Michael Moon”). </w:t>
      </w:r>
      <w:r w:rsidRPr="004129BE">
        <w:rPr>
          <w:rFonts w:asciiTheme="minorHAnsi" w:hAnsiTheme="minorHAnsi" w:cstheme="minorHAnsi"/>
          <w:b/>
          <w:u w:val="single"/>
        </w:rPr>
        <w:t>If queer theory is going to have the sort of future worth cherishing, we will have to find ways of renewing its radical potential–and by that I mean not devising some new and more avant-garde theoretical formulation of it but, quite concretely, reinventing its capacity to startle, to surprise, to help us think what has not yet been thought.</w:t>
      </w:r>
    </w:p>
    <w:p w:rsidR="0041310D" w:rsidRPr="004129BE" w:rsidRDefault="00644AE3" w:rsidP="0041310D">
      <w:pPr>
        <w:pStyle w:val="Heading2"/>
        <w:rPr>
          <w:rFonts w:asciiTheme="minorHAnsi" w:hAnsiTheme="minorHAnsi" w:cstheme="minorHAnsi"/>
        </w:rPr>
      </w:pPr>
      <w:r w:rsidRPr="004129BE">
        <w:rPr>
          <w:rFonts w:asciiTheme="minorHAnsi" w:hAnsiTheme="minorHAnsi" w:cstheme="minorHAnsi"/>
        </w:rPr>
        <w:t xml:space="preserve">Halberstam </w:t>
      </w:r>
    </w:p>
    <w:p w:rsidR="002A0581" w:rsidRPr="004129BE" w:rsidRDefault="004129BE" w:rsidP="002A0581">
      <w:pPr>
        <w:pStyle w:val="Heading3"/>
        <w:rPr>
          <w:rFonts w:asciiTheme="minorHAnsi" w:hAnsiTheme="minorHAnsi" w:cstheme="minorHAnsi"/>
        </w:rPr>
      </w:pPr>
      <w:r w:rsidRPr="004129BE">
        <w:rPr>
          <w:rFonts w:asciiTheme="minorHAnsi" w:hAnsiTheme="minorHAnsi" w:cstheme="minorHAnsi"/>
        </w:rPr>
        <w:t xml:space="preserve">A2 – </w:t>
      </w:r>
      <w:r>
        <w:rPr>
          <w:rFonts w:asciiTheme="minorHAnsi" w:hAnsiTheme="minorHAnsi" w:cstheme="minorHAnsi"/>
        </w:rPr>
        <w:t>Halberstam</w:t>
      </w:r>
      <w:r w:rsidR="002A0581" w:rsidRPr="004129BE">
        <w:rPr>
          <w:rFonts w:asciiTheme="minorHAnsi" w:hAnsiTheme="minorHAnsi" w:cstheme="minorHAnsi"/>
        </w:rPr>
        <w:t xml:space="preserve"> – Armchair Academia </w:t>
      </w:r>
    </w:p>
    <w:p w:rsidR="002A0581" w:rsidRPr="004129BE" w:rsidRDefault="0041310D" w:rsidP="002A0581">
      <w:pPr>
        <w:pStyle w:val="Heading4"/>
        <w:rPr>
          <w:rFonts w:asciiTheme="minorHAnsi" w:hAnsiTheme="minorHAnsi" w:cstheme="minorHAnsi"/>
          <w:sz w:val="28"/>
        </w:rPr>
      </w:pPr>
      <w:r w:rsidRPr="004129BE">
        <w:rPr>
          <w:rFonts w:asciiTheme="minorHAnsi" w:hAnsiTheme="minorHAnsi" w:cstheme="minorHAnsi"/>
          <w:sz w:val="28"/>
        </w:rPr>
        <w:t xml:space="preserve">Queering failure is the perfection of </w:t>
      </w:r>
      <w:r w:rsidRPr="004129BE">
        <w:rPr>
          <w:rFonts w:asciiTheme="minorHAnsi" w:hAnsiTheme="minorHAnsi" w:cstheme="minorHAnsi"/>
          <w:sz w:val="28"/>
          <w:u w:val="single"/>
        </w:rPr>
        <w:t>armchair complacency</w:t>
      </w:r>
      <w:r w:rsidRPr="004129BE">
        <w:rPr>
          <w:rFonts w:asciiTheme="minorHAnsi" w:hAnsiTheme="minorHAnsi" w:cstheme="minorHAnsi"/>
          <w:sz w:val="28"/>
        </w:rPr>
        <w:t xml:space="preserve"> – it takes for granted the </w:t>
      </w:r>
      <w:r w:rsidRPr="004129BE">
        <w:rPr>
          <w:rFonts w:asciiTheme="minorHAnsi" w:hAnsiTheme="minorHAnsi" w:cstheme="minorHAnsi"/>
          <w:sz w:val="28"/>
          <w:u w:val="single"/>
        </w:rPr>
        <w:t>privilege</w:t>
      </w:r>
      <w:r w:rsidRPr="004129BE">
        <w:rPr>
          <w:rFonts w:asciiTheme="minorHAnsi" w:hAnsiTheme="minorHAnsi" w:cstheme="minorHAnsi"/>
          <w:sz w:val="28"/>
        </w:rPr>
        <w:t xml:space="preserve"> of foregoing meaningful gains </w:t>
      </w:r>
    </w:p>
    <w:p w:rsidR="002A0581" w:rsidRPr="004129BE" w:rsidRDefault="002A0581" w:rsidP="002A0581">
      <w:pPr>
        <w:rPr>
          <w:rFonts w:asciiTheme="minorHAnsi" w:hAnsiTheme="minorHAnsi" w:cstheme="minorHAnsi"/>
        </w:rPr>
      </w:pPr>
      <w:r w:rsidRPr="004129BE">
        <w:rPr>
          <w:rFonts w:asciiTheme="minorHAnsi" w:hAnsiTheme="minorHAnsi" w:cstheme="minorHAnsi"/>
          <w:b/>
          <w:sz w:val="28"/>
          <w:szCs w:val="26"/>
        </w:rPr>
        <w:t>Shannahan 11</w:t>
      </w:r>
      <w:r w:rsidRPr="004129BE">
        <w:rPr>
          <w:rFonts w:asciiTheme="minorHAnsi" w:hAnsiTheme="minorHAnsi" w:cstheme="minorHAnsi"/>
        </w:rPr>
        <w:t xml:space="preserve"> (Dervla, has a MA in Islamic studies (from the University of Wales, Lampeter) and in Queer studies in arts and culture (from Birmingham City University), “A Review of Judith Halberstam’s The Queer Art of Failure”, Duke University) http://postcolonialnetworks.com/review-judith-halberstams-queer-art-failure-durham-duke-university-press-2011/</w:t>
      </w:r>
    </w:p>
    <w:p w:rsidR="002A0581" w:rsidRPr="004129BE" w:rsidRDefault="002A0581" w:rsidP="002A0581">
      <w:pPr>
        <w:rPr>
          <w:rFonts w:asciiTheme="minorHAnsi" w:hAnsiTheme="minorHAnsi" w:cstheme="minorHAnsi"/>
          <w:b/>
          <w:u w:val="single"/>
        </w:rPr>
      </w:pPr>
      <w:r w:rsidRPr="00F85030">
        <w:rPr>
          <w:rFonts w:asciiTheme="minorHAnsi" w:hAnsiTheme="minorHAnsi" w:cstheme="minorHAnsi"/>
        </w:rPr>
        <w:t>[</w:t>
      </w:r>
      <w:proofErr w:type="gramStart"/>
      <w:r w:rsidRPr="00F85030">
        <w:rPr>
          <w:rFonts w:asciiTheme="minorHAnsi" w:hAnsiTheme="minorHAnsi" w:cstheme="minorHAnsi"/>
        </w:rPr>
        <w:t>prelude</w:t>
      </w:r>
      <w:proofErr w:type="gramEnd"/>
      <w:r w:rsidRPr="00F85030">
        <w:rPr>
          <w:rFonts w:asciiTheme="minorHAnsi" w:hAnsiTheme="minorHAnsi" w:cstheme="minorHAnsi"/>
        </w:rPr>
        <w:t xml:space="preserve">] My boy child has a school entrance exam that he easily could pass (and easily could not). It will span five hours; unemployed (Halberstam’s rouge scholar?) and anxious, I bring a new(ish, 2011) theory text to keep me diligently displaced during the wait (well, yes, I guess I do believe in trying to succeed, even while admiring Halberstam’s critique of the il/logic of success). The cover is uninspiring, but apparently we don’t choose books by them anymore and the title, The Queer Art of Failure, seems apt. The introduction is good, tantalizing even: What comes after hope? . . . [W]hat’s the alternative, in other words, to cynical resignation on the one hand and naive optimism on the other? . . . This simple question announces a political project, begs for a grammar of possibility . . . and expresses a basic desire to live life otherwise (1-2). The alternative, she suggests, “involves the acceptance of the finite, the embrace of the absurd, the silly, and the hopelessly goofy. Rather than resisting endings and limits, let us instead revel in and cleave to all of our own inevitable fantastic failures” (187). </w:t>
      </w:r>
      <w:proofErr w:type="gramStart"/>
      <w:r w:rsidRPr="00F85030">
        <w:rPr>
          <w:rFonts w:asciiTheme="minorHAnsi" w:hAnsiTheme="minorHAnsi" w:cstheme="minorHAnsi"/>
        </w:rPr>
        <w:t>As, she argues, “success in a heteronormative, capitalist society equates too easily to specific forms of reproductive maturity combined with wealth accumulation” (2).</w:t>
      </w:r>
      <w:proofErr w:type="gramEnd"/>
      <w:r w:rsidRPr="00F85030">
        <w:rPr>
          <w:rFonts w:asciiTheme="minorHAnsi" w:hAnsiTheme="minorHAnsi" w:cstheme="minorHAnsi"/>
        </w:rPr>
        <w:t xml:space="preserve"> </w:t>
      </w:r>
      <w:r w:rsidRPr="004129BE">
        <w:rPr>
          <w:rFonts w:asciiTheme="minorHAnsi" w:hAnsiTheme="minorHAnsi" w:cstheme="minorHAnsi"/>
          <w:b/>
          <w:u w:val="single"/>
        </w:rPr>
        <w:t xml:space="preserve">Halberstam looks instead to some of the rewards discoverable in not-succeeding </w:t>
      </w:r>
      <w:r w:rsidRPr="00F85030">
        <w:rPr>
          <w:rFonts w:asciiTheme="minorHAnsi" w:hAnsiTheme="minorHAnsi" w:cstheme="minorHAnsi"/>
        </w:rPr>
        <w:t xml:space="preserve">(3), offering “an extended meditation on anti-disciplinary forms of knowing specifically tied to queerness . . . [making] the case for stupidity, failure, and forgetfulness over knowing, mastering, and remembering in terms of contemporary knowledge formations” (147). I like how Halberstam applies such thoughts to the academy and knowledge production, for </w:t>
      </w:r>
      <w:proofErr w:type="gramStart"/>
      <w:r w:rsidRPr="00F85030">
        <w:rPr>
          <w:rFonts w:asciiTheme="minorHAnsi" w:hAnsiTheme="minorHAnsi" w:cstheme="minorHAnsi"/>
        </w:rPr>
        <w:t>Being</w:t>
      </w:r>
      <w:proofErr w:type="gramEnd"/>
      <w:r w:rsidRPr="00F85030">
        <w:rPr>
          <w:rFonts w:asciiTheme="minorHAnsi" w:hAnsiTheme="minorHAnsi" w:cstheme="minorHAnsi"/>
        </w:rPr>
        <w:t xml:space="preserve"> taken seriously means missing out on the chance to be frivolous, promiscuous, and irrelevant. The desire to be taken seriously is precisely what compels people to follow the tried and true paths of knowledge production around which I would like to map a few detours, indeed, terms like serious and rigorous tend to be code words, in academia as well as in other contexts, for disciplinary correctness; they signal a form of training and learning that confirms what is already known according to approved methods of knowing, but they do not allow for visionary insights or flights of fancy (6). </w:t>
      </w:r>
      <w:r w:rsidRPr="004129BE">
        <w:rPr>
          <w:rFonts w:asciiTheme="minorHAnsi" w:hAnsiTheme="minorHAnsi" w:cstheme="minorHAnsi"/>
          <w:b/>
          <w:u w:val="single"/>
        </w:rPr>
        <w:t>That said, I finished reading this book and wondered whether my reading ability, outside of the academy, had simply failed; I didn’t get it—could hardly say just what I had spent the last few hours of my life deciphering</w:t>
      </w:r>
      <w:r w:rsidRPr="00F85030">
        <w:rPr>
          <w:rFonts w:asciiTheme="minorHAnsi" w:hAnsiTheme="minorHAnsi" w:cstheme="minorHAnsi"/>
        </w:rPr>
        <w:t xml:space="preserve"> (apart from a few new perspectives on queer readings of blatant Disney ‘successes’); </w:t>
      </w:r>
      <w:r w:rsidRPr="004129BE">
        <w:rPr>
          <w:rFonts w:asciiTheme="minorHAnsi" w:hAnsiTheme="minorHAnsi" w:cstheme="minorHAnsi"/>
          <w:b/>
          <w:u w:val="single"/>
        </w:rPr>
        <w:t>there was no aftertaste. On one level, theory wise, that is perhaps the point; the motion toward a feminism that does not do, or say, anything (new) at all</w:t>
      </w:r>
      <w:r w:rsidRPr="00F85030">
        <w:rPr>
          <w:rFonts w:asciiTheme="minorHAnsi" w:hAnsiTheme="minorHAnsi" w:cstheme="minorHAnsi"/>
        </w:rPr>
        <w:t xml:space="preserve">. Chapter four outlines a feminist politic intentionally aligned with not-doing, one that issues not from doing but from a refusal to be or become woman as she has been defined and imagined within western philosophy . . . an anti-oedipal feminism that is nonetheless not a Deleuzean body without organs. </w:t>
      </w:r>
      <w:r w:rsidRPr="004129BE">
        <w:rPr>
          <w:rFonts w:asciiTheme="minorHAnsi" w:hAnsiTheme="minorHAnsi" w:cstheme="minorHAnsi"/>
          <w:b/>
          <w:u w:val="single"/>
        </w:rPr>
        <w:t>This feminism, a feminism grounded in negation, refusal, passivity, absence, and silence, frees spaces and modes of unknowing, failing, and forgetting as part of an alternative feminist project, a shadow feminism which has nestled in more positive accounts and unravelled their logics from within</w:t>
      </w:r>
      <w:r w:rsidRPr="00F85030">
        <w:rPr>
          <w:rFonts w:asciiTheme="minorHAnsi" w:hAnsiTheme="minorHAnsi" w:cstheme="minorHAnsi"/>
        </w:rPr>
        <w:t xml:space="preserve">. This shadow feminism speaks in the a gauge of self-destruction, masochism, an antisocial femininity, and a refusal of the essential bond of mother and daughter than ensures that the daughter inhabits the legacy of the mother and in doing so reproduces her relationship to patriarchal forms of power (124). </w:t>
      </w:r>
      <w:r w:rsidRPr="004129BE">
        <w:rPr>
          <w:rFonts w:asciiTheme="minorHAnsi" w:hAnsiTheme="minorHAnsi" w:cstheme="minorHAnsi"/>
          <w:b/>
          <w:u w:val="single"/>
        </w:rPr>
        <w:t>I wondered about this refusal</w:t>
      </w:r>
      <w:r w:rsidRPr="00F85030">
        <w:rPr>
          <w:rFonts w:asciiTheme="minorHAnsi" w:hAnsiTheme="minorHAnsi" w:cstheme="minorHAnsi"/>
        </w:rPr>
        <w:t xml:space="preserve"> (Halberstam is “proposing that feminists refuse the choices as offered” [129] yet isn’t that what earns almost all existing feminist politics the f word anyway?) </w:t>
      </w:r>
      <w:r w:rsidRPr="004129BE">
        <w:rPr>
          <w:rFonts w:asciiTheme="minorHAnsi" w:hAnsiTheme="minorHAnsi" w:cstheme="minorHAnsi"/>
          <w:b/>
          <w:u w:val="single"/>
        </w:rPr>
        <w:t>and stumbled, repeatedly, over her invocation of a feminism grounded in “passivity, absence and silence” for isn’t that why feminisms are necessary in the first place?</w:t>
      </w:r>
      <w:r w:rsidRPr="00F85030">
        <w:rPr>
          <w:rFonts w:asciiTheme="minorHAnsi" w:hAnsiTheme="minorHAnsi" w:cstheme="minorHAnsi"/>
        </w:rPr>
        <w:t xml:space="preserve"> She “propose[s] a radical form of masochistic passivity that not only offers up a critique of the organising logic of agency and subjectivity itself, but that also opts out of certain systems built around a dialectic between coloniser and colonised” (131), one that “does not speak in the language of action and monumentum but instead articulates itself in terms of evacuation, refusal, passivity, unbecoming, unbeing” (129). Here </w:t>
      </w:r>
      <w:r w:rsidRPr="004129BE">
        <w:rPr>
          <w:rFonts w:asciiTheme="minorHAnsi" w:hAnsiTheme="minorHAnsi" w:cstheme="minorHAnsi"/>
          <w:b/>
          <w:u w:val="single"/>
        </w:rPr>
        <w:t>Halbertsam offers little guidance, except maybe in positioning skin-cutting as a queerly feminist performance</w:t>
      </w:r>
      <w:r w:rsidRPr="00F85030">
        <w:rPr>
          <w:rFonts w:asciiTheme="minorHAnsi" w:hAnsiTheme="minorHAnsi" w:cstheme="minorHAnsi"/>
        </w:rPr>
        <w:t xml:space="preserve">. “Cutting is a feminist aesthetic proper to the project of female unbecoming . . . masochism is an underused way of considering the relationship between self and other, self and technology, self and power in queer feminism” (135). I cannot accord with Halberstam’s assessment of cutting as a “masochistic will to eradicate the body” (136). </w:t>
      </w:r>
      <w:r w:rsidRPr="004129BE">
        <w:rPr>
          <w:rFonts w:asciiTheme="minorHAnsi" w:hAnsiTheme="minorHAnsi" w:cstheme="minorHAnsi"/>
          <w:b/>
          <w:u w:val="single"/>
        </w:rPr>
        <w:t xml:space="preserve">What of those women who cut to become u/into their own bodies, to mark their selves upon their selves? What if it just feels too darn good not to? What of those women who do not cut, or of those who might find it icky, or whose personal values render it an impossible aesthetic? But it was the opting out thing that stayed in my mind. </w:t>
      </w:r>
      <w:r w:rsidRPr="00F85030">
        <w:rPr>
          <w:rFonts w:asciiTheme="minorHAnsi" w:hAnsiTheme="minorHAnsi" w:cstheme="minorHAnsi"/>
        </w:rPr>
        <w:t xml:space="preserve">Offering readings from a wide variety of fiction and performance pieces that employ cutting as strategies that “make feminism into an ongoing commentary on fragmentariness, submission, and sacrifice” (139), Halberstam remains within the said dialectic out of which she advocates opting. She asks “is this passively political mode of unbecoming reserved for the colonized and the obviously oppressed? What happens if a woman or feminine subject who occupies a priviledged relation to dominant culture occupies her own undoing?” (133) and maybe this book can be taken as a self-conscious route to answering this question, yet on these ‘obviously oppressed’, I can’t help but wonder why she didnt mention the gag, too. I guess what ‘cut’ me here was something about method, about the promiscuous perusal of texts, [re]sources, and feminism/s. </w:t>
      </w:r>
      <w:r w:rsidRPr="004129BE">
        <w:rPr>
          <w:rFonts w:asciiTheme="minorHAnsi" w:hAnsiTheme="minorHAnsi" w:cstheme="minorHAnsi"/>
          <w:b/>
          <w:u w:val="single"/>
        </w:rPr>
        <w:t>Reading from any point on the productive dialectic is easier to do from within an academy, where not speaking up appears as a desirable option, because it is one of many attainable options. Perhaps the potent underside of the proposed ‘shadow feminist’ project remains the too, too many humans outside academies who are already gagged by myriad power structures</w:t>
      </w:r>
      <w:r w:rsidRPr="00F85030">
        <w:rPr>
          <w:rFonts w:asciiTheme="minorHAnsi" w:hAnsiTheme="minorHAnsi" w:cstheme="minorHAnsi"/>
        </w:rPr>
        <w:t>. Maybe I’m just too serious to get it (or maybe I want to be able to be in whatever seasons I choose—serious and silly and frivolous and irrelevant, and still hopeful that feminist projects can [and do] do things) but am left wondering on color, method, privilege and positionings; this collage method (from skin-cutting to collages, Halberstam’s method closely echoes Jasbir Puar’s in Terrorist Assemblages [16, 136-145]) includes Yoruba proverbs, an abundance of non-white writers and theorists, and some piercing snippets of analysis of (certain layers of) queer cultural production yet it raises more questions around privilege/s than it answers. Maybe I’m not a ‘proper’ enough masochist, or feminist, or maybe I’m hanging out with the wrong activists, but in some sites feminism is kinda, vaguely, used as still relevant, in its potential to do something, to do many things. Or maybe I’m just annoyed that Halbertam evokes certain binaries and does not speak up on them. Anti-immigrant gay politics arses out of clumsy characterizations of Islam as deeply homophobic and assumes a relationship between gay tolerance and liberal democracy. As scholars such as Joseph Massad, Fatima El-Tayib, and Jasbir Puar have shown, these characterisations of Islam misread the sexual economies of Islamic countries on the one hand and join gay and lesbian respectability to neoliberalism on the other. They also allow for strange political couplings of right-wing populism and gay rights (161-162). These couplings are a lot of things, but are they strange, after all? As the writers mentioned here, and many others, have carefully documented, they are almost predictable outcomes of multiple colonial-crafted social scriptings. [</w:t>
      </w:r>
      <w:proofErr w:type="gramStart"/>
      <w:r w:rsidRPr="00F85030">
        <w:rPr>
          <w:rFonts w:asciiTheme="minorHAnsi" w:hAnsiTheme="minorHAnsi" w:cstheme="minorHAnsi"/>
        </w:rPr>
        <w:t>not</w:t>
      </w:r>
      <w:proofErr w:type="gramEnd"/>
      <w:r w:rsidRPr="00F85030">
        <w:rPr>
          <w:rFonts w:asciiTheme="minorHAnsi" w:hAnsiTheme="minorHAnsi" w:cstheme="minorHAnsi"/>
        </w:rPr>
        <w:t xml:space="preserve"> really a conclusion] . . . </w:t>
      </w:r>
      <w:proofErr w:type="gramStart"/>
      <w:r w:rsidRPr="00F85030">
        <w:rPr>
          <w:rFonts w:asciiTheme="minorHAnsi" w:hAnsiTheme="minorHAnsi" w:cstheme="minorHAnsi"/>
        </w:rPr>
        <w:t>So not a proper book review.</w:t>
      </w:r>
      <w:proofErr w:type="gramEnd"/>
      <w:r w:rsidRPr="00F85030">
        <w:rPr>
          <w:rFonts w:asciiTheme="minorHAnsi" w:hAnsiTheme="minorHAnsi" w:cstheme="minorHAnsi"/>
        </w:rPr>
        <w:t xml:space="preserve"> But so yes, bring on queer theory and theories that revels in how often mere mortals do not succeed, in so many uncountable ways, engagements with different genealogies, appreciations of ‘low culture’ that can, or could, make us more joyous, less success-obsessed, at least, even if not rendering us better people (20). And what if, after all, my child does not tick the right boxes, does not pass a school exam, it is no biggie . . . he has enough confidence to be just fine, whatever he does, but just as significantly, is already positioned in a system where bright-eyed white boy children have boxes ticked for them. The thing is (maybe I should reread Edelman on futurity) I want him to pass so he can choose his own terrains to succeed or, artfully, revel in failure. More, </w:t>
      </w:r>
      <w:r w:rsidRPr="004129BE">
        <w:rPr>
          <w:rFonts w:asciiTheme="minorHAnsi" w:hAnsiTheme="minorHAnsi" w:cstheme="minorHAnsi"/>
          <w:b/>
          <w:u w:val="single"/>
        </w:rPr>
        <w:t>I want a feminism that does speak, because there is so much that happens that needs calling out.</w:t>
      </w:r>
      <w:r w:rsidRPr="00F85030">
        <w:rPr>
          <w:rFonts w:asciiTheme="minorHAnsi" w:hAnsiTheme="minorHAnsi" w:cstheme="minorHAnsi"/>
        </w:rPr>
        <w:t xml:space="preserve"> Sigh. Perhaps this is the missing piece in my coffee shop hours with Halberstam; in the (multiply nefariously) screwed system/s that we appear to live in, feminism can only be spoken of in multiples, plurals; from my disunity, </w:t>
      </w:r>
      <w:r w:rsidRPr="004129BE">
        <w:rPr>
          <w:rFonts w:asciiTheme="minorHAnsi" w:hAnsiTheme="minorHAnsi" w:cstheme="minorHAnsi"/>
          <w:b/>
          <w:u w:val="single"/>
        </w:rPr>
        <w:t>it seems clear that the desirability of a feminist politic that does not speak or activate is dependent on positions of privilege within the silencing system in the first place.</w:t>
      </w:r>
    </w:p>
    <w:p w:rsidR="00E81483" w:rsidRPr="004129BE" w:rsidRDefault="00E81483" w:rsidP="00E81483">
      <w:pPr>
        <w:pStyle w:val="Heading2"/>
        <w:rPr>
          <w:rFonts w:asciiTheme="minorHAnsi" w:hAnsiTheme="minorHAnsi" w:cstheme="minorHAnsi"/>
        </w:rPr>
      </w:pPr>
      <w:r w:rsidRPr="004129BE">
        <w:rPr>
          <w:rFonts w:asciiTheme="minorHAnsi" w:hAnsiTheme="minorHAnsi" w:cstheme="minorHAnsi"/>
        </w:rPr>
        <w:t xml:space="preserve">Edelman </w:t>
      </w:r>
    </w:p>
    <w:p w:rsidR="00506EBC" w:rsidRPr="004129BE" w:rsidRDefault="00506EBC" w:rsidP="00506EBC">
      <w:pPr>
        <w:pStyle w:val="Heading3"/>
        <w:rPr>
          <w:rFonts w:asciiTheme="minorHAnsi" w:hAnsiTheme="minorHAnsi" w:cstheme="minorHAnsi"/>
        </w:rPr>
      </w:pPr>
      <w:r w:rsidRPr="004129BE">
        <w:rPr>
          <w:rFonts w:asciiTheme="minorHAnsi" w:hAnsiTheme="minorHAnsi" w:cstheme="minorHAnsi"/>
        </w:rPr>
        <w:t xml:space="preserve">A2 – Edelman – Excludes WOC </w:t>
      </w:r>
    </w:p>
    <w:p w:rsidR="00506EBC" w:rsidRPr="004129BE" w:rsidRDefault="00506EBC" w:rsidP="00506EBC">
      <w:pPr>
        <w:pStyle w:val="Heading4"/>
        <w:rPr>
          <w:rFonts w:asciiTheme="minorHAnsi" w:hAnsiTheme="minorHAnsi" w:cstheme="minorHAnsi"/>
          <w:sz w:val="28"/>
        </w:rPr>
      </w:pPr>
      <w:r w:rsidRPr="004129BE">
        <w:rPr>
          <w:rFonts w:asciiTheme="minorHAnsi" w:hAnsiTheme="minorHAnsi" w:cstheme="minorHAnsi"/>
          <w:sz w:val="28"/>
        </w:rPr>
        <w:t>Edelman’s queer subject foundationally excludes black women</w:t>
      </w:r>
    </w:p>
    <w:p w:rsidR="00506EBC" w:rsidRPr="004129BE" w:rsidRDefault="00506EBC" w:rsidP="00506EBC">
      <w:pPr>
        <w:rPr>
          <w:rFonts w:asciiTheme="minorHAnsi" w:hAnsiTheme="minorHAnsi" w:cstheme="minorHAnsi"/>
        </w:rPr>
      </w:pPr>
      <w:r w:rsidRPr="004129BE">
        <w:rPr>
          <w:rStyle w:val="Style13ptBold"/>
          <w:rFonts w:asciiTheme="minorHAnsi" w:hAnsiTheme="minorHAnsi" w:cstheme="minorHAnsi"/>
          <w:sz w:val="28"/>
        </w:rPr>
        <w:t>Bliss 15</w:t>
      </w:r>
      <w:r w:rsidRPr="004129BE">
        <w:rPr>
          <w:rFonts w:asciiTheme="minorHAnsi" w:hAnsiTheme="minorHAnsi" w:cstheme="minorHAnsi"/>
        </w:rPr>
        <w:t xml:space="preserve"> (James, Professor at the University of California, Irvine, Hope </w:t>
      </w:r>
      <w:proofErr w:type="gramStart"/>
      <w:r w:rsidRPr="004129BE">
        <w:rPr>
          <w:rFonts w:asciiTheme="minorHAnsi" w:hAnsiTheme="minorHAnsi" w:cstheme="minorHAnsi"/>
        </w:rPr>
        <w:t>Against</w:t>
      </w:r>
      <w:proofErr w:type="gramEnd"/>
      <w:r w:rsidRPr="004129BE">
        <w:rPr>
          <w:rFonts w:asciiTheme="minorHAnsi" w:hAnsiTheme="minorHAnsi" w:cstheme="minorHAnsi"/>
        </w:rPr>
        <w:t xml:space="preserve"> Hope: Queer Negativity, Black Feminist Theorizing, and Reproduction without Futurity” p. 89-90 </w:t>
      </w:r>
      <w:hyperlink r:id="rId39" w:history="1">
        <w:r w:rsidRPr="004129BE">
          <w:rPr>
            <w:rStyle w:val="Hyperlink"/>
            <w:rFonts w:asciiTheme="minorHAnsi" w:hAnsiTheme="minorHAnsi" w:cstheme="minorHAnsi"/>
          </w:rPr>
          <w:t>file:///C:/Users/crumb/Downloads/bliss.pdf</w:t>
        </w:r>
      </w:hyperlink>
      <w:r w:rsidRPr="004129BE">
        <w:rPr>
          <w:rFonts w:asciiTheme="minorHAnsi" w:hAnsiTheme="minorHAnsi" w:cstheme="minorHAnsi"/>
        </w:rPr>
        <w:t xml:space="preserve">) </w:t>
      </w:r>
    </w:p>
    <w:p w:rsidR="00506EBC" w:rsidRPr="00F85030" w:rsidRDefault="00506EBC" w:rsidP="00506EBC">
      <w:pPr>
        <w:rPr>
          <w:rFonts w:asciiTheme="minorHAnsi" w:hAnsiTheme="minorHAnsi" w:cstheme="minorHAnsi"/>
        </w:rPr>
      </w:pPr>
      <w:r w:rsidRPr="004129BE">
        <w:rPr>
          <w:rFonts w:asciiTheme="minorHAnsi" w:hAnsiTheme="minorHAnsi" w:cstheme="minorHAnsi"/>
        </w:rPr>
        <w:t>I</w:t>
      </w:r>
      <w:r w:rsidRPr="00F85030">
        <w:rPr>
          <w:rFonts w:asciiTheme="minorHAnsi" w:hAnsiTheme="minorHAnsi" w:cstheme="minorHAnsi"/>
        </w:rPr>
        <w:t>n this context, in which “slavery’s critical agency in Western self-conceptualization [. . .] is nothing short of foundational” (Spillers 17) and</w:t>
      </w:r>
      <w:r w:rsidRPr="004129BE">
        <w:rPr>
          <w:rFonts w:asciiTheme="minorHAnsi" w:hAnsiTheme="minorHAnsi" w:cstheme="minorHAnsi"/>
        </w:rPr>
        <w:t xml:space="preserve"> “</w:t>
      </w:r>
      <w:r w:rsidRPr="004129BE">
        <w:rPr>
          <w:rStyle w:val="StyleUnderline"/>
          <w:rFonts w:asciiTheme="minorHAnsi" w:hAnsiTheme="minorHAnsi" w:cstheme="minorHAnsi"/>
        </w:rPr>
        <w:t>the quintessential ‘slave’ is not a male, but a female,</w:t>
      </w:r>
      <w:r w:rsidRPr="004129BE">
        <w:rPr>
          <w:rFonts w:asciiTheme="minorHAnsi" w:hAnsiTheme="minorHAnsi" w:cstheme="minorHAnsi"/>
        </w:rPr>
        <w:t xml:space="preserve">” </w:t>
      </w:r>
      <w:r w:rsidRPr="00F85030">
        <w:rPr>
          <w:rFonts w:asciiTheme="minorHAnsi" w:hAnsiTheme="minorHAnsi" w:cstheme="minorHAnsi"/>
        </w:rPr>
        <w:t xml:space="preserve">we must necessarily rethink how Black feminism interacts with other claims toward understanding social relations in their totality (215, emph. </w:t>
      </w:r>
      <w:proofErr w:type="gramStart"/>
      <w:r w:rsidRPr="00F85030">
        <w:rPr>
          <w:rFonts w:asciiTheme="minorHAnsi" w:hAnsiTheme="minorHAnsi" w:cstheme="minorHAnsi"/>
        </w:rPr>
        <w:t>Spillers’s).</w:t>
      </w:r>
      <w:proofErr w:type="gramEnd"/>
      <w:r w:rsidRPr="00F85030">
        <w:rPr>
          <w:rFonts w:asciiTheme="minorHAnsi" w:hAnsiTheme="minorHAnsi" w:cstheme="minorHAnsi"/>
        </w:rPr>
        <w:t xml:space="preserve"> Put differently, </w:t>
      </w:r>
      <w:r w:rsidRPr="004129BE">
        <w:rPr>
          <w:rStyle w:val="StyleUnderline"/>
          <w:rFonts w:asciiTheme="minorHAnsi" w:hAnsiTheme="minorHAnsi" w:cstheme="minorHAnsi"/>
        </w:rPr>
        <w:t xml:space="preserve">it is not simply that </w:t>
      </w:r>
      <w:r w:rsidRPr="004129BE">
        <w:rPr>
          <w:rStyle w:val="Emphasis"/>
          <w:rFonts w:asciiTheme="minorHAnsi" w:hAnsiTheme="minorHAnsi" w:cstheme="minorHAnsi"/>
        </w:rPr>
        <w:t>Edelman’s analysis privileges a white gay male rather than some other subject, that it is therefore too “particular” or that it “excludes” other possible subject positions or identity categories</w:t>
      </w:r>
      <w:r w:rsidRPr="004129BE">
        <w:rPr>
          <w:rFonts w:asciiTheme="minorHAnsi" w:hAnsiTheme="minorHAnsi" w:cstheme="minorHAnsi"/>
        </w:rPr>
        <w:t xml:space="preserve">. I </w:t>
      </w:r>
      <w:r w:rsidRPr="00F85030">
        <w:rPr>
          <w:rFonts w:asciiTheme="minorHAnsi" w:hAnsiTheme="minorHAnsi" w:cstheme="minorHAnsi"/>
        </w:rPr>
        <w:t xml:space="preserve">want to </w:t>
      </w:r>
      <w:r w:rsidRPr="004129BE">
        <w:rPr>
          <w:rStyle w:val="StyleUnderline"/>
          <w:rFonts w:asciiTheme="minorHAnsi" w:hAnsiTheme="minorHAnsi" w:cstheme="minorHAnsi"/>
        </w:rPr>
        <w:t xml:space="preserve">propose </w:t>
      </w:r>
      <w:r w:rsidRPr="004129BE">
        <w:rPr>
          <w:rStyle w:val="Emphasis"/>
          <w:rFonts w:asciiTheme="minorHAnsi" w:hAnsiTheme="minorHAnsi" w:cstheme="minorHAnsi"/>
        </w:rPr>
        <w:t>here not a difference of degree but of kind</w:t>
      </w:r>
      <w:r w:rsidRPr="004129BE">
        <w:rPr>
          <w:rStyle w:val="StyleUnderline"/>
          <w:rFonts w:asciiTheme="minorHAnsi" w:hAnsiTheme="minorHAnsi" w:cstheme="minorHAnsi"/>
        </w:rPr>
        <w:t>. The structural position of the Black woman is not</w:t>
      </w:r>
      <w:r w:rsidRPr="004129BE">
        <w:rPr>
          <w:rFonts w:asciiTheme="minorHAnsi" w:hAnsiTheme="minorHAnsi" w:cstheme="minorHAnsi"/>
        </w:rPr>
        <w:t xml:space="preserve"> (yet another) </w:t>
      </w:r>
      <w:r w:rsidRPr="004129BE">
        <w:rPr>
          <w:rStyle w:val="StyleUnderline"/>
          <w:rFonts w:asciiTheme="minorHAnsi" w:hAnsiTheme="minorHAnsi" w:cstheme="minorHAnsi"/>
        </w:rPr>
        <w:t>particular position, but</w:t>
      </w:r>
      <w:r w:rsidRPr="004129BE">
        <w:rPr>
          <w:rFonts w:asciiTheme="minorHAnsi" w:hAnsiTheme="minorHAnsi" w:cstheme="minorHAnsi"/>
        </w:rPr>
        <w:t xml:space="preserve"> </w:t>
      </w:r>
      <w:r w:rsidRPr="00F85030">
        <w:rPr>
          <w:rFonts w:asciiTheme="minorHAnsi" w:hAnsiTheme="minorHAnsi" w:cstheme="minorHAnsi"/>
        </w:rPr>
        <w:t>what Slavoj Žižek calls</w:t>
      </w:r>
      <w:r w:rsidRPr="004129BE">
        <w:rPr>
          <w:rFonts w:asciiTheme="minorHAnsi" w:hAnsiTheme="minorHAnsi" w:cstheme="minorHAnsi"/>
        </w:rPr>
        <w:t xml:space="preserve"> </w:t>
      </w:r>
      <w:r w:rsidRPr="004129BE">
        <w:rPr>
          <w:rStyle w:val="StyleUnderline"/>
          <w:rFonts w:asciiTheme="minorHAnsi" w:hAnsiTheme="minorHAnsi" w:cstheme="minorHAnsi"/>
        </w:rPr>
        <w:t>a universal singularity</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“a kind of direct short circuit between the singular and the universal, </w:t>
      </w:r>
      <w:r w:rsidRPr="004129BE">
        <w:rPr>
          <w:rStyle w:val="Emphasis"/>
          <w:rFonts w:asciiTheme="minorHAnsi" w:hAnsiTheme="minorHAnsi" w:cstheme="minorHAnsi"/>
        </w:rPr>
        <w:t>bypassing the particular</w:t>
      </w:r>
      <w:r w:rsidRPr="004129BE">
        <w:rPr>
          <w:rFonts w:asciiTheme="minorHAnsi" w:hAnsiTheme="minorHAnsi" w:cstheme="minorHAnsi"/>
        </w:rPr>
        <w:t xml:space="preserve">” (17). </w:t>
      </w:r>
      <w:r w:rsidRPr="004129BE">
        <w:rPr>
          <w:rStyle w:val="StyleUnderline"/>
          <w:rFonts w:asciiTheme="minorHAnsi" w:hAnsiTheme="minorHAnsi" w:cstheme="minorHAnsi"/>
        </w:rPr>
        <w:t>The Black woman</w:t>
      </w:r>
      <w:r w:rsidRPr="004129BE">
        <w:rPr>
          <w:rFonts w:asciiTheme="minorHAnsi" w:hAnsiTheme="minorHAnsi" w:cstheme="minorHAnsi"/>
        </w:rPr>
        <w:t xml:space="preserve">, as </w:t>
      </w:r>
      <w:r w:rsidRPr="00F85030">
        <w:rPr>
          <w:rFonts w:asciiTheme="minorHAnsi" w:hAnsiTheme="minorHAnsi" w:cstheme="minorHAnsi"/>
        </w:rPr>
        <w:t>an abstraction that Black women in the world intersect in myriad ways</w:t>
      </w:r>
      <w:r w:rsidRPr="004129BE">
        <w:rPr>
          <w:rFonts w:asciiTheme="minorHAnsi" w:hAnsiTheme="minorHAnsi" w:cstheme="minorHAnsi"/>
        </w:rPr>
        <w:t xml:space="preserve">, </w:t>
      </w:r>
      <w:r w:rsidRPr="004129BE">
        <w:rPr>
          <w:rStyle w:val="StyleUnderline"/>
          <w:rFonts w:asciiTheme="minorHAnsi" w:hAnsiTheme="minorHAnsi" w:cstheme="minorHAnsi"/>
        </w:rPr>
        <w:t>is a “structural position of non-communicability in the face of all other positions</w:t>
      </w:r>
      <w:r w:rsidRPr="004129BE">
        <w:rPr>
          <w:rFonts w:asciiTheme="minorHAnsi" w:hAnsiTheme="minorHAnsi" w:cstheme="minorHAnsi"/>
        </w:rPr>
        <w:t xml:space="preserve">” </w:t>
      </w:r>
      <w:r w:rsidRPr="00F85030">
        <w:rPr>
          <w:rFonts w:asciiTheme="minorHAnsi" w:hAnsiTheme="minorHAnsi" w:cstheme="minorHAnsi"/>
        </w:rPr>
        <w:t>(Wilderson 58). This is to say that, following the Combahee River Collective</w:t>
      </w:r>
      <w:r w:rsidRPr="004129BE">
        <w:rPr>
          <w:rFonts w:asciiTheme="minorHAnsi" w:hAnsiTheme="minorHAnsi" w:cstheme="minorHAnsi"/>
        </w:rPr>
        <w:t>, “</w:t>
      </w:r>
      <w:r w:rsidRPr="004129BE">
        <w:rPr>
          <w:rStyle w:val="StyleUnderline"/>
          <w:rFonts w:asciiTheme="minorHAnsi" w:hAnsiTheme="minorHAnsi" w:cstheme="minorHAnsi"/>
        </w:rPr>
        <w:t>if Black women were free, it would mean that everyone else would have to be free since our freedom would necessitate the destruction of all the systems of oppression</w:t>
      </w:r>
      <w:r w:rsidRPr="004129BE">
        <w:rPr>
          <w:rFonts w:asciiTheme="minorHAnsi" w:hAnsiTheme="minorHAnsi" w:cstheme="minorHAnsi"/>
        </w:rPr>
        <w:t xml:space="preserve">” </w:t>
      </w:r>
      <w:r w:rsidRPr="00F85030">
        <w:rPr>
          <w:rFonts w:asciiTheme="minorHAnsi" w:hAnsiTheme="minorHAnsi" w:cstheme="minorHAnsi"/>
        </w:rPr>
        <w:t xml:space="preserve">(15). Second, how does theorizing from the vantage of Black female subjectivity allow us to think the utopian without being beholden to the dictates of hope; without mired in futurity? The insistence on the utopian as no-place is an argument against a particular type of incorporation or affiliation. It is also an argument about the persistence of slavery as a structuring force in the contemporary world. While many analyses of slavery view it as a bounded historical event, an event that survives as an inheritance or legacy or source of accumulated disadvantages, I want to resist this approach. In this essay, I attempt to think of slavery following Jared Sexton’s provocation: “But </w:t>
      </w:r>
      <w:r w:rsidRPr="004129BE">
        <w:rPr>
          <w:rStyle w:val="StyleUnderline"/>
          <w:rFonts w:asciiTheme="minorHAnsi" w:hAnsiTheme="minorHAnsi" w:cstheme="minorHAnsi"/>
          <w:sz w:val="16"/>
          <w:szCs w:val="16"/>
        </w:rPr>
        <w:t>what if slavery does not die</w:t>
      </w:r>
      <w:r w:rsidRPr="00F85030">
        <w:rPr>
          <w:rFonts w:asciiTheme="minorHAnsi" w:hAnsiTheme="minorHAnsi" w:cstheme="minorHAnsi"/>
        </w:rPr>
        <w:t>, as it were, because it is immortal, but rather</w:t>
      </w:r>
      <w:r w:rsidRPr="004129BE">
        <w:rPr>
          <w:rFonts w:asciiTheme="minorHAnsi" w:hAnsiTheme="minorHAnsi" w:cstheme="minorHAnsi"/>
        </w:rPr>
        <w:t xml:space="preserve"> </w:t>
      </w:r>
      <w:r w:rsidRPr="004129BE">
        <w:rPr>
          <w:rStyle w:val="StyleUnderline"/>
          <w:rFonts w:asciiTheme="minorHAnsi" w:hAnsiTheme="minorHAnsi" w:cstheme="minorHAnsi"/>
        </w:rPr>
        <w:t>because it is non-mortal, because it has never lived, at least not in the psychic life of power?</w:t>
      </w:r>
      <w:r w:rsidRPr="004129BE">
        <w:rPr>
          <w:rFonts w:asciiTheme="minorHAnsi" w:hAnsiTheme="minorHAnsi" w:cstheme="minorHAnsi"/>
        </w:rPr>
        <w:t xml:space="preserve"> </w:t>
      </w:r>
      <w:r w:rsidRPr="00F85030">
        <w:rPr>
          <w:rFonts w:asciiTheme="minorHAnsi" w:hAnsiTheme="minorHAnsi" w:cstheme="minorHAnsi"/>
        </w:rPr>
        <w:t xml:space="preserve">What if the source of slavery’s longevity is not its resilience in the face of opposition, but the obscurity of its existence? Not the accumulation of its political capital, but the illegibility of its grammar?” </w:t>
      </w:r>
      <w:proofErr w:type="gramStart"/>
      <w:r w:rsidRPr="00F85030">
        <w:rPr>
          <w:rFonts w:asciiTheme="minorHAnsi" w:hAnsiTheme="minorHAnsi" w:cstheme="minorHAnsi"/>
        </w:rPr>
        <w:t>(“Curtain” 16, emph.</w:t>
      </w:r>
      <w:proofErr w:type="gramEnd"/>
      <w:r w:rsidRPr="00F85030">
        <w:rPr>
          <w:rFonts w:asciiTheme="minorHAnsi" w:hAnsiTheme="minorHAnsi" w:cstheme="minorHAnsi"/>
        </w:rPr>
        <w:t xml:space="preserve"> </w:t>
      </w:r>
      <w:proofErr w:type="gramStart"/>
      <w:r w:rsidRPr="00F85030">
        <w:rPr>
          <w:rFonts w:asciiTheme="minorHAnsi" w:hAnsiTheme="minorHAnsi" w:cstheme="minorHAnsi"/>
        </w:rPr>
        <w:t>Sexton’s).</w:t>
      </w:r>
      <w:proofErr w:type="gramEnd"/>
    </w:p>
    <w:p w:rsidR="00660E41" w:rsidRPr="004129BE" w:rsidRDefault="00506EBC" w:rsidP="00660E41">
      <w:pPr>
        <w:pStyle w:val="Heading3"/>
        <w:rPr>
          <w:rFonts w:asciiTheme="minorHAnsi" w:hAnsiTheme="minorHAnsi" w:cstheme="minorHAnsi"/>
        </w:rPr>
      </w:pPr>
      <w:r w:rsidRPr="004129BE">
        <w:rPr>
          <w:rStyle w:val="StyleUnderline"/>
          <w:rFonts w:asciiTheme="minorHAnsi" w:hAnsiTheme="minorHAnsi" w:cstheme="minorHAnsi"/>
          <w:b/>
          <w:sz w:val="32"/>
          <w:szCs w:val="32"/>
        </w:rPr>
        <w:t xml:space="preserve">A2 – Edelman </w:t>
      </w:r>
      <w:r w:rsidR="00660E41" w:rsidRPr="004129BE">
        <w:rPr>
          <w:rFonts w:asciiTheme="minorHAnsi" w:hAnsiTheme="minorHAnsi" w:cstheme="minorHAnsi"/>
        </w:rPr>
        <w:t xml:space="preserve">– </w:t>
      </w:r>
      <w:r w:rsidR="00014B69" w:rsidRPr="004129BE">
        <w:rPr>
          <w:rFonts w:asciiTheme="minorHAnsi" w:hAnsiTheme="minorHAnsi" w:cstheme="minorHAnsi"/>
        </w:rPr>
        <w:t>Fatalism/Psycho Wrong</w:t>
      </w:r>
      <w:r w:rsidR="00660E41" w:rsidRPr="004129BE">
        <w:rPr>
          <w:rFonts w:asciiTheme="minorHAnsi" w:hAnsiTheme="minorHAnsi" w:cstheme="minorHAnsi"/>
        </w:rPr>
        <w:t xml:space="preserve"> </w:t>
      </w:r>
    </w:p>
    <w:p w:rsidR="00660E41" w:rsidRPr="004129BE" w:rsidRDefault="00660E41" w:rsidP="00660E41">
      <w:pPr>
        <w:pStyle w:val="Heading4"/>
        <w:rPr>
          <w:rFonts w:asciiTheme="minorHAnsi" w:hAnsiTheme="minorHAnsi" w:cstheme="minorHAnsi"/>
          <w:sz w:val="28"/>
        </w:rPr>
      </w:pPr>
      <w:r w:rsidRPr="004129BE">
        <w:rPr>
          <w:rFonts w:asciiTheme="minorHAnsi" w:hAnsiTheme="minorHAnsi" w:cstheme="minorHAnsi"/>
          <w:sz w:val="28"/>
        </w:rPr>
        <w:t xml:space="preserve">Edelman is a blatant misreading of the future in psychoanalysis – he conflates the symbolic and the Real to create a fantasy child </w:t>
      </w:r>
      <w:proofErr w:type="gramStart"/>
      <w:r w:rsidRPr="004129BE">
        <w:rPr>
          <w:rFonts w:asciiTheme="minorHAnsi" w:hAnsiTheme="minorHAnsi" w:cstheme="minorHAnsi"/>
          <w:sz w:val="28"/>
        </w:rPr>
        <w:t>Other</w:t>
      </w:r>
      <w:proofErr w:type="gramEnd"/>
      <w:r w:rsidRPr="004129BE">
        <w:rPr>
          <w:rFonts w:asciiTheme="minorHAnsi" w:hAnsiTheme="minorHAnsi" w:cstheme="minorHAnsi"/>
          <w:sz w:val="28"/>
        </w:rPr>
        <w:t xml:space="preserve"> and gets coopted by capitalism – only recapturing and redeploying the emancipatory desire </w:t>
      </w:r>
      <w:r w:rsidRPr="004129BE">
        <w:rPr>
          <w:rFonts w:asciiTheme="minorHAnsi" w:hAnsiTheme="minorHAnsi" w:cstheme="minorHAnsi"/>
          <w:sz w:val="28"/>
          <w:u w:val="single"/>
        </w:rPr>
        <w:t>towards the future</w:t>
      </w:r>
      <w:r w:rsidRPr="004129BE">
        <w:rPr>
          <w:rFonts w:asciiTheme="minorHAnsi" w:hAnsiTheme="minorHAnsi" w:cstheme="minorHAnsi"/>
          <w:sz w:val="28"/>
        </w:rPr>
        <w:t xml:space="preserve"> can create a truly revolutionary queer politics of affirmation.</w:t>
      </w:r>
    </w:p>
    <w:p w:rsidR="00660E41" w:rsidRPr="004129BE" w:rsidRDefault="00660E41" w:rsidP="00660E41">
      <w:pPr>
        <w:rPr>
          <w:rStyle w:val="Style13ptBold"/>
          <w:rFonts w:asciiTheme="minorHAnsi" w:hAnsiTheme="minorHAnsi" w:cstheme="minorHAnsi"/>
          <w:b w:val="0"/>
          <w:sz w:val="28"/>
        </w:rPr>
      </w:pPr>
      <w:r w:rsidRPr="004129BE">
        <w:rPr>
          <w:rStyle w:val="Style13ptBold"/>
          <w:rFonts w:asciiTheme="minorHAnsi" w:hAnsiTheme="minorHAnsi" w:cstheme="minorHAnsi"/>
          <w:sz w:val="28"/>
        </w:rPr>
        <w:t>Cornell &amp; Seely 14</w:t>
      </w:r>
      <w:r w:rsidRPr="004129BE">
        <w:rPr>
          <w:rStyle w:val="Style13ptBold"/>
          <w:rFonts w:asciiTheme="minorHAnsi" w:hAnsiTheme="minorHAnsi" w:cstheme="minorHAnsi"/>
          <w:b w:val="0"/>
          <w:sz w:val="28"/>
        </w:rPr>
        <w:t xml:space="preserve"> </w:t>
      </w:r>
      <w:r w:rsidRPr="004129BE">
        <w:rPr>
          <w:rFonts w:asciiTheme="minorHAnsi" w:hAnsiTheme="minorHAnsi" w:cstheme="minorHAnsi"/>
        </w:rPr>
        <w:t>(Drucilla Cornell, Professor of Political Science, Women's Studies, and Comparative Literature @ Rutgers University, &amp; Stephen D. Seely, Ph.D. student in Women’s and Gender Studies @ Rutgers University, B.A. w/ Highest Distinction in Gender and Women’s Studies &amp; Psychology from University of Illinois, “There’s Nothing Revolutionary about a Blowjob”, Social Text 119, Vol. 32, No. 2, Summer 2014, http://socialtext.dukejournals.org/content/32/2_119/1.full.pdf)</w:t>
      </w:r>
    </w:p>
    <w:p w:rsidR="00660E41" w:rsidRPr="004129BE" w:rsidRDefault="00660E41" w:rsidP="00660E41">
      <w:pPr>
        <w:rPr>
          <w:rFonts w:asciiTheme="minorHAnsi" w:hAnsiTheme="minorHAnsi" w:cstheme="minorHAnsi"/>
          <w:b/>
          <w:iCs/>
          <w:u w:val="single"/>
        </w:rPr>
      </w:pPr>
      <w:r w:rsidRPr="00F85030">
        <w:rPr>
          <w:rFonts w:asciiTheme="minorHAnsi" w:hAnsiTheme="minorHAnsi" w:cstheme="minorHAnsi"/>
        </w:rPr>
        <w:t xml:space="preserve">Before we turn to Foucault’s work, we feel that </w:t>
      </w:r>
      <w:r w:rsidRPr="004129BE">
        <w:rPr>
          <w:rStyle w:val="TitleChar"/>
          <w:rFonts w:asciiTheme="minorHAnsi" w:hAnsiTheme="minorHAnsi" w:cstheme="minorHAnsi"/>
        </w:rPr>
        <w:t>in order to suggest a return of queer theory to revolutionary possibility, we must first grapple with</w:t>
      </w:r>
      <w:r w:rsidRPr="00F85030">
        <w:rPr>
          <w:rFonts w:asciiTheme="minorHAnsi" w:hAnsiTheme="minorHAnsi" w:cstheme="minorHAnsi"/>
        </w:rPr>
        <w:t xml:space="preserve"> Lee </w:t>
      </w:r>
      <w:r w:rsidRPr="004129BE">
        <w:rPr>
          <w:rStyle w:val="TitleChar"/>
          <w:rFonts w:asciiTheme="minorHAnsi" w:hAnsiTheme="minorHAnsi" w:cstheme="minorHAnsi"/>
        </w:rPr>
        <w:t>Edelman’s forceful assertion that the commitment to futurity that must necessarily underwrite any form of revolutionary politics is always already both conservative and heteronormative.</w:t>
      </w:r>
      <w:r w:rsidRPr="00F85030">
        <w:rPr>
          <w:rFonts w:asciiTheme="minorHAnsi" w:hAnsiTheme="minorHAnsi" w:cstheme="minorHAnsi"/>
        </w:rPr>
        <w:t xml:space="preserve"> As Edelman writes: For politics, however radical the means by which some of its practitioners seek to effect a more desirable social order, remains, at its core, conservative insofar as it works to affirm a structure, to authenticate social order, which it then intends to transmit to the future in the form of its inner Child. That Child remains the perpetual horizon of every acknowledged politics, the fantasmatic beneficiary of every political intervention. . . . What, in that case, would it signify not to be “fighting for the children”? How could one take the other “side,” when taking any side at all necessarily constrains one to take the side of, by virtue of taking a side within, a political order that returns to the Child as the image of the future it intends? 4 </w:t>
      </w:r>
      <w:r w:rsidRPr="004129BE">
        <w:rPr>
          <w:rStyle w:val="TitleChar"/>
          <w:rFonts w:asciiTheme="minorHAnsi" w:hAnsiTheme="minorHAnsi" w:cstheme="minorHAnsi"/>
        </w:rPr>
        <w:t xml:space="preserve">Edelman’s refusal of politics postulates what he takes to be the radical negativity of jouissance as an “unnamable remainder,” which when harnessed through </w:t>
      </w:r>
      <w:proofErr w:type="gramStart"/>
      <w:r w:rsidRPr="004129BE">
        <w:rPr>
          <w:rStyle w:val="TitleChar"/>
          <w:rFonts w:asciiTheme="minorHAnsi" w:hAnsiTheme="minorHAnsi" w:cstheme="minorHAnsi"/>
        </w:rPr>
        <w:t>an identification</w:t>
      </w:r>
      <w:proofErr w:type="gramEnd"/>
      <w:r w:rsidRPr="004129BE">
        <w:rPr>
          <w:rStyle w:val="TitleChar"/>
          <w:rFonts w:asciiTheme="minorHAnsi" w:hAnsiTheme="minorHAnsi" w:cstheme="minorHAnsi"/>
        </w:rPr>
        <w:t xml:space="preserve"> with the death drive, whatever that means, can actually unravel the social. The problem</w:t>
      </w:r>
      <w:r w:rsidRPr="00F85030">
        <w:rPr>
          <w:rFonts w:asciiTheme="minorHAnsi" w:hAnsiTheme="minorHAnsi" w:cstheme="minorHAnsi"/>
        </w:rPr>
        <w:t xml:space="preserve">, if we can be a little technical here, </w:t>
      </w:r>
      <w:r w:rsidRPr="004129BE">
        <w:rPr>
          <w:rStyle w:val="TitleChar"/>
          <w:rFonts w:asciiTheme="minorHAnsi" w:hAnsiTheme="minorHAnsi" w:cstheme="minorHAnsi"/>
        </w:rPr>
        <w:t xml:space="preserve">is the </w:t>
      </w:r>
      <w:r w:rsidRPr="004129BE">
        <w:rPr>
          <w:rStyle w:val="Emphasis"/>
          <w:rFonts w:asciiTheme="minorHAnsi" w:hAnsiTheme="minorHAnsi" w:cstheme="minorHAnsi"/>
        </w:rPr>
        <w:t>unpsychoanalytic way in which Edelman mobilizes Lacanian concepts.</w:t>
      </w:r>
      <w:r w:rsidRPr="00F85030">
        <w:rPr>
          <w:rFonts w:asciiTheme="minorHAnsi" w:hAnsiTheme="minorHAnsi" w:cstheme="minorHAnsi"/>
        </w:rPr>
        <w:t xml:space="preserve"> 6 5 As practicing Lacanian analyst Judith Feher Guerwich points out, “Jouissance is a legal term — in Latin usufructus — referring to the right to enjoy the use of a thing as opposed to owning it.” Thus, </w:t>
      </w:r>
      <w:r w:rsidRPr="004129BE">
        <w:rPr>
          <w:rStyle w:val="Emphasis"/>
          <w:rFonts w:asciiTheme="minorHAnsi" w:hAnsiTheme="minorHAnsi" w:cstheme="minorHAnsi"/>
        </w:rPr>
        <w:t>jouissance is not a disruptive remainder</w:t>
      </w:r>
      <w:r w:rsidRPr="004129BE">
        <w:rPr>
          <w:rStyle w:val="TitleChar"/>
          <w:rFonts w:asciiTheme="minorHAnsi" w:hAnsiTheme="minorHAnsi" w:cstheme="minorHAnsi"/>
        </w:rPr>
        <w:t xml:space="preserve">; it is instead “the subject’s experience of being for the </w:t>
      </w:r>
      <w:proofErr w:type="gramStart"/>
      <w:r w:rsidRPr="004129BE">
        <w:rPr>
          <w:rStyle w:val="TitleChar"/>
          <w:rFonts w:asciiTheme="minorHAnsi" w:hAnsiTheme="minorHAnsi" w:cstheme="minorHAnsi"/>
        </w:rPr>
        <w:t>Other</w:t>
      </w:r>
      <w:proofErr w:type="gramEnd"/>
      <w:r w:rsidRPr="004129BE">
        <w:rPr>
          <w:rStyle w:val="TitleChar"/>
          <w:rFonts w:asciiTheme="minorHAnsi" w:hAnsiTheme="minorHAnsi" w:cstheme="minorHAnsi"/>
        </w:rPr>
        <w:t xml:space="preserve"> as an object of enjoyment, of use or abuse, in contrast to being the object of the Other’s desire.” What happens when one is captured by the jouissance of the </w:t>
      </w:r>
      <w:proofErr w:type="gramStart"/>
      <w:r w:rsidRPr="004129BE">
        <w:rPr>
          <w:rStyle w:val="TitleChar"/>
          <w:rFonts w:asciiTheme="minorHAnsi" w:hAnsiTheme="minorHAnsi" w:cstheme="minorHAnsi"/>
        </w:rPr>
        <w:t>Other</w:t>
      </w:r>
      <w:proofErr w:type="gramEnd"/>
      <w:r w:rsidRPr="004129BE">
        <w:rPr>
          <w:rStyle w:val="TitleChar"/>
          <w:rFonts w:asciiTheme="minorHAnsi" w:hAnsiTheme="minorHAnsi" w:cstheme="minorHAnsi"/>
        </w:rPr>
        <w:t xml:space="preserve"> is that the Other becomes a frightening mystery, so that the subject is constantly caught in an unanswerable question: What does the Other want from me?</w:t>
      </w:r>
      <w:r w:rsidRPr="00F85030">
        <w:rPr>
          <w:rFonts w:asciiTheme="minorHAnsi" w:hAnsiTheme="minorHAnsi" w:cstheme="minorHAnsi"/>
        </w:rPr>
        <w:t xml:space="preserve"> The jouissance of the </w:t>
      </w:r>
      <w:proofErr w:type="gramStart"/>
      <w:r w:rsidRPr="00F85030">
        <w:rPr>
          <w:rFonts w:asciiTheme="minorHAnsi" w:hAnsiTheme="minorHAnsi" w:cstheme="minorHAnsi"/>
        </w:rPr>
        <w:t>Other</w:t>
      </w:r>
      <w:proofErr w:type="gramEnd"/>
      <w:r w:rsidRPr="00F85030">
        <w:rPr>
          <w:rFonts w:asciiTheme="minorHAnsi" w:hAnsiTheme="minorHAnsi" w:cstheme="minorHAnsi"/>
        </w:rPr>
        <w:t xml:space="preserve"> then has the special quality of being both real and mythical. </w:t>
      </w:r>
      <w:r w:rsidRPr="004129BE">
        <w:rPr>
          <w:rStyle w:val="TitleChar"/>
          <w:rFonts w:asciiTheme="minorHAnsi" w:hAnsiTheme="minorHAnsi" w:cstheme="minorHAnsi"/>
        </w:rPr>
        <w:t xml:space="preserve">The subject attributes qualities to the </w:t>
      </w:r>
      <w:proofErr w:type="gramStart"/>
      <w:r w:rsidRPr="004129BE">
        <w:rPr>
          <w:rStyle w:val="TitleChar"/>
          <w:rFonts w:asciiTheme="minorHAnsi" w:hAnsiTheme="minorHAnsi" w:cstheme="minorHAnsi"/>
        </w:rPr>
        <w:t>Other</w:t>
      </w:r>
      <w:proofErr w:type="gramEnd"/>
      <w:r w:rsidRPr="004129BE">
        <w:rPr>
          <w:rStyle w:val="TitleChar"/>
          <w:rFonts w:asciiTheme="minorHAnsi" w:hAnsiTheme="minorHAnsi" w:cstheme="minorHAnsi"/>
        </w:rPr>
        <w:t xml:space="preserve"> that do not really exist (indeed</w:t>
      </w:r>
      <w:r w:rsidRPr="00F85030">
        <w:rPr>
          <w:rFonts w:asciiTheme="minorHAnsi" w:hAnsiTheme="minorHAnsi" w:cstheme="minorHAnsi"/>
        </w:rPr>
        <w:t xml:space="preserve"> Lacan goes so far as to argue that </w:t>
      </w:r>
      <w:r w:rsidRPr="004129BE">
        <w:rPr>
          <w:rStyle w:val="TitleChar"/>
          <w:rFonts w:asciiTheme="minorHAnsi" w:hAnsiTheme="minorHAnsi" w:cstheme="minorHAnsi"/>
        </w:rPr>
        <w:t>the “big” Other does not exist) precisely because the subject remains clueless about who, or even what, this Other actually is.</w:t>
      </w:r>
      <w:r w:rsidRPr="00F85030">
        <w:rPr>
          <w:rFonts w:asciiTheme="minorHAnsi" w:hAnsiTheme="minorHAnsi" w:cstheme="minorHAnsi"/>
        </w:rPr>
        <w:t xml:space="preserve"> One of the goals of Lacanian psychoanalysis is thus to demystify the </w:t>
      </w:r>
      <w:proofErr w:type="gramStart"/>
      <w:r w:rsidRPr="00F85030">
        <w:rPr>
          <w:rFonts w:asciiTheme="minorHAnsi" w:hAnsiTheme="minorHAnsi" w:cstheme="minorHAnsi"/>
        </w:rPr>
        <w:t>Other</w:t>
      </w:r>
      <w:proofErr w:type="gramEnd"/>
      <w:r w:rsidRPr="00F85030">
        <w:rPr>
          <w:rFonts w:asciiTheme="minorHAnsi" w:hAnsiTheme="minorHAnsi" w:cstheme="minorHAnsi"/>
        </w:rPr>
        <w:t xml:space="preserve">, and as such, the Oedipal fantasy needs to be exposed as fantasy. When Lacan writes that “the unconscious is the discourse of the </w:t>
      </w:r>
      <w:proofErr w:type="gramStart"/>
      <w:r w:rsidRPr="00F85030">
        <w:rPr>
          <w:rFonts w:asciiTheme="minorHAnsi" w:hAnsiTheme="minorHAnsi" w:cstheme="minorHAnsi"/>
        </w:rPr>
        <w:t>Other</w:t>
      </w:r>
      <w:proofErr w:type="gramEnd"/>
      <w:r w:rsidRPr="00F85030">
        <w:rPr>
          <w:rFonts w:asciiTheme="minorHAnsi" w:hAnsiTheme="minorHAnsi" w:cstheme="minorHAnsi"/>
        </w:rPr>
        <w:t xml:space="preserve">,” he means that our desires and fantasies come to us from the place of the Other rather than our own conscious ego. These unconscious fantasies, particularly the </w:t>
      </w:r>
      <w:proofErr w:type="gramStart"/>
      <w:r w:rsidRPr="00F85030">
        <w:rPr>
          <w:rFonts w:asciiTheme="minorHAnsi" w:hAnsiTheme="minorHAnsi" w:cstheme="minorHAnsi"/>
        </w:rPr>
        <w:t>Oedipal</w:t>
      </w:r>
      <w:proofErr w:type="gramEnd"/>
      <w:r w:rsidRPr="00F85030">
        <w:rPr>
          <w:rFonts w:asciiTheme="minorHAnsi" w:hAnsiTheme="minorHAnsi" w:cstheme="minorHAnsi"/>
        </w:rPr>
        <w:t xml:space="preserve"> myth, are developed in order to fend off our fear of being encompassed by the jouissance of our primary Other(s) (especially the mother) who leave us helpless before the ultimate question: what does the Other want of us? This fear becomes a wish, including a wish for a law that could keep us from being obliterated by or collapsed into the jouissance of the </w:t>
      </w:r>
      <w:proofErr w:type="gramStart"/>
      <w:r w:rsidRPr="00F85030">
        <w:rPr>
          <w:rFonts w:asciiTheme="minorHAnsi" w:hAnsiTheme="minorHAnsi" w:cstheme="minorHAnsi"/>
        </w:rPr>
        <w:t>Other</w:t>
      </w:r>
      <w:proofErr w:type="gramEnd"/>
      <w:r w:rsidRPr="00F85030">
        <w:rPr>
          <w:rFonts w:asciiTheme="minorHAnsi" w:hAnsiTheme="minorHAnsi" w:cstheme="minorHAnsi"/>
        </w:rPr>
        <w:t>. And this is why, as Feher Guerwich argues, the Oedipal myth in Lacan is an effect rather than a cause of subjectivity. In Freud, acceptance of the threat of castration is what allows the boy to renounce his primary Oedipal desires for the (m</w:t>
      </w:r>
      <w:proofErr w:type="gramStart"/>
      <w:r w:rsidRPr="00F85030">
        <w:rPr>
          <w:rFonts w:asciiTheme="minorHAnsi" w:hAnsiTheme="minorHAnsi" w:cstheme="minorHAnsi"/>
        </w:rPr>
        <w:t>)Other</w:t>
      </w:r>
      <w:proofErr w:type="gramEnd"/>
      <w:r w:rsidRPr="00F85030">
        <w:rPr>
          <w:rFonts w:asciiTheme="minorHAnsi" w:hAnsiTheme="minorHAnsi" w:cstheme="minorHAnsi"/>
        </w:rPr>
        <w:t xml:space="preserve"> and is thus a cause of subjectivity. For Lacan, however, castration names the recognition of the incompleteness of the </w:t>
      </w:r>
      <w:proofErr w:type="gramStart"/>
      <w:r w:rsidRPr="00F85030">
        <w:rPr>
          <w:rFonts w:asciiTheme="minorHAnsi" w:hAnsiTheme="minorHAnsi" w:cstheme="minorHAnsi"/>
        </w:rPr>
        <w:t>Other</w:t>
      </w:r>
      <w:proofErr w:type="gramEnd"/>
      <w:r w:rsidRPr="00F85030">
        <w:rPr>
          <w:rFonts w:asciiTheme="minorHAnsi" w:hAnsiTheme="minorHAnsi" w:cstheme="minorHAnsi"/>
        </w:rPr>
        <w:t xml:space="preserve">, which is precisely what allows the subject to escape from capture by the Other’s jouissance. </w:t>
      </w:r>
      <w:proofErr w:type="gramStart"/>
      <w:r w:rsidRPr="00F85030">
        <w:rPr>
          <w:rFonts w:asciiTheme="minorHAnsi" w:hAnsiTheme="minorHAnsi" w:cstheme="minorHAnsi"/>
        </w:rPr>
        <w:t>Yet ,</w:t>
      </w:r>
      <w:proofErr w:type="gramEnd"/>
      <w:r w:rsidRPr="00F85030">
        <w:rPr>
          <w:rFonts w:asciiTheme="minorHAnsi" w:hAnsiTheme="minorHAnsi" w:cstheme="minorHAnsi"/>
        </w:rPr>
        <w:t xml:space="preserve"> in order to defend against this traumatic recognition, the subject develops the myth of the paternal law that enables the subject to believe that he could fulfill the (m)Other if only it weren’t prohibited. As Lacan puts it, “Castration means that jouissance has to be refused in order to be attained on the inverse scale of the Law of desire.” 10 11 </w:t>
      </w:r>
      <w:r w:rsidRPr="004129BE">
        <w:rPr>
          <w:rStyle w:val="Emphasis"/>
          <w:rFonts w:asciiTheme="minorHAnsi" w:hAnsiTheme="minorHAnsi" w:cstheme="minorHAnsi"/>
        </w:rPr>
        <w:t>Because no one’s fantasy is completely correlated with that of another subject, no one can ever be completely reduced to someone else’s object of use</w:t>
      </w:r>
      <w:r w:rsidRPr="004129BE">
        <w:rPr>
          <w:rStyle w:val="TitleChar"/>
          <w:rFonts w:asciiTheme="minorHAnsi" w:hAnsiTheme="minorHAnsi" w:cstheme="minorHAnsi"/>
        </w:rPr>
        <w:t xml:space="preserve"> (jouissance). Our uniqueness resides in our fantasy life, so from that point of view, our subjectivity is never completely extinguished</w:t>
      </w:r>
      <w:r w:rsidRPr="00F85030">
        <w:rPr>
          <w:rFonts w:asciiTheme="minorHAnsi" w:hAnsiTheme="minorHAnsi" w:cstheme="minorHAnsi"/>
        </w:rPr>
        <w:t xml:space="preserve"> even in madness. For Lacan, the subject of desire is the subject of the unconscious in a unique sense. Through Lacanian analysis we lose the fantasy of being completely plugged into the </w:t>
      </w:r>
      <w:proofErr w:type="gramStart"/>
      <w:r w:rsidRPr="00F85030">
        <w:rPr>
          <w:rFonts w:asciiTheme="minorHAnsi" w:hAnsiTheme="minorHAnsi" w:cstheme="minorHAnsi"/>
        </w:rPr>
        <w:t>Other</w:t>
      </w:r>
      <w:proofErr w:type="gramEnd"/>
      <w:r w:rsidRPr="00F85030">
        <w:rPr>
          <w:rFonts w:asciiTheme="minorHAnsi" w:hAnsiTheme="minorHAnsi" w:cstheme="minorHAnsi"/>
        </w:rPr>
        <w:t xml:space="preserve">, but through that loss we gain awareness of ourselves of having our own psychic life. On the other side, however, is psychic death, or the wish to extinguish the subjectivity that is born with our desire and remain instead an object for the </w:t>
      </w:r>
      <w:proofErr w:type="gramStart"/>
      <w:r w:rsidRPr="00F85030">
        <w:rPr>
          <w:rFonts w:asciiTheme="minorHAnsi" w:hAnsiTheme="minorHAnsi" w:cstheme="minorHAnsi"/>
        </w:rPr>
        <w:t>Other</w:t>
      </w:r>
      <w:proofErr w:type="gramEnd"/>
      <w:r w:rsidRPr="00F85030">
        <w:rPr>
          <w:rFonts w:asciiTheme="minorHAnsi" w:hAnsiTheme="minorHAnsi" w:cstheme="minorHAnsi"/>
        </w:rPr>
        <w:t xml:space="preserve">. </w:t>
      </w:r>
      <w:r w:rsidRPr="004129BE">
        <w:rPr>
          <w:rStyle w:val="TitleChar"/>
          <w:rFonts w:asciiTheme="minorHAnsi" w:hAnsiTheme="minorHAnsi" w:cstheme="minorHAnsi"/>
        </w:rPr>
        <w:t xml:space="preserve">The ethical goal is thus to reach the point where the patient can see that jouissance is actually within us and not an allpowerful entity who can obliterate us. </w:t>
      </w:r>
      <w:r w:rsidRPr="00F85030">
        <w:rPr>
          <w:rFonts w:asciiTheme="minorHAnsi" w:hAnsiTheme="minorHAnsi" w:cstheme="minorHAnsi"/>
        </w:rPr>
        <w:t xml:space="preserve">The fantasy that we are subjected to the </w:t>
      </w:r>
      <w:proofErr w:type="gramStart"/>
      <w:r w:rsidRPr="00F85030">
        <w:rPr>
          <w:rFonts w:asciiTheme="minorHAnsi" w:hAnsiTheme="minorHAnsi" w:cstheme="minorHAnsi"/>
        </w:rPr>
        <w:t>Other</w:t>
      </w:r>
      <w:proofErr w:type="gramEnd"/>
      <w:r w:rsidRPr="00F85030">
        <w:rPr>
          <w:rFonts w:asciiTheme="minorHAnsi" w:hAnsiTheme="minorHAnsi" w:cstheme="minorHAnsi"/>
        </w:rPr>
        <w:t xml:space="preserve"> is a difficult one to release precisely because the unconscious needs to fend off capture by the jouissance of the Other. </w:t>
      </w:r>
      <w:r w:rsidRPr="004129BE">
        <w:rPr>
          <w:rStyle w:val="TitleChar"/>
          <w:rFonts w:asciiTheme="minorHAnsi" w:hAnsiTheme="minorHAnsi" w:cstheme="minorHAnsi"/>
        </w:rPr>
        <w:t xml:space="preserve">Paradoxically, we need the fantasy of the symbolic law to feel safe from being consumed by the </w:t>
      </w:r>
      <w:proofErr w:type="gramStart"/>
      <w:r w:rsidRPr="004129BE">
        <w:rPr>
          <w:rStyle w:val="TitleChar"/>
          <w:rFonts w:asciiTheme="minorHAnsi" w:hAnsiTheme="minorHAnsi" w:cstheme="minorHAnsi"/>
        </w:rPr>
        <w:t>Other</w:t>
      </w:r>
      <w:proofErr w:type="gramEnd"/>
      <w:r w:rsidRPr="004129BE">
        <w:rPr>
          <w:rStyle w:val="TitleChar"/>
          <w:rFonts w:asciiTheme="minorHAnsi" w:hAnsiTheme="minorHAnsi" w:cstheme="minorHAnsi"/>
        </w:rPr>
        <w:t xml:space="preserve"> insofar as this Law purports to prohibit certain threatening desires.</w:t>
      </w:r>
      <w:r w:rsidRPr="00F85030">
        <w:rPr>
          <w:rFonts w:asciiTheme="minorHAnsi" w:hAnsiTheme="minorHAnsi" w:cstheme="minorHAnsi"/>
        </w:rPr>
        <w:t xml:space="preserve"> Rightwing women, for example, develop an unconscious wish for a law that can protect them from the jouissance of the </w:t>
      </w:r>
      <w:proofErr w:type="gramStart"/>
      <w:r w:rsidRPr="00F85030">
        <w:rPr>
          <w:rFonts w:asciiTheme="minorHAnsi" w:hAnsiTheme="minorHAnsi" w:cstheme="minorHAnsi"/>
        </w:rPr>
        <w:t>Other</w:t>
      </w:r>
      <w:proofErr w:type="gramEnd"/>
      <w:r w:rsidRPr="00F85030">
        <w:rPr>
          <w:rFonts w:asciiTheme="minorHAnsi" w:hAnsiTheme="minorHAnsi" w:cstheme="minorHAnsi"/>
        </w:rPr>
        <w:t xml:space="preserve">, which they identify with the fantasy figure of the homosexual. Thus, antigay politics can be seen as a defensive reaction formation in the classic sense: the jouissance of the </w:t>
      </w:r>
      <w:proofErr w:type="gramStart"/>
      <w:r w:rsidRPr="00F85030">
        <w:rPr>
          <w:rFonts w:asciiTheme="minorHAnsi" w:hAnsiTheme="minorHAnsi" w:cstheme="minorHAnsi"/>
        </w:rPr>
        <w:t>Other</w:t>
      </w:r>
      <w:proofErr w:type="gramEnd"/>
      <w:r w:rsidRPr="00F85030">
        <w:rPr>
          <w:rFonts w:asciiTheme="minorHAnsi" w:hAnsiTheme="minorHAnsi" w:cstheme="minorHAnsi"/>
        </w:rPr>
        <w:t xml:space="preserve"> is outlawed by outlawing gay and lesbian marriage, and therefore the subject is safe. </w:t>
      </w:r>
      <w:r w:rsidRPr="004129BE">
        <w:rPr>
          <w:rStyle w:val="TitleChar"/>
          <w:rFonts w:asciiTheme="minorHAnsi" w:hAnsiTheme="minorHAnsi" w:cstheme="minorHAnsi"/>
        </w:rPr>
        <w:t xml:space="preserve">It is this unrealizable unconscious wish that Edelman interprets as </w:t>
      </w:r>
      <w:proofErr w:type="gramStart"/>
      <w:r w:rsidRPr="004129BE">
        <w:rPr>
          <w:rStyle w:val="TitleChar"/>
          <w:rFonts w:asciiTheme="minorHAnsi" w:hAnsiTheme="minorHAnsi" w:cstheme="minorHAnsi"/>
        </w:rPr>
        <w:t>a</w:t>
      </w:r>
      <w:proofErr w:type="gramEnd"/>
      <w:r w:rsidRPr="004129BE">
        <w:rPr>
          <w:rStyle w:val="TitleChar"/>
          <w:rFonts w:asciiTheme="minorHAnsi" w:hAnsiTheme="minorHAnsi" w:cstheme="minorHAnsi"/>
        </w:rPr>
        <w:t xml:space="preserve"> “a tear in the social fabric.” But </w:t>
      </w:r>
      <w:r w:rsidRPr="004129BE">
        <w:rPr>
          <w:rStyle w:val="Emphasis"/>
          <w:rFonts w:asciiTheme="minorHAnsi" w:hAnsiTheme="minorHAnsi" w:cstheme="minorHAnsi"/>
        </w:rPr>
        <w:t>an unrealizable wish is not “an impossible Real,” as Edelman seems to think.</w:t>
      </w:r>
      <w:r w:rsidRPr="004129BE">
        <w:rPr>
          <w:rStyle w:val="TitleChar"/>
          <w:rFonts w:asciiTheme="minorHAnsi" w:hAnsiTheme="minorHAnsi" w:cstheme="minorHAnsi"/>
        </w:rPr>
        <w:t xml:space="preserve"> </w:t>
      </w:r>
      <w:r w:rsidRPr="00F85030">
        <w:rPr>
          <w:rFonts w:asciiTheme="minorHAnsi" w:hAnsiTheme="minorHAnsi" w:cstheme="minorHAnsi"/>
        </w:rPr>
        <w:t>To quote Edelman himself on</w:t>
      </w:r>
      <w:r w:rsidRPr="004129BE">
        <w:rPr>
          <w:rStyle w:val="TitleChar"/>
          <w:rFonts w:asciiTheme="minorHAnsi" w:hAnsiTheme="minorHAnsi" w:cstheme="minorHAnsi"/>
        </w:rPr>
        <w:t xml:space="preserve"> this misunderstanding in his attempt to salvage jouissance for the acting out of impossible queerness</w:t>
      </w:r>
      <w:r w:rsidRPr="00F85030">
        <w:rPr>
          <w:rFonts w:asciiTheme="minorHAnsi" w:hAnsiTheme="minorHAnsi" w:cstheme="minorHAnsi"/>
        </w:rPr>
        <w:t xml:space="preserve">: 12 But to the extent that jouissance as a tear in the social fabric of symbolic reality as we know it unravels the solidity of every object, including the object as which the subject necessarily takes itself, it evokes the death drive that always insists on the void both in and of the subject beyond its fantasy of selfrealization in the domain of the pleasure principle. 13 </w:t>
      </w:r>
      <w:r w:rsidRPr="004129BE">
        <w:rPr>
          <w:rStyle w:val="TitleChar"/>
          <w:rFonts w:asciiTheme="minorHAnsi" w:hAnsiTheme="minorHAnsi" w:cstheme="minorHAnsi"/>
        </w:rPr>
        <w:t>He then goes on to claim that queerness “marks . . . the place of a jouissance from which [the symbolic] can never escape.” For Edelman, then, queerness is a kind of radically negative and unnamable Real, a site of disruptive jouissance, the death drive within the social order.</w:t>
      </w:r>
      <w:r w:rsidRPr="00F85030">
        <w:rPr>
          <w:rFonts w:asciiTheme="minorHAnsi" w:hAnsiTheme="minorHAnsi" w:cstheme="minorHAnsi"/>
        </w:rPr>
        <w:t xml:space="preserve"> Here, </w:t>
      </w:r>
      <w:r w:rsidRPr="004129BE">
        <w:rPr>
          <w:rStyle w:val="TitleChar"/>
          <w:rFonts w:asciiTheme="minorHAnsi" w:hAnsiTheme="minorHAnsi" w:cstheme="minorHAnsi"/>
        </w:rPr>
        <w:t xml:space="preserve">Edelman concedes to capture in the jouissance of the </w:t>
      </w:r>
      <w:proofErr w:type="gramStart"/>
      <w:r w:rsidRPr="004129BE">
        <w:rPr>
          <w:rStyle w:val="TitleChar"/>
          <w:rFonts w:asciiTheme="minorHAnsi" w:hAnsiTheme="minorHAnsi" w:cstheme="minorHAnsi"/>
        </w:rPr>
        <w:t>Other</w:t>
      </w:r>
      <w:proofErr w:type="gramEnd"/>
      <w:r w:rsidRPr="004129BE">
        <w:rPr>
          <w:rStyle w:val="TitleChar"/>
          <w:rFonts w:asciiTheme="minorHAnsi" w:hAnsiTheme="minorHAnsi" w:cstheme="minorHAnsi"/>
        </w:rPr>
        <w:t xml:space="preserve"> by clinging to the symbolic law that purportedly prohibits queerness</w:t>
      </w:r>
      <w:r w:rsidRPr="00F85030">
        <w:rPr>
          <w:rFonts w:asciiTheme="minorHAnsi" w:hAnsiTheme="minorHAnsi" w:cstheme="minorHAnsi"/>
        </w:rPr>
        <w:t xml:space="preserve">, which can therefore only reappear as a self and socially destructive tear from within. </w:t>
      </w:r>
      <w:r w:rsidRPr="004129BE">
        <w:rPr>
          <w:rStyle w:val="TitleChar"/>
          <w:rFonts w:asciiTheme="minorHAnsi" w:hAnsiTheme="minorHAnsi" w:cstheme="minorHAnsi"/>
        </w:rPr>
        <w:t>Edelman</w:t>
      </w:r>
      <w:r w:rsidRPr="00F85030">
        <w:rPr>
          <w:rFonts w:asciiTheme="minorHAnsi" w:hAnsiTheme="minorHAnsi" w:cstheme="minorHAnsi"/>
        </w:rPr>
        <w:t xml:space="preserve">, in other words, </w:t>
      </w:r>
      <w:r w:rsidRPr="004129BE">
        <w:rPr>
          <w:rStyle w:val="Emphasis"/>
          <w:rFonts w:asciiTheme="minorHAnsi" w:hAnsiTheme="minorHAnsi" w:cstheme="minorHAnsi"/>
        </w:rPr>
        <w:t xml:space="preserve">takes the fantasy of the symbolic law as reality, appearing to forget that for Lacan “the </w:t>
      </w:r>
      <w:proofErr w:type="gramStart"/>
      <w:r w:rsidRPr="004129BE">
        <w:rPr>
          <w:rStyle w:val="Emphasis"/>
          <w:rFonts w:asciiTheme="minorHAnsi" w:hAnsiTheme="minorHAnsi" w:cstheme="minorHAnsi"/>
        </w:rPr>
        <w:t>Other</w:t>
      </w:r>
      <w:proofErr w:type="gramEnd"/>
      <w:r w:rsidRPr="004129BE">
        <w:rPr>
          <w:rStyle w:val="Emphasis"/>
          <w:rFonts w:asciiTheme="minorHAnsi" w:hAnsiTheme="minorHAnsi" w:cstheme="minorHAnsi"/>
        </w:rPr>
        <w:t xml:space="preserve"> doesn’t exist.”</w:t>
      </w:r>
      <w:r w:rsidRPr="00F85030">
        <w:rPr>
          <w:rFonts w:asciiTheme="minorHAnsi" w:hAnsiTheme="minorHAnsi" w:cstheme="minorHAnsi"/>
        </w:rPr>
        <w:t xml:space="preserve"> As we have pointed out, </w:t>
      </w:r>
      <w:r w:rsidRPr="004129BE">
        <w:rPr>
          <w:rStyle w:val="Emphasis"/>
          <w:rFonts w:asciiTheme="minorHAnsi" w:hAnsiTheme="minorHAnsi" w:cstheme="minorHAnsi"/>
        </w:rPr>
        <w:t>the allencompassing Other (or symbolic) who has the power to completely determine the subject is ultimately only a fantasy</w:t>
      </w:r>
      <w:r w:rsidRPr="00F85030">
        <w:rPr>
          <w:rFonts w:asciiTheme="minorHAnsi" w:hAnsiTheme="minorHAnsi" w:cstheme="minorHAnsi"/>
        </w:rPr>
        <w:t xml:space="preserve">, which is why Lacan frequently refers to it as the “barred Other.” 14 </w:t>
      </w:r>
      <w:r w:rsidRPr="004129BE">
        <w:rPr>
          <w:rStyle w:val="Emphasis"/>
          <w:rFonts w:asciiTheme="minorHAnsi" w:hAnsiTheme="minorHAnsi" w:cstheme="minorHAnsi"/>
        </w:rPr>
        <w:t>There is no “beyond accommodation” to a selfencircled symbolic order, as it is described in Edelman’s work.</w:t>
      </w:r>
      <w:r w:rsidRPr="00F85030">
        <w:rPr>
          <w:rFonts w:asciiTheme="minorHAnsi" w:hAnsiTheme="minorHAnsi" w:cstheme="minorHAnsi"/>
        </w:rPr>
        <w:t xml:space="preserve"> 15 </w:t>
      </w:r>
      <w:r w:rsidRPr="004129BE">
        <w:rPr>
          <w:rStyle w:val="TitleChar"/>
          <w:rFonts w:asciiTheme="minorHAnsi" w:hAnsiTheme="minorHAnsi" w:cstheme="minorHAnsi"/>
        </w:rPr>
        <w:t xml:space="preserve">He is the subject who knows what is impossible as opposed to the subject that is constituted through the disruption of a Real that is unknowable but that affects us by throwing time out of joint, as </w:t>
      </w:r>
      <w:r w:rsidRPr="00F85030">
        <w:rPr>
          <w:rFonts w:asciiTheme="minorHAnsi" w:hAnsiTheme="minorHAnsi" w:cstheme="minorHAnsi"/>
        </w:rPr>
        <w:t xml:space="preserve">Jacques </w:t>
      </w:r>
      <w:r w:rsidRPr="004129BE">
        <w:rPr>
          <w:rStyle w:val="TitleChar"/>
          <w:rFonts w:asciiTheme="minorHAnsi" w:hAnsiTheme="minorHAnsi" w:cstheme="minorHAnsi"/>
        </w:rPr>
        <w:t>Derrida reminds us</w:t>
      </w:r>
      <w:r w:rsidRPr="00F85030">
        <w:rPr>
          <w:rFonts w:asciiTheme="minorHAnsi" w:hAnsiTheme="minorHAnsi" w:cstheme="minorHAnsi"/>
        </w:rPr>
        <w:t xml:space="preserve"> again and again. The beyond of the Real that disjoins temporality or the narrative of historicism is precisely what keeps the future open as a promise of the indetermination that itself disrupts the selfenclosure of the symbolic order. We need to underscore this point: </w:t>
      </w:r>
      <w:r w:rsidRPr="004129BE">
        <w:rPr>
          <w:rStyle w:val="Emphasis"/>
          <w:rFonts w:asciiTheme="minorHAnsi" w:hAnsiTheme="minorHAnsi" w:cstheme="minorHAnsi"/>
        </w:rPr>
        <w:t>the Real is not something. The Real is not “there.”</w:t>
      </w:r>
      <w:r w:rsidRPr="004129BE">
        <w:rPr>
          <w:rStyle w:val="TitleChar"/>
          <w:rFonts w:asciiTheme="minorHAnsi" w:hAnsiTheme="minorHAnsi" w:cstheme="minorHAnsi"/>
        </w:rPr>
        <w:t xml:space="preserve"> It is, instead, precisely only thinkable as that which disrupts the selfenclosure of the symbolic order</w:t>
      </w:r>
      <w:r w:rsidRPr="00F85030">
        <w:rPr>
          <w:rFonts w:asciiTheme="minorHAnsi" w:hAnsiTheme="minorHAnsi" w:cstheme="minorHAnsi"/>
        </w:rPr>
        <w:t xml:space="preserve">, but that is not to say that the Real is nothing. Instead, </w:t>
      </w:r>
      <w:r w:rsidRPr="004129BE">
        <w:rPr>
          <w:rStyle w:val="TitleChar"/>
          <w:rFonts w:asciiTheme="minorHAnsi" w:hAnsiTheme="minorHAnsi" w:cstheme="minorHAnsi"/>
        </w:rPr>
        <w:t>the Real is what remains as “it” effects the disruption of the selfenclosure of the symbolic. It is there only in its effects, one of which Derrida emphasizes</w:t>
      </w:r>
      <w:r w:rsidRPr="00F85030">
        <w:rPr>
          <w:rFonts w:asciiTheme="minorHAnsi" w:hAnsiTheme="minorHAnsi" w:cstheme="minorHAnsi"/>
        </w:rPr>
        <w:t xml:space="preserve"> in Specters of Marx </w:t>
      </w:r>
      <w:r w:rsidRPr="004129BE">
        <w:rPr>
          <w:rStyle w:val="TitleChar"/>
          <w:rFonts w:asciiTheme="minorHAnsi" w:hAnsiTheme="minorHAnsi" w:cstheme="minorHAnsi"/>
        </w:rPr>
        <w:t>as the disjoining of time that keeps open the future.</w:t>
      </w:r>
      <w:r w:rsidRPr="00F85030">
        <w:rPr>
          <w:rFonts w:asciiTheme="minorHAnsi" w:hAnsiTheme="minorHAnsi" w:cstheme="minorHAnsi"/>
        </w:rPr>
        <w:t xml:space="preserve"> Indeed, </w:t>
      </w:r>
      <w:r w:rsidRPr="004129BE">
        <w:rPr>
          <w:rStyle w:val="Emphasis"/>
          <w:rFonts w:asciiTheme="minorHAnsi" w:hAnsiTheme="minorHAnsi" w:cstheme="minorHAnsi"/>
        </w:rPr>
        <w:t>Edelman’s mistake is to frame the real as “impossible,” because the very notion of the impossible is a symbolic one and the Real remains forever other to the symbolic</w:t>
      </w:r>
      <w:r w:rsidRPr="00F85030">
        <w:rPr>
          <w:rFonts w:asciiTheme="minorHAnsi" w:hAnsiTheme="minorHAnsi" w:cstheme="minorHAnsi"/>
        </w:rPr>
        <w:t xml:space="preserve">. In other words, if the Real is beyond the knowable then we can never know what is impossible. </w:t>
      </w:r>
      <w:r w:rsidRPr="004129BE">
        <w:rPr>
          <w:rStyle w:val="Emphasis"/>
          <w:rFonts w:asciiTheme="minorHAnsi" w:hAnsiTheme="minorHAnsi" w:cstheme="minorHAnsi"/>
        </w:rPr>
        <w:t>The future is a promise and not a narrative</w:t>
      </w:r>
      <w:r w:rsidRPr="004129BE">
        <w:rPr>
          <w:rStyle w:val="TitleChar"/>
          <w:rFonts w:asciiTheme="minorHAnsi" w:hAnsiTheme="minorHAnsi" w:cstheme="minorHAnsi"/>
        </w:rPr>
        <w:t xml:space="preserve"> precisely because the other remains other to all historical attempts to capture what is beyond.</w:t>
      </w:r>
      <w:r w:rsidRPr="00F85030">
        <w:rPr>
          <w:rFonts w:asciiTheme="minorHAnsi" w:hAnsiTheme="minorHAnsi" w:cstheme="minorHAnsi"/>
        </w:rPr>
        <w:t xml:space="preserve"> To quote Derrida: </w:t>
      </w:r>
      <w:r w:rsidRPr="004129BE">
        <w:rPr>
          <w:rStyle w:val="TitleChar"/>
          <w:rFonts w:asciiTheme="minorHAnsi" w:hAnsiTheme="minorHAnsi" w:cstheme="minorHAnsi"/>
        </w:rPr>
        <w:t xml:space="preserve">It was then a matter of thinking another historicity </w:t>
      </w:r>
      <w:r w:rsidRPr="00F85030">
        <w:rPr>
          <w:rFonts w:asciiTheme="minorHAnsi" w:hAnsiTheme="minorHAnsi" w:cstheme="minorHAnsi"/>
        </w:rPr>
        <w:t>— not a new history and still less a “new historicism,” but</w:t>
      </w:r>
      <w:r w:rsidRPr="004129BE">
        <w:rPr>
          <w:rStyle w:val="TitleChar"/>
          <w:rFonts w:asciiTheme="minorHAnsi" w:hAnsiTheme="minorHAnsi" w:cstheme="minorHAnsi"/>
        </w:rPr>
        <w:t xml:space="preserve"> another opening of eventness as historicity that permitted one not to renounce, but on the contrary to open up access to </w:t>
      </w:r>
      <w:r w:rsidRPr="004129BE">
        <w:rPr>
          <w:rStyle w:val="Emphasis"/>
          <w:rFonts w:asciiTheme="minorHAnsi" w:hAnsiTheme="minorHAnsi" w:cstheme="minorHAnsi"/>
        </w:rPr>
        <w:t>an affirmative thinking of the messianic and emancipatory promise as promise: as promise and not as onto-theological or teleo-eschatological program</w:t>
      </w:r>
      <w:r w:rsidRPr="004129BE">
        <w:rPr>
          <w:rStyle w:val="TitleChar"/>
          <w:rFonts w:asciiTheme="minorHAnsi" w:hAnsiTheme="minorHAnsi" w:cstheme="minorHAnsi"/>
        </w:rPr>
        <w:t xml:space="preserve"> or design.</w:t>
      </w:r>
      <w:r w:rsidRPr="00F85030">
        <w:rPr>
          <w:rFonts w:asciiTheme="minorHAnsi" w:hAnsiTheme="minorHAnsi" w:cstheme="minorHAnsi"/>
        </w:rPr>
        <w:t xml:space="preserve"> </w:t>
      </w:r>
      <w:r w:rsidRPr="004129BE">
        <w:rPr>
          <w:rStyle w:val="Emphasis"/>
          <w:rFonts w:asciiTheme="minorHAnsi" w:hAnsiTheme="minorHAnsi" w:cstheme="minorHAnsi"/>
        </w:rPr>
        <w:t>Not only must one not renounce the emancipatory desire, it is necessary to insist on it more than ever, it seems and insist on it, moreover, as the very indestructibility of the “it is necessary.” This is the condition of a repoliticization, perhaps of another concept of the political.</w:t>
      </w:r>
      <w:r w:rsidRPr="004129BE">
        <w:rPr>
          <w:rStyle w:val="TitleChar"/>
          <w:rFonts w:asciiTheme="minorHAnsi" w:hAnsiTheme="minorHAnsi" w:cstheme="minorHAnsi"/>
        </w:rPr>
        <w:t xml:space="preserve"> This future, as promise to come, is exactly what cannot be narrated because there can be no end that encloses the story.</w:t>
      </w:r>
      <w:r w:rsidRPr="00F85030">
        <w:rPr>
          <w:rFonts w:asciiTheme="minorHAnsi" w:hAnsiTheme="minorHAnsi" w:cstheme="minorHAnsi"/>
        </w:rPr>
        <w:t xml:space="preserve"> And, moreover, </w:t>
      </w:r>
      <w:r w:rsidRPr="004129BE">
        <w:rPr>
          <w:rStyle w:val="Emphasis"/>
          <w:rFonts w:asciiTheme="minorHAnsi" w:hAnsiTheme="minorHAnsi" w:cstheme="minorHAnsi"/>
        </w:rPr>
        <w:t>this future has nothing to do with heteronormativity, fantasies of imaginary children, or narcissistic selfprojection.</w:t>
      </w:r>
      <w:r w:rsidRPr="00F85030">
        <w:rPr>
          <w:rFonts w:asciiTheme="minorHAnsi" w:hAnsiTheme="minorHAnsi" w:cstheme="minorHAnsi"/>
        </w:rPr>
        <w:t xml:space="preserve"> Or, in other words, </w:t>
      </w:r>
      <w:r w:rsidRPr="004129BE">
        <w:rPr>
          <w:rStyle w:val="Emphasis"/>
          <w:rFonts w:asciiTheme="minorHAnsi" w:hAnsiTheme="minorHAnsi" w:cstheme="minorHAnsi"/>
        </w:rPr>
        <w:t>since the future is not “there” any more than the Real, it cannot be “fucked.”</w:t>
      </w:r>
      <w:r w:rsidRPr="00F85030">
        <w:rPr>
          <w:rFonts w:asciiTheme="minorHAnsi" w:hAnsiTheme="minorHAnsi" w:cstheme="minorHAnsi"/>
        </w:rPr>
        <w:t xml:space="preserve"> 18 </w:t>
      </w:r>
      <w:r w:rsidRPr="004129BE">
        <w:rPr>
          <w:rStyle w:val="Emphasis"/>
          <w:rFonts w:asciiTheme="minorHAnsi" w:hAnsiTheme="minorHAnsi" w:cstheme="minorHAnsi"/>
        </w:rPr>
        <w:t>Edelman’s relentless struggle to keep us safe from the emancipatory desire ironically keeps us captured in the jouissance of the Other, here positioned as the inevitability of capitalism</w:t>
      </w:r>
      <w:r w:rsidRPr="004129BE">
        <w:rPr>
          <w:rStyle w:val="TitleChar"/>
          <w:rFonts w:asciiTheme="minorHAnsi" w:hAnsiTheme="minorHAnsi" w:cstheme="minorHAnsi"/>
        </w:rPr>
        <w:t>, which hangs onto us even as we buy our next sex toy. The future to come remains forever other because the dead can never be put in their place, and they incessantly return to issue demands upon us in the present.</w:t>
      </w:r>
      <w:r w:rsidRPr="00F85030">
        <w:rPr>
          <w:rFonts w:asciiTheme="minorHAnsi" w:hAnsiTheme="minorHAnsi" w:cstheme="minorHAnsi"/>
        </w:rPr>
        <w:t xml:space="preserve"> For Derrida, the heterogeneity of the Real, or of any event, is precisely that it is an ineffaceable trace. This is why deconstruction, for Derrida, is </w:t>
      </w:r>
      <w:proofErr w:type="gramStart"/>
      <w:r w:rsidRPr="00F85030">
        <w:rPr>
          <w:rFonts w:asciiTheme="minorHAnsi" w:hAnsiTheme="minorHAnsi" w:cstheme="minorHAnsi"/>
        </w:rPr>
        <w:t>justice,</w:t>
      </w:r>
      <w:proofErr w:type="gramEnd"/>
      <w:r w:rsidRPr="00F85030">
        <w:rPr>
          <w:rFonts w:asciiTheme="minorHAnsi" w:hAnsiTheme="minorHAnsi" w:cstheme="minorHAnsi"/>
        </w:rPr>
        <w:t xml:space="preserve"> precisely in that it endlessly moves through the disjoining of time to keep open a place for the other to come. Again to quote Derrida: This necessary disjointure, the de-totalizing condition of justice, is indeed here that of the present — and by the same token the very condition of the present and of the presence of the present. This is where deconstruction would always begin to take shape as the thinking of the gift and of undeconstructible justice, the undeconstructible condition of any deconstruction, to be sure, but a condition that is itself in deconstruction and remains, and must remain (that is the injunction) in the disjointure of the UnFug. </w:t>
      </w:r>
      <w:r w:rsidRPr="004129BE">
        <w:rPr>
          <w:rStyle w:val="TitleChar"/>
          <w:rFonts w:asciiTheme="minorHAnsi" w:hAnsiTheme="minorHAnsi" w:cstheme="minorHAnsi"/>
        </w:rPr>
        <w:t>Edelman would be wise to remember why the futuretocome matters to us.</w:t>
      </w:r>
      <w:r w:rsidRPr="00F85030">
        <w:rPr>
          <w:rFonts w:asciiTheme="minorHAnsi" w:hAnsiTheme="minorHAnsi" w:cstheme="minorHAnsi"/>
        </w:rPr>
        <w:t xml:space="preserve"> Indeed as Derrida urgently reminds us, “</w:t>
      </w:r>
      <w:r w:rsidRPr="004129BE">
        <w:rPr>
          <w:rStyle w:val="TitleChar"/>
          <w:rFonts w:asciiTheme="minorHAnsi" w:hAnsiTheme="minorHAnsi" w:cstheme="minorHAnsi"/>
        </w:rPr>
        <w:t>Without the opening of this possibility, there remains, perhaps, beyond good and evil, only the necessity of the worst. A necessity that would not (even) be a fated one.</w:t>
      </w:r>
      <w:r w:rsidRPr="00F85030">
        <w:rPr>
          <w:rFonts w:asciiTheme="minorHAnsi" w:hAnsiTheme="minorHAnsi" w:cstheme="minorHAnsi"/>
        </w:rPr>
        <w:t xml:space="preserve">” And </w:t>
      </w:r>
      <w:r w:rsidRPr="004129BE">
        <w:rPr>
          <w:rStyle w:val="TitleChar"/>
          <w:rFonts w:asciiTheme="minorHAnsi" w:hAnsiTheme="minorHAnsi" w:cstheme="minorHAnsi"/>
        </w:rPr>
        <w:t xml:space="preserve">for Edelman, it seems that queer theory is indeed fated by the necessity of the worst in its purported identification with the death drive. The dead, or more specifically, the specter, is </w:t>
      </w:r>
      <w:r w:rsidRPr="00F85030">
        <w:rPr>
          <w:rFonts w:asciiTheme="minorHAnsi" w:hAnsiTheme="minorHAnsi" w:cstheme="minorHAnsi"/>
        </w:rPr>
        <w:t>for Derrida</w:t>
      </w:r>
      <w:r w:rsidRPr="004129BE">
        <w:rPr>
          <w:rStyle w:val="TitleChar"/>
          <w:rFonts w:asciiTheme="minorHAnsi" w:hAnsiTheme="minorHAnsi" w:cstheme="minorHAnsi"/>
        </w:rPr>
        <w:t xml:space="preserve"> the thing that is no-thing in this world. And yet it is there as a spectral asymmetry, which</w:t>
      </w:r>
      <w:r w:rsidRPr="00F85030">
        <w:rPr>
          <w:rFonts w:asciiTheme="minorHAnsi" w:hAnsiTheme="minorHAnsi" w:cstheme="minorHAnsi"/>
        </w:rPr>
        <w:t xml:space="preserve"> as Derrida writes, “desynchronizes,” in the sense that it </w:t>
      </w:r>
      <w:r w:rsidRPr="004129BE">
        <w:rPr>
          <w:rStyle w:val="TitleChar"/>
          <w:rFonts w:asciiTheme="minorHAnsi" w:hAnsiTheme="minorHAnsi" w:cstheme="minorHAnsi"/>
        </w:rPr>
        <w:t xml:space="preserve">confronts us with what is other and remains an unmasterable disproportion. What Derrida names a “hauntology” is precisely what forces us to be turned toward the dead as the other who calls to us and at the same time disjoins the present so that </w:t>
      </w:r>
      <w:r w:rsidRPr="004129BE">
        <w:rPr>
          <w:rStyle w:val="Emphasis"/>
          <w:rFonts w:asciiTheme="minorHAnsi" w:hAnsiTheme="minorHAnsi" w:cstheme="minorHAnsi"/>
        </w:rPr>
        <w:t>what we inherit is also a promise to the future, not of the Child, but of the ghost.</w:t>
      </w:r>
      <w:r w:rsidRPr="004129BE">
        <w:rPr>
          <w:rStyle w:val="TitleChar"/>
          <w:rFonts w:asciiTheme="minorHAnsi" w:hAnsiTheme="minorHAnsi" w:cstheme="minorHAnsi"/>
        </w:rPr>
        <w:t xml:space="preserve"> </w:t>
      </w:r>
      <w:r w:rsidRPr="00F85030">
        <w:rPr>
          <w:rFonts w:asciiTheme="minorHAnsi" w:hAnsiTheme="minorHAnsi" w:cstheme="minorHAnsi"/>
        </w:rPr>
        <w:t xml:space="preserve">Thus </w:t>
      </w:r>
      <w:r w:rsidRPr="004129BE">
        <w:rPr>
          <w:rStyle w:val="Emphasis"/>
          <w:rFonts w:asciiTheme="minorHAnsi" w:hAnsiTheme="minorHAnsi" w:cstheme="minorHAnsi"/>
        </w:rPr>
        <w:t>the future</w:t>
      </w:r>
      <w:r w:rsidRPr="00F85030">
        <w:rPr>
          <w:rFonts w:asciiTheme="minorHAnsi" w:hAnsiTheme="minorHAnsi" w:cstheme="minorHAnsi"/>
        </w:rPr>
        <w:t xml:space="preserve">, for Derrida, </w:t>
      </w:r>
      <w:r w:rsidRPr="004129BE">
        <w:rPr>
          <w:rStyle w:val="Emphasis"/>
          <w:rFonts w:asciiTheme="minorHAnsi" w:hAnsiTheme="minorHAnsi" w:cstheme="minorHAnsi"/>
        </w:rPr>
        <w:t xml:space="preserve">is our inheritance, not our children’s. </w:t>
      </w:r>
      <w:r w:rsidRPr="004129BE">
        <w:rPr>
          <w:rStyle w:val="TitleChar"/>
          <w:rFonts w:asciiTheme="minorHAnsi" w:hAnsiTheme="minorHAnsi" w:cstheme="minorHAnsi"/>
        </w:rPr>
        <w:t xml:space="preserve">And it is what always turns us to the other, and in that sense, the nonnarratable. This is a completely different understanding of death, the future, and inheritance than the one offered by Edelman in his insistence that queerness demands an identification with the death drive as that which rejects futurity in a destructive embrace of jouissance in the present. </w:t>
      </w:r>
      <w:r w:rsidRPr="00F85030">
        <w:rPr>
          <w:rFonts w:asciiTheme="minorHAnsi" w:hAnsiTheme="minorHAnsi" w:cstheme="minorHAnsi"/>
        </w:rPr>
        <w:t xml:space="preserve">Indeed, </w:t>
      </w:r>
      <w:r w:rsidRPr="004129BE">
        <w:rPr>
          <w:rStyle w:val="TitleChar"/>
          <w:rFonts w:asciiTheme="minorHAnsi" w:hAnsiTheme="minorHAnsi" w:cstheme="minorHAnsi"/>
        </w:rPr>
        <w:t>even Lacan asserted that any “will to destruction” in the death drive fundamentally coexists with a “will for an Otherthing</w:t>
      </w:r>
      <w:r w:rsidRPr="00F85030">
        <w:rPr>
          <w:rFonts w:asciiTheme="minorHAnsi" w:hAnsiTheme="minorHAnsi" w:cstheme="minorHAnsi"/>
        </w:rPr>
        <w:t xml:space="preserve"> [Autrechose].” </w:t>
      </w:r>
      <w:r w:rsidRPr="004129BE">
        <w:rPr>
          <w:rStyle w:val="Emphasis"/>
          <w:rFonts w:asciiTheme="minorHAnsi" w:hAnsiTheme="minorHAnsi" w:cstheme="minorHAnsi"/>
        </w:rPr>
        <w:t xml:space="preserve">It is by recognizing that both the symbolic and the narrative structures of history are fantasies that we might open ourselves to a future beyond — one that is indeed unknowable, but one that is ours to inherit. </w:t>
      </w:r>
    </w:p>
    <w:p w:rsidR="00660E41" w:rsidRPr="004129BE" w:rsidRDefault="00660E41" w:rsidP="00660E41">
      <w:pPr>
        <w:rPr>
          <w:rFonts w:asciiTheme="minorHAnsi" w:hAnsiTheme="minorHAnsi" w:cstheme="minorHAnsi"/>
        </w:rPr>
      </w:pPr>
    </w:p>
    <w:p w:rsidR="00660E41" w:rsidRPr="004129BE" w:rsidRDefault="00660E41" w:rsidP="00660E41">
      <w:pPr>
        <w:rPr>
          <w:rFonts w:asciiTheme="minorHAnsi" w:hAnsiTheme="minorHAnsi" w:cstheme="minorHAnsi"/>
        </w:rPr>
      </w:pPr>
    </w:p>
    <w:p w:rsidR="00014B69" w:rsidRPr="004129BE" w:rsidRDefault="00506EBC" w:rsidP="00014B69">
      <w:pPr>
        <w:pStyle w:val="Heading3"/>
        <w:rPr>
          <w:rFonts w:asciiTheme="minorHAnsi" w:hAnsiTheme="minorHAnsi" w:cstheme="minorHAnsi"/>
        </w:rPr>
      </w:pPr>
      <w:r w:rsidRPr="004129BE">
        <w:rPr>
          <w:rStyle w:val="StyleUnderline"/>
          <w:rFonts w:asciiTheme="minorHAnsi" w:hAnsiTheme="minorHAnsi" w:cstheme="minorHAnsi"/>
          <w:b/>
          <w:sz w:val="32"/>
          <w:szCs w:val="32"/>
        </w:rPr>
        <w:t xml:space="preserve">A2 – Edelman – </w:t>
      </w:r>
      <w:r w:rsidR="00014B69" w:rsidRPr="004129BE">
        <w:rPr>
          <w:rFonts w:asciiTheme="minorHAnsi" w:hAnsiTheme="minorHAnsi" w:cstheme="minorHAnsi"/>
        </w:rPr>
        <w:t xml:space="preserve">Hateful  </w:t>
      </w:r>
    </w:p>
    <w:p w:rsidR="00014B69" w:rsidRPr="004129BE" w:rsidRDefault="00014B69" w:rsidP="00014B69">
      <w:pPr>
        <w:pStyle w:val="Heading4"/>
        <w:rPr>
          <w:rFonts w:asciiTheme="minorHAnsi" w:hAnsiTheme="minorHAnsi" w:cstheme="minorHAnsi"/>
          <w:sz w:val="28"/>
        </w:rPr>
      </w:pPr>
      <w:r w:rsidRPr="004129BE">
        <w:rPr>
          <w:rFonts w:asciiTheme="minorHAnsi" w:hAnsiTheme="minorHAnsi" w:cstheme="minorHAnsi"/>
          <w:sz w:val="28"/>
        </w:rPr>
        <w:t>Antirelationality and negativity create a vengeful hatred of the present and make productive, pragmatic change impossible</w:t>
      </w:r>
    </w:p>
    <w:p w:rsidR="00014B69" w:rsidRPr="004129BE" w:rsidRDefault="00014B69" w:rsidP="00014B69">
      <w:pPr>
        <w:rPr>
          <w:rFonts w:asciiTheme="minorHAnsi" w:hAnsiTheme="minorHAnsi" w:cstheme="minorHAnsi"/>
        </w:rPr>
      </w:pPr>
      <w:r w:rsidRPr="004129BE">
        <w:rPr>
          <w:rStyle w:val="Style13ptBold"/>
          <w:rFonts w:asciiTheme="minorHAnsi" w:hAnsiTheme="minorHAnsi" w:cstheme="minorHAnsi"/>
          <w:sz w:val="28"/>
        </w:rPr>
        <w:t>Munoz 9</w:t>
      </w:r>
      <w:r w:rsidRPr="004129BE">
        <w:rPr>
          <w:rFonts w:asciiTheme="minorHAnsi" w:hAnsiTheme="minorHAnsi" w:cstheme="minorHAnsi"/>
        </w:rPr>
        <w:t xml:space="preserve"> </w:t>
      </w:r>
      <w:r w:rsidRPr="004129BE">
        <w:rPr>
          <w:rFonts w:asciiTheme="minorHAnsi" w:hAnsiTheme="minorHAnsi" w:cstheme="minorHAnsi"/>
          <w:sz w:val="18"/>
          <w:szCs w:val="18"/>
        </w:rPr>
        <w:t xml:space="preserve">(Jose, American academic and Queer Theorist, “Cruising Utopia: the Then and There of Queer Futurity” </w:t>
      </w:r>
      <w:hyperlink r:id="rId40" w:history="1">
        <w:r w:rsidRPr="004129BE">
          <w:rPr>
            <w:rStyle w:val="Hyperlink"/>
            <w:rFonts w:asciiTheme="minorHAnsi" w:hAnsiTheme="minorHAnsi" w:cstheme="minorHAnsi"/>
            <w:sz w:val="18"/>
            <w:szCs w:val="18"/>
          </w:rPr>
          <w:t>file:///C:/Users/crumb/Desktop/9th%20Grade/Cruising%20Utopia.pdf</w:t>
        </w:r>
      </w:hyperlink>
      <w:r w:rsidRPr="004129BE">
        <w:rPr>
          <w:rFonts w:asciiTheme="minorHAnsi" w:hAnsiTheme="minorHAnsi" w:cstheme="minorHAnsi"/>
          <w:sz w:val="18"/>
          <w:szCs w:val="18"/>
        </w:rPr>
        <w:t xml:space="preserve"> p. 11-13) NCF</w:t>
      </w:r>
    </w:p>
    <w:p w:rsidR="00014B69" w:rsidRPr="004129BE" w:rsidRDefault="00014B69" w:rsidP="00014B69">
      <w:pPr>
        <w:rPr>
          <w:rFonts w:asciiTheme="minorHAnsi" w:hAnsiTheme="minorHAnsi" w:cstheme="minorHAnsi"/>
        </w:rPr>
      </w:pPr>
      <w:r w:rsidRPr="00F85030">
        <w:rPr>
          <w:rFonts w:asciiTheme="minorHAnsi" w:hAnsiTheme="minorHAnsi" w:cstheme="minorHAnsi"/>
        </w:rPr>
        <w:t>Antisocial queer theories are inspired by Leo Bersani’s book Homos, in which he first theorized the so-called thesis of antirelationality</w:t>
      </w:r>
      <w:r w:rsidRPr="004129BE">
        <w:rPr>
          <w:rFonts w:asciiTheme="minorHAnsi" w:hAnsiTheme="minorHAnsi" w:cstheme="minorHAnsi"/>
        </w:rPr>
        <w:t xml:space="preserve">.25 </w:t>
      </w:r>
      <w:r w:rsidRPr="004129BE">
        <w:rPr>
          <w:rStyle w:val="StyleUnderline"/>
          <w:rFonts w:asciiTheme="minorHAnsi" w:hAnsiTheme="minorHAnsi" w:cstheme="minorHAnsi"/>
        </w:rPr>
        <w:t>I have long believed that the antirelational turn in queer studies was a partial response to critical approaches to a mode of queer studies that argued for the relational and contingent value of sexuality as a category</w:t>
      </w:r>
      <w:r w:rsidRPr="004129BE">
        <w:rPr>
          <w:rFonts w:asciiTheme="minorHAnsi" w:hAnsiTheme="minorHAnsi" w:cstheme="minorHAnsi"/>
        </w:rPr>
        <w:t xml:space="preserve">. </w:t>
      </w:r>
      <w:r w:rsidRPr="00F85030">
        <w:rPr>
          <w:rFonts w:asciiTheme="minorHAnsi" w:hAnsiTheme="minorHAnsi" w:cstheme="minorHAnsi"/>
        </w:rPr>
        <w:t xml:space="preserve">Many critics have followed Bersani’s antirelational turn, but arguably none as successfully as Lee Edelman in his book No Future. 26 I have great respect for No Future, and Edelman’s earlier book offers an adroit reading of James Baldwin’s Just </w:t>
      </w:r>
      <w:proofErr w:type="gramStart"/>
      <w:r w:rsidRPr="00F85030">
        <w:rPr>
          <w:rFonts w:asciiTheme="minorHAnsi" w:hAnsiTheme="minorHAnsi" w:cstheme="minorHAnsi"/>
        </w:rPr>
        <w:t>Above</w:t>
      </w:r>
      <w:proofErr w:type="gramEnd"/>
      <w:r w:rsidRPr="00F85030">
        <w:rPr>
          <w:rFonts w:asciiTheme="minorHAnsi" w:hAnsiTheme="minorHAnsi" w:cstheme="minorHAnsi"/>
        </w:rPr>
        <w:t xml:space="preserve"> My Head.27 No Future is a brilliant and nothing short of inspiring polemic. Edelman clearly announces his mode of argumentation as being in the realm of the ethical, and this introduction is an anticipation of a reanimated political critique and should be read as an idiosyncratic allegiance to the polemical force of his argument and nothing like an easy dismissal. His argument and the seductive sway of the antirelational thesis </w:t>
      </w:r>
      <w:proofErr w:type="gramStart"/>
      <w:r w:rsidRPr="00F85030">
        <w:rPr>
          <w:rFonts w:asciiTheme="minorHAnsi" w:hAnsiTheme="minorHAnsi" w:cstheme="minorHAnsi"/>
        </w:rPr>
        <w:t>energizes</w:t>
      </w:r>
      <w:proofErr w:type="gramEnd"/>
      <w:r w:rsidRPr="00F85030">
        <w:rPr>
          <w:rFonts w:asciiTheme="minorHAnsi" w:hAnsiTheme="minorHAnsi" w:cstheme="minorHAnsi"/>
        </w:rPr>
        <w:t xml:space="preserve"> my argument in key ways. Yet I nonetheless contend that </w:t>
      </w:r>
      <w:r w:rsidRPr="004129BE">
        <w:rPr>
          <w:rStyle w:val="StyleUnderline"/>
          <w:rFonts w:asciiTheme="minorHAnsi" w:hAnsiTheme="minorHAnsi" w:cstheme="minorHAnsi"/>
        </w:rPr>
        <w:t>most of the work with which I disagree under the provisional title of “antirelational thesis” moves to imagine an escape or denouncement of relationality as first and foremost a distancing of queerness from what some theorists seem to think of as the contamination of race, gender, or other particularities that taint the purity of sexuality as a singular trope of difference</w:t>
      </w:r>
      <w:r w:rsidRPr="004129BE">
        <w:rPr>
          <w:rFonts w:asciiTheme="minorHAnsi" w:hAnsiTheme="minorHAnsi" w:cstheme="minorHAnsi"/>
        </w:rPr>
        <w:t xml:space="preserve">. In other words, </w:t>
      </w:r>
      <w:r w:rsidRPr="004129BE">
        <w:rPr>
          <w:rStyle w:val="StyleUnderline"/>
          <w:rFonts w:asciiTheme="minorHAnsi" w:hAnsiTheme="minorHAnsi" w:cstheme="minorHAnsi"/>
        </w:rPr>
        <w:t>antirelational approaches to queer theory are romances of the negative, wishful thinking, and investments in deferring various dreams of difference</w:t>
      </w:r>
      <w:r w:rsidRPr="004129BE">
        <w:rPr>
          <w:rFonts w:asciiTheme="minorHAnsi" w:hAnsiTheme="minorHAnsi" w:cstheme="minorHAnsi"/>
        </w:rPr>
        <w:t xml:space="preserve">. To some extent Cruising Utopia is a polemic that argues against antirelationality by </w:t>
      </w:r>
      <w:r w:rsidRPr="004129BE">
        <w:rPr>
          <w:rStyle w:val="StyleUnderline"/>
          <w:rFonts w:asciiTheme="minorHAnsi" w:hAnsiTheme="minorHAnsi" w:cstheme="minorHAnsi"/>
        </w:rPr>
        <w:t>insisting on the essential need for an understanding of queerness as collectivity. I respond to Edelman’s assertion that the future is the province of the child and therefore not for the queers by arguing that queerness is primarily about futurity and hope</w:t>
      </w:r>
      <w:r w:rsidRPr="004129BE">
        <w:rPr>
          <w:rFonts w:asciiTheme="minorHAnsi" w:hAnsiTheme="minorHAnsi" w:cstheme="minorHAnsi"/>
        </w:rPr>
        <w:t xml:space="preserve">. That is to say that </w:t>
      </w:r>
      <w:r w:rsidRPr="004129BE">
        <w:rPr>
          <w:rStyle w:val="StyleUnderline"/>
          <w:rFonts w:asciiTheme="minorHAnsi" w:hAnsiTheme="minorHAnsi" w:cstheme="minorHAnsi"/>
        </w:rPr>
        <w:t>queerness is always in the horizon</w:t>
      </w:r>
      <w:r w:rsidRPr="004129BE">
        <w:rPr>
          <w:rFonts w:asciiTheme="minorHAnsi" w:hAnsiTheme="minorHAnsi" w:cstheme="minorHAnsi"/>
        </w:rPr>
        <w:t xml:space="preserve">. I contend that </w:t>
      </w:r>
      <w:r w:rsidRPr="004129BE">
        <w:rPr>
          <w:rStyle w:val="StyleUnderline"/>
          <w:rFonts w:asciiTheme="minorHAnsi" w:hAnsiTheme="minorHAnsi" w:cstheme="minorHAnsi"/>
        </w:rPr>
        <w:t>if queerness is to have any value whatsoever, it must be viewed as being visible only in the horizon. My argument is therefore interested in critiquing the ontological certitude that I understand to be partnered with the politics of presentist and pragmatic contemporary gay identity</w:t>
      </w:r>
      <w:r w:rsidRPr="004129BE">
        <w:rPr>
          <w:rFonts w:asciiTheme="minorHAnsi" w:hAnsiTheme="minorHAnsi" w:cstheme="minorHAnsi"/>
        </w:rPr>
        <w:t xml:space="preserve">. </w:t>
      </w:r>
      <w:r w:rsidRPr="00F85030">
        <w:rPr>
          <w:rFonts w:asciiTheme="minorHAnsi" w:hAnsiTheme="minorHAnsi" w:cstheme="minorHAnsi"/>
        </w:rPr>
        <w:t xml:space="preserve">This mode of ontological certitude is often represented through a narration of disappearance and negativity that boils down to another game of fort-da. What then does a Blochian approach offer instead of a powerful critical impulse toward negation? </w:t>
      </w:r>
      <w:r w:rsidRPr="004129BE">
        <w:rPr>
          <w:rFonts w:asciiTheme="minorHAnsi" w:hAnsiTheme="minorHAnsi" w:cstheme="minorHAnsi"/>
        </w:rPr>
        <w:t xml:space="preserve">Bloch </w:t>
      </w:r>
      <w:r w:rsidRPr="004129BE">
        <w:rPr>
          <w:rStyle w:val="StyleUnderline"/>
          <w:rFonts w:asciiTheme="minorHAnsi" w:hAnsiTheme="minorHAnsi" w:cstheme="minorHAnsi"/>
        </w:rPr>
        <w:t>found solid grounds for a critique of a totalizing and naturalizing idea of the present in his concept of the nolonger-conscious</w:t>
      </w:r>
      <w:r w:rsidRPr="004129BE">
        <w:rPr>
          <w:rFonts w:asciiTheme="minorHAnsi" w:hAnsiTheme="minorHAnsi" w:cstheme="minorHAnsi"/>
        </w:rPr>
        <w:t>.</w:t>
      </w:r>
      <w:r w:rsidRPr="00F85030">
        <w:rPr>
          <w:rFonts w:asciiTheme="minorHAnsi" w:hAnsiTheme="minorHAnsi" w:cstheme="minorHAnsi"/>
        </w:rPr>
        <w:t xml:space="preserve">28 </w:t>
      </w:r>
      <w:proofErr w:type="gramStart"/>
      <w:r w:rsidRPr="00F85030">
        <w:rPr>
          <w:rFonts w:asciiTheme="minorHAnsi" w:hAnsiTheme="minorHAnsi" w:cstheme="minorHAnsi"/>
        </w:rPr>
        <w:t>A</w:t>
      </w:r>
      <w:proofErr w:type="gramEnd"/>
      <w:r w:rsidRPr="00F85030">
        <w:rPr>
          <w:rFonts w:asciiTheme="minorHAnsi" w:hAnsiTheme="minorHAnsi" w:cstheme="minorHAnsi"/>
        </w:rPr>
        <w:t xml:space="preserve"> turn to the no-longer-conscious enabled a critical hermeneutics attuned to comprehending the not-yet-here. This temporal calculus performed and utilized the past and the future as armaments to combat the devastating logic of the world of the here and now, a notion of nothing existing outside the sphere of the current moment, a version of reality that naturalizes cultural logics such as capitalism and heteronormativity. Concomitantly, Bloch also sharpens our critical imagination with his emphasis on hope. </w:t>
      </w:r>
      <w:r w:rsidRPr="004129BE">
        <w:rPr>
          <w:rStyle w:val="StyleUnderline"/>
          <w:rFonts w:asciiTheme="minorHAnsi" w:hAnsiTheme="minorHAnsi" w:cstheme="minorHAnsi"/>
        </w:rPr>
        <w:t>An antiutopian might understand himself as being critical in rejecting hope, but in the rush to denounce it, he would be missing the point that hope is spawned of a critical investment in utopia, which is nothing like naive but, instead, profoundly resistant to the stultifying temporal logic of a broken-down present.</w:t>
      </w:r>
      <w:r w:rsidRPr="004129BE">
        <w:rPr>
          <w:rFonts w:asciiTheme="minorHAnsi" w:hAnsiTheme="minorHAnsi" w:cstheme="minorHAnsi"/>
        </w:rPr>
        <w:t xml:space="preserve"> My turn to Bloch, hope, and </w:t>
      </w:r>
      <w:r w:rsidRPr="004129BE">
        <w:rPr>
          <w:rStyle w:val="StyleUnderline"/>
          <w:rFonts w:asciiTheme="minorHAnsi" w:hAnsiTheme="minorHAnsi" w:cstheme="minorHAnsi"/>
        </w:rPr>
        <w:t>utopia is a challenge to</w:t>
      </w:r>
      <w:r w:rsidRPr="004129BE">
        <w:rPr>
          <w:rFonts w:asciiTheme="minorHAnsi" w:hAnsiTheme="minorHAnsi" w:cstheme="minorHAnsi"/>
        </w:rPr>
        <w:t xml:space="preserve"> t</w:t>
      </w:r>
      <w:r w:rsidRPr="00F85030">
        <w:rPr>
          <w:rFonts w:asciiTheme="minorHAnsi" w:hAnsiTheme="minorHAnsi" w:cstheme="minorHAnsi"/>
        </w:rPr>
        <w:t>heoretical insights that have been stunted by the lull of presentness and various romances of</w:t>
      </w:r>
      <w:r w:rsidRPr="004129BE">
        <w:rPr>
          <w:rFonts w:asciiTheme="minorHAnsi" w:hAnsiTheme="minorHAnsi" w:cstheme="minorHAnsi"/>
        </w:rPr>
        <w:t xml:space="preserve"> </w:t>
      </w:r>
      <w:r w:rsidRPr="004129BE">
        <w:rPr>
          <w:rStyle w:val="StyleUnderline"/>
          <w:rFonts w:asciiTheme="minorHAnsi" w:hAnsiTheme="minorHAnsi" w:cstheme="minorHAnsi"/>
        </w:rPr>
        <w:t>negativity</w:t>
      </w:r>
      <w:r w:rsidRPr="004129BE">
        <w:rPr>
          <w:rFonts w:asciiTheme="minorHAnsi" w:hAnsiTheme="minorHAnsi" w:cstheme="minorHAnsi"/>
        </w:rPr>
        <w:t xml:space="preserve"> and have thus become routine and resoundingly anticritical. This </w:t>
      </w:r>
      <w:r w:rsidRPr="004129BE">
        <w:rPr>
          <w:rStyle w:val="StyleUnderline"/>
          <w:rFonts w:asciiTheme="minorHAnsi" w:hAnsiTheme="minorHAnsi" w:cstheme="minorHAnsi"/>
        </w:rPr>
        <w:t>antiutopian theoretical faltering is often nothing more than rote invocation of poststructuralist pieties.</w:t>
      </w:r>
      <w:r w:rsidRPr="004129BE">
        <w:rPr>
          <w:rFonts w:asciiTheme="minorHAnsi" w:hAnsiTheme="minorHAnsi" w:cstheme="minorHAnsi"/>
        </w:rPr>
        <w:t xml:space="preserve"> </w:t>
      </w:r>
      <w:r w:rsidRPr="00F85030">
        <w:rPr>
          <w:rFonts w:asciiTheme="minorHAnsi" w:hAnsiTheme="minorHAnsi" w:cstheme="minorHAnsi"/>
        </w:rPr>
        <w:t>The critical practices often summarized as poststructuralism inform my analysis as much as any other source from which I draw. The corrective I wish to make by turning to utopia is attuned to Eve Kosofsky Sedgwick’s critique of the way in which paranoid reading practices have become so nearly automatic in queer studies that they have, in many ways, ceased to be critical.29</w:t>
      </w:r>
      <w:r w:rsidRPr="004129BE">
        <w:rPr>
          <w:rStyle w:val="StyleUnderline"/>
          <w:rFonts w:asciiTheme="minorHAnsi" w:hAnsiTheme="minorHAnsi" w:cstheme="minorHAnsi"/>
          <w:sz w:val="16"/>
          <w:szCs w:val="16"/>
        </w:rPr>
        <w:t xml:space="preserve"> </w:t>
      </w:r>
      <w:r w:rsidRPr="004129BE">
        <w:rPr>
          <w:rStyle w:val="StyleUnderline"/>
          <w:rFonts w:asciiTheme="minorHAnsi" w:hAnsiTheme="minorHAnsi" w:cstheme="minorHAnsi"/>
        </w:rPr>
        <w:t>Antiutopianism in queer studies</w:t>
      </w:r>
      <w:r w:rsidRPr="00F85030">
        <w:rPr>
          <w:rFonts w:asciiTheme="minorHAnsi" w:hAnsiTheme="minorHAnsi" w:cstheme="minorHAnsi"/>
        </w:rPr>
        <w:t>, which is more often than not intertwined with antirelationality</w:t>
      </w:r>
      <w:r w:rsidRPr="004129BE">
        <w:rPr>
          <w:rFonts w:asciiTheme="minorHAnsi" w:hAnsiTheme="minorHAnsi" w:cstheme="minorHAnsi"/>
        </w:rPr>
        <w:t xml:space="preserve">, </w:t>
      </w:r>
      <w:r w:rsidRPr="004129BE">
        <w:rPr>
          <w:rStyle w:val="StyleUnderline"/>
          <w:rFonts w:asciiTheme="minorHAnsi" w:hAnsiTheme="minorHAnsi" w:cstheme="minorHAnsi"/>
        </w:rPr>
        <w:t>has led many scholars to an impasse wherein they cannot see futurity for the life of the</w:t>
      </w:r>
      <w:r w:rsidRPr="004129BE">
        <w:rPr>
          <w:rFonts w:asciiTheme="minorHAnsi" w:hAnsiTheme="minorHAnsi" w:cstheme="minorHAnsi"/>
        </w:rPr>
        <w:t>m.</w:t>
      </w:r>
    </w:p>
    <w:p w:rsidR="00370B20" w:rsidRPr="004129BE" w:rsidRDefault="00506EBC" w:rsidP="00370B20">
      <w:pPr>
        <w:pStyle w:val="Heading3"/>
        <w:rPr>
          <w:rFonts w:asciiTheme="minorHAnsi" w:hAnsiTheme="minorHAnsi" w:cstheme="minorHAnsi"/>
        </w:rPr>
      </w:pPr>
      <w:r w:rsidRPr="004129BE">
        <w:rPr>
          <w:rStyle w:val="StyleUnderline"/>
          <w:rFonts w:asciiTheme="minorHAnsi" w:hAnsiTheme="minorHAnsi" w:cstheme="minorHAnsi"/>
          <w:b/>
          <w:sz w:val="32"/>
          <w:szCs w:val="32"/>
        </w:rPr>
        <w:t xml:space="preserve">A2 – Edelman – </w:t>
      </w:r>
      <w:r w:rsidR="00370B20" w:rsidRPr="004129BE">
        <w:rPr>
          <w:rFonts w:asciiTheme="minorHAnsi" w:hAnsiTheme="minorHAnsi" w:cstheme="minorHAnsi"/>
        </w:rPr>
        <w:t xml:space="preserve">Hope </w:t>
      </w:r>
    </w:p>
    <w:p w:rsidR="00370B20" w:rsidRPr="004129BE" w:rsidRDefault="00370B20" w:rsidP="00370B20">
      <w:pPr>
        <w:pStyle w:val="Heading4"/>
        <w:rPr>
          <w:rFonts w:asciiTheme="minorHAnsi" w:hAnsiTheme="minorHAnsi" w:cstheme="minorHAnsi"/>
          <w:sz w:val="28"/>
        </w:rPr>
      </w:pPr>
      <w:r w:rsidRPr="004129BE">
        <w:rPr>
          <w:rFonts w:asciiTheme="minorHAnsi" w:hAnsiTheme="minorHAnsi" w:cstheme="minorHAnsi"/>
          <w:sz w:val="28"/>
        </w:rPr>
        <w:t xml:space="preserve">Futurity is good – they destroy </w:t>
      </w:r>
      <w:r w:rsidRPr="004129BE">
        <w:rPr>
          <w:rFonts w:asciiTheme="minorHAnsi" w:hAnsiTheme="minorHAnsi" w:cstheme="minorHAnsi"/>
          <w:sz w:val="28"/>
          <w:u w:val="single"/>
        </w:rPr>
        <w:t>any hope of progress</w:t>
      </w:r>
      <w:r w:rsidRPr="004129BE">
        <w:rPr>
          <w:rFonts w:asciiTheme="minorHAnsi" w:hAnsiTheme="minorHAnsi" w:cstheme="minorHAnsi"/>
          <w:sz w:val="28"/>
        </w:rPr>
        <w:t xml:space="preserve"> – they accelerate the suffering of the most </w:t>
      </w:r>
      <w:r w:rsidRPr="004129BE">
        <w:rPr>
          <w:rFonts w:asciiTheme="minorHAnsi" w:hAnsiTheme="minorHAnsi" w:cstheme="minorHAnsi"/>
          <w:sz w:val="28"/>
          <w:u w:val="single"/>
        </w:rPr>
        <w:t xml:space="preserve">under-privileged groups </w:t>
      </w:r>
      <w:r w:rsidRPr="004129BE">
        <w:rPr>
          <w:rFonts w:asciiTheme="minorHAnsi" w:hAnsiTheme="minorHAnsi" w:cstheme="minorHAnsi"/>
          <w:sz w:val="28"/>
        </w:rPr>
        <w:t xml:space="preserve">that they claim to care about </w:t>
      </w:r>
    </w:p>
    <w:p w:rsidR="00370B20" w:rsidRPr="004129BE" w:rsidRDefault="00370B20" w:rsidP="00370B20">
      <w:pPr>
        <w:rPr>
          <w:rFonts w:asciiTheme="minorHAnsi" w:hAnsiTheme="minorHAnsi" w:cstheme="minorHAnsi"/>
          <w:b/>
          <w:bCs/>
          <w:sz w:val="28"/>
        </w:rPr>
      </w:pPr>
      <w:r w:rsidRPr="004129BE">
        <w:rPr>
          <w:rStyle w:val="Style13ptBold"/>
          <w:rFonts w:asciiTheme="minorHAnsi" w:hAnsiTheme="minorHAnsi" w:cstheme="minorHAnsi"/>
          <w:sz w:val="28"/>
        </w:rPr>
        <w:t xml:space="preserve">Munoz 9 </w:t>
      </w:r>
      <w:r w:rsidRPr="004129BE">
        <w:rPr>
          <w:rFonts w:asciiTheme="minorHAnsi" w:hAnsiTheme="minorHAnsi" w:cstheme="minorHAnsi"/>
        </w:rPr>
        <w:t>(Jose, professor at New York University's Tisch School, “Cruising Utopia: The Then and There of Queer Futurity,” 94-96)</w:t>
      </w:r>
    </w:p>
    <w:p w:rsidR="00370B20" w:rsidRPr="004129BE" w:rsidRDefault="00370B20" w:rsidP="00370B20">
      <w:pPr>
        <w:rPr>
          <w:rStyle w:val="TitleChar"/>
          <w:rFonts w:asciiTheme="minorHAnsi" w:hAnsiTheme="minorHAnsi" w:cstheme="minorHAnsi"/>
        </w:rPr>
      </w:pPr>
      <w:r w:rsidRPr="00F85030">
        <w:rPr>
          <w:rFonts w:asciiTheme="minorHAnsi" w:hAnsiTheme="minorHAnsi" w:cstheme="minorHAnsi"/>
        </w:rPr>
        <w:t xml:space="preserve">In No Future Edelman takes on Cornel referencing of futurity in an op-ed for the Boston Globe that he wrote with Sylvia Ann Hewitt titled "A Parent's Bill of Rights."27 The title is disturbingly smug (as if biological parents of the middle class did not already have uncontested rights to their children!), and the editorial is a neoliberal screed on behalf of the culture of the child. But </w:t>
      </w:r>
      <w:r w:rsidRPr="004129BE">
        <w:rPr>
          <w:rStyle w:val="TitleChar"/>
          <w:rFonts w:asciiTheme="minorHAnsi" w:hAnsiTheme="minorHAnsi" w:cstheme="minorHAnsi"/>
        </w:rPr>
        <w:t>Edelman's critique</w:t>
      </w:r>
      <w:r w:rsidRPr="00F85030">
        <w:rPr>
          <w:rFonts w:asciiTheme="minorHAnsi" w:hAnsiTheme="minorHAnsi" w:cstheme="minorHAnsi"/>
        </w:rPr>
        <w:t xml:space="preserve"> never </w:t>
      </w:r>
      <w:r w:rsidRPr="004129BE">
        <w:rPr>
          <w:rStyle w:val="TitleChar"/>
          <w:rFonts w:asciiTheme="minorHAnsi" w:hAnsiTheme="minorHAnsi" w:cstheme="minorHAnsi"/>
        </w:rPr>
        <w:t xml:space="preserve">considers the topic of race that is central to the actual editorial. </w:t>
      </w:r>
      <w:r w:rsidRPr="00F85030">
        <w:rPr>
          <w:rFonts w:asciiTheme="minorHAnsi" w:hAnsiTheme="minorHAnsi" w:cstheme="minorHAnsi"/>
        </w:rPr>
        <w:t xml:space="preserve">West's pro-children agenda aligns with his other concerns about the crises Of African American youth. </w:t>
      </w:r>
      <w:r w:rsidRPr="004129BE">
        <w:rPr>
          <w:rStyle w:val="TitleChar"/>
          <w:rFonts w:asciiTheme="minorHAnsi" w:hAnsiTheme="minorHAnsi" w:cstheme="minorHAnsi"/>
        </w:rPr>
        <w:t xml:space="preserve">Edelman's critique of the editorial, with which for the most part I am deeply sympathetic, is flawed insofar as it decontextualizes West's work from the topic that has been so central to his critical interventions: </w:t>
      </w:r>
      <w:r w:rsidRPr="004129BE">
        <w:rPr>
          <w:rStyle w:val="Emphasis"/>
          <w:rFonts w:asciiTheme="minorHAnsi" w:hAnsiTheme="minorHAnsi" w:cstheme="minorHAnsi"/>
        </w:rPr>
        <w:t>black- ness. In</w:t>
      </w:r>
      <w:r w:rsidRPr="00F85030">
        <w:rPr>
          <w:rFonts w:asciiTheme="minorHAnsi" w:hAnsiTheme="minorHAnsi" w:cstheme="minorHAnsi"/>
        </w:rPr>
        <w:t xml:space="preserve"> the same way all queers are not the stealth-universal-white-gay- man invoked in queer antirelational formulations, all children are not the privileged white babies to whom contemporary society Caters. Again, </w:t>
      </w:r>
      <w:r w:rsidRPr="004129BE">
        <w:rPr>
          <w:rStyle w:val="TitleChar"/>
          <w:rFonts w:asciiTheme="minorHAnsi" w:hAnsiTheme="minorHAnsi" w:cstheme="minorHAnsi"/>
        </w:rPr>
        <w:t>there is for me a lot to like in this critique of antireproductive futurism</w:t>
      </w:r>
      <w:r w:rsidRPr="00F85030">
        <w:rPr>
          <w:rFonts w:asciiTheme="minorHAnsi" w:hAnsiTheme="minorHAnsi" w:cstheme="minorHAnsi"/>
        </w:rPr>
        <w:t xml:space="preserve">, </w:t>
      </w:r>
      <w:r w:rsidRPr="004129BE">
        <w:rPr>
          <w:rStyle w:val="TitleChar"/>
          <w:rFonts w:asciiTheme="minorHAnsi" w:hAnsiTheme="minorHAnsi" w:cstheme="minorHAnsi"/>
        </w:rPr>
        <w:t>but in Edelman's theory it is enacted by the active disavowal of a crisis in afrofuturism</w:t>
      </w:r>
      <w:r w:rsidRPr="00F85030">
        <w:rPr>
          <w:rFonts w:asciiTheme="minorHAnsi" w:hAnsiTheme="minorHAnsi" w:cstheme="minorHAnsi"/>
        </w:rPr>
        <w:t xml:space="preserve">.2S </w:t>
      </w:r>
      <w:r w:rsidRPr="004129BE">
        <w:rPr>
          <w:rStyle w:val="Emphasis"/>
          <w:rFonts w:asciiTheme="minorHAnsi" w:hAnsiTheme="minorHAnsi" w:cstheme="minorHAnsi"/>
        </w:rPr>
        <w:t xml:space="preserve">Theories Of queer temporality </w:t>
      </w:r>
      <w:r w:rsidRPr="004129BE">
        <w:rPr>
          <w:rStyle w:val="TitleChar"/>
          <w:rFonts w:asciiTheme="minorHAnsi" w:hAnsiTheme="minorHAnsi" w:cstheme="minorHAnsi"/>
        </w:rPr>
        <w:t xml:space="preserve">that fail to factor in </w:t>
      </w:r>
      <w:r w:rsidRPr="004129BE">
        <w:rPr>
          <w:rStyle w:val="Emphasis"/>
          <w:rFonts w:asciiTheme="minorHAnsi" w:hAnsiTheme="minorHAnsi" w:cstheme="minorHAnsi"/>
        </w:rPr>
        <w:t>the rela- tional relevance of race or class</w:t>
      </w:r>
      <w:r w:rsidRPr="00F85030">
        <w:rPr>
          <w:rFonts w:asciiTheme="minorHAnsi" w:hAnsiTheme="minorHAnsi" w:cstheme="minorHAnsi"/>
        </w:rPr>
        <w:t xml:space="preserve"> merely </w:t>
      </w:r>
      <w:r w:rsidRPr="004129BE">
        <w:rPr>
          <w:rStyle w:val="Emphasis"/>
          <w:rFonts w:asciiTheme="minorHAnsi" w:hAnsiTheme="minorHAnsi" w:cstheme="minorHAnsi"/>
        </w:rPr>
        <w:t>reproduce a crypto-universal white gay subject that is weirdly atemporal</w:t>
      </w:r>
      <w:r w:rsidRPr="00F85030">
        <w:rPr>
          <w:rFonts w:asciiTheme="minorHAnsi" w:hAnsiTheme="minorHAnsi" w:cstheme="minorHAnsi"/>
        </w:rPr>
        <w:t>—</w:t>
      </w:r>
      <w:r w:rsidRPr="004129BE">
        <w:rPr>
          <w:rStyle w:val="TitleChar"/>
          <w:rFonts w:asciiTheme="minorHAnsi" w:hAnsiTheme="minorHAnsi" w:cstheme="minorHAnsi"/>
        </w:rPr>
        <w:t>which is to say a subject whose time is a restricted and restricting hollowed-out present free of the need for the challenge Of imagining a futurity that exists beyond the self or the here and now</w:t>
      </w:r>
      <w:r w:rsidRPr="00F85030">
        <w:rPr>
          <w:rFonts w:asciiTheme="minorHAnsi" w:hAnsiTheme="minorHAnsi" w:cstheme="minorHAnsi"/>
        </w:rPr>
        <w:t xml:space="preserve">. The question of children hangs heavily when one considers Baraka's present. On August 1 2, 2003, one </w:t>
      </w:r>
      <w:proofErr w:type="gramStart"/>
      <w:r w:rsidRPr="00F85030">
        <w:rPr>
          <w:rFonts w:asciiTheme="minorHAnsi" w:hAnsiTheme="minorHAnsi" w:cstheme="minorHAnsi"/>
        </w:rPr>
        <w:t>Of</w:t>
      </w:r>
      <w:proofErr w:type="gramEnd"/>
      <w:r w:rsidRPr="00F85030">
        <w:rPr>
          <w:rFonts w:asciiTheme="minorHAnsi" w:hAnsiTheme="minorHAnsi" w:cstheme="minorHAnsi"/>
        </w:rPr>
        <w:t xml:space="preserve"> his daughters, Shani Baraka, and her female lover, Rayshon Holmes, were killed by the estranged husband of Wanda pasha, who is also one of Baraka's daughters. 'Ihe thirty-one- and thirty-year-old wome" murders were preceded a few months earlier by another hate crime in Newark, the killing </w:t>
      </w:r>
      <w:proofErr w:type="gramStart"/>
      <w:r w:rsidRPr="00F85030">
        <w:rPr>
          <w:rFonts w:asciiTheme="minorHAnsi" w:hAnsiTheme="minorHAnsi" w:cstheme="minorHAnsi"/>
        </w:rPr>
        <w:t>Of</w:t>
      </w:r>
      <w:proofErr w:type="gramEnd"/>
      <w:r w:rsidRPr="00F85030">
        <w:rPr>
          <w:rFonts w:asciiTheme="minorHAnsi" w:hAnsiTheme="minorHAnsi" w:cstheme="minorHAnsi"/>
        </w:rPr>
        <w:t xml:space="preserve"> fifteen-year-old Sakia Gunn. Gunn was a black transgendered youth who traveled from Hoboken to Greenwich Village and the Christopher Street piers to hang out </w:t>
      </w:r>
      <w:proofErr w:type="gramStart"/>
      <w:r w:rsidRPr="00F85030">
        <w:rPr>
          <w:rFonts w:asciiTheme="minorHAnsi" w:hAnsiTheme="minorHAnsi" w:cstheme="minorHAnsi"/>
        </w:rPr>
        <w:t>With</w:t>
      </w:r>
      <w:proofErr w:type="gramEnd"/>
      <w:r w:rsidRPr="00F85030">
        <w:rPr>
          <w:rFonts w:asciiTheme="minorHAnsi" w:hAnsiTheme="minorHAnsi" w:cstheme="minorHAnsi"/>
        </w:rPr>
        <w:t xml:space="preserve"> other young queers of color. Baraka and his wife, Amina, have in part dealt with the tragic loss of their daughter by turning to activism. </w:t>
      </w:r>
      <w:r w:rsidRPr="004129BE">
        <w:rPr>
          <w:rStyle w:val="TitleChar"/>
          <w:rFonts w:asciiTheme="minorHAnsi" w:hAnsiTheme="minorHAnsi" w:cstheme="minorHAnsi"/>
        </w:rPr>
        <w:t>The violent fate of their child has alerted them to the systemic violence that faces queer people</w:t>
      </w:r>
      <w:r w:rsidRPr="00F85030">
        <w:rPr>
          <w:rFonts w:asciiTheme="minorHAnsi" w:hAnsiTheme="minorHAnsi" w:cstheme="minorHAnsi"/>
        </w:rPr>
        <w:t xml:space="preserve"> (and especially young people) Of color, the Barakas have both be- come ardent antiviolence activists speaking out directly on LGBT issues. Real violence has ironically brought Baraka back to a queer world that he had renounced so many years ago. Through his tremendous loss he has decided to further diversify his consistent commitment to activism and social justice to include what can only be understood as queer politics. </w:t>
      </w:r>
      <w:r w:rsidRPr="004129BE">
        <w:rPr>
          <w:rStyle w:val="TitleChar"/>
          <w:rFonts w:asciiTheme="minorHAnsi" w:hAnsiTheme="minorHAnsi" w:cstheme="minorHAnsi"/>
        </w:rPr>
        <w:t>In the world of The Toilet there are no hate crimes,</w:t>
      </w:r>
      <w:r w:rsidRPr="00F85030">
        <w:rPr>
          <w:rFonts w:asciiTheme="minorHAnsi" w:hAnsiTheme="minorHAnsi" w:cstheme="minorHAnsi"/>
        </w:rPr>
        <w:t xml:space="preserve"> </w:t>
      </w:r>
      <w:r w:rsidRPr="004129BE">
        <w:rPr>
          <w:rStyle w:val="TitleChar"/>
          <w:rFonts w:asciiTheme="minorHAnsi" w:hAnsiTheme="minorHAnsi" w:cstheme="minorHAnsi"/>
        </w:rPr>
        <w:t>no lexicon that identifies homophobia per se</w:t>
      </w:r>
      <w:r w:rsidRPr="00F85030">
        <w:rPr>
          <w:rFonts w:asciiTheme="minorHAnsi" w:hAnsiTheme="minorHAnsi" w:cstheme="minorHAnsi"/>
        </w:rPr>
        <w:t xml:space="preserve">, </w:t>
      </w:r>
      <w:r w:rsidRPr="004129BE">
        <w:rPr>
          <w:rStyle w:val="TitleChar"/>
          <w:rFonts w:asciiTheme="minorHAnsi" w:hAnsiTheme="minorHAnsi" w:cstheme="minorHAnsi"/>
        </w:rPr>
        <w:t>but there is the fact of an aggression constantly on the verge of brutal actualization</w:t>
      </w:r>
      <w:r w:rsidRPr="00F85030">
        <w:rPr>
          <w:rFonts w:asciiTheme="minorHAnsi" w:hAnsiTheme="minorHAnsi" w:cstheme="minorHAnsi"/>
        </w:rPr>
        <w:t xml:space="preserve">. </w:t>
      </w:r>
      <w:r w:rsidRPr="004129BE">
        <w:rPr>
          <w:rStyle w:val="TitleChar"/>
          <w:rFonts w:asciiTheme="minorHAnsi" w:hAnsiTheme="minorHAnsi" w:cstheme="minorHAnsi"/>
        </w:rPr>
        <w:t>The mimetic violence resonates across time and to the scene of the loss that the author will endure decades later</w:t>
      </w:r>
      <w:r w:rsidRPr="00F85030">
        <w:rPr>
          <w:rFonts w:asciiTheme="minorHAnsi" w:hAnsiTheme="minorHAnsi" w:cstheme="minorHAnsi"/>
        </w:rPr>
        <w:t xml:space="preserve">. "Ibis story from real life is not meant to serve as the proof for my argument. In- deed, the play's highly homoerotic violence is in crucial ways nothing like the misogynist violence against women that befell the dramatist's family or the transgenderphobic violence that ended Gunni young life. </w:t>
      </w:r>
      <w:proofErr w:type="gramStart"/>
      <w:r w:rsidRPr="00F85030">
        <w:rPr>
          <w:rFonts w:asciiTheme="minorHAnsi" w:hAnsiTheme="minorHAnsi" w:cstheme="minorHAnsi"/>
        </w:rPr>
        <w:t>I men- tion these tragedies because it makes one simple point.</w:t>
      </w:r>
      <w:proofErr w:type="gramEnd"/>
      <w:r w:rsidRPr="00F85030">
        <w:rPr>
          <w:rFonts w:asciiTheme="minorHAnsi" w:hAnsiTheme="minorHAnsi" w:cstheme="minorHAnsi"/>
        </w:rPr>
        <w:t xml:space="preserve"> </w:t>
      </w:r>
      <w:r w:rsidRPr="004129BE">
        <w:rPr>
          <w:rStyle w:val="TitleChar"/>
          <w:rFonts w:asciiTheme="minorHAnsi" w:hAnsiTheme="minorHAnsi" w:cstheme="minorHAnsi"/>
        </w:rPr>
        <w:t>The future is only the stuff of some kids</w:t>
      </w:r>
      <w:r w:rsidRPr="00F85030">
        <w:rPr>
          <w:rFonts w:asciiTheme="minorHAnsi" w:hAnsiTheme="minorHAnsi" w:cstheme="minorHAnsi"/>
        </w:rPr>
        <w:t xml:space="preserve">. </w:t>
      </w:r>
      <w:r w:rsidRPr="004129BE">
        <w:rPr>
          <w:rStyle w:val="Emphasis"/>
          <w:rFonts w:asciiTheme="minorHAnsi" w:hAnsiTheme="minorHAnsi" w:cstheme="minorHAnsi"/>
        </w:rPr>
        <w:t>Racialized kids, queer kids, are not the sovereign princes of futurity.</w:t>
      </w:r>
      <w:r w:rsidRPr="00F85030">
        <w:rPr>
          <w:rFonts w:asciiTheme="minorHAnsi" w:hAnsiTheme="minorHAnsi" w:cstheme="minorHAnsi"/>
        </w:rPr>
        <w:t xml:space="preserve"> </w:t>
      </w:r>
      <w:r w:rsidRPr="004129BE">
        <w:rPr>
          <w:rStyle w:val="TitleChar"/>
          <w:rFonts w:asciiTheme="minorHAnsi" w:hAnsiTheme="minorHAnsi" w:cstheme="minorHAnsi"/>
        </w:rPr>
        <w:t xml:space="preserve">Although Edelman does indicate that the future of the child as futurity is different from the future of actual children, his fram- ing nonetheless accepts and reproduces this </w:t>
      </w:r>
      <w:r w:rsidRPr="004129BE">
        <w:rPr>
          <w:rStyle w:val="Emphasis"/>
          <w:rFonts w:asciiTheme="minorHAnsi" w:hAnsiTheme="minorHAnsi" w:cstheme="minorHAnsi"/>
        </w:rPr>
        <w:t>monolithic figure of the child that is indeed always already white</w:t>
      </w:r>
      <w:r w:rsidRPr="004129BE">
        <w:rPr>
          <w:rStyle w:val="TitleChar"/>
          <w:rFonts w:asciiTheme="minorHAnsi" w:hAnsiTheme="minorHAnsi" w:cstheme="minorHAnsi"/>
        </w:rPr>
        <w:t xml:space="preserve">. He all but ignores the point that </w:t>
      </w:r>
      <w:proofErr w:type="gramStart"/>
      <w:r w:rsidRPr="004129BE">
        <w:rPr>
          <w:rStyle w:val="TitleChar"/>
          <w:rFonts w:asciiTheme="minorHAnsi" w:hAnsiTheme="minorHAnsi" w:cstheme="minorHAnsi"/>
        </w:rPr>
        <w:t>Other</w:t>
      </w:r>
      <w:proofErr w:type="gramEnd"/>
      <w:r w:rsidRPr="004129BE">
        <w:rPr>
          <w:rStyle w:val="TitleChar"/>
          <w:rFonts w:asciiTheme="minorHAnsi" w:hAnsiTheme="minorHAnsi" w:cstheme="minorHAnsi"/>
        </w:rPr>
        <w:t xml:space="preserve"> modes of particularity within the social are constitutive of subjecthood beyond the kind Of jouissance that refuses both narratological meaning and what he understands as the fantasy Of futurit</w:t>
      </w:r>
      <w:r w:rsidRPr="00F85030">
        <w:rPr>
          <w:rFonts w:asciiTheme="minorHAnsi" w:hAnsiTheme="minorHAnsi" w:cstheme="minorHAnsi"/>
        </w:rPr>
        <w:t xml:space="preserve">y. He anticipates and bristles against his future critics with a precognitive paranoia in footnote 19 of his first chapter. He rightly predicts that some identitarian critics (I suppose that would be me in this instance, despite my ambivalent rela- tion to the concept </w:t>
      </w:r>
      <w:proofErr w:type="gramStart"/>
      <w:r w:rsidRPr="00F85030">
        <w:rPr>
          <w:rFonts w:asciiTheme="minorHAnsi" w:hAnsiTheme="minorHAnsi" w:cstheme="minorHAnsi"/>
        </w:rPr>
        <w:t>Of</w:t>
      </w:r>
      <w:proofErr w:type="gramEnd"/>
      <w:r w:rsidRPr="00F85030">
        <w:rPr>
          <w:rFonts w:asciiTheme="minorHAnsi" w:hAnsiTheme="minorHAnsi" w:cstheme="minorHAnsi"/>
        </w:rPr>
        <w:t xml:space="preserve"> identity) would dismiss his polemic by saying it is determined by his middle-class white gay male positionality. 'Ihis attempt to inoculate himself from those </w:t>
      </w:r>
      <w:proofErr w:type="gramStart"/>
      <w:r w:rsidRPr="00F85030">
        <w:rPr>
          <w:rFonts w:asciiTheme="minorHAnsi" w:hAnsiTheme="minorHAnsi" w:cstheme="minorHAnsi"/>
        </w:rPr>
        <w:t>Who</w:t>
      </w:r>
      <w:proofErr w:type="gramEnd"/>
      <w:r w:rsidRPr="00F85030">
        <w:rPr>
          <w:rFonts w:asciiTheme="minorHAnsi" w:hAnsiTheme="minorHAnsi" w:cstheme="minorHAnsi"/>
        </w:rPr>
        <w:t xml:space="preserve"> engage his polemic does not do the job. In the final analysis, white gay male crypto-identity politics (the re- staging </w:t>
      </w:r>
      <w:proofErr w:type="gramStart"/>
      <w:r w:rsidRPr="00F85030">
        <w:rPr>
          <w:rFonts w:asciiTheme="minorHAnsi" w:hAnsiTheme="minorHAnsi" w:cstheme="minorHAnsi"/>
        </w:rPr>
        <w:t>Of</w:t>
      </w:r>
      <w:proofErr w:type="gramEnd"/>
      <w:r w:rsidRPr="00F85030">
        <w:rPr>
          <w:rFonts w:asciiTheme="minorHAnsi" w:hAnsiTheme="minorHAnsi" w:cstheme="minorHAnsi"/>
        </w:rPr>
        <w:t xml:space="preserve"> whiteness as universal norm via the imaginary negation Of all other identities that position themselves as not white) is beside the point. The deeper point is indeed "political," as, but certainly not more, politi- cal than Edelman's argument. </w:t>
      </w:r>
      <w:r w:rsidRPr="004129BE">
        <w:rPr>
          <w:rStyle w:val="Emphasis"/>
          <w:rFonts w:asciiTheme="minorHAnsi" w:hAnsiTheme="minorHAnsi" w:cstheme="minorHAnsi"/>
        </w:rPr>
        <w:t>It is important not to hand over futurity to normative white reproductive futurity</w:t>
      </w:r>
      <w:r w:rsidRPr="00F85030">
        <w:rPr>
          <w:rFonts w:asciiTheme="minorHAnsi" w:hAnsiTheme="minorHAnsi" w:cstheme="minorHAnsi"/>
        </w:rPr>
        <w:t xml:space="preserve">. </w:t>
      </w:r>
      <w:r w:rsidRPr="004129BE">
        <w:rPr>
          <w:rStyle w:val="TitleChar"/>
          <w:rFonts w:asciiTheme="minorHAnsi" w:hAnsiTheme="minorHAnsi" w:cstheme="minorHAnsi"/>
        </w:rPr>
        <w:t>That dominant mode of futurity is indeed "winning," but that is all the more reason to call on a utopian po- litical imagination that will enable us to glimpse another time and place</w:t>
      </w:r>
      <w:r w:rsidRPr="00F85030">
        <w:rPr>
          <w:rFonts w:asciiTheme="minorHAnsi" w:hAnsiTheme="minorHAnsi" w:cstheme="minorHAnsi"/>
        </w:rPr>
        <w:t xml:space="preserve">: </w:t>
      </w:r>
      <w:r w:rsidRPr="004129BE">
        <w:rPr>
          <w:rStyle w:val="Emphasis"/>
          <w:rFonts w:asciiTheme="minorHAnsi" w:hAnsiTheme="minorHAnsi" w:cstheme="minorHAnsi"/>
        </w:rPr>
        <w:t>a "not-yet" where queer youths of color actually get to grow up</w:t>
      </w:r>
      <w:r w:rsidRPr="00F85030">
        <w:rPr>
          <w:rFonts w:asciiTheme="minorHAnsi" w:hAnsiTheme="minorHAnsi" w:cstheme="minorHAnsi"/>
        </w:rPr>
        <w:t xml:space="preserve">. </w:t>
      </w:r>
      <w:r w:rsidRPr="004129BE">
        <w:rPr>
          <w:rStyle w:val="TitleChar"/>
          <w:rFonts w:asciiTheme="minorHAnsi" w:hAnsiTheme="minorHAnsi" w:cstheme="minorHAnsi"/>
        </w:rPr>
        <w:t xml:space="preserve">Utopian and willfully idealistic practices of thought are in order if we are to resist the perils of heteronormative pragmatism and </w:t>
      </w:r>
      <w:r w:rsidRPr="004129BE">
        <w:rPr>
          <w:rStyle w:val="Emphasis"/>
          <w:rFonts w:asciiTheme="minorHAnsi" w:hAnsiTheme="minorHAnsi" w:cstheme="minorHAnsi"/>
        </w:rPr>
        <w:t>Anglo-normative pessimism</w:t>
      </w:r>
      <w:r w:rsidRPr="00F85030">
        <w:rPr>
          <w:rFonts w:asciiTheme="minorHAnsi" w:hAnsiTheme="minorHAnsi" w:cstheme="minorHAnsi"/>
        </w:rPr>
        <w:t xml:space="preserve">. Imagining a queer subject who is abstracted from the </w:t>
      </w:r>
      <w:proofErr w:type="gramStart"/>
      <w:r w:rsidRPr="00F85030">
        <w:rPr>
          <w:rFonts w:asciiTheme="minorHAnsi" w:hAnsiTheme="minorHAnsi" w:cstheme="minorHAnsi"/>
        </w:rPr>
        <w:t>Sensuous</w:t>
      </w:r>
      <w:proofErr w:type="gramEnd"/>
      <w:r w:rsidRPr="00F85030">
        <w:rPr>
          <w:rFonts w:asciiTheme="minorHAnsi" w:hAnsiTheme="minorHAnsi" w:cstheme="minorHAnsi"/>
        </w:rPr>
        <w:t xml:space="preserve"> intersectionalities that mark our experience is an ineffectual way out. </w:t>
      </w:r>
      <w:r w:rsidRPr="004129BE">
        <w:rPr>
          <w:rStyle w:val="TitleChar"/>
          <w:rFonts w:asciiTheme="minorHAnsi" w:hAnsiTheme="minorHAnsi" w:cstheme="minorHAnsi"/>
        </w:rPr>
        <w:t xml:space="preserve">Such an escape via singularity is a ticket whose price most cannot afford. The way to deal with the asymmetries and violent frenzies </w:t>
      </w:r>
      <w:r w:rsidRPr="004129BE">
        <w:rPr>
          <w:rStyle w:val="Emphasis"/>
          <w:rFonts w:asciiTheme="minorHAnsi" w:hAnsiTheme="minorHAnsi" w:cstheme="minorHAnsi"/>
        </w:rPr>
        <w:t>that mark the present is not to forget the future</w:t>
      </w:r>
      <w:r w:rsidRPr="00F85030">
        <w:rPr>
          <w:rFonts w:asciiTheme="minorHAnsi" w:hAnsiTheme="minorHAnsi" w:cstheme="minorHAnsi"/>
        </w:rPr>
        <w:t xml:space="preserve">. </w:t>
      </w:r>
      <w:r w:rsidRPr="004129BE">
        <w:rPr>
          <w:rStyle w:val="TitleChar"/>
          <w:rFonts w:asciiTheme="minorHAnsi" w:hAnsiTheme="minorHAnsi" w:cstheme="minorHAnsi"/>
        </w:rPr>
        <w:t xml:space="preserve">The here and now is simply not enough. Queerness should and could be about a desire for another way of being in </w:t>
      </w:r>
      <w:proofErr w:type="gramStart"/>
      <w:r w:rsidRPr="004129BE">
        <w:rPr>
          <w:rStyle w:val="TitleChar"/>
          <w:rFonts w:asciiTheme="minorHAnsi" w:hAnsiTheme="minorHAnsi" w:cstheme="minorHAnsi"/>
        </w:rPr>
        <w:t>both the</w:t>
      </w:r>
      <w:proofErr w:type="gramEnd"/>
      <w:r w:rsidRPr="004129BE">
        <w:rPr>
          <w:rStyle w:val="TitleChar"/>
          <w:rFonts w:asciiTheme="minorHAnsi" w:hAnsiTheme="minorHAnsi" w:cstheme="minorHAnsi"/>
        </w:rPr>
        <w:t xml:space="preserve"> world and time, a desire that resists mandates to accept that which is not enough. </w:t>
      </w:r>
    </w:p>
    <w:p w:rsidR="00370B20" w:rsidRPr="004129BE" w:rsidRDefault="00370B20" w:rsidP="00370B20">
      <w:pPr>
        <w:rPr>
          <w:rStyle w:val="TitleChar"/>
          <w:rFonts w:asciiTheme="minorHAnsi" w:hAnsiTheme="minorHAnsi" w:cstheme="minorHAnsi"/>
        </w:rPr>
      </w:pPr>
    </w:p>
    <w:p w:rsidR="00506EBC" w:rsidRPr="004129BE" w:rsidRDefault="00506EBC" w:rsidP="00506EBC">
      <w:pPr>
        <w:pStyle w:val="Heading3"/>
        <w:rPr>
          <w:rFonts w:asciiTheme="minorHAnsi" w:hAnsiTheme="minorHAnsi" w:cstheme="minorHAnsi"/>
        </w:rPr>
      </w:pPr>
      <w:r w:rsidRPr="004129BE">
        <w:rPr>
          <w:rFonts w:asciiTheme="minorHAnsi" w:hAnsiTheme="minorHAnsi" w:cstheme="minorHAnsi"/>
        </w:rPr>
        <w:t xml:space="preserve">A2 – Edelman – Racist </w:t>
      </w:r>
    </w:p>
    <w:p w:rsidR="00506EBC" w:rsidRPr="004129BE" w:rsidRDefault="00506EBC" w:rsidP="00506EBC">
      <w:pPr>
        <w:pStyle w:val="Heading4"/>
        <w:rPr>
          <w:rFonts w:asciiTheme="minorHAnsi" w:hAnsiTheme="minorHAnsi" w:cstheme="minorHAnsi"/>
          <w:sz w:val="28"/>
        </w:rPr>
      </w:pPr>
      <w:r w:rsidRPr="004129BE">
        <w:rPr>
          <w:rFonts w:asciiTheme="minorHAnsi" w:hAnsiTheme="minorHAnsi" w:cstheme="minorHAnsi"/>
          <w:sz w:val="28"/>
        </w:rPr>
        <w:t>Edelman’s queer futurity negates that the futures of black bodies are always already marked by deviance</w:t>
      </w:r>
    </w:p>
    <w:p w:rsidR="00506EBC" w:rsidRPr="004129BE" w:rsidRDefault="00506EBC" w:rsidP="00506EBC">
      <w:pPr>
        <w:rPr>
          <w:rFonts w:asciiTheme="minorHAnsi" w:hAnsiTheme="minorHAnsi" w:cstheme="minorHAnsi"/>
        </w:rPr>
      </w:pPr>
      <w:r w:rsidRPr="004129BE">
        <w:rPr>
          <w:rStyle w:val="Style13ptBold"/>
          <w:rFonts w:asciiTheme="minorHAnsi" w:hAnsiTheme="minorHAnsi" w:cstheme="minorHAnsi"/>
          <w:sz w:val="28"/>
        </w:rPr>
        <w:t>Bliss 15</w:t>
      </w:r>
      <w:r w:rsidRPr="004129BE">
        <w:rPr>
          <w:rFonts w:asciiTheme="minorHAnsi" w:hAnsiTheme="minorHAnsi" w:cstheme="minorHAnsi"/>
        </w:rPr>
        <w:t xml:space="preserve"> (James, Professor at the University of California, Irvine, Hope </w:t>
      </w:r>
      <w:proofErr w:type="gramStart"/>
      <w:r w:rsidRPr="004129BE">
        <w:rPr>
          <w:rFonts w:asciiTheme="minorHAnsi" w:hAnsiTheme="minorHAnsi" w:cstheme="minorHAnsi"/>
        </w:rPr>
        <w:t>Against</w:t>
      </w:r>
      <w:proofErr w:type="gramEnd"/>
      <w:r w:rsidRPr="004129BE">
        <w:rPr>
          <w:rFonts w:asciiTheme="minorHAnsi" w:hAnsiTheme="minorHAnsi" w:cstheme="minorHAnsi"/>
        </w:rPr>
        <w:t xml:space="preserve"> Hope: Queer Negativity, Black Feminist Theorizing, and Reproduction without Futurity” p. 94-95 </w:t>
      </w:r>
      <w:hyperlink r:id="rId41" w:history="1">
        <w:r w:rsidRPr="004129BE">
          <w:rPr>
            <w:rStyle w:val="Hyperlink"/>
            <w:rFonts w:asciiTheme="minorHAnsi" w:hAnsiTheme="minorHAnsi" w:cstheme="minorHAnsi"/>
          </w:rPr>
          <w:t>file:///C:/Users/crumb/Downloads/bliss.pdf</w:t>
        </w:r>
      </w:hyperlink>
      <w:r w:rsidRPr="004129BE">
        <w:rPr>
          <w:rFonts w:asciiTheme="minorHAnsi" w:hAnsiTheme="minorHAnsi" w:cstheme="minorHAnsi"/>
        </w:rPr>
        <w:t xml:space="preserve">) </w:t>
      </w:r>
    </w:p>
    <w:p w:rsidR="00506EBC" w:rsidRPr="004129BE" w:rsidRDefault="00506EBC" w:rsidP="00506EBC">
      <w:pPr>
        <w:rPr>
          <w:rFonts w:asciiTheme="minorHAnsi" w:hAnsiTheme="minorHAnsi" w:cstheme="minorHAnsi"/>
        </w:rPr>
      </w:pPr>
      <w:r w:rsidRPr="00F85030">
        <w:rPr>
          <w:rFonts w:asciiTheme="minorHAnsi" w:hAnsiTheme="minorHAnsi" w:cstheme="minorHAnsi"/>
        </w:rPr>
        <w:t>In an earlier account of the affective structure of Black radicalism, Cornel West offers a formulation consonant with Morrison’s reading of her grandfather’s performance. For West, “black radicalism hopes against hope if only to hold out the dream of freedom in a never-never land [. . .] in order to survive in the deplorable present” (10-11). This is Black radicalism as “survival and sustenance,” set in anticipatory opposition to his later, famous formulation of “Black nihilism” (10) in Race Matters.</w:t>
      </w:r>
      <w:r w:rsidRPr="004129BE">
        <w:rPr>
          <w:rFonts w:asciiTheme="minorHAnsi" w:hAnsiTheme="minorHAnsi" w:cstheme="minorHAnsi"/>
        </w:rPr>
        <w:t xml:space="preserve"> </w:t>
      </w:r>
      <w:r w:rsidRPr="004129BE">
        <w:rPr>
          <w:rStyle w:val="StyleUnderline"/>
          <w:rFonts w:asciiTheme="minorHAnsi" w:hAnsiTheme="minorHAnsi" w:cstheme="minorHAnsi"/>
        </w:rPr>
        <w:t>But what is crowded out in</w:t>
      </w:r>
      <w:r w:rsidRPr="004129BE">
        <w:rPr>
          <w:rFonts w:asciiTheme="minorHAnsi" w:hAnsiTheme="minorHAnsi" w:cstheme="minorHAnsi"/>
        </w:rPr>
        <w:t xml:space="preserve"> </w:t>
      </w:r>
      <w:r w:rsidRPr="00F85030">
        <w:rPr>
          <w:rFonts w:asciiTheme="minorHAnsi" w:hAnsiTheme="minorHAnsi" w:cstheme="minorHAnsi"/>
        </w:rPr>
        <w:t>this mode of optimism, just as what is crowded out by</w:t>
      </w:r>
      <w:r w:rsidRPr="004129BE">
        <w:rPr>
          <w:rFonts w:asciiTheme="minorHAnsi" w:hAnsiTheme="minorHAnsi" w:cstheme="minorHAnsi"/>
        </w:rPr>
        <w:t xml:space="preserve"> </w:t>
      </w:r>
      <w:r w:rsidRPr="004129BE">
        <w:rPr>
          <w:rStyle w:val="StyleUnderline"/>
          <w:rFonts w:asciiTheme="minorHAnsi" w:hAnsiTheme="minorHAnsi" w:cstheme="minorHAnsi"/>
        </w:rPr>
        <w:t>queer futurity</w:t>
      </w:r>
      <w:r w:rsidRPr="004129BE">
        <w:rPr>
          <w:rFonts w:asciiTheme="minorHAnsi" w:hAnsiTheme="minorHAnsi" w:cstheme="minorHAnsi"/>
        </w:rPr>
        <w:t xml:space="preserve"> </w:t>
      </w:r>
      <w:r w:rsidRPr="00F85030">
        <w:rPr>
          <w:rFonts w:asciiTheme="minorHAnsi" w:hAnsiTheme="minorHAnsi" w:cstheme="minorHAnsi"/>
        </w:rPr>
        <w:t>generally</w:t>
      </w:r>
      <w:r w:rsidRPr="004129BE">
        <w:rPr>
          <w:rFonts w:asciiTheme="minorHAnsi" w:hAnsiTheme="minorHAnsi" w:cstheme="minorHAnsi"/>
        </w:rPr>
        <w:t xml:space="preserve">, </w:t>
      </w:r>
      <w:r w:rsidRPr="004129BE">
        <w:rPr>
          <w:rStyle w:val="StyleUnderline"/>
          <w:rFonts w:asciiTheme="minorHAnsi" w:hAnsiTheme="minorHAnsi" w:cstheme="minorHAnsi"/>
        </w:rPr>
        <w:t>is the possibility of there being something beautiful or generative or sustaining in the pessimistic and the negative</w:t>
      </w:r>
      <w:r w:rsidRPr="004129BE">
        <w:rPr>
          <w:rFonts w:asciiTheme="minorHAnsi" w:hAnsiTheme="minorHAnsi" w:cstheme="minorHAnsi"/>
        </w:rPr>
        <w:t xml:space="preserve">. </w:t>
      </w:r>
      <w:r w:rsidRPr="00F85030">
        <w:rPr>
          <w:rFonts w:asciiTheme="minorHAnsi" w:hAnsiTheme="minorHAnsi" w:cstheme="minorHAnsi"/>
        </w:rPr>
        <w:t xml:space="preserve">That is, we might undermine the logic that holds an “unreconstructed Black pessimism” and the violin as </w:t>
      </w:r>
      <w:proofErr w:type="gramStart"/>
      <w:r w:rsidRPr="00F85030">
        <w:rPr>
          <w:rFonts w:asciiTheme="minorHAnsi" w:hAnsiTheme="minorHAnsi" w:cstheme="minorHAnsi"/>
        </w:rPr>
        <w:t>contradictory,</w:t>
      </w:r>
      <w:proofErr w:type="gramEnd"/>
      <w:r w:rsidRPr="00F85030">
        <w:rPr>
          <w:rFonts w:asciiTheme="minorHAnsi" w:hAnsiTheme="minorHAnsi" w:cstheme="minorHAnsi"/>
        </w:rPr>
        <w:t xml:space="preserve"> we might close the gap between pessimism and possibility. And, further, embracing horror, embracing pessimism, might also create space for thinking beyond the nuclear family, for thinking a Black feminism that follows neither the father nor the mother, but that embraces the sorts of queer kinship networks that have always shaped Black life in the New World.9 Returning to Gumbs, “</w:t>
      </w:r>
      <w:r w:rsidRPr="004129BE">
        <w:rPr>
          <w:rStyle w:val="StyleUnderline"/>
          <w:rFonts w:asciiTheme="minorHAnsi" w:hAnsiTheme="minorHAnsi" w:cstheme="minorHAnsi"/>
        </w:rPr>
        <w:t>Blackness is already external to patriarchy</w:t>
      </w:r>
      <w:r w:rsidRPr="004129BE">
        <w:rPr>
          <w:rFonts w:asciiTheme="minorHAnsi" w:hAnsiTheme="minorHAnsi" w:cstheme="minorHAnsi"/>
        </w:rPr>
        <w:t xml:space="preserve">, </w:t>
      </w:r>
      <w:r w:rsidRPr="00F85030">
        <w:rPr>
          <w:rFonts w:asciiTheme="minorHAnsi" w:hAnsiTheme="minorHAnsi" w:cstheme="minorHAnsi"/>
        </w:rPr>
        <w:t>a haunting presence that the (white) patriarchal structures characterize as antithetical and destructive of the norms they were built to perpetuate.”</w:t>
      </w:r>
      <w:r w:rsidRPr="004129BE">
        <w:rPr>
          <w:rFonts w:asciiTheme="minorHAnsi" w:hAnsiTheme="minorHAnsi" w:cstheme="minorHAnsi"/>
        </w:rPr>
        <w:t xml:space="preserve"> </w:t>
      </w:r>
      <w:r w:rsidRPr="004129BE">
        <w:rPr>
          <w:rStyle w:val="StyleUnderline"/>
          <w:rFonts w:asciiTheme="minorHAnsi" w:hAnsiTheme="minorHAnsi" w:cstheme="minorHAnsi"/>
        </w:rPr>
        <w:t>Instead of the reproductive futurity Edelman finds at the site of the Child, we have “a Black, and therefore deviant, future</w:t>
      </w:r>
      <w:r w:rsidRPr="004129BE">
        <w:rPr>
          <w:rFonts w:asciiTheme="minorHAnsi" w:hAnsiTheme="minorHAnsi" w:cstheme="minorHAnsi"/>
        </w:rPr>
        <w:t xml:space="preserve">” </w:t>
      </w:r>
      <w:r w:rsidRPr="00F85030">
        <w:rPr>
          <w:rFonts w:asciiTheme="minorHAnsi" w:hAnsiTheme="minorHAnsi" w:cstheme="minorHAnsi"/>
        </w:rPr>
        <w:t>(“Speculative” 142). Here we might have something different than the optimists’ injunction to think something better of the world in the name of young people who, we are told, “can’t afford” pessimism. At this point, we might make two interventions into this question of affordability. First, the figure of “young queer people of color” is insufficient for thinking the distinctions between Black queers and non-Black queers of colour</w:t>
      </w:r>
      <w:r w:rsidRPr="004129BE">
        <w:rPr>
          <w:rFonts w:asciiTheme="minorHAnsi" w:hAnsiTheme="minorHAnsi" w:cstheme="minorHAnsi"/>
        </w:rPr>
        <w:t xml:space="preserve">. </w:t>
      </w:r>
      <w:r w:rsidRPr="004129BE">
        <w:rPr>
          <w:rStyle w:val="StyleUnderline"/>
          <w:rFonts w:asciiTheme="minorHAnsi" w:hAnsiTheme="minorHAnsi" w:cstheme="minorHAnsi"/>
        </w:rPr>
        <w:t>The move toward big-tent coalition politics undermines</w:t>
      </w:r>
      <w:r w:rsidRPr="00F85030">
        <w:rPr>
          <w:rFonts w:asciiTheme="minorHAnsi" w:hAnsiTheme="minorHAnsi" w:cstheme="minorHAnsi"/>
        </w:rPr>
        <w:t>, in both theory and practice</w:t>
      </w:r>
      <w:r w:rsidRPr="004129BE">
        <w:rPr>
          <w:rFonts w:asciiTheme="minorHAnsi" w:hAnsiTheme="minorHAnsi" w:cstheme="minorHAnsi"/>
        </w:rPr>
        <w:t xml:space="preserve">, </w:t>
      </w:r>
      <w:r w:rsidRPr="004129BE">
        <w:rPr>
          <w:rStyle w:val="StyleUnderline"/>
          <w:rFonts w:asciiTheme="minorHAnsi" w:hAnsiTheme="minorHAnsi" w:cstheme="minorHAnsi"/>
        </w:rPr>
        <w:t>the singularity of antiblackness</w:t>
      </w:r>
      <w:r w:rsidRPr="004129BE">
        <w:rPr>
          <w:rFonts w:asciiTheme="minorHAnsi" w:hAnsiTheme="minorHAnsi" w:cstheme="minorHAnsi"/>
        </w:rPr>
        <w:t>—n</w:t>
      </w:r>
      <w:r w:rsidRPr="00F85030">
        <w:rPr>
          <w:rFonts w:asciiTheme="minorHAnsi" w:hAnsiTheme="minorHAnsi" w:cstheme="minorHAnsi"/>
        </w:rPr>
        <w:t>ot anti-Black racism but, as articulated above, the negative possibility for the Human in both its universal and particular registers. Second</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the queer futurist argument is subtended by a “politics of scarcity at the level of subjectivity” that </w:t>
      </w:r>
      <w:r w:rsidRPr="004129BE">
        <w:rPr>
          <w:rStyle w:val="Emphasis"/>
          <w:rFonts w:asciiTheme="minorHAnsi" w:hAnsiTheme="minorHAnsi" w:cstheme="minorHAnsi"/>
        </w:rPr>
        <w:t>mischaracterizes the entire question of futurity</w:t>
      </w:r>
      <w:r w:rsidRPr="004129BE">
        <w:rPr>
          <w:rFonts w:asciiTheme="minorHAnsi" w:hAnsiTheme="minorHAnsi" w:cstheme="minorHAnsi"/>
        </w:rPr>
        <w:t xml:space="preserve"> (</w:t>
      </w:r>
      <w:r w:rsidRPr="00F85030">
        <w:rPr>
          <w:rFonts w:asciiTheme="minorHAnsi" w:hAnsiTheme="minorHAnsi" w:cstheme="minorHAnsi"/>
        </w:rPr>
        <w:t xml:space="preserve">Desideri and Harney 169). The argument that young Black queers cannot “afford” pessimism “understand[s] current forms of being as inadequate, rather than over abundant” (170). This is to say that </w:t>
      </w:r>
      <w:r w:rsidRPr="004129BE">
        <w:rPr>
          <w:rStyle w:val="StyleUnderline"/>
          <w:rFonts w:asciiTheme="minorHAnsi" w:hAnsiTheme="minorHAnsi" w:cstheme="minorHAnsi"/>
          <w:sz w:val="16"/>
          <w:szCs w:val="16"/>
        </w:rPr>
        <w:t>E</w:t>
      </w:r>
      <w:r w:rsidRPr="00F85030">
        <w:rPr>
          <w:rFonts w:asciiTheme="minorHAnsi" w:hAnsiTheme="minorHAnsi" w:cstheme="minorHAnsi"/>
        </w:rPr>
        <w:t>delman’s line of thought makes it possible to recognize the overwhelming overpresence of futures for those racialized and queer kids</w:t>
      </w:r>
      <w:r w:rsidRPr="004129BE">
        <w:rPr>
          <w:rStyle w:val="StyleUnderline"/>
          <w:rFonts w:asciiTheme="minorHAnsi" w:hAnsiTheme="minorHAnsi" w:cstheme="minorHAnsi"/>
          <w:sz w:val="16"/>
          <w:szCs w:val="16"/>
        </w:rPr>
        <w:t xml:space="preserve"> </w:t>
      </w:r>
      <w:r w:rsidRPr="00F85030">
        <w:rPr>
          <w:rFonts w:asciiTheme="minorHAnsi" w:hAnsiTheme="minorHAnsi" w:cstheme="minorHAnsi"/>
        </w:rPr>
        <w:t>that</w:t>
      </w:r>
      <w:r w:rsidRPr="004129BE">
        <w:rPr>
          <w:rStyle w:val="StyleUnderline"/>
          <w:rFonts w:asciiTheme="minorHAnsi" w:hAnsiTheme="minorHAnsi" w:cstheme="minorHAnsi"/>
          <w:sz w:val="16"/>
          <w:szCs w:val="16"/>
        </w:rPr>
        <w:t xml:space="preserve"> </w:t>
      </w:r>
      <w:r w:rsidRPr="00F85030">
        <w:rPr>
          <w:rFonts w:asciiTheme="minorHAnsi" w:hAnsiTheme="minorHAnsi" w:cstheme="minorHAnsi"/>
        </w:rPr>
        <w:t>Muñoz claims</w:t>
      </w:r>
      <w:r w:rsidRPr="004129BE">
        <w:rPr>
          <w:rStyle w:val="StyleUnderline"/>
          <w:rFonts w:asciiTheme="minorHAnsi" w:hAnsiTheme="minorHAnsi" w:cstheme="minorHAnsi"/>
          <w:sz w:val="16"/>
          <w:szCs w:val="16"/>
        </w:rPr>
        <w:t xml:space="preserve"> </w:t>
      </w:r>
      <w:r w:rsidRPr="00F85030">
        <w:rPr>
          <w:rFonts w:asciiTheme="minorHAnsi" w:hAnsiTheme="minorHAnsi" w:cstheme="minorHAnsi"/>
        </w:rPr>
        <w:t>“are not the sovereign princes of</w:t>
      </w:r>
      <w:r w:rsidRPr="004129BE">
        <w:rPr>
          <w:rStyle w:val="StyleUnderline"/>
          <w:rFonts w:asciiTheme="minorHAnsi" w:hAnsiTheme="minorHAnsi" w:cstheme="minorHAnsi"/>
          <w:sz w:val="16"/>
          <w:szCs w:val="16"/>
        </w:rPr>
        <w:t xml:space="preserve"> </w:t>
      </w:r>
      <w:r w:rsidRPr="00F85030">
        <w:rPr>
          <w:rFonts w:asciiTheme="minorHAnsi" w:hAnsiTheme="minorHAnsi" w:cstheme="minorHAnsi"/>
        </w:rPr>
        <w:t>futurity.” What does it mean that the argument that futurity is a scarce resource relies so heavily on figures of Black queers who have been murdered? Muñoz’s argument, for instance, summons three murdered Black lesbians to demonstrate that young queers of colour (we note the slippage from Black to “of color” in the argument) cannot abandon futurity-as-hope and hope-as-futurity. That is,</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focusing on the spectacle of </w:t>
      </w:r>
      <w:r w:rsidRPr="00F85030">
        <w:rPr>
          <w:rFonts w:asciiTheme="minorHAnsi" w:hAnsiTheme="minorHAnsi" w:cstheme="minorHAnsi"/>
        </w:rPr>
        <w:t>state and</w:t>
      </w:r>
      <w:r w:rsidRPr="004129BE">
        <w:rPr>
          <w:rFonts w:asciiTheme="minorHAnsi" w:hAnsiTheme="minorHAnsi" w:cstheme="minorHAnsi"/>
        </w:rPr>
        <w:t xml:space="preserve"> </w:t>
      </w:r>
      <w:r w:rsidRPr="004129BE">
        <w:rPr>
          <w:rStyle w:val="StyleUnderline"/>
          <w:rFonts w:asciiTheme="minorHAnsi" w:hAnsiTheme="minorHAnsi" w:cstheme="minorHAnsi"/>
        </w:rPr>
        <w:t>state-sanctioned Black queer death obscures the structuring violences that accrue around Black queer survival</w:t>
      </w:r>
      <w:r w:rsidRPr="004129BE">
        <w:rPr>
          <w:rFonts w:asciiTheme="minorHAnsi" w:hAnsiTheme="minorHAnsi" w:cstheme="minorHAnsi"/>
        </w:rPr>
        <w:t xml:space="preserve">.10 </w:t>
      </w:r>
      <w:proofErr w:type="gramStart"/>
      <w:r w:rsidRPr="00F85030">
        <w:rPr>
          <w:rFonts w:asciiTheme="minorHAnsi" w:hAnsiTheme="minorHAnsi" w:cstheme="minorHAnsi"/>
        </w:rPr>
        <w:t>On</w:t>
      </w:r>
      <w:proofErr w:type="gramEnd"/>
      <w:r w:rsidRPr="00F85030">
        <w:rPr>
          <w:rFonts w:asciiTheme="minorHAnsi" w:hAnsiTheme="minorHAnsi" w:cstheme="minorHAnsi"/>
        </w:rPr>
        <w:t xml:space="preserve"> this front, Gumbs’s readings of the figure of Audre Lorde are instructive in demonstrating the multiple ways that premature death is something other than the foreclosure of futurity as such. In her reading of “Preface,” Gumbs refers to the ways in which Lorde’s words continually appear and re-appear in feminist writings, at protests, and in other venues, constituting “a sacred repetition,” one way that Lorde “survives into the present” (“Speculative” 132). Elsewhere, Gumbs has written of Lorde’s multiple denied requests for medical leave while teaching at Hunter College, noting that “Black feminists are a trouble more useful as dead invocation than as live troublemakers, raising concerns in faculty meetings. And those institutions continue to make money and garner prestige off of their once affiliated now dead faculty members” (“Shape”). Access to the future as “sacred repetition” exists alongside access to the future as “dead invocation,” complicating the implicit collapse of optimism onto futurity at work in this politics of scarcity. Disentangling optimism from futurity is essential here. There are many ways of accessing and inhabiting the future,</w:t>
      </w:r>
      <w:r w:rsidRPr="004129BE">
        <w:rPr>
          <w:rFonts w:asciiTheme="minorHAnsi" w:hAnsiTheme="minorHAnsi" w:cstheme="minorHAnsi"/>
        </w:rPr>
        <w:t xml:space="preserve"> and </w:t>
      </w:r>
      <w:r w:rsidRPr="004129BE">
        <w:rPr>
          <w:rStyle w:val="StyleUnderline"/>
          <w:rFonts w:asciiTheme="minorHAnsi" w:hAnsiTheme="minorHAnsi" w:cstheme="minorHAnsi"/>
        </w:rPr>
        <w:t>the problem is not that young Black queers have no access to the future but that the future is, itself, structured by an antiblackness that shapes access to future(s) for all subjects</w:t>
      </w:r>
      <w:r w:rsidRPr="004129BE">
        <w:rPr>
          <w:rFonts w:asciiTheme="minorHAnsi" w:hAnsiTheme="minorHAnsi" w:cstheme="minorHAnsi"/>
        </w:rPr>
        <w:t>. In her own reading of Edelman alongside Frantz Fanon, Keeling has observed that “</w:t>
      </w:r>
      <w:r w:rsidRPr="004129BE">
        <w:rPr>
          <w:rStyle w:val="StyleUnderline"/>
          <w:rFonts w:asciiTheme="minorHAnsi" w:hAnsiTheme="minorHAnsi" w:cstheme="minorHAnsi"/>
        </w:rPr>
        <w:t xml:space="preserve">from within the logics of reproductive futurity and colonial reality, </w:t>
      </w:r>
      <w:r w:rsidRPr="004129BE">
        <w:rPr>
          <w:rStyle w:val="Emphasis"/>
          <w:rFonts w:asciiTheme="minorHAnsi" w:hAnsiTheme="minorHAnsi" w:cstheme="minorHAnsi"/>
        </w:rPr>
        <w:t>a black future looks like no future at all</w:t>
      </w:r>
      <w:r w:rsidRPr="004129BE">
        <w:rPr>
          <w:rFonts w:asciiTheme="minorHAnsi" w:hAnsiTheme="minorHAnsi" w:cstheme="minorHAnsi"/>
        </w:rPr>
        <w:t xml:space="preserve">” (578). How to recognize and </w:t>
      </w:r>
      <w:r w:rsidRPr="004129BE">
        <w:rPr>
          <w:rStyle w:val="StyleUnderline"/>
          <w:rFonts w:asciiTheme="minorHAnsi" w:hAnsiTheme="minorHAnsi" w:cstheme="minorHAnsi"/>
        </w:rPr>
        <w:t xml:space="preserve">how to embrace “a black future” is the very task </w:t>
      </w:r>
      <w:r w:rsidRPr="004129BE">
        <w:rPr>
          <w:rStyle w:val="Emphasis"/>
          <w:rFonts w:asciiTheme="minorHAnsi" w:hAnsiTheme="minorHAnsi" w:cstheme="minorHAnsi"/>
        </w:rPr>
        <w:t xml:space="preserve">precluded by the project of queer futurity, </w:t>
      </w:r>
      <w:r w:rsidRPr="004129BE">
        <w:rPr>
          <w:rStyle w:val="StyleUnderline"/>
          <w:rFonts w:asciiTheme="minorHAnsi" w:hAnsiTheme="minorHAnsi" w:cstheme="minorHAnsi"/>
        </w:rPr>
        <w:t xml:space="preserve">which </w:t>
      </w:r>
      <w:r w:rsidRPr="004129BE">
        <w:rPr>
          <w:rStyle w:val="Emphasis"/>
          <w:rFonts w:asciiTheme="minorHAnsi" w:hAnsiTheme="minorHAnsi" w:cstheme="minorHAnsi"/>
        </w:rPr>
        <w:t>evades antiblackness’ structuring violence</w:t>
      </w:r>
      <w:r w:rsidRPr="004129BE">
        <w:rPr>
          <w:rStyle w:val="StyleUnderline"/>
          <w:rFonts w:asciiTheme="minorHAnsi" w:hAnsiTheme="minorHAnsi" w:cstheme="minorHAnsi"/>
        </w:rPr>
        <w:t xml:space="preserve"> in favour of spectacular acts of violence.</w:t>
      </w:r>
    </w:p>
    <w:p w:rsidR="00506EBC" w:rsidRPr="004129BE" w:rsidRDefault="00506EBC" w:rsidP="00506EBC">
      <w:pPr>
        <w:pStyle w:val="Heading3"/>
        <w:rPr>
          <w:rFonts w:asciiTheme="minorHAnsi" w:hAnsiTheme="minorHAnsi" w:cstheme="minorHAnsi"/>
        </w:rPr>
      </w:pPr>
      <w:r w:rsidRPr="004129BE">
        <w:rPr>
          <w:rFonts w:asciiTheme="minorHAnsi" w:hAnsiTheme="minorHAnsi" w:cstheme="minorHAnsi"/>
        </w:rPr>
        <w:t xml:space="preserve">A2 – Edelman – Reactionary </w:t>
      </w:r>
    </w:p>
    <w:p w:rsidR="00506EBC" w:rsidRPr="004129BE" w:rsidRDefault="00506EBC" w:rsidP="00506EBC">
      <w:pPr>
        <w:pStyle w:val="Heading4"/>
        <w:rPr>
          <w:rFonts w:asciiTheme="minorHAnsi" w:hAnsiTheme="minorHAnsi" w:cstheme="minorHAnsi"/>
          <w:sz w:val="28"/>
        </w:rPr>
      </w:pPr>
      <w:r w:rsidRPr="004129BE">
        <w:rPr>
          <w:rFonts w:asciiTheme="minorHAnsi" w:hAnsiTheme="minorHAnsi" w:cstheme="minorHAnsi"/>
          <w:sz w:val="28"/>
        </w:rPr>
        <w:t>Queer pessimism makes social change impossible and leaves room for only reactionary revolution – their calls for radicalism fail</w:t>
      </w:r>
    </w:p>
    <w:p w:rsidR="00506EBC" w:rsidRPr="004129BE" w:rsidRDefault="00506EBC" w:rsidP="00506EBC">
      <w:pPr>
        <w:rPr>
          <w:rFonts w:asciiTheme="minorHAnsi" w:hAnsiTheme="minorHAnsi" w:cstheme="minorHAnsi"/>
          <w:iCs/>
        </w:rPr>
      </w:pPr>
      <w:r w:rsidRPr="004129BE">
        <w:rPr>
          <w:rStyle w:val="Style13ptBold"/>
          <w:rFonts w:asciiTheme="minorHAnsi" w:hAnsiTheme="minorHAnsi" w:cstheme="minorHAnsi"/>
          <w:sz w:val="28"/>
        </w:rPr>
        <w:t>Hall 14</w:t>
      </w:r>
      <w:r w:rsidRPr="004129BE">
        <w:rPr>
          <w:rFonts w:asciiTheme="minorHAnsi" w:hAnsiTheme="minorHAnsi" w:cstheme="minorHAnsi"/>
        </w:rPr>
        <w:t xml:space="preserve"> (Kim, Professor of Philosophy and Religion at Appalachian State University, “No Failure: Climate Change, Radical Hope, and Queer Crip Feminist Eco-Futures p. 212 https://www.academia.edu/7703816/No_Failure_Climate_Change_Radical_Hope_and_Queer_Crip_Feminist_Eco_Futures)NCF</w:t>
      </w:r>
    </w:p>
    <w:p w:rsidR="00506EBC" w:rsidRPr="004129BE" w:rsidRDefault="00506EBC" w:rsidP="00506EBC">
      <w:pPr>
        <w:rPr>
          <w:rStyle w:val="StyleUnderline"/>
          <w:rFonts w:asciiTheme="minorHAnsi" w:hAnsiTheme="minorHAnsi" w:cstheme="minorHAnsi"/>
        </w:rPr>
      </w:pPr>
      <w:r w:rsidRPr="00F85030">
        <w:rPr>
          <w:rFonts w:asciiTheme="minorHAnsi" w:hAnsiTheme="minorHAnsi" w:cstheme="minorHAnsi"/>
        </w:rPr>
        <w:t>What can it mean to think radically about queerness when it is conceived as a site of failure and no future? Things certainly seem, at first glance, very bleak indeed.</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Edelman and </w:t>
      </w:r>
      <w:r w:rsidRPr="004129BE">
        <w:rPr>
          <w:rStyle w:val="StyleUnderline"/>
          <w:rFonts w:asciiTheme="minorHAnsi" w:hAnsiTheme="minorHAnsi" w:cstheme="minorHAnsi"/>
          <w:sz w:val="16"/>
          <w:szCs w:val="16"/>
          <w:u w:val="none"/>
        </w:rPr>
        <w:t>Halberstam</w:t>
      </w:r>
      <w:r w:rsidRPr="00F85030">
        <w:rPr>
          <w:rFonts w:asciiTheme="minorHAnsi" w:hAnsiTheme="minorHAnsi" w:cstheme="minorHAnsi"/>
        </w:rPr>
        <w:t xml:space="preserve"> accurately portray how heteronormativity frames the concept of queerness. They also rightly critique the homonationalism and homonormativity that dominate contemporary neoliberal movements for LGBTQ rights in the U.S., a movement that seeks recognition of LGBTQ normalcy. Nonetheless,</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Halberstam’s association of optimism with a desire for normative happiness seems to </w:t>
      </w:r>
      <w:r w:rsidRPr="004129BE">
        <w:rPr>
          <w:rStyle w:val="Emphasis"/>
          <w:rFonts w:asciiTheme="minorHAnsi" w:hAnsiTheme="minorHAnsi" w:cstheme="minorHAnsi"/>
        </w:rPr>
        <w:t>make it impossible for hope to be anything other than a rejection of queerness</w:t>
      </w:r>
      <w:r w:rsidRPr="004129BE">
        <w:rPr>
          <w:rStyle w:val="StyleUnderline"/>
          <w:rFonts w:asciiTheme="minorHAnsi" w:hAnsiTheme="minorHAnsi" w:cstheme="minorHAnsi"/>
        </w:rPr>
        <w:t xml:space="preserve"> in favor of </w:t>
      </w:r>
      <w:r w:rsidRPr="004129BE">
        <w:rPr>
          <w:rStyle w:val="Emphasis"/>
          <w:rFonts w:asciiTheme="minorHAnsi" w:hAnsiTheme="minorHAnsi" w:cstheme="minorHAnsi"/>
        </w:rPr>
        <w:t>normalcy</w:t>
      </w:r>
      <w:r w:rsidRPr="004129BE">
        <w:rPr>
          <w:rStyle w:val="StyleUnderline"/>
          <w:rFonts w:asciiTheme="minorHAnsi" w:hAnsiTheme="minorHAnsi" w:cstheme="minorHAnsi"/>
        </w:rPr>
        <w:t xml:space="preserve"> and positive thinking</w:t>
      </w:r>
      <w:r w:rsidRPr="004129BE">
        <w:rPr>
          <w:rFonts w:asciiTheme="minorHAnsi" w:hAnsiTheme="minorHAnsi" w:cstheme="minorHAnsi"/>
        </w:rPr>
        <w:t xml:space="preserve">. Hope, for Halberstam, is a response that locks one into a reactionary politics that vacillates between “cynical resignation” </w:t>
      </w:r>
      <w:proofErr w:type="gramStart"/>
      <w:r w:rsidRPr="004129BE">
        <w:rPr>
          <w:rFonts w:asciiTheme="minorHAnsi" w:hAnsiTheme="minorHAnsi" w:cstheme="minorHAnsi"/>
        </w:rPr>
        <w:t>or</w:t>
      </w:r>
      <w:proofErr w:type="gramEnd"/>
      <w:r w:rsidRPr="004129BE">
        <w:rPr>
          <w:rFonts w:asciiTheme="minorHAnsi" w:hAnsiTheme="minorHAnsi" w:cstheme="minorHAnsi"/>
        </w:rPr>
        <w:t xml:space="preserve"> “naïve optimism.” 43 Thus, </w:t>
      </w:r>
      <w:r w:rsidRPr="004129BE">
        <w:rPr>
          <w:rStyle w:val="StyleUnderline"/>
          <w:rFonts w:asciiTheme="minorHAnsi" w:hAnsiTheme="minorHAnsi" w:cstheme="minorHAnsi"/>
        </w:rPr>
        <w:t>Halberstam’s interest in the resistant possibilities of failure reflects his interest in thinking “after hope</w:t>
      </w:r>
      <w:r w:rsidRPr="004129BE">
        <w:rPr>
          <w:rFonts w:asciiTheme="minorHAnsi" w:hAnsiTheme="minorHAnsi" w:cstheme="minorHAnsi"/>
        </w:rPr>
        <w:t xml:space="preserve">.” </w:t>
      </w:r>
      <w:r w:rsidRPr="00F85030">
        <w:rPr>
          <w:rFonts w:asciiTheme="minorHAnsi" w:hAnsiTheme="minorHAnsi" w:cstheme="minorHAnsi"/>
        </w:rPr>
        <w:t xml:space="preserve">44 One of failure’s queer virtues, for Halberstam, is its challenge to “the toxic positivity of contemporary life.” 45 If queer is by definition a failed identity with no future, is there any non-naïve way in which there could be hope for queers? Could this hope be radical? I certainly appreciate Halberstam’s point and agree that queer has been associated with failure to achieve heteronormative happiness and success. Nonetheless, I am concerned that </w:t>
      </w:r>
      <w:r w:rsidRPr="004129BE">
        <w:rPr>
          <w:rStyle w:val="Emphasis"/>
          <w:rFonts w:asciiTheme="minorHAnsi" w:hAnsiTheme="minorHAnsi" w:cstheme="minorHAnsi"/>
        </w:rPr>
        <w:t>embracing failure leaves only a reactionary role for queer resistance</w:t>
      </w:r>
      <w:r w:rsidRPr="004129BE">
        <w:rPr>
          <w:rFonts w:asciiTheme="minorHAnsi" w:hAnsiTheme="minorHAnsi" w:cstheme="minorHAnsi"/>
        </w:rPr>
        <w:t>. In other words</w:t>
      </w:r>
      <w:r w:rsidRPr="004129BE">
        <w:rPr>
          <w:rStyle w:val="StyleUnderline"/>
          <w:rFonts w:asciiTheme="minorHAnsi" w:hAnsiTheme="minorHAnsi" w:cstheme="minorHAnsi"/>
        </w:rPr>
        <w:t>, queer resistance, when understood as failure, becomes a mere rejection of hope, which is under-stood as only a heteronormative affect</w:t>
      </w:r>
      <w:r w:rsidRPr="004129BE">
        <w:rPr>
          <w:rFonts w:asciiTheme="minorHAnsi" w:hAnsiTheme="minorHAnsi" w:cstheme="minorHAnsi"/>
        </w:rPr>
        <w:t xml:space="preserve">. Because this ultimately limited conception of queer resistance does not reflect our nature cultural being in the world, </w:t>
      </w:r>
      <w:r w:rsidRPr="004129BE">
        <w:rPr>
          <w:rStyle w:val="StyleUnderline"/>
          <w:rFonts w:asciiTheme="minorHAnsi" w:hAnsiTheme="minorHAnsi" w:cstheme="minorHAnsi"/>
        </w:rPr>
        <w:t>it is unable to address how modes of life and thinking among global elites have contributed to a toxic environment for human and nonhuman bodies and communities</w:t>
      </w:r>
    </w:p>
    <w:p w:rsidR="00506EBC" w:rsidRPr="004129BE" w:rsidRDefault="00506EBC" w:rsidP="00506EBC">
      <w:pPr>
        <w:rPr>
          <w:rStyle w:val="StyleUnderline"/>
          <w:rFonts w:asciiTheme="minorHAnsi" w:hAnsiTheme="minorHAnsi" w:cstheme="minorHAnsi"/>
        </w:rPr>
      </w:pPr>
    </w:p>
    <w:p w:rsidR="00506EBC" w:rsidRPr="004129BE" w:rsidRDefault="00506EBC" w:rsidP="00506EBC">
      <w:pPr>
        <w:pStyle w:val="Heading4"/>
        <w:rPr>
          <w:rStyle w:val="StyleUnderline"/>
          <w:rFonts w:asciiTheme="minorHAnsi" w:hAnsiTheme="minorHAnsi" w:cstheme="minorHAnsi"/>
          <w:b/>
          <w:sz w:val="28"/>
          <w:szCs w:val="26"/>
          <w:u w:val="none"/>
        </w:rPr>
      </w:pPr>
      <w:r w:rsidRPr="004129BE">
        <w:rPr>
          <w:rStyle w:val="StyleUnderline"/>
          <w:rFonts w:asciiTheme="minorHAnsi" w:hAnsiTheme="minorHAnsi" w:cstheme="minorHAnsi"/>
          <w:b/>
          <w:sz w:val="28"/>
          <w:szCs w:val="26"/>
          <w:u w:val="none"/>
        </w:rPr>
        <w:t>(Failure/Pessimism) silences movements and causes ressentiment – you should endorse radical hope as a method of informing change</w:t>
      </w:r>
    </w:p>
    <w:p w:rsidR="00506EBC" w:rsidRPr="004129BE" w:rsidRDefault="00506EBC" w:rsidP="00506EBC">
      <w:pPr>
        <w:rPr>
          <w:rFonts w:asciiTheme="minorHAnsi" w:hAnsiTheme="minorHAnsi" w:cstheme="minorHAnsi"/>
        </w:rPr>
      </w:pPr>
      <w:r w:rsidRPr="004129BE">
        <w:rPr>
          <w:rStyle w:val="Style13ptBold"/>
          <w:rFonts w:asciiTheme="minorHAnsi" w:hAnsiTheme="minorHAnsi" w:cstheme="minorHAnsi"/>
          <w:sz w:val="28"/>
        </w:rPr>
        <w:t>Hall 14</w:t>
      </w:r>
      <w:r w:rsidRPr="004129BE">
        <w:rPr>
          <w:rFonts w:asciiTheme="minorHAnsi" w:hAnsiTheme="minorHAnsi" w:cstheme="minorHAnsi"/>
        </w:rPr>
        <w:t xml:space="preserve"> (Kim, Professor of Philosophy and Religion at Appalachian State University, “No Failure: Climate Change, Radical Hope, and Queer Crip Feminist Eco-Futures p. 224 https://www.academia.edu/7703816/No_Failure_Climate_Change_Radical_Hope_and_Queer_Crip_Feminist_Eco_Futures)NCF</w:t>
      </w:r>
    </w:p>
    <w:p w:rsidR="00506EBC" w:rsidRPr="004129BE" w:rsidRDefault="00506EBC" w:rsidP="00506EBC">
      <w:pPr>
        <w:rPr>
          <w:rFonts w:asciiTheme="minorHAnsi" w:hAnsiTheme="minorHAnsi" w:cstheme="minorHAnsi"/>
        </w:rPr>
      </w:pPr>
      <w:r w:rsidRPr="004129BE">
        <w:rPr>
          <w:rStyle w:val="StyleUnderline"/>
          <w:rFonts w:asciiTheme="minorHAnsi" w:hAnsiTheme="minorHAnsi" w:cstheme="minorHAnsi"/>
        </w:rPr>
        <w:t>Rather than dismiss the future as no place for queers, I contend that a radical queer</w:t>
      </w:r>
      <w:r w:rsidRPr="004129BE">
        <w:rPr>
          <w:rFonts w:asciiTheme="minorHAnsi" w:hAnsiTheme="minorHAnsi" w:cstheme="minorHAnsi"/>
        </w:rPr>
        <w:t xml:space="preserve"> crip </w:t>
      </w:r>
      <w:r w:rsidRPr="00F85030">
        <w:rPr>
          <w:rFonts w:asciiTheme="minorHAnsi" w:hAnsiTheme="minorHAnsi" w:cstheme="minorHAnsi"/>
        </w:rPr>
        <w:t>feminist</w:t>
      </w:r>
      <w:r w:rsidRPr="004129BE">
        <w:rPr>
          <w:rFonts w:asciiTheme="minorHAnsi" w:hAnsiTheme="minorHAnsi" w:cstheme="minorHAnsi"/>
        </w:rPr>
        <w:t xml:space="preserve"> </w:t>
      </w:r>
      <w:r w:rsidRPr="004129BE">
        <w:rPr>
          <w:rStyle w:val="StyleUnderline"/>
          <w:rFonts w:asciiTheme="minorHAnsi" w:hAnsiTheme="minorHAnsi" w:cstheme="minorHAnsi"/>
        </w:rPr>
        <w:t>concept of the future must be informed by responsiveness to a present and future</w:t>
      </w:r>
      <w:r w:rsidRPr="004129BE">
        <w:rPr>
          <w:rFonts w:asciiTheme="minorHAnsi" w:hAnsiTheme="minorHAnsi" w:cstheme="minorHAnsi"/>
        </w:rPr>
        <w:t xml:space="preserve"> </w:t>
      </w:r>
      <w:r w:rsidRPr="00F85030">
        <w:rPr>
          <w:rFonts w:asciiTheme="minorHAnsi" w:hAnsiTheme="minorHAnsi" w:cstheme="minorHAnsi"/>
        </w:rPr>
        <w:t>of climate change</w:t>
      </w:r>
      <w:r w:rsidRPr="004129BE">
        <w:rPr>
          <w:rStyle w:val="StyleUnderline"/>
          <w:rFonts w:asciiTheme="minorHAnsi" w:hAnsiTheme="minorHAnsi" w:cstheme="minorHAnsi"/>
        </w:rPr>
        <w:t>, and include an openness to and critical consideration of uncertainty. The future</w:t>
      </w:r>
      <w:r w:rsidRPr="004129BE">
        <w:rPr>
          <w:rFonts w:asciiTheme="minorHAnsi" w:hAnsiTheme="minorHAnsi" w:cstheme="minorHAnsi"/>
        </w:rPr>
        <w:t xml:space="preserve"> </w:t>
      </w:r>
      <w:r w:rsidRPr="00F85030">
        <w:rPr>
          <w:rFonts w:asciiTheme="minorHAnsi" w:hAnsiTheme="minorHAnsi" w:cstheme="minorHAnsi"/>
        </w:rPr>
        <w:t>of climate change</w:t>
      </w:r>
      <w:r w:rsidRPr="004129BE">
        <w:rPr>
          <w:rFonts w:asciiTheme="minorHAnsi" w:hAnsiTheme="minorHAnsi" w:cstheme="minorHAnsi"/>
        </w:rPr>
        <w:t xml:space="preserve"> </w:t>
      </w:r>
      <w:r w:rsidRPr="004129BE">
        <w:rPr>
          <w:rStyle w:val="StyleUnderline"/>
          <w:rFonts w:asciiTheme="minorHAnsi" w:hAnsiTheme="minorHAnsi" w:cstheme="minorHAnsi"/>
        </w:rPr>
        <w:t>is characterized by uncertainty,</w:t>
      </w:r>
      <w:r w:rsidRPr="004129BE">
        <w:rPr>
          <w:rFonts w:asciiTheme="minorHAnsi" w:hAnsiTheme="minorHAnsi" w:cstheme="minorHAnsi"/>
        </w:rPr>
        <w:t xml:space="preserve"> </w:t>
      </w:r>
      <w:r w:rsidRPr="00F85030">
        <w:rPr>
          <w:rFonts w:asciiTheme="minorHAnsi" w:hAnsiTheme="minorHAnsi" w:cstheme="minorHAnsi"/>
        </w:rPr>
        <w:t>and it is a future in which many of the things global elites currently take for granted might very well cease to exist—daily hot showers, private cars, frequent air travel, and other luxuries that constitute a fossil-fuel supported, consumption-centered life. 95 Thus</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the future </w:t>
      </w:r>
      <w:r w:rsidRPr="004129BE">
        <w:rPr>
          <w:rStyle w:val="StyleUnderline"/>
          <w:rFonts w:asciiTheme="minorHAnsi" w:hAnsiTheme="minorHAnsi" w:cstheme="minorHAnsi"/>
          <w:sz w:val="16"/>
          <w:szCs w:val="16"/>
          <w:u w:val="none"/>
        </w:rPr>
        <w:t>of climate change</w:t>
      </w:r>
      <w:r w:rsidRPr="004129BE">
        <w:rPr>
          <w:rStyle w:val="StyleUnderline"/>
          <w:rFonts w:asciiTheme="minorHAnsi" w:hAnsiTheme="minorHAnsi" w:cstheme="minorHAnsi"/>
        </w:rPr>
        <w:t xml:space="preserve"> will be queer and disabled in the sense that current norms for privileged human life, including mobility and the planet’s climate, will not be in operation. This awareness</w:t>
      </w:r>
      <w:r w:rsidRPr="004129BE">
        <w:rPr>
          <w:rFonts w:asciiTheme="minorHAnsi" w:hAnsiTheme="minorHAnsi" w:cstheme="minorHAnsi"/>
        </w:rPr>
        <w:t xml:space="preserve"> </w:t>
      </w:r>
      <w:r w:rsidRPr="00F85030">
        <w:rPr>
          <w:rFonts w:asciiTheme="minorHAnsi" w:hAnsiTheme="minorHAnsi" w:cstheme="minorHAnsi"/>
        </w:rPr>
        <w:t>of a profoundly altered future</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can provide the ground for the development of queer perspectives on alternative ways of being in the world </w:t>
      </w:r>
      <w:r w:rsidRPr="004129BE">
        <w:rPr>
          <w:rStyle w:val="Emphasis"/>
          <w:rFonts w:asciiTheme="minorHAnsi" w:hAnsiTheme="minorHAnsi" w:cstheme="minorHAnsi"/>
        </w:rPr>
        <w:t>that are informed by radical hope</w:t>
      </w:r>
      <w:r w:rsidRPr="004129BE">
        <w:rPr>
          <w:rFonts w:asciiTheme="minorHAnsi" w:hAnsiTheme="minorHAnsi" w:cstheme="minorHAnsi"/>
        </w:rPr>
        <w:t xml:space="preserve"> </w:t>
      </w:r>
      <w:r w:rsidRPr="00F85030">
        <w:rPr>
          <w:rFonts w:asciiTheme="minorHAnsi" w:hAnsiTheme="minorHAnsi" w:cstheme="minorHAnsi"/>
        </w:rPr>
        <w:t>for a more sustainable future, but only if informed by a concept of the future that resists queer anthropocentrisms. Radical queer crip feminist critique can thereby reorient itself to the future in its commitment to “experiments in living,” 96 experiments informed by a concept of the future beyond queer anthropo-centrisms</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and shaped by resistance </w:t>
      </w:r>
      <w:r w:rsidRPr="004129BE">
        <w:rPr>
          <w:rStyle w:val="Emphasis"/>
          <w:rFonts w:asciiTheme="minorHAnsi" w:hAnsiTheme="minorHAnsi" w:cstheme="minorHAnsi"/>
        </w:rPr>
        <w:t>founded on radical hope, not failure.</w:t>
      </w:r>
      <w:r w:rsidRPr="004129BE">
        <w:rPr>
          <w:rFonts w:asciiTheme="minorHAnsi" w:hAnsiTheme="minorHAnsi" w:cstheme="minorHAnsi"/>
        </w:rPr>
        <w:t xml:space="preserve"> </w:t>
      </w:r>
      <w:r w:rsidRPr="00F85030">
        <w:rPr>
          <w:rFonts w:asciiTheme="minorHAnsi" w:hAnsiTheme="minorHAnsi" w:cstheme="minorHAnsi"/>
        </w:rPr>
        <w:t>In his discussion of climate change, Allen Thompson makes a case for understanding</w:t>
      </w:r>
      <w:r w:rsidRPr="004129BE">
        <w:rPr>
          <w:rFonts w:asciiTheme="minorHAnsi" w:hAnsiTheme="minorHAnsi" w:cstheme="minorHAnsi"/>
        </w:rPr>
        <w:t xml:space="preserve"> </w:t>
      </w:r>
      <w:r w:rsidRPr="004129BE">
        <w:rPr>
          <w:rStyle w:val="StyleUnderline"/>
          <w:rFonts w:asciiTheme="minorHAnsi" w:hAnsiTheme="minorHAnsi" w:cstheme="minorHAnsi"/>
        </w:rPr>
        <w:t>radical hope</w:t>
      </w:r>
      <w:r w:rsidRPr="004129BE">
        <w:rPr>
          <w:rFonts w:asciiTheme="minorHAnsi" w:hAnsiTheme="minorHAnsi" w:cstheme="minorHAnsi"/>
        </w:rPr>
        <w:t xml:space="preserve"> </w:t>
      </w:r>
      <w:r w:rsidRPr="00F85030">
        <w:rPr>
          <w:rFonts w:asciiTheme="minorHAnsi" w:hAnsiTheme="minorHAnsi" w:cstheme="minorHAnsi"/>
        </w:rPr>
        <w:t>as a virtue of courage that, if adopted</w:t>
      </w:r>
      <w:r w:rsidRPr="004129BE">
        <w:rPr>
          <w:rFonts w:asciiTheme="minorHAnsi" w:hAnsiTheme="minorHAnsi" w:cstheme="minorHAnsi"/>
        </w:rPr>
        <w:t xml:space="preserve">, </w:t>
      </w:r>
      <w:r w:rsidRPr="004129BE">
        <w:rPr>
          <w:rStyle w:val="StyleUnderline"/>
          <w:rFonts w:asciiTheme="minorHAnsi" w:hAnsiTheme="minorHAnsi" w:cstheme="minorHAnsi"/>
        </w:rPr>
        <w:t>can enable successful negotiation of the challenges of climate change</w:t>
      </w:r>
      <w:r w:rsidRPr="004129BE">
        <w:rPr>
          <w:rFonts w:asciiTheme="minorHAnsi" w:hAnsiTheme="minorHAnsi" w:cstheme="minorHAnsi"/>
        </w:rPr>
        <w:t xml:space="preserve">. </w:t>
      </w:r>
      <w:r w:rsidRPr="00F85030">
        <w:rPr>
          <w:rFonts w:asciiTheme="minorHAnsi" w:hAnsiTheme="minorHAnsi" w:cstheme="minorHAnsi"/>
        </w:rPr>
        <w:t>For Thompson</w:t>
      </w:r>
      <w:r w:rsidRPr="004129BE">
        <w:rPr>
          <w:rFonts w:asciiTheme="minorHAnsi" w:hAnsiTheme="minorHAnsi" w:cstheme="minorHAnsi"/>
        </w:rPr>
        <w:t xml:space="preserve">, </w:t>
      </w:r>
      <w:r w:rsidRPr="004129BE">
        <w:rPr>
          <w:rStyle w:val="Emphasis"/>
          <w:rFonts w:asciiTheme="minorHAnsi" w:hAnsiTheme="minorHAnsi" w:cstheme="minorHAnsi"/>
        </w:rPr>
        <w:t>radical hope is a “character [trait] best suited to radical change</w:t>
      </w:r>
      <w:r w:rsidRPr="004129BE">
        <w:rPr>
          <w:rFonts w:asciiTheme="minorHAnsi" w:hAnsiTheme="minorHAnsi" w:cstheme="minorHAnsi"/>
        </w:rPr>
        <w:t xml:space="preserve">” and </w:t>
      </w:r>
      <w:r w:rsidRPr="00F85030">
        <w:rPr>
          <w:rFonts w:asciiTheme="minorHAnsi" w:hAnsiTheme="minorHAnsi" w:cstheme="minorHAnsi"/>
        </w:rPr>
        <w:t>a“virtue in the face of cultural devastation.” 97 It is, he says, a virtue that is acquired by “developing a vision of how to ref it ourselves to a form of the good</w:t>
      </w:r>
      <w:r w:rsidRPr="004129BE">
        <w:rPr>
          <w:rFonts w:asciiTheme="minorHAnsi" w:hAnsiTheme="minorHAnsi" w:cstheme="minorHAnsi"/>
          <w:color w:val="000000"/>
          <w:sz w:val="16"/>
          <w:szCs w:val="16"/>
          <w:shd w:val="clear" w:color="auto" w:fill="F1F1F1"/>
        </w:rPr>
        <w:t xml:space="preserve"> </w:t>
      </w:r>
      <w:r w:rsidRPr="00F85030">
        <w:rPr>
          <w:rFonts w:asciiTheme="minorHAnsi" w:hAnsiTheme="minorHAnsi" w:cstheme="minorHAnsi"/>
        </w:rPr>
        <w:t xml:space="preserve">virtue that outstrips the conceptual resources of contemporary culture.” 98 Radical </w:t>
      </w:r>
      <w:proofErr w:type="gramStart"/>
      <w:r w:rsidRPr="00F85030">
        <w:rPr>
          <w:rFonts w:asciiTheme="minorHAnsi" w:hAnsiTheme="minorHAnsi" w:cstheme="minorHAnsi"/>
        </w:rPr>
        <w:t>hope</w:t>
      </w:r>
      <w:proofErr w:type="gramEnd"/>
      <w:r w:rsidRPr="00F85030">
        <w:rPr>
          <w:rFonts w:asciiTheme="minorHAnsi" w:hAnsiTheme="minorHAnsi" w:cstheme="minorHAnsi"/>
        </w:rPr>
        <w:t xml:space="preserve">, according to Thompson, is a virtue in a context of transition to an as yet unimagined and unimaginable future, a future in which it is still possible for one to experience </w:t>
      </w:r>
      <w:r w:rsidRPr="004129BE">
        <w:rPr>
          <w:rFonts w:asciiTheme="minorHAnsi" w:hAnsiTheme="minorHAnsi" w:cstheme="minorHAnsi"/>
        </w:rPr>
        <w:t xml:space="preserve">and </w:t>
      </w:r>
      <w:r w:rsidRPr="004129BE">
        <w:rPr>
          <w:rStyle w:val="Emphasis"/>
          <w:rFonts w:asciiTheme="minorHAnsi" w:hAnsiTheme="minorHAnsi" w:cstheme="minorHAnsi"/>
        </w:rPr>
        <w:t>imagine one’s life as good</w:t>
      </w:r>
      <w:r w:rsidRPr="004129BE">
        <w:rPr>
          <w:rFonts w:asciiTheme="minorHAnsi" w:hAnsiTheme="minorHAnsi" w:cstheme="minorHAnsi"/>
        </w:rPr>
        <w:t xml:space="preserve">. </w:t>
      </w:r>
    </w:p>
    <w:p w:rsidR="0099333F" w:rsidRPr="004129BE" w:rsidRDefault="0099333F" w:rsidP="0099333F">
      <w:pPr>
        <w:pStyle w:val="Heading3"/>
        <w:rPr>
          <w:rFonts w:asciiTheme="minorHAnsi" w:hAnsiTheme="minorHAnsi" w:cstheme="minorHAnsi"/>
        </w:rPr>
      </w:pPr>
      <w:r w:rsidRPr="004129BE">
        <w:rPr>
          <w:rFonts w:asciiTheme="minorHAnsi" w:hAnsiTheme="minorHAnsi" w:cstheme="minorHAnsi"/>
        </w:rPr>
        <w:t xml:space="preserve">A2 – Edelman – Settlerism </w:t>
      </w:r>
    </w:p>
    <w:p w:rsidR="0099333F" w:rsidRPr="004129BE" w:rsidRDefault="0099333F" w:rsidP="0099333F">
      <w:pPr>
        <w:pStyle w:val="Heading4"/>
        <w:rPr>
          <w:rFonts w:asciiTheme="minorHAnsi" w:hAnsiTheme="minorHAnsi" w:cstheme="minorHAnsi"/>
          <w:sz w:val="28"/>
        </w:rPr>
      </w:pPr>
      <w:r w:rsidRPr="004129BE">
        <w:rPr>
          <w:rFonts w:asciiTheme="minorHAnsi" w:hAnsiTheme="minorHAnsi" w:cstheme="minorHAnsi"/>
          <w:sz w:val="28"/>
        </w:rPr>
        <w:t xml:space="preserve">Edelman’s condemnation of futurity is </w:t>
      </w:r>
      <w:r w:rsidRPr="004129BE">
        <w:rPr>
          <w:rFonts w:asciiTheme="minorHAnsi" w:hAnsiTheme="minorHAnsi" w:cstheme="minorHAnsi"/>
          <w:sz w:val="28"/>
          <w:u w:val="single"/>
        </w:rPr>
        <w:t>white conservatism</w:t>
      </w:r>
      <w:r w:rsidRPr="004129BE">
        <w:rPr>
          <w:rFonts w:asciiTheme="minorHAnsi" w:hAnsiTheme="minorHAnsi" w:cstheme="minorHAnsi"/>
          <w:sz w:val="28"/>
        </w:rPr>
        <w:t xml:space="preserve"> – it precludes any radical politics in favor of a </w:t>
      </w:r>
      <w:r w:rsidRPr="004129BE">
        <w:rPr>
          <w:rFonts w:asciiTheme="minorHAnsi" w:hAnsiTheme="minorHAnsi" w:cstheme="minorHAnsi"/>
          <w:sz w:val="28"/>
          <w:u w:val="single"/>
        </w:rPr>
        <w:t>passive</w:t>
      </w:r>
      <w:r w:rsidRPr="004129BE">
        <w:rPr>
          <w:rFonts w:asciiTheme="minorHAnsi" w:hAnsiTheme="minorHAnsi" w:cstheme="minorHAnsi"/>
          <w:sz w:val="28"/>
        </w:rPr>
        <w:t xml:space="preserve"> and </w:t>
      </w:r>
      <w:r w:rsidRPr="004129BE">
        <w:rPr>
          <w:rFonts w:asciiTheme="minorHAnsi" w:hAnsiTheme="minorHAnsi" w:cstheme="minorHAnsi"/>
          <w:sz w:val="28"/>
          <w:u w:val="single"/>
        </w:rPr>
        <w:t>degenerating</w:t>
      </w:r>
      <w:r w:rsidRPr="004129BE">
        <w:rPr>
          <w:rFonts w:asciiTheme="minorHAnsi" w:hAnsiTheme="minorHAnsi" w:cstheme="minorHAnsi"/>
          <w:sz w:val="28"/>
        </w:rPr>
        <w:t xml:space="preserve"> alibi for the present that demands the </w:t>
      </w:r>
      <w:r w:rsidRPr="004129BE">
        <w:rPr>
          <w:rFonts w:asciiTheme="minorHAnsi" w:hAnsiTheme="minorHAnsi" w:cstheme="minorHAnsi"/>
          <w:sz w:val="28"/>
          <w:u w:val="single"/>
        </w:rPr>
        <w:t>elimination</w:t>
      </w:r>
      <w:r w:rsidRPr="004129BE">
        <w:rPr>
          <w:rFonts w:asciiTheme="minorHAnsi" w:hAnsiTheme="minorHAnsi" w:cstheme="minorHAnsi"/>
          <w:sz w:val="28"/>
        </w:rPr>
        <w:t xml:space="preserve"> of racialized others in order to preserve the fantasy of anti-normative queer subject. </w:t>
      </w:r>
    </w:p>
    <w:p w:rsidR="0099333F" w:rsidRPr="004129BE" w:rsidRDefault="0099333F" w:rsidP="0099333F">
      <w:pPr>
        <w:rPr>
          <w:rFonts w:asciiTheme="minorHAnsi" w:hAnsiTheme="minorHAnsi" w:cstheme="minorHAnsi"/>
        </w:rPr>
      </w:pPr>
      <w:r w:rsidRPr="004129BE">
        <w:rPr>
          <w:rFonts w:asciiTheme="minorHAnsi" w:hAnsiTheme="minorHAnsi" w:cstheme="minorHAnsi"/>
          <w:b/>
        </w:rPr>
        <w:t>Smith 10</w:t>
      </w:r>
      <w:r w:rsidRPr="004129BE">
        <w:rPr>
          <w:rFonts w:asciiTheme="minorHAnsi" w:hAnsiTheme="minorHAnsi" w:cstheme="minorHAnsi"/>
        </w:rPr>
        <w:t xml:space="preserve"> (Andrea, American academic, feminist, and activist against violence. Smith's work focuses on issues of violence against women of color and their communities, specifically Native American women. A co-founder of INCITE!, “Queer Theory and Native Studies: The Heteronormativity of Settler Colonialism,” GLQ: A Journal of Lesbian and Gay Studies, Volume 16, Number 1-2, 2010, Page 8-11)</w:t>
      </w:r>
    </w:p>
    <w:p w:rsidR="0099333F" w:rsidRPr="004129BE" w:rsidRDefault="0099333F" w:rsidP="0099333F">
      <w:pPr>
        <w:rPr>
          <w:rFonts w:asciiTheme="minorHAnsi" w:hAnsiTheme="minorHAnsi" w:cstheme="minorHAnsi"/>
        </w:rPr>
      </w:pPr>
      <w:r w:rsidRPr="004129BE">
        <w:rPr>
          <w:rFonts w:asciiTheme="minorHAnsi" w:hAnsiTheme="minorHAnsi" w:cstheme="minorHAnsi"/>
        </w:rPr>
        <w:t xml:space="preserve">At the same time, however, </w:t>
      </w:r>
      <w:r w:rsidRPr="004129BE">
        <w:rPr>
          <w:rStyle w:val="Emphasis"/>
          <w:rFonts w:asciiTheme="minorHAnsi" w:hAnsiTheme="minorHAnsi" w:cstheme="minorHAnsi"/>
        </w:rPr>
        <w:t>this subjectless critique has its limits with regard to decolonization</w:t>
      </w:r>
      <w:r w:rsidRPr="004129BE">
        <w:rPr>
          <w:rFonts w:asciiTheme="minorHAnsi" w:hAnsiTheme="minorHAnsi" w:cstheme="minorHAnsi"/>
        </w:rPr>
        <w:t xml:space="preserve">. For instance, </w:t>
      </w:r>
      <w:r w:rsidRPr="004129BE">
        <w:rPr>
          <w:rStyle w:val="Emphasis"/>
          <w:rFonts w:asciiTheme="minorHAnsi" w:hAnsiTheme="minorHAnsi" w:cstheme="minorHAnsi"/>
        </w:rPr>
        <w:t>Edelman’s analysis lapses into a vulgar constructionism by creating a fantasy that there can actually be a politics without a political program that does not always reinstantiate what it deconstructs</w:t>
      </w:r>
      <w:r w:rsidRPr="004129BE">
        <w:rPr>
          <w:rFonts w:asciiTheme="minorHAnsi" w:hAnsiTheme="minorHAnsi" w:cstheme="minorHAnsi"/>
        </w:rPr>
        <w:t xml:space="preserve">, that does not always also in some way reaffirm the order of the same. </w:t>
      </w:r>
      <w:r w:rsidRPr="004129BE">
        <w:rPr>
          <w:rStyle w:val="StyleUnderline"/>
          <w:rFonts w:asciiTheme="minorHAnsi" w:hAnsiTheme="minorHAnsi" w:cstheme="minorHAnsi"/>
        </w:rPr>
        <w:t xml:space="preserve">Edelman’s “anti-oppositional” politics </w:t>
      </w:r>
      <w:r w:rsidRPr="004129BE">
        <w:rPr>
          <w:rFonts w:asciiTheme="minorHAnsi" w:hAnsiTheme="minorHAnsi" w:cstheme="minorHAnsi"/>
        </w:rPr>
        <w:t xml:space="preserve">in the context of multinational capitalism and empire </w:t>
      </w:r>
      <w:r w:rsidRPr="004129BE">
        <w:rPr>
          <w:rStyle w:val="Emphasis"/>
          <w:rFonts w:asciiTheme="minorHAnsi" w:hAnsiTheme="minorHAnsi" w:cstheme="minorHAnsi"/>
        </w:rPr>
        <w:t>ensures the continuation of that status quo by disabling collective struggle designed to dismantle these systems</w:t>
      </w:r>
      <w:r w:rsidRPr="004129BE">
        <w:rPr>
          <w:rFonts w:asciiTheme="minorHAnsi" w:hAnsiTheme="minorHAnsi" w:cstheme="minorHAnsi"/>
        </w:rPr>
        <w:t xml:space="preserve">. That is, it </w:t>
      </w:r>
      <w:r w:rsidRPr="004129BE">
        <w:rPr>
          <w:rStyle w:val="Emphasis"/>
          <w:rFonts w:asciiTheme="minorHAnsi" w:hAnsiTheme="minorHAnsi" w:cstheme="minorHAnsi"/>
        </w:rPr>
        <w:t>seems difficult to dismantle multinational capitalism, settler colonialism, white supremacy, and heteropatriarchy without some kind of political program</w:t>
      </w:r>
      <w:r w:rsidRPr="004129BE">
        <w:rPr>
          <w:rFonts w:asciiTheme="minorHAnsi" w:hAnsiTheme="minorHAnsi" w:cstheme="minorHAnsi"/>
        </w:rPr>
        <w:t xml:space="preserve">, </w:t>
      </w:r>
      <w:r w:rsidRPr="004129BE">
        <w:rPr>
          <w:rStyle w:val="StyleUnderline"/>
          <w:rFonts w:asciiTheme="minorHAnsi" w:hAnsiTheme="minorHAnsi" w:cstheme="minorHAnsi"/>
        </w:rPr>
        <w:t>however provisional it may be</w:t>
      </w:r>
      <w:r w:rsidRPr="004129BE">
        <w:rPr>
          <w:rFonts w:asciiTheme="minorHAnsi" w:hAnsiTheme="minorHAnsi" w:cstheme="minorHAnsi"/>
        </w:rPr>
        <w:t xml:space="preserve">. Here, Native studies can temper this subjectless critique by engaging queer of color critique in particular. José Esteban </w:t>
      </w:r>
      <w:r w:rsidRPr="004129BE">
        <w:rPr>
          <w:rStyle w:val="StyleUnderline"/>
          <w:rFonts w:asciiTheme="minorHAnsi" w:hAnsiTheme="minorHAnsi" w:cstheme="minorHAnsi"/>
        </w:rPr>
        <w:t>Muñoz notes, for example, that an anti-oppositional politic ultimately opts out of relationality and politics.</w:t>
      </w:r>
      <w:r w:rsidRPr="004129BE">
        <w:rPr>
          <w:rFonts w:asciiTheme="minorHAnsi" w:hAnsiTheme="minorHAnsi" w:cstheme="minorHAnsi"/>
        </w:rPr>
        <w:t xml:space="preserve"> “Relationality is not pretty, but the option of simply opting out of it . . . is imaginable only if one can frame queerness as a singular abstraction that can be subtracted and isolated from a larger social matrix.”</w:t>
      </w:r>
      <w:proofErr w:type="gramStart"/>
      <w:r w:rsidRPr="004129BE">
        <w:rPr>
          <w:rFonts w:asciiTheme="minorHAnsi" w:hAnsiTheme="minorHAnsi" w:cstheme="minorHAnsi"/>
        </w:rPr>
        <w:t xml:space="preserve">28 </w:t>
      </w:r>
      <w:r w:rsidRPr="004129BE">
        <w:rPr>
          <w:rStyle w:val="Emphasis"/>
          <w:rFonts w:asciiTheme="minorHAnsi" w:hAnsiTheme="minorHAnsi" w:cstheme="minorHAnsi"/>
        </w:rPr>
        <w:t>Furthermore, an anti-oppositional politic can quickly lapse into a leftist cynicism, in which all politics are dismissed as “reproductive” with no disruptive potential.</w:t>
      </w:r>
      <w:proofErr w:type="gramEnd"/>
      <w:r w:rsidRPr="004129BE">
        <w:rPr>
          <w:rFonts w:asciiTheme="minorHAnsi" w:hAnsiTheme="minorHAnsi" w:cstheme="minorHAnsi"/>
        </w:rPr>
        <w:t xml:space="preserve"> </w:t>
      </w:r>
      <w:r w:rsidRPr="004129BE">
        <w:rPr>
          <w:rStyle w:val="StyleUnderline"/>
          <w:rFonts w:asciiTheme="minorHAnsi" w:hAnsiTheme="minorHAnsi" w:cstheme="minorHAnsi"/>
        </w:rPr>
        <w:t>This cynicism then becomes an apology for maintaining the status quo</w:t>
      </w:r>
      <w:r w:rsidRPr="004129BE">
        <w:rPr>
          <w:rFonts w:asciiTheme="minorHAnsi" w:hAnsiTheme="minorHAnsi" w:cstheme="minorHAnsi"/>
        </w:rPr>
        <w:t xml:space="preserve">. As Muñoz argues: “The here and now </w:t>
      </w:r>
      <w:proofErr w:type="gramStart"/>
      <w:r w:rsidRPr="004129BE">
        <w:rPr>
          <w:rFonts w:asciiTheme="minorHAnsi" w:hAnsiTheme="minorHAnsi" w:cstheme="minorHAnsi"/>
        </w:rPr>
        <w:t>is simply not enough.</w:t>
      </w:r>
      <w:proofErr w:type="gramEnd"/>
      <w:r w:rsidRPr="004129BE">
        <w:rPr>
          <w:rFonts w:asciiTheme="minorHAnsi" w:hAnsiTheme="minorHAnsi" w:cstheme="minorHAnsi"/>
        </w:rPr>
        <w:t xml:space="preserve"> </w:t>
      </w:r>
      <w:r w:rsidRPr="004129BE">
        <w:rPr>
          <w:rStyle w:val="StyleUnderline"/>
          <w:rFonts w:asciiTheme="minorHAnsi" w:hAnsiTheme="minorHAnsi" w:cstheme="minorHAnsi"/>
        </w:rPr>
        <w:t xml:space="preserve">Queerness should and could be about a desire for another way of being in </w:t>
      </w:r>
      <w:proofErr w:type="gramStart"/>
      <w:r w:rsidRPr="004129BE">
        <w:rPr>
          <w:rStyle w:val="StyleUnderline"/>
          <w:rFonts w:asciiTheme="minorHAnsi" w:hAnsiTheme="minorHAnsi" w:cstheme="minorHAnsi"/>
        </w:rPr>
        <w:t>both the</w:t>
      </w:r>
      <w:proofErr w:type="gramEnd"/>
      <w:r w:rsidRPr="004129BE">
        <w:rPr>
          <w:rStyle w:val="StyleUnderline"/>
          <w:rFonts w:asciiTheme="minorHAnsi" w:hAnsiTheme="minorHAnsi" w:cstheme="minorHAnsi"/>
        </w:rPr>
        <w:t xml:space="preserve"> world and time, a desire that resists mandates to accept that which is not enough</w:t>
      </w:r>
      <w:r w:rsidRPr="004129BE">
        <w:rPr>
          <w:rFonts w:asciiTheme="minorHAnsi" w:hAnsiTheme="minorHAnsi" w:cstheme="minorHAnsi"/>
        </w:rPr>
        <w:t xml:space="preserve">.”29 </w:t>
      </w:r>
      <w:r w:rsidRPr="004129BE">
        <w:rPr>
          <w:rStyle w:val="Emphasis"/>
          <w:rFonts w:asciiTheme="minorHAnsi" w:hAnsiTheme="minorHAnsi" w:cstheme="minorHAnsi"/>
        </w:rPr>
        <w:t>A politics of “opting out” clearly privileges those who are relatively more comfortable under the current situation</w:t>
      </w:r>
      <w:r w:rsidRPr="004129BE">
        <w:rPr>
          <w:rFonts w:asciiTheme="minorHAnsi" w:hAnsiTheme="minorHAnsi" w:cstheme="minorHAnsi"/>
        </w:rPr>
        <w:t xml:space="preserve">. </w:t>
      </w:r>
      <w:r w:rsidRPr="004129BE">
        <w:rPr>
          <w:rStyle w:val="StyleUnderline"/>
          <w:rFonts w:asciiTheme="minorHAnsi" w:hAnsiTheme="minorHAnsi" w:cstheme="minorHAnsi"/>
        </w:rPr>
        <w:t>For indigenous peoples, however, who face genocide, as well as all peoples subjected to conditions of starvation, violence, and war, opting out is simply not an option</w:t>
      </w:r>
      <w:r w:rsidRPr="004129BE">
        <w:rPr>
          <w:rFonts w:asciiTheme="minorHAnsi" w:hAnsiTheme="minorHAnsi" w:cstheme="minorHAnsi"/>
        </w:rPr>
        <w:t xml:space="preserve">. The question then arises, who will be left when we opt out of a struggle against white supremacy, settler colonialism, and capitalism? </w:t>
      </w:r>
      <w:r w:rsidRPr="004129BE">
        <w:rPr>
          <w:rStyle w:val="Emphasis"/>
          <w:rFonts w:asciiTheme="minorHAnsi" w:hAnsiTheme="minorHAnsi" w:cstheme="minorHAnsi"/>
        </w:rPr>
        <w:t>Those most immediately sacrificed in this “anti-oppositional” politic are indigenous peoples, poor peoples, and all those whose lives are under immediate attack.</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Thus, while Edelman contends that the Child can be analytically separated from actual children, Muñoz demonstrates that Edelman’s Child is nonetheless a disavowed white Child. </w:t>
      </w:r>
      <w:r w:rsidRPr="004129BE">
        <w:rPr>
          <w:rFonts w:asciiTheme="minorHAnsi" w:hAnsiTheme="minorHAnsi" w:cstheme="minorHAnsi"/>
        </w:rPr>
        <w:t>“The future is the stuff of some kids. Racialized kids, queer kids, are not the sovereign princes of futurity. [</w:t>
      </w:r>
      <w:r w:rsidRPr="004129BE">
        <w:rPr>
          <w:rStyle w:val="Emphasis"/>
          <w:rFonts w:asciiTheme="minorHAnsi" w:hAnsiTheme="minorHAnsi" w:cstheme="minorHAnsi"/>
        </w:rPr>
        <w:t>Edelman’s] framing nonetheless accepts and reproduces this monolithic future of the child that is indeed always already white.</w:t>
      </w:r>
      <w:r w:rsidRPr="004129BE">
        <w:rPr>
          <w:rFonts w:asciiTheme="minorHAnsi" w:hAnsiTheme="minorHAnsi" w:cstheme="minorHAnsi"/>
        </w:rPr>
        <w:t xml:space="preserve">”30 An indigenous critique must question the value of “no future” in the context of genocide, where Native peoples have already been determined by settler colonialism to have no future. If the goal of queerness is to challenge the reproduction of the social order, then the Native child may already be queered. For instance, Colonel John Chivington, the leader of the famous massacre at Sand Creek, charged his followers to not only kill Native adults but to mutilate their reproductive organs and to kill their children because “nits make lice.”31 In this context, the Native Child is not the guarantor of the reproductive future of white supremacy; it is the nit that undoes it. In addition, while both “tradition” and “the future” must be critically engaged, it does not follow that they can be dismissed. </w:t>
      </w:r>
      <w:proofErr w:type="gramStart"/>
      <w:r w:rsidRPr="004129BE">
        <w:rPr>
          <w:rStyle w:val="StyleUnderline"/>
          <w:rFonts w:asciiTheme="minorHAnsi" w:hAnsiTheme="minorHAnsi" w:cstheme="minorHAnsi"/>
        </w:rPr>
        <w:t>As with identity, the notion of a tradition-free subject simply reinstantiates the notion of a liberal subject who is free from past encumbrances.</w:t>
      </w:r>
      <w:proofErr w:type="gramEnd"/>
      <w:r w:rsidRPr="004129BE">
        <w:rPr>
          <w:rFonts w:asciiTheme="minorHAnsi" w:hAnsiTheme="minorHAnsi" w:cstheme="minorHAnsi"/>
        </w:rPr>
        <w:t xml:space="preserve"> As Elizabeth Povinelli’s work suggests, the </w:t>
      </w:r>
      <w:r w:rsidRPr="004129BE">
        <w:rPr>
          <w:rStyle w:val="Emphasis"/>
          <w:rFonts w:asciiTheme="minorHAnsi" w:hAnsiTheme="minorHAnsi" w:cstheme="minorHAnsi"/>
        </w:rPr>
        <w:t xml:space="preserve">liberal subject articulates itself as an autological subject that is completely selfdetermining over and against the “genealogical” subject (i.e., the indigenous subject) trapped within tradition, determined by the past </w:t>
      </w:r>
      <w:r w:rsidRPr="004129BE">
        <w:rPr>
          <w:rFonts w:asciiTheme="minorHAnsi" w:hAnsiTheme="minorHAnsi" w:cstheme="minorHAnsi"/>
        </w:rPr>
        <w:t xml:space="preserve">and the future.32 </w:t>
      </w:r>
      <w:r w:rsidRPr="004129BE">
        <w:rPr>
          <w:rStyle w:val="Emphasis"/>
          <w:rFonts w:asciiTheme="minorHAnsi" w:hAnsiTheme="minorHAnsi" w:cstheme="minorHAnsi"/>
        </w:rPr>
        <w:t>Essentially then, this call for “no future” relies on a primitivizing discourse that positions the [white] queer subject in relation to a premodern subject who is locked in history</w:t>
      </w:r>
      <w:r w:rsidRPr="004129BE">
        <w:rPr>
          <w:rFonts w:asciiTheme="minorHAnsi" w:hAnsiTheme="minorHAnsi" w:cstheme="minorHAnsi"/>
        </w:rPr>
        <w:t xml:space="preserve">. </w:t>
      </w:r>
      <w:r w:rsidRPr="004129BE">
        <w:rPr>
          <w:rStyle w:val="StyleUnderline"/>
          <w:rFonts w:asciiTheme="minorHAnsi" w:hAnsiTheme="minorHAnsi" w:cstheme="minorHAnsi"/>
        </w:rPr>
        <w:t>The “Native” serves as the origin story that generates the autonomous present for the white queer subject</w:t>
      </w:r>
      <w:r w:rsidRPr="004129BE">
        <w:rPr>
          <w:rFonts w:asciiTheme="minorHAnsi" w:hAnsiTheme="minorHAnsi" w:cstheme="minorHAnsi"/>
        </w:rPr>
        <w:t xml:space="preserve">. As Jasbir Puar notes, </w:t>
      </w:r>
      <w:r w:rsidRPr="004129BE">
        <w:rPr>
          <w:rStyle w:val="StyleUnderline"/>
          <w:rFonts w:asciiTheme="minorHAnsi" w:hAnsiTheme="minorHAnsi" w:cstheme="minorHAnsi"/>
        </w:rPr>
        <w:t xml:space="preserve">this articulation of queerness as “freedom from norms” actually relies on a </w:t>
      </w:r>
      <w:r w:rsidRPr="004129BE">
        <w:rPr>
          <w:rStyle w:val="Emphasis"/>
          <w:rFonts w:asciiTheme="minorHAnsi" w:hAnsiTheme="minorHAnsi" w:cstheme="minorHAnsi"/>
        </w:rPr>
        <w:t>genocidal logic of biopower that separates those who should live from those who must die.</w:t>
      </w:r>
      <w:r w:rsidRPr="004129BE">
        <w:rPr>
          <w:rFonts w:asciiTheme="minorHAnsi" w:hAnsiTheme="minorHAnsi" w:cstheme="minorHAnsi"/>
        </w:rPr>
        <w:t xml:space="preserve">33 That is, </w:t>
      </w:r>
      <w:r w:rsidRPr="004129BE">
        <w:rPr>
          <w:rStyle w:val="StyleUnderline"/>
          <w:rFonts w:asciiTheme="minorHAnsi" w:hAnsiTheme="minorHAnsi" w:cstheme="minorHAnsi"/>
        </w:rPr>
        <w:t>for the queer subject to live under Edelman’s analysis, it must be freed from genealogical, primitivist subjects who are hopelessly tied to reproductive futures</w:t>
      </w:r>
      <w:r w:rsidRPr="004129BE">
        <w:rPr>
          <w:rFonts w:asciiTheme="minorHAnsi" w:hAnsiTheme="minorHAnsi" w:cstheme="minorHAnsi"/>
        </w:rPr>
        <w:t>. This impulse is similar to Warner’s juxtaposition of a transgressive queer subject with the racialized subject trapped within identity and ethnic organization</w:t>
      </w:r>
      <w:r w:rsidRPr="004129BE">
        <w:rPr>
          <w:rStyle w:val="StyleUnderline"/>
          <w:rFonts w:asciiTheme="minorHAnsi" w:hAnsiTheme="minorHAnsi" w:cstheme="minorHAnsi"/>
        </w:rPr>
        <w:t>. Puar terms this tendency a “sexual exceptionalism” that mirrors U.S. exceptionalism, in which a white queer subject reinscribes a U.S. homonormativity by positioning himself/herself in an imperialist relationship to those ethnic subjects deemed unable to transgress</w:t>
      </w:r>
      <w:r w:rsidRPr="004129BE">
        <w:rPr>
          <w:rFonts w:asciiTheme="minorHAnsi" w:hAnsiTheme="minorHAnsi" w:cstheme="minorHAnsi"/>
        </w:rPr>
        <w:t>. “</w:t>
      </w:r>
      <w:r w:rsidRPr="004129BE">
        <w:rPr>
          <w:rStyle w:val="Emphasis"/>
          <w:rFonts w:asciiTheme="minorHAnsi" w:hAnsiTheme="minorHAnsi" w:cstheme="minorHAnsi"/>
        </w:rPr>
        <w:t xml:space="preserve">Queerness has its own exceptionalist desires: exceptionalism is a founding </w:t>
      </w:r>
      <w:proofErr w:type="gramStart"/>
      <w:r w:rsidRPr="004129BE">
        <w:rPr>
          <w:rStyle w:val="Emphasis"/>
          <w:rFonts w:asciiTheme="minorHAnsi" w:hAnsiTheme="minorHAnsi" w:cstheme="minorHAnsi"/>
        </w:rPr>
        <w:t>impulse.</w:t>
      </w:r>
      <w:proofErr w:type="gramEnd"/>
      <w:r w:rsidRPr="004129BE">
        <w:rPr>
          <w:rStyle w:val="Emphasis"/>
          <w:rFonts w:asciiTheme="minorHAnsi" w:hAnsiTheme="minorHAnsi" w:cstheme="minorHAnsi"/>
        </w:rPr>
        <w:t xml:space="preserve"> . . . ‘Freedom from norms’ resonates with liberal humanism’s authorization of the fully selfpossessed speaking subject, untethered by hegemony or false consciousness</w:t>
      </w:r>
      <w:r w:rsidRPr="004129BE">
        <w:rPr>
          <w:rFonts w:asciiTheme="minorHAnsi" w:hAnsiTheme="minorHAnsi" w:cstheme="minorHAnsi"/>
        </w:rPr>
        <w:t xml:space="preserve">, enabled by the life/stylization offerings of capitalism, rationally choosing modern individualism over the ensnaring bonds of family.”34 If we build on Silva’s previously described analysis, we can see that the Native queer or the queer of color then becomes situated at the “horizon of death” within a “no futures” queer theory: such individuals must free themselves from their Native identity and community to become fully self-determined subjects. </w:t>
      </w:r>
      <w:r w:rsidRPr="004129BE">
        <w:rPr>
          <w:rStyle w:val="StyleUnderline"/>
          <w:rFonts w:asciiTheme="minorHAnsi" w:hAnsiTheme="minorHAnsi" w:cstheme="minorHAnsi"/>
        </w:rPr>
        <w:t>They must forgo national selfdetermination for individual self-determination; they cannot have both</w:t>
      </w:r>
      <w:r w:rsidRPr="004129BE">
        <w:rPr>
          <w:rFonts w:asciiTheme="minorHAnsi" w:hAnsiTheme="minorHAnsi" w:cstheme="minorHAnsi"/>
        </w:rPr>
        <w:t xml:space="preserve">. </w:t>
      </w:r>
      <w:r w:rsidRPr="004129BE">
        <w:rPr>
          <w:rStyle w:val="Emphasis"/>
          <w:rFonts w:asciiTheme="minorHAnsi" w:hAnsiTheme="minorHAnsi" w:cstheme="minorHAnsi"/>
        </w:rPr>
        <w:t>Racialized subjects trapped within primitive and pathological communities must give way to modern queer subjects</w:t>
      </w:r>
      <w:r w:rsidRPr="004129BE">
        <w:rPr>
          <w:rFonts w:asciiTheme="minorHAnsi" w:hAnsiTheme="minorHAnsi" w:cstheme="minorHAnsi"/>
        </w:rPr>
        <w:t xml:space="preserve">. Puar’s analysis of biopower suggests that </w:t>
      </w:r>
      <w:r w:rsidRPr="004129BE">
        <w:rPr>
          <w:rStyle w:val="StyleUnderline"/>
          <w:rFonts w:asciiTheme="minorHAnsi" w:hAnsiTheme="minorHAnsi" w:cstheme="minorHAnsi"/>
        </w:rPr>
        <w:t>modern white queer subjects can live only if racialized subjects trapped in primitive and unenlightened cultures pass away</w:t>
      </w:r>
      <w:r w:rsidRPr="004129BE">
        <w:rPr>
          <w:rFonts w:asciiTheme="minorHAnsi" w:hAnsiTheme="minorHAnsi" w:cstheme="minorHAnsi"/>
        </w:rPr>
        <w:t>. For instance, some LGBT organizations (as well as feminist organizations) supported the U.S. bombing of Afghanistan because the bombing would supposedly free queer people from the Taliban. Apparently, throwing bombs on people frees them. But of course, it was not actually queer people in Afghanistan who were the real subject of liberation—</w:t>
      </w:r>
      <w:proofErr w:type="gramStart"/>
      <w:r w:rsidRPr="004129BE">
        <w:rPr>
          <w:rFonts w:asciiTheme="minorHAnsi" w:hAnsiTheme="minorHAnsi" w:cstheme="minorHAnsi"/>
        </w:rPr>
        <w:t>rather,</w:t>
      </w:r>
      <w:proofErr w:type="gramEnd"/>
      <w:r w:rsidRPr="004129BE">
        <w:rPr>
          <w:rFonts w:asciiTheme="minorHAnsi" w:hAnsiTheme="minorHAnsi" w:cstheme="minorHAnsi"/>
        </w:rPr>
        <w:t xml:space="preserve"> modern queer subjects in the United States could live only if a sexually savage Afghanistan were eliminated. </w:t>
      </w:r>
      <w:r w:rsidRPr="004129BE">
        <w:rPr>
          <w:rStyle w:val="StyleUnderline"/>
          <w:rFonts w:asciiTheme="minorHAnsi" w:hAnsiTheme="minorHAnsi" w:cstheme="minorHAnsi"/>
        </w:rPr>
        <w:t>To quote Puar</w:t>
      </w:r>
      <w:r w:rsidRPr="004129BE">
        <w:rPr>
          <w:rFonts w:asciiTheme="minorHAnsi" w:hAnsiTheme="minorHAnsi" w:cstheme="minorHAnsi"/>
        </w:rPr>
        <w:t>: “</w:t>
      </w:r>
      <w:r w:rsidRPr="004129BE">
        <w:rPr>
          <w:rStyle w:val="Emphasis"/>
          <w:rFonts w:asciiTheme="minorHAnsi" w:hAnsiTheme="minorHAnsi" w:cstheme="minorHAnsi"/>
        </w:rPr>
        <w:t>Queerness as automatically and inherently transgressive enacts specific forms of disciplining and control, erecting celebratory queer liberal subjects folded into life (queerness as subject) against the sexually pathological and defiant populations targeted for death</w:t>
      </w:r>
      <w:r w:rsidRPr="004129BE">
        <w:rPr>
          <w:rFonts w:asciiTheme="minorHAnsi" w:hAnsiTheme="minorHAnsi" w:cstheme="minorHAnsi"/>
        </w:rPr>
        <w:t xml:space="preserve"> (queerness as population).”35 Meanwhile, as Puar, Silva, and Povinelli imply, the white queer subject, despite its disavowals, is firmly rooted in a past, present, and future structured by the logics of white supremacy—it is as much complicit in, as it is transgressive of, the status quo. Rather than disavow traditions and futures, it may be more politically efficacious to engage them critically. </w:t>
      </w:r>
      <w:r w:rsidRPr="004129BE">
        <w:rPr>
          <w:rStyle w:val="Emphasis"/>
          <w:rFonts w:asciiTheme="minorHAnsi" w:hAnsiTheme="minorHAnsi" w:cstheme="minorHAnsi"/>
        </w:rPr>
        <w:t>The “no future” framework also tends to presume a linear time frame</w:t>
      </w:r>
      <w:r w:rsidRPr="004129BE">
        <w:rPr>
          <w:rStyle w:val="StyleUnderline"/>
          <w:rFonts w:asciiTheme="minorHAnsi" w:hAnsiTheme="minorHAnsi" w:cstheme="minorHAnsi"/>
        </w:rPr>
        <w:t>, the normativity of which has been challenged by many Native scholars,</w:t>
      </w:r>
      <w:r w:rsidRPr="004129BE">
        <w:rPr>
          <w:rFonts w:asciiTheme="minorHAnsi" w:hAnsiTheme="minorHAnsi" w:cstheme="minorHAnsi"/>
        </w:rPr>
        <w:t xml:space="preserve"> particularly Vine Deloria.36 He and others argue that indigenous epistemologies do not necessarily presume a temporal distance between the past, present, and future. For example, at the 2005 World Forum on Theology and Liberation held in Porto Alegre, Brazil, indigenous peoples from Bolivia stated they know another world is possible because they see that world whenever they do their ceremonies. </w:t>
      </w:r>
      <w:r w:rsidRPr="004129BE">
        <w:rPr>
          <w:rStyle w:val="StyleUnderline"/>
          <w:rFonts w:asciiTheme="minorHAnsi" w:hAnsiTheme="minorHAnsi" w:cstheme="minorHAnsi"/>
        </w:rPr>
        <w:t>Native ceremonies can be a place where the present, past, and future become co-present, thereby allowing us to engage in what the Native Hawaiian scholar Manu Meyer calls a radical remembering of the future.</w:t>
      </w:r>
      <w:r w:rsidRPr="004129BE">
        <w:rPr>
          <w:rFonts w:asciiTheme="minorHAnsi" w:hAnsiTheme="minorHAnsi" w:cstheme="minorHAnsi"/>
        </w:rPr>
        <w:t xml:space="preserve">37 Native traditions can allow Native communities to remember their nations as not necessarily structured through hierarchy, oppression, or patriarchy. These remembrances should be critically interrogated and not romanticized. </w:t>
      </w:r>
      <w:r w:rsidRPr="004129BE">
        <w:rPr>
          <w:rStyle w:val="StyleUnderline"/>
          <w:rFonts w:asciiTheme="minorHAnsi" w:hAnsiTheme="minorHAnsi" w:cstheme="minorHAnsi"/>
        </w:rPr>
        <w:t>Also, Native communities today cannot replicate their precolonial formations because Native nations are and always have been nations that change and adapt to the surrounding circumstances.</w:t>
      </w:r>
      <w:r w:rsidRPr="004129BE">
        <w:rPr>
          <w:rFonts w:asciiTheme="minorHAnsi" w:hAnsiTheme="minorHAnsi" w:cstheme="minorHAnsi"/>
        </w:rPr>
        <w:t xml:space="preserve"> However, </w:t>
      </w:r>
      <w:r w:rsidRPr="004129BE">
        <w:rPr>
          <w:rStyle w:val="Emphasis"/>
          <w:rFonts w:asciiTheme="minorHAnsi" w:hAnsiTheme="minorHAnsi" w:cstheme="minorHAnsi"/>
        </w:rPr>
        <w:t>our understanding that it was possible to order society without structures of oppression in the past tells us that our current political and economic system is anything but natural.</w:t>
      </w:r>
      <w:r w:rsidRPr="004129BE">
        <w:rPr>
          <w:rFonts w:asciiTheme="minorHAnsi" w:hAnsiTheme="minorHAnsi" w:cstheme="minorHAnsi"/>
        </w:rPr>
        <w:t xml:space="preserve"> While these visions may be critiqued for being utopian or romanticizing, their importance today is not so much that they were true of all Native communities or that Native communities were perfect. Rather, the fact that any memories of alternative social organization exist at all helps denormalize our current social structure. </w:t>
      </w:r>
      <w:r w:rsidRPr="004129BE">
        <w:rPr>
          <w:rStyle w:val="StyleUnderline"/>
          <w:rFonts w:asciiTheme="minorHAnsi" w:hAnsiTheme="minorHAnsi" w:cstheme="minorHAnsi"/>
        </w:rPr>
        <w:t>If we lived differently before, we can live differently in the future.</w:t>
      </w:r>
      <w:r w:rsidRPr="004129BE">
        <w:rPr>
          <w:rFonts w:asciiTheme="minorHAnsi" w:hAnsiTheme="minorHAnsi" w:cstheme="minorHAnsi"/>
        </w:rPr>
        <w:t xml:space="preserve"> Or to quote Muñoz, “</w:t>
      </w:r>
      <w:r w:rsidRPr="004129BE">
        <w:rPr>
          <w:rStyle w:val="StyleUnderline"/>
          <w:rFonts w:asciiTheme="minorHAnsi" w:hAnsiTheme="minorHAnsi" w:cstheme="minorHAnsi"/>
        </w:rPr>
        <w:t>A look toward the past . . . critiques the present and helps us envision the future</w:t>
      </w:r>
      <w:r w:rsidRPr="004129BE">
        <w:rPr>
          <w:rFonts w:asciiTheme="minorHAnsi" w:hAnsiTheme="minorHAnsi" w:cstheme="minorHAnsi"/>
        </w:rPr>
        <w:t xml:space="preserve">.”38 </w:t>
      </w:r>
      <w:r w:rsidRPr="004129BE">
        <w:rPr>
          <w:rStyle w:val="StyleUnderline"/>
          <w:rFonts w:asciiTheme="minorHAnsi" w:hAnsiTheme="minorHAnsi" w:cstheme="minorHAnsi"/>
        </w:rPr>
        <w:t xml:space="preserve">Edelman’s intervention is important because any struggle must look at how a “fight for the future” </w:t>
      </w:r>
      <w:proofErr w:type="gramStart"/>
      <w:r w:rsidRPr="004129BE">
        <w:rPr>
          <w:rStyle w:val="StyleUnderline"/>
          <w:rFonts w:asciiTheme="minorHAnsi" w:hAnsiTheme="minorHAnsi" w:cstheme="minorHAnsi"/>
        </w:rPr>
        <w:t>can</w:t>
      </w:r>
      <w:proofErr w:type="gramEnd"/>
      <w:r w:rsidRPr="004129BE">
        <w:rPr>
          <w:rStyle w:val="StyleUnderline"/>
          <w:rFonts w:asciiTheme="minorHAnsi" w:hAnsiTheme="minorHAnsi" w:cstheme="minorHAnsi"/>
        </w:rPr>
        <w:t xml:space="preserve"> reinstantiate inequality in the present.</w:t>
      </w:r>
      <w:r w:rsidRPr="004129BE">
        <w:rPr>
          <w:rFonts w:asciiTheme="minorHAnsi" w:hAnsiTheme="minorHAnsi" w:cstheme="minorHAnsi"/>
        </w:rPr>
        <w:t xml:space="preserve"> In fact, as I have noted elsewhere, </w:t>
      </w:r>
      <w:r w:rsidRPr="004129BE">
        <w:rPr>
          <w:rStyle w:val="Emphasis"/>
          <w:rFonts w:asciiTheme="minorHAnsi" w:hAnsiTheme="minorHAnsi" w:cstheme="minorHAnsi"/>
        </w:rPr>
        <w:t>many indigenous struggles have directly taken on this critique, arguing that a deferred future was creating an intolerable present for those engaged in the struggle.</w:t>
      </w:r>
      <w:r w:rsidRPr="004129BE">
        <w:rPr>
          <w:rFonts w:asciiTheme="minorHAnsi" w:hAnsiTheme="minorHAnsi" w:cstheme="minorHAnsi"/>
        </w:rPr>
        <w:t>39 But at the same time, not all futures are created equal, and futures themselves can be queered. The Child can be the phantasm that ensures the status quo, or the Child can be the nit that undoes it, or the Child can be both.</w:t>
      </w:r>
    </w:p>
    <w:p w:rsidR="00370B20" w:rsidRPr="004129BE" w:rsidRDefault="00506EBC" w:rsidP="00370B20">
      <w:pPr>
        <w:pStyle w:val="Heading3"/>
        <w:rPr>
          <w:rFonts w:asciiTheme="minorHAnsi" w:hAnsiTheme="minorHAnsi" w:cstheme="minorHAnsi"/>
        </w:rPr>
      </w:pPr>
      <w:r w:rsidRPr="004129BE">
        <w:rPr>
          <w:rStyle w:val="StyleUnderline"/>
          <w:rFonts w:asciiTheme="minorHAnsi" w:hAnsiTheme="minorHAnsi" w:cstheme="minorHAnsi"/>
          <w:b/>
          <w:sz w:val="32"/>
          <w:szCs w:val="32"/>
        </w:rPr>
        <w:t xml:space="preserve">A2 – Edelman – </w:t>
      </w:r>
      <w:r w:rsidR="00370B20" w:rsidRPr="004129BE">
        <w:rPr>
          <w:rFonts w:asciiTheme="minorHAnsi" w:hAnsiTheme="minorHAnsi" w:cstheme="minorHAnsi"/>
        </w:rPr>
        <w:t xml:space="preserve">Survival </w:t>
      </w:r>
    </w:p>
    <w:p w:rsidR="00370B20" w:rsidRPr="004129BE" w:rsidRDefault="00370B20" w:rsidP="00370B20">
      <w:pPr>
        <w:pStyle w:val="Heading4"/>
        <w:rPr>
          <w:rFonts w:asciiTheme="minorHAnsi" w:hAnsiTheme="minorHAnsi" w:cstheme="minorHAnsi"/>
          <w:sz w:val="28"/>
        </w:rPr>
      </w:pPr>
      <w:r w:rsidRPr="004129BE">
        <w:rPr>
          <w:rFonts w:asciiTheme="minorHAnsi" w:hAnsiTheme="minorHAnsi" w:cstheme="minorHAnsi"/>
          <w:sz w:val="28"/>
        </w:rPr>
        <w:t xml:space="preserve">Optimism is </w:t>
      </w:r>
      <w:r w:rsidRPr="004129BE">
        <w:rPr>
          <w:rFonts w:asciiTheme="minorHAnsi" w:hAnsiTheme="minorHAnsi" w:cstheme="minorHAnsi"/>
          <w:sz w:val="28"/>
          <w:u w:val="single"/>
        </w:rPr>
        <w:t>structurally necessary</w:t>
      </w:r>
      <w:r w:rsidRPr="004129BE">
        <w:rPr>
          <w:rFonts w:asciiTheme="minorHAnsi" w:hAnsiTheme="minorHAnsi" w:cstheme="minorHAnsi"/>
          <w:sz w:val="28"/>
        </w:rPr>
        <w:t xml:space="preserve"> to producing communities of resistance in everyday life </w:t>
      </w:r>
    </w:p>
    <w:p w:rsidR="00370B20" w:rsidRPr="004129BE" w:rsidRDefault="00370B20" w:rsidP="00370B20">
      <w:pPr>
        <w:rPr>
          <w:rFonts w:asciiTheme="minorHAnsi" w:hAnsiTheme="minorHAnsi" w:cstheme="minorHAnsi"/>
        </w:rPr>
      </w:pPr>
      <w:r w:rsidRPr="004129BE">
        <w:rPr>
          <w:rStyle w:val="Style13ptBold"/>
          <w:rFonts w:asciiTheme="minorHAnsi" w:hAnsiTheme="minorHAnsi" w:cstheme="minorHAnsi"/>
          <w:sz w:val="28"/>
        </w:rPr>
        <w:t>Munoz 9</w:t>
      </w:r>
      <w:r w:rsidRPr="004129BE">
        <w:rPr>
          <w:rFonts w:asciiTheme="minorHAnsi" w:hAnsiTheme="minorHAnsi" w:cstheme="minorHAnsi"/>
        </w:rPr>
        <w:t xml:space="preserve"> </w:t>
      </w:r>
      <w:r w:rsidRPr="004129BE">
        <w:rPr>
          <w:rFonts w:asciiTheme="minorHAnsi" w:hAnsiTheme="minorHAnsi" w:cstheme="minorHAnsi"/>
          <w:sz w:val="18"/>
          <w:szCs w:val="18"/>
        </w:rPr>
        <w:t>(Jose, American academic and Queer Theorist, “Cruising Utopia: the Then and There of Queer Futurity,” p. 10) NCF</w:t>
      </w:r>
    </w:p>
    <w:p w:rsidR="00370B20" w:rsidRPr="004129BE" w:rsidRDefault="00370B20" w:rsidP="00370B20">
      <w:pPr>
        <w:rPr>
          <w:rStyle w:val="StyleUnderline"/>
          <w:rFonts w:asciiTheme="minorHAnsi" w:hAnsiTheme="minorHAnsi" w:cstheme="minorHAnsi"/>
        </w:rPr>
      </w:pPr>
      <w:r w:rsidRPr="004129BE">
        <w:rPr>
          <w:rFonts w:asciiTheme="minorHAnsi" w:hAnsiTheme="minorHAnsi" w:cstheme="minorHAnsi"/>
        </w:rPr>
        <w:t xml:space="preserve">The moment in which I write this book the critical imagination is in peril. </w:t>
      </w:r>
      <w:r w:rsidRPr="004129BE">
        <w:rPr>
          <w:rStyle w:val="StyleUnderline"/>
          <w:rFonts w:asciiTheme="minorHAnsi" w:hAnsiTheme="minorHAnsi" w:cstheme="minorHAnsi"/>
        </w:rPr>
        <w:t>The dominant academic climate into which this book is attempting to intervene is dominated by a dismissal of political idealism. Shouting down utopia is an easy move. It is perhaps even easier than smearing psychoanalytic or deconstructive reading practices with the charge of nihilism</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The antiutopian critic of today has a </w:t>
      </w:r>
      <w:r w:rsidRPr="004129BE">
        <w:rPr>
          <w:rFonts w:asciiTheme="minorHAnsi" w:hAnsiTheme="minorHAnsi" w:cstheme="minorHAnsi"/>
        </w:rPr>
        <w:t>well-worn</w:t>
      </w:r>
      <w:r w:rsidRPr="004129BE">
        <w:rPr>
          <w:rStyle w:val="StyleUnderline"/>
          <w:rFonts w:asciiTheme="minorHAnsi" w:hAnsiTheme="minorHAnsi" w:cstheme="minorHAnsi"/>
        </w:rPr>
        <w:t xml:space="preserve"> war chest of poststructuralism pieties at </w:t>
      </w:r>
      <w:r w:rsidRPr="004129BE">
        <w:rPr>
          <w:rFonts w:asciiTheme="minorHAnsi" w:hAnsiTheme="minorHAnsi" w:cstheme="minorHAnsi"/>
        </w:rPr>
        <w:t>her or his</w:t>
      </w:r>
      <w:r w:rsidRPr="004129BE">
        <w:rPr>
          <w:rStyle w:val="StyleUnderline"/>
          <w:rFonts w:asciiTheme="minorHAnsi" w:hAnsiTheme="minorHAnsi" w:cstheme="minorHAnsi"/>
        </w:rPr>
        <w:t xml:space="preserve"> disposal to shut down lines of thought that delineate the concept of critical utopianism</w:t>
      </w:r>
      <w:r w:rsidRPr="004129BE">
        <w:rPr>
          <w:rFonts w:asciiTheme="minorHAnsi" w:hAnsiTheme="minorHAnsi" w:cstheme="minorHAnsi"/>
        </w:rPr>
        <w:t xml:space="preserve">. </w:t>
      </w:r>
      <w:r w:rsidRPr="004129BE">
        <w:rPr>
          <w:rStyle w:val="StyleUnderline"/>
          <w:rFonts w:asciiTheme="minorHAnsi" w:hAnsiTheme="minorHAnsi" w:cstheme="minorHAnsi"/>
        </w:rPr>
        <w:t>Social theory that invokes the concept of utopia has always been vulnerable to charges of naiveté, impracticality, or lack of rigor.</w:t>
      </w:r>
      <w:r w:rsidRPr="004129BE">
        <w:rPr>
          <w:rFonts w:asciiTheme="minorHAnsi" w:hAnsiTheme="minorHAnsi" w:cstheme="minorHAnsi"/>
        </w:rPr>
        <w:t xml:space="preserve"> While participating on the Modern Language Association panel titled “The Anti-Social Thesis in Queer Theory,” I argued for replacing a faltering antirelational mode of queer theory with a queer utopianism that highlights a renewed investment in social theory (one that calls on not only relationality but also futurity). One of my co-panelists responded to my argument by exclaiming that there was nothing new or radical about utopia. To some degree that is true, insofar as I am calling on a well-established tradition of critical idealism. I am also not interested in a notion of the radical that merely connotes some notion of extremity, righteousness, or affirmation of newness. </w:t>
      </w:r>
      <w:r w:rsidRPr="004129BE">
        <w:rPr>
          <w:rStyle w:val="StyleUnderline"/>
          <w:rFonts w:asciiTheme="minorHAnsi" w:hAnsiTheme="minorHAnsi" w:cstheme="minorHAnsi"/>
        </w:rPr>
        <w:t>My investment in utopia and hope is my response to queer thinking that embraces a politics of the here and now that is underlined by what I consider to be today’s hamstrung pragmatic gay agenda. Some critics would call this cryptopragmatic approach tarrying with the negative. I would not. To some degree this book’s argument is a response to the polemic of the “antirelation</w:t>
      </w:r>
      <w:r w:rsidRPr="004129BE">
        <w:rPr>
          <w:rFonts w:asciiTheme="minorHAnsi" w:hAnsiTheme="minorHAnsi" w:cstheme="minorHAnsi"/>
        </w:rPr>
        <w:t xml:space="preserve">.” Although </w:t>
      </w:r>
      <w:r w:rsidRPr="004129BE">
        <w:rPr>
          <w:rStyle w:val="StyleUnderline"/>
          <w:rFonts w:asciiTheme="minorHAnsi" w:hAnsiTheme="minorHAnsi" w:cstheme="minorHAnsi"/>
        </w:rPr>
        <w:t>the antirelational approach</w:t>
      </w:r>
      <w:r w:rsidRPr="004129BE">
        <w:rPr>
          <w:rFonts w:asciiTheme="minorHAnsi" w:hAnsiTheme="minorHAnsi" w:cstheme="minorHAnsi"/>
        </w:rPr>
        <w:t xml:space="preserve"> assisted in dismantling an anticritical understanding of queer community, it nonetheless quickly </w:t>
      </w:r>
      <w:r w:rsidRPr="004129BE">
        <w:rPr>
          <w:rStyle w:val="StyleUnderline"/>
          <w:rFonts w:asciiTheme="minorHAnsi" w:hAnsiTheme="minorHAnsi" w:cstheme="minorHAnsi"/>
        </w:rPr>
        <w:t>replaced the romance of community with the romance of singularity and negativity</w:t>
      </w:r>
      <w:r w:rsidRPr="004129BE">
        <w:rPr>
          <w:rFonts w:asciiTheme="minorHAnsi" w:hAnsiTheme="minorHAnsi" w:cstheme="minorHAnsi"/>
        </w:rPr>
        <w:t xml:space="preserve">. The version of </w:t>
      </w:r>
      <w:r w:rsidRPr="004129BE">
        <w:rPr>
          <w:rStyle w:val="StyleUnderline"/>
          <w:rFonts w:asciiTheme="minorHAnsi" w:hAnsiTheme="minorHAnsi" w:cstheme="minorHAnsi"/>
        </w:rPr>
        <w:t>queer social relations</w:t>
      </w:r>
      <w:r w:rsidRPr="004129BE">
        <w:rPr>
          <w:rFonts w:asciiTheme="minorHAnsi" w:hAnsiTheme="minorHAnsi" w:cstheme="minorHAnsi"/>
        </w:rPr>
        <w:t xml:space="preserve"> that this book </w:t>
      </w:r>
      <w:r w:rsidRPr="004129BE">
        <w:rPr>
          <w:rStyle w:val="StyleUnderline"/>
          <w:rFonts w:asciiTheme="minorHAnsi" w:hAnsiTheme="minorHAnsi" w:cstheme="minorHAnsi"/>
        </w:rPr>
        <w:t>attempts to envision is critical of the communitarian as an absolute value and of its negation as an alternative all-encompassing value.</w:t>
      </w:r>
    </w:p>
    <w:p w:rsidR="00506EBC" w:rsidRPr="004129BE" w:rsidRDefault="00506EBC" w:rsidP="00506EBC">
      <w:pPr>
        <w:pStyle w:val="Heading3"/>
        <w:rPr>
          <w:rFonts w:asciiTheme="minorHAnsi" w:hAnsiTheme="minorHAnsi" w:cstheme="minorHAnsi"/>
          <w:szCs w:val="32"/>
        </w:rPr>
      </w:pPr>
      <w:r w:rsidRPr="004129BE">
        <w:rPr>
          <w:rStyle w:val="StyleUnderline"/>
          <w:rFonts w:asciiTheme="minorHAnsi" w:hAnsiTheme="minorHAnsi" w:cstheme="minorHAnsi"/>
          <w:b/>
          <w:sz w:val="32"/>
          <w:szCs w:val="32"/>
        </w:rPr>
        <w:t xml:space="preserve">A2 – Edelman – Western </w:t>
      </w:r>
    </w:p>
    <w:p w:rsidR="00506EBC" w:rsidRPr="004129BE" w:rsidRDefault="00506EBC" w:rsidP="00506EBC">
      <w:pPr>
        <w:pStyle w:val="Heading4"/>
        <w:rPr>
          <w:rFonts w:asciiTheme="minorHAnsi" w:hAnsiTheme="minorHAnsi" w:cstheme="minorHAnsi"/>
          <w:sz w:val="28"/>
        </w:rPr>
      </w:pPr>
      <w:r w:rsidRPr="004129BE">
        <w:rPr>
          <w:rFonts w:asciiTheme="minorHAnsi" w:hAnsiTheme="minorHAnsi" w:cstheme="minorHAnsi"/>
          <w:sz w:val="28"/>
        </w:rPr>
        <w:t>The totalizing notion that politics are centered around the child isn’t applicable to non-Western cultures and is empirically disproven</w:t>
      </w:r>
    </w:p>
    <w:p w:rsidR="00506EBC" w:rsidRPr="004129BE" w:rsidRDefault="00506EBC" w:rsidP="00506EBC">
      <w:pPr>
        <w:rPr>
          <w:rFonts w:asciiTheme="minorHAnsi" w:hAnsiTheme="minorHAnsi" w:cstheme="minorHAnsi"/>
          <w:sz w:val="18"/>
          <w:szCs w:val="18"/>
        </w:rPr>
      </w:pPr>
      <w:r w:rsidRPr="004129BE">
        <w:rPr>
          <w:rStyle w:val="Style13ptBold"/>
          <w:rFonts w:asciiTheme="minorHAnsi" w:hAnsiTheme="minorHAnsi" w:cstheme="minorHAnsi"/>
          <w:sz w:val="28"/>
        </w:rPr>
        <w:t>Power 9</w:t>
      </w:r>
      <w:r w:rsidRPr="004129BE">
        <w:rPr>
          <w:rFonts w:asciiTheme="minorHAnsi" w:hAnsiTheme="minorHAnsi" w:cstheme="minorHAnsi"/>
        </w:rPr>
        <w:t xml:space="preserve"> </w:t>
      </w:r>
      <w:r w:rsidRPr="004129BE">
        <w:rPr>
          <w:rFonts w:asciiTheme="minorHAnsi" w:hAnsiTheme="minorHAnsi" w:cstheme="minorHAnsi"/>
          <w:sz w:val="18"/>
          <w:szCs w:val="18"/>
        </w:rPr>
        <w:t xml:space="preserve">(Nina, Professor at Roehampton University, “Non-Reproductive Futurism” p. 10-11 </w:t>
      </w:r>
      <w:hyperlink r:id="rId42" w:history="1">
        <w:r w:rsidRPr="004129BE">
          <w:rPr>
            <w:rStyle w:val="Hyperlink"/>
            <w:rFonts w:asciiTheme="minorHAnsi" w:hAnsiTheme="minorHAnsi" w:cstheme="minorHAnsi"/>
            <w:sz w:val="18"/>
            <w:szCs w:val="18"/>
          </w:rPr>
          <w:t>http://www.borderlands.net.au/vol8no2_2009/power_futurism.pdf</w:t>
        </w:r>
      </w:hyperlink>
      <w:r w:rsidRPr="004129BE">
        <w:rPr>
          <w:rFonts w:asciiTheme="minorHAnsi" w:hAnsiTheme="minorHAnsi" w:cstheme="minorHAnsi"/>
          <w:sz w:val="18"/>
          <w:szCs w:val="18"/>
        </w:rPr>
        <w:t xml:space="preserve">) </w:t>
      </w:r>
    </w:p>
    <w:p w:rsidR="00506EBC" w:rsidRPr="004129BE" w:rsidRDefault="00506EBC" w:rsidP="00506EBC">
      <w:pPr>
        <w:rPr>
          <w:rStyle w:val="StyleUnderline"/>
          <w:rFonts w:asciiTheme="minorHAnsi" w:hAnsiTheme="minorHAnsi" w:cstheme="minorHAnsi"/>
        </w:rPr>
      </w:pPr>
      <w:r w:rsidRPr="004129BE">
        <w:rPr>
          <w:rStyle w:val="StyleUnderline"/>
          <w:rFonts w:asciiTheme="minorHAnsi" w:hAnsiTheme="minorHAnsi" w:cstheme="minorHAnsi"/>
        </w:rPr>
        <w:t>Edelman’s desire to conflate all politics with reproductive futurism does an injustice to the politics behind some of the historical shifts in the way abortion, for example, has been conceived</w:t>
      </w:r>
      <w:r w:rsidRPr="004129BE">
        <w:rPr>
          <w:rFonts w:asciiTheme="minorHAnsi" w:hAnsiTheme="minorHAnsi" w:cstheme="minorHAnsi"/>
        </w:rPr>
        <w:t xml:space="preserve">. Even in the examples Edelman himself gives of anti-reproductive movements, </w:t>
      </w:r>
      <w:r w:rsidRPr="004129BE">
        <w:rPr>
          <w:rStyle w:val="StyleUnderline"/>
          <w:rFonts w:asciiTheme="minorHAnsi" w:hAnsiTheme="minorHAnsi" w:cstheme="minorHAnsi"/>
        </w:rPr>
        <w:t>he is quick to state that these campaigns for abortion rights frame the argument in terms of a ‘fight for our future – for our daughters and sons’</w:t>
      </w:r>
      <w:r w:rsidRPr="004129BE">
        <w:rPr>
          <w:rFonts w:asciiTheme="minorHAnsi" w:hAnsiTheme="minorHAnsi" w:cstheme="minorHAnsi"/>
        </w:rPr>
        <w:t xml:space="preserve"> (Edelman, 2004: 3). But, whilst it is true that the anti-abortion debate (especially in America) is often played out on the territory of the right (where the rhetoric of pro-life reigns), </w:t>
      </w:r>
      <w:r w:rsidRPr="004129BE">
        <w:rPr>
          <w:rStyle w:val="StyleUnderline"/>
          <w:rFonts w:asciiTheme="minorHAnsi" w:hAnsiTheme="minorHAnsi" w:cstheme="minorHAnsi"/>
        </w:rPr>
        <w:t xml:space="preserve">it is certainly not the case in other parts of the world that abortion is defended in the name of </w:t>
      </w:r>
      <w:r w:rsidRPr="004129BE">
        <w:rPr>
          <w:rStyle w:val="Emphasis"/>
          <w:rFonts w:asciiTheme="minorHAnsi" w:hAnsiTheme="minorHAnsi" w:cstheme="minorHAnsi"/>
        </w:rPr>
        <w:t>those children already born</w:t>
      </w:r>
      <w:r w:rsidRPr="004129BE">
        <w:rPr>
          <w:rStyle w:val="StyleUnderline"/>
          <w:rFonts w:asciiTheme="minorHAnsi" w:hAnsiTheme="minorHAnsi" w:cstheme="minorHAnsi"/>
        </w:rPr>
        <w:t>, i.e. trapped in the framework of reproductive futurity.</w:t>
      </w:r>
      <w:r w:rsidRPr="004129BE">
        <w:rPr>
          <w:rFonts w:asciiTheme="minorHAnsi" w:hAnsiTheme="minorHAnsi" w:cstheme="minorHAnsi"/>
        </w:rPr>
        <w:t xml:space="preserve"> Elsewhere, </w:t>
      </w:r>
      <w:r w:rsidRPr="004129BE">
        <w:rPr>
          <w:rStyle w:val="Emphasis"/>
          <w:rFonts w:asciiTheme="minorHAnsi" w:hAnsiTheme="minorHAnsi" w:cstheme="minorHAnsi"/>
        </w:rPr>
        <w:t>it is the rationality of the woman</w:t>
      </w:r>
      <w:r w:rsidRPr="004129BE">
        <w:rPr>
          <w:rStyle w:val="StyleUnderline"/>
          <w:rFonts w:asciiTheme="minorHAnsi" w:hAnsiTheme="minorHAnsi" w:cstheme="minorHAnsi"/>
        </w:rPr>
        <w:t>, her ability to make economic and pragmatic decisions that feature foremost in any debate about the rights and wrongs of abortion</w:t>
      </w:r>
      <w:r w:rsidRPr="004129BE">
        <w:rPr>
          <w:rFonts w:asciiTheme="minorHAnsi" w:hAnsiTheme="minorHAnsi" w:cstheme="minorHAnsi"/>
        </w:rPr>
        <w:t xml:space="preserve">. </w:t>
      </w:r>
      <w:r w:rsidRPr="004129BE">
        <w:rPr>
          <w:rStyle w:val="StyleUnderline"/>
          <w:rFonts w:asciiTheme="minorHAnsi" w:hAnsiTheme="minorHAnsi" w:cstheme="minorHAnsi"/>
        </w:rPr>
        <w:t>Historically</w:t>
      </w:r>
      <w:r w:rsidRPr="004129BE">
        <w:rPr>
          <w:rFonts w:asciiTheme="minorHAnsi" w:hAnsiTheme="minorHAnsi" w:cstheme="minorHAnsi"/>
        </w:rPr>
        <w:t xml:space="preserve">, too, </w:t>
      </w:r>
      <w:r w:rsidRPr="004129BE">
        <w:rPr>
          <w:rStyle w:val="StyleUnderline"/>
          <w:rFonts w:asciiTheme="minorHAnsi" w:hAnsiTheme="minorHAnsi" w:cstheme="minorHAnsi"/>
        </w:rPr>
        <w:t>discussions</w:t>
      </w:r>
      <w:r w:rsidRPr="004129BE">
        <w:rPr>
          <w:rFonts w:asciiTheme="minorHAnsi" w:hAnsiTheme="minorHAnsi" w:cstheme="minorHAnsi"/>
        </w:rPr>
        <w:t xml:space="preserve"> about </w:t>
      </w:r>
      <w:r w:rsidRPr="004129BE">
        <w:rPr>
          <w:rStyle w:val="StyleUnderline"/>
          <w:rFonts w:asciiTheme="minorHAnsi" w:hAnsiTheme="minorHAnsi" w:cstheme="minorHAnsi"/>
        </w:rPr>
        <w:t>abortion took place in broader contexts</w:t>
      </w:r>
      <w:r w:rsidRPr="004129BE">
        <w:rPr>
          <w:rFonts w:asciiTheme="minorHAnsi" w:hAnsiTheme="minorHAnsi" w:cstheme="minorHAnsi"/>
        </w:rPr>
        <w:t xml:space="preserve"> that stressed abortion alongside questions of the equal right to work, progressive notions of family structure and so on. Before Stalin repealed the laws, the Soviet Union under Lenin was the first to provide free and on demand abortions. These laws were couched not in terms of ‘life,’ but </w:t>
      </w:r>
      <w:r w:rsidRPr="004129BE">
        <w:rPr>
          <w:rStyle w:val="StyleUnderline"/>
          <w:rFonts w:asciiTheme="minorHAnsi" w:hAnsiTheme="minorHAnsi" w:cstheme="minorHAnsi"/>
        </w:rPr>
        <w:t>in terms of</w:t>
      </w:r>
      <w:r w:rsidRPr="004129BE">
        <w:rPr>
          <w:rFonts w:asciiTheme="minorHAnsi" w:hAnsiTheme="minorHAnsi" w:cstheme="minorHAnsi"/>
        </w:rPr>
        <w:t xml:space="preserve"> pragmatism predicated on a notion of </w:t>
      </w:r>
      <w:r w:rsidRPr="004129BE">
        <w:rPr>
          <w:rStyle w:val="StyleUnderline"/>
          <w:rFonts w:asciiTheme="minorHAnsi" w:hAnsiTheme="minorHAnsi" w:cstheme="minorHAnsi"/>
        </w:rPr>
        <w:t xml:space="preserve">political equality. </w:t>
      </w:r>
    </w:p>
    <w:p w:rsidR="00370B20" w:rsidRPr="004129BE" w:rsidRDefault="00506EBC" w:rsidP="00370B20">
      <w:pPr>
        <w:pStyle w:val="Heading3"/>
        <w:rPr>
          <w:rFonts w:asciiTheme="minorHAnsi" w:hAnsiTheme="minorHAnsi" w:cstheme="minorHAnsi"/>
        </w:rPr>
      </w:pPr>
      <w:r w:rsidRPr="004129BE">
        <w:rPr>
          <w:rStyle w:val="StyleUnderline"/>
          <w:rFonts w:asciiTheme="minorHAnsi" w:hAnsiTheme="minorHAnsi" w:cstheme="minorHAnsi"/>
          <w:b/>
          <w:sz w:val="32"/>
          <w:szCs w:val="32"/>
        </w:rPr>
        <w:t xml:space="preserve">A2 – Edelman – </w:t>
      </w:r>
      <w:r w:rsidR="00370B20" w:rsidRPr="004129BE">
        <w:rPr>
          <w:rFonts w:asciiTheme="minorHAnsi" w:hAnsiTheme="minorHAnsi" w:cstheme="minorHAnsi"/>
        </w:rPr>
        <w:t xml:space="preserve">Whiteness </w:t>
      </w:r>
    </w:p>
    <w:p w:rsidR="00370B20" w:rsidRPr="004129BE" w:rsidRDefault="00370B20" w:rsidP="00370B20">
      <w:pPr>
        <w:pStyle w:val="Heading4"/>
        <w:rPr>
          <w:rFonts w:asciiTheme="minorHAnsi" w:hAnsiTheme="minorHAnsi" w:cstheme="minorHAnsi"/>
          <w:sz w:val="28"/>
        </w:rPr>
      </w:pPr>
      <w:r w:rsidRPr="004129BE">
        <w:rPr>
          <w:rFonts w:asciiTheme="minorHAnsi" w:hAnsiTheme="minorHAnsi" w:cstheme="minorHAnsi"/>
          <w:sz w:val="28"/>
        </w:rPr>
        <w:t xml:space="preserve">Abandoning the future is not possible for all queers. Their method ignores how subject position and relationship to normative structures shapes understanding of the political. In so doing, the 1nc reproduces the queer as the white gay subject. Young queers of color, and folks who require need-based assistance for survival are left a life of hopelessness. </w:t>
      </w:r>
    </w:p>
    <w:p w:rsidR="00370B20" w:rsidRPr="00F85030" w:rsidRDefault="00370B20" w:rsidP="00370B20">
      <w:pPr>
        <w:rPr>
          <w:rFonts w:asciiTheme="minorHAnsi" w:hAnsiTheme="minorHAnsi" w:cstheme="minorHAnsi"/>
        </w:rPr>
      </w:pPr>
      <w:r w:rsidRPr="004129BE">
        <w:rPr>
          <w:rFonts w:asciiTheme="minorHAnsi" w:hAnsiTheme="minorHAnsi" w:cstheme="minorHAnsi"/>
          <w:b/>
        </w:rPr>
        <w:t>Munoz 7</w:t>
      </w:r>
      <w:r w:rsidRPr="00F85030">
        <w:rPr>
          <w:rFonts w:asciiTheme="minorHAnsi" w:hAnsiTheme="minorHAnsi" w:cstheme="minorHAnsi"/>
        </w:rPr>
        <w:t xml:space="preserve"> </w:t>
      </w:r>
      <w:r w:rsidRPr="004129BE">
        <w:rPr>
          <w:rFonts w:asciiTheme="minorHAnsi" w:hAnsiTheme="minorHAnsi" w:cstheme="minorHAnsi"/>
        </w:rPr>
        <w:t xml:space="preserve">(José Esteban, former Chair of, the Department of Performance Studies at New York University's Tisch School of the </w:t>
      </w:r>
      <w:proofErr w:type="gramStart"/>
      <w:r w:rsidRPr="004129BE">
        <w:rPr>
          <w:rFonts w:asciiTheme="minorHAnsi" w:hAnsiTheme="minorHAnsi" w:cstheme="minorHAnsi"/>
        </w:rPr>
        <w:t>Arts.,</w:t>
      </w:r>
      <w:proofErr w:type="gramEnd"/>
      <w:r w:rsidRPr="004129BE">
        <w:rPr>
          <w:rFonts w:asciiTheme="minorHAnsi" w:hAnsiTheme="minorHAnsi" w:cstheme="minorHAnsi"/>
        </w:rPr>
        <w:t xml:space="preserve"> “Cruising the Toilet: LeRoi Jones/Amiri Baraka, Radical Black Traditions, and Queer Futurity,” Page 10-14)</w:t>
      </w:r>
    </w:p>
    <w:p w:rsidR="00370B20" w:rsidRPr="004129BE" w:rsidRDefault="00370B20" w:rsidP="00370B20">
      <w:pPr>
        <w:rPr>
          <w:rFonts w:asciiTheme="minorHAnsi" w:hAnsiTheme="minorHAnsi" w:cstheme="minorHAnsi"/>
        </w:rPr>
      </w:pPr>
      <w:r w:rsidRPr="004129BE">
        <w:rPr>
          <w:rFonts w:asciiTheme="minorHAnsi" w:hAnsiTheme="minorHAnsi" w:cstheme="minorHAnsi"/>
        </w:rPr>
        <w:t xml:space="preserve"> Lee </w:t>
      </w:r>
      <w:r w:rsidRPr="004129BE">
        <w:rPr>
          <w:rStyle w:val="underline"/>
          <w:rFonts w:asciiTheme="minorHAnsi" w:hAnsiTheme="minorHAnsi" w:cstheme="minorHAnsi"/>
          <w:b/>
        </w:rPr>
        <w:t>Edelman</w:t>
      </w:r>
      <w:r w:rsidRPr="004129BE">
        <w:rPr>
          <w:rFonts w:asciiTheme="minorHAnsi" w:hAnsiTheme="minorHAnsi" w:cstheme="minorHAnsi"/>
        </w:rPr>
        <w:t xml:space="preserve">, in his powerful polemic No Future: Queer Theory and the Death Drive, </w:t>
      </w:r>
      <w:r w:rsidRPr="004129BE">
        <w:rPr>
          <w:rStyle w:val="underline"/>
          <w:rFonts w:asciiTheme="minorHAnsi" w:hAnsiTheme="minorHAnsi" w:cstheme="minorHAnsi"/>
          <w:b/>
        </w:rPr>
        <w:t>wishes to alert his readers</w:t>
      </w:r>
      <w:r w:rsidRPr="004129BE">
        <w:rPr>
          <w:rFonts w:asciiTheme="minorHAnsi" w:hAnsiTheme="minorHAnsi" w:cstheme="minorHAnsi"/>
        </w:rPr>
        <w:t xml:space="preserve"> </w:t>
      </w:r>
      <w:r w:rsidRPr="004129BE">
        <w:rPr>
          <w:rStyle w:val="underline"/>
          <w:rFonts w:asciiTheme="minorHAnsi" w:hAnsiTheme="minorHAnsi" w:cstheme="minorHAnsi"/>
          <w:b/>
        </w:rPr>
        <w:t>to the fact that</w:t>
      </w:r>
      <w:r w:rsidRPr="004129BE">
        <w:rPr>
          <w:rFonts w:asciiTheme="minorHAnsi" w:hAnsiTheme="minorHAnsi" w:cstheme="minorHAnsi"/>
        </w:rPr>
        <w:t xml:space="preserve"> "the structuring optimism of politics of which the order of meaning commits us, installing as it does the perpetual hope of reaching meaning through signification, is always, I would argue, a negation of this primal, constitutive and negative act."17 </w:t>
      </w:r>
      <w:r w:rsidRPr="004129BE">
        <w:rPr>
          <w:rStyle w:val="underline"/>
          <w:rFonts w:asciiTheme="minorHAnsi" w:hAnsiTheme="minorHAnsi" w:cstheme="minorHAnsi"/>
          <w:b/>
        </w:rPr>
        <w:t xml:space="preserve">Political </w:t>
      </w:r>
      <w:proofErr w:type="gramStart"/>
      <w:r w:rsidRPr="004129BE">
        <w:rPr>
          <w:rStyle w:val="underline"/>
          <w:rFonts w:asciiTheme="minorHAnsi" w:hAnsiTheme="minorHAnsi" w:cstheme="minorHAnsi"/>
          <w:b/>
        </w:rPr>
        <w:t>hope</w:t>
      </w:r>
      <w:proofErr w:type="gramEnd"/>
      <w:r w:rsidRPr="004129BE">
        <w:rPr>
          <w:rStyle w:val="underline"/>
          <w:rFonts w:asciiTheme="minorHAnsi" w:hAnsiTheme="minorHAnsi" w:cstheme="minorHAnsi"/>
          <w:b/>
        </w:rPr>
        <w:t xml:space="preserve"> fails queers because, like signification, it was not originally made for us. It resonates only on the level of reproductive futurity. Instead, Edelman recommends that queers give up hope and embrace a certain negation endemic to our abjection within the symbolic.</w:t>
      </w:r>
      <w:r w:rsidRPr="004129BE">
        <w:rPr>
          <w:rFonts w:asciiTheme="minorHAnsi" w:hAnsiTheme="minorHAnsi" w:cstheme="minorHAnsi"/>
        </w:rPr>
        <w:t xml:space="preserve"> </w:t>
      </w:r>
      <w:r w:rsidRPr="004129BE">
        <w:rPr>
          <w:rStyle w:val="underline"/>
          <w:rFonts w:asciiTheme="minorHAnsi" w:hAnsiTheme="minorHAnsi" w:cstheme="minorHAnsi"/>
          <w:b/>
        </w:rPr>
        <w:t>What we get, in exchange for giving up on futurity</w:t>
      </w:r>
      <w:r w:rsidRPr="004129BE">
        <w:rPr>
          <w:rFonts w:asciiTheme="minorHAnsi" w:hAnsiTheme="minorHAnsi" w:cstheme="minorHAnsi"/>
        </w:rPr>
        <w:t xml:space="preserve">, abandoning politics and hope, </w:t>
      </w:r>
      <w:r w:rsidRPr="004129BE">
        <w:rPr>
          <w:rStyle w:val="underline"/>
          <w:rFonts w:asciiTheme="minorHAnsi" w:hAnsiTheme="minorHAnsi" w:cstheme="minorHAnsi"/>
          <w:b/>
        </w:rPr>
        <w:t>is a certain jouissance that at once defines and negates us</w:t>
      </w:r>
      <w:r w:rsidRPr="004129BE">
        <w:rPr>
          <w:rFonts w:asciiTheme="minorHAnsi" w:hAnsiTheme="minorHAnsi" w:cstheme="minorHAnsi"/>
        </w:rPr>
        <w:t xml:space="preserve">. Edelman's psychoanalytic optic reveals that the social is inoperable for the always already shattered queer </w:t>
      </w:r>
      <w:proofErr w:type="gramStart"/>
      <w:r w:rsidRPr="004129BE">
        <w:rPr>
          <w:rFonts w:asciiTheme="minorHAnsi" w:hAnsiTheme="minorHAnsi" w:cstheme="minorHAnsi"/>
        </w:rPr>
        <w:t>subject.18  I</w:t>
      </w:r>
      <w:proofErr w:type="gramEnd"/>
      <w:r w:rsidRPr="004129BE">
        <w:rPr>
          <w:rFonts w:asciiTheme="minorHAnsi" w:hAnsiTheme="minorHAnsi" w:cstheme="minorHAnsi"/>
        </w:rPr>
        <w:t xml:space="preserve"> have attempted to outline this polemic in a fashion that displays some of my admiration for it. I agree with and feel hailed by much of No Future. Indeed, when I negotiate the ever-increasing sidewalk obstacles produced by oversized baby strollers on parade in the city in which I live, the sheer magnitude of the vehicles that flaunt the incredible mandate of reproduction as world-historical virtue, I could not be more hailed with a statement like: "Queerness names the side of 'not fighting for the children,' the side of outside the consensus by which all politics confirms the value of reproductive futurism."19 </w:t>
      </w:r>
      <w:r w:rsidRPr="004129BE">
        <w:rPr>
          <w:rStyle w:val="underline"/>
          <w:rFonts w:asciiTheme="minorHAnsi" w:hAnsiTheme="minorHAnsi" w:cstheme="minorHAnsi"/>
          <w:b/>
        </w:rPr>
        <w:t>But as strongly as I reject reproductive futurity, I nonetheless refuse to give up on concepts like politics, hope, and a future that is not kid's stuff. Maybe there are moments after the frenzy of negation that is symbolized as extreme violence</w:t>
      </w:r>
      <w:r w:rsidRPr="004129BE">
        <w:rPr>
          <w:rFonts w:asciiTheme="minorHAnsi" w:hAnsiTheme="minorHAnsi" w:cstheme="minorHAnsi"/>
        </w:rPr>
        <w:t xml:space="preserve"> in The Toilet, for instance, like Ray cradling Foots's </w:t>
      </w:r>
      <w:proofErr w:type="gramStart"/>
      <w:r w:rsidRPr="004129BE">
        <w:rPr>
          <w:rFonts w:asciiTheme="minorHAnsi" w:hAnsiTheme="minorHAnsi" w:cstheme="minorHAnsi"/>
        </w:rPr>
        <w:t xml:space="preserve">head, </w:t>
      </w:r>
      <w:r w:rsidRPr="004129BE">
        <w:rPr>
          <w:rStyle w:val="underline"/>
          <w:rFonts w:asciiTheme="minorHAnsi" w:hAnsiTheme="minorHAnsi" w:cstheme="minorHAnsi"/>
          <w:b/>
        </w:rPr>
        <w:t>that</w:t>
      </w:r>
      <w:proofErr w:type="gramEnd"/>
      <w:r w:rsidRPr="004129BE">
        <w:rPr>
          <w:rStyle w:val="underline"/>
          <w:rFonts w:asciiTheme="minorHAnsi" w:hAnsiTheme="minorHAnsi" w:cstheme="minorHAnsi"/>
          <w:b/>
        </w:rPr>
        <w:t xml:space="preserve"> might display an ethics of embracing one's constituting negation.</w:t>
      </w:r>
      <w:r w:rsidRPr="004129BE">
        <w:rPr>
          <w:rFonts w:asciiTheme="minorHAnsi" w:hAnsiTheme="minorHAnsi" w:cstheme="minorHAnsi"/>
        </w:rPr>
        <w:t xml:space="preserve"> </w:t>
      </w:r>
      <w:r w:rsidRPr="004129BE">
        <w:rPr>
          <w:rStyle w:val="underline"/>
          <w:rFonts w:asciiTheme="minorHAnsi" w:hAnsiTheme="minorHAnsi" w:cstheme="minorHAnsi"/>
          <w:b/>
        </w:rPr>
        <w:t>Perhaps that gesture is a manifestation of queerness's jouissance</w:t>
      </w:r>
      <w:r w:rsidRPr="004129BE">
        <w:rPr>
          <w:rFonts w:asciiTheme="minorHAnsi" w:hAnsiTheme="minorHAnsi" w:cstheme="minorHAnsi"/>
        </w:rPr>
        <w:t>. It certainly reads like a smoldering moment in a Jean Genet text. Edelman's emphasis on queer jouissance, his charge that we take up our abjection within the social, is calibrated on embracing the necessary failure within the symbolic and within the protocols of reason</w:t>
      </w:r>
      <w:r w:rsidRPr="004129BE">
        <w:rPr>
          <w:rStyle w:val="underline"/>
          <w:rFonts w:asciiTheme="minorHAnsi" w:hAnsiTheme="minorHAnsi" w:cstheme="minorHAnsi"/>
          <w:b/>
        </w:rPr>
        <w:t>. A reading aligned with this polemic would reject an understanding of this bloodied embrace between men as indicating any notion of a principle of hope</w:t>
      </w:r>
      <w:r w:rsidRPr="004129BE">
        <w:rPr>
          <w:rFonts w:asciiTheme="minorHAnsi" w:hAnsiTheme="minorHAnsi" w:cstheme="minorHAnsi"/>
        </w:rPr>
        <w:t xml:space="preserve">. Thus Jones's only justification for the play's ending would be rebuffed by an Edelman-inspired reading. In a 1978 interview, well after the heyday of his nationalist separatism and his immersion in a particular Marxist-Stalinist [End Page 361] configuration, Baraka described the end of the play as tacked on, explaining that it was meant to end with the fight.      I sat there for a while thinking, was this really the way it had to end? The whole thing needed some kind of rapprochement—there was a question of wanting to offer that kind of friendship that existed across traditional social lines. At the time I was married to a white woman, and most of the friends I had were white, on the Lower East Side. I didn't go around thinking in my mind this is the case, but I think that is why that kind of ending seemed more appropriate to me at the </w:t>
      </w:r>
      <w:proofErr w:type="gramStart"/>
      <w:r w:rsidRPr="004129BE">
        <w:rPr>
          <w:rFonts w:asciiTheme="minorHAnsi" w:hAnsiTheme="minorHAnsi" w:cstheme="minorHAnsi"/>
        </w:rPr>
        <w:t>time.20  We</w:t>
      </w:r>
      <w:proofErr w:type="gramEnd"/>
      <w:r w:rsidRPr="004129BE">
        <w:rPr>
          <w:rFonts w:asciiTheme="minorHAnsi" w:hAnsiTheme="minorHAnsi" w:cstheme="minorHAnsi"/>
        </w:rPr>
        <w:t xml:space="preserve"> know that many of these white friends on the Lower East Side, like O'Hara and Allen Ginsberg, were also a little lavender. The interview works as a mild disavowal of the play's ending, a display of ambivalence that ignores its queer affect and tenor. The author's need to justify his end as the appeasement of his immediate social world needs further scrutiny.  A turn to Hegel via Judith Butler's recent meditation on the longing for recognition can further explicate the stakes in this moment of contact and interracial intimacy.21 Butler tells a tale of recognition, made famous by G. W. F. Hegel in The Phenomenology of Spirit.22 It is a representative moment that signals the spirit of German philosophical idealism that Bloch and other utopian thinkers participate in, and it further illuminates the play's ending. </w:t>
      </w:r>
      <w:r w:rsidRPr="004129BE">
        <w:rPr>
          <w:rStyle w:val="underline"/>
          <w:rFonts w:asciiTheme="minorHAnsi" w:hAnsiTheme="minorHAnsi" w:cstheme="minorHAnsi"/>
          <w:b/>
        </w:rPr>
        <w:t xml:space="preserve">Reflecting on the paradigm of the master and the bondsman, Butler outlines the relation to self and other: The moment in "Lordship and Bondage" when the two self-consciousnesses come to recognize one another is, accordingly, in the "life and death struggle," the moment in which they each see the shared power they have to annihilate the Other and, thereby, destroy the condition of their own self-reflection. Thus, it is as a moment of fundamental vulnerability that recognition becomes </w:t>
      </w:r>
      <w:proofErr w:type="gramStart"/>
      <w:r w:rsidRPr="004129BE">
        <w:rPr>
          <w:rStyle w:val="underline"/>
          <w:rFonts w:asciiTheme="minorHAnsi" w:hAnsiTheme="minorHAnsi" w:cstheme="minorHAnsi"/>
          <w:b/>
        </w:rPr>
        <w:t>possible,</w:t>
      </w:r>
      <w:proofErr w:type="gramEnd"/>
      <w:r w:rsidRPr="004129BE">
        <w:rPr>
          <w:rStyle w:val="underline"/>
          <w:rFonts w:asciiTheme="minorHAnsi" w:hAnsiTheme="minorHAnsi" w:cstheme="minorHAnsi"/>
          <w:b/>
        </w:rPr>
        <w:t xml:space="preserve"> and need becomes self-conscious. What recognition does at such a moment is, to be sure, to hold destruction in check. </w:t>
      </w:r>
      <w:proofErr w:type="gramStart"/>
      <w:r w:rsidRPr="004129BE">
        <w:rPr>
          <w:rFonts w:asciiTheme="minorHAnsi" w:hAnsiTheme="minorHAnsi" w:cstheme="minorHAnsi"/>
        </w:rPr>
        <w:t>(149) The Hegelian narrative is enriched when we insert Frantz Fanon's contribution to the very central philosophical thematic of self/other and the drama of recognition.</w:t>
      </w:r>
      <w:proofErr w:type="gramEnd"/>
      <w:r w:rsidRPr="004129BE">
        <w:rPr>
          <w:rFonts w:asciiTheme="minorHAnsi" w:hAnsiTheme="minorHAnsi" w:cstheme="minorHAnsi"/>
        </w:rPr>
        <w:t xml:space="preserve"> </w:t>
      </w:r>
      <w:r w:rsidRPr="004129BE">
        <w:rPr>
          <w:rStyle w:val="TitleChar"/>
          <w:rFonts w:asciiTheme="minorHAnsi" w:hAnsiTheme="minorHAnsi" w:cstheme="minorHAnsi"/>
        </w:rPr>
        <w:t>If we consider the vicissitudes of the fact of blackness</w:t>
      </w:r>
      <w:r w:rsidRPr="004129BE">
        <w:rPr>
          <w:rFonts w:asciiTheme="minorHAnsi" w:hAnsiTheme="minorHAnsi" w:cstheme="minorHAnsi"/>
        </w:rPr>
        <w:t xml:space="preserve">, the radical contingency that is epidermalization, the narrative fills out further and the tale of vulnerability is fleshed out. </w:t>
      </w:r>
      <w:r w:rsidRPr="004129BE">
        <w:rPr>
          <w:rStyle w:val="underline"/>
          <w:rFonts w:asciiTheme="minorHAnsi" w:hAnsiTheme="minorHAnsi" w:cstheme="minorHAnsi"/>
          <w:b/>
        </w:rPr>
        <w:t>Recognition, across antagonisms within the social, like sex, race, and</w:t>
      </w:r>
      <w:r w:rsidRPr="004129BE">
        <w:rPr>
          <w:rFonts w:asciiTheme="minorHAnsi" w:hAnsiTheme="minorHAnsi" w:cstheme="minorHAnsi"/>
        </w:rPr>
        <w:t xml:space="preserve"> [End Page 362] </w:t>
      </w:r>
      <w:r w:rsidRPr="004129BE">
        <w:rPr>
          <w:rStyle w:val="underline"/>
          <w:rFonts w:asciiTheme="minorHAnsi" w:hAnsiTheme="minorHAnsi" w:cstheme="minorHAnsi"/>
          <w:b/>
        </w:rPr>
        <w:t>still other modalities of difference, is often more than simply a tacit admission of vulnerability. Indeed, it is often a moment of being wounded</w:t>
      </w:r>
      <w:r w:rsidRPr="004129BE">
        <w:rPr>
          <w:rFonts w:asciiTheme="minorHAnsi" w:hAnsiTheme="minorHAnsi" w:cstheme="minorHAnsi"/>
        </w:rPr>
        <w:t xml:space="preserve">.23 </w:t>
      </w:r>
      <w:proofErr w:type="gramStart"/>
      <w:r w:rsidRPr="004129BE">
        <w:rPr>
          <w:rStyle w:val="underline"/>
          <w:rFonts w:asciiTheme="minorHAnsi" w:hAnsiTheme="minorHAnsi" w:cstheme="minorHAnsi"/>
          <w:b/>
        </w:rPr>
        <w:t>In</w:t>
      </w:r>
      <w:proofErr w:type="gramEnd"/>
      <w:r w:rsidRPr="004129BE">
        <w:rPr>
          <w:rStyle w:val="underline"/>
          <w:rFonts w:asciiTheme="minorHAnsi" w:hAnsiTheme="minorHAnsi" w:cstheme="minorHAnsi"/>
          <w:b/>
        </w:rPr>
        <w:t xml:space="preserve"> this sense I offer The Toilet as a tale of wounded recognition. It marks and narrativizes the frenzy of violence that characterizes our cross-identificatory recognition.</w:t>
      </w:r>
      <w:r w:rsidRPr="004129BE">
        <w:rPr>
          <w:rFonts w:asciiTheme="minorHAnsi" w:hAnsiTheme="minorHAnsi" w:cstheme="minorHAnsi"/>
        </w:rPr>
        <w:t xml:space="preserve"> </w:t>
      </w:r>
      <w:r w:rsidRPr="004129BE">
        <w:rPr>
          <w:rStyle w:val="underline"/>
          <w:rFonts w:asciiTheme="minorHAnsi" w:hAnsiTheme="minorHAnsi" w:cstheme="minorHAnsi"/>
          <w:b/>
        </w:rPr>
        <w:t>The Toilet teaches us that the practice of recognition is a brutal choreography, scored to the discordant sounds of desire and hate. With that stated, its semidisowned ending speaks to the sticky interface between the interracial and queer. The interracial and the queer coanimate each other, and that coanimation, which is not only about homosexuality but about blackness and how the two touch across space and time, takes the form of not only the amalgamation of movements that rate a seizure but also the fragmented gesture that signals an endurance/support, queerness's being in, toward, and for futurity. Utopian hermeneutics like those invoked in the project of queer futurity consider the forward dawning significance of the gesture. Thus the play's dramatic conclusion is not an end but, more nearly, an Agambenian means without an end. Recognition of this order challenges theories of antirelationality that dominate queer criticism</w:t>
      </w:r>
      <w:r w:rsidRPr="004129BE">
        <w:rPr>
          <w:rFonts w:asciiTheme="minorHAnsi" w:hAnsiTheme="minorHAnsi" w:cstheme="minorHAnsi"/>
        </w:rPr>
        <w:t xml:space="preserve"> like Edelman's and the Leo Bersani of "Is the Rectum a Grave?" and, to a lesser degree, Homos.24 </w:t>
      </w:r>
      <w:r w:rsidRPr="004129BE">
        <w:rPr>
          <w:rStyle w:val="underline"/>
          <w:rFonts w:asciiTheme="minorHAnsi" w:hAnsiTheme="minorHAnsi" w:cstheme="minorHAnsi"/>
          <w:b/>
        </w:rPr>
        <w:t>The act of accepting no future is dependent on renouncing politics and various principles of hope that are, by their very nature, relational.</w:t>
      </w:r>
      <w:r w:rsidRPr="004129BE">
        <w:rPr>
          <w:rFonts w:asciiTheme="minorHAnsi" w:hAnsiTheme="minorHAnsi" w:cstheme="minorHAnsi"/>
        </w:rPr>
        <w:t xml:space="preserve"> By finishing on a note not of reconciliation but of the refusal of total repudiation—a gestural enduring/supporting—</w:t>
      </w:r>
      <w:r w:rsidRPr="004129BE">
        <w:rPr>
          <w:rStyle w:val="underline"/>
          <w:rFonts w:asciiTheme="minorHAnsi" w:hAnsiTheme="minorHAnsi" w:cstheme="minorHAnsi"/>
          <w:b/>
        </w:rPr>
        <w:t>The Toilet shows us that relationality is not pretty, but the option of simply opting out of it, or describing it as something that has never been available to us, is imaginable only if one can frame queerness as a singular abstraction that can be subtracted and isolated from a larger social matrix</w:t>
      </w:r>
      <w:r w:rsidRPr="004129BE">
        <w:rPr>
          <w:rFonts w:asciiTheme="minorHAnsi" w:hAnsiTheme="minorHAnsi" w:cstheme="minorHAnsi"/>
        </w:rPr>
        <w:t>. In No Future Edelman takes on Cornel West's referencing of futurity in an op-ed for the Boston Globe that he wrote with Sylvia Ann Hewitt titled "A Parent's Bill of Rights."25 The title is disturbingly smug (as if biological parents of the middle class did not already have uncontested rights to their children!), and the editorial is a neoliberal screed on behalf of the culture of the child. But Edelman's critique never considers the topic of race that is central to the actual editorial. West's prochildren agenda aligns with his other concerns about the crises of African American youth. Edelman's critique of the editorial, with which for the most part I am deeply sympathetic, is flawed insofar as it decontextualizes West's work from the topic that has been so central to his critical interventions: blackness</w:t>
      </w:r>
      <w:r w:rsidRPr="004129BE">
        <w:rPr>
          <w:rStyle w:val="underline"/>
          <w:rFonts w:asciiTheme="minorHAnsi" w:hAnsiTheme="minorHAnsi" w:cstheme="minorHAnsi"/>
          <w:b/>
        </w:rPr>
        <w:t>. In the same way all queers are not the stealth-universal-white-gay-man invoked in queer antirelational formulations, all children are not the privileged white babies to whom contemporary society caters.</w:t>
      </w:r>
      <w:r w:rsidRPr="004129BE">
        <w:rPr>
          <w:rFonts w:asciiTheme="minorHAnsi" w:hAnsiTheme="minorHAnsi" w:cstheme="minorHAnsi"/>
        </w:rPr>
        <w:t xml:space="preserve"> Again, there is for me a lot to like in this critique of [End Page 363] antireproductive futurism, but in Edelman's theory it is done by the active disavowal of a crisis in afrofuturism.26 </w:t>
      </w:r>
      <w:r w:rsidRPr="004129BE">
        <w:rPr>
          <w:rStyle w:val="underline"/>
          <w:rFonts w:asciiTheme="minorHAnsi" w:hAnsiTheme="minorHAnsi" w:cstheme="minorHAnsi"/>
          <w:b/>
        </w:rPr>
        <w:t>Theories of queer temporality that fail to factor in the relational relevance of race or class merely reproduce a crypto-universal white gay subject that is weirdly atemporal—which to say a subject whose time is a restricted and restricting hollowed-out present free of the need for the challenge of imagining a futurity that exists beyond the self or the here and now</w:t>
      </w:r>
      <w:r w:rsidRPr="004129BE">
        <w:rPr>
          <w:rFonts w:asciiTheme="minorHAnsi" w:hAnsiTheme="minorHAnsi" w:cstheme="minorHAnsi"/>
        </w:rPr>
        <w:t xml:space="preserve">. The question of children hangs heavily when one considers Baraka's present. On August 12, 2003, one of his daughters, Shani Baraka, and her female lover, Rayshon Holmes, were killed by the estranged husband of Wanda Pasha, who is also one of Baraka's daughters. The thirty-one- and thirty-year-old women's murders were preceded a few months earlier by another hate crime in Newark, the killing of fifteen-year-old Sakia Gunn. Gunn was a black transgendered youth who traveled from Hoboken to Greenwich Village and the Christopher Street piers to hang out with other young queers of color. Baraka and his wife, Amina, have in part dealt with the tragic loss of their daughter by turning to activism. The violent fate of their child has alerted them to the systemic violence that faces queer people (and especially young people) of color. The Barakas have both become ardent antiviolence activists speaking out directly on LGBT issues. Real violence has ironically brought Baraka back to a queer world that he had renounced so many years ago. Through his tremendous loss he has decided to further diversify his consistent commitment to activism and social justice to include what can only be understood as queer politics. </w:t>
      </w:r>
      <w:r w:rsidRPr="004129BE">
        <w:rPr>
          <w:rStyle w:val="underline"/>
          <w:rFonts w:asciiTheme="minorHAnsi" w:hAnsiTheme="minorHAnsi" w:cstheme="minorHAnsi"/>
          <w:b/>
        </w:rPr>
        <w:t>In the world of The Toilet there are no hate crimes, no lexicon that identifies homophobia per se, but there is the fact of an aggression constantly on the verge of brutal actualization. The mimetic violence resonates across time and to the scene of the loss that the author will endure decades later. This story from real life is not meant to serve as the proof for my argument. Indeed, the play's highly homoerotic violence is in crucial ways nothing like the misogynist violence against women that befell the dramatist's family or the transgenderphobic violence</w:t>
      </w:r>
      <w:r w:rsidRPr="004129BE">
        <w:rPr>
          <w:rFonts w:asciiTheme="minorHAnsi" w:hAnsiTheme="minorHAnsi" w:cstheme="minorHAnsi"/>
        </w:rPr>
        <w:t xml:space="preserve"> that ended Gunn's young life</w:t>
      </w:r>
      <w:r w:rsidRPr="004129BE">
        <w:rPr>
          <w:rStyle w:val="underline"/>
          <w:rFonts w:asciiTheme="minorHAnsi" w:hAnsiTheme="minorHAnsi" w:cstheme="minorHAnsi"/>
          <w:b/>
        </w:rPr>
        <w:t>. I mention these tragedies because it makes one simple point. The future is only the stuff of some kids. Racialized kids, queer kids, are not the sovereign princes of futurity. While Edelman does indicate that the future of the child as futurity is different from the future of actual children, his framing nonetheless accepts and reproduces this monolithic figure of the child that is indeed always already white</w:t>
      </w:r>
      <w:r w:rsidRPr="004129BE">
        <w:rPr>
          <w:rFonts w:asciiTheme="minorHAnsi" w:hAnsiTheme="minorHAnsi" w:cstheme="minorHAnsi"/>
        </w:rPr>
        <w:t xml:space="preserve">. He all but ignores the point that other modes of particularity within the social are constitutive of subjecthood beyond the kind of jouissance that refuses both narratological meaning and what he understands as the fantasy of futurity. He anticipates and bristles against his future critics with a precognitive paranoia in footnote 19 of his first chapter. He rightly predicts that [End Page 364] some identitarian critics (I suppose that would be me in this instance, despite my ambivalent relation to the concept of identity) would dismiss his polemic by saying it is determined by his middle-class white gay male positionality. This attempt to inoculate </w:t>
      </w:r>
      <w:proofErr w:type="gramStart"/>
      <w:r w:rsidRPr="004129BE">
        <w:rPr>
          <w:rFonts w:asciiTheme="minorHAnsi" w:hAnsiTheme="minorHAnsi" w:cstheme="minorHAnsi"/>
        </w:rPr>
        <w:t>himself</w:t>
      </w:r>
      <w:proofErr w:type="gramEnd"/>
      <w:r w:rsidRPr="004129BE">
        <w:rPr>
          <w:rFonts w:asciiTheme="minorHAnsi" w:hAnsiTheme="minorHAnsi" w:cstheme="minorHAnsi"/>
        </w:rPr>
        <w:t xml:space="preserve"> from those who engage his polemic does not do the job. In the final analysis, white gay male crypto-identity politics (the restaging of whiteness as universal norm via the imaginary negation of all other identities that position themselves as not white) is beside the point. The deeper point is indeed "political," as, but certainly not more, political as Edelman's argument. </w:t>
      </w:r>
      <w:r w:rsidRPr="004129BE">
        <w:rPr>
          <w:rStyle w:val="underline"/>
          <w:rFonts w:asciiTheme="minorHAnsi" w:hAnsiTheme="minorHAnsi" w:cstheme="minorHAnsi"/>
          <w:b/>
        </w:rPr>
        <w:t>It is important not to hand over futurity to normative white reproductive futurity. That dominant mode of futurity is indeed "winning," but that is all the more reason to call on a utopian political imagination that will enable us to glimpse another time and place: a "not-yet" where queer youths of color actually get to grow up</w:t>
      </w:r>
      <w:r w:rsidRPr="004129BE">
        <w:rPr>
          <w:rFonts w:asciiTheme="minorHAnsi" w:hAnsiTheme="minorHAnsi" w:cstheme="minorHAnsi"/>
        </w:rPr>
        <w:t>. Utopian and willfully idealistic practices of thought are in order if we are to resist the perils of heteronormative pragmatism and Anglo-normative pessimism. Imagining a queer subject who is abstracted from the sensuous intersectionalities that mark our experience is an ineffectual way out. Such an escape via singularity is a ticket whose price most cannot afford</w:t>
      </w:r>
      <w:r w:rsidRPr="004129BE">
        <w:rPr>
          <w:rStyle w:val="underline"/>
          <w:rFonts w:asciiTheme="minorHAnsi" w:hAnsiTheme="minorHAnsi" w:cstheme="minorHAnsi"/>
          <w:b/>
        </w:rPr>
        <w:t xml:space="preserve">. The way to deal with the asymmetries and violent frenzies that mark the present is not to forget the future. The here and now is simply not enough. Queerness should and could be about a desire for another way of being in </w:t>
      </w:r>
      <w:proofErr w:type="gramStart"/>
      <w:r w:rsidRPr="004129BE">
        <w:rPr>
          <w:rStyle w:val="underline"/>
          <w:rFonts w:asciiTheme="minorHAnsi" w:hAnsiTheme="minorHAnsi" w:cstheme="minorHAnsi"/>
          <w:b/>
        </w:rPr>
        <w:t>both the</w:t>
      </w:r>
      <w:proofErr w:type="gramEnd"/>
      <w:r w:rsidRPr="004129BE">
        <w:rPr>
          <w:rStyle w:val="underline"/>
          <w:rFonts w:asciiTheme="minorHAnsi" w:hAnsiTheme="minorHAnsi" w:cstheme="minorHAnsi"/>
          <w:b/>
        </w:rPr>
        <w:t xml:space="preserve"> world and time, a desire that resists mandates to accept that which is not enough. </w:t>
      </w:r>
    </w:p>
    <w:p w:rsidR="00506EBC" w:rsidRPr="004129BE" w:rsidRDefault="00506EBC" w:rsidP="00506EBC">
      <w:pPr>
        <w:pStyle w:val="Heading4"/>
        <w:rPr>
          <w:rFonts w:asciiTheme="minorHAnsi" w:hAnsiTheme="minorHAnsi" w:cstheme="minorHAnsi"/>
          <w:sz w:val="28"/>
        </w:rPr>
      </w:pPr>
      <w:r w:rsidRPr="004129BE">
        <w:rPr>
          <w:rFonts w:asciiTheme="minorHAnsi" w:hAnsiTheme="minorHAnsi" w:cstheme="minorHAnsi"/>
          <w:sz w:val="28"/>
        </w:rPr>
        <w:t>Edelman’s idea of futurism is fundamentally based on a level of privilege to live that is accessible only to white people</w:t>
      </w:r>
    </w:p>
    <w:p w:rsidR="00506EBC" w:rsidRPr="004129BE" w:rsidRDefault="00506EBC" w:rsidP="00506EBC">
      <w:pPr>
        <w:rPr>
          <w:rFonts w:asciiTheme="minorHAnsi" w:hAnsiTheme="minorHAnsi" w:cstheme="minorHAnsi"/>
        </w:rPr>
      </w:pPr>
      <w:r w:rsidRPr="004129BE">
        <w:rPr>
          <w:rStyle w:val="Style13ptBold"/>
          <w:rFonts w:asciiTheme="minorHAnsi" w:hAnsiTheme="minorHAnsi" w:cstheme="minorHAnsi"/>
          <w:sz w:val="28"/>
        </w:rPr>
        <w:t>Bliss 15</w:t>
      </w:r>
      <w:r w:rsidRPr="004129BE">
        <w:rPr>
          <w:rFonts w:asciiTheme="minorHAnsi" w:hAnsiTheme="minorHAnsi" w:cstheme="minorHAnsi"/>
        </w:rPr>
        <w:t xml:space="preserve"> (James, Professor at the University of California, Irvine, Hope </w:t>
      </w:r>
      <w:proofErr w:type="gramStart"/>
      <w:r w:rsidRPr="004129BE">
        <w:rPr>
          <w:rFonts w:asciiTheme="minorHAnsi" w:hAnsiTheme="minorHAnsi" w:cstheme="minorHAnsi"/>
        </w:rPr>
        <w:t>Against</w:t>
      </w:r>
      <w:proofErr w:type="gramEnd"/>
      <w:r w:rsidRPr="004129BE">
        <w:rPr>
          <w:rFonts w:asciiTheme="minorHAnsi" w:hAnsiTheme="minorHAnsi" w:cstheme="minorHAnsi"/>
        </w:rPr>
        <w:t xml:space="preserve"> Hope: Queer Negativity, Black Feminist Theorizing, and Reproduction without Futurity” p. 85-86 </w:t>
      </w:r>
      <w:hyperlink r:id="rId43" w:history="1">
        <w:r w:rsidRPr="004129BE">
          <w:rPr>
            <w:rStyle w:val="Hyperlink"/>
            <w:rFonts w:asciiTheme="minorHAnsi" w:hAnsiTheme="minorHAnsi" w:cstheme="minorHAnsi"/>
          </w:rPr>
          <w:t>file:///C:/Users/crumb/Downloads/bliss.pdf</w:t>
        </w:r>
      </w:hyperlink>
      <w:r w:rsidRPr="004129BE">
        <w:rPr>
          <w:rFonts w:asciiTheme="minorHAnsi" w:hAnsiTheme="minorHAnsi" w:cstheme="minorHAnsi"/>
        </w:rPr>
        <w:t xml:space="preserve">) </w:t>
      </w:r>
    </w:p>
    <w:p w:rsidR="00506EBC" w:rsidRPr="00F85030" w:rsidRDefault="00506EBC" w:rsidP="00506EBC">
      <w:pPr>
        <w:rPr>
          <w:rFonts w:asciiTheme="minorHAnsi" w:hAnsiTheme="minorHAnsi" w:cstheme="minorHAnsi"/>
        </w:rPr>
      </w:pPr>
      <w:r w:rsidRPr="00F85030">
        <w:rPr>
          <w:rFonts w:asciiTheme="minorHAnsi" w:hAnsiTheme="minorHAnsi" w:cstheme="minorHAnsi"/>
        </w:rPr>
        <w:t>Critiques of</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Edelman(s) </w:t>
      </w:r>
      <w:r w:rsidRPr="00F85030">
        <w:rPr>
          <w:rFonts w:asciiTheme="minorHAnsi" w:hAnsiTheme="minorHAnsi" w:cstheme="minorHAnsi"/>
        </w:rPr>
        <w:t xml:space="preserve">have run the gamut from accusations that his arguments amount to little more than a dissembled optimism, that he ignores the polymorphous perversity of really-existing children, that he misapprehends Lacan entirely, and that his </w:t>
      </w:r>
      <w:r w:rsidRPr="004129BE">
        <w:rPr>
          <w:rStyle w:val="StyleUnderline"/>
          <w:rFonts w:asciiTheme="minorHAnsi" w:hAnsiTheme="minorHAnsi" w:cstheme="minorHAnsi"/>
        </w:rPr>
        <w:t>polemic is overwritten by an intransigent, smirking whiteness that limits the applicability of his conclusions</w:t>
      </w:r>
      <w:r w:rsidRPr="004129BE">
        <w:rPr>
          <w:rFonts w:asciiTheme="minorHAnsi" w:hAnsiTheme="minorHAnsi" w:cstheme="minorHAnsi"/>
        </w:rPr>
        <w:t xml:space="preserve">.1 </w:t>
      </w:r>
      <w:r w:rsidRPr="00F85030">
        <w:rPr>
          <w:rFonts w:asciiTheme="minorHAnsi" w:hAnsiTheme="minorHAnsi" w:cstheme="minorHAnsi"/>
        </w:rPr>
        <w:t xml:space="preserve">Fair enough. For my part, I am interested in how the latter critique has been marshaled by some utopian (or, to borrow from José Muñoz, James Bliss 85 anti-antiutopian) queer theorists whose critiques rely on the figure of the “other” child.2 In a 2007 GLQ roundtable, Judith </w:t>
      </w:r>
      <w:r w:rsidRPr="004129BE">
        <w:rPr>
          <w:rStyle w:val="StyleUnderline"/>
          <w:rFonts w:asciiTheme="minorHAnsi" w:hAnsiTheme="minorHAnsi" w:cstheme="minorHAnsi"/>
        </w:rPr>
        <w:t xml:space="preserve">Halberstam described Edelman’s project as </w:t>
      </w:r>
      <w:r w:rsidRPr="004129BE">
        <w:rPr>
          <w:rFonts w:asciiTheme="minorHAnsi" w:hAnsiTheme="minorHAnsi" w:cstheme="minorHAnsi"/>
        </w:rPr>
        <w:t xml:space="preserve">“utterly </w:t>
      </w:r>
      <w:r w:rsidRPr="004129BE">
        <w:rPr>
          <w:rStyle w:val="StyleUnderline"/>
          <w:rFonts w:asciiTheme="minorHAnsi" w:hAnsiTheme="minorHAnsi" w:cstheme="minorHAnsi"/>
        </w:rPr>
        <w:t xml:space="preserve">compelling [. . .] for certain subjects </w:t>
      </w:r>
      <w:r w:rsidRPr="004129BE">
        <w:rPr>
          <w:rFonts w:asciiTheme="minorHAnsi" w:hAnsiTheme="minorHAnsi" w:cstheme="minorHAnsi"/>
        </w:rPr>
        <w:t xml:space="preserve">in certain social locations. </w:t>
      </w:r>
      <w:r w:rsidRPr="004129BE">
        <w:rPr>
          <w:rStyle w:val="StyleUnderline"/>
          <w:rFonts w:asciiTheme="minorHAnsi" w:hAnsiTheme="minorHAnsi" w:cstheme="minorHAnsi"/>
        </w:rPr>
        <w:t xml:space="preserve">For others, that place of pure critique might constitute </w:t>
      </w:r>
      <w:r w:rsidRPr="004129BE">
        <w:rPr>
          <w:rStyle w:val="Emphasis"/>
          <w:rFonts w:asciiTheme="minorHAnsi" w:hAnsiTheme="minorHAnsi" w:cstheme="minorHAnsi"/>
        </w:rPr>
        <w:t>epistemological self-destruction</w:t>
      </w:r>
      <w:r w:rsidRPr="004129BE">
        <w:rPr>
          <w:rFonts w:asciiTheme="minorHAnsi" w:hAnsiTheme="minorHAnsi" w:cstheme="minorHAnsi"/>
        </w:rPr>
        <w:t xml:space="preserve">” </w:t>
      </w:r>
      <w:r w:rsidRPr="00F85030">
        <w:rPr>
          <w:rFonts w:asciiTheme="minorHAnsi" w:hAnsiTheme="minorHAnsi" w:cstheme="minorHAnsi"/>
        </w:rPr>
        <w:t>(Dinshaw et al. 194). To which Edelman challenged, especially for Halberstam’s “unidentified ‘others,’” “why not endorse, to the contrary, ‘epistemological self-destruction’ for all? Why not accept that queerness, taken seriously, demands nothing less?” (195) In their endorsement of Muñoz’s Cruising Utopia, Halberstam restates this position, that “for some queers, particularly</w:t>
      </w:r>
      <w:r w:rsidRPr="004129BE">
        <w:rPr>
          <w:rFonts w:asciiTheme="minorHAnsi" w:hAnsiTheme="minorHAnsi" w:cstheme="minorHAnsi"/>
        </w:rPr>
        <w:t xml:space="preserve"> </w:t>
      </w:r>
      <w:r w:rsidRPr="004129BE">
        <w:rPr>
          <w:rStyle w:val="Emphasis"/>
          <w:rFonts w:asciiTheme="minorHAnsi" w:hAnsiTheme="minorHAnsi" w:cstheme="minorHAnsi"/>
        </w:rPr>
        <w:t>for queers of color</w:t>
      </w:r>
      <w:r w:rsidRPr="004129BE">
        <w:rPr>
          <w:rStyle w:val="StyleUnderline"/>
          <w:rFonts w:asciiTheme="minorHAnsi" w:hAnsiTheme="minorHAnsi" w:cstheme="minorHAnsi"/>
        </w:rPr>
        <w:t xml:space="preserve">, hope is not something one can afford to lose and for them giving up on futurity </w:t>
      </w:r>
      <w:r w:rsidRPr="004129BE">
        <w:rPr>
          <w:rStyle w:val="Emphasis"/>
          <w:rFonts w:asciiTheme="minorHAnsi" w:hAnsiTheme="minorHAnsi" w:cstheme="minorHAnsi"/>
        </w:rPr>
        <w:t>is not an option</w:t>
      </w:r>
      <w:r w:rsidRPr="004129BE">
        <w:rPr>
          <w:rFonts w:asciiTheme="minorHAnsi" w:hAnsiTheme="minorHAnsi" w:cstheme="minorHAnsi"/>
        </w:rPr>
        <w:t>.”</w:t>
      </w:r>
      <w:r w:rsidRPr="00F85030">
        <w:rPr>
          <w:rFonts w:asciiTheme="minorHAnsi" w:hAnsiTheme="minorHAnsi" w:cstheme="minorHAnsi"/>
        </w:rPr>
        <w:t>3 Indeed, Muñoz himself offers that “the future is only the stuff of some kids</w:t>
      </w:r>
      <w:r w:rsidRPr="004129BE">
        <w:rPr>
          <w:rStyle w:val="StyleUnderline"/>
          <w:rFonts w:asciiTheme="minorHAnsi" w:hAnsiTheme="minorHAnsi" w:cstheme="minorHAnsi"/>
          <w:sz w:val="16"/>
          <w:szCs w:val="16"/>
        </w:rPr>
        <w:t xml:space="preserve">. </w:t>
      </w:r>
      <w:proofErr w:type="gramStart"/>
      <w:r w:rsidRPr="004129BE">
        <w:rPr>
          <w:rStyle w:val="StyleUnderline"/>
          <w:rFonts w:asciiTheme="minorHAnsi" w:hAnsiTheme="minorHAnsi" w:cstheme="minorHAnsi"/>
        </w:rPr>
        <w:t>Racialized kids, queer kids, are not the sovereign princes of futurity</w:t>
      </w:r>
      <w:r w:rsidRPr="004129BE">
        <w:rPr>
          <w:rFonts w:asciiTheme="minorHAnsi" w:hAnsiTheme="minorHAnsi" w:cstheme="minorHAnsi"/>
        </w:rPr>
        <w:t>” (95).</w:t>
      </w:r>
      <w:proofErr w:type="gramEnd"/>
      <w:r w:rsidRPr="004129BE">
        <w:rPr>
          <w:rFonts w:asciiTheme="minorHAnsi" w:hAnsiTheme="minorHAnsi" w:cstheme="minorHAnsi"/>
        </w:rPr>
        <w:t xml:space="preserve"> </w:t>
      </w:r>
      <w:r w:rsidRPr="00F85030">
        <w:rPr>
          <w:rFonts w:asciiTheme="minorHAnsi" w:hAnsiTheme="minorHAnsi" w:cstheme="minorHAnsi"/>
        </w:rPr>
        <w:t>For Halberstam and Muñoz</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Edelman’s stubborn refusal of futurity is structured by </w:t>
      </w:r>
      <w:r w:rsidRPr="004129BE">
        <w:rPr>
          <w:rStyle w:val="Emphasis"/>
          <w:rFonts w:asciiTheme="minorHAnsi" w:hAnsiTheme="minorHAnsi" w:cstheme="minorHAnsi"/>
        </w:rPr>
        <w:t>the privilege of having a guaranteed future</w:t>
      </w:r>
      <w:r w:rsidRPr="004129BE">
        <w:rPr>
          <w:rStyle w:val="StyleUnderline"/>
          <w:rFonts w:asciiTheme="minorHAnsi" w:hAnsiTheme="minorHAnsi" w:cstheme="minorHAnsi"/>
        </w:rPr>
        <w:t>, foreclosing the possibility that his project can speak to the concerns of non-white queers</w:t>
      </w:r>
      <w:r w:rsidRPr="00F85030">
        <w:rPr>
          <w:rFonts w:asciiTheme="minorHAnsi" w:hAnsiTheme="minorHAnsi" w:cstheme="minorHAnsi"/>
        </w:rPr>
        <w:t>. More interesting, perhaps, is to consider how</w:t>
      </w:r>
      <w:r w:rsidRPr="004129BE">
        <w:rPr>
          <w:rFonts w:asciiTheme="minorHAnsi" w:hAnsiTheme="minorHAnsi" w:cstheme="minorHAnsi"/>
        </w:rPr>
        <w:t xml:space="preserve"> </w:t>
      </w:r>
      <w:r w:rsidRPr="004129BE">
        <w:rPr>
          <w:rStyle w:val="StyleUnderline"/>
          <w:rFonts w:asciiTheme="minorHAnsi" w:hAnsiTheme="minorHAnsi" w:cstheme="minorHAnsi"/>
        </w:rPr>
        <w:t>Edelman’s avoidance of race weakens his critique of the Child and futurity.</w:t>
      </w:r>
      <w:r w:rsidRPr="004129BE">
        <w:rPr>
          <w:rFonts w:asciiTheme="minorHAnsi" w:hAnsiTheme="minorHAnsi" w:cstheme="minorHAnsi"/>
        </w:rPr>
        <w:t xml:space="preserve"> </w:t>
      </w:r>
      <w:r w:rsidRPr="00F85030">
        <w:rPr>
          <w:rFonts w:asciiTheme="minorHAnsi" w:hAnsiTheme="minorHAnsi" w:cstheme="minorHAnsi"/>
        </w:rPr>
        <w:t>Neither</w:t>
      </w:r>
      <w:r w:rsidRPr="004129BE">
        <w:rPr>
          <w:rFonts w:asciiTheme="minorHAnsi" w:hAnsiTheme="minorHAnsi" w:cstheme="minorHAnsi"/>
        </w:rPr>
        <w:t xml:space="preserve"> </w:t>
      </w:r>
      <w:r w:rsidRPr="004129BE">
        <w:rPr>
          <w:rStyle w:val="StyleUnderline"/>
          <w:rFonts w:asciiTheme="minorHAnsi" w:hAnsiTheme="minorHAnsi" w:cstheme="minorHAnsi"/>
        </w:rPr>
        <w:t>Edelman nor his</w:t>
      </w:r>
      <w:r w:rsidRPr="004129BE">
        <w:rPr>
          <w:rFonts w:asciiTheme="minorHAnsi" w:hAnsiTheme="minorHAnsi" w:cstheme="minorHAnsi"/>
        </w:rPr>
        <w:t xml:space="preserve"> </w:t>
      </w:r>
      <w:r w:rsidRPr="00F85030">
        <w:rPr>
          <w:rFonts w:asciiTheme="minorHAnsi" w:hAnsiTheme="minorHAnsi" w:cstheme="minorHAnsi"/>
        </w:rPr>
        <w:t>utopian</w:t>
      </w:r>
      <w:r w:rsidRPr="004129BE">
        <w:rPr>
          <w:rFonts w:asciiTheme="minorHAnsi" w:hAnsiTheme="minorHAnsi" w:cstheme="minorHAnsi"/>
        </w:rPr>
        <w:t xml:space="preserve"> </w:t>
      </w:r>
      <w:r w:rsidRPr="004129BE">
        <w:rPr>
          <w:rStyle w:val="StyleUnderline"/>
          <w:rFonts w:asciiTheme="minorHAnsi" w:hAnsiTheme="minorHAnsi" w:cstheme="minorHAnsi"/>
        </w:rPr>
        <w:t>critics seem</w:t>
      </w:r>
      <w:r w:rsidRPr="004129BE">
        <w:rPr>
          <w:rFonts w:asciiTheme="minorHAnsi" w:hAnsiTheme="minorHAnsi" w:cstheme="minorHAnsi"/>
        </w:rPr>
        <w:t xml:space="preserve"> </w:t>
      </w:r>
      <w:r w:rsidRPr="00F85030">
        <w:rPr>
          <w:rFonts w:asciiTheme="minorHAnsi" w:hAnsiTheme="minorHAnsi" w:cstheme="minorHAnsi"/>
        </w:rPr>
        <w:t>willing or able</w:t>
      </w:r>
      <w:r w:rsidRPr="004129BE">
        <w:rPr>
          <w:rFonts w:asciiTheme="minorHAnsi" w:hAnsiTheme="minorHAnsi" w:cstheme="minorHAnsi"/>
        </w:rPr>
        <w:t xml:space="preserve"> </w:t>
      </w:r>
      <w:r w:rsidRPr="004129BE">
        <w:rPr>
          <w:rStyle w:val="StyleUnderline"/>
          <w:rFonts w:asciiTheme="minorHAnsi" w:hAnsiTheme="minorHAnsi" w:cstheme="minorHAnsi"/>
        </w:rPr>
        <w:t>to imagine a mode of reproduction that is not</w:t>
      </w:r>
      <w:r w:rsidRPr="004129BE">
        <w:rPr>
          <w:rFonts w:asciiTheme="minorHAnsi" w:hAnsiTheme="minorHAnsi" w:cstheme="minorHAnsi"/>
        </w:rPr>
        <w:t xml:space="preserve"> </w:t>
      </w:r>
      <w:r w:rsidRPr="00F85030">
        <w:rPr>
          <w:rFonts w:asciiTheme="minorHAnsi" w:hAnsiTheme="minorHAnsi" w:cstheme="minorHAnsi"/>
        </w:rPr>
        <w:t>reproductive futurism; that is</w:t>
      </w:r>
      <w:r w:rsidRPr="004129BE">
        <w:rPr>
          <w:rFonts w:asciiTheme="minorHAnsi" w:hAnsiTheme="minorHAnsi" w:cstheme="minorHAnsi"/>
        </w:rPr>
        <w:t xml:space="preserve">, </w:t>
      </w:r>
      <w:r w:rsidRPr="004129BE">
        <w:rPr>
          <w:rStyle w:val="Emphasis"/>
          <w:rFonts w:asciiTheme="minorHAnsi" w:hAnsiTheme="minorHAnsi" w:cstheme="minorHAnsi"/>
        </w:rPr>
        <w:t>Black reproduction</w:t>
      </w:r>
      <w:r w:rsidRPr="004129BE">
        <w:rPr>
          <w:rFonts w:asciiTheme="minorHAnsi" w:hAnsiTheme="minorHAnsi" w:cstheme="minorHAnsi"/>
        </w:rPr>
        <w:t xml:space="preserve">. </w:t>
      </w:r>
      <w:r w:rsidRPr="00F85030">
        <w:rPr>
          <w:rFonts w:asciiTheme="minorHAnsi" w:hAnsiTheme="minorHAnsi" w:cstheme="minorHAnsi"/>
        </w:rPr>
        <w:t xml:space="preserve">On this score, we can consider Hortense Spillers’s seminal essay, “Mama’s Baby, Papa’s </w:t>
      </w:r>
      <w:proofErr w:type="gramStart"/>
      <w:r w:rsidRPr="00F85030">
        <w:rPr>
          <w:rFonts w:asciiTheme="minorHAnsi" w:hAnsiTheme="minorHAnsi" w:cstheme="minorHAnsi"/>
        </w:rPr>
        <w:t>Maybe</w:t>
      </w:r>
      <w:proofErr w:type="gramEnd"/>
      <w:r w:rsidRPr="00F85030">
        <w:rPr>
          <w:rFonts w:asciiTheme="minorHAnsi" w:hAnsiTheme="minorHAnsi" w:cstheme="minorHAnsi"/>
        </w:rPr>
        <w:t>: An American Grammar Book.” In her gloss of the Moynihan Report, Spillers seems to anticipate Edelman’s well known passage, quoted above: “According to Daniel Patrick Moynihan’s celebrated ‘Report’ of the late sixties</w:t>
      </w:r>
      <w:r w:rsidRPr="004129BE">
        <w:rPr>
          <w:rFonts w:asciiTheme="minorHAnsi" w:hAnsiTheme="minorHAnsi" w:cstheme="minorHAnsi"/>
        </w:rPr>
        <w:t xml:space="preserve">, </w:t>
      </w:r>
      <w:r w:rsidRPr="004129BE">
        <w:rPr>
          <w:rStyle w:val="StyleUnderline"/>
          <w:rFonts w:asciiTheme="minorHAnsi" w:hAnsiTheme="minorHAnsi" w:cstheme="minorHAnsi"/>
        </w:rPr>
        <w:t>the ‘Negro Family’ has no father to speak of—his name, his law, his symbolic function mark the impressive missing agencies in the essential life of the black community</w:t>
      </w:r>
      <w:r w:rsidRPr="004129BE">
        <w:rPr>
          <w:rFonts w:asciiTheme="minorHAnsi" w:hAnsiTheme="minorHAnsi" w:cstheme="minorHAnsi"/>
        </w:rPr>
        <w:t xml:space="preserve">” </w:t>
      </w:r>
      <w:r w:rsidRPr="00F85030">
        <w:rPr>
          <w:rFonts w:asciiTheme="minorHAnsi" w:hAnsiTheme="minorHAnsi" w:cstheme="minorHAnsi"/>
        </w:rPr>
        <w:t>(204). On Spillers’s reading, the father, the L/law, and</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the </w:t>
      </w:r>
      <w:r w:rsidRPr="00F85030">
        <w:rPr>
          <w:rFonts w:asciiTheme="minorHAnsi" w:hAnsiTheme="minorHAnsi" w:cstheme="minorHAnsi"/>
        </w:rPr>
        <w:t>“whole network of</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symbolic relations” that Edelman rejects in the name of the queer are </w:t>
      </w:r>
      <w:r w:rsidRPr="004129BE">
        <w:rPr>
          <w:rStyle w:val="Emphasis"/>
          <w:rFonts w:asciiTheme="minorHAnsi" w:hAnsiTheme="minorHAnsi" w:cstheme="minorHAnsi"/>
        </w:rPr>
        <w:t>foreclosed a priori for the Black</w:t>
      </w:r>
      <w:r w:rsidRPr="004129BE">
        <w:rPr>
          <w:rFonts w:asciiTheme="minorHAnsi" w:hAnsiTheme="minorHAnsi" w:cstheme="minorHAnsi"/>
        </w:rPr>
        <w:t xml:space="preserve">. </w:t>
      </w:r>
      <w:proofErr w:type="gramStart"/>
      <w:r w:rsidRPr="00F85030">
        <w:rPr>
          <w:rFonts w:asciiTheme="minorHAnsi" w:hAnsiTheme="minorHAnsi" w:cstheme="minorHAnsi"/>
        </w:rPr>
        <w:t>Spillers marks</w:t>
      </w:r>
      <w:proofErr w:type="gramEnd"/>
      <w:r w:rsidRPr="00F85030">
        <w:rPr>
          <w:rFonts w:asciiTheme="minorHAnsi" w:hAnsiTheme="minorHAnsi" w:cstheme="minorHAnsi"/>
        </w:rPr>
        <w:t xml:space="preserve"> how</w:t>
      </w:r>
      <w:r w:rsidRPr="004129BE">
        <w:rPr>
          <w:rFonts w:asciiTheme="minorHAnsi" w:hAnsiTheme="minorHAnsi" w:cstheme="minorHAnsi"/>
        </w:rPr>
        <w:t xml:space="preserve"> “t</w:t>
      </w:r>
      <w:r w:rsidRPr="004129BE">
        <w:rPr>
          <w:rStyle w:val="StyleUnderline"/>
          <w:rFonts w:asciiTheme="minorHAnsi" w:hAnsiTheme="minorHAnsi" w:cstheme="minorHAnsi"/>
        </w:rPr>
        <w:t xml:space="preserve">he Black family” is refused entry into the symbolic order </w:t>
      </w:r>
      <w:r w:rsidRPr="00F85030">
        <w:rPr>
          <w:rFonts w:asciiTheme="minorHAnsi" w:hAnsiTheme="minorHAnsi" w:cstheme="minorHAnsi"/>
        </w:rPr>
        <w:t>except negatively as a site of pure dysfunction. This incoherence that accrues around Black filiation is also what Orlando Patterson has labeled “natal alienation.” One of the “constituent elements” of slavery described in his Slavery and Social Death, Patterson offers natal alienation as “what is critical in the slave’s forced alienation, the loss of ties of birth in both ascending and descending generations” (7). I want to rest on this point for a moment because it is a point that queer negativity is unwilling to theorize and</w:t>
      </w:r>
      <w:r w:rsidRPr="004129BE">
        <w:rPr>
          <w:rFonts w:asciiTheme="minorHAnsi" w:hAnsiTheme="minorHAnsi" w:cstheme="minorHAnsi"/>
        </w:rPr>
        <w:t xml:space="preserve"> that </w:t>
      </w:r>
      <w:r w:rsidRPr="004129BE">
        <w:rPr>
          <w:rStyle w:val="StyleUnderline"/>
          <w:rFonts w:asciiTheme="minorHAnsi" w:hAnsiTheme="minorHAnsi" w:cstheme="minorHAnsi"/>
        </w:rPr>
        <w:t>queer anti-antiutopianism theorizes only to the extent that it can still enable an orientation toward the future</w:t>
      </w:r>
      <w:r w:rsidRPr="004129BE">
        <w:rPr>
          <w:rFonts w:asciiTheme="minorHAnsi" w:hAnsiTheme="minorHAnsi" w:cstheme="minorHAnsi"/>
        </w:rPr>
        <w:t xml:space="preserve">. </w:t>
      </w:r>
      <w:r w:rsidRPr="00F85030">
        <w:rPr>
          <w:rFonts w:asciiTheme="minorHAnsi" w:hAnsiTheme="minorHAnsi" w:cstheme="minorHAnsi"/>
        </w:rPr>
        <w:t>What does reproductive futurity mean for the natally alienated</w:t>
      </w:r>
      <w:r w:rsidRPr="004129BE">
        <w:rPr>
          <w:rFonts w:asciiTheme="minorHAnsi" w:hAnsiTheme="minorHAnsi" w:cstheme="minorHAnsi"/>
        </w:rPr>
        <w:t xml:space="preserve">? </w:t>
      </w:r>
      <w:r w:rsidRPr="004129BE">
        <w:rPr>
          <w:rStyle w:val="StyleUnderline"/>
          <w:rFonts w:asciiTheme="minorHAnsi" w:hAnsiTheme="minorHAnsi" w:cstheme="minorHAnsi"/>
        </w:rPr>
        <w:t>What is the status of the Child</w:t>
      </w:r>
      <w:r w:rsidRPr="004129BE">
        <w:rPr>
          <w:rFonts w:asciiTheme="minorHAnsi" w:hAnsiTheme="minorHAnsi" w:cstheme="minorHAnsi"/>
        </w:rPr>
        <w:t xml:space="preserve"> </w:t>
      </w:r>
      <w:r w:rsidRPr="00F85030">
        <w:rPr>
          <w:rFonts w:asciiTheme="minorHAnsi" w:hAnsiTheme="minorHAnsi" w:cstheme="minorHAnsi"/>
        </w:rPr>
        <w:t>or of the family for those</w:t>
      </w:r>
      <w:r w:rsidRPr="004129BE">
        <w:rPr>
          <w:rFonts w:asciiTheme="minorHAnsi" w:hAnsiTheme="minorHAnsi" w:cstheme="minorHAnsi"/>
        </w:rPr>
        <w:t xml:space="preserve"> “</w:t>
      </w:r>
      <w:r w:rsidRPr="004129BE">
        <w:rPr>
          <w:rStyle w:val="StyleUnderline"/>
          <w:rFonts w:asciiTheme="minorHAnsi" w:hAnsiTheme="minorHAnsi" w:cstheme="minorHAnsi"/>
        </w:rPr>
        <w:t>alienated from all ‘rights</w:t>
      </w:r>
      <w:r w:rsidRPr="004129BE">
        <w:rPr>
          <w:rFonts w:asciiTheme="minorHAnsi" w:hAnsiTheme="minorHAnsi" w:cstheme="minorHAnsi"/>
        </w:rPr>
        <w:t xml:space="preserve">’ </w:t>
      </w:r>
      <w:r w:rsidRPr="00F85030">
        <w:rPr>
          <w:rFonts w:asciiTheme="minorHAnsi" w:hAnsiTheme="minorHAnsi" w:cstheme="minorHAnsi"/>
        </w:rPr>
        <w:t>or claims of birth”? What does reproduction mean a “genealogical isolate”? Patterson offers a formulation much like those of Edelman and Spillers in describing the natally alienated: for the enslaved, seeking out, creating, or maintaining synchronic and diachronic bonds “meant struggling with and penetrating the iron curtain of the master, his community, his laws, his policemen or patrollers, and his heritage” (5). Rather than argue, following the anti-antiutopians, that “others” cannot “afford” to give up on hope for the future, we might argue instead that</w:t>
      </w:r>
      <w:r w:rsidRPr="004129BE">
        <w:rPr>
          <w:rFonts w:asciiTheme="minorHAnsi" w:hAnsiTheme="minorHAnsi" w:cstheme="minorHAnsi"/>
        </w:rPr>
        <w:t xml:space="preserve"> </w:t>
      </w:r>
      <w:r w:rsidRPr="004129BE">
        <w:rPr>
          <w:rStyle w:val="StyleUnderline"/>
          <w:rFonts w:asciiTheme="minorHAnsi" w:hAnsiTheme="minorHAnsi" w:cstheme="minorHAnsi"/>
        </w:rPr>
        <w:t>Edelman does not account for those modes of reproduction that are not future-oriented, the children who do not register as such, and the “families” that are not granted the security of nuclear bonds</w:t>
      </w:r>
      <w:r w:rsidRPr="004129BE">
        <w:rPr>
          <w:rFonts w:asciiTheme="minorHAnsi" w:hAnsiTheme="minorHAnsi" w:cstheme="minorHAnsi"/>
        </w:rPr>
        <w:t xml:space="preserve">. </w:t>
      </w:r>
      <w:r w:rsidRPr="00F85030">
        <w:rPr>
          <w:rFonts w:asciiTheme="minorHAnsi" w:hAnsiTheme="minorHAnsi" w:cstheme="minorHAnsi"/>
        </w:rPr>
        <w:t>And we might find in this reproduction without futurity not a crisis scenario demanding redoubled attention to either the family (Moynihan et al.) or the future (the anti-antiutopians), but an opportunity to develop a politics of position that inhabits the incoherence of Black reproduction. Reproduction without futurity, then, names nothing more (and nothing less) than the queer capacity of Blackness to reproduce without being productive and to orient lives extimate—simultaneously internal and external—to sociality as Edelman might understand it.</w:t>
      </w:r>
      <w:r w:rsidRPr="00F85030">
        <w:rPr>
          <w:rFonts w:asciiTheme="minorHAnsi" w:hAnsiTheme="minorHAnsi" w:cstheme="minorHAnsi"/>
        </w:rPr>
        <w:br/>
      </w:r>
    </w:p>
    <w:p w:rsidR="004129BE" w:rsidRPr="004129BE" w:rsidRDefault="004129BE" w:rsidP="004129BE">
      <w:pPr>
        <w:pStyle w:val="Heading3"/>
        <w:rPr>
          <w:rFonts w:asciiTheme="minorHAnsi" w:hAnsiTheme="minorHAnsi" w:cstheme="minorHAnsi"/>
        </w:rPr>
      </w:pPr>
      <w:r w:rsidRPr="004129BE">
        <w:rPr>
          <w:rFonts w:asciiTheme="minorHAnsi" w:hAnsiTheme="minorHAnsi" w:cstheme="minorHAnsi"/>
        </w:rPr>
        <w:t xml:space="preserve">A2 – Psychoanalysis – Capitalism </w:t>
      </w:r>
    </w:p>
    <w:p w:rsidR="004129BE" w:rsidRPr="004129BE" w:rsidRDefault="004129BE" w:rsidP="004129BE">
      <w:pPr>
        <w:pStyle w:val="Heading4"/>
        <w:rPr>
          <w:rFonts w:asciiTheme="minorHAnsi" w:hAnsiTheme="minorHAnsi" w:cstheme="minorHAnsi"/>
        </w:rPr>
      </w:pPr>
      <w:r w:rsidRPr="004129BE">
        <w:rPr>
          <w:rFonts w:asciiTheme="minorHAnsi" w:hAnsiTheme="minorHAnsi" w:cstheme="minorHAnsi"/>
        </w:rPr>
        <w:t>Psychoanalysis is inaccessible – reducing it to an information cog in capitalist systems</w:t>
      </w:r>
    </w:p>
    <w:p w:rsidR="004129BE" w:rsidRPr="004129BE" w:rsidRDefault="004129BE" w:rsidP="004129BE">
      <w:pPr>
        <w:rPr>
          <w:rFonts w:asciiTheme="minorHAnsi" w:hAnsiTheme="minorHAnsi" w:cstheme="minorHAnsi"/>
        </w:rPr>
      </w:pPr>
      <w:r w:rsidRPr="004129BE">
        <w:rPr>
          <w:rFonts w:asciiTheme="minorHAnsi" w:hAnsiTheme="minorHAnsi" w:cstheme="minorHAnsi"/>
          <w:b/>
          <w:sz w:val="26"/>
          <w:szCs w:val="26"/>
        </w:rPr>
        <w:t>Parker 11</w:t>
      </w:r>
      <w:r w:rsidRPr="004129BE">
        <w:rPr>
          <w:rFonts w:asciiTheme="minorHAnsi" w:hAnsiTheme="minorHAnsi" w:cstheme="minorHAnsi"/>
        </w:rPr>
        <w:t xml:space="preserve"> (Ian, Ian Parker is a practicing psychoanalyst. He trained with the Centre for Freudian Analysis and Research (CFAR) in London, and became an Analyst of the Centre in 2003, “Lacanian Psychoanalysis: Revolutions in Subjectivity”, Routledge) </w:t>
      </w:r>
      <w:hyperlink r:id="rId44" w:history="1">
        <w:r w:rsidRPr="004129BE">
          <w:rPr>
            <w:rStyle w:val="Hyperlink"/>
            <w:rFonts w:asciiTheme="minorHAnsi" w:hAnsiTheme="minorHAnsi" w:cstheme="minorHAnsi"/>
          </w:rPr>
          <w:t>https://freakoutcrazy.files.wordpress.com/2011/12/102951624-lacanian-psychoanalysis-revolution-in-subjectivity-ian-parker.pdf</w:t>
        </w:r>
      </w:hyperlink>
      <w:r w:rsidRPr="004129BE">
        <w:rPr>
          <w:rFonts w:asciiTheme="minorHAnsi" w:hAnsiTheme="minorHAnsi" w:cstheme="minorHAnsi"/>
        </w:rPr>
        <w:tab/>
        <w:t>/DD</w:t>
      </w:r>
    </w:p>
    <w:p w:rsidR="004129BE" w:rsidRPr="00F85030" w:rsidRDefault="004129BE" w:rsidP="004129BE">
      <w:pPr>
        <w:rPr>
          <w:rFonts w:asciiTheme="minorHAnsi" w:hAnsiTheme="minorHAnsi" w:cstheme="minorHAnsi"/>
        </w:rPr>
      </w:pPr>
      <w:r w:rsidRPr="00F85030">
        <w:rPr>
          <w:rFonts w:asciiTheme="minorHAnsi" w:hAnsiTheme="minorHAnsi" w:cstheme="minorHAnsi"/>
        </w:rPr>
        <w:t xml:space="preserve">The first aspect is knowledge. A cosmological conception of knowledge underpinned the elaboration of diagnostic systems in psychiatry, and this left each individual psychiatrist at the mercy of the very system of knowledge they needed in order to comprehend and treat their objects of study. A revolution in the status of knowledge occurred with the appearance of psychology as an ostensibly scientific discipline, and the prediction and control it aimed for meant that the psychologist could imagine they were in the driving seat. Psychotherapeutic knowledge is of a quite different kind, however, by virtue of the position it occupies in relation to the therapist and their client. Therapeutic knowledge, as is the case for psychiatry, is a complete totalising system and, as with psychology, provides a grid through which the world should be understood and through which individuals should understand themselves. </w:t>
      </w:r>
      <w:r w:rsidRPr="004129BE">
        <w:rPr>
          <w:rFonts w:asciiTheme="minorHAnsi" w:hAnsiTheme="minorHAnsi" w:cstheme="minorHAnsi"/>
          <w:b/>
          <w:u w:val="single"/>
        </w:rPr>
        <w:t>The lesson psychotherapy absorbs from psychoanalysis is that knowledge is not a categorical system into which different diagnostic types can be slotted, not a transparent system which will illuminate each individual as they learn who they are within it. This knowledge is unconscious, whether 'unconscious' means that it is the repression of a representation that lives another life inside the individual or whether it signifies absences in the representation we have available to consciousness. In both cases the knowledge that underpins psychoanalytic clinical work is something that is inaccessible, incomplete. This slippery status accorded to knowledge that is so crucial to psychoanalytic conceptions of what we can and cannot know and how it is possible to know how not to know it all, is taken up and redefined in psychotherapy as if even this kind of knowledge is something hidden that should be brought to light.</w:t>
      </w:r>
      <w:r w:rsidRPr="00F85030">
        <w:rPr>
          <w:rFonts w:asciiTheme="minorHAnsi" w:hAnsiTheme="minorHAnsi" w:cstheme="minorHAnsi"/>
        </w:rPr>
        <w:t xml:space="preserve"> What is irreducibly and necessarily 'negative' at the heart of psychoanalysis is turned into something positive, and one of the characteristics of psychotherapy is precisely that it looks to accentuate the positive, to give substance to what is treated in psychoanalysis as the nothingness of human existence (Shingu 1995/2004). We can trace this labour of psychotherapy, to retrieve something positive out of negativity, in the homologous trajectory of attempts at revolution against capitalism. It is precisely this trajectory that culminated in current conditions of possibility for the success of psychotherapy and its manifestation as psychotherapeutic capital. Let us take two elements of this trajectory, autonomy and reflexivity; it is a trajectory we trace through the fate of Marxism crystallised as its reverse under Stalinism. First, for Marxism self-determination of associated producers reworks notions of autonomy such that human rights are defined in relation to freedom understood relationally in an ethical relation to creative labour. </w:t>
      </w:r>
      <w:r w:rsidRPr="004129BE">
        <w:rPr>
          <w:rFonts w:asciiTheme="minorHAnsi" w:hAnsiTheme="minorHAnsi" w:cstheme="minorHAnsi"/>
          <w:b/>
          <w:u w:val="single"/>
        </w:rPr>
        <w:t xml:space="preserve">One can also see this relational conception of autonomy at work in psychoanalysis, an approach to the subject that refuses to buy into the image that individuals have of themselves in capitalist society as self-contained Robinson Crusoes. </w:t>
      </w:r>
      <w:r w:rsidRPr="00F85030">
        <w:rPr>
          <w:rFonts w:asciiTheme="minorHAnsi" w:hAnsiTheme="minorHAnsi" w:cstheme="minorHAnsi"/>
        </w:rPr>
        <w:t xml:space="preserve">This ethical self-transformative capacity was betrayed by cynical strategic defence of the bureaucracy in which even opposition to capitalism as if it were merely a rival system to be displaced was instrumentalised. Stalinist instrumentality turned political struggle in each country into a diplomatic tool of the pragmatic needs of the bureaucracy (Mandel 1978). </w:t>
      </w:r>
      <w:r w:rsidRPr="004129BE">
        <w:rPr>
          <w:rFonts w:asciiTheme="minorHAnsi" w:hAnsiTheme="minorHAnsi" w:cstheme="minorHAnsi"/>
          <w:b/>
          <w:u w:val="single"/>
        </w:rPr>
        <w:t>This mutation then also framed psychoanalysis, and pressed psychoanalysis into the image of it as an instrument which could use its knowledge to guarantee the good behaviour of those it cures</w:t>
      </w:r>
      <w:r w:rsidRPr="00F85030">
        <w:rPr>
          <w:rFonts w:asciiTheme="minorHAnsi" w:hAnsiTheme="minorHAnsi" w:cstheme="minorHAnsi"/>
        </w:rPr>
        <w:t xml:space="preserve">. Second, Marxism is an open self-transformative process of enquiry and change. The reflexivity necessary to Marxist analysis as a form of intervention is evident in its progressive recursive engagement with other social forces such as feminism, anti-racism and, more recently, ecological movements (e.g. Kovel 2007). Again, psychoanalysis has also been open to a political debate with such forces, and has been attractive to a variety of different Marxist traditions tackling questions of subjectivity. Stalinism, in contrast, operates on the assumption that some version of science will save the day, in its most grotesque forms as an identitarian 'proletarian science'; here 'scientific' dialectical materialism is turned to accumulating unquestioned truth about society and nature (Lecourt 1977). On the one hand this reductive form of materialism led to hostility to psychoanalysis in Stalinist states, but another effect of this reversal of fortunes for Marxism was that it became twinned with psychoanalysis as a warning as to where a science of human action would end up (M. Miller 1998). </w:t>
      </w:r>
      <w:r w:rsidRPr="004129BE">
        <w:rPr>
          <w:rFonts w:asciiTheme="minorHAnsi" w:hAnsiTheme="minorHAnsi" w:cstheme="minorHAnsi"/>
          <w:b/>
          <w:u w:val="single"/>
        </w:rPr>
        <w:t>Instrumentalised scientific knowledge thus becomes identified as an enemy, and an ostensibly more open and relativist capitalism emerges as an alternative in which relativism paralyses those who take a stance against it, this on the grounds that radicals are being dogmatic if they are steadfast in their political position.</w:t>
      </w:r>
      <w:r w:rsidRPr="00F85030">
        <w:rPr>
          <w:rFonts w:asciiTheme="minorHAnsi" w:hAnsiTheme="minorHAnsi" w:cstheme="minorHAnsi"/>
        </w:rPr>
        <w:t xml:space="preserve"> From a Lacanian standpoint, this is a parody of ethics that mires the analyst in 'relativistic moral stances' that make it difficult to assert an ethical position as such in politics and in the clinic (Oliver 2005: 671). </w:t>
      </w:r>
      <w:r w:rsidRPr="004129BE">
        <w:rPr>
          <w:rFonts w:asciiTheme="minorHAnsi" w:hAnsiTheme="minorHAnsi" w:cstheme="minorHAnsi"/>
          <w:b/>
          <w:u w:val="single"/>
        </w:rPr>
        <w:t xml:space="preserve">It is this form of capitalism that facilitates psychotherapeutic capital as knowledge less certain </w:t>
      </w:r>
      <w:r w:rsidRPr="00F85030">
        <w:rPr>
          <w:rFonts w:asciiTheme="minorHAnsi" w:hAnsiTheme="minorHAnsi" w:cstheme="minorHAnsi"/>
        </w:rPr>
        <w:t xml:space="preserve">and so flexible enough to assure new conceptions of the self comfortable with current modes of precarious entrepreneurship. </w:t>
      </w:r>
    </w:p>
    <w:p w:rsidR="004129BE" w:rsidRPr="004129BE" w:rsidRDefault="004129BE" w:rsidP="004129BE">
      <w:pPr>
        <w:rPr>
          <w:rFonts w:asciiTheme="minorHAnsi" w:hAnsiTheme="minorHAnsi" w:cstheme="minorHAnsi"/>
        </w:rPr>
      </w:pPr>
    </w:p>
    <w:p w:rsidR="007D725B" w:rsidRPr="004129BE" w:rsidRDefault="007D725B" w:rsidP="007D725B">
      <w:pPr>
        <w:pStyle w:val="Heading3"/>
        <w:rPr>
          <w:rFonts w:asciiTheme="minorHAnsi" w:hAnsiTheme="minorHAnsi" w:cstheme="minorHAnsi"/>
          <w:lang w:val="en"/>
        </w:rPr>
      </w:pPr>
      <w:r w:rsidRPr="004129BE">
        <w:rPr>
          <w:rFonts w:asciiTheme="minorHAnsi" w:hAnsiTheme="minorHAnsi" w:cstheme="minorHAnsi"/>
          <w:lang w:val="en"/>
        </w:rPr>
        <w:t>A2 – Psychoanalysis – Cede the Poltiical</w:t>
      </w:r>
    </w:p>
    <w:p w:rsidR="007D725B" w:rsidRPr="004129BE" w:rsidRDefault="007D725B" w:rsidP="007D725B">
      <w:pPr>
        <w:pStyle w:val="Heading4"/>
        <w:rPr>
          <w:rFonts w:asciiTheme="minorHAnsi" w:hAnsiTheme="minorHAnsi" w:cstheme="minorHAnsi"/>
          <w:sz w:val="28"/>
        </w:rPr>
      </w:pPr>
      <w:r w:rsidRPr="004129BE">
        <w:rPr>
          <w:rFonts w:asciiTheme="minorHAnsi" w:hAnsiTheme="minorHAnsi" w:cstheme="minorHAnsi"/>
          <w:sz w:val="28"/>
        </w:rPr>
        <w:t xml:space="preserve">Psychoanalysis is not used to challenge racism </w:t>
      </w:r>
    </w:p>
    <w:p w:rsidR="007D725B" w:rsidRPr="004129BE" w:rsidRDefault="007D725B" w:rsidP="007D725B">
      <w:pPr>
        <w:rPr>
          <w:rFonts w:asciiTheme="minorHAnsi" w:hAnsiTheme="minorHAnsi" w:cstheme="minorHAnsi"/>
        </w:rPr>
      </w:pPr>
      <w:r w:rsidRPr="004129BE">
        <w:rPr>
          <w:rStyle w:val="Style13ptBold"/>
          <w:rFonts w:asciiTheme="minorHAnsi" w:hAnsiTheme="minorHAnsi" w:cstheme="minorHAnsi"/>
          <w:sz w:val="28"/>
        </w:rPr>
        <w:t>Gordon 99</w:t>
      </w:r>
      <w:r w:rsidRPr="004129BE">
        <w:rPr>
          <w:rFonts w:asciiTheme="minorHAnsi" w:hAnsiTheme="minorHAnsi" w:cstheme="minorHAnsi"/>
        </w:rPr>
        <w:t xml:space="preserve"> (Paul, psychotherapists, “Psychoanalysis and Racism: The politics of defeat”</w:t>
      </w:r>
      <w:proofErr w:type="gramStart"/>
      <w:r w:rsidRPr="004129BE">
        <w:rPr>
          <w:rFonts w:asciiTheme="minorHAnsi" w:hAnsiTheme="minorHAnsi" w:cstheme="minorHAnsi"/>
        </w:rPr>
        <w:t>,42</w:t>
      </w:r>
      <w:proofErr w:type="gramEnd"/>
      <w:r w:rsidRPr="004129BE">
        <w:rPr>
          <w:rFonts w:asciiTheme="minorHAnsi" w:hAnsiTheme="minorHAnsi" w:cstheme="minorHAnsi"/>
        </w:rPr>
        <w:t>(2), p 17-34)</w:t>
      </w:r>
    </w:p>
    <w:p w:rsidR="007D725B" w:rsidRPr="004129BE" w:rsidRDefault="007D725B" w:rsidP="007D725B">
      <w:pPr>
        <w:rPr>
          <w:rFonts w:asciiTheme="minorHAnsi" w:hAnsiTheme="minorHAnsi" w:cstheme="minorHAnsi"/>
        </w:rPr>
      </w:pPr>
      <w:r w:rsidRPr="004129BE">
        <w:rPr>
          <w:rFonts w:asciiTheme="minorHAnsi" w:hAnsiTheme="minorHAnsi" w:cstheme="minorHAnsi"/>
        </w:rPr>
        <w:t xml:space="preserve">The first thing to be said is that psychoanalysis has had remarkably little to say in its century-long history on the subject of racism. At first sight, therefore, the theory of </w:t>
      </w:r>
      <w:r w:rsidRPr="004129BE">
        <w:rPr>
          <w:rStyle w:val="StyleUnderline"/>
          <w:rFonts w:asciiTheme="minorHAnsi" w:hAnsiTheme="minorHAnsi" w:cstheme="minorHAnsi"/>
        </w:rPr>
        <w:t>psychoanalysis does not seem an auspicious resource for those seeking to challenge racism.</w:t>
      </w:r>
      <w:r w:rsidRPr="004129BE">
        <w:rPr>
          <w:rFonts w:asciiTheme="minorHAnsi" w:hAnsiTheme="minorHAnsi" w:cstheme="minorHAnsi"/>
        </w:rPr>
        <w:t xml:space="preserve"> The silence of psychoanalysis is surprising for two reasons at least. First, Freud's claim, typically modest, </w:t>
      </w:r>
      <w:r w:rsidRPr="004129BE">
        <w:rPr>
          <w:rStyle w:val="StyleUnderline"/>
          <w:rFonts w:asciiTheme="minorHAnsi" w:hAnsiTheme="minorHAnsi" w:cstheme="minorHAnsi"/>
        </w:rPr>
        <w:t>that psychoanalysis had the capacity `to throw light on the origins of our cultural institutions'3 might lead one to expect some serious psychoanalytic contribution to understanding this most devastating phenomenon. Second, the fact that so many of psychoanalysis's leading practitioners and theoreticians have themselves been members of a persecuted minority might also lead one to expect that racism might be a focus of their thinking</w:t>
      </w:r>
      <w:r w:rsidRPr="004129BE">
        <w:rPr>
          <w:rFonts w:asciiTheme="minorHAnsi" w:hAnsiTheme="minorHAnsi" w:cstheme="minorHAnsi"/>
        </w:rPr>
        <w:t>. Indeed, when this persecution was at its height, psychoanalysis itself became `a Jewish science' and thus to be suppressed. Freud's books were burned and individual psychoanalysts were harassed and imprisoned. Freud and `the savages'</w:t>
      </w:r>
      <w:r w:rsidRPr="004129BE">
        <w:rPr>
          <w:rStyle w:val="StyleUnderline"/>
          <w:rFonts w:asciiTheme="minorHAnsi" w:hAnsiTheme="minorHAnsi" w:cstheme="minorHAnsi"/>
        </w:rPr>
        <w:t xml:space="preserve"> Freud himself had nothing of substance to say on the subject of racism,</w:t>
      </w:r>
      <w:r w:rsidRPr="004129BE">
        <w:rPr>
          <w:rFonts w:asciiTheme="minorHAnsi" w:hAnsiTheme="minorHAnsi" w:cstheme="minorHAnsi"/>
        </w:rPr>
        <w:t xml:space="preserve"> even though he knew at first hand of the persecution of the Jews in central Europe. Moreover, his own framework resorts at times to racial prejudice, ignorance and condescension. Frequently, Freud compares the adult `neurotic' not only to a child but to `primitive people'. Indeed, what is regarded as his major `anthropological' work, Totem and Taboo, published in 1913, is sub-titled `Some points of agreement between the mental lives of savages and neurotics'. Both groups, Freud claimed, be</w:t>
      </w:r>
      <w:r w:rsidRPr="004129BE">
        <w:rPr>
          <w:rStyle w:val="StyleUnderline"/>
          <w:rFonts w:asciiTheme="minorHAnsi" w:hAnsiTheme="minorHAnsi" w:cstheme="minorHAnsi"/>
        </w:rPr>
        <w:t>lieved in the `omnipotence of thoughts' and in magic, while in his `general theory of neuroses' he writes of `modern primitive peoples' who, as a result of their ignorance and helplessness, are afraid of `every novelty and of many familiar things which no longer cause us any anxiety today</w:t>
      </w:r>
      <w:r w:rsidRPr="004129BE">
        <w:rPr>
          <w:rFonts w:asciiTheme="minorHAnsi" w:hAnsiTheme="minorHAnsi" w:cstheme="minorHAnsi"/>
        </w:rPr>
        <w:t>'.5 Similarly, writing on the notion of some supposed `herd instinct', involving `a lack of emotional restraint, an incapacity for moderation and the inclination to exceed every limit in the expression of emotion', Freud declared himself `not surprised' to find evidence for this among `savages'.6</w:t>
      </w:r>
    </w:p>
    <w:p w:rsidR="007D725B" w:rsidRPr="00F85030" w:rsidRDefault="007D725B" w:rsidP="007D725B">
      <w:pPr>
        <w:rPr>
          <w:rFonts w:asciiTheme="minorHAnsi" w:hAnsiTheme="minorHAnsi" w:cstheme="minorHAnsi"/>
        </w:rPr>
      </w:pPr>
    </w:p>
    <w:p w:rsidR="00506EBC" w:rsidRPr="004129BE" w:rsidRDefault="00506EBC" w:rsidP="00506EBC">
      <w:pPr>
        <w:pStyle w:val="Heading3"/>
        <w:rPr>
          <w:rFonts w:asciiTheme="minorHAnsi" w:hAnsiTheme="minorHAnsi" w:cstheme="minorHAnsi"/>
        </w:rPr>
      </w:pPr>
      <w:r w:rsidRPr="004129BE">
        <w:rPr>
          <w:rFonts w:asciiTheme="minorHAnsi" w:hAnsiTheme="minorHAnsi" w:cstheme="minorHAnsi"/>
        </w:rPr>
        <w:t xml:space="preserve">A2 – Psychoanalysis – Death Drive </w:t>
      </w:r>
    </w:p>
    <w:p w:rsidR="00506EBC" w:rsidRPr="004129BE" w:rsidRDefault="00506EBC" w:rsidP="00506EBC">
      <w:pPr>
        <w:pStyle w:val="Heading4"/>
        <w:rPr>
          <w:rStyle w:val="StyleUnderline"/>
          <w:rFonts w:asciiTheme="minorHAnsi" w:hAnsiTheme="minorHAnsi" w:cstheme="minorHAnsi"/>
          <w:b/>
          <w:sz w:val="28"/>
          <w:szCs w:val="26"/>
          <w:u w:val="none"/>
        </w:rPr>
      </w:pPr>
      <w:r w:rsidRPr="004129BE">
        <w:rPr>
          <w:rStyle w:val="StyleUnderline"/>
          <w:rFonts w:asciiTheme="minorHAnsi" w:hAnsiTheme="minorHAnsi" w:cstheme="minorHAnsi"/>
          <w:b/>
          <w:sz w:val="28"/>
          <w:szCs w:val="26"/>
          <w:u w:val="none"/>
        </w:rPr>
        <w:t xml:space="preserve">Edelman’s conception of the death drive is wrong </w:t>
      </w:r>
    </w:p>
    <w:p w:rsidR="00506EBC" w:rsidRPr="004129BE" w:rsidRDefault="00506EBC" w:rsidP="00506EBC">
      <w:pPr>
        <w:rPr>
          <w:rFonts w:asciiTheme="minorHAnsi" w:hAnsiTheme="minorHAnsi" w:cstheme="minorHAnsi"/>
          <w:sz w:val="18"/>
          <w:szCs w:val="18"/>
        </w:rPr>
      </w:pPr>
      <w:r w:rsidRPr="004129BE">
        <w:rPr>
          <w:rStyle w:val="Style13ptBold"/>
          <w:rFonts w:asciiTheme="minorHAnsi" w:hAnsiTheme="minorHAnsi" w:cstheme="minorHAnsi"/>
          <w:sz w:val="28"/>
        </w:rPr>
        <w:t>Power 9</w:t>
      </w:r>
      <w:r w:rsidRPr="004129BE">
        <w:rPr>
          <w:rFonts w:asciiTheme="minorHAnsi" w:hAnsiTheme="minorHAnsi" w:cstheme="minorHAnsi"/>
        </w:rPr>
        <w:t xml:space="preserve"> </w:t>
      </w:r>
      <w:r w:rsidRPr="004129BE">
        <w:rPr>
          <w:rFonts w:asciiTheme="minorHAnsi" w:hAnsiTheme="minorHAnsi" w:cstheme="minorHAnsi"/>
          <w:sz w:val="18"/>
          <w:szCs w:val="18"/>
        </w:rPr>
        <w:t xml:space="preserve">(Nina, Professor at Roehampton University, “Non-Reproductive Futurism” p. 14 </w:t>
      </w:r>
      <w:hyperlink r:id="rId45" w:history="1">
        <w:r w:rsidRPr="004129BE">
          <w:rPr>
            <w:rStyle w:val="Hyperlink"/>
            <w:rFonts w:asciiTheme="minorHAnsi" w:hAnsiTheme="minorHAnsi" w:cstheme="minorHAnsi"/>
            <w:sz w:val="18"/>
            <w:szCs w:val="18"/>
          </w:rPr>
          <w:t>http://www.borderlands.net.au/vol8no2_2009/power_futurism.pdf</w:t>
        </w:r>
      </w:hyperlink>
      <w:r w:rsidRPr="004129BE">
        <w:rPr>
          <w:rFonts w:asciiTheme="minorHAnsi" w:hAnsiTheme="minorHAnsi" w:cstheme="minorHAnsi"/>
          <w:sz w:val="18"/>
          <w:szCs w:val="18"/>
        </w:rPr>
        <w:t xml:space="preserve">) </w:t>
      </w:r>
    </w:p>
    <w:p w:rsidR="00506EBC" w:rsidRPr="004129BE" w:rsidRDefault="00506EBC" w:rsidP="00506EBC">
      <w:pPr>
        <w:rPr>
          <w:rStyle w:val="StyleUnderline"/>
          <w:rFonts w:asciiTheme="minorHAnsi" w:hAnsiTheme="minorHAnsi" w:cstheme="minorHAnsi"/>
        </w:rPr>
      </w:pPr>
      <w:r w:rsidRPr="00F85030">
        <w:rPr>
          <w:rFonts w:asciiTheme="minorHAnsi" w:hAnsiTheme="minorHAnsi" w:cstheme="minorHAnsi"/>
        </w:rPr>
        <w:t>One aspect of Edelman’s argument is the idea that in some sense, we are all eventually returned, queer or otherwise, to the death drive. Reproductive futurism does its very best to ward off the threat of meaninglessness that the queer supposedly presents, but is ultimately complicit: ‘negating our negativity … only returns them, ironically, to the death drive in spite of themselves’ (Edelman, 2004: 153). Thus reproductive futurism, and the politics (all politics) that bears its mark, is, at heart, as repetitious, undead, narcissistic and meaningless as the death drive that animates the queer – it is, perhaps, just the case that the queer enjoys this more (ironically, of course).</w:t>
      </w:r>
      <w:r w:rsidRPr="004129BE">
        <w:rPr>
          <w:rFonts w:asciiTheme="minorHAnsi" w:hAnsiTheme="minorHAnsi" w:cstheme="minorHAnsi"/>
        </w:rPr>
        <w:t xml:space="preserve"> </w:t>
      </w:r>
      <w:r w:rsidRPr="004129BE">
        <w:rPr>
          <w:rStyle w:val="StyleUnderline"/>
          <w:rFonts w:asciiTheme="minorHAnsi" w:hAnsiTheme="minorHAnsi" w:cstheme="minorHAnsi"/>
        </w:rPr>
        <w:t>Edelman’s argument</w:t>
      </w:r>
      <w:r w:rsidRPr="004129BE">
        <w:rPr>
          <w:rFonts w:asciiTheme="minorHAnsi" w:hAnsiTheme="minorHAnsi" w:cstheme="minorHAnsi"/>
        </w:rPr>
        <w:t xml:space="preserve"> </w:t>
      </w:r>
      <w:r w:rsidRPr="00F85030">
        <w:rPr>
          <w:rFonts w:asciiTheme="minorHAnsi" w:hAnsiTheme="minorHAnsi" w:cstheme="minorHAnsi"/>
        </w:rPr>
        <w:t>is extremely clever on this point, as it</w:t>
      </w:r>
      <w:r w:rsidRPr="004129BE">
        <w:rPr>
          <w:rFonts w:asciiTheme="minorHAnsi" w:hAnsiTheme="minorHAnsi" w:cstheme="minorHAnsi"/>
        </w:rPr>
        <w:t xml:space="preserve"> </w:t>
      </w:r>
      <w:r w:rsidRPr="004129BE">
        <w:rPr>
          <w:rStyle w:val="StyleUnderline"/>
          <w:rFonts w:asciiTheme="minorHAnsi" w:hAnsiTheme="minorHAnsi" w:cstheme="minorHAnsi"/>
        </w:rPr>
        <w:t>avoids the conclusion that the queer is something different in kind from the social order or the symbolic</w:t>
      </w:r>
      <w:r w:rsidRPr="004129BE">
        <w:rPr>
          <w:rFonts w:asciiTheme="minorHAnsi" w:hAnsiTheme="minorHAnsi" w:cstheme="minorHAnsi"/>
        </w:rPr>
        <w:t>.</w:t>
      </w:r>
      <w:r w:rsidRPr="00F85030">
        <w:rPr>
          <w:rFonts w:asciiTheme="minorHAnsi" w:hAnsiTheme="minorHAnsi" w:cstheme="minorHAnsi"/>
        </w:rPr>
        <w:t xml:space="preserve"> All drives are death drives, even (or especially) the ones that have little smiling children as their mascots. But, as I have tried to argue in section two</w:t>
      </w:r>
      <w:r w:rsidRPr="004129BE">
        <w:rPr>
          <w:rFonts w:asciiTheme="minorHAnsi" w:hAnsiTheme="minorHAnsi" w:cstheme="minorHAnsi"/>
        </w:rPr>
        <w:t xml:space="preserve">, </w:t>
      </w:r>
      <w:r w:rsidRPr="004129BE">
        <w:rPr>
          <w:rStyle w:val="StyleUnderline"/>
          <w:rFonts w:asciiTheme="minorHAnsi" w:hAnsiTheme="minorHAnsi" w:cstheme="minorHAnsi"/>
        </w:rPr>
        <w:t>it seems clear that there are forms of repetition and meaninglessness</w:t>
      </w:r>
      <w:r w:rsidRPr="004129BE">
        <w:rPr>
          <w:rFonts w:asciiTheme="minorHAnsi" w:hAnsiTheme="minorHAnsi" w:cstheme="minorHAnsi"/>
        </w:rPr>
        <w:t xml:space="preserve"> </w:t>
      </w:r>
      <w:r w:rsidRPr="00F85030">
        <w:rPr>
          <w:rFonts w:asciiTheme="minorHAnsi" w:hAnsiTheme="minorHAnsi" w:cstheme="minorHAnsi"/>
        </w:rPr>
        <w:t xml:space="preserve">(the discarded embryos of IVF, the sheer everydayness of abortion even by those who are already empirically on the side of reproductive futurism) </w:t>
      </w:r>
      <w:r w:rsidRPr="004129BE">
        <w:rPr>
          <w:rStyle w:val="StyleUnderline"/>
          <w:rFonts w:asciiTheme="minorHAnsi" w:hAnsiTheme="minorHAnsi" w:cstheme="minorHAnsi"/>
        </w:rPr>
        <w:t>that are fully recognised</w:t>
      </w:r>
      <w:r w:rsidRPr="004129BE">
        <w:rPr>
          <w:rFonts w:asciiTheme="minorHAnsi" w:hAnsiTheme="minorHAnsi" w:cstheme="minorHAnsi"/>
        </w:rPr>
        <w:t xml:space="preserve">. </w:t>
      </w:r>
      <w:r w:rsidRPr="00F85030">
        <w:rPr>
          <w:rFonts w:asciiTheme="minorHAnsi" w:hAnsiTheme="minorHAnsi" w:cstheme="minorHAnsi"/>
        </w:rPr>
        <w:t>We may not want to call this ‘irony’ as Edelman does, as opposed to ‘the contradictions generated by ideology and the conflicting demands of capitalism’ (which is admittedly much less catchy), but</w:t>
      </w:r>
      <w:r w:rsidRPr="004129BE">
        <w:rPr>
          <w:rFonts w:asciiTheme="minorHAnsi" w:hAnsiTheme="minorHAnsi" w:cstheme="minorHAnsi"/>
        </w:rPr>
        <w:t xml:space="preserve"> </w:t>
      </w:r>
      <w:r w:rsidRPr="004129BE">
        <w:rPr>
          <w:rStyle w:val="StyleUnderline"/>
          <w:rFonts w:asciiTheme="minorHAnsi" w:hAnsiTheme="minorHAnsi" w:cstheme="minorHAnsi"/>
        </w:rPr>
        <w:t>it seems clear that beyond the pro-life fury and killing of abortion doctors, there is a very-well understood relation to narcissism</w:t>
      </w:r>
      <w:r w:rsidRPr="004129BE">
        <w:rPr>
          <w:rFonts w:asciiTheme="minorHAnsi" w:hAnsiTheme="minorHAnsi" w:cstheme="minorHAnsi"/>
        </w:rPr>
        <w:t xml:space="preserve"> </w:t>
      </w:r>
      <w:r w:rsidRPr="00F85030">
        <w:rPr>
          <w:rFonts w:asciiTheme="minorHAnsi" w:hAnsiTheme="minorHAnsi" w:cstheme="minorHAnsi"/>
        </w:rPr>
        <w:t>(choosing the children you want to survive in your own image)</w:t>
      </w:r>
      <w:r w:rsidRPr="004129BE">
        <w:rPr>
          <w:rFonts w:asciiTheme="minorHAnsi" w:hAnsiTheme="minorHAnsi" w:cstheme="minorHAnsi"/>
        </w:rPr>
        <w:t xml:space="preserve"> </w:t>
      </w:r>
      <w:r w:rsidRPr="004129BE">
        <w:rPr>
          <w:rStyle w:val="StyleUnderline"/>
          <w:rFonts w:asciiTheme="minorHAnsi" w:hAnsiTheme="minorHAnsi" w:cstheme="minorHAnsi"/>
        </w:rPr>
        <w:t>and the senselessness generated by arbitrarily picking one foetus to live over anothe</w:t>
      </w:r>
      <w:r w:rsidRPr="004129BE">
        <w:rPr>
          <w:rFonts w:asciiTheme="minorHAnsi" w:hAnsiTheme="minorHAnsi" w:cstheme="minorHAnsi"/>
        </w:rPr>
        <w:t xml:space="preserve">r. </w:t>
      </w:r>
      <w:r w:rsidRPr="00F85030">
        <w:rPr>
          <w:rFonts w:asciiTheme="minorHAnsi" w:hAnsiTheme="minorHAnsi" w:cstheme="minorHAnsi"/>
        </w:rPr>
        <w:t>This is not moral point, but</w:t>
      </w:r>
      <w:r w:rsidRPr="004129BE">
        <w:rPr>
          <w:rFonts w:asciiTheme="minorHAnsi" w:hAnsiTheme="minorHAnsi" w:cstheme="minorHAnsi"/>
        </w:rPr>
        <w:t xml:space="preserve"> about </w:t>
      </w:r>
      <w:r w:rsidRPr="004129BE">
        <w:rPr>
          <w:rStyle w:val="StyleUnderline"/>
          <w:rFonts w:asciiTheme="minorHAnsi" w:hAnsiTheme="minorHAnsi" w:cstheme="minorHAnsi"/>
        </w:rPr>
        <w:t>the way in which the symbolic order creates certain subjects capable of living with these contradictions</w:t>
      </w:r>
      <w:r w:rsidRPr="004129BE">
        <w:rPr>
          <w:rFonts w:asciiTheme="minorHAnsi" w:hAnsiTheme="minorHAnsi" w:cstheme="minorHAnsi"/>
        </w:rPr>
        <w:t xml:space="preserve">. </w:t>
      </w:r>
      <w:r w:rsidRPr="00F85030">
        <w:rPr>
          <w:rFonts w:asciiTheme="minorHAnsi" w:hAnsiTheme="minorHAnsi" w:cstheme="minorHAnsi"/>
        </w:rPr>
        <w:t>The contemporary relation of the family and reproduction in relation to capitalism does indeed resemble the Lacanian death drive in certain respects, but, unlike Edelman’s conception of queerness, this looks very much like a form of meaninglessness that lacks jouissance. Why</w:t>
      </w:r>
      <w:r w:rsidRPr="004129BE">
        <w:rPr>
          <w:rFonts w:asciiTheme="minorHAnsi" w:hAnsiTheme="minorHAnsi" w:cstheme="minorHAnsi"/>
        </w:rPr>
        <w:t xml:space="preserve">? </w:t>
      </w:r>
      <w:r w:rsidRPr="004129BE">
        <w:rPr>
          <w:rStyle w:val="StyleUnderline"/>
          <w:rFonts w:asciiTheme="minorHAnsi" w:hAnsiTheme="minorHAnsi" w:cstheme="minorHAnsi"/>
        </w:rPr>
        <w:t>Because all these</w:t>
      </w:r>
      <w:r w:rsidRPr="004129BE">
        <w:rPr>
          <w:rFonts w:asciiTheme="minorHAnsi" w:hAnsiTheme="minorHAnsi" w:cstheme="minorHAnsi"/>
        </w:rPr>
        <w:t xml:space="preserve"> </w:t>
      </w:r>
      <w:r w:rsidRPr="00F85030">
        <w:rPr>
          <w:rFonts w:asciiTheme="minorHAnsi" w:hAnsiTheme="minorHAnsi" w:cstheme="minorHAnsi"/>
        </w:rPr>
        <w:t xml:space="preserve">decisions – the </w:t>
      </w:r>
      <w:r w:rsidRPr="004129BE">
        <w:rPr>
          <w:rStyle w:val="StyleUnderline"/>
          <w:rFonts w:asciiTheme="minorHAnsi" w:hAnsiTheme="minorHAnsi" w:cstheme="minorHAnsi"/>
        </w:rPr>
        <w:t>supposedly private choices</w:t>
      </w:r>
      <w:r w:rsidRPr="004129BE">
        <w:rPr>
          <w:rFonts w:asciiTheme="minorHAnsi" w:hAnsiTheme="minorHAnsi" w:cstheme="minorHAnsi"/>
        </w:rPr>
        <w:t xml:space="preserve"> </w:t>
      </w:r>
      <w:r w:rsidRPr="00F85030">
        <w:rPr>
          <w:rFonts w:asciiTheme="minorHAnsi" w:hAnsiTheme="minorHAnsi" w:cstheme="minorHAnsi"/>
        </w:rPr>
        <w:t>to reproduce, to have IVF, to abort</w:t>
      </w:r>
      <w:r w:rsidRPr="004129BE">
        <w:rPr>
          <w:rFonts w:asciiTheme="minorHAnsi" w:hAnsiTheme="minorHAnsi" w:cstheme="minorHAnsi"/>
        </w:rPr>
        <w:t xml:space="preserve"> – </w:t>
      </w:r>
      <w:r w:rsidRPr="004129BE">
        <w:rPr>
          <w:rStyle w:val="StyleUnderline"/>
          <w:rFonts w:asciiTheme="minorHAnsi" w:hAnsiTheme="minorHAnsi" w:cstheme="minorHAnsi"/>
        </w:rPr>
        <w:t>acknowledge in their very repetition the meaninglessness of those very choices</w:t>
      </w:r>
      <w:r w:rsidRPr="004129BE">
        <w:rPr>
          <w:rFonts w:asciiTheme="minorHAnsi" w:hAnsiTheme="minorHAnsi" w:cstheme="minorHAnsi"/>
        </w:rPr>
        <w:t xml:space="preserve"> </w:t>
      </w:r>
      <w:r w:rsidRPr="00F85030">
        <w:rPr>
          <w:rFonts w:asciiTheme="minorHAnsi" w:hAnsiTheme="minorHAnsi" w:cstheme="minorHAnsi"/>
        </w:rPr>
        <w:t xml:space="preserve">(or at least their arbitrary nature). But this meaninglessness is not a kind of </w:t>
      </w:r>
      <w:proofErr w:type="gramStart"/>
      <w:r w:rsidRPr="00F85030">
        <w:rPr>
          <w:rFonts w:asciiTheme="minorHAnsi" w:hAnsiTheme="minorHAnsi" w:cstheme="minorHAnsi"/>
        </w:rPr>
        <w:t>jouissance,</w:t>
      </w:r>
      <w:proofErr w:type="gramEnd"/>
      <w:r w:rsidRPr="00F85030">
        <w:rPr>
          <w:rFonts w:asciiTheme="minorHAnsi" w:hAnsiTheme="minorHAnsi" w:cstheme="minorHAnsi"/>
        </w:rPr>
        <w:t xml:space="preserve"> it is merely the acknowledgement that children are always-dying so that others may live. As the writer Hanif Kureishi argues in relation to Intimacy, a film which explores, among other things, the banality of affairs: If Britain seems hedonistic and politically torpid, it might be because politics have moved inside, into the body. The politics of personal relationships, of private need, of gender, marriage, sexuality, the place of children, have replaced that of society, which seems uncontrollable. (Kureishi, 2001) </w:t>
      </w:r>
      <w:r w:rsidRPr="004129BE">
        <w:rPr>
          <w:rStyle w:val="StyleUnderline"/>
          <w:rFonts w:asciiTheme="minorHAnsi" w:hAnsiTheme="minorHAnsi" w:cstheme="minorHAnsi"/>
        </w:rPr>
        <w:t>The relation between</w:t>
      </w:r>
      <w:r w:rsidRPr="004129BE">
        <w:rPr>
          <w:rFonts w:asciiTheme="minorHAnsi" w:hAnsiTheme="minorHAnsi" w:cstheme="minorHAnsi"/>
        </w:rPr>
        <w:t xml:space="preserve"> </w:t>
      </w:r>
      <w:r w:rsidRPr="00F85030">
        <w:rPr>
          <w:rFonts w:asciiTheme="minorHAnsi" w:hAnsiTheme="minorHAnsi" w:cstheme="minorHAnsi"/>
        </w:rPr>
        <w:t>the public and the private, or between</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the social and the personal, reveals that perhaps what is even less thinkable than queer negativity is </w:t>
      </w:r>
      <w:r w:rsidRPr="004129BE">
        <w:rPr>
          <w:rStyle w:val="Emphasis"/>
          <w:rFonts w:asciiTheme="minorHAnsi" w:hAnsiTheme="minorHAnsi" w:cstheme="minorHAnsi"/>
        </w:rPr>
        <w:t>the social itself</w:t>
      </w:r>
      <w:r w:rsidRPr="004129BE">
        <w:rPr>
          <w:rStyle w:val="StyleUnderline"/>
          <w:rFonts w:asciiTheme="minorHAnsi" w:hAnsiTheme="minorHAnsi" w:cstheme="minorHAnsi"/>
        </w:rPr>
        <w:t>,</w:t>
      </w:r>
      <w:r w:rsidRPr="004129BE">
        <w:rPr>
          <w:rFonts w:asciiTheme="minorHAnsi" w:hAnsiTheme="minorHAnsi" w:cstheme="minorHAnsi"/>
        </w:rPr>
        <w:t xml:space="preserve"> </w:t>
      </w:r>
      <w:r w:rsidRPr="00F85030">
        <w:rPr>
          <w:rFonts w:asciiTheme="minorHAnsi" w:hAnsiTheme="minorHAnsi" w:cstheme="minorHAnsi"/>
        </w:rPr>
        <w:t>comprised as it is of the unstable split between the public and the private</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if ‘society’ really cared when and how individuals had children, we would no longer regard these choices as personal decisions, but rather </w:t>
      </w:r>
      <w:r w:rsidRPr="004129BE">
        <w:rPr>
          <w:rStyle w:val="Emphasis"/>
          <w:rFonts w:asciiTheme="minorHAnsi" w:hAnsiTheme="minorHAnsi" w:cstheme="minorHAnsi"/>
        </w:rPr>
        <w:t>as factors to be understood in the context of politics more broadly</w:t>
      </w:r>
      <w:r w:rsidRPr="004129BE">
        <w:rPr>
          <w:rFonts w:asciiTheme="minorHAnsi" w:hAnsiTheme="minorHAnsi" w:cstheme="minorHAnsi"/>
        </w:rPr>
        <w:t xml:space="preserve">. </w:t>
      </w:r>
      <w:r w:rsidRPr="00F85030">
        <w:rPr>
          <w:rFonts w:asciiTheme="minorHAnsi" w:hAnsiTheme="minorHAnsi" w:cstheme="minorHAnsi"/>
        </w:rPr>
        <w:t xml:space="preserve">It may well be the case, to go further than </w:t>
      </w:r>
      <w:proofErr w:type="gramStart"/>
      <w:r w:rsidRPr="00F85030">
        <w:rPr>
          <w:rFonts w:asciiTheme="minorHAnsi" w:hAnsiTheme="minorHAnsi" w:cstheme="minorHAnsi"/>
        </w:rPr>
        <w:t>Edelman, that</w:t>
      </w:r>
      <w:proofErr w:type="gramEnd"/>
      <w:r w:rsidRPr="00F85030">
        <w:rPr>
          <w:rFonts w:asciiTheme="minorHAnsi" w:hAnsiTheme="minorHAnsi" w:cstheme="minorHAnsi"/>
        </w:rPr>
        <w:t xml:space="preserve"> the politics of reproductive futurism does not just try to ward off the horror of queer jouissance, but resents it because it shares the same structure as the meaninglessness of contemporary reproductive behaviour, but without the thrill of being meaningless enough</w:t>
      </w:r>
      <w:r w:rsidRPr="004129BE">
        <w:rPr>
          <w:rFonts w:asciiTheme="minorHAnsi" w:hAnsiTheme="minorHAnsi" w:cstheme="minorHAnsi"/>
        </w:rPr>
        <w:t>. Rep</w:t>
      </w:r>
      <w:r w:rsidRPr="004129BE">
        <w:rPr>
          <w:rStyle w:val="StyleUnderline"/>
          <w:rFonts w:asciiTheme="minorHAnsi" w:hAnsiTheme="minorHAnsi" w:cstheme="minorHAnsi"/>
        </w:rPr>
        <w:t>roductive futurism may in fact resent the queer, realising that its own structure is</w:t>
      </w:r>
      <w:r w:rsidRPr="004129BE">
        <w:rPr>
          <w:rFonts w:asciiTheme="minorHAnsi" w:hAnsiTheme="minorHAnsi" w:cstheme="minorHAnsi"/>
        </w:rPr>
        <w:t xml:space="preserve"> </w:t>
      </w:r>
      <w:r w:rsidRPr="00F85030">
        <w:rPr>
          <w:rFonts w:asciiTheme="minorHAnsi" w:hAnsiTheme="minorHAnsi" w:cstheme="minorHAnsi"/>
        </w:rPr>
        <w:t>indeed a ‘Ponzi scheme,’ as Edelman describes</w:t>
      </w:r>
      <w:r w:rsidRPr="004129BE">
        <w:rPr>
          <w:rFonts w:asciiTheme="minorHAnsi" w:hAnsiTheme="minorHAnsi" w:cstheme="minorHAnsi"/>
        </w:rPr>
        <w:t xml:space="preserve"> it, </w:t>
      </w:r>
      <w:r w:rsidRPr="004129BE">
        <w:rPr>
          <w:rStyle w:val="StyleUnderline"/>
          <w:rFonts w:asciiTheme="minorHAnsi" w:hAnsiTheme="minorHAnsi" w:cstheme="minorHAnsi"/>
        </w:rPr>
        <w:t>a Ponzi scheme in which even the people at the top don’t really get to enjoy themselves</w:t>
      </w:r>
      <w:r w:rsidRPr="004129BE">
        <w:rPr>
          <w:rFonts w:asciiTheme="minorHAnsi" w:hAnsiTheme="minorHAnsi" w:cstheme="minorHAnsi"/>
        </w:rPr>
        <w:t xml:space="preserve"> </w:t>
      </w:r>
      <w:r w:rsidRPr="00F85030">
        <w:rPr>
          <w:rFonts w:asciiTheme="minorHAnsi" w:hAnsiTheme="minorHAnsi" w:cstheme="minorHAnsi"/>
        </w:rPr>
        <w:t>for very long.</w:t>
      </w:r>
    </w:p>
    <w:p w:rsidR="00F12B96" w:rsidRPr="004129BE" w:rsidRDefault="00F12B96" w:rsidP="00F12B96">
      <w:pPr>
        <w:pStyle w:val="Heading3"/>
      </w:pPr>
      <w:r>
        <w:t xml:space="preserve">A2 – Psychoanalysis – Doesn’t Apply to IR </w:t>
      </w:r>
    </w:p>
    <w:p w:rsidR="00F12B96" w:rsidRPr="004129BE" w:rsidRDefault="00F12B96" w:rsidP="00F12B96">
      <w:pPr>
        <w:pStyle w:val="Heading4"/>
        <w:rPr>
          <w:rFonts w:asciiTheme="minorHAnsi" w:hAnsiTheme="minorHAnsi" w:cstheme="minorHAnsi"/>
        </w:rPr>
      </w:pPr>
      <w:r w:rsidRPr="004129BE">
        <w:rPr>
          <w:rFonts w:asciiTheme="minorHAnsi" w:hAnsiTheme="minorHAnsi" w:cstheme="minorHAnsi"/>
        </w:rPr>
        <w:t xml:space="preserve">Psychoanalysis is a pseudoscience, makes it terrible for IR </w:t>
      </w:r>
    </w:p>
    <w:p w:rsidR="00F12B96" w:rsidRPr="004129BE" w:rsidRDefault="00F12B96" w:rsidP="00F12B96">
      <w:pPr>
        <w:rPr>
          <w:rFonts w:asciiTheme="minorHAnsi" w:hAnsiTheme="minorHAnsi" w:cstheme="minorHAnsi"/>
        </w:rPr>
      </w:pPr>
      <w:r w:rsidRPr="004129BE">
        <w:rPr>
          <w:rStyle w:val="Style13ptBold"/>
          <w:rFonts w:asciiTheme="minorHAnsi" w:hAnsiTheme="minorHAnsi" w:cstheme="minorHAnsi"/>
        </w:rPr>
        <w:t>Sulloway 07</w:t>
      </w:r>
      <w:r w:rsidRPr="004129BE">
        <w:rPr>
          <w:rFonts w:asciiTheme="minorHAnsi" w:hAnsiTheme="minorHAnsi" w:cstheme="minorHAnsi"/>
        </w:rPr>
        <w:t xml:space="preserve"> (Frank, </w:t>
      </w:r>
      <w:r w:rsidRPr="004129BE">
        <w:rPr>
          <w:rFonts w:asciiTheme="minorHAnsi" w:hAnsiTheme="minorHAnsi" w:cstheme="minorHAnsi"/>
          <w:lang w:val="en"/>
        </w:rPr>
        <w:t>psychologist,</w:t>
      </w:r>
      <w:r w:rsidRPr="004129BE">
        <w:rPr>
          <w:rFonts w:asciiTheme="minorHAnsi" w:hAnsiTheme="minorHAnsi" w:cstheme="minorHAnsi"/>
        </w:rPr>
        <w:t xml:space="preserve"> “</w:t>
      </w:r>
      <w:r w:rsidRPr="004129BE">
        <w:rPr>
          <w:rFonts w:asciiTheme="minorHAnsi" w:hAnsiTheme="minorHAnsi" w:cstheme="minorHAnsi"/>
          <w:lang w:val="en"/>
        </w:rPr>
        <w:t>Freud Pseudoscience” 1(4</w:t>
      </w:r>
      <w:proofErr w:type="gramStart"/>
      <w:r w:rsidRPr="004129BE">
        <w:rPr>
          <w:rFonts w:asciiTheme="minorHAnsi" w:hAnsiTheme="minorHAnsi" w:cstheme="minorHAnsi"/>
          <w:lang w:val="en"/>
        </w:rPr>
        <w:t xml:space="preserve">)  </w:t>
      </w:r>
      <w:r w:rsidRPr="004129BE">
        <w:rPr>
          <w:rFonts w:asciiTheme="minorHAnsi" w:hAnsiTheme="minorHAnsi" w:cstheme="minorHAnsi"/>
        </w:rPr>
        <w:t>p69</w:t>
      </w:r>
      <w:proofErr w:type="gramEnd"/>
      <w:r w:rsidRPr="004129BE">
        <w:rPr>
          <w:rFonts w:asciiTheme="minorHAnsi" w:hAnsiTheme="minorHAnsi" w:cstheme="minorHAnsi"/>
        </w:rPr>
        <w:t xml:space="preserve"> http://www.sulloway.org/Freud&amp;Pseudoscience--2007.pdf)</w:t>
      </w:r>
    </w:p>
    <w:p w:rsidR="00F12B96" w:rsidRPr="004129BE" w:rsidRDefault="00F12B96" w:rsidP="00F12B96">
      <w:pPr>
        <w:rPr>
          <w:rStyle w:val="StyleUnderline"/>
          <w:rFonts w:asciiTheme="minorHAnsi" w:hAnsiTheme="minorHAnsi" w:cstheme="minorHAnsi"/>
        </w:rPr>
      </w:pPr>
      <w:r w:rsidRPr="004129BE">
        <w:rPr>
          <w:rFonts w:asciiTheme="minorHAnsi" w:hAnsiTheme="minorHAnsi" w:cstheme="minorHAnsi"/>
        </w:rPr>
        <w:t xml:space="preserve">When one is in possession of a theory that explains just about every-thing, almost nothing is refutable anymore, and what one ends up with is more like a religion or a pseudoscience than a science. As I </w:t>
      </w:r>
      <w:r w:rsidRPr="004129BE">
        <w:rPr>
          <w:rStyle w:val="StyleUnderline"/>
          <w:rFonts w:asciiTheme="minorHAnsi" w:hAnsiTheme="minorHAnsi" w:cstheme="minorHAnsi"/>
        </w:rPr>
        <w:t>view ir, psycho-analysis is just such a pseudoscience</w:t>
      </w:r>
      <w:r w:rsidRPr="004129BE">
        <w:rPr>
          <w:rFonts w:asciiTheme="minorHAnsi" w:hAnsiTheme="minorHAnsi" w:cstheme="minorHAnsi"/>
        </w:rPr>
        <w:t xml:space="preserve">, </w:t>
      </w:r>
      <w:r w:rsidRPr="004129BE">
        <w:rPr>
          <w:rStyle w:val="StyleUnderline"/>
          <w:rFonts w:asciiTheme="minorHAnsi" w:hAnsiTheme="minorHAnsi" w:cstheme="minorHAnsi"/>
        </w:rPr>
        <w:t>and it cannot be denied that it also has all the properties of a religion.</w:t>
      </w:r>
      <w:r w:rsidRPr="004129BE">
        <w:rPr>
          <w:rFonts w:asciiTheme="minorHAnsi" w:hAnsiTheme="minorHAnsi" w:cstheme="minorHAnsi"/>
        </w:rPr>
        <w:t xml:space="preserve"> There is a wonderful article written in the 1970s by George Weisz [075.1, dealing with the sectarian properties of psychoanalysis. and I don't think anybody has improved on that insightful analysis. </w:t>
      </w:r>
      <w:r w:rsidRPr="004129BE">
        <w:rPr>
          <w:rStyle w:val="StyleUnderline"/>
          <w:rFonts w:asciiTheme="minorHAnsi" w:hAnsiTheme="minorHAnsi" w:cstheme="minorHAnsi"/>
        </w:rPr>
        <w:t>Even Freud's own disciples</w:t>
      </w:r>
      <w:r w:rsidRPr="004129BE">
        <w:rPr>
          <w:rFonts w:asciiTheme="minorHAnsi" w:hAnsiTheme="minorHAnsi" w:cstheme="minorHAnsi"/>
        </w:rPr>
        <w:t xml:space="preserve">, such as Hanns Sachs or Max Schur, talked openly about the </w:t>
      </w:r>
      <w:r w:rsidRPr="004129BE">
        <w:rPr>
          <w:rStyle w:val="StyleUnderline"/>
          <w:rFonts w:asciiTheme="minorHAnsi" w:hAnsiTheme="minorHAnsi" w:cstheme="minorHAnsi"/>
        </w:rPr>
        <w:t xml:space="preserve">sectlike qualities of the psychoanalytic community. </w:t>
      </w:r>
      <w:r w:rsidRPr="004129BE">
        <w:rPr>
          <w:rFonts w:asciiTheme="minorHAnsi" w:hAnsiTheme="minorHAnsi" w:cstheme="minorHAnsi"/>
        </w:rPr>
        <w:t>By the way</w:t>
      </w:r>
      <w:r w:rsidRPr="004129BE">
        <w:rPr>
          <w:rStyle w:val="StyleUnderline"/>
          <w:rFonts w:asciiTheme="minorHAnsi" w:hAnsiTheme="minorHAnsi" w:cstheme="minorHAnsi"/>
        </w:rPr>
        <w:t>, it is not uncommon in the history of science to see people banding together in alliances of power, coordinating their responses to critics,</w:t>
      </w:r>
      <w:r w:rsidRPr="004129BE">
        <w:rPr>
          <w:rFonts w:asciiTheme="minorHAnsi" w:hAnsiTheme="minorHAnsi" w:cstheme="minorHAnsi"/>
        </w:rPr>
        <w:t xml:space="preserve"> founding new journals, and so on—especially in the incipient stages of a new theoretical discipline. But this kind of behavior, which one can clearly associate with sectarianism, rarely becomes the be-all and end-all of each new field's way of constructing knowledge. </w:t>
      </w:r>
      <w:r w:rsidRPr="004129BE">
        <w:rPr>
          <w:rStyle w:val="StyleUnderline"/>
          <w:rFonts w:asciiTheme="minorHAnsi" w:hAnsiTheme="minorHAnsi" w:cstheme="minorHAnsi"/>
        </w:rPr>
        <w:t>Psychoanalysis, on the contrary, never outgrew these sectarian tactics.</w:t>
      </w:r>
      <w:r w:rsidRPr="004129BE">
        <w:rPr>
          <w:rFonts w:asciiTheme="minorHAnsi" w:hAnsiTheme="minorHAnsi" w:cstheme="minorHAnsi"/>
        </w:rPr>
        <w:t xml:space="preserve"> The principal rea-son, as I have said, is because this </w:t>
      </w:r>
      <w:r w:rsidRPr="004129BE">
        <w:rPr>
          <w:rStyle w:val="StyleUnderline"/>
          <w:rFonts w:asciiTheme="minorHAnsi" w:hAnsiTheme="minorHAnsi" w:cstheme="minorHAnsi"/>
        </w:rPr>
        <w:t>churchlike construction of knowledge is the only real way to obtain clinical agreement among psychoanalysts. If the psychoanalytic community was not socially constructed, through the training analysis and the inherently unscientific frame of mind it inculcates, there would never be any real consensus at all.</w:t>
      </w:r>
    </w:p>
    <w:p w:rsidR="00F12B96" w:rsidRPr="00F85030" w:rsidRDefault="00F12B96" w:rsidP="00F12B96">
      <w:pPr>
        <w:rPr>
          <w:rFonts w:asciiTheme="minorHAnsi" w:hAnsiTheme="minorHAnsi" w:cstheme="minorHAnsi"/>
        </w:rPr>
      </w:pPr>
    </w:p>
    <w:p w:rsidR="007D725B" w:rsidRPr="004129BE" w:rsidRDefault="007D725B" w:rsidP="007D725B">
      <w:pPr>
        <w:pStyle w:val="Heading3"/>
        <w:rPr>
          <w:rFonts w:asciiTheme="minorHAnsi" w:eastAsia="Times New Roman" w:hAnsiTheme="minorHAnsi" w:cstheme="minorHAnsi"/>
          <w:lang w:val="en"/>
        </w:rPr>
      </w:pPr>
      <w:r w:rsidRPr="004129BE">
        <w:rPr>
          <w:rFonts w:asciiTheme="minorHAnsi" w:eastAsia="Times New Roman" w:hAnsiTheme="minorHAnsi" w:cstheme="minorHAnsi"/>
          <w:lang w:val="en"/>
        </w:rPr>
        <w:t xml:space="preserve">A2 – Psychoanalysis – Endless Questioning </w:t>
      </w:r>
    </w:p>
    <w:p w:rsidR="007D725B" w:rsidRPr="004129BE" w:rsidRDefault="007D725B" w:rsidP="007D725B">
      <w:pPr>
        <w:pStyle w:val="Heading4"/>
        <w:rPr>
          <w:rFonts w:asciiTheme="minorHAnsi" w:hAnsiTheme="minorHAnsi" w:cstheme="minorHAnsi"/>
          <w:sz w:val="28"/>
          <w:lang w:val="en"/>
        </w:rPr>
      </w:pPr>
      <w:r w:rsidRPr="004129BE">
        <w:rPr>
          <w:rFonts w:asciiTheme="minorHAnsi" w:hAnsiTheme="minorHAnsi" w:cstheme="minorHAnsi"/>
          <w:sz w:val="28"/>
          <w:lang w:val="en"/>
        </w:rPr>
        <w:t xml:space="preserve">Emphasis on symbolic life and the lack is a </w:t>
      </w:r>
      <w:r w:rsidRPr="004129BE">
        <w:rPr>
          <w:rFonts w:asciiTheme="minorHAnsi" w:hAnsiTheme="minorHAnsi" w:cstheme="minorHAnsi"/>
          <w:sz w:val="28"/>
          <w:u w:val="single"/>
          <w:lang w:val="en"/>
        </w:rPr>
        <w:t>never ending cycle</w:t>
      </w:r>
      <w:r w:rsidRPr="004129BE">
        <w:rPr>
          <w:rFonts w:asciiTheme="minorHAnsi" w:hAnsiTheme="minorHAnsi" w:cstheme="minorHAnsi"/>
          <w:sz w:val="28"/>
          <w:lang w:val="en"/>
        </w:rPr>
        <w:t xml:space="preserve"> of questioning that decimates politics </w:t>
      </w:r>
    </w:p>
    <w:p w:rsidR="007D725B" w:rsidRPr="004129BE" w:rsidRDefault="007D725B" w:rsidP="007D725B">
      <w:pPr>
        <w:rPr>
          <w:rFonts w:asciiTheme="minorHAnsi" w:hAnsiTheme="minorHAnsi" w:cstheme="minorHAnsi"/>
          <w:lang w:val="en"/>
        </w:rPr>
      </w:pPr>
      <w:r w:rsidRPr="004129BE">
        <w:rPr>
          <w:rStyle w:val="Style13ptBold"/>
          <w:rFonts w:asciiTheme="minorHAnsi" w:hAnsiTheme="minorHAnsi" w:cstheme="minorHAnsi"/>
          <w:sz w:val="28"/>
        </w:rPr>
        <w:t>Robinson 10</w:t>
      </w:r>
      <w:r w:rsidRPr="004129BE">
        <w:rPr>
          <w:rFonts w:asciiTheme="minorHAnsi" w:hAnsiTheme="minorHAnsi" w:cstheme="minorHAnsi"/>
          <w:lang w:val="en"/>
        </w:rPr>
        <w:t xml:space="preserve"> (Andrew,</w:t>
      </w:r>
      <w:r w:rsidRPr="004129BE">
        <w:rPr>
          <w:rFonts w:asciiTheme="minorHAnsi" w:hAnsiTheme="minorHAnsi" w:cstheme="minorHAnsi"/>
        </w:rPr>
        <w:t xml:space="preserve"> </w:t>
      </w:r>
      <w:r w:rsidRPr="004129BE">
        <w:rPr>
          <w:rFonts w:asciiTheme="minorHAnsi" w:hAnsiTheme="minorHAnsi" w:cstheme="minorHAnsi"/>
          <w:lang w:val="en"/>
        </w:rPr>
        <w:t xml:space="preserve">Ph.D. in Political Theory, “The Political Theory of Constitutive Lack: A Critique - Andrew Robinson”, </w:t>
      </w:r>
      <w:hyperlink r:id="rId46" w:history="1">
        <w:r w:rsidRPr="004129BE">
          <w:rPr>
            <w:rStyle w:val="Hyperlink"/>
            <w:rFonts w:asciiTheme="minorHAnsi" w:hAnsiTheme="minorHAnsi" w:cstheme="minorHAnsi"/>
            <w:lang w:val="en"/>
          </w:rPr>
          <w:t>https://libcom.org/library/political-theory-constitutive-lack-critique</w:t>
        </w:r>
      </w:hyperlink>
      <w:r w:rsidRPr="004129BE">
        <w:rPr>
          <w:rFonts w:asciiTheme="minorHAnsi" w:hAnsiTheme="minorHAnsi" w:cstheme="minorHAnsi"/>
          <w:lang w:val="en"/>
        </w:rPr>
        <w:t xml:space="preserve">) SJ </w:t>
      </w:r>
    </w:p>
    <w:p w:rsidR="007D725B" w:rsidRPr="00F85030" w:rsidRDefault="007D725B" w:rsidP="007D725B">
      <w:pPr>
        <w:rPr>
          <w:rFonts w:asciiTheme="minorHAnsi" w:hAnsiTheme="minorHAnsi" w:cstheme="minorHAnsi"/>
          <w:lang w:val="en"/>
        </w:rPr>
      </w:pPr>
      <w:r w:rsidRPr="004129BE">
        <w:rPr>
          <w:rStyle w:val="StyleUnderline"/>
          <w:rFonts w:asciiTheme="minorHAnsi" w:hAnsiTheme="minorHAnsi" w:cstheme="minorHAnsi"/>
          <w:lang w:val="en"/>
        </w:rPr>
        <w:t>The basic claim of Lacanian theory is that identity - whether individual or social - is founded on a lack.</w:t>
      </w:r>
      <w:r w:rsidRPr="00F85030">
        <w:rPr>
          <w:rFonts w:asciiTheme="minorHAnsi" w:hAnsiTheme="minorHAnsi" w:cstheme="minorHAnsi"/>
          <w:lang w:val="en"/>
        </w:rPr>
        <w:t xml:space="preserve"> </w:t>
      </w:r>
      <w:r w:rsidRPr="004129BE">
        <w:rPr>
          <w:rStyle w:val="StyleUnderline"/>
          <w:rFonts w:asciiTheme="minorHAnsi" w:hAnsiTheme="minorHAnsi" w:cstheme="minorHAnsi"/>
        </w:rPr>
        <w:t>Therefore, social relations are always irreducibly concerned with antagonism, conflict, strife and exclusion</w:t>
      </w:r>
      <w:r w:rsidRPr="00F85030">
        <w:rPr>
          <w:rFonts w:asciiTheme="minorHAnsi" w:hAnsiTheme="minorHAnsi" w:cstheme="minorHAnsi"/>
          <w:lang w:val="en"/>
        </w:rPr>
        <w:t xml:space="preserve">. Chantal Mouffe, for instance, writes of ‘the primary reality of strife in social life’ (1993, 113), while Slavoj Žižek seeks an ‘ethics grounded in reference to the traumatic Real which resists symbolization’ (1997a, 213). ‘[L]ack (“castration”) is original; enjoyment constitutes itself as “stolen”’ (1990, 54). According to Stavrakakis, the Real is ‘inherent in human experience’ and ‘doesn’t stop not being written’ (1999, 87). Hence, the primary element of social life is a negativity which prevents the emergence of any social “whole”. In Mouffe’s words, </w:t>
      </w:r>
      <w:r w:rsidRPr="004129BE">
        <w:rPr>
          <w:rStyle w:val="StyleUnderline"/>
          <w:rFonts w:asciiTheme="minorHAnsi" w:hAnsiTheme="minorHAnsi" w:cstheme="minorHAnsi"/>
        </w:rPr>
        <w:t>society is the illusion… that hides the struggle and antagonism behind the scenes’, putting the ‘harsh reality’ of antagonism behind a ‘protective veil’</w:t>
      </w:r>
      <w:r w:rsidRPr="00F85030">
        <w:rPr>
          <w:rFonts w:asciiTheme="minorHAnsi" w:hAnsiTheme="minorHAnsi" w:cstheme="minorHAnsi"/>
          <w:lang w:val="en"/>
        </w:rPr>
        <w:t xml:space="preserve"> (1993, 51, 53). For Newman, war is the reality’, whereas society is the illusion… that hides the struggle and antagonism behind the scenes’ (2001, 51). For Stavrakakis, ‘personal trauma, social crisis and political rupture are constant characteristics of human experience’ (2003, 56). Such claims have political consequences, because they rule out the possibility of achieving substantial improvements (whether “reformist” or “revolutionary”) in any area on which this fundamental negativity bears. The dimension of antagonism is, after all, ‘ineradicable’ (Mouffe, 2000, 21). Instead of the imperative to overcome antagonism which one finds in forms as diverse as Marxian revolution and deliberative democracy, Lacanian political theory posits as the central political imperative a demand that one “accept” the underlying lack and the constitutive character of antagonism. While the various authors disagree about the means of achieving this, they agree on its desirability. Lacanian theory thus entails </w:t>
      </w:r>
      <w:r w:rsidRPr="004129BE">
        <w:rPr>
          <w:rStyle w:val="StyleUnderline"/>
          <w:rFonts w:asciiTheme="minorHAnsi" w:hAnsiTheme="minorHAnsi" w:cstheme="minorHAnsi"/>
        </w:rPr>
        <w:t>an ethical commitment to create conflict and antagonism.</w:t>
      </w:r>
      <w:r w:rsidRPr="00F85030">
        <w:rPr>
          <w:rFonts w:asciiTheme="minorHAnsi" w:hAnsiTheme="minorHAnsi" w:cstheme="minorHAnsi"/>
          <w:lang w:val="en"/>
        </w:rPr>
        <w:t xml:space="preserve"> This ethics mostly expresses itself via a detour into ontology</w:t>
      </w:r>
      <w:r w:rsidRPr="004129BE">
        <w:rPr>
          <w:rStyle w:val="StyleUnderline"/>
          <w:rFonts w:asciiTheme="minorHAnsi" w:hAnsiTheme="minorHAnsi" w:cstheme="minorHAnsi"/>
        </w:rPr>
        <w:t xml:space="preserve">: the ethical imperative is to ‘accept’ or ‘grasp’ the truth of the primacy of lack, and the accusation against opponents is that they fall into some kind of fallacy </w:t>
      </w:r>
      <w:r w:rsidRPr="00F85030">
        <w:rPr>
          <w:rFonts w:asciiTheme="minorHAnsi" w:hAnsiTheme="minorHAnsi" w:cstheme="minorHAnsi"/>
          <w:lang w:val="en"/>
        </w:rPr>
        <w:t>(illusion, delusion, blindness, failure to accept, and so on). At other times, however, one finds a direct ethical advocacy of exclusion and conflict as almost goods in themselves. To take an example, Chantal Mouffe criticises deconstructive ethics for being ‘unable to come to terms with “the political” in its antagonistic dimension’; ‘</w:t>
      </w:r>
      <w:r w:rsidRPr="004129BE">
        <w:rPr>
          <w:rStyle w:val="StyleUnderline"/>
          <w:rFonts w:asciiTheme="minorHAnsi" w:hAnsiTheme="minorHAnsi" w:cstheme="minorHAnsi"/>
        </w:rPr>
        <w:t>what is missing’ from a politics of dialogue with others is ‘a proper reflection on the moment of “decision” which characterizes the field of politics’ and which ‘entail[s] an element of force and violence’</w:t>
      </w:r>
      <w:r w:rsidRPr="00F85030">
        <w:rPr>
          <w:rFonts w:asciiTheme="minorHAnsi" w:hAnsiTheme="minorHAnsi" w:cstheme="minorHAnsi"/>
          <w:lang w:val="en"/>
        </w:rPr>
        <w:t xml:space="preserve"> (2000, 129-30). To this ostensibly incomplete politics, Mouffe adds an imperative about ‘coming to terms’ with the ‘nature’ of the social. </w:t>
      </w:r>
      <w:r w:rsidRPr="004129BE">
        <w:rPr>
          <w:rStyle w:val="StyleUnderline"/>
          <w:rFonts w:asciiTheme="minorHAnsi" w:hAnsiTheme="minorHAnsi" w:cstheme="minorHAnsi"/>
        </w:rPr>
        <w:t>One should seek a politics which ‘acknowledges the real nature of [the] frontiers [of the social] and the forms of exclusion that they entail, instead of trying to disguise them under the veil of rationality or morality’</w:t>
      </w:r>
      <w:r w:rsidRPr="00F85030">
        <w:rPr>
          <w:rFonts w:asciiTheme="minorHAnsi" w:hAnsiTheme="minorHAnsi" w:cstheme="minorHAnsi"/>
          <w:lang w:val="en"/>
        </w:rPr>
        <w:t xml:space="preserve"> (2000, 105). </w:t>
      </w:r>
      <w:r w:rsidRPr="004129BE">
        <w:rPr>
          <w:rStyle w:val="StyleUnderline"/>
          <w:rFonts w:asciiTheme="minorHAnsi" w:hAnsiTheme="minorHAnsi" w:cstheme="minorHAnsi"/>
        </w:rPr>
        <w:t xml:space="preserve">A failure to accept antagonism is a ‘dangerous liberal illusion’ and an ‘aversion to reality’ </w:t>
      </w:r>
      <w:r w:rsidRPr="00F85030">
        <w:rPr>
          <w:rFonts w:asciiTheme="minorHAnsi" w:hAnsiTheme="minorHAnsi" w:cstheme="minorHAnsi"/>
          <w:lang w:val="en"/>
        </w:rPr>
        <w:t xml:space="preserve">(1993, 127, 149). Mouffe therefore accepts social exclusion as a necessity, and opposes any attempt to resolve (rather than institutionalize or domesticate) conflict. </w:t>
      </w:r>
      <w:r w:rsidRPr="004129BE">
        <w:rPr>
          <w:rStyle w:val="StyleUnderline"/>
          <w:rFonts w:asciiTheme="minorHAnsi" w:hAnsiTheme="minorHAnsi" w:cstheme="minorHAnsi"/>
        </w:rPr>
        <w:t>Friend/enemy frontiers are necessary, and hostility, which is ontological and ineradicable, can be contained but never eliminated</w:t>
      </w:r>
      <w:r w:rsidRPr="00F85030">
        <w:rPr>
          <w:rFonts w:asciiTheme="minorHAnsi" w:hAnsiTheme="minorHAnsi" w:cstheme="minorHAnsi"/>
          <w:lang w:val="en"/>
        </w:rPr>
        <w:t xml:space="preserve"> (1993, 3-4). In practice, this means </w:t>
      </w:r>
      <w:r w:rsidRPr="004129BE">
        <w:rPr>
          <w:rStyle w:val="StyleUnderline"/>
          <w:rFonts w:asciiTheme="minorHAnsi" w:hAnsiTheme="minorHAnsi" w:cstheme="minorHAnsi"/>
        </w:rPr>
        <w:t>directly favoring the existence of conflict and antagonism.</w:t>
      </w:r>
      <w:r w:rsidRPr="00F85030">
        <w:rPr>
          <w:rFonts w:asciiTheme="minorHAnsi" w:hAnsiTheme="minorHAnsi" w:cstheme="minorHAnsi"/>
          <w:lang w:val="en"/>
        </w:rPr>
        <w:t xml:space="preserve"> In other passages, Mouffe expresses the ethics of antagonism more directly, labelling it as a value in its own right. Hence, equality and liberty ‘can never be… reconciled, but this is precisely what constitutes for [Mouffe] the value of liberal democracy’ (1993, 110). She also refers to division as an ‘ideal’ and an ‘urgent need’ (1993, 114, 118). In other words, </w:t>
      </w:r>
      <w:r w:rsidRPr="004129BE">
        <w:rPr>
          <w:rStyle w:val="StyleUnderline"/>
          <w:rFonts w:asciiTheme="minorHAnsi" w:hAnsiTheme="minorHAnsi" w:cstheme="minorHAnsi"/>
        </w:rPr>
        <w:t>negativity and conflict are given a positive value of their own, because they express what is taken to be the essence of social life: constitutive lack</w:t>
      </w:r>
      <w:r w:rsidRPr="00F85030">
        <w:rPr>
          <w:rFonts w:asciiTheme="minorHAnsi" w:hAnsiTheme="minorHAnsi" w:cstheme="minorHAnsi"/>
          <w:lang w:val="en"/>
        </w:rPr>
        <w:t>. One finds the same view expressed in works by other authors who use the Lacanian paradigm. Ernesto Laclau, for instance, claims that a ‘world in which reform takes place without violence is not a world in which I would like to live’ (1996, 114). He also calls for ‘a symbolisation of impossibility as such as a positive value’ (Butler, Laclau and Žižek, 2000, 199). Badiou</w:t>
      </w:r>
      <w:r w:rsidRPr="004129BE">
        <w:rPr>
          <w:rStyle w:val="StyleUnderline"/>
          <w:rFonts w:asciiTheme="minorHAnsi" w:hAnsiTheme="minorHAnsi" w:cstheme="minorHAnsi"/>
        </w:rPr>
        <w:t>, meanwhile, insists that ethics remain confined by the Real. ‘At least one real element must exist… that the truth cannot force’</w:t>
      </w:r>
      <w:r w:rsidRPr="00F85030">
        <w:rPr>
          <w:rFonts w:asciiTheme="minorHAnsi" w:hAnsiTheme="minorHAnsi" w:cstheme="minorHAnsi"/>
          <w:lang w:val="en"/>
        </w:rPr>
        <w:t xml:space="preserve"> (2001, 85).</w:t>
      </w:r>
    </w:p>
    <w:p w:rsidR="007D725B" w:rsidRPr="004129BE" w:rsidRDefault="007D725B" w:rsidP="007D725B">
      <w:pPr>
        <w:pStyle w:val="Heading3"/>
        <w:rPr>
          <w:rFonts w:asciiTheme="minorHAnsi" w:hAnsiTheme="minorHAnsi" w:cstheme="minorHAnsi"/>
          <w:lang w:val="en"/>
        </w:rPr>
      </w:pPr>
      <w:r w:rsidRPr="004129BE">
        <w:rPr>
          <w:rFonts w:asciiTheme="minorHAnsi" w:hAnsiTheme="minorHAnsi" w:cstheme="minorHAnsi"/>
        </w:rPr>
        <w:t xml:space="preserve">A2 – Psychoanalysis – </w:t>
      </w:r>
      <w:r w:rsidR="00EA4782" w:rsidRPr="004129BE">
        <w:rPr>
          <w:rFonts w:asciiTheme="minorHAnsi" w:hAnsiTheme="minorHAnsi" w:cstheme="minorHAnsi"/>
        </w:rPr>
        <w:t xml:space="preserve">Falsifiability </w:t>
      </w:r>
      <w:r w:rsidRPr="004129BE">
        <w:rPr>
          <w:rFonts w:asciiTheme="minorHAnsi" w:hAnsiTheme="minorHAnsi" w:cstheme="minorHAnsi"/>
        </w:rPr>
        <w:t xml:space="preserve"> </w:t>
      </w:r>
    </w:p>
    <w:p w:rsidR="007D725B" w:rsidRPr="004129BE" w:rsidRDefault="007D725B" w:rsidP="007D725B">
      <w:pPr>
        <w:pStyle w:val="Heading4"/>
        <w:rPr>
          <w:rFonts w:asciiTheme="minorHAnsi" w:hAnsiTheme="minorHAnsi" w:cstheme="minorHAnsi"/>
          <w:sz w:val="28"/>
          <w:lang w:val="en"/>
        </w:rPr>
      </w:pPr>
      <w:r w:rsidRPr="004129BE">
        <w:rPr>
          <w:rFonts w:asciiTheme="minorHAnsi" w:hAnsiTheme="minorHAnsi" w:cstheme="minorHAnsi"/>
          <w:sz w:val="28"/>
          <w:lang w:val="en"/>
        </w:rPr>
        <w:t xml:space="preserve">Psychoanalyst is not a real science due to a lack of consistency, and unpredictability, and in return cannot lead to material change  </w:t>
      </w:r>
    </w:p>
    <w:p w:rsidR="007D725B" w:rsidRPr="004129BE" w:rsidRDefault="007D725B" w:rsidP="007D725B">
      <w:pPr>
        <w:rPr>
          <w:rFonts w:asciiTheme="minorHAnsi" w:hAnsiTheme="minorHAnsi" w:cstheme="minorHAnsi"/>
          <w:lang w:val="en"/>
        </w:rPr>
      </w:pPr>
      <w:r w:rsidRPr="004129BE">
        <w:rPr>
          <w:rStyle w:val="Style13ptBold"/>
          <w:rFonts w:asciiTheme="minorHAnsi" w:hAnsiTheme="minorHAnsi" w:cstheme="minorHAnsi"/>
          <w:sz w:val="28"/>
        </w:rPr>
        <w:t>Beystehner 98</w:t>
      </w:r>
      <w:r w:rsidRPr="004129BE">
        <w:rPr>
          <w:rFonts w:asciiTheme="minorHAnsi" w:hAnsiTheme="minorHAnsi" w:cstheme="minorHAnsi"/>
          <w:lang w:val="en"/>
        </w:rPr>
        <w:t xml:space="preserve"> (Kristen,</w:t>
      </w:r>
      <w:r w:rsidRPr="004129BE">
        <w:rPr>
          <w:rFonts w:asciiTheme="minorHAnsi" w:hAnsiTheme="minorHAnsi" w:cstheme="minorHAnsi"/>
        </w:rPr>
        <w:t xml:space="preserve"> </w:t>
      </w:r>
      <w:r w:rsidRPr="004129BE">
        <w:rPr>
          <w:rFonts w:asciiTheme="minorHAnsi" w:hAnsiTheme="minorHAnsi" w:cstheme="minorHAnsi"/>
          <w:lang w:val="en"/>
        </w:rPr>
        <w:t xml:space="preserve">went to University of Georgia School of Law, “Psychoanalysis: Freud's Revolutionary Approach to Human Personality”, </w:t>
      </w:r>
      <w:hyperlink r:id="rId47" w:history="1">
        <w:r w:rsidRPr="004129BE">
          <w:rPr>
            <w:rStyle w:val="Hyperlink"/>
            <w:rFonts w:asciiTheme="minorHAnsi" w:hAnsiTheme="minorHAnsi" w:cstheme="minorHAnsi"/>
            <w:lang w:val="en"/>
          </w:rPr>
          <w:t>http://www.personalityresearch.org/papers/beystehner.html</w:t>
        </w:r>
      </w:hyperlink>
      <w:r w:rsidRPr="004129BE">
        <w:rPr>
          <w:rFonts w:asciiTheme="minorHAnsi" w:hAnsiTheme="minorHAnsi" w:cstheme="minorHAnsi"/>
          <w:lang w:val="en"/>
        </w:rPr>
        <w:t xml:space="preserve">) </w:t>
      </w:r>
    </w:p>
    <w:p w:rsidR="007D725B" w:rsidRPr="00F85030" w:rsidRDefault="007D725B" w:rsidP="007D725B">
      <w:pPr>
        <w:rPr>
          <w:rFonts w:asciiTheme="minorHAnsi" w:hAnsiTheme="minorHAnsi" w:cstheme="minorHAnsi"/>
          <w:lang w:val="en"/>
        </w:rPr>
      </w:pPr>
      <w:r w:rsidRPr="00F85030">
        <w:rPr>
          <w:rFonts w:asciiTheme="minorHAnsi" w:hAnsiTheme="minorHAnsi" w:cstheme="minorHAnsi"/>
        </w:rPr>
        <w:t>Storr (1981) insists, "</w:t>
      </w:r>
      <w:r w:rsidRPr="004129BE">
        <w:rPr>
          <w:rStyle w:val="StyleUnderline"/>
          <w:rFonts w:asciiTheme="minorHAnsi" w:hAnsiTheme="minorHAnsi" w:cstheme="minorHAnsi"/>
        </w:rPr>
        <w:t>Only a few fundamentalist psychoanalysts of an old-fashioned kind think that Freud was a scientist or that psychoanalysis was or could be a scientific enterprise</w:t>
      </w:r>
      <w:r w:rsidRPr="00F85030">
        <w:rPr>
          <w:rFonts w:asciiTheme="minorHAnsi" w:hAnsiTheme="minorHAnsi" w:cstheme="minorHAnsi"/>
        </w:rPr>
        <w:t xml:space="preserve">," and that, "...to understand persons cannot be a scientific enterprise" (p. 260). Although many </w:t>
      </w:r>
      <w:r w:rsidRPr="004129BE">
        <w:rPr>
          <w:rStyle w:val="StyleUnderline"/>
          <w:rFonts w:asciiTheme="minorHAnsi" w:hAnsiTheme="minorHAnsi" w:cstheme="minorHAnsi"/>
        </w:rPr>
        <w:t>psychoanalysts themselves would undoubtedly consider psychoanalysis to be a science, many critics would disagree.</w:t>
      </w:r>
      <w:r w:rsidRPr="00F85030">
        <w:rPr>
          <w:rFonts w:asciiTheme="minorHAnsi" w:hAnsiTheme="minorHAnsi" w:cstheme="minorHAnsi"/>
        </w:rPr>
        <w:t xml:space="preserve"> Popper, by far one of psychoanalysis' most well-known critics and a strong critic of Grünbaum, insists that psychoanalysis cannot be considered a science because it is not falsifiable. He claims that psychoanalysis' "</w:t>
      </w:r>
      <w:r w:rsidRPr="004129BE">
        <w:rPr>
          <w:rStyle w:val="StyleUnderline"/>
          <w:rFonts w:asciiTheme="minorHAnsi" w:hAnsiTheme="minorHAnsi" w:cstheme="minorHAnsi"/>
        </w:rPr>
        <w:t>so-called predictions are not predictions of overt behavior but of hidden psychological states. This is why they are so untestable</w:t>
      </w:r>
      <w:r w:rsidRPr="00F85030">
        <w:rPr>
          <w:rFonts w:asciiTheme="minorHAnsi" w:hAnsiTheme="minorHAnsi" w:cstheme="minorHAnsi"/>
        </w:rPr>
        <w:t xml:space="preserve">" (Popper, 1986, p. 254). </w:t>
      </w:r>
      <w:proofErr w:type="gramStart"/>
      <w:r w:rsidRPr="00F85030">
        <w:rPr>
          <w:rFonts w:asciiTheme="minorHAnsi" w:hAnsiTheme="minorHAnsi" w:cstheme="minorHAnsi"/>
        </w:rPr>
        <w:t>Popper (1986) claims that only when individuals are not neurotic is it possible to empirically determine if prospective patients are currently neurotic (p. 254).</w:t>
      </w:r>
      <w:proofErr w:type="gramEnd"/>
      <w:r w:rsidRPr="00F85030">
        <w:rPr>
          <w:rFonts w:asciiTheme="minorHAnsi" w:hAnsiTheme="minorHAnsi" w:cstheme="minorHAnsi"/>
        </w:rPr>
        <w:t xml:space="preserve"> Popper (1986) asserts that psychoanalysis has often maintained that every individual is neurotic to some degree due to the fact that everyone has suffered and repressed a trauma at one point or another in his or her life (p. 255). However, </w:t>
      </w:r>
      <w:r w:rsidRPr="004129BE">
        <w:rPr>
          <w:rStyle w:val="StyleUnderline"/>
          <w:rFonts w:asciiTheme="minorHAnsi" w:hAnsiTheme="minorHAnsi" w:cstheme="minorHAnsi"/>
        </w:rPr>
        <w:t>this concept of ubiquitous repression is impossible to test because there is no overt behavioral method of doing so</w:t>
      </w:r>
      <w:r w:rsidRPr="00F85030">
        <w:rPr>
          <w:rFonts w:asciiTheme="minorHAnsi" w:hAnsiTheme="minorHAnsi" w:cstheme="minorHAnsi"/>
        </w:rPr>
        <w:t xml:space="preserve"> (p. 254). Other critics claim that </w:t>
      </w:r>
      <w:r w:rsidRPr="004129BE">
        <w:rPr>
          <w:rStyle w:val="StyleUnderline"/>
          <w:rFonts w:asciiTheme="minorHAnsi" w:hAnsiTheme="minorHAnsi" w:cstheme="minorHAnsi"/>
        </w:rPr>
        <w:t xml:space="preserve">psychoanalysis cannot be considered a science due to its lack of predictions. Psychoanalysts, critics maintain, state that certain childhood experiences, </w:t>
      </w:r>
      <w:r w:rsidRPr="00F85030">
        <w:rPr>
          <w:rFonts w:asciiTheme="minorHAnsi" w:hAnsiTheme="minorHAnsi" w:cstheme="minorHAnsi"/>
        </w:rPr>
        <w:t>such as abuse or molestation,</w:t>
      </w:r>
      <w:r w:rsidRPr="004129BE">
        <w:rPr>
          <w:rStyle w:val="StyleUnderline"/>
          <w:rFonts w:asciiTheme="minorHAnsi" w:hAnsiTheme="minorHAnsi" w:cstheme="minorHAnsi"/>
        </w:rPr>
        <w:t xml:space="preserve"> produce certain outcomes or states of neurosis.</w:t>
      </w:r>
      <w:r w:rsidRPr="00F85030">
        <w:rPr>
          <w:rFonts w:asciiTheme="minorHAnsi" w:hAnsiTheme="minorHAnsi" w:cstheme="minorHAnsi"/>
        </w:rPr>
        <w:t xml:space="preserve"> To take this idea one step further, one should be able to predict that if children experience abuse, for instance, they will become characterized by certain personality traits. In addition, this concept would theoretically work in reverse. For instance, if individuals are observed in a particular neurotic state, one should be able to predict that they had this or that childhood experience. However, neither of these predictions can be made with any accuracy (Colby, 1960, p. 55). Additional critics insist that </w:t>
      </w:r>
      <w:r w:rsidRPr="004129BE">
        <w:rPr>
          <w:rStyle w:val="StyleUnderline"/>
          <w:rFonts w:asciiTheme="minorHAnsi" w:hAnsiTheme="minorHAnsi" w:cstheme="minorHAnsi"/>
        </w:rPr>
        <w:t>psychoanalysis is not a science because of the lack of interpretive rules or regulations.</w:t>
      </w:r>
      <w:r w:rsidRPr="00F85030">
        <w:rPr>
          <w:rFonts w:asciiTheme="minorHAnsi" w:hAnsiTheme="minorHAnsi" w:cstheme="minorHAnsi"/>
        </w:rPr>
        <w:t xml:space="preserve"> Colby (1960) contends that critics of psychoanalysis have difficulties with the idea that </w:t>
      </w:r>
      <w:r w:rsidRPr="004129BE">
        <w:rPr>
          <w:rStyle w:val="StyleUnderline"/>
          <w:rFonts w:asciiTheme="minorHAnsi" w:hAnsiTheme="minorHAnsi" w:cstheme="minorHAnsi"/>
        </w:rPr>
        <w:t>"there are no clear, intersubjectivity shared lines of reasoning between theories and observations"</w:t>
      </w:r>
      <w:r w:rsidRPr="00F85030">
        <w:rPr>
          <w:rFonts w:asciiTheme="minorHAnsi" w:hAnsiTheme="minorHAnsi" w:cstheme="minorHAnsi"/>
        </w:rPr>
        <w:t xml:space="preserve"> (p. 54). </w:t>
      </w:r>
      <w:r w:rsidRPr="004129BE">
        <w:rPr>
          <w:rStyle w:val="StyleUnderline"/>
          <w:rFonts w:asciiTheme="minorHAnsi" w:hAnsiTheme="minorHAnsi" w:cstheme="minorHAnsi"/>
        </w:rPr>
        <w:t>For instance, one psychoanalyst will observe one phenomenon and interpret it one way, whereas another psychoanalyst will observe the same phenomenon and interpret it in a completely different way that is contradictory to the first psychoanalyst's interpretation</w:t>
      </w:r>
      <w:r w:rsidRPr="00F85030">
        <w:rPr>
          <w:rFonts w:asciiTheme="minorHAnsi" w:hAnsiTheme="minorHAnsi" w:cstheme="minorHAnsi"/>
        </w:rPr>
        <w:t xml:space="preserve"> (Colby, 1960, p. 54). Colby (1960) concludes that if analysts themselves cannot concur that a certain observation is an example of a certain theory, then the </w:t>
      </w:r>
      <w:r w:rsidRPr="004129BE">
        <w:rPr>
          <w:rStyle w:val="StyleUnderline"/>
          <w:rFonts w:asciiTheme="minorHAnsi" w:hAnsiTheme="minorHAnsi" w:cstheme="minorHAnsi"/>
        </w:rPr>
        <w:t>regulations that govern psychoanalytic interpretation are undependable</w:t>
      </w:r>
      <w:r w:rsidRPr="00F85030">
        <w:rPr>
          <w:rFonts w:asciiTheme="minorHAnsi" w:hAnsiTheme="minorHAnsi" w:cstheme="minorHAnsi"/>
        </w:rPr>
        <w:t xml:space="preserve"> (p. 55). I have always taken it for granted that the obvious failure of Freudian therapy to significantly improve on spontaneous remission or placebo treatment is the clearest proof we have of the inadequacy of Freudian theory, closely followed by the success of alternative methods of treatment, such as behavior therapy. (p. 236) </w:t>
      </w:r>
      <w:proofErr w:type="gramStart"/>
      <w:r w:rsidRPr="00F85030">
        <w:rPr>
          <w:rFonts w:asciiTheme="minorHAnsi" w:hAnsiTheme="minorHAnsi" w:cstheme="minorHAnsi"/>
        </w:rPr>
        <w:t>Whereas</w:t>
      </w:r>
      <w:proofErr w:type="gramEnd"/>
      <w:r w:rsidRPr="00F85030">
        <w:rPr>
          <w:rFonts w:asciiTheme="minorHAnsi" w:hAnsiTheme="minorHAnsi" w:cstheme="minorHAnsi"/>
        </w:rPr>
        <w:t xml:space="preserve"> critics, such as Popper (1986), insist that </w:t>
      </w:r>
      <w:r w:rsidRPr="004129BE">
        <w:rPr>
          <w:rStyle w:val="StyleUnderline"/>
          <w:rFonts w:asciiTheme="minorHAnsi" w:hAnsiTheme="minorHAnsi" w:cstheme="minorHAnsi"/>
        </w:rPr>
        <w:t>Freud's theories cannot be falsified and therefore are not scientific,</w:t>
      </w:r>
      <w:r w:rsidRPr="00F85030">
        <w:rPr>
          <w:rFonts w:asciiTheme="minorHAnsi" w:hAnsiTheme="minorHAnsi" w:cstheme="minorHAnsi"/>
        </w:rPr>
        <w:t xml:space="preserve"> Eysenck claims that because Freud's theories can be falsified, they are scientific. Grünbaum (1986) concurs with Eysenck that Freud's theory is falsifiable and therefore scientific, but he goes one step further and claims t</w:t>
      </w:r>
      <w:r w:rsidRPr="004129BE">
        <w:rPr>
          <w:rStyle w:val="StyleUnderline"/>
          <w:rFonts w:asciiTheme="minorHAnsi" w:hAnsiTheme="minorHAnsi" w:cstheme="minorHAnsi"/>
        </w:rPr>
        <w:t>hat Freud's theory of psychoanalysis has been proven wrong and is simply bad science.</w:t>
      </w:r>
    </w:p>
    <w:p w:rsidR="00EA4782" w:rsidRPr="004129BE" w:rsidRDefault="00EA4782" w:rsidP="00EA4782">
      <w:pPr>
        <w:pStyle w:val="Heading4"/>
        <w:rPr>
          <w:rFonts w:asciiTheme="minorHAnsi" w:hAnsiTheme="minorHAnsi" w:cstheme="minorHAnsi"/>
          <w:sz w:val="28"/>
        </w:rPr>
      </w:pPr>
      <w:r w:rsidRPr="004129BE">
        <w:rPr>
          <w:rFonts w:asciiTheme="minorHAnsi" w:hAnsiTheme="minorHAnsi" w:cstheme="minorHAnsi"/>
          <w:sz w:val="28"/>
        </w:rPr>
        <w:t>Psychoanalysis is inaccurate – non-falsifiable, inefficient, and empirically disproven</w:t>
      </w:r>
    </w:p>
    <w:p w:rsidR="00EA4782" w:rsidRPr="004129BE" w:rsidRDefault="00EA4782" w:rsidP="00EA4782">
      <w:pPr>
        <w:rPr>
          <w:rStyle w:val="Style13ptBold"/>
          <w:rFonts w:asciiTheme="minorHAnsi" w:hAnsiTheme="minorHAnsi" w:cstheme="minorHAnsi"/>
          <w:sz w:val="28"/>
        </w:rPr>
      </w:pPr>
      <w:proofErr w:type="gramStart"/>
      <w:r w:rsidRPr="004129BE">
        <w:rPr>
          <w:rStyle w:val="Style13ptBold"/>
          <w:rFonts w:asciiTheme="minorHAnsi" w:hAnsiTheme="minorHAnsi" w:cstheme="minorHAnsi"/>
          <w:sz w:val="28"/>
        </w:rPr>
        <w:t>Bornstein 01.</w:t>
      </w:r>
      <w:proofErr w:type="gramEnd"/>
      <w:r w:rsidRPr="004129BE">
        <w:rPr>
          <w:rFonts w:asciiTheme="minorHAnsi" w:hAnsiTheme="minorHAnsi" w:cstheme="minorHAnsi"/>
        </w:rPr>
        <w:t xml:space="preserve"> </w:t>
      </w:r>
      <w:r w:rsidRPr="00F85030">
        <w:rPr>
          <w:rFonts w:asciiTheme="minorHAnsi" w:hAnsiTheme="minorHAnsi" w:cstheme="minorHAnsi"/>
        </w:rPr>
        <w:t>Robert, Robert F. Bornstein received his PhD in clinical psychology from the State University of New York at Buffalo in 1986, completed a year-long internship at the Upstate Medical Center in Syracuse, NY, and is a professor of psychology at Gettysburg College. Bornstein has published more than 150 articles and book chapters on personality dynamics, diagnosis, and treatment, “The Impending Death of Psychoanalysis,” Psychoanalytic Psychology, 3/20/2001</w:t>
      </w:r>
    </w:p>
    <w:p w:rsidR="00EA4782" w:rsidRPr="00F85030" w:rsidRDefault="00EA4782" w:rsidP="00EA4782">
      <w:pPr>
        <w:rPr>
          <w:rFonts w:asciiTheme="minorHAnsi" w:hAnsiTheme="minorHAnsi" w:cstheme="minorHAnsi"/>
        </w:rPr>
      </w:pPr>
      <w:r w:rsidRPr="00F85030">
        <w:rPr>
          <w:rFonts w:asciiTheme="minorHAnsi" w:hAnsiTheme="minorHAnsi" w:cstheme="minorHAnsi"/>
        </w:rPr>
        <w:t xml:space="preserve">Torrey's (1992, p. 211) assertion that psychoanalytic theory “is on precisely the same scientific plane as the Loch Ness monster” might be a tad overstated. Nonetheless, </w:t>
      </w:r>
      <w:r w:rsidRPr="004129BE">
        <w:rPr>
          <w:rStyle w:val="StyleUnderline"/>
          <w:rFonts w:asciiTheme="minorHAnsi" w:hAnsiTheme="minorHAnsi" w:cstheme="minorHAnsi"/>
        </w:rPr>
        <w:t>there are at least a few grains of truth in Torrey's statement. Many concepts in Freudian theory have been contradicted repeatedly by the results of controlled empirical studies</w:t>
      </w:r>
      <w:r w:rsidRPr="00F85030">
        <w:rPr>
          <w:rFonts w:asciiTheme="minorHAnsi" w:hAnsiTheme="minorHAnsi" w:cstheme="minorHAnsi"/>
        </w:rPr>
        <w:t xml:space="preserve">, yet these concepts continue to be discussed by psychoanalysts as if they were valid (Bornstein &amp; Masling, 1998; Spence, 1994). </w:t>
      </w:r>
      <w:r w:rsidRPr="004129BE">
        <w:rPr>
          <w:rStyle w:val="StyleUnderline"/>
          <w:rFonts w:asciiTheme="minorHAnsi" w:hAnsiTheme="minorHAnsi" w:cstheme="minorHAnsi"/>
        </w:rPr>
        <w:t xml:space="preserve">Perusal of papers in contemporary psychoanalytic journals reveals that such constructs as castration </w:t>
      </w:r>
      <w:proofErr w:type="gramStart"/>
      <w:r w:rsidRPr="004129BE">
        <w:rPr>
          <w:rStyle w:val="StyleUnderline"/>
          <w:rFonts w:asciiTheme="minorHAnsi" w:hAnsiTheme="minorHAnsi" w:cstheme="minorHAnsi"/>
        </w:rPr>
        <w:t>anxiety,</w:t>
      </w:r>
      <w:proofErr w:type="gramEnd"/>
      <w:r w:rsidRPr="004129BE">
        <w:rPr>
          <w:rStyle w:val="StyleUnderline"/>
          <w:rFonts w:asciiTheme="minorHAnsi" w:hAnsiTheme="minorHAnsi" w:cstheme="minorHAnsi"/>
        </w:rPr>
        <w:t xml:space="preserve"> penis envy, cathexis, and repression (in the traditional Freudian sense) are still treated as heuristic and useful, when in fact they are not</w:t>
      </w:r>
      <w:r w:rsidRPr="00F85030">
        <w:rPr>
          <w:rFonts w:asciiTheme="minorHAnsi" w:hAnsiTheme="minorHAnsi" w:cstheme="minorHAnsi"/>
        </w:rPr>
        <w:t xml:space="preserve">. The same is true of contemporary psychoanalytic conferences and meetings. Consider one recent symposium sponsored by a well-known psychoanalytic training institute, which devoted a full day to the study of “Six Theoretical Perspectives on the Demon Lover Complex” (Object Relations Institute for Psychotherapy and Psychoanalysis, 1999, p. 35). Continued consideration of such topics by analytic journals and training institutes illustrates why psychoanalysis is no longer taken seriously by scientific psychologists and research-minded practitioners. </w:t>
      </w:r>
      <w:r w:rsidRPr="004129BE">
        <w:rPr>
          <w:rStyle w:val="StyleUnderline"/>
          <w:rFonts w:asciiTheme="minorHAnsi" w:hAnsiTheme="minorHAnsi" w:cstheme="minorHAnsi"/>
        </w:rPr>
        <w:t>Within the psychoanalytic canon, concepts contradicted by empirical findings are intermingled with those that have been supported, and no systematic effort has been made to distinguish between the two. It is no sin for a theory to be inaccurate in certain respects, especially a theory as ambitious and sweeping as this one. It is, however, a grievous sin when adherents fail to correct demonstrable wrongs within that theory, choosing instead to treat those wrongs as if they were truths</w:t>
      </w:r>
      <w:r w:rsidRPr="00F85030">
        <w:rPr>
          <w:rFonts w:asciiTheme="minorHAnsi" w:hAnsiTheme="minorHAnsi" w:cstheme="minorHAnsi"/>
        </w:rPr>
        <w:t xml:space="preserve">. Indifference Contemporary </w:t>
      </w:r>
      <w:r w:rsidRPr="004129BE">
        <w:rPr>
          <w:rStyle w:val="StyleUnderline"/>
          <w:rFonts w:asciiTheme="minorHAnsi" w:hAnsiTheme="minorHAnsi" w:cstheme="minorHAnsi"/>
        </w:rPr>
        <w:t>psychoanalysis is inaccurate because within the psychoanalytic community there are few contingencies that reward accuracy and punish inaccuracy in scholarly discourse.</w:t>
      </w:r>
      <w:r w:rsidRPr="00F85030">
        <w:rPr>
          <w:rFonts w:asciiTheme="minorHAnsi" w:hAnsiTheme="minorHAnsi" w:cstheme="minorHAnsi"/>
        </w:rPr>
        <w:t xml:space="preserve"> In part, </w:t>
      </w:r>
      <w:r w:rsidRPr="004129BE">
        <w:rPr>
          <w:rStyle w:val="StyleUnderline"/>
          <w:rFonts w:asciiTheme="minorHAnsi" w:hAnsiTheme="minorHAnsi" w:cstheme="minorHAnsi"/>
        </w:rPr>
        <w:t>the indifference of many psychoanalysts to external evidence stems from Freud's own writings on this topic</w:t>
      </w:r>
      <w:r w:rsidRPr="00F85030">
        <w:rPr>
          <w:rFonts w:asciiTheme="minorHAnsi" w:hAnsiTheme="minorHAnsi" w:cstheme="minorHAnsi"/>
        </w:rPr>
        <w:t xml:space="preserve"> (Gay, 1988; Grunbaum, 1984; Masling &amp; Schwartz, 1979). In addition, </w:t>
      </w:r>
      <w:r w:rsidRPr="004129BE">
        <w:rPr>
          <w:rStyle w:val="StyleUnderline"/>
          <w:rFonts w:asciiTheme="minorHAnsi" w:hAnsiTheme="minorHAnsi" w:cstheme="minorHAnsi"/>
        </w:rPr>
        <w:t>psychoanalysts' indifference to others' ideas and findings is propagated by the large number of highly specialized psychoanalytic journals that are edited and read almost exclusively by adherents to the prevailing theoretical views. An isolated “psychoanalytic universe of ideas” has inadvertently been created by those within the discipline, and for the most part this universe is detached from empirical data and the influence of competing theoretical concepts.</w:t>
      </w:r>
      <w:r w:rsidRPr="00F85030">
        <w:rPr>
          <w:rFonts w:asciiTheme="minorHAnsi" w:hAnsiTheme="minorHAnsi" w:cstheme="minorHAnsi"/>
        </w:rPr>
        <w:t xml:space="preserve"> Roughly 15 years ago, Cooper (1984) recognized the risks inherent in this situation, and he gave a warning: Our exciting debates will become arid if they are not sprinkled with new data. Even if we do not feel impelled by our scientific and theoretical curiosity, we might respond to the demands of a society that will not forever allow us to practice clinical psychoanalysis without evidence of its efficacy, (p. 259) Fisher and Greenberg (1996, p. 13) echoed Cooper's view, noting that “the future power of Freud's psychoanalytic formulations will depend on how permeable they are to new empirical input.” It is no sin to acknowledge the importance of internal reality in theory-building and insight-oriented treatment. However, </w:t>
      </w:r>
      <w:r w:rsidRPr="004129BE">
        <w:rPr>
          <w:rStyle w:val="StyleUnderline"/>
          <w:rFonts w:asciiTheme="minorHAnsi" w:hAnsiTheme="minorHAnsi" w:cstheme="minorHAnsi"/>
        </w:rPr>
        <w:t xml:space="preserve">it is sinful to emphasize internal reality to the utter exclusion of external reality. A useful theory cannot be indifferent to events occurring outside </w:t>
      </w:r>
      <w:proofErr w:type="gramStart"/>
      <w:r w:rsidRPr="004129BE">
        <w:rPr>
          <w:rStyle w:val="StyleUnderline"/>
          <w:rFonts w:asciiTheme="minorHAnsi" w:hAnsiTheme="minorHAnsi" w:cstheme="minorHAnsi"/>
        </w:rPr>
        <w:t>itself</w:t>
      </w:r>
      <w:proofErr w:type="gramEnd"/>
      <w:r w:rsidRPr="004129BE">
        <w:rPr>
          <w:rStyle w:val="StyleUnderline"/>
          <w:rFonts w:asciiTheme="minorHAnsi" w:hAnsiTheme="minorHAnsi" w:cstheme="minorHAnsi"/>
        </w:rPr>
        <w:t>.</w:t>
      </w:r>
      <w:r w:rsidRPr="00F85030">
        <w:rPr>
          <w:rFonts w:asciiTheme="minorHAnsi" w:hAnsiTheme="minorHAnsi" w:cstheme="minorHAnsi"/>
        </w:rPr>
        <w:t xml:space="preserve"> Irrelevance </w:t>
      </w:r>
      <w:r w:rsidRPr="004129BE">
        <w:rPr>
          <w:rStyle w:val="StyleUnderline"/>
          <w:rFonts w:asciiTheme="minorHAnsi" w:hAnsiTheme="minorHAnsi" w:cstheme="minorHAnsi"/>
        </w:rPr>
        <w:t xml:space="preserve">Because of the insularity and indifference of members of the psychoanalytic community, psychoanalysis has become irrelevant in contemporary psychology. This irrelevance has pervaded the laboratory, classroom, and clinic to the point that the next generation of psychologists will have little exposure to psychoanalytic theory's key concepts during their undergraduate and graduate training. </w:t>
      </w:r>
      <w:r w:rsidRPr="00F85030">
        <w:rPr>
          <w:rFonts w:asciiTheme="minorHAnsi" w:hAnsiTheme="minorHAnsi" w:cstheme="minorHAnsi"/>
        </w:rPr>
        <w:t xml:space="preserve">What little exposure these young psychologists get is likely to come from textbooks and from academicians opposed to psychoanalysis. Much of this information will be biased and inaccurate (Bornstein, 1995; Hogan, 1994; Westen, 1998). Practicing psychoanalysts seem unconcerned (or perhaps unaware) of this situation, exacerbating the problem. Irrelevance within the scientific community is no sin, but </w:t>
      </w:r>
      <w:r w:rsidRPr="004129BE">
        <w:rPr>
          <w:rStyle w:val="StyleUnderline"/>
          <w:rFonts w:asciiTheme="minorHAnsi" w:hAnsiTheme="minorHAnsi" w:cstheme="minorHAnsi"/>
        </w:rPr>
        <w:t>an unwillingness to acknowledge one's irrelevance in the face of overwhelming evidence certainly is. The insularity of the psychoanalytic community has enabled its members to ignore the marginalized status of psychoanalysis in contemporary psychology rather than confronting this issue in a productive way.</w:t>
      </w:r>
      <w:r w:rsidRPr="00F85030">
        <w:rPr>
          <w:rFonts w:asciiTheme="minorHAnsi" w:hAnsiTheme="minorHAnsi" w:cstheme="minorHAnsi"/>
        </w:rPr>
        <w:t xml:space="preserve"> Inefficiency </w:t>
      </w:r>
      <w:proofErr w:type="gramStart"/>
      <w:r w:rsidRPr="00F85030">
        <w:rPr>
          <w:rFonts w:asciiTheme="minorHAnsi" w:hAnsiTheme="minorHAnsi" w:cstheme="minorHAnsi"/>
        </w:rPr>
        <w:t>Virtually</w:t>
      </w:r>
      <w:proofErr w:type="gramEnd"/>
      <w:r w:rsidRPr="00F85030">
        <w:rPr>
          <w:rFonts w:asciiTheme="minorHAnsi" w:hAnsiTheme="minorHAnsi" w:cstheme="minorHAnsi"/>
        </w:rPr>
        <w:t xml:space="preserve"> every undergraduate and graduate textbook that mentions psychoanalysis decries the theory's lack of parsimony and the length and expense of psychoanalytic therapy. These criticisms are justified. Classical psychoanalytic theory, object-relations theory, ego psychology, and self psychology are all burdened by excess theoretical baggage—constructs and concepts that are not critical to the central propositions of psychoanalysis but linger at the periphery simply because they have been associated with the theory for so many years. </w:t>
      </w:r>
      <w:r w:rsidRPr="004129BE">
        <w:rPr>
          <w:rStyle w:val="StyleUnderline"/>
          <w:rFonts w:asciiTheme="minorHAnsi" w:hAnsiTheme="minorHAnsi" w:cstheme="minorHAnsi"/>
        </w:rPr>
        <w:t>A parallel argument can be made regarding the inefficiency of psychoanalytic therapy: Numerous longstanding psychoanalytic treatment techniques are of questionable value</w:t>
      </w:r>
      <w:r w:rsidRPr="00F85030">
        <w:rPr>
          <w:rFonts w:asciiTheme="minorHAnsi" w:hAnsiTheme="minorHAnsi" w:cstheme="minorHAnsi"/>
        </w:rPr>
        <w:t xml:space="preserve"> (e.g., free association, dream analysis), </w:t>
      </w:r>
      <w:r w:rsidRPr="004129BE">
        <w:rPr>
          <w:rStyle w:val="StyleUnderline"/>
          <w:rFonts w:asciiTheme="minorHAnsi" w:hAnsiTheme="minorHAnsi" w:cstheme="minorHAnsi"/>
        </w:rPr>
        <w:t>yet they continue to be taught in analytic training institutes primarily because they always have been</w:t>
      </w:r>
      <w:r w:rsidRPr="00F85030">
        <w:rPr>
          <w:rFonts w:asciiTheme="minorHAnsi" w:hAnsiTheme="minorHAnsi" w:cstheme="minorHAnsi"/>
        </w:rPr>
        <w:t xml:space="preserve"> (Bornstein, 1993; Holt, 1992; Spence, 1994). Aside from some recently developed short-term dynamic therapies (e.g., Crits-Christoph &amp; Barber, 1991), psychoanalytic treatment is lengthy beyond what can be justified by its results. It is no sin for a theory to be complex or for a therapy to be time-consuming. However, it is a sin when theorists do not avail themselves of opportunities to make a complicated theory less complicated by jettisoning its useless components. Similarly, it is no sin to engage in a lengthy course of treatment when lengthy treatment is warranted. However, it is sinful when practitioners choose to do in many sessions what studies suggest can be accomplished just as well in only a few.</w:t>
      </w:r>
    </w:p>
    <w:p w:rsidR="00EA4782" w:rsidRPr="004129BE" w:rsidRDefault="00EA4782" w:rsidP="00EA4782">
      <w:pPr>
        <w:rPr>
          <w:rFonts w:asciiTheme="minorHAnsi" w:hAnsiTheme="minorHAnsi" w:cstheme="minorHAnsi"/>
        </w:rPr>
      </w:pPr>
    </w:p>
    <w:p w:rsidR="00EA4782" w:rsidRPr="004129BE" w:rsidRDefault="00EA4782" w:rsidP="00EA4782">
      <w:pPr>
        <w:pStyle w:val="Heading4"/>
        <w:rPr>
          <w:rFonts w:asciiTheme="minorHAnsi" w:hAnsiTheme="minorHAnsi" w:cstheme="minorHAnsi"/>
          <w:sz w:val="28"/>
        </w:rPr>
      </w:pPr>
      <w:r w:rsidRPr="004129BE">
        <w:rPr>
          <w:rFonts w:asciiTheme="minorHAnsi" w:hAnsiTheme="minorHAnsi" w:cstheme="minorHAnsi"/>
          <w:sz w:val="28"/>
        </w:rPr>
        <w:t xml:space="preserve">Psychoanalysis is a bunko science - it’s untestable, produces contradictory analyses, and can’t make predictions </w:t>
      </w:r>
    </w:p>
    <w:p w:rsidR="00EA4782" w:rsidRPr="004129BE" w:rsidRDefault="00EA4782" w:rsidP="00EA4782">
      <w:pPr>
        <w:rPr>
          <w:rFonts w:asciiTheme="minorHAnsi" w:hAnsiTheme="minorHAnsi" w:cstheme="minorHAnsi"/>
        </w:rPr>
      </w:pPr>
      <w:proofErr w:type="gramStart"/>
      <w:r w:rsidRPr="004129BE">
        <w:rPr>
          <w:rStyle w:val="Style13ptBold"/>
          <w:rFonts w:asciiTheme="minorHAnsi" w:hAnsiTheme="minorHAnsi" w:cstheme="minorHAnsi"/>
          <w:sz w:val="28"/>
        </w:rPr>
        <w:t>Beystehner 13.</w:t>
      </w:r>
      <w:proofErr w:type="gramEnd"/>
      <w:r w:rsidRPr="004129BE">
        <w:rPr>
          <w:rFonts w:asciiTheme="minorHAnsi" w:hAnsiTheme="minorHAnsi" w:cstheme="minorHAnsi"/>
        </w:rPr>
        <w:t xml:space="preserve"> (</w:t>
      </w:r>
      <w:proofErr w:type="gramStart"/>
      <w:r w:rsidRPr="004129BE">
        <w:rPr>
          <w:rFonts w:asciiTheme="minorHAnsi" w:hAnsiTheme="minorHAnsi" w:cstheme="minorHAnsi"/>
        </w:rPr>
        <w:t>Kristen.,</w:t>
      </w:r>
      <w:proofErr w:type="gramEnd"/>
      <w:r w:rsidRPr="004129BE">
        <w:rPr>
          <w:rFonts w:asciiTheme="minorHAnsi" w:hAnsiTheme="minorHAnsi" w:cstheme="minorHAnsi"/>
        </w:rPr>
        <w:t xml:space="preserve"> University of Georgia, “Psychoanalysis: Freud's Revolutionary Approach to Human Personality,” 2013)</w:t>
      </w:r>
    </w:p>
    <w:p w:rsidR="00EA4782" w:rsidRPr="004129BE" w:rsidRDefault="00EA4782" w:rsidP="00EA4782">
      <w:pPr>
        <w:rPr>
          <w:rStyle w:val="StyleUnderline"/>
          <w:rFonts w:asciiTheme="minorHAnsi" w:hAnsiTheme="minorHAnsi" w:cstheme="minorHAnsi"/>
        </w:rPr>
      </w:pPr>
      <w:r w:rsidRPr="004129BE">
        <w:rPr>
          <w:rFonts w:asciiTheme="minorHAnsi" w:hAnsiTheme="minorHAnsi" w:cstheme="minorHAnsi"/>
          <w:sz w:val="14"/>
        </w:rPr>
        <w:t>Storr (1981) insists, "</w:t>
      </w:r>
      <w:r w:rsidRPr="004129BE">
        <w:rPr>
          <w:rStyle w:val="StyleUnderline"/>
          <w:rFonts w:asciiTheme="minorHAnsi" w:hAnsiTheme="minorHAnsi" w:cstheme="minorHAnsi"/>
        </w:rPr>
        <w:t>Only a few fundamentalist psychoanalysts</w:t>
      </w:r>
      <w:r w:rsidRPr="004129BE">
        <w:rPr>
          <w:rFonts w:asciiTheme="minorHAnsi" w:hAnsiTheme="minorHAnsi" w:cstheme="minorHAnsi"/>
          <w:sz w:val="14"/>
        </w:rPr>
        <w:t xml:space="preserve"> of an old-fashioned kind </w:t>
      </w:r>
      <w:r w:rsidRPr="004129BE">
        <w:rPr>
          <w:rStyle w:val="StyleUnderline"/>
          <w:rFonts w:asciiTheme="minorHAnsi" w:hAnsiTheme="minorHAnsi" w:cstheme="minorHAnsi"/>
        </w:rPr>
        <w:t>think</w:t>
      </w:r>
      <w:r w:rsidRPr="004129BE">
        <w:rPr>
          <w:rFonts w:asciiTheme="minorHAnsi" w:hAnsiTheme="minorHAnsi" w:cstheme="minorHAnsi"/>
          <w:sz w:val="14"/>
        </w:rPr>
        <w:t xml:space="preserve"> that Freud was a scientist or that </w:t>
      </w:r>
      <w:r w:rsidRPr="004129BE">
        <w:rPr>
          <w:rStyle w:val="StyleUnderline"/>
          <w:rFonts w:asciiTheme="minorHAnsi" w:hAnsiTheme="minorHAnsi" w:cstheme="minorHAnsi"/>
        </w:rPr>
        <w:t>psychoanalysis</w:t>
      </w:r>
      <w:r w:rsidRPr="004129BE">
        <w:rPr>
          <w:rFonts w:asciiTheme="minorHAnsi" w:hAnsiTheme="minorHAnsi" w:cstheme="minorHAnsi"/>
          <w:sz w:val="14"/>
        </w:rPr>
        <w:t xml:space="preserve"> was or </w:t>
      </w:r>
      <w:r w:rsidRPr="004129BE">
        <w:rPr>
          <w:rStyle w:val="StyleUnderline"/>
          <w:rFonts w:asciiTheme="minorHAnsi" w:hAnsiTheme="minorHAnsi" w:cstheme="minorHAnsi"/>
        </w:rPr>
        <w:t xml:space="preserve">could be a scientific enterprise," </w:t>
      </w:r>
      <w:r w:rsidRPr="004129BE">
        <w:rPr>
          <w:rFonts w:asciiTheme="minorHAnsi" w:hAnsiTheme="minorHAnsi" w:cstheme="minorHAnsi"/>
          <w:sz w:val="14"/>
        </w:rPr>
        <w:t xml:space="preserve">and that, "...to understand persons cannot be a scientific enterprise" (p. 260). Although many psychoanalysts themselves would undoubtedly consider psychoanalysis to be a science, many critics would disagree. Popper, by far one of psychoanalysis' most well-known critics and a strong critic of Grünbaum, insists that psychoanalysis cannot be considered a science because it is not falsifiable. He claims that </w:t>
      </w:r>
      <w:r w:rsidRPr="004129BE">
        <w:rPr>
          <w:rStyle w:val="Emphasis"/>
          <w:rFonts w:asciiTheme="minorHAnsi" w:hAnsiTheme="minorHAnsi" w:cstheme="minorHAnsi"/>
        </w:rPr>
        <w:t>psychoanalysis'</w:t>
      </w:r>
      <w:r w:rsidRPr="004129BE">
        <w:rPr>
          <w:rStyle w:val="StyleUnderline"/>
          <w:rFonts w:asciiTheme="minorHAnsi" w:hAnsiTheme="minorHAnsi" w:cstheme="minorHAnsi"/>
        </w:rPr>
        <w:t xml:space="preserve"> "so-called </w:t>
      </w:r>
      <w:r w:rsidRPr="004129BE">
        <w:rPr>
          <w:rStyle w:val="Emphasis"/>
          <w:rFonts w:asciiTheme="minorHAnsi" w:hAnsiTheme="minorHAnsi" w:cstheme="minorHAnsi"/>
        </w:rPr>
        <w:t>predictions are not predictions of overt behavior but of hidden psychological states. This is why they are so untestable</w:t>
      </w:r>
      <w:r w:rsidRPr="004129BE">
        <w:rPr>
          <w:rFonts w:asciiTheme="minorHAnsi" w:hAnsiTheme="minorHAnsi" w:cstheme="minorHAnsi"/>
          <w:sz w:val="14"/>
        </w:rPr>
        <w:t xml:space="preserve">" (Popper, 1986, p. 254). </w:t>
      </w:r>
      <w:proofErr w:type="gramStart"/>
      <w:r w:rsidRPr="004129BE">
        <w:rPr>
          <w:rFonts w:asciiTheme="minorHAnsi" w:hAnsiTheme="minorHAnsi" w:cstheme="minorHAnsi"/>
          <w:sz w:val="14"/>
        </w:rPr>
        <w:t>Popper (1986) claims that only when individuals are not neurotic is it possible to empirically determine if prospective patients are currently neurotic (p. 254).</w:t>
      </w:r>
      <w:proofErr w:type="gramEnd"/>
      <w:r w:rsidRPr="004129BE">
        <w:rPr>
          <w:rFonts w:asciiTheme="minorHAnsi" w:hAnsiTheme="minorHAnsi" w:cstheme="minorHAnsi"/>
          <w:sz w:val="14"/>
        </w:rPr>
        <w:t xml:space="preserve"> Popper (1986) asserts that </w:t>
      </w:r>
      <w:r w:rsidRPr="004129BE">
        <w:rPr>
          <w:rStyle w:val="StyleUnderline"/>
          <w:rFonts w:asciiTheme="minorHAnsi" w:hAnsiTheme="minorHAnsi" w:cstheme="minorHAnsi"/>
        </w:rPr>
        <w:t xml:space="preserve">psychoanalysis has often maintained that every individual is neurotic to some degree </w:t>
      </w:r>
      <w:r w:rsidRPr="004129BE">
        <w:rPr>
          <w:rFonts w:asciiTheme="minorHAnsi" w:hAnsiTheme="minorHAnsi" w:cstheme="minorHAnsi"/>
          <w:sz w:val="14"/>
        </w:rPr>
        <w:t xml:space="preserve">due to the fact that everyone has suffered and repressed a trauma at one point or another in his or her life (p. 255). However, </w:t>
      </w:r>
      <w:r w:rsidRPr="004129BE">
        <w:rPr>
          <w:rStyle w:val="Emphasis"/>
          <w:rFonts w:asciiTheme="minorHAnsi" w:hAnsiTheme="minorHAnsi" w:cstheme="minorHAnsi"/>
        </w:rPr>
        <w:t>this concept of ubiquitous repression is impossible to test</w:t>
      </w:r>
      <w:r w:rsidRPr="004129BE">
        <w:rPr>
          <w:rStyle w:val="StyleUnderline"/>
          <w:rFonts w:asciiTheme="minorHAnsi" w:hAnsiTheme="minorHAnsi" w:cstheme="minorHAnsi"/>
        </w:rPr>
        <w:t xml:space="preserve"> because there is no overt behavioral method of doing so </w:t>
      </w:r>
      <w:r w:rsidRPr="004129BE">
        <w:rPr>
          <w:rFonts w:asciiTheme="minorHAnsi" w:hAnsiTheme="minorHAnsi" w:cstheme="minorHAnsi"/>
          <w:sz w:val="14"/>
        </w:rPr>
        <w:t xml:space="preserve">(p. 254). Other critics claim that </w:t>
      </w:r>
      <w:r w:rsidRPr="004129BE">
        <w:rPr>
          <w:rStyle w:val="Emphasis"/>
          <w:rFonts w:asciiTheme="minorHAnsi" w:hAnsiTheme="minorHAnsi" w:cstheme="minorHAnsi"/>
        </w:rPr>
        <w:t>psychoanalysis cannot be considered a science</w:t>
      </w:r>
      <w:r w:rsidRPr="004129BE">
        <w:rPr>
          <w:rStyle w:val="StyleUnderline"/>
          <w:rFonts w:asciiTheme="minorHAnsi" w:hAnsiTheme="minorHAnsi" w:cstheme="minorHAnsi"/>
        </w:rPr>
        <w:t xml:space="preserve"> due to its lack of predictions</w:t>
      </w:r>
      <w:r w:rsidRPr="004129BE">
        <w:rPr>
          <w:rFonts w:asciiTheme="minorHAnsi" w:hAnsiTheme="minorHAnsi" w:cstheme="minorHAnsi"/>
          <w:sz w:val="14"/>
        </w:rPr>
        <w:t xml:space="preserve">. </w:t>
      </w:r>
      <w:r w:rsidRPr="004129BE">
        <w:rPr>
          <w:rStyle w:val="StyleUnderline"/>
          <w:rFonts w:asciiTheme="minorHAnsi" w:hAnsiTheme="minorHAnsi" w:cstheme="minorHAnsi"/>
        </w:rPr>
        <w:t>Psychoanalysts</w:t>
      </w:r>
      <w:r w:rsidRPr="004129BE">
        <w:rPr>
          <w:rFonts w:asciiTheme="minorHAnsi" w:hAnsiTheme="minorHAnsi" w:cstheme="minorHAnsi"/>
          <w:sz w:val="14"/>
        </w:rPr>
        <w:t xml:space="preserve">, critics maintain, </w:t>
      </w:r>
      <w:r w:rsidRPr="004129BE">
        <w:rPr>
          <w:rStyle w:val="StyleUnderline"/>
          <w:rFonts w:asciiTheme="minorHAnsi" w:hAnsiTheme="minorHAnsi" w:cstheme="minorHAnsi"/>
        </w:rPr>
        <w:t>state that certain childhood experiences</w:t>
      </w:r>
      <w:r w:rsidRPr="004129BE">
        <w:rPr>
          <w:rFonts w:asciiTheme="minorHAnsi" w:hAnsiTheme="minorHAnsi" w:cstheme="minorHAnsi"/>
          <w:sz w:val="14"/>
        </w:rPr>
        <w:t>, such as abuse or molestation</w:t>
      </w:r>
      <w:r w:rsidRPr="004129BE">
        <w:rPr>
          <w:rStyle w:val="StyleUnderline"/>
          <w:rFonts w:asciiTheme="minorHAnsi" w:hAnsiTheme="minorHAnsi" w:cstheme="minorHAnsi"/>
        </w:rPr>
        <w:t>, produce certain outcomes</w:t>
      </w:r>
      <w:r w:rsidRPr="004129BE">
        <w:rPr>
          <w:rFonts w:asciiTheme="minorHAnsi" w:hAnsiTheme="minorHAnsi" w:cstheme="minorHAnsi"/>
          <w:sz w:val="14"/>
        </w:rPr>
        <w:t xml:space="preserve"> or states of neurosis. </w:t>
      </w:r>
      <w:r w:rsidRPr="004129BE">
        <w:rPr>
          <w:rStyle w:val="StyleUnderline"/>
          <w:rFonts w:asciiTheme="minorHAnsi" w:hAnsiTheme="minorHAnsi" w:cstheme="minorHAnsi"/>
        </w:rPr>
        <w:t>To take this idea one step further, one should be able to predict that if children experience abuse, for instance, they will become characterized by certain personality traits</w:t>
      </w:r>
      <w:r w:rsidRPr="004129BE">
        <w:rPr>
          <w:rFonts w:asciiTheme="minorHAnsi" w:hAnsiTheme="minorHAnsi" w:cstheme="minorHAnsi"/>
          <w:sz w:val="14"/>
        </w:rPr>
        <w:t xml:space="preserve">. In addition, this concept would theoretically work in reverse. For instance, if individuals are observed in a particular neurotic state, one should be able to predict that they had this or that childhood experience. However, </w:t>
      </w:r>
      <w:r w:rsidRPr="004129BE">
        <w:rPr>
          <w:rStyle w:val="StyleUnderline"/>
          <w:rFonts w:asciiTheme="minorHAnsi" w:hAnsiTheme="minorHAnsi" w:cstheme="minorHAnsi"/>
        </w:rPr>
        <w:t>neither of these predictions can be made with any accuracy</w:t>
      </w:r>
      <w:r w:rsidRPr="004129BE">
        <w:rPr>
          <w:rFonts w:asciiTheme="minorHAnsi" w:hAnsiTheme="minorHAnsi" w:cstheme="minorHAnsi"/>
          <w:sz w:val="14"/>
        </w:rPr>
        <w:t xml:space="preserve"> (Colby, 1960, p. 55). Additional critics insist that psychoanalysis is not a science because of the lack of interpretive rules or regulations. Colby (1960) contends that critics of psychoanalysis have difficulties with the idea that "there are no clear, intersubjectively shared lines of reasoning between theories and observations" (p. 54). For instance, </w:t>
      </w:r>
      <w:r w:rsidRPr="004129BE">
        <w:rPr>
          <w:rStyle w:val="Emphasis"/>
          <w:rFonts w:asciiTheme="minorHAnsi" w:hAnsiTheme="minorHAnsi" w:cstheme="minorHAnsi"/>
        </w:rPr>
        <w:t xml:space="preserve">one psychoanalyst will observe one phenomenon and interpret it one way, whereas another psychoanalyst will observe the same phenomenon and interpret it in a completely different way </w:t>
      </w:r>
      <w:r w:rsidRPr="004129BE">
        <w:rPr>
          <w:rStyle w:val="StyleUnderline"/>
          <w:rFonts w:asciiTheme="minorHAnsi" w:hAnsiTheme="minorHAnsi" w:cstheme="minorHAnsi"/>
        </w:rPr>
        <w:t>that is contradictory to the first psychoanalyst's interpretation</w:t>
      </w:r>
      <w:r w:rsidRPr="004129BE">
        <w:rPr>
          <w:rFonts w:asciiTheme="minorHAnsi" w:hAnsiTheme="minorHAnsi" w:cstheme="minorHAnsi"/>
          <w:sz w:val="14"/>
        </w:rPr>
        <w:t xml:space="preserve"> (Colby, 1960, p. 54). Colby (1960) concludes that </w:t>
      </w:r>
      <w:r w:rsidRPr="004129BE">
        <w:rPr>
          <w:rStyle w:val="StyleUnderline"/>
          <w:rFonts w:asciiTheme="minorHAnsi" w:hAnsiTheme="minorHAnsi" w:cstheme="minorHAnsi"/>
        </w:rPr>
        <w:t>if analysts themselves cannot concur that a certain observation is an example of a certain theory, then the regulations that govern psychoanalytic interpretation are undependable</w:t>
      </w:r>
      <w:r w:rsidRPr="004129BE">
        <w:rPr>
          <w:rFonts w:asciiTheme="minorHAnsi" w:hAnsiTheme="minorHAnsi" w:cstheme="minorHAnsi"/>
          <w:sz w:val="14"/>
        </w:rPr>
        <w:t xml:space="preserve"> (p. 55). Eysenck (1986) maintains</w:t>
      </w:r>
      <w:proofErr w:type="gramStart"/>
      <w:r w:rsidRPr="004129BE">
        <w:rPr>
          <w:rFonts w:asciiTheme="minorHAnsi" w:hAnsiTheme="minorHAnsi" w:cstheme="minorHAnsi"/>
          <w:sz w:val="14"/>
        </w:rPr>
        <w:t>:Zizhave</w:t>
      </w:r>
      <w:proofErr w:type="gramEnd"/>
      <w:r w:rsidRPr="004129BE">
        <w:rPr>
          <w:rFonts w:asciiTheme="minorHAnsi" w:hAnsiTheme="minorHAnsi" w:cstheme="minorHAnsi"/>
          <w:sz w:val="14"/>
        </w:rPr>
        <w:t xml:space="preserve"> always taken it for granted that the obvious failure of Freudian therapy to significantly improve on spontaneous remission or </w:t>
      </w:r>
      <w:r w:rsidRPr="004129BE">
        <w:rPr>
          <w:rStyle w:val="StyleUnderline"/>
          <w:rFonts w:asciiTheme="minorHAnsi" w:hAnsiTheme="minorHAnsi" w:cstheme="minorHAnsi"/>
        </w:rPr>
        <w:t>placebo treatment is the clearest proof we have of the inadequacy of Freudian theory, closely followed by the success of alternative methods of treatment,</w:t>
      </w:r>
      <w:r w:rsidRPr="004129BE">
        <w:rPr>
          <w:rFonts w:asciiTheme="minorHAnsi" w:hAnsiTheme="minorHAnsi" w:cstheme="minorHAnsi"/>
          <w:sz w:val="14"/>
        </w:rPr>
        <w:t xml:space="preserve"> such as behavior therapy. (p. 236) </w:t>
      </w:r>
      <w:proofErr w:type="gramStart"/>
      <w:r w:rsidRPr="004129BE">
        <w:rPr>
          <w:rFonts w:asciiTheme="minorHAnsi" w:hAnsiTheme="minorHAnsi" w:cstheme="minorHAnsi"/>
          <w:sz w:val="14"/>
        </w:rPr>
        <w:t>Whereas</w:t>
      </w:r>
      <w:proofErr w:type="gramEnd"/>
      <w:r w:rsidRPr="004129BE">
        <w:rPr>
          <w:rFonts w:asciiTheme="minorHAnsi" w:hAnsiTheme="minorHAnsi" w:cstheme="minorHAnsi"/>
          <w:sz w:val="14"/>
        </w:rPr>
        <w:t xml:space="preserve"> critics, such as Popper (1986), insist that Freud's theories cannot be falsified and therefore are not scientific, Eysenck claims that because Freud's theories can be falsified, they are scientific. </w:t>
      </w:r>
      <w:r w:rsidRPr="004129BE">
        <w:rPr>
          <w:rStyle w:val="StyleUnderline"/>
          <w:rFonts w:asciiTheme="minorHAnsi" w:hAnsiTheme="minorHAnsi" w:cstheme="minorHAnsi"/>
        </w:rPr>
        <w:t>Grünbaum</w:t>
      </w:r>
      <w:r w:rsidRPr="004129BE">
        <w:rPr>
          <w:rFonts w:asciiTheme="minorHAnsi" w:hAnsiTheme="minorHAnsi" w:cstheme="minorHAnsi"/>
          <w:sz w:val="14"/>
        </w:rPr>
        <w:t xml:space="preserve"> (1986) </w:t>
      </w:r>
      <w:r w:rsidRPr="004129BE">
        <w:rPr>
          <w:rStyle w:val="StyleUnderline"/>
          <w:rFonts w:asciiTheme="minorHAnsi" w:hAnsiTheme="minorHAnsi" w:cstheme="minorHAnsi"/>
        </w:rPr>
        <w:t>concurs</w:t>
      </w:r>
      <w:r w:rsidRPr="004129BE">
        <w:rPr>
          <w:rFonts w:asciiTheme="minorHAnsi" w:hAnsiTheme="minorHAnsi" w:cstheme="minorHAnsi"/>
          <w:sz w:val="14"/>
        </w:rPr>
        <w:t xml:space="preserve"> with Eysenck that Freud's theory is falsifiable and therefore scientific, but he goes one step further and claims that Freud's</w:t>
      </w:r>
      <w:r w:rsidRPr="004129BE">
        <w:rPr>
          <w:rStyle w:val="StyleUnderline"/>
          <w:rFonts w:asciiTheme="minorHAnsi" w:hAnsiTheme="minorHAnsi" w:cstheme="minorHAnsi"/>
        </w:rPr>
        <w:t xml:space="preserve"> theory of </w:t>
      </w:r>
      <w:r w:rsidRPr="004129BE">
        <w:rPr>
          <w:rStyle w:val="Emphasis"/>
          <w:rFonts w:asciiTheme="minorHAnsi" w:hAnsiTheme="minorHAnsi" w:cstheme="minorHAnsi"/>
        </w:rPr>
        <w:t>psychoanalysis has been proven wrong and is</w:t>
      </w:r>
      <w:r w:rsidRPr="004129BE">
        <w:rPr>
          <w:rStyle w:val="StyleUnderline"/>
          <w:rFonts w:asciiTheme="minorHAnsi" w:hAnsiTheme="minorHAnsi" w:cstheme="minorHAnsi"/>
        </w:rPr>
        <w:t xml:space="preserve"> simply </w:t>
      </w:r>
      <w:r w:rsidRPr="004129BE">
        <w:rPr>
          <w:rStyle w:val="Emphasis"/>
          <w:rFonts w:asciiTheme="minorHAnsi" w:hAnsiTheme="minorHAnsi" w:cstheme="minorHAnsi"/>
        </w:rPr>
        <w:t>bad science.</w:t>
      </w:r>
    </w:p>
    <w:p w:rsidR="004129BE" w:rsidRPr="004129BE" w:rsidRDefault="004129BE" w:rsidP="004129BE">
      <w:pPr>
        <w:pStyle w:val="Heading4"/>
        <w:rPr>
          <w:rFonts w:asciiTheme="minorHAnsi" w:hAnsiTheme="minorHAnsi" w:cstheme="minorHAnsi"/>
          <w:lang w:val="en"/>
        </w:rPr>
      </w:pPr>
      <w:r w:rsidRPr="004129BE">
        <w:rPr>
          <w:rFonts w:asciiTheme="minorHAnsi" w:hAnsiTheme="minorHAnsi" w:cstheme="minorHAnsi"/>
          <w:lang w:val="en"/>
        </w:rPr>
        <w:t xml:space="preserve">Psychoanalysis is a pseudoscience </w:t>
      </w:r>
    </w:p>
    <w:p w:rsidR="004129BE" w:rsidRPr="004129BE" w:rsidRDefault="004129BE" w:rsidP="004129BE">
      <w:pPr>
        <w:rPr>
          <w:rFonts w:asciiTheme="minorHAnsi" w:hAnsiTheme="minorHAnsi" w:cstheme="minorHAnsi"/>
          <w:lang w:val="en"/>
        </w:rPr>
      </w:pPr>
      <w:r w:rsidRPr="004129BE">
        <w:rPr>
          <w:rStyle w:val="Style13ptBold"/>
          <w:rFonts w:asciiTheme="minorHAnsi" w:hAnsiTheme="minorHAnsi" w:cstheme="minorHAnsi"/>
        </w:rPr>
        <w:t xml:space="preserve">Boudry 11 </w:t>
      </w:r>
      <w:r w:rsidRPr="004129BE">
        <w:rPr>
          <w:rFonts w:asciiTheme="minorHAnsi" w:hAnsiTheme="minorHAnsi" w:cstheme="minorHAnsi"/>
          <w:lang w:val="en"/>
        </w:rPr>
        <w:t xml:space="preserve">(Marrten, degree in philosophy and moral science, “The Epistemic Predicament of a Pseudoscience: Social Constructivism Confronts Freudian Psychoanalysis” </w:t>
      </w:r>
      <w:hyperlink r:id="rId48" w:history="1">
        <w:r w:rsidRPr="004129BE">
          <w:rPr>
            <w:rStyle w:val="Hyperlink"/>
            <w:rFonts w:asciiTheme="minorHAnsi" w:hAnsiTheme="minorHAnsi" w:cstheme="minorHAnsi"/>
            <w:lang w:val="en"/>
          </w:rPr>
          <w:t>https://biblio.ugent.be/publication/1108932/file/6746258.pdf</w:t>
        </w:r>
      </w:hyperlink>
      <w:r w:rsidRPr="004129BE">
        <w:rPr>
          <w:rFonts w:asciiTheme="minorHAnsi" w:hAnsiTheme="minorHAnsi" w:cstheme="minorHAnsi"/>
          <w:lang w:val="en"/>
        </w:rPr>
        <w:t xml:space="preserve">) </w:t>
      </w:r>
    </w:p>
    <w:p w:rsidR="004129BE" w:rsidRPr="004129BE" w:rsidRDefault="004129BE" w:rsidP="004129BE">
      <w:pPr>
        <w:rPr>
          <w:rFonts w:asciiTheme="minorHAnsi" w:hAnsiTheme="minorHAnsi" w:cstheme="minorHAnsi"/>
          <w:lang w:val="en"/>
        </w:rPr>
      </w:pPr>
      <w:r w:rsidRPr="004129BE">
        <w:rPr>
          <w:rFonts w:asciiTheme="minorHAnsi" w:hAnsiTheme="minorHAnsi" w:cstheme="minorHAnsi"/>
          <w:lang w:val="en"/>
        </w:rPr>
        <w:t>“Your argument begs the question,” the critic may retort. “</w:t>
      </w:r>
      <w:r w:rsidRPr="004129BE">
        <w:rPr>
          <w:rStyle w:val="StyleUnderline"/>
          <w:rFonts w:asciiTheme="minorHAnsi" w:hAnsiTheme="minorHAnsi" w:cstheme="minorHAnsi"/>
          <w:lang w:val="en"/>
        </w:rPr>
        <w:t>On the one hand you claim that Freudian psychoanalysis is a pseudoscience, because it displays the features described by SC.</w:t>
      </w:r>
      <w:r w:rsidRPr="004129BE">
        <w:rPr>
          <w:rFonts w:asciiTheme="minorHAnsi" w:hAnsiTheme="minorHAnsi" w:cstheme="minorHAnsi"/>
          <w:lang w:val="en"/>
        </w:rPr>
        <w:t xml:space="preserve"> On the other hand, you hold that SC is a bad account of science because it correctly describes a pseudoscience (i.e. Freudian psychoanalysis). This is a circular argument.” This objection allows us to clarify the overall structure of our argument. </w:t>
      </w:r>
      <w:r w:rsidRPr="004129BE">
        <w:rPr>
          <w:rStyle w:val="StyleUnderline"/>
          <w:rFonts w:asciiTheme="minorHAnsi" w:hAnsiTheme="minorHAnsi" w:cstheme="minorHAnsi"/>
          <w:lang w:val="en"/>
        </w:rPr>
        <w:t xml:space="preserve">First, our empirical argument against SC as an account of scientific practice is independent from traditional conceptual and philosophical objections (they were briefly rehearsed at the beginning of this article). Secondly, we do not reject Freudian psychoanalysis just because it fits the SC framework. We do not propose our analysis as a new demarcation criterion, and we do not think that our framework is capable of capturing all the features that characterize </w:t>
      </w:r>
      <w:r w:rsidRPr="004129BE">
        <w:rPr>
          <w:rStyle w:val="StyleUnderline"/>
          <w:rFonts w:asciiTheme="minorHAnsi" w:hAnsiTheme="minorHAnsi" w:cstheme="minorHAnsi"/>
        </w:rPr>
        <w:t>pseudoscience</w:t>
      </w:r>
      <w:r w:rsidRPr="004129BE">
        <w:rPr>
          <w:rStyle w:val="StyleUnderline"/>
          <w:rFonts w:asciiTheme="minorHAnsi" w:hAnsiTheme="minorHAnsi" w:cstheme="minorHAnsi"/>
          <w:lang w:val="en"/>
        </w:rPr>
        <w:t>. Third, it may well be that some of the methodological and conceptual problems we have discussed figure in proposed solutions to the demarcation problem (Derksen 1993), but it does not follow that we thereby also endorse that demarcation criterion, nor that our argument depends on the rejection of</w:t>
      </w:r>
      <w:r w:rsidRPr="004129BE">
        <w:rPr>
          <w:rStyle w:val="StyleUnderline"/>
          <w:rFonts w:asciiTheme="minorHAnsi" w:hAnsiTheme="minorHAnsi" w:cstheme="minorHAnsi"/>
        </w:rPr>
        <w:t xml:space="preserve"> </w:t>
      </w:r>
      <w:r w:rsidRPr="004129BE">
        <w:rPr>
          <w:rStyle w:val="StyleUnderline"/>
          <w:rFonts w:asciiTheme="minorHAnsi" w:hAnsiTheme="minorHAnsi" w:cstheme="minorHAnsi"/>
          <w:lang w:val="en"/>
        </w:rPr>
        <w:t>Freudian psychoanalysis as pseudoscience under that supposed demarcation criterion.</w:t>
      </w:r>
      <w:r w:rsidRPr="004129BE">
        <w:rPr>
          <w:rFonts w:asciiTheme="minorHAnsi" w:hAnsiTheme="minorHAnsi" w:cstheme="minorHAnsi"/>
          <w:lang w:val="en"/>
        </w:rPr>
        <w:t xml:space="preserve"> The only relevant premises in our argument are (i) the presence of these characteristics and defects15 in Freudian psychoanalysis, and (ii) their cumulative effect on the epistemic status of the theory. It may well be possible – although this was not a line we intended to take – to turn the case of Freudian psychoanalysis against SC on the presupposition that there is a correct demarcation criterion according to which psychoanalysis should be dismissed as a pseudoscience. However, this will not impress the defender of SC, since the possibility of a viable demarcation criterion separating science from pseudoscience is precisely what is problematic from the point of view of SC. In this article we tried to give an independent argument against SC, not an argument that simply presupposes the very characterization of science SC objects to.</w:t>
      </w:r>
    </w:p>
    <w:p w:rsidR="004129BE" w:rsidRPr="004129BE" w:rsidRDefault="004129BE" w:rsidP="004129BE">
      <w:pPr>
        <w:pStyle w:val="Heading4"/>
        <w:rPr>
          <w:rFonts w:asciiTheme="minorHAnsi" w:hAnsiTheme="minorHAnsi" w:cstheme="minorHAnsi"/>
          <w:lang w:val="en"/>
        </w:rPr>
      </w:pPr>
      <w:r w:rsidRPr="004129BE">
        <w:rPr>
          <w:rFonts w:asciiTheme="minorHAnsi" w:hAnsiTheme="minorHAnsi" w:cstheme="minorHAnsi"/>
          <w:lang w:val="en"/>
        </w:rPr>
        <w:t>Psychoanalysis is Infeasible</w:t>
      </w:r>
    </w:p>
    <w:p w:rsidR="004129BE" w:rsidRPr="004129BE" w:rsidRDefault="004129BE" w:rsidP="004129BE">
      <w:pPr>
        <w:rPr>
          <w:rFonts w:asciiTheme="minorHAnsi" w:hAnsiTheme="minorHAnsi" w:cstheme="minorHAnsi"/>
          <w:lang w:val="en"/>
        </w:rPr>
      </w:pPr>
      <w:r w:rsidRPr="004129BE">
        <w:rPr>
          <w:rStyle w:val="Style13ptBold"/>
          <w:rFonts w:asciiTheme="minorHAnsi" w:hAnsiTheme="minorHAnsi" w:cstheme="minorHAnsi"/>
        </w:rPr>
        <w:t>Cioffi 05</w:t>
      </w:r>
      <w:r w:rsidRPr="004129BE">
        <w:rPr>
          <w:rFonts w:asciiTheme="minorHAnsi" w:hAnsiTheme="minorHAnsi" w:cstheme="minorHAnsi"/>
          <w:lang w:val="en"/>
        </w:rPr>
        <w:t xml:space="preserve"> (Frank, American philosopher, “Was Freud a Pseudoscientist?</w:t>
      </w:r>
      <w:proofErr w:type="gramStart"/>
      <w:r w:rsidRPr="004129BE">
        <w:rPr>
          <w:rFonts w:asciiTheme="minorHAnsi" w:hAnsiTheme="minorHAnsi" w:cstheme="minorHAnsi"/>
          <w:lang w:val="en"/>
        </w:rPr>
        <w:t>”,</w:t>
      </w:r>
      <w:proofErr w:type="gramEnd"/>
      <w:r w:rsidRPr="004129BE">
        <w:rPr>
          <w:rFonts w:asciiTheme="minorHAnsi" w:hAnsiTheme="minorHAnsi" w:cstheme="minorHAnsi"/>
          <w:lang w:val="en"/>
        </w:rPr>
        <w:t xml:space="preserve"> </w:t>
      </w:r>
      <w:hyperlink r:id="rId49" w:history="1">
        <w:r w:rsidRPr="004129BE">
          <w:rPr>
            <w:rStyle w:val="Hyperlink"/>
            <w:rFonts w:asciiTheme="minorHAnsi" w:hAnsiTheme="minorHAnsi" w:cstheme="minorHAnsi"/>
            <w:lang w:val="en"/>
          </w:rPr>
          <w:t>http://www.butterfliesandwheels.org/2005/was-freud-a-pseudoscientist/</w:t>
        </w:r>
      </w:hyperlink>
      <w:r w:rsidRPr="004129BE">
        <w:rPr>
          <w:rFonts w:asciiTheme="minorHAnsi" w:hAnsiTheme="minorHAnsi" w:cstheme="minorHAnsi"/>
          <w:lang w:val="en"/>
        </w:rPr>
        <w:t xml:space="preserve">) </w:t>
      </w:r>
    </w:p>
    <w:p w:rsidR="004129BE" w:rsidRPr="004129BE" w:rsidRDefault="004129BE" w:rsidP="004129BE">
      <w:pPr>
        <w:rPr>
          <w:rFonts w:asciiTheme="minorHAnsi" w:hAnsiTheme="minorHAnsi" w:cstheme="minorHAnsi"/>
          <w:lang w:val="en"/>
        </w:rPr>
      </w:pPr>
      <w:r w:rsidRPr="004129BE">
        <w:rPr>
          <w:rFonts w:asciiTheme="minorHAnsi" w:hAnsiTheme="minorHAnsi" w:cstheme="minorHAnsi"/>
          <w:lang w:val="en"/>
        </w:rPr>
        <w:t>What follows as to the scientific status of Freudian theory from the fact that its promulgators may have been disingenuous or dishonest? Morris Eagle states clearly the thesis I believe to be both mistaken and pernicious. He maintains that what matters is not ‘the methodological practices and attitudes of individual analysts (including Freud)’ but ‘the independent logical structure of psychoanalytic theory’ that is ‘</w:t>
      </w:r>
      <w:r w:rsidRPr="004129BE">
        <w:rPr>
          <w:rStyle w:val="StyleUnderline"/>
          <w:rFonts w:asciiTheme="minorHAnsi" w:hAnsiTheme="minorHAnsi" w:cstheme="minorHAnsi"/>
          <w:lang w:val="en"/>
        </w:rPr>
        <w:t>whether or not certain psychoanalytic propositions can be treated as authentic hypotheses.</w:t>
      </w:r>
      <w:r w:rsidRPr="004129BE">
        <w:rPr>
          <w:rFonts w:asciiTheme="minorHAnsi" w:hAnsiTheme="minorHAnsi" w:cstheme="minorHAnsi"/>
          <w:lang w:val="en"/>
        </w:rPr>
        <w:t xml:space="preserve">’ </w:t>
      </w:r>
      <w:proofErr w:type="gramStart"/>
      <w:r w:rsidRPr="004129BE">
        <w:rPr>
          <w:rFonts w:asciiTheme="minorHAnsi" w:hAnsiTheme="minorHAnsi" w:cstheme="minorHAnsi"/>
          <w:lang w:val="en"/>
        </w:rPr>
        <w:t>(Review of Frederick Crews’ Skeptical Engagements in Contemporary Psychology, 1988, p.104).</w:t>
      </w:r>
      <w:proofErr w:type="gramEnd"/>
      <w:r w:rsidRPr="004129BE">
        <w:rPr>
          <w:rFonts w:asciiTheme="minorHAnsi" w:hAnsiTheme="minorHAnsi" w:cstheme="minorHAnsi"/>
          <w:lang w:val="en"/>
        </w:rPr>
        <w:t xml:space="preserve"> The same view is taken by Grünbaum who wrote: </w:t>
      </w:r>
      <w:r w:rsidRPr="004129BE">
        <w:rPr>
          <w:rStyle w:val="StyleUnderline"/>
          <w:rFonts w:asciiTheme="minorHAnsi" w:hAnsiTheme="minorHAnsi" w:cstheme="minorHAnsi"/>
          <w:lang w:val="en"/>
        </w:rPr>
        <w:t>The scientific value of Freud’s hypotheses for the study of man does not turn on his own intellectual honesty or methodological rectitude, Even if all psychoanalysts were dishonest…this would not prevent non-analysts from appraising and using their theory…’</w:t>
      </w:r>
      <w:r w:rsidRPr="004129BE">
        <w:rPr>
          <w:rFonts w:asciiTheme="minorHAnsi" w:hAnsiTheme="minorHAnsi" w:cstheme="minorHAnsi"/>
          <w:lang w:val="en"/>
        </w:rPr>
        <w:t xml:space="preserve"> (</w:t>
      </w:r>
      <w:proofErr w:type="gramStart"/>
      <w:r w:rsidRPr="004129BE">
        <w:rPr>
          <w:rFonts w:asciiTheme="minorHAnsi" w:hAnsiTheme="minorHAnsi" w:cstheme="minorHAnsi"/>
          <w:lang w:val="en"/>
        </w:rPr>
        <w:t>personal</w:t>
      </w:r>
      <w:proofErr w:type="gramEnd"/>
      <w:r w:rsidRPr="004129BE">
        <w:rPr>
          <w:rFonts w:asciiTheme="minorHAnsi" w:hAnsiTheme="minorHAnsi" w:cstheme="minorHAnsi"/>
          <w:lang w:val="en"/>
        </w:rPr>
        <w:t xml:space="preserve"> communication). </w:t>
      </w:r>
      <w:r w:rsidRPr="004129BE">
        <w:rPr>
          <w:rStyle w:val="StyleUnderline"/>
          <w:rFonts w:asciiTheme="minorHAnsi" w:hAnsiTheme="minorHAnsi" w:cstheme="minorHAnsi"/>
          <w:lang w:val="en"/>
        </w:rPr>
        <w:t>What is wrong with this emphasis on the logical properties of the theory is that it does not explain why one should expend energy on assessing a theory the evidence</w:t>
      </w:r>
      <w:r w:rsidRPr="004129BE">
        <w:rPr>
          <w:rFonts w:asciiTheme="minorHAnsi" w:hAnsiTheme="minorHAnsi" w:cstheme="minorHAnsi"/>
          <w:lang w:val="en"/>
        </w:rPr>
        <w:t xml:space="preserve"> for which one has good reason for distrusting Theories are not like Mt. Everest. We don’t undertake the arduous task of assessing them merely because they are there. We want reasons for thinking they might be true. In 1913 the physician-author of a paper on Freud wrote in connection with his own conviction as to the truth of Freud’s claims: ‘To deny the evidence of these psycho-analytical findings with regard to infantile sexual phantasies is to deny the intellectual integrity of Freud and his followers.’ (M. Wright. ‘The Psychology of Freud’, Medical Magazine, 1914, p.145.) </w:t>
      </w:r>
      <w:r w:rsidRPr="004129BE">
        <w:rPr>
          <w:rStyle w:val="StyleUnderline"/>
          <w:rFonts w:asciiTheme="minorHAnsi" w:hAnsiTheme="minorHAnsi" w:cstheme="minorHAnsi"/>
          <w:lang w:val="en"/>
        </w:rPr>
        <w:t>This is correct and the failure to acknowledge it and to insist on transforming the issue into one of logic deflects interest from the central question of the whether the grounds advanced for crediting Freudian theory are good enough to warrant further enquiry. Analysts themselves, including Freud, acknowledge that the evidence they are able to produce for assessment is not the basis of their conviction.</w:t>
      </w:r>
      <w:r w:rsidRPr="004129BE">
        <w:rPr>
          <w:rFonts w:asciiTheme="minorHAnsi" w:hAnsiTheme="minorHAnsi" w:cstheme="minorHAnsi"/>
          <w:lang w:val="en"/>
        </w:rPr>
        <w:t xml:space="preserve"> This lies in features of the analytic situation which cannot be produced for inspection – imponderabilia. In the case history of the Wolf Man Freud wrote: ‘It is well known that no means has been found of in any way introducing into the reproduction of an analysis the sense of conviction which results from the analysis itself.’ (1918, SE 17, </w:t>
      </w:r>
      <w:proofErr w:type="gramStart"/>
      <w:r w:rsidRPr="004129BE">
        <w:rPr>
          <w:rFonts w:asciiTheme="minorHAnsi" w:hAnsiTheme="minorHAnsi" w:cstheme="minorHAnsi"/>
          <w:lang w:val="en"/>
        </w:rPr>
        <w:t>p.13 )</w:t>
      </w:r>
      <w:proofErr w:type="gramEnd"/>
      <w:r w:rsidRPr="004129BE">
        <w:rPr>
          <w:rFonts w:asciiTheme="minorHAnsi" w:hAnsiTheme="minorHAnsi" w:cstheme="minorHAnsi"/>
          <w:lang w:val="en"/>
        </w:rPr>
        <w:t xml:space="preserve"> Is </w:t>
      </w:r>
      <w:r w:rsidRPr="004129BE">
        <w:rPr>
          <w:rStyle w:val="StyleUnderline"/>
          <w:rFonts w:asciiTheme="minorHAnsi" w:hAnsiTheme="minorHAnsi" w:cstheme="minorHAnsi"/>
          <w:lang w:val="en"/>
        </w:rPr>
        <w:t>Freud a pseudo-scientist? Yes.</w:t>
      </w:r>
      <w:r w:rsidRPr="004129BE">
        <w:rPr>
          <w:rFonts w:asciiTheme="minorHAnsi" w:hAnsiTheme="minorHAnsi" w:cstheme="minorHAnsi"/>
          <w:lang w:val="en"/>
        </w:rPr>
        <w:t xml:space="preserve"> Is this because his theories are untestable? No. </w:t>
      </w:r>
      <w:proofErr w:type="gramStart"/>
      <w:r w:rsidRPr="004129BE">
        <w:rPr>
          <w:rFonts w:asciiTheme="minorHAnsi" w:hAnsiTheme="minorHAnsi" w:cstheme="minorHAnsi"/>
          <w:lang w:val="en"/>
        </w:rPr>
        <w:t>(Though some of them are untestable.)</w:t>
      </w:r>
      <w:proofErr w:type="gramEnd"/>
      <w:r w:rsidRPr="004129BE">
        <w:rPr>
          <w:rFonts w:asciiTheme="minorHAnsi" w:hAnsiTheme="minorHAnsi" w:cstheme="minorHAnsi"/>
          <w:lang w:val="en"/>
        </w:rPr>
        <w:t xml:space="preserve"> Is this because he arbitrarily refused to capitulate to reported falsifications? No. </w:t>
      </w:r>
      <w:proofErr w:type="gramStart"/>
      <w:r w:rsidRPr="004129BE">
        <w:rPr>
          <w:rFonts w:asciiTheme="minorHAnsi" w:hAnsiTheme="minorHAnsi" w:cstheme="minorHAnsi"/>
          <w:lang w:val="en"/>
        </w:rPr>
        <w:t>(Though he sometimes does arbitrarily refuse to capitulate to falsifications.)</w:t>
      </w:r>
      <w:proofErr w:type="gramEnd"/>
      <w:r w:rsidRPr="004129BE">
        <w:rPr>
          <w:rFonts w:asciiTheme="minorHAnsi" w:hAnsiTheme="minorHAnsi" w:cstheme="minorHAnsi"/>
          <w:lang w:val="en"/>
        </w:rPr>
        <w:t xml:space="preserve"> Why is </w:t>
      </w:r>
      <w:r w:rsidRPr="004129BE">
        <w:rPr>
          <w:rFonts w:asciiTheme="minorHAnsi" w:hAnsiTheme="minorHAnsi" w:cstheme="minorHAnsi"/>
        </w:rPr>
        <w:t>Freud a pseudo-scientist then?</w:t>
      </w:r>
      <w:r w:rsidRPr="004129BE">
        <w:rPr>
          <w:rFonts w:asciiTheme="minorHAnsi" w:hAnsiTheme="minorHAnsi" w:cstheme="minorHAnsi"/>
          <w:lang w:val="en"/>
        </w:rPr>
        <w:t xml:space="preserve"> The strongest reason for </w:t>
      </w:r>
      <w:r w:rsidRPr="004129BE">
        <w:rPr>
          <w:rStyle w:val="StyleUnderline"/>
          <w:rFonts w:asciiTheme="minorHAnsi" w:hAnsiTheme="minorHAnsi" w:cstheme="minorHAnsi"/>
          <w:lang w:val="en"/>
        </w:rPr>
        <w:t>considering Freud a pseudo-scientist is that he claimed to have tested – and thus to have provided the most cogent grounds for accepting – theories which are either untestable or even if testable had not been tested. It is spurious claims to have tested an untestable or untested theory which are the most pertinent grounds for deeming Freud and his followers pseudoscientists (though pseudo-hermeneut would have been a more apposite and felicitous description).</w:t>
      </w:r>
    </w:p>
    <w:p w:rsidR="004129BE" w:rsidRPr="004129BE" w:rsidRDefault="004129BE" w:rsidP="004129BE">
      <w:pPr>
        <w:pStyle w:val="Heading3"/>
        <w:rPr>
          <w:rFonts w:asciiTheme="minorHAnsi" w:hAnsiTheme="minorHAnsi" w:cstheme="minorHAnsi"/>
        </w:rPr>
      </w:pPr>
      <w:r w:rsidRPr="004129BE">
        <w:rPr>
          <w:rFonts w:asciiTheme="minorHAnsi" w:hAnsiTheme="minorHAnsi" w:cstheme="minorHAnsi"/>
        </w:rPr>
        <w:t xml:space="preserve">A2 – Psychoanalysis – Falsifiability Bad </w:t>
      </w:r>
    </w:p>
    <w:p w:rsidR="004129BE" w:rsidRPr="004129BE" w:rsidRDefault="004129BE" w:rsidP="004129BE">
      <w:pPr>
        <w:spacing w:after="0" w:line="240" w:lineRule="auto"/>
        <w:rPr>
          <w:rFonts w:asciiTheme="minorHAnsi" w:eastAsia="Times New Roman" w:hAnsiTheme="minorHAnsi" w:cstheme="minorHAnsi"/>
          <w:sz w:val="24"/>
        </w:rPr>
      </w:pPr>
    </w:p>
    <w:p w:rsidR="004129BE" w:rsidRPr="004129BE" w:rsidRDefault="004129BE" w:rsidP="004129BE">
      <w:pPr>
        <w:spacing w:after="0" w:line="240" w:lineRule="auto"/>
        <w:rPr>
          <w:rFonts w:asciiTheme="minorHAnsi" w:eastAsia="Times New Roman" w:hAnsiTheme="minorHAnsi" w:cstheme="minorHAnsi"/>
          <w:sz w:val="24"/>
        </w:rPr>
      </w:pPr>
    </w:p>
    <w:p w:rsidR="004129BE" w:rsidRPr="004129BE" w:rsidRDefault="004129BE" w:rsidP="004129BE">
      <w:pPr>
        <w:pStyle w:val="Heading4"/>
        <w:rPr>
          <w:rFonts w:asciiTheme="minorHAnsi" w:hAnsiTheme="minorHAnsi" w:cstheme="minorHAnsi"/>
        </w:rPr>
      </w:pPr>
      <w:r w:rsidRPr="004129BE">
        <w:rPr>
          <w:rFonts w:asciiTheme="minorHAnsi" w:hAnsiTheme="minorHAnsi" w:cstheme="minorHAnsi"/>
        </w:rPr>
        <w:t>Prefer falsifiability</w:t>
      </w:r>
    </w:p>
    <w:p w:rsidR="004129BE" w:rsidRPr="004129BE" w:rsidRDefault="004129BE" w:rsidP="004129BE">
      <w:pPr>
        <w:rPr>
          <w:rFonts w:asciiTheme="minorHAnsi" w:hAnsiTheme="minorHAnsi" w:cstheme="minorHAnsi"/>
        </w:rPr>
      </w:pPr>
      <w:r w:rsidRPr="004129BE">
        <w:rPr>
          <w:rStyle w:val="Style13ptBold"/>
          <w:rFonts w:asciiTheme="minorHAnsi" w:hAnsiTheme="minorHAnsi" w:cstheme="minorHAnsi"/>
        </w:rPr>
        <w:t>Stanovich 11</w:t>
      </w:r>
      <w:r w:rsidRPr="004129BE">
        <w:rPr>
          <w:rFonts w:asciiTheme="minorHAnsi" w:hAnsiTheme="minorHAnsi" w:cstheme="minorHAnsi"/>
        </w:rPr>
        <w:t xml:space="preserve"> (Keith Stanovich (2011), Falsifiability: How to Foil Little Green Men in the Head, p. 26-27)</w:t>
      </w:r>
    </w:p>
    <w:p w:rsidR="004129BE" w:rsidRPr="004129BE" w:rsidRDefault="004129BE" w:rsidP="004129BE">
      <w:pPr>
        <w:rPr>
          <w:rStyle w:val="Emphasis"/>
          <w:rFonts w:asciiTheme="minorHAnsi" w:hAnsiTheme="minorHAnsi" w:cstheme="minorHAnsi"/>
        </w:rPr>
      </w:pPr>
      <w:r w:rsidRPr="004129BE">
        <w:rPr>
          <w:rFonts w:asciiTheme="minorHAnsi" w:hAnsiTheme="minorHAnsi" w:cstheme="minorHAnsi"/>
        </w:rPr>
        <w:t xml:space="preserve">In the early decades of this century, Popper was searching for </w:t>
      </w:r>
      <w:r w:rsidRPr="004129BE">
        <w:rPr>
          <w:rStyle w:val="Emphasis"/>
          <w:rFonts w:asciiTheme="minorHAnsi" w:hAnsiTheme="minorHAnsi" w:cstheme="minorHAnsi"/>
        </w:rPr>
        <w:t>the underlying reasons that some scientific theories seem to lead to advances in knowledge and others lead to advances in knowledge and others lead to intellectual stagnation</w:t>
      </w:r>
      <w:r w:rsidRPr="004129BE">
        <w:rPr>
          <w:rFonts w:asciiTheme="minorHAnsi" w:hAnsiTheme="minorHAnsi" w:cstheme="minorHAnsi"/>
        </w:rPr>
        <w:t xml:space="preserve"> (Magee, 1985). Einstein’s general relativity theory, for example, led to startlingly new observations (for instance, that the light from a distance star bends when it passes near the sun) </w:t>
      </w:r>
      <w:r w:rsidRPr="004129BE">
        <w:rPr>
          <w:rStyle w:val="StyleUnderline"/>
          <w:rFonts w:asciiTheme="minorHAnsi" w:hAnsiTheme="minorHAnsi" w:cstheme="minorHAnsi"/>
        </w:rPr>
        <w:t>precisely because its predictions were structured so that many possible events could have contradicted them and thus falsified the theory. Popper reasoned that this is not true of stagnant theories and pointed to Freudian psychoanalysis as an example. Freudian theory uses a complicated conceptual structure that explains human behavior after the fact but does not predict things in advance. It can explain everything, but Popper argued</w:t>
      </w:r>
      <w:proofErr w:type="gramStart"/>
      <w:r w:rsidRPr="004129BE">
        <w:rPr>
          <w:rStyle w:val="StyleUnderline"/>
          <w:rFonts w:asciiTheme="minorHAnsi" w:hAnsiTheme="minorHAnsi" w:cstheme="minorHAnsi"/>
        </w:rPr>
        <w:t>,</w:t>
      </w:r>
      <w:proofErr w:type="gramEnd"/>
      <w:r w:rsidRPr="004129BE">
        <w:rPr>
          <w:rStyle w:val="StyleUnderline"/>
          <w:rFonts w:asciiTheme="minorHAnsi" w:hAnsiTheme="minorHAnsi" w:cstheme="minorHAnsi"/>
        </w:rPr>
        <w:t xml:space="preserve"> it is precisely this property that makes </w:t>
      </w:r>
      <w:r w:rsidRPr="004129BE">
        <w:rPr>
          <w:rStyle w:val="Emphasis"/>
          <w:rFonts w:asciiTheme="minorHAnsi" w:hAnsiTheme="minorHAnsi" w:cstheme="minorHAnsi"/>
        </w:rPr>
        <w:t>it scientifically useless. It makes no specific predictions</w:t>
      </w:r>
      <w:r w:rsidRPr="004129BE">
        <w:rPr>
          <w:rFonts w:asciiTheme="minorHAnsi" w:hAnsiTheme="minorHAnsi" w:cstheme="minorHAnsi"/>
        </w:rPr>
        <w:t xml:space="preserve">. Adherents of psychoanalytic theory spend much time and effort in getting the theory to explain every known human event from individual quirks of behavior to large-scale social phenomena, but their success in making the theory a rich source of after-the-fact explanation robs it of any scientific utility. Freudian psychoanalytic theory currently plays a much larger role as a spur to the literary imagination than as a theory in contemporary psychology (Robins &amp; Craik, 1994; Robins, Gosling, &amp; Craik, 1999). </w:t>
      </w:r>
      <w:r w:rsidRPr="004129BE">
        <w:rPr>
          <w:rStyle w:val="Emphasis"/>
          <w:rFonts w:asciiTheme="minorHAnsi" w:hAnsiTheme="minorHAnsi" w:cstheme="minorHAnsi"/>
        </w:rPr>
        <w:t>Its demise within psychology can be traced in part to its failure to satisfy the falsifiability criterion</w:t>
      </w:r>
      <w:r w:rsidRPr="004129BE">
        <w:rPr>
          <w:rFonts w:asciiTheme="minorHAnsi" w:hAnsiTheme="minorHAnsi" w:cstheme="minorHAnsi"/>
        </w:rPr>
        <w:t xml:space="preserve">. </w:t>
      </w:r>
      <w:r w:rsidRPr="004129BE">
        <w:rPr>
          <w:rStyle w:val="Emphasis"/>
          <w:rFonts w:asciiTheme="minorHAnsi" w:hAnsiTheme="minorHAnsi" w:cstheme="minorHAnsi"/>
        </w:rPr>
        <w:t xml:space="preserve">As an eminent critic has argued, “Incorrect but widely dispersed ideas about the mind inevitably end by causing social damage. </w:t>
      </w:r>
    </w:p>
    <w:p w:rsidR="004129BE" w:rsidRPr="004129BE" w:rsidRDefault="004129BE" w:rsidP="004129BE">
      <w:pPr>
        <w:rPr>
          <w:rFonts w:asciiTheme="minorHAnsi" w:hAnsiTheme="minorHAnsi" w:cstheme="minorHAnsi"/>
          <w:sz w:val="24"/>
        </w:rPr>
      </w:pPr>
    </w:p>
    <w:p w:rsidR="004129BE" w:rsidRPr="004129BE" w:rsidRDefault="004129BE" w:rsidP="004129BE">
      <w:pPr>
        <w:rPr>
          <w:rFonts w:asciiTheme="minorHAnsi" w:hAnsiTheme="minorHAnsi" w:cstheme="minorHAnsi"/>
        </w:rPr>
      </w:pPr>
    </w:p>
    <w:p w:rsidR="00C03680" w:rsidRPr="004129BE" w:rsidRDefault="00C03680" w:rsidP="00C03680">
      <w:pPr>
        <w:pStyle w:val="Heading3"/>
        <w:rPr>
          <w:rFonts w:asciiTheme="minorHAnsi" w:hAnsiTheme="minorHAnsi" w:cstheme="minorHAnsi"/>
        </w:rPr>
      </w:pPr>
      <w:r w:rsidRPr="004129BE">
        <w:rPr>
          <w:rFonts w:asciiTheme="minorHAnsi" w:hAnsiTheme="minorHAnsi" w:cstheme="minorHAnsi"/>
        </w:rPr>
        <w:t xml:space="preserve">A2 </w:t>
      </w:r>
      <w:r w:rsidR="00506EBC" w:rsidRPr="004129BE">
        <w:rPr>
          <w:rFonts w:asciiTheme="minorHAnsi" w:hAnsiTheme="minorHAnsi" w:cstheme="minorHAnsi"/>
        </w:rPr>
        <w:t xml:space="preserve">– </w:t>
      </w:r>
      <w:r w:rsidRPr="004129BE">
        <w:rPr>
          <w:rFonts w:asciiTheme="minorHAnsi" w:hAnsiTheme="minorHAnsi" w:cstheme="minorHAnsi"/>
        </w:rPr>
        <w:t>Psycho</w:t>
      </w:r>
      <w:r w:rsidR="00506EBC" w:rsidRPr="004129BE">
        <w:rPr>
          <w:rFonts w:asciiTheme="minorHAnsi" w:hAnsiTheme="minorHAnsi" w:cstheme="minorHAnsi"/>
        </w:rPr>
        <w:t>analysis</w:t>
      </w:r>
      <w:r w:rsidRPr="004129BE">
        <w:rPr>
          <w:rFonts w:asciiTheme="minorHAnsi" w:hAnsiTheme="minorHAnsi" w:cstheme="minorHAnsi"/>
        </w:rPr>
        <w:t xml:space="preserve"> – Transphobic </w:t>
      </w:r>
    </w:p>
    <w:p w:rsidR="00C03680" w:rsidRPr="004129BE" w:rsidRDefault="00C03680" w:rsidP="00C03680">
      <w:pPr>
        <w:pStyle w:val="Heading4"/>
        <w:rPr>
          <w:rStyle w:val="Style13ptBold"/>
          <w:rFonts w:asciiTheme="minorHAnsi" w:hAnsiTheme="minorHAnsi" w:cstheme="minorHAnsi"/>
          <w:b/>
          <w:sz w:val="28"/>
        </w:rPr>
      </w:pPr>
      <w:r w:rsidRPr="004129BE">
        <w:rPr>
          <w:rStyle w:val="Style13ptBold"/>
          <w:rFonts w:asciiTheme="minorHAnsi" w:hAnsiTheme="minorHAnsi" w:cstheme="minorHAnsi"/>
          <w:b/>
          <w:sz w:val="28"/>
        </w:rPr>
        <w:t xml:space="preserve">Identification for </w:t>
      </w:r>
      <w:proofErr w:type="gramStart"/>
      <w:r w:rsidRPr="004129BE">
        <w:rPr>
          <w:rStyle w:val="Style13ptBold"/>
          <w:rFonts w:asciiTheme="minorHAnsi" w:hAnsiTheme="minorHAnsi" w:cstheme="minorHAnsi"/>
          <w:b/>
          <w:sz w:val="28"/>
        </w:rPr>
        <w:t>trans</w:t>
      </w:r>
      <w:proofErr w:type="gramEnd"/>
      <w:r w:rsidRPr="004129BE">
        <w:rPr>
          <w:rStyle w:val="Style13ptBold"/>
          <w:rFonts w:asciiTheme="minorHAnsi" w:hAnsiTheme="minorHAnsi" w:cstheme="minorHAnsi"/>
          <w:b/>
          <w:sz w:val="28"/>
        </w:rPr>
        <w:t xml:space="preserve"> folk is key for creating affirmative subjectivity, psychoanalytic regression writes over the erasure of trans identity</w:t>
      </w:r>
    </w:p>
    <w:p w:rsidR="00C03680" w:rsidRPr="004129BE" w:rsidRDefault="00C03680" w:rsidP="00C03680">
      <w:pPr>
        <w:rPr>
          <w:rFonts w:asciiTheme="minorHAnsi" w:hAnsiTheme="minorHAnsi" w:cstheme="minorHAnsi"/>
        </w:rPr>
      </w:pPr>
      <w:bookmarkStart w:id="7" w:name="_Hlk487234314"/>
      <w:r w:rsidRPr="004129BE">
        <w:rPr>
          <w:rStyle w:val="Style13ptBold"/>
          <w:rFonts w:asciiTheme="minorHAnsi" w:hAnsiTheme="minorHAnsi" w:cstheme="minorHAnsi"/>
          <w:sz w:val="28"/>
        </w:rPr>
        <w:t xml:space="preserve">Bomba 14 </w:t>
      </w:r>
      <w:r w:rsidRPr="004129BE">
        <w:rPr>
          <w:rStyle w:val="Style13ptBold"/>
          <w:rFonts w:asciiTheme="minorHAnsi" w:hAnsiTheme="minorHAnsi" w:cstheme="minorHAnsi"/>
          <w:b w:val="0"/>
          <w:sz w:val="18"/>
          <w:szCs w:val="18"/>
        </w:rPr>
        <w:t xml:space="preserve">(Christopher, holds a masters of Arts from the University of Western Ontarip, “Materialism, and the Analyst's Discourse,” </w:t>
      </w:r>
      <w:r w:rsidRPr="004129BE">
        <w:rPr>
          <w:rFonts w:asciiTheme="minorHAnsi" w:hAnsiTheme="minorHAnsi" w:cstheme="minorHAnsi"/>
          <w:sz w:val="18"/>
          <w:szCs w:val="18"/>
        </w:rPr>
        <w:t>p. 51-53</w:t>
      </w:r>
      <w:proofErr w:type="gramStart"/>
      <w:r w:rsidRPr="004129BE">
        <w:rPr>
          <w:rFonts w:asciiTheme="minorHAnsi" w:hAnsiTheme="minorHAnsi" w:cstheme="minorHAnsi"/>
          <w:sz w:val="18"/>
          <w:szCs w:val="18"/>
        </w:rPr>
        <w:t>)SDL</w:t>
      </w:r>
      <w:proofErr w:type="gramEnd"/>
    </w:p>
    <w:bookmarkEnd w:id="7"/>
    <w:p w:rsidR="00C03680" w:rsidRPr="00F85030" w:rsidRDefault="00C03680" w:rsidP="00C03680">
      <w:pPr>
        <w:rPr>
          <w:rFonts w:asciiTheme="minorHAnsi" w:hAnsiTheme="minorHAnsi" w:cstheme="minorHAnsi"/>
        </w:rPr>
      </w:pPr>
      <w:r w:rsidRPr="00F85030">
        <w:rPr>
          <w:rFonts w:asciiTheme="minorHAnsi" w:hAnsiTheme="minorHAnsi" w:cstheme="minorHAnsi"/>
        </w:rPr>
        <w:t xml:space="preserve">Sandy Stone’s “The Empire Strikes Back: A Posttransexual Manifesto” demands </w:t>
      </w:r>
      <w:r w:rsidRPr="004129BE">
        <w:rPr>
          <w:rFonts w:asciiTheme="minorHAnsi" w:hAnsiTheme="minorHAnsi" w:cstheme="minorHAnsi"/>
          <w:b/>
          <w:u w:val="single"/>
        </w:rPr>
        <w:t xml:space="preserve">a posttransexual politics where </w:t>
      </w:r>
      <w:proofErr w:type="gramStart"/>
      <w:r w:rsidRPr="004129BE">
        <w:rPr>
          <w:rFonts w:asciiTheme="minorHAnsi" w:hAnsiTheme="minorHAnsi" w:cstheme="minorHAnsi"/>
          <w:b/>
          <w:u w:val="single"/>
        </w:rPr>
        <w:t>trans</w:t>
      </w:r>
      <w:proofErr w:type="gramEnd"/>
      <w:r w:rsidRPr="004129BE">
        <w:rPr>
          <w:rFonts w:asciiTheme="minorHAnsi" w:hAnsiTheme="minorHAnsi" w:cstheme="minorHAnsi"/>
          <w:b/>
          <w:u w:val="single"/>
        </w:rPr>
        <w:t xml:space="preserve"> individuals disassemble their programming to selferase, thus for the first time engaging in a discourse that is candidly counter to gender normativity</w:t>
      </w:r>
      <w:r w:rsidRPr="00F85030">
        <w:rPr>
          <w:rFonts w:asciiTheme="minorHAnsi" w:hAnsiTheme="minorHAnsi" w:cstheme="minorHAnsi"/>
        </w:rPr>
        <w:t xml:space="preserve"> (230). Through blog activism and other mediums, </w:t>
      </w:r>
      <w:proofErr w:type="gramStart"/>
      <w:r w:rsidRPr="004129BE">
        <w:rPr>
          <w:rFonts w:asciiTheme="minorHAnsi" w:hAnsiTheme="minorHAnsi" w:cstheme="minorHAnsi"/>
          <w:b/>
          <w:u w:val="single"/>
        </w:rPr>
        <w:t>trans</w:t>
      </w:r>
      <w:proofErr w:type="gramEnd"/>
      <w:r w:rsidRPr="004129BE">
        <w:rPr>
          <w:rFonts w:asciiTheme="minorHAnsi" w:hAnsiTheme="minorHAnsi" w:cstheme="minorHAnsi"/>
          <w:b/>
          <w:u w:val="single"/>
        </w:rPr>
        <w:t xml:space="preserve"> activists continue to answer Sandy Stone’s call for “posttranssexualism,” or rewriting the historically selfimposed erasure of trans positions</w:t>
      </w:r>
      <w:r w:rsidRPr="00F85030">
        <w:rPr>
          <w:rFonts w:asciiTheme="minorHAnsi" w:hAnsiTheme="minorHAnsi" w:cstheme="minorHAnsi"/>
        </w:rPr>
        <w:t xml:space="preserve">. In parallel with Stone, Viviane K. Namaste argues that erasure produces </w:t>
      </w:r>
      <w:proofErr w:type="gramStart"/>
      <w:r w:rsidRPr="00F85030">
        <w:rPr>
          <w:rFonts w:asciiTheme="minorHAnsi" w:hAnsiTheme="minorHAnsi" w:cstheme="minorHAnsi"/>
        </w:rPr>
        <w:t>trans</w:t>
      </w:r>
      <w:proofErr w:type="gramEnd"/>
      <w:r w:rsidRPr="00F85030">
        <w:rPr>
          <w:rFonts w:asciiTheme="minorHAnsi" w:hAnsiTheme="minorHAnsi" w:cstheme="minorHAnsi"/>
        </w:rPr>
        <w:t xml:space="preserve"> identities. </w:t>
      </w:r>
      <w:r w:rsidRPr="004129BE">
        <w:rPr>
          <w:rFonts w:asciiTheme="minorHAnsi" w:hAnsiTheme="minorHAnsi" w:cstheme="minorHAnsi"/>
          <w:b/>
          <w:u w:val="single"/>
        </w:rPr>
        <w:t>Namaste writes, “Whereas previous scholars contend that medical and psychiatric discourses produce transsexuals, I suggest that transsexual and transgendered people are produced through erasure, and that this erasure is organized at a micrological level, in the invisible functions of discourse and rhetoric, the taken for granted practices of institutions, and the unforeseen consequences of social policy”</w:t>
      </w:r>
      <w:r w:rsidRPr="00F85030">
        <w:rPr>
          <w:rFonts w:asciiTheme="minorHAnsi" w:hAnsiTheme="minorHAnsi" w:cstheme="minorHAnsi"/>
        </w:rPr>
        <w:t xml:space="preserve"> (53). I intend to elaborate on the particular nature of the position </w:t>
      </w:r>
      <w:proofErr w:type="gramStart"/>
      <w:r w:rsidRPr="00F85030">
        <w:rPr>
          <w:rFonts w:asciiTheme="minorHAnsi" w:hAnsiTheme="minorHAnsi" w:cstheme="minorHAnsi"/>
        </w:rPr>
        <w:t>trans</w:t>
      </w:r>
      <w:proofErr w:type="gramEnd"/>
      <w:r w:rsidRPr="00F85030">
        <w:rPr>
          <w:rFonts w:asciiTheme="minorHAnsi" w:hAnsiTheme="minorHAnsi" w:cstheme="minorHAnsi"/>
        </w:rPr>
        <w:t xml:space="preserve"> persons hold in relation to institutions that leads to effective critique of those institutions. Through the 1990s and early 2000s these views seem to have gained traction through political activism and </w:t>
      </w:r>
      <w:r w:rsidRPr="004129BE">
        <w:rPr>
          <w:rFonts w:asciiTheme="minorHAnsi" w:hAnsiTheme="minorHAnsi" w:cstheme="minorHAnsi"/>
          <w:b/>
          <w:u w:val="single"/>
        </w:rPr>
        <w:t>theorization increasingly characterized, first by the dissolution of identity politics, and second by the rigor and application of interdisciplinary approaches to furthering liberation for subjugated positions through ever widening territories of intersectionality.</w:t>
      </w:r>
      <w:r w:rsidRPr="00F85030">
        <w:rPr>
          <w:rFonts w:asciiTheme="minorHAnsi" w:hAnsiTheme="minorHAnsi" w:cstheme="minorHAnsi"/>
        </w:rPr>
        <w:t xml:space="preserve"> Following Stone’s imperative and Namaste’s findings, erasure remains a fraught territory requiring further analysis. </w:t>
      </w:r>
      <w:r w:rsidRPr="004129BE">
        <w:rPr>
          <w:rFonts w:asciiTheme="minorHAnsi" w:hAnsiTheme="minorHAnsi" w:cstheme="minorHAnsi"/>
          <w:b/>
          <w:u w:val="single"/>
        </w:rPr>
        <w:t>I propose we approach erasure through the contingencies of decentered and sometimes erroneous “selfdiscovery,” that is, by foregrounding the production of subject positions that are then embedded within a system of oppression. Where some might suggest that the gender system rigidly determines those positions in a unidirectional flow, I argue that erasure is also organized at a micrological level. Proper attention to the psychical processes involved in producing subject positions in concrete micrological moments that demand gender (mis)recognition may yield enlightening results for political action once we elucidate not only the character of intentional oppressions, but the embedded regressions of supposedly liberatory activism that a psychoanalytic perspective may discover</w:t>
      </w:r>
      <w:r w:rsidRPr="00F85030">
        <w:rPr>
          <w:rFonts w:asciiTheme="minorHAnsi" w:hAnsiTheme="minorHAnsi" w:cstheme="minorHAnsi"/>
        </w:rPr>
        <w:t xml:space="preserve">. I am thinking specifically here of Lacan’s claim that “we can find no promise in altruistic feeling, we who lay bare the aggressiveness that underlies the activities of the philanthropist, the idealist, the pedagogue, and even the reformer” (“Mirror Stage” 81). </w:t>
      </w:r>
      <w:r w:rsidRPr="004129BE">
        <w:rPr>
          <w:rFonts w:asciiTheme="minorHAnsi" w:hAnsiTheme="minorHAnsi" w:cstheme="minorHAnsi"/>
          <w:b/>
          <w:u w:val="single"/>
        </w:rPr>
        <w:t xml:space="preserve">Returning to </w:t>
      </w:r>
      <w:proofErr w:type="gramStart"/>
      <w:r w:rsidRPr="004129BE">
        <w:rPr>
          <w:rFonts w:asciiTheme="minorHAnsi" w:hAnsiTheme="minorHAnsi" w:cstheme="minorHAnsi"/>
          <w:b/>
          <w:u w:val="single"/>
        </w:rPr>
        <w:t>trans</w:t>
      </w:r>
      <w:proofErr w:type="gramEnd"/>
      <w:r w:rsidRPr="004129BE">
        <w:rPr>
          <w:rFonts w:asciiTheme="minorHAnsi" w:hAnsiTheme="minorHAnsi" w:cstheme="minorHAnsi"/>
          <w:b/>
          <w:u w:val="single"/>
        </w:rPr>
        <w:t xml:space="preserve"> politics’ rightful focus on erasure in order to signal my present departure from it, I connect erasure to cruelties through logical-temporal errors that I argue are symptomatic of oppression. The concept of erasure, as it pertains to political activism, possesses a sense of unjust revision: writing over already correct content that has been perceived as a mistake, or worse, a threat. In other words, gender policing involves unjustly imposing a “truth” judgment on another</w:t>
      </w:r>
      <w:r w:rsidRPr="00F85030">
        <w:rPr>
          <w:rFonts w:asciiTheme="minorHAnsi" w:hAnsiTheme="minorHAnsi" w:cstheme="minorHAnsi"/>
        </w:rPr>
        <w:t xml:space="preserve">. Moreover, </w:t>
      </w:r>
      <w:r w:rsidRPr="004129BE">
        <w:rPr>
          <w:rFonts w:asciiTheme="minorHAnsi" w:hAnsiTheme="minorHAnsi" w:cstheme="minorHAnsi"/>
          <w:b/>
          <w:u w:val="single"/>
        </w:rPr>
        <w:t xml:space="preserve">the temporal avenues of erasure and accompanying politics become intertwined with space as </w:t>
      </w:r>
      <w:proofErr w:type="gramStart"/>
      <w:r w:rsidRPr="004129BE">
        <w:rPr>
          <w:rFonts w:asciiTheme="minorHAnsi" w:hAnsiTheme="minorHAnsi" w:cstheme="minorHAnsi"/>
          <w:b/>
          <w:u w:val="single"/>
        </w:rPr>
        <w:t>trans</w:t>
      </w:r>
      <w:proofErr w:type="gramEnd"/>
      <w:r w:rsidRPr="004129BE">
        <w:rPr>
          <w:rFonts w:asciiTheme="minorHAnsi" w:hAnsiTheme="minorHAnsi" w:cstheme="minorHAnsi"/>
          <w:b/>
          <w:u w:val="single"/>
        </w:rPr>
        <w:t xml:space="preserve"> activists and theorists vie for political voice and recognition in the social realm</w:t>
      </w:r>
      <w:r w:rsidRPr="00F85030">
        <w:rPr>
          <w:rFonts w:asciiTheme="minorHAnsi" w:hAnsiTheme="minorHAnsi" w:cstheme="minorHAnsi"/>
        </w:rPr>
        <w:t xml:space="preserve">. Departing from these more reformist approaches to politics, this chapter will take a cynical view of one’s ability to voice political views, and an anxious approach to intersubjective encounters by examining visibility through the lens of logical time as theorized by Lacan. I will argue, first, </w:t>
      </w:r>
      <w:r w:rsidRPr="004129BE">
        <w:rPr>
          <w:rFonts w:asciiTheme="minorHAnsi" w:hAnsiTheme="minorHAnsi" w:cstheme="minorHAnsi"/>
          <w:b/>
          <w:u w:val="single"/>
        </w:rPr>
        <w:t>that gender (mis)recognition occurs outside of verifiability and in such a way that provisionally negates an evaluation of “truth.” Second, I will argue that what we typically identify as erasure, especially in regard to transphobic behavior, is constituted by a failure of logical processes and their link with subjectivity.</w:t>
      </w:r>
      <w:r w:rsidRPr="00F85030">
        <w:rPr>
          <w:rFonts w:asciiTheme="minorHAnsi" w:hAnsiTheme="minorHAnsi" w:cstheme="minorHAnsi"/>
        </w:rPr>
        <w:t xml:space="preserve"> Through these failings, transphobia ultimately appears to be pathological. Lastly, to properly situate the assumptions of this essay, it is important to note that erasure occurs not only through policing that makes a pretense to authority by “knowing what it’s dealing with,” but also through the very identity representations that dedicated activists use as a foundation to struggle for the rights of those subjugated positions.</w:t>
      </w:r>
    </w:p>
    <w:p w:rsidR="00506EBC" w:rsidRPr="004129BE" w:rsidRDefault="00506EBC" w:rsidP="00506EBC">
      <w:pPr>
        <w:pStyle w:val="Heading3"/>
        <w:rPr>
          <w:rFonts w:asciiTheme="minorHAnsi" w:hAnsiTheme="minorHAnsi" w:cstheme="minorHAnsi"/>
        </w:rPr>
      </w:pPr>
      <w:r w:rsidRPr="004129BE">
        <w:rPr>
          <w:rFonts w:asciiTheme="minorHAnsi" w:hAnsiTheme="minorHAnsi" w:cstheme="minorHAnsi"/>
        </w:rPr>
        <w:t xml:space="preserve">A2 – Reproductive Futurism – Accessibility </w:t>
      </w:r>
    </w:p>
    <w:p w:rsidR="00506EBC" w:rsidRPr="004129BE" w:rsidRDefault="00506EBC" w:rsidP="00506EBC">
      <w:pPr>
        <w:pStyle w:val="Heading4"/>
        <w:rPr>
          <w:rFonts w:asciiTheme="minorHAnsi" w:hAnsiTheme="minorHAnsi" w:cstheme="minorHAnsi"/>
          <w:sz w:val="28"/>
        </w:rPr>
      </w:pPr>
      <w:r w:rsidRPr="004129BE">
        <w:rPr>
          <w:rFonts w:asciiTheme="minorHAnsi" w:hAnsiTheme="minorHAnsi" w:cstheme="minorHAnsi"/>
          <w:sz w:val="28"/>
        </w:rPr>
        <w:t>Edelman’s conception of the future excludes other social justice movements and is inaccessible to those who are not offered a future in the first place</w:t>
      </w:r>
    </w:p>
    <w:p w:rsidR="00506EBC" w:rsidRPr="004129BE" w:rsidRDefault="00506EBC" w:rsidP="00506EBC">
      <w:pPr>
        <w:rPr>
          <w:rFonts w:asciiTheme="minorHAnsi" w:hAnsiTheme="minorHAnsi" w:cstheme="minorHAnsi"/>
        </w:rPr>
      </w:pPr>
      <w:r w:rsidRPr="004129BE">
        <w:rPr>
          <w:rFonts w:asciiTheme="minorHAnsi" w:hAnsiTheme="minorHAnsi" w:cstheme="minorHAnsi"/>
          <w:b/>
        </w:rPr>
        <w:t>Hall 14</w:t>
      </w:r>
      <w:r w:rsidRPr="004129BE">
        <w:rPr>
          <w:rFonts w:asciiTheme="minorHAnsi" w:hAnsiTheme="minorHAnsi" w:cstheme="minorHAnsi"/>
        </w:rPr>
        <w:t xml:space="preserve"> (Kim, Professor of Philosophy and Religion at Appalachian State University, “No Failure: Climate Change, Radical Hope, and Queer Crip Feminist Eco-Futures p. 209 https://www.academia.edu/7703816/No_Failure_Climate_Change_Radical_Hope_and_Queer_Crip_Feminist_Eco_Futures)NCF</w:t>
      </w:r>
    </w:p>
    <w:p w:rsidR="00506EBC" w:rsidRPr="004129BE" w:rsidRDefault="00506EBC" w:rsidP="00506EBC">
      <w:pPr>
        <w:rPr>
          <w:rFonts w:asciiTheme="minorHAnsi" w:hAnsiTheme="minorHAnsi" w:cstheme="minorHAnsi"/>
        </w:rPr>
      </w:pPr>
      <w:r w:rsidRPr="004129BE">
        <w:rPr>
          <w:rStyle w:val="Emphasis"/>
          <w:rFonts w:asciiTheme="minorHAnsi" w:hAnsiTheme="minorHAnsi" w:cstheme="minorHAnsi"/>
        </w:rPr>
        <w:t>Edelman’s universalizing concept of the Child is a concept that ignores the racialized, classed, gendered, and able-bodied networks that work to eliminate the future for poor people, people of color, and able-bodied people in the world.</w:t>
      </w:r>
      <w:r w:rsidRPr="004129BE">
        <w:rPr>
          <w:rFonts w:asciiTheme="minorHAnsi" w:hAnsiTheme="minorHAnsi" w:cstheme="minorHAnsi"/>
        </w:rPr>
        <w:t xml:space="preserve"> </w:t>
      </w:r>
      <w:proofErr w:type="gramStart"/>
      <w:r w:rsidRPr="004129BE">
        <w:rPr>
          <w:rStyle w:val="StyleUnderline"/>
          <w:rFonts w:asciiTheme="minorHAnsi" w:hAnsiTheme="minorHAnsi" w:cstheme="minorHAnsi"/>
        </w:rPr>
        <w:t>To be construed as having a life not worth living</w:t>
      </w:r>
      <w:r w:rsidRPr="004129BE">
        <w:rPr>
          <w:rFonts w:asciiTheme="minorHAnsi" w:hAnsiTheme="minorHAnsi" w:cstheme="minorHAnsi"/>
        </w:rPr>
        <w:t xml:space="preserve"> (i.e., as having a life unworthy of being continued into the future) </w:t>
      </w:r>
      <w:r w:rsidRPr="004129BE">
        <w:rPr>
          <w:rStyle w:val="StyleUnderline"/>
          <w:rFonts w:asciiTheme="minorHAnsi" w:hAnsiTheme="minorHAnsi" w:cstheme="minorHAnsi"/>
        </w:rPr>
        <w:t>means that one is not taken into account when plans for the future are made</w:t>
      </w:r>
      <w:r w:rsidRPr="004129BE">
        <w:rPr>
          <w:rFonts w:asciiTheme="minorHAnsi" w:hAnsiTheme="minorHAnsi" w:cstheme="minorHAnsi"/>
        </w:rPr>
        <w:t>.</w:t>
      </w:r>
      <w:proofErr w:type="gramEnd"/>
      <w:r w:rsidRPr="004129BE">
        <w:rPr>
          <w:rFonts w:asciiTheme="minorHAnsi" w:hAnsiTheme="minorHAnsi" w:cstheme="minorHAnsi"/>
        </w:rPr>
        <w:t xml:space="preserve"> For example, as Michael Berubé and Nancy Tuana contend, </w:t>
      </w:r>
      <w:r w:rsidRPr="004129BE">
        <w:rPr>
          <w:rStyle w:val="StyleUnderline"/>
          <w:rFonts w:asciiTheme="minorHAnsi" w:hAnsiTheme="minorHAnsi" w:cstheme="minorHAnsi"/>
        </w:rPr>
        <w:t>whether or not one survived Hurricane Katrina was not simply the result of living below or above sea level; it was also about being taken into account in the city’s planning for the future, be-ing thought of as someone to consider in light of possible disasters</w:t>
      </w:r>
      <w:r w:rsidRPr="004129BE">
        <w:rPr>
          <w:rFonts w:asciiTheme="minorHAnsi" w:hAnsiTheme="minorHAnsi" w:cstheme="minorHAnsi"/>
        </w:rPr>
        <w:t>. 29 While critical of ableist conceptions of the future and sympathetic to Edelman’s rejection of the future as irredeemably heteronormative, Kafer disagrees with Edelman’s conclusion that queerness is necessarily a position against the future. K</w:t>
      </w:r>
      <w:r w:rsidRPr="004129BE">
        <w:rPr>
          <w:rStyle w:val="StyleUnderline"/>
          <w:rFonts w:asciiTheme="minorHAnsi" w:hAnsiTheme="minorHAnsi" w:cstheme="minorHAnsi"/>
        </w:rPr>
        <w:t>afer rejects Edelman’s universalizing notion of the Child as incompatible with a queer and crip futurity and defends a feminist queer crip conception of the futu</w:t>
      </w:r>
      <w:r w:rsidRPr="004129BE">
        <w:rPr>
          <w:rFonts w:asciiTheme="minorHAnsi" w:hAnsiTheme="minorHAnsi" w:cstheme="minorHAnsi"/>
        </w:rPr>
        <w:t xml:space="preserve">re. Along with José Muñoz and Jasbir Puar, Kafer points out </w:t>
      </w:r>
      <w:proofErr w:type="gramStart"/>
      <w:r w:rsidRPr="004129BE">
        <w:rPr>
          <w:rFonts w:asciiTheme="minorHAnsi" w:hAnsiTheme="minorHAnsi" w:cstheme="minorHAnsi"/>
        </w:rPr>
        <w:t xml:space="preserve">that </w:t>
      </w:r>
      <w:r w:rsidRPr="004129BE">
        <w:rPr>
          <w:rStyle w:val="StyleUnderline"/>
          <w:rFonts w:asciiTheme="minorHAnsi" w:hAnsiTheme="minorHAnsi" w:cstheme="minorHAnsi"/>
        </w:rPr>
        <w:t>only privileged children</w:t>
      </w:r>
      <w:proofErr w:type="gramEnd"/>
      <w:r w:rsidRPr="004129BE">
        <w:rPr>
          <w:rStyle w:val="StyleUnderline"/>
          <w:rFonts w:asciiTheme="minorHAnsi" w:hAnsiTheme="minorHAnsi" w:cstheme="minorHAnsi"/>
        </w:rPr>
        <w:t xml:space="preserve"> in the world have been allowed futures</w:t>
      </w:r>
      <w:r w:rsidRPr="004129BE">
        <w:rPr>
          <w:rFonts w:asciiTheme="minorHAnsi" w:hAnsiTheme="minorHAnsi" w:cstheme="minorHAnsi"/>
        </w:rPr>
        <w:t xml:space="preserve">. Puar writes, </w:t>
      </w:r>
      <w:r w:rsidRPr="004129BE">
        <w:rPr>
          <w:rStyle w:val="StyleUnderline"/>
          <w:rFonts w:asciiTheme="minorHAnsi" w:hAnsiTheme="minorHAnsi" w:cstheme="minorHAnsi"/>
        </w:rPr>
        <w:t>For queer politics, the challenge is not so much to refuse a future through the repudiation of reproductive futurity,</w:t>
      </w:r>
      <w:r w:rsidRPr="004129BE">
        <w:rPr>
          <w:rFonts w:asciiTheme="minorHAnsi" w:hAnsiTheme="minorHAnsi" w:cstheme="minorHAnsi"/>
        </w:rPr>
        <w:t xml:space="preserve"> . . . </w:t>
      </w:r>
      <w:r w:rsidRPr="004129BE">
        <w:rPr>
          <w:rStyle w:val="StyleUnderline"/>
          <w:rFonts w:asciiTheme="minorHAnsi" w:hAnsiTheme="minorHAnsi" w:cstheme="minorHAnsi"/>
        </w:rPr>
        <w:t>but to understand how the biopolitics of regenerative capacity already demarcate racialized and sexualized statistical population aggregates as those in decay</w:t>
      </w:r>
      <w:r w:rsidRPr="004129BE">
        <w:rPr>
          <w:rFonts w:asciiTheme="minorHAnsi" w:hAnsiTheme="minorHAnsi" w:cstheme="minorHAnsi"/>
        </w:rPr>
        <w:t xml:space="preserve">, destined for no future, </w:t>
      </w:r>
      <w:r w:rsidRPr="004129BE">
        <w:rPr>
          <w:rStyle w:val="StyleUnderline"/>
          <w:rFonts w:asciiTheme="minorHAnsi" w:hAnsiTheme="minorHAnsi" w:cstheme="minorHAnsi"/>
        </w:rPr>
        <w:t>based not upon whether they can or cannot reproduce children</w:t>
      </w:r>
      <w:r w:rsidRPr="004129BE">
        <w:rPr>
          <w:rFonts w:asciiTheme="minorHAnsi" w:hAnsiTheme="minorHAnsi" w:cstheme="minorHAnsi"/>
        </w:rPr>
        <w:t xml:space="preserve"> but on what capacities they can and cannot regenerate and what kinds of assemblages they compel, repel, spur, deflate. 30 For Kafer, Muñoz, and Puar, </w:t>
      </w:r>
      <w:r w:rsidRPr="004129BE">
        <w:rPr>
          <w:rStyle w:val="StyleUnderline"/>
          <w:rFonts w:asciiTheme="minorHAnsi" w:hAnsiTheme="minorHAnsi" w:cstheme="minorHAnsi"/>
        </w:rPr>
        <w:t xml:space="preserve">it is incumbent upon queer, feminist, and/or dis-ability theorists </w:t>
      </w:r>
      <w:r w:rsidRPr="004129BE">
        <w:rPr>
          <w:rStyle w:val="Emphasis"/>
          <w:rFonts w:asciiTheme="minorHAnsi" w:hAnsiTheme="minorHAnsi" w:cstheme="minorHAnsi"/>
        </w:rPr>
        <w:t>to reimagine, not reject, the future</w:t>
      </w:r>
      <w:r w:rsidRPr="004129BE">
        <w:rPr>
          <w:rFonts w:asciiTheme="minorHAnsi" w:hAnsiTheme="minorHAnsi" w:cstheme="minorHAnsi"/>
        </w:rPr>
        <w:t xml:space="preserve">. Such reimaginings are queer crip feminist to the extent that they understand the future as open and reflective of boundaries demarcating identities and entities in the present. </w:t>
      </w:r>
    </w:p>
    <w:p w:rsidR="00506EBC" w:rsidRPr="004129BE" w:rsidRDefault="00506EBC" w:rsidP="00506EBC">
      <w:pPr>
        <w:pStyle w:val="Heading3"/>
        <w:rPr>
          <w:rFonts w:asciiTheme="minorHAnsi" w:hAnsiTheme="minorHAnsi" w:cstheme="minorHAnsi"/>
        </w:rPr>
      </w:pPr>
      <w:r w:rsidRPr="004129BE">
        <w:rPr>
          <w:rFonts w:asciiTheme="minorHAnsi" w:hAnsiTheme="minorHAnsi" w:cstheme="minorHAnsi"/>
        </w:rPr>
        <w:t>A2 – Reproductive Futurism – False</w:t>
      </w:r>
    </w:p>
    <w:p w:rsidR="00506EBC" w:rsidRPr="004129BE" w:rsidRDefault="00506EBC" w:rsidP="00506EBC">
      <w:pPr>
        <w:pStyle w:val="Heading4"/>
        <w:rPr>
          <w:rFonts w:asciiTheme="minorHAnsi" w:hAnsiTheme="minorHAnsi" w:cstheme="minorHAnsi"/>
          <w:sz w:val="28"/>
        </w:rPr>
      </w:pPr>
      <w:r w:rsidRPr="004129BE">
        <w:rPr>
          <w:rFonts w:asciiTheme="minorHAnsi" w:hAnsiTheme="minorHAnsi" w:cstheme="minorHAnsi"/>
          <w:sz w:val="28"/>
        </w:rPr>
        <w:t xml:space="preserve">Edelman’s assertion of the child and its connection to the political is wrong </w:t>
      </w:r>
    </w:p>
    <w:p w:rsidR="00506EBC" w:rsidRPr="004129BE" w:rsidRDefault="00506EBC" w:rsidP="00506EBC">
      <w:pPr>
        <w:rPr>
          <w:rFonts w:asciiTheme="minorHAnsi" w:hAnsiTheme="minorHAnsi" w:cstheme="minorHAnsi"/>
          <w:sz w:val="18"/>
          <w:szCs w:val="18"/>
        </w:rPr>
      </w:pPr>
      <w:r w:rsidRPr="004129BE">
        <w:rPr>
          <w:rStyle w:val="Style13ptBold"/>
          <w:rFonts w:asciiTheme="minorHAnsi" w:hAnsiTheme="minorHAnsi" w:cstheme="minorHAnsi"/>
          <w:sz w:val="28"/>
        </w:rPr>
        <w:t>Power 9</w:t>
      </w:r>
      <w:r w:rsidRPr="004129BE">
        <w:rPr>
          <w:rFonts w:asciiTheme="minorHAnsi" w:hAnsiTheme="minorHAnsi" w:cstheme="minorHAnsi"/>
        </w:rPr>
        <w:t xml:space="preserve"> </w:t>
      </w:r>
      <w:r w:rsidRPr="004129BE">
        <w:rPr>
          <w:rFonts w:asciiTheme="minorHAnsi" w:hAnsiTheme="minorHAnsi" w:cstheme="minorHAnsi"/>
          <w:sz w:val="18"/>
          <w:szCs w:val="18"/>
        </w:rPr>
        <w:t xml:space="preserve">(Nina, Professor at Roehampton University, “Non-Reproductive Futurism” p. 5 </w:t>
      </w:r>
      <w:hyperlink r:id="rId50" w:history="1">
        <w:r w:rsidRPr="004129BE">
          <w:rPr>
            <w:rStyle w:val="Hyperlink"/>
            <w:rFonts w:asciiTheme="minorHAnsi" w:hAnsiTheme="minorHAnsi" w:cstheme="minorHAnsi"/>
            <w:sz w:val="18"/>
            <w:szCs w:val="18"/>
          </w:rPr>
          <w:t>http://www.borderlands.net.au/vol8no2_2009/power_futurism.pdf</w:t>
        </w:r>
      </w:hyperlink>
      <w:r w:rsidRPr="004129BE">
        <w:rPr>
          <w:rFonts w:asciiTheme="minorHAnsi" w:hAnsiTheme="minorHAnsi" w:cstheme="minorHAnsi"/>
          <w:sz w:val="18"/>
          <w:szCs w:val="18"/>
        </w:rPr>
        <w:t xml:space="preserve">) </w:t>
      </w:r>
    </w:p>
    <w:p w:rsidR="00506EBC" w:rsidRPr="004129BE" w:rsidRDefault="00506EBC" w:rsidP="00506EBC">
      <w:pPr>
        <w:rPr>
          <w:rStyle w:val="StyleUnderline"/>
          <w:rFonts w:asciiTheme="minorHAnsi" w:hAnsiTheme="minorHAnsi" w:cstheme="minorHAnsi"/>
        </w:rPr>
      </w:pPr>
      <w:r w:rsidRPr="00F85030">
        <w:rPr>
          <w:rFonts w:asciiTheme="minorHAnsi" w:hAnsiTheme="minorHAnsi" w:cstheme="minorHAnsi"/>
        </w:rPr>
        <w:t>But</w:t>
      </w:r>
      <w:r w:rsidRPr="004129BE">
        <w:rPr>
          <w:rFonts w:asciiTheme="minorHAnsi" w:hAnsiTheme="minorHAnsi" w:cstheme="minorHAnsi"/>
        </w:rPr>
        <w:t xml:space="preserve"> </w:t>
      </w:r>
      <w:r w:rsidRPr="004129BE">
        <w:rPr>
          <w:rStyle w:val="StyleUnderline"/>
          <w:rFonts w:asciiTheme="minorHAnsi" w:hAnsiTheme="minorHAnsi" w:cstheme="minorHAnsi"/>
        </w:rPr>
        <w:t>what if,</w:t>
      </w:r>
      <w:r w:rsidRPr="004129BE">
        <w:rPr>
          <w:rFonts w:asciiTheme="minorHAnsi" w:hAnsiTheme="minorHAnsi" w:cstheme="minorHAnsi"/>
        </w:rPr>
        <w:t xml:space="preserve"> </w:t>
      </w:r>
      <w:r w:rsidRPr="00F85030">
        <w:rPr>
          <w:rFonts w:asciiTheme="minorHAnsi" w:hAnsiTheme="minorHAnsi" w:cstheme="minorHAnsi"/>
        </w:rPr>
        <w:t>in practice, it is</w:t>
      </w:r>
      <w:r w:rsidRPr="004129BE">
        <w:rPr>
          <w:rFonts w:asciiTheme="minorHAnsi" w:hAnsiTheme="minorHAnsi" w:cstheme="minorHAnsi"/>
        </w:rPr>
        <w:t xml:space="preserve"> </w:t>
      </w:r>
      <w:r w:rsidRPr="004129BE">
        <w:rPr>
          <w:rStyle w:val="StyleUnderline"/>
          <w:rFonts w:asciiTheme="minorHAnsi" w:hAnsiTheme="minorHAnsi" w:cstheme="minorHAnsi"/>
        </w:rPr>
        <w:t>politics and reason that have become dislocated and that what is ideologically positioned as rational is</w:t>
      </w:r>
      <w:r w:rsidRPr="004129BE">
        <w:rPr>
          <w:rFonts w:asciiTheme="minorHAnsi" w:hAnsiTheme="minorHAnsi" w:cstheme="minorHAnsi"/>
        </w:rPr>
        <w:t xml:space="preserve">, </w:t>
      </w:r>
      <w:r w:rsidRPr="00F85030">
        <w:rPr>
          <w:rFonts w:asciiTheme="minorHAnsi" w:hAnsiTheme="minorHAnsi" w:cstheme="minorHAnsi"/>
        </w:rPr>
        <w:t>in fact</w:t>
      </w:r>
      <w:r w:rsidRPr="004129BE">
        <w:rPr>
          <w:rStyle w:val="StyleUnderline"/>
          <w:rFonts w:asciiTheme="minorHAnsi" w:hAnsiTheme="minorHAnsi" w:cstheme="minorHAnsi"/>
        </w:rPr>
        <w:t>, the very opposite</w:t>
      </w:r>
      <w:r w:rsidRPr="004129BE">
        <w:rPr>
          <w:rFonts w:asciiTheme="minorHAnsi" w:hAnsiTheme="minorHAnsi" w:cstheme="minorHAnsi"/>
        </w:rPr>
        <w:t xml:space="preserve">? </w:t>
      </w:r>
      <w:r w:rsidRPr="00F85030">
        <w:rPr>
          <w:rFonts w:asciiTheme="minorHAnsi" w:hAnsiTheme="minorHAnsi" w:cstheme="minorHAnsi"/>
        </w:rPr>
        <w:t>That is to say</w:t>
      </w:r>
      <w:r w:rsidRPr="004129BE">
        <w:rPr>
          <w:rFonts w:asciiTheme="minorHAnsi" w:hAnsiTheme="minorHAnsi" w:cstheme="minorHAnsi"/>
        </w:rPr>
        <w:t xml:space="preserve">, </w:t>
      </w:r>
      <w:r w:rsidRPr="004129BE">
        <w:rPr>
          <w:rStyle w:val="StyleUnderline"/>
          <w:rFonts w:asciiTheme="minorHAnsi" w:hAnsiTheme="minorHAnsi" w:cstheme="minorHAnsi"/>
        </w:rPr>
        <w:t>Edelman presupposes that there is an intimate connection</w:t>
      </w:r>
      <w:r w:rsidRPr="004129BE">
        <w:rPr>
          <w:rFonts w:asciiTheme="minorHAnsi" w:hAnsiTheme="minorHAnsi" w:cstheme="minorHAnsi"/>
        </w:rPr>
        <w:t xml:space="preserve">, </w:t>
      </w:r>
      <w:r w:rsidRPr="00F85030">
        <w:rPr>
          <w:rFonts w:asciiTheme="minorHAnsi" w:hAnsiTheme="minorHAnsi" w:cstheme="minorHAnsi"/>
        </w:rPr>
        <w:t>a kind of structural isomorphism</w:t>
      </w:r>
      <w:r w:rsidRPr="004129BE">
        <w:rPr>
          <w:rFonts w:asciiTheme="minorHAnsi" w:hAnsiTheme="minorHAnsi" w:cstheme="minorHAnsi"/>
        </w:rPr>
        <w:t xml:space="preserve"> b</w:t>
      </w:r>
      <w:r w:rsidRPr="004129BE">
        <w:rPr>
          <w:rStyle w:val="StyleUnderline"/>
          <w:rFonts w:asciiTheme="minorHAnsi" w:hAnsiTheme="minorHAnsi" w:cstheme="minorHAnsi"/>
        </w:rPr>
        <w:t xml:space="preserve">etween the ideology of the family </w:t>
      </w:r>
      <w:r w:rsidRPr="00F85030">
        <w:rPr>
          <w:rFonts w:asciiTheme="minorHAnsi" w:hAnsiTheme="minorHAnsi" w:cstheme="minorHAnsi"/>
        </w:rPr>
        <w:t>(and the child)</w:t>
      </w:r>
      <w:r w:rsidRPr="004129BE">
        <w:rPr>
          <w:rFonts w:asciiTheme="minorHAnsi" w:hAnsiTheme="minorHAnsi" w:cstheme="minorHAnsi"/>
        </w:rPr>
        <w:t xml:space="preserve"> </w:t>
      </w:r>
      <w:r w:rsidRPr="004129BE">
        <w:rPr>
          <w:rStyle w:val="StyleUnderline"/>
          <w:rFonts w:asciiTheme="minorHAnsi" w:hAnsiTheme="minorHAnsi" w:cstheme="minorHAnsi"/>
        </w:rPr>
        <w:t>and politics</w:t>
      </w:r>
      <w:r w:rsidRPr="004129BE">
        <w:rPr>
          <w:rFonts w:asciiTheme="minorHAnsi" w:hAnsiTheme="minorHAnsi" w:cstheme="minorHAnsi"/>
        </w:rPr>
        <w:t xml:space="preserve">, </w:t>
      </w:r>
      <w:r w:rsidRPr="00F85030">
        <w:rPr>
          <w:rFonts w:asciiTheme="minorHAnsi" w:hAnsiTheme="minorHAnsi" w:cstheme="minorHAnsi"/>
        </w:rPr>
        <w:t>and that politics will always represent itself via a certain image of the family as a war of warding off what it fears (the non-futural, the queer, the negative).</w:t>
      </w:r>
      <w:r w:rsidRPr="004129BE">
        <w:rPr>
          <w:rFonts w:asciiTheme="minorHAnsi" w:hAnsiTheme="minorHAnsi" w:cstheme="minorHAnsi"/>
        </w:rPr>
        <w:t xml:space="preserve"> </w:t>
      </w:r>
      <w:r w:rsidRPr="004129BE">
        <w:rPr>
          <w:rStyle w:val="StyleUnderline"/>
          <w:rFonts w:asciiTheme="minorHAnsi" w:hAnsiTheme="minorHAnsi" w:cstheme="minorHAnsi"/>
        </w:rPr>
        <w:t>But, we know that in practice politics,</w:t>
      </w:r>
      <w:r w:rsidRPr="004129BE">
        <w:rPr>
          <w:rFonts w:asciiTheme="minorHAnsi" w:hAnsiTheme="minorHAnsi" w:cstheme="minorHAnsi"/>
        </w:rPr>
        <w:t xml:space="preserve"> </w:t>
      </w:r>
      <w:r w:rsidRPr="00F85030">
        <w:rPr>
          <w:rFonts w:asciiTheme="minorHAnsi" w:hAnsiTheme="minorHAnsi" w:cstheme="minorHAnsi"/>
        </w:rPr>
        <w:t>and the policies of elected governments</w:t>
      </w:r>
      <w:r w:rsidRPr="004129BE">
        <w:rPr>
          <w:rFonts w:asciiTheme="minorHAnsi" w:hAnsiTheme="minorHAnsi" w:cstheme="minorHAnsi"/>
        </w:rPr>
        <w:t xml:space="preserve">, </w:t>
      </w:r>
      <w:r w:rsidRPr="004129BE">
        <w:rPr>
          <w:rStyle w:val="StyleUnderline"/>
          <w:rFonts w:asciiTheme="minorHAnsi" w:hAnsiTheme="minorHAnsi" w:cstheme="minorHAnsi"/>
        </w:rPr>
        <w:t>have extremely contradictory attitudes towards families</w:t>
      </w:r>
      <w:r w:rsidRPr="004129BE">
        <w:rPr>
          <w:rFonts w:asciiTheme="minorHAnsi" w:hAnsiTheme="minorHAnsi" w:cstheme="minorHAnsi"/>
        </w:rPr>
        <w:t xml:space="preserve">, </w:t>
      </w:r>
      <w:r w:rsidRPr="00F85030">
        <w:rPr>
          <w:rFonts w:asciiTheme="minorHAnsi" w:hAnsiTheme="minorHAnsi" w:cstheme="minorHAnsi"/>
        </w:rPr>
        <w:t>slashing budgets for crèches here, permitting only the most minimal of paternity leave there, and so on. There are obvious imperatives behind these tendencies, of course, which explain why,</w:t>
      </w:r>
      <w:r w:rsidRPr="004129BE">
        <w:rPr>
          <w:rFonts w:asciiTheme="minorHAnsi" w:hAnsiTheme="minorHAnsi" w:cstheme="minorHAnsi"/>
        </w:rPr>
        <w:t xml:space="preserve"> </w:t>
      </w:r>
      <w:r w:rsidRPr="004129BE">
        <w:rPr>
          <w:rStyle w:val="StyleUnderline"/>
          <w:rFonts w:asciiTheme="minorHAnsi" w:hAnsiTheme="minorHAnsi" w:cstheme="minorHAnsi"/>
        </w:rPr>
        <w:t>for example, pregnant women are often picked out for redundancy over their childless co-workers</w:t>
      </w:r>
      <w:r w:rsidRPr="004129BE">
        <w:rPr>
          <w:rFonts w:asciiTheme="minorHAnsi" w:hAnsiTheme="minorHAnsi" w:cstheme="minorHAnsi"/>
        </w:rPr>
        <w:t xml:space="preserve"> </w:t>
      </w:r>
      <w:r w:rsidRPr="00F85030">
        <w:rPr>
          <w:rFonts w:asciiTheme="minorHAnsi" w:hAnsiTheme="minorHAnsi" w:cstheme="minorHAnsi"/>
        </w:rPr>
        <w:t>(Gentleman, 2009). They concern far less the symbolic role of the family in the political imaginary and far more the contradictory relationship between economic demands and ideological pressures:</w:t>
      </w:r>
      <w:r w:rsidRPr="004129BE">
        <w:rPr>
          <w:rFonts w:asciiTheme="minorHAnsi" w:hAnsiTheme="minorHAnsi" w:cstheme="minorHAnsi"/>
        </w:rPr>
        <w:t xml:space="preserve"> </w:t>
      </w:r>
      <w:r w:rsidRPr="004129BE">
        <w:rPr>
          <w:rStyle w:val="StyleUnderline"/>
          <w:rFonts w:asciiTheme="minorHAnsi" w:hAnsiTheme="minorHAnsi" w:cstheme="minorHAnsi"/>
        </w:rPr>
        <w:t>if the image of the child and the fantasy of futurity are shared by both politics and the economy, it is not necessarily in the same way</w:t>
      </w:r>
      <w:r w:rsidRPr="004129BE">
        <w:rPr>
          <w:rFonts w:asciiTheme="minorHAnsi" w:hAnsiTheme="minorHAnsi" w:cstheme="minorHAnsi"/>
        </w:rPr>
        <w:t xml:space="preserve">. </w:t>
      </w:r>
      <w:r w:rsidRPr="00F85030">
        <w:rPr>
          <w:rFonts w:asciiTheme="minorHAnsi" w:hAnsiTheme="minorHAnsi" w:cstheme="minorHAnsi"/>
        </w:rPr>
        <w:t xml:space="preserve">Capitalism may in the long run need future workers, but in the short term, the conflict between paying for maternity leave, for example, and making a profit are frequently at odds. But these </w:t>
      </w:r>
      <w:r w:rsidRPr="004129BE">
        <w:rPr>
          <w:rStyle w:val="StyleUnderline"/>
          <w:rFonts w:asciiTheme="minorHAnsi" w:hAnsiTheme="minorHAnsi" w:cstheme="minorHAnsi"/>
        </w:rPr>
        <w:t>economic contradictions complicate Edelman’s picture</w:t>
      </w:r>
      <w:r w:rsidRPr="004129BE">
        <w:rPr>
          <w:rFonts w:asciiTheme="minorHAnsi" w:hAnsiTheme="minorHAnsi" w:cstheme="minorHAnsi"/>
        </w:rPr>
        <w:t xml:space="preserve"> somewhat, </w:t>
      </w:r>
      <w:r w:rsidRPr="004129BE">
        <w:rPr>
          <w:rStyle w:val="StyleUnderline"/>
          <w:rFonts w:asciiTheme="minorHAnsi" w:hAnsiTheme="minorHAnsi" w:cstheme="minorHAnsi"/>
        </w:rPr>
        <w:t>as they point to something beyond the symbolic, and beyond the sheen of ideology</w:t>
      </w:r>
      <w:r w:rsidRPr="004129BE">
        <w:rPr>
          <w:rFonts w:asciiTheme="minorHAnsi" w:hAnsiTheme="minorHAnsi" w:cstheme="minorHAnsi"/>
        </w:rPr>
        <w:t xml:space="preserve">. </w:t>
      </w:r>
      <w:r w:rsidRPr="00F85030">
        <w:rPr>
          <w:rFonts w:asciiTheme="minorHAnsi" w:hAnsiTheme="minorHAnsi" w:cstheme="minorHAnsi"/>
        </w:rPr>
        <w:t>Whilst it is true that politics in the main presents itself as defender of the family (although this is perhaps less the case outside of the right-wing framing of some American discourses), it is clear that in practice ‘</w:t>
      </w:r>
      <w:r w:rsidRPr="004129BE">
        <w:rPr>
          <w:rStyle w:val="StyleUnderline"/>
          <w:rFonts w:asciiTheme="minorHAnsi" w:hAnsiTheme="minorHAnsi" w:cstheme="minorHAnsi"/>
          <w:sz w:val="16"/>
          <w:szCs w:val="16"/>
        </w:rPr>
        <w:t>the</w:t>
      </w:r>
      <w:r w:rsidRPr="004129BE">
        <w:rPr>
          <w:rStyle w:val="StyleUnderline"/>
          <w:rFonts w:asciiTheme="minorHAnsi" w:hAnsiTheme="minorHAnsi" w:cstheme="minorHAnsi"/>
        </w:rPr>
        <w:t xml:space="preserve"> family’ is often badly treated by the very same governments who claim to defend it</w:t>
      </w:r>
      <w:r w:rsidRPr="004129BE">
        <w:rPr>
          <w:rFonts w:asciiTheme="minorHAnsi" w:hAnsiTheme="minorHAnsi" w:cstheme="minorHAnsi"/>
        </w:rPr>
        <w:t xml:space="preserve">. </w:t>
      </w:r>
      <w:r w:rsidRPr="00F85030">
        <w:rPr>
          <w:rFonts w:asciiTheme="minorHAnsi" w:hAnsiTheme="minorHAnsi" w:cstheme="minorHAnsi"/>
        </w:rPr>
        <w:t>Furthermore, against Edelman’s opposition between the reproductively futural and the queer,</w:t>
      </w:r>
      <w:r w:rsidRPr="004129BE">
        <w:rPr>
          <w:rFonts w:asciiTheme="minorHAnsi" w:hAnsiTheme="minorHAnsi" w:cstheme="minorHAnsi"/>
        </w:rPr>
        <w:t xml:space="preserve"> </w:t>
      </w:r>
      <w:r w:rsidRPr="004129BE">
        <w:rPr>
          <w:rStyle w:val="StyleUnderline"/>
          <w:rFonts w:asciiTheme="minorHAnsi" w:hAnsiTheme="minorHAnsi" w:cstheme="minorHAnsi"/>
        </w:rPr>
        <w:t>there empirically exist extremely diverse kinds of family arrangements, and have done for a long time</w:t>
      </w:r>
      <w:r w:rsidRPr="004129BE">
        <w:rPr>
          <w:rFonts w:asciiTheme="minorHAnsi" w:hAnsiTheme="minorHAnsi" w:cstheme="minorHAnsi"/>
        </w:rPr>
        <w:t xml:space="preserve">. </w:t>
      </w:r>
      <w:proofErr w:type="gramStart"/>
      <w:r w:rsidRPr="00F85030">
        <w:rPr>
          <w:rFonts w:asciiTheme="minorHAnsi" w:hAnsiTheme="minorHAnsi" w:cstheme="minorHAnsi"/>
        </w:rPr>
        <w:t>As Barrett and McIntosh put it in The Anti-social Family: If there were a direct correspondence between the imagery of the family represented in the media and the actual composition of households, we would find the majority of the population living in nuclear residences of children and their parents.</w:t>
      </w:r>
      <w:proofErr w:type="gramEnd"/>
      <w:r w:rsidRPr="00F85030">
        <w:rPr>
          <w:rFonts w:asciiTheme="minorHAnsi" w:hAnsiTheme="minorHAnsi" w:cstheme="minorHAnsi"/>
        </w:rPr>
        <w:t xml:space="preserve"> Yet, if the 1971 census is to be believed, </w:t>
      </w:r>
      <w:proofErr w:type="gramStart"/>
      <w:r w:rsidRPr="00F85030">
        <w:rPr>
          <w:rFonts w:asciiTheme="minorHAnsi" w:hAnsiTheme="minorHAnsi" w:cstheme="minorHAnsi"/>
        </w:rPr>
        <w:t>fewer</w:t>
      </w:r>
      <w:proofErr w:type="gramEnd"/>
      <w:r w:rsidRPr="00F85030">
        <w:rPr>
          <w:rFonts w:asciiTheme="minorHAnsi" w:hAnsiTheme="minorHAnsi" w:cstheme="minorHAnsi"/>
        </w:rPr>
        <w:t xml:space="preserve"> than a third of Britain’s households were enmeshed in such an arrangement and only one in ten was organized in the normatively sanctioned pattern of paternal breadwinner and maternal full-time housewife (Barrett and McIntosh, 1982: 32-3</w:t>
      </w:r>
      <w:r w:rsidRPr="004129BE">
        <w:rPr>
          <w:rStyle w:val="StyleUnderline"/>
          <w:rFonts w:asciiTheme="minorHAnsi" w:hAnsiTheme="minorHAnsi" w:cstheme="minorHAnsi"/>
          <w:sz w:val="16"/>
          <w:szCs w:val="16"/>
        </w:rPr>
        <w:t xml:space="preserve">). </w:t>
      </w:r>
      <w:r w:rsidRPr="004129BE">
        <w:rPr>
          <w:rStyle w:val="StyleUnderline"/>
          <w:rFonts w:asciiTheme="minorHAnsi" w:hAnsiTheme="minorHAnsi" w:cstheme="minorHAnsi"/>
        </w:rPr>
        <w:t>Edelman could of course protest that his is not an empirical point, but a symbolic one,</w:t>
      </w:r>
      <w:r w:rsidRPr="004129BE">
        <w:rPr>
          <w:rFonts w:asciiTheme="minorHAnsi" w:hAnsiTheme="minorHAnsi" w:cstheme="minorHAnsi"/>
        </w:rPr>
        <w:t xml:space="preserve"> </w:t>
      </w:r>
      <w:r w:rsidRPr="00F85030">
        <w:rPr>
          <w:rFonts w:asciiTheme="minorHAnsi" w:hAnsiTheme="minorHAnsi" w:cstheme="minorHAnsi"/>
        </w:rPr>
        <w:t xml:space="preserve">and there is certainly something enlightening about being able to ‘spot,’ in the wake of Edelman’s analysis, reproductive futurism whenever it rears its smiling, big-eyed, irresistible head. </w:t>
      </w:r>
      <w:r w:rsidRPr="004129BE">
        <w:rPr>
          <w:rStyle w:val="StyleUnderline"/>
          <w:rFonts w:asciiTheme="minorHAnsi" w:hAnsiTheme="minorHAnsi" w:cstheme="minorHAnsi"/>
        </w:rPr>
        <w:t>But in the light of the relative empirical paucity of this normative notion of the family</w:t>
      </w:r>
      <w:r w:rsidRPr="004129BE">
        <w:rPr>
          <w:rFonts w:asciiTheme="minorHAnsi" w:hAnsiTheme="minorHAnsi" w:cstheme="minorHAnsi"/>
        </w:rPr>
        <w:t xml:space="preserve">, </w:t>
      </w:r>
      <w:r w:rsidRPr="00F85030">
        <w:rPr>
          <w:rFonts w:asciiTheme="minorHAnsi" w:hAnsiTheme="minorHAnsi" w:cstheme="minorHAnsi"/>
        </w:rPr>
        <w:t>and of the child taken care of by the father’s wage and the mother’s domestic care,</w:t>
      </w:r>
      <w:r w:rsidRPr="004129BE">
        <w:rPr>
          <w:rFonts w:asciiTheme="minorHAnsi" w:hAnsiTheme="minorHAnsi" w:cstheme="minorHAnsi"/>
        </w:rPr>
        <w:t xml:space="preserve"> a </w:t>
      </w:r>
      <w:r w:rsidRPr="004129BE">
        <w:rPr>
          <w:rStyle w:val="StyleUnderline"/>
          <w:rFonts w:asciiTheme="minorHAnsi" w:hAnsiTheme="minorHAnsi" w:cstheme="minorHAnsi"/>
        </w:rPr>
        <w:t>question arises as to how far Edelman’s notion of the ‘queer’ extends</w:t>
      </w:r>
      <w:r w:rsidRPr="004129BE">
        <w:rPr>
          <w:rFonts w:asciiTheme="minorHAnsi" w:hAnsiTheme="minorHAnsi" w:cstheme="minorHAnsi"/>
        </w:rPr>
        <w:t xml:space="preserve">. </w:t>
      </w:r>
      <w:r w:rsidRPr="004129BE">
        <w:rPr>
          <w:rStyle w:val="StyleUnderline"/>
          <w:rFonts w:asciiTheme="minorHAnsi" w:hAnsiTheme="minorHAnsi" w:cstheme="minorHAnsi"/>
        </w:rPr>
        <w:t>If ‘queerness names</w:t>
      </w:r>
      <w:r w:rsidRPr="004129BE">
        <w:rPr>
          <w:rFonts w:asciiTheme="minorHAnsi" w:hAnsiTheme="minorHAnsi" w:cstheme="minorHAnsi"/>
        </w:rPr>
        <w:t xml:space="preserve"> </w:t>
      </w:r>
      <w:r w:rsidRPr="00F85030">
        <w:rPr>
          <w:rFonts w:asciiTheme="minorHAnsi" w:hAnsiTheme="minorHAnsi" w:cstheme="minorHAnsi"/>
        </w:rPr>
        <w:t>the side of</w:t>
      </w:r>
      <w:r w:rsidRPr="004129BE">
        <w:rPr>
          <w:rFonts w:asciiTheme="minorHAnsi" w:hAnsiTheme="minorHAnsi" w:cstheme="minorHAnsi"/>
        </w:rPr>
        <w:t xml:space="preserve"> </w:t>
      </w:r>
      <w:r w:rsidRPr="004129BE">
        <w:rPr>
          <w:rStyle w:val="StyleUnderline"/>
          <w:rFonts w:asciiTheme="minorHAnsi" w:hAnsiTheme="minorHAnsi" w:cstheme="minorHAnsi"/>
        </w:rPr>
        <w:t>those not “fighting for the children</w:t>
      </w:r>
      <w:r w:rsidRPr="004129BE">
        <w:rPr>
          <w:rFonts w:asciiTheme="minorHAnsi" w:hAnsiTheme="minorHAnsi" w:cstheme="minorHAnsi"/>
        </w:rPr>
        <w:t xml:space="preserve">”’ </w:t>
      </w:r>
      <w:r w:rsidRPr="00F85030">
        <w:rPr>
          <w:rFonts w:asciiTheme="minorHAnsi" w:hAnsiTheme="minorHAnsi" w:cstheme="minorHAnsi"/>
        </w:rPr>
        <w:t>(Edelman, 2004: 3</w:t>
      </w:r>
      <w:r w:rsidRPr="004129BE">
        <w:rPr>
          <w:rStyle w:val="StyleUnderline"/>
          <w:rFonts w:asciiTheme="minorHAnsi" w:hAnsiTheme="minorHAnsi" w:cstheme="minorHAnsi"/>
          <w:sz w:val="16"/>
          <w:szCs w:val="16"/>
        </w:rPr>
        <w:t>)</w:t>
      </w:r>
      <w:r w:rsidRPr="004129BE">
        <w:rPr>
          <w:rStyle w:val="StyleUnderline"/>
          <w:rFonts w:asciiTheme="minorHAnsi" w:hAnsiTheme="minorHAnsi" w:cstheme="minorHAnsi"/>
        </w:rPr>
        <w:t xml:space="preserve"> it must</w:t>
      </w:r>
      <w:r w:rsidRPr="004129BE">
        <w:rPr>
          <w:rFonts w:asciiTheme="minorHAnsi" w:hAnsiTheme="minorHAnsi" w:cstheme="minorHAnsi"/>
        </w:rPr>
        <w:t xml:space="preserve"> </w:t>
      </w:r>
      <w:r w:rsidRPr="00F85030">
        <w:rPr>
          <w:rFonts w:asciiTheme="minorHAnsi" w:hAnsiTheme="minorHAnsi" w:cstheme="minorHAnsi"/>
        </w:rPr>
        <w:t xml:space="preserve">by definition </w:t>
      </w:r>
      <w:r w:rsidRPr="004129BE">
        <w:rPr>
          <w:rStyle w:val="StyleUnderline"/>
          <w:rFonts w:asciiTheme="minorHAnsi" w:hAnsiTheme="minorHAnsi" w:cstheme="minorHAnsi"/>
        </w:rPr>
        <w:t>exclude any family arrangement, however non-child oriented</w:t>
      </w:r>
      <w:r w:rsidRPr="004129BE">
        <w:rPr>
          <w:rFonts w:asciiTheme="minorHAnsi" w:hAnsiTheme="minorHAnsi" w:cstheme="minorHAnsi"/>
        </w:rPr>
        <w:t xml:space="preserve">. </w:t>
      </w:r>
      <w:r w:rsidRPr="00F85030">
        <w:rPr>
          <w:rFonts w:asciiTheme="minorHAnsi" w:hAnsiTheme="minorHAnsi" w:cstheme="minorHAnsi"/>
        </w:rPr>
        <w:t>Can you have family arrangements of those who take care of children but nonetheless are not ‘fighting for the children’</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Can one have a </w:t>
      </w:r>
      <w:r w:rsidRPr="00F85030">
        <w:rPr>
          <w:rFonts w:asciiTheme="minorHAnsi" w:hAnsiTheme="minorHAnsi" w:cstheme="minorHAnsi"/>
        </w:rPr>
        <w:t>generic</w:t>
      </w:r>
      <w:r w:rsidRPr="004129BE">
        <w:rPr>
          <w:rStyle w:val="StyleUnderline"/>
          <w:rFonts w:asciiTheme="minorHAnsi" w:hAnsiTheme="minorHAnsi" w:cstheme="minorHAnsi"/>
        </w:rPr>
        <w:t xml:space="preserve"> attitude towards children, or has the logic of reproductive futurism filtered all the way down such that it is impossible to think of children as anything other than ‘special</w:t>
      </w:r>
      <w:r w:rsidRPr="004129BE">
        <w:rPr>
          <w:rFonts w:asciiTheme="minorHAnsi" w:hAnsiTheme="minorHAnsi" w:cstheme="minorHAnsi"/>
        </w:rPr>
        <w:t xml:space="preserve">,’ </w:t>
      </w:r>
      <w:r w:rsidRPr="00F85030">
        <w:rPr>
          <w:rFonts w:asciiTheme="minorHAnsi" w:hAnsiTheme="minorHAnsi" w:cstheme="minorHAnsi"/>
        </w:rPr>
        <w:t xml:space="preserve">as ‘little angels’? There are, however, plenty of children being raised in situations where very little was staked on their future, and plenty of family structures in which caring for young people is far more a question of pragmatics than of ideology. Edelman makes clear that he is not talking about really existing families and actual children, but it must be noted that Edelman sometimes slips from the figural to the literal, or at least certainly seems to position the woman on the side of the children in a rather dubious way. </w:t>
      </w:r>
      <w:proofErr w:type="gramStart"/>
      <w:r w:rsidRPr="00F85030">
        <w:rPr>
          <w:rFonts w:asciiTheme="minorHAnsi" w:hAnsiTheme="minorHAnsi" w:cstheme="minorHAnsi"/>
        </w:rPr>
        <w:t xml:space="preserve">As Fraiman puts it in her reading of Edelman: </w:t>
      </w:r>
      <w:r w:rsidRPr="004129BE">
        <w:rPr>
          <w:rFonts w:asciiTheme="minorHAnsi" w:hAnsiTheme="minorHAnsi" w:cstheme="minorHAnsi"/>
        </w:rPr>
        <w:t>‘</w:t>
      </w:r>
      <w:r w:rsidRPr="004129BE">
        <w:rPr>
          <w:rStyle w:val="StyleUnderline"/>
          <w:rFonts w:asciiTheme="minorHAnsi" w:hAnsiTheme="minorHAnsi" w:cstheme="minorHAnsi"/>
        </w:rPr>
        <w:t>Figurations of women’s bodies … are subtly de-eroticised and assimilated to the figurative child’</w:t>
      </w:r>
      <w:r w:rsidRPr="004129BE">
        <w:rPr>
          <w:rFonts w:asciiTheme="minorHAnsi" w:hAnsiTheme="minorHAnsi" w:cstheme="minorHAnsi"/>
        </w:rPr>
        <w:t xml:space="preserve"> (Fraiman, 2003: 131).</w:t>
      </w:r>
      <w:proofErr w:type="gramEnd"/>
      <w:r w:rsidRPr="004129BE">
        <w:rPr>
          <w:rFonts w:asciiTheme="minorHAnsi" w:hAnsiTheme="minorHAnsi" w:cstheme="minorHAnsi"/>
        </w:rPr>
        <w:t xml:space="preserve"> </w:t>
      </w:r>
      <w:r w:rsidRPr="004129BE">
        <w:rPr>
          <w:rStyle w:val="StyleUnderline"/>
          <w:rFonts w:asciiTheme="minorHAnsi" w:hAnsiTheme="minorHAnsi" w:cstheme="minorHAnsi"/>
        </w:rPr>
        <w:t xml:space="preserve">Does Edelman fall too far into the rhetoric of the </w:t>
      </w:r>
      <w:r w:rsidRPr="00F85030">
        <w:rPr>
          <w:rFonts w:asciiTheme="minorHAnsi" w:hAnsiTheme="minorHAnsi" w:cstheme="minorHAnsi"/>
        </w:rPr>
        <w:t>Christian</w:t>
      </w:r>
      <w:r w:rsidRPr="004129BE">
        <w:rPr>
          <w:rStyle w:val="StyleUnderline"/>
          <w:rFonts w:asciiTheme="minorHAnsi" w:hAnsiTheme="minorHAnsi" w:cstheme="minorHAnsi"/>
        </w:rPr>
        <w:t xml:space="preserve"> Right by associating women </w:t>
      </w:r>
      <w:r w:rsidRPr="00F85030">
        <w:rPr>
          <w:rFonts w:asciiTheme="minorHAnsi" w:hAnsiTheme="minorHAnsi" w:cstheme="minorHAnsi"/>
        </w:rPr>
        <w:t>too quickly</w:t>
      </w:r>
      <w:r w:rsidRPr="004129BE">
        <w:rPr>
          <w:rStyle w:val="StyleUnderline"/>
          <w:rFonts w:asciiTheme="minorHAnsi" w:hAnsiTheme="minorHAnsi" w:cstheme="minorHAnsi"/>
        </w:rPr>
        <w:t xml:space="preserve"> with childbirth and some sort of supposedly natural maternal desire that </w:t>
      </w:r>
      <w:r w:rsidRPr="00F85030">
        <w:rPr>
          <w:rFonts w:asciiTheme="minorHAnsi" w:hAnsiTheme="minorHAnsi" w:cstheme="minorHAnsi"/>
        </w:rPr>
        <w:t>in turn</w:t>
      </w:r>
      <w:r w:rsidRPr="004129BE">
        <w:rPr>
          <w:rStyle w:val="StyleUnderline"/>
          <w:rFonts w:asciiTheme="minorHAnsi" w:hAnsiTheme="minorHAnsi" w:cstheme="minorHAnsi"/>
        </w:rPr>
        <w:t xml:space="preserve"> is supposed to characterise </w:t>
      </w:r>
      <w:r w:rsidRPr="00F85030">
        <w:rPr>
          <w:rFonts w:asciiTheme="minorHAnsi" w:hAnsiTheme="minorHAnsi" w:cstheme="minorHAnsi"/>
        </w:rPr>
        <w:t>reproductive</w:t>
      </w:r>
      <w:r w:rsidRPr="004129BE">
        <w:rPr>
          <w:rStyle w:val="StyleUnderline"/>
          <w:rFonts w:asciiTheme="minorHAnsi" w:hAnsiTheme="minorHAnsi" w:cstheme="minorHAnsi"/>
        </w:rPr>
        <w:t xml:space="preserve"> futurism</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Edelman seems to assimilate </w:t>
      </w:r>
      <w:r w:rsidRPr="00F85030">
        <w:rPr>
          <w:rFonts w:asciiTheme="minorHAnsi" w:hAnsiTheme="minorHAnsi" w:cstheme="minorHAnsi"/>
        </w:rPr>
        <w:t>all notions</w:t>
      </w:r>
      <w:r w:rsidRPr="004129BE">
        <w:rPr>
          <w:rStyle w:val="StyleUnderline"/>
          <w:rFonts w:asciiTheme="minorHAnsi" w:hAnsiTheme="minorHAnsi" w:cstheme="minorHAnsi"/>
          <w:sz w:val="16"/>
          <w:szCs w:val="16"/>
        </w:rPr>
        <w:t xml:space="preserve"> </w:t>
      </w:r>
      <w:r w:rsidRPr="00F85030">
        <w:rPr>
          <w:rFonts w:asciiTheme="minorHAnsi" w:hAnsiTheme="minorHAnsi" w:cstheme="minorHAnsi"/>
        </w:rPr>
        <w:t>of</w:t>
      </w:r>
      <w:r w:rsidRPr="004129BE">
        <w:rPr>
          <w:rStyle w:val="StyleUnderline"/>
          <w:rFonts w:asciiTheme="minorHAnsi" w:hAnsiTheme="minorHAnsi" w:cstheme="minorHAnsi"/>
        </w:rPr>
        <w:t xml:space="preserve"> the family with</w:t>
      </w:r>
      <w:r w:rsidRPr="004129BE">
        <w:rPr>
          <w:rFonts w:asciiTheme="minorHAnsi" w:hAnsiTheme="minorHAnsi" w:cstheme="minorHAnsi"/>
        </w:rPr>
        <w:t xml:space="preserve"> </w:t>
      </w:r>
      <w:r w:rsidRPr="00F85030">
        <w:rPr>
          <w:rFonts w:asciiTheme="minorHAnsi" w:hAnsiTheme="minorHAnsi" w:cstheme="minorHAnsi"/>
        </w:rPr>
        <w:t>notions of</w:t>
      </w:r>
      <w:r w:rsidRPr="004129BE">
        <w:rPr>
          <w:rStyle w:val="StyleUnderline"/>
          <w:rFonts w:asciiTheme="minorHAnsi" w:hAnsiTheme="minorHAnsi" w:cstheme="minorHAnsi"/>
        </w:rPr>
        <w:t xml:space="preserve"> the future, and to reify families as solid</w:t>
      </w:r>
      <w:r w:rsidRPr="004129BE">
        <w:rPr>
          <w:rFonts w:asciiTheme="minorHAnsi" w:hAnsiTheme="minorHAnsi" w:cstheme="minorHAnsi"/>
        </w:rPr>
        <w:t xml:space="preserve">, </w:t>
      </w:r>
      <w:r w:rsidRPr="00F85030">
        <w:rPr>
          <w:rFonts w:asciiTheme="minorHAnsi" w:hAnsiTheme="minorHAnsi" w:cstheme="minorHAnsi"/>
        </w:rPr>
        <w:t>reactionary</w:t>
      </w:r>
      <w:r w:rsidRPr="004129BE">
        <w:rPr>
          <w:rStyle w:val="StyleUnderline"/>
          <w:rFonts w:asciiTheme="minorHAnsi" w:hAnsiTheme="minorHAnsi" w:cstheme="minorHAnsi"/>
        </w:rPr>
        <w:t xml:space="preserve"> entities to be opposed by </w:t>
      </w:r>
      <w:r w:rsidRPr="00F85030">
        <w:rPr>
          <w:rFonts w:asciiTheme="minorHAnsi" w:hAnsiTheme="minorHAnsi" w:cstheme="minorHAnsi"/>
        </w:rPr>
        <w:t>identity-shaking</w:t>
      </w:r>
      <w:r w:rsidRPr="004129BE">
        <w:rPr>
          <w:rStyle w:val="StyleUnderline"/>
          <w:rFonts w:asciiTheme="minorHAnsi" w:hAnsiTheme="minorHAnsi" w:cstheme="minorHAnsi"/>
        </w:rPr>
        <w:t xml:space="preserve"> queer negativity. </w:t>
      </w:r>
      <w:r w:rsidRPr="004129BE">
        <w:rPr>
          <w:rStyle w:val="StyleUnderline"/>
          <w:rFonts w:asciiTheme="minorHAnsi" w:hAnsiTheme="minorHAnsi" w:cstheme="minorHAnsi"/>
        </w:rPr>
        <w:br/>
      </w:r>
    </w:p>
    <w:p w:rsidR="00506EBC" w:rsidRPr="004129BE" w:rsidRDefault="00506EBC" w:rsidP="00506EBC">
      <w:pPr>
        <w:pStyle w:val="Heading3"/>
        <w:rPr>
          <w:rFonts w:asciiTheme="minorHAnsi" w:hAnsiTheme="minorHAnsi" w:cstheme="minorHAnsi"/>
        </w:rPr>
      </w:pPr>
      <w:r w:rsidRPr="004129BE">
        <w:rPr>
          <w:rFonts w:asciiTheme="minorHAnsi" w:hAnsiTheme="minorHAnsi" w:cstheme="minorHAnsi"/>
        </w:rPr>
        <w:t>A2 – Reproductive Futurism – Totalizing</w:t>
      </w:r>
    </w:p>
    <w:p w:rsidR="00506EBC" w:rsidRPr="004129BE" w:rsidRDefault="00506EBC" w:rsidP="00506EBC">
      <w:pPr>
        <w:pStyle w:val="Heading4"/>
        <w:rPr>
          <w:rFonts w:asciiTheme="minorHAnsi" w:hAnsiTheme="minorHAnsi" w:cstheme="minorHAnsi"/>
          <w:sz w:val="28"/>
        </w:rPr>
      </w:pPr>
      <w:r w:rsidRPr="004129BE">
        <w:rPr>
          <w:rFonts w:asciiTheme="minorHAnsi" w:hAnsiTheme="minorHAnsi" w:cstheme="minorHAnsi"/>
          <w:sz w:val="28"/>
        </w:rPr>
        <w:t xml:space="preserve">Edelman’s dualistic critique of futurism recreates capitalist heteronormativity </w:t>
      </w:r>
    </w:p>
    <w:p w:rsidR="00506EBC" w:rsidRPr="004129BE" w:rsidRDefault="00506EBC" w:rsidP="00506EBC">
      <w:pPr>
        <w:rPr>
          <w:rFonts w:asciiTheme="minorHAnsi" w:hAnsiTheme="minorHAnsi" w:cstheme="minorHAnsi"/>
          <w:sz w:val="18"/>
          <w:szCs w:val="18"/>
        </w:rPr>
      </w:pPr>
      <w:r w:rsidRPr="004129BE">
        <w:rPr>
          <w:rStyle w:val="Style13ptBold"/>
          <w:rFonts w:asciiTheme="minorHAnsi" w:hAnsiTheme="minorHAnsi" w:cstheme="minorHAnsi"/>
          <w:sz w:val="28"/>
        </w:rPr>
        <w:t>Power 9</w:t>
      </w:r>
      <w:r w:rsidRPr="004129BE">
        <w:rPr>
          <w:rFonts w:asciiTheme="minorHAnsi" w:hAnsiTheme="minorHAnsi" w:cstheme="minorHAnsi"/>
        </w:rPr>
        <w:t xml:space="preserve"> </w:t>
      </w:r>
      <w:r w:rsidRPr="004129BE">
        <w:rPr>
          <w:rFonts w:asciiTheme="minorHAnsi" w:hAnsiTheme="minorHAnsi" w:cstheme="minorHAnsi"/>
          <w:sz w:val="18"/>
          <w:szCs w:val="18"/>
        </w:rPr>
        <w:t xml:space="preserve">(Nina, Professor at Roehampton University, “Non-Reproductive Futurism” p. 2 </w:t>
      </w:r>
      <w:hyperlink r:id="rId51" w:history="1">
        <w:r w:rsidRPr="004129BE">
          <w:rPr>
            <w:rStyle w:val="Hyperlink"/>
            <w:rFonts w:asciiTheme="minorHAnsi" w:hAnsiTheme="minorHAnsi" w:cstheme="minorHAnsi"/>
            <w:sz w:val="18"/>
            <w:szCs w:val="18"/>
          </w:rPr>
          <w:t>http://www.borderlands.net.au/vol8no2_2009/power_futurism.pdf</w:t>
        </w:r>
      </w:hyperlink>
      <w:r w:rsidRPr="004129BE">
        <w:rPr>
          <w:rFonts w:asciiTheme="minorHAnsi" w:hAnsiTheme="minorHAnsi" w:cstheme="minorHAnsi"/>
          <w:sz w:val="18"/>
          <w:szCs w:val="18"/>
        </w:rPr>
        <w:t xml:space="preserve">) </w:t>
      </w:r>
    </w:p>
    <w:p w:rsidR="00506EBC" w:rsidRPr="00F85030" w:rsidRDefault="00506EBC" w:rsidP="00506EBC">
      <w:pPr>
        <w:rPr>
          <w:rFonts w:asciiTheme="minorHAnsi" w:hAnsiTheme="minorHAnsi" w:cstheme="minorHAnsi"/>
        </w:rPr>
      </w:pPr>
      <w:r w:rsidRPr="00F85030">
        <w:rPr>
          <w:rFonts w:asciiTheme="minorHAnsi" w:hAnsiTheme="minorHAnsi" w:cstheme="minorHAnsi"/>
        </w:rPr>
        <w:t>But, for all the talk of disruption and a paradoxical outside</w:t>
      </w:r>
      <w:r w:rsidRPr="004129BE">
        <w:rPr>
          <w:rFonts w:asciiTheme="minorHAnsi" w:hAnsiTheme="minorHAnsi" w:cstheme="minorHAnsi"/>
        </w:rPr>
        <w:t xml:space="preserve">, </w:t>
      </w:r>
      <w:r w:rsidRPr="004129BE">
        <w:rPr>
          <w:rStyle w:val="StyleUnderline"/>
          <w:rFonts w:asciiTheme="minorHAnsi" w:hAnsiTheme="minorHAnsi" w:cstheme="minorHAnsi"/>
        </w:rPr>
        <w:t>there is something overly neat about Edelman’s formulations</w:t>
      </w:r>
      <w:r w:rsidRPr="004129BE">
        <w:rPr>
          <w:rFonts w:asciiTheme="minorHAnsi" w:hAnsiTheme="minorHAnsi" w:cstheme="minorHAnsi"/>
        </w:rPr>
        <w:t xml:space="preserve">. </w:t>
      </w:r>
      <w:r w:rsidRPr="00F85030">
        <w:rPr>
          <w:rFonts w:asciiTheme="minorHAnsi" w:hAnsiTheme="minorHAnsi" w:cstheme="minorHAnsi"/>
        </w:rPr>
        <w:t xml:space="preserve">Is politics really exhausted by the formulations of the Christian right, the source of many of his examples of reproductive futurism? Is the only obvious alternative, ‘the other side’ of this </w:t>
      </w:r>
      <w:proofErr w:type="gramStart"/>
      <w:r w:rsidRPr="00F85030">
        <w:rPr>
          <w:rFonts w:asciiTheme="minorHAnsi" w:hAnsiTheme="minorHAnsi" w:cstheme="minorHAnsi"/>
        </w:rPr>
        <w:t>image</w:t>
      </w:r>
      <w:proofErr w:type="gramEnd"/>
      <w:r w:rsidRPr="00F85030">
        <w:rPr>
          <w:rFonts w:asciiTheme="minorHAnsi" w:hAnsiTheme="minorHAnsi" w:cstheme="minorHAnsi"/>
        </w:rPr>
        <w:t xml:space="preserve"> as it were, an overly earnest, well-meaning and equally futurist left humanism? In other words, is the child-as-future really the only image of all political desire?</w:t>
      </w:r>
      <w:r w:rsidRPr="004129BE">
        <w:rPr>
          <w:rFonts w:asciiTheme="minorHAnsi" w:hAnsiTheme="minorHAnsi" w:cstheme="minorHAnsi"/>
        </w:rPr>
        <w:t xml:space="preserve"> </w:t>
      </w:r>
      <w:r w:rsidRPr="004129BE">
        <w:rPr>
          <w:rStyle w:val="StyleUnderline"/>
          <w:rFonts w:asciiTheme="minorHAnsi" w:hAnsiTheme="minorHAnsi" w:cstheme="minorHAnsi"/>
        </w:rPr>
        <w:t>Edelman’s polemic</w:t>
      </w:r>
      <w:r w:rsidRPr="004129BE">
        <w:rPr>
          <w:rFonts w:asciiTheme="minorHAnsi" w:hAnsiTheme="minorHAnsi" w:cstheme="minorHAnsi"/>
        </w:rPr>
        <w:t xml:space="preserve">, </w:t>
      </w:r>
      <w:r w:rsidRPr="00F85030">
        <w:rPr>
          <w:rFonts w:asciiTheme="minorHAnsi" w:hAnsiTheme="minorHAnsi" w:cstheme="minorHAnsi"/>
        </w:rPr>
        <w:t>as welcome as it is within a certain (albeit highly American) context</w:t>
      </w:r>
      <w:r w:rsidRPr="004129BE">
        <w:rPr>
          <w:rFonts w:asciiTheme="minorHAnsi" w:hAnsiTheme="minorHAnsi" w:cstheme="minorHAnsi"/>
        </w:rPr>
        <w:t xml:space="preserve">, </w:t>
      </w:r>
      <w:r w:rsidRPr="004129BE">
        <w:rPr>
          <w:rStyle w:val="StyleUnderline"/>
          <w:rFonts w:asciiTheme="minorHAnsi" w:hAnsiTheme="minorHAnsi" w:cstheme="minorHAnsi"/>
        </w:rPr>
        <w:t>is</w:t>
      </w:r>
      <w:r w:rsidRPr="004129BE">
        <w:rPr>
          <w:rFonts w:asciiTheme="minorHAnsi" w:hAnsiTheme="minorHAnsi" w:cstheme="minorHAnsi"/>
        </w:rPr>
        <w:t xml:space="preserve"> </w:t>
      </w:r>
      <w:r w:rsidRPr="00F85030">
        <w:rPr>
          <w:rFonts w:asciiTheme="minorHAnsi" w:hAnsiTheme="minorHAnsi" w:cstheme="minorHAnsi"/>
        </w:rPr>
        <w:t>at the same time</w:t>
      </w:r>
      <w:r w:rsidRPr="004129BE">
        <w:rPr>
          <w:rFonts w:asciiTheme="minorHAnsi" w:hAnsiTheme="minorHAnsi" w:cstheme="minorHAnsi"/>
        </w:rPr>
        <w:t xml:space="preserve"> </w:t>
      </w:r>
      <w:r w:rsidRPr="004129BE">
        <w:rPr>
          <w:rStyle w:val="StyleUnderline"/>
          <w:rFonts w:asciiTheme="minorHAnsi" w:hAnsiTheme="minorHAnsi" w:cstheme="minorHAnsi"/>
        </w:rPr>
        <w:t>depressingly compatible with a general epochal turning away from politics</w:t>
      </w:r>
      <w:r w:rsidRPr="004129BE">
        <w:rPr>
          <w:rFonts w:asciiTheme="minorHAnsi" w:hAnsiTheme="minorHAnsi" w:cstheme="minorHAnsi"/>
        </w:rPr>
        <w:t xml:space="preserve">, </w:t>
      </w:r>
      <w:r w:rsidRPr="00F85030">
        <w:rPr>
          <w:rFonts w:asciiTheme="minorHAnsi" w:hAnsiTheme="minorHAnsi" w:cstheme="minorHAnsi"/>
        </w:rPr>
        <w:t>what Alain Badiou calls the imperative to ‘live without ideas’ (Badiou, 2007: 117). In a very real sense,</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no future,’ </w:t>
      </w:r>
      <w:r w:rsidRPr="004129BE">
        <w:rPr>
          <w:rStyle w:val="Emphasis"/>
          <w:rFonts w:asciiTheme="minorHAnsi" w:hAnsiTheme="minorHAnsi" w:cstheme="minorHAnsi"/>
        </w:rPr>
        <w:t>far from being a rallying cry</w:t>
      </w:r>
      <w:r w:rsidRPr="004129BE">
        <w:rPr>
          <w:rFonts w:asciiTheme="minorHAnsi" w:hAnsiTheme="minorHAnsi" w:cstheme="minorHAnsi"/>
        </w:rPr>
        <w:t xml:space="preserve"> </w:t>
      </w:r>
      <w:r w:rsidRPr="00F85030">
        <w:rPr>
          <w:rFonts w:asciiTheme="minorHAnsi" w:hAnsiTheme="minorHAnsi" w:cstheme="minorHAnsi"/>
        </w:rPr>
        <w:t>towards some subversive celebration of a pleasure that destabilises and yet subtends the political order</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has been the very ordering principle of our recent political reality. Hedonism may not be exactly what Edelman means </w:t>
      </w:r>
      <w:r w:rsidRPr="00F85030">
        <w:rPr>
          <w:rFonts w:asciiTheme="minorHAnsi" w:hAnsiTheme="minorHAnsi" w:cstheme="minorHAnsi"/>
        </w:rPr>
        <w:t>by jouissance</w:t>
      </w:r>
      <w:r w:rsidRPr="004129BE">
        <w:rPr>
          <w:rFonts w:asciiTheme="minorHAnsi" w:hAnsiTheme="minorHAnsi" w:cstheme="minorHAnsi"/>
        </w:rPr>
        <w:t xml:space="preserve">, </w:t>
      </w:r>
      <w:r w:rsidRPr="004129BE">
        <w:rPr>
          <w:rStyle w:val="StyleUnderline"/>
          <w:rFonts w:asciiTheme="minorHAnsi" w:hAnsiTheme="minorHAnsi" w:cstheme="minorHAnsi"/>
        </w:rPr>
        <w:t>but it has</w:t>
      </w:r>
      <w:r w:rsidRPr="004129BE">
        <w:rPr>
          <w:rFonts w:asciiTheme="minorHAnsi" w:hAnsiTheme="minorHAnsi" w:cstheme="minorHAnsi"/>
        </w:rPr>
        <w:t xml:space="preserve"> </w:t>
      </w:r>
      <w:r w:rsidRPr="00F85030">
        <w:rPr>
          <w:rFonts w:asciiTheme="minorHAnsi" w:hAnsiTheme="minorHAnsi" w:cstheme="minorHAnsi"/>
        </w:rPr>
        <w:t>certain</w:t>
      </w:r>
      <w:r w:rsidRPr="004129BE">
        <w:rPr>
          <w:rFonts w:asciiTheme="minorHAnsi" w:hAnsiTheme="minorHAnsi" w:cstheme="minorHAnsi"/>
        </w:rPr>
        <w:t xml:space="preserve"> </w:t>
      </w:r>
      <w:r w:rsidRPr="004129BE">
        <w:rPr>
          <w:rStyle w:val="StyleUnderline"/>
          <w:rFonts w:asciiTheme="minorHAnsi" w:hAnsiTheme="minorHAnsi" w:cstheme="minorHAnsi"/>
        </w:rPr>
        <w:t>structural similarities</w:t>
      </w:r>
      <w:r w:rsidRPr="004129BE">
        <w:rPr>
          <w:rFonts w:asciiTheme="minorHAnsi" w:hAnsiTheme="minorHAnsi" w:cstheme="minorHAnsi"/>
        </w:rPr>
        <w:t xml:space="preserve">: </w:t>
      </w:r>
      <w:r w:rsidRPr="00F85030">
        <w:rPr>
          <w:rFonts w:asciiTheme="minorHAnsi" w:hAnsiTheme="minorHAnsi" w:cstheme="minorHAnsi"/>
        </w:rPr>
        <w:t>a disregard for what comes next (the hangover, the come down, the mopping up), a certain self-satisfaction and insularity (jouissance cannot be universalised) and disruptive in a relatively containable way (it may have been ‘subversive’ at various points to watch porn, take drugs and engage in risky sex, but most of these things have been relatively subsumed into a wider culture of permissiveness, what Marcuse called ‘repressive desublimation’ (Marcuse, 2002: 59)).</w:t>
      </w:r>
      <w:r w:rsidRPr="004129BE">
        <w:rPr>
          <w:rFonts w:asciiTheme="minorHAnsi" w:hAnsiTheme="minorHAnsi" w:cstheme="minorHAnsi"/>
        </w:rPr>
        <w:t xml:space="preserve"> </w:t>
      </w:r>
      <w:r w:rsidRPr="004129BE">
        <w:rPr>
          <w:rStyle w:val="StyleUnderline"/>
          <w:rFonts w:asciiTheme="minorHAnsi" w:hAnsiTheme="minorHAnsi" w:cstheme="minorHAnsi"/>
        </w:rPr>
        <w:t>If there has in fact been a widespread feeling of ‘no future’ it is because it has been impossible to imagine anything different</w:t>
      </w:r>
      <w:r w:rsidRPr="004129BE">
        <w:rPr>
          <w:rFonts w:asciiTheme="minorHAnsi" w:hAnsiTheme="minorHAnsi" w:cstheme="minorHAnsi"/>
        </w:rPr>
        <w:t xml:space="preserve">; </w:t>
      </w:r>
      <w:r w:rsidRPr="004129BE">
        <w:rPr>
          <w:rStyle w:val="Emphasis"/>
          <w:rFonts w:asciiTheme="minorHAnsi" w:hAnsiTheme="minorHAnsi" w:cstheme="minorHAnsi"/>
        </w:rPr>
        <w:t>capitalism depends upon the reproduction of sameness</w:t>
      </w:r>
      <w:r w:rsidRPr="004129BE">
        <w:rPr>
          <w:rFonts w:asciiTheme="minorHAnsi" w:hAnsiTheme="minorHAnsi" w:cstheme="minorHAnsi"/>
        </w:rPr>
        <w:t xml:space="preserve"> </w:t>
      </w:r>
      <w:r w:rsidRPr="00F85030">
        <w:rPr>
          <w:rFonts w:asciiTheme="minorHAnsi" w:hAnsiTheme="minorHAnsi" w:cstheme="minorHAnsi"/>
        </w:rPr>
        <w:t>in the guise of difference</w:t>
      </w:r>
      <w:r w:rsidRPr="004129BE">
        <w:rPr>
          <w:rStyle w:val="Emphasis"/>
          <w:rFonts w:asciiTheme="minorHAnsi" w:hAnsiTheme="minorHAnsi" w:cstheme="minorHAnsi"/>
        </w:rPr>
        <w:t>, the idea that there is</w:t>
      </w:r>
      <w:r w:rsidRPr="004129BE">
        <w:rPr>
          <w:rStyle w:val="StyleUnderline"/>
          <w:rFonts w:asciiTheme="minorHAnsi" w:hAnsiTheme="minorHAnsi" w:cstheme="minorHAnsi"/>
        </w:rPr>
        <w:t xml:space="preserve"> </w:t>
      </w:r>
      <w:r w:rsidRPr="00F85030">
        <w:rPr>
          <w:rFonts w:asciiTheme="minorHAnsi" w:hAnsiTheme="minorHAnsi" w:cstheme="minorHAnsi"/>
        </w:rPr>
        <w:t>no alternative</w:t>
      </w:r>
      <w:r w:rsidRPr="004129BE">
        <w:rPr>
          <w:rStyle w:val="StyleUnderline"/>
          <w:rFonts w:asciiTheme="minorHAnsi" w:hAnsiTheme="minorHAnsi" w:cstheme="minorHAnsi"/>
        </w:rPr>
        <w:t xml:space="preserve">, </w:t>
      </w:r>
      <w:r w:rsidRPr="004129BE">
        <w:rPr>
          <w:rStyle w:val="Emphasis"/>
          <w:rFonts w:asciiTheme="minorHAnsi" w:hAnsiTheme="minorHAnsi" w:cstheme="minorHAnsi"/>
        </w:rPr>
        <w:t>and no future</w:t>
      </w:r>
      <w:r w:rsidRPr="004129BE">
        <w:rPr>
          <w:rFonts w:asciiTheme="minorHAnsi" w:hAnsiTheme="minorHAnsi" w:cstheme="minorHAnsi"/>
        </w:rPr>
        <w:t xml:space="preserve"> </w:t>
      </w:r>
      <w:r w:rsidRPr="00F85030">
        <w:rPr>
          <w:rFonts w:asciiTheme="minorHAnsi" w:hAnsiTheme="minorHAnsi" w:cstheme="minorHAnsi"/>
        </w:rPr>
        <w:t>(in the sense of new ways of living) is possible. This epochal de-politicisation of politics is also identified by Jacques Rancière in one of his major works, Disagreement, the main text examined here alongside Edelman’s No Future.</w:t>
      </w:r>
    </w:p>
    <w:p w:rsidR="00370B20" w:rsidRPr="004129BE" w:rsidRDefault="00370B20" w:rsidP="00370B20">
      <w:pPr>
        <w:pStyle w:val="Heading2"/>
        <w:rPr>
          <w:rFonts w:asciiTheme="minorHAnsi" w:hAnsiTheme="minorHAnsi" w:cstheme="minorHAnsi"/>
        </w:rPr>
      </w:pPr>
      <w:r w:rsidRPr="004129BE">
        <w:rPr>
          <w:rFonts w:asciiTheme="minorHAnsi" w:hAnsiTheme="minorHAnsi" w:cstheme="minorHAnsi"/>
        </w:rPr>
        <w:t xml:space="preserve">Impacts </w:t>
      </w:r>
    </w:p>
    <w:p w:rsidR="00370B20" w:rsidRPr="004129BE" w:rsidRDefault="00704A86" w:rsidP="00370B20">
      <w:pPr>
        <w:pStyle w:val="Heading3"/>
        <w:rPr>
          <w:rFonts w:asciiTheme="minorHAnsi" w:hAnsiTheme="minorHAnsi" w:cstheme="minorHAnsi"/>
        </w:rPr>
      </w:pPr>
      <w:r w:rsidRPr="004129BE">
        <w:rPr>
          <w:rFonts w:asciiTheme="minorHAnsi" w:hAnsiTheme="minorHAnsi" w:cstheme="minorHAnsi"/>
        </w:rPr>
        <w:t xml:space="preserve">A2 – Homonationalism – Passivity </w:t>
      </w:r>
    </w:p>
    <w:p w:rsidR="00370B20" w:rsidRPr="004129BE" w:rsidRDefault="00370B20" w:rsidP="00370B20">
      <w:pPr>
        <w:pStyle w:val="Heading4"/>
        <w:rPr>
          <w:rFonts w:asciiTheme="minorHAnsi" w:hAnsiTheme="minorHAnsi" w:cstheme="minorHAnsi"/>
          <w:sz w:val="28"/>
        </w:rPr>
      </w:pPr>
      <w:r w:rsidRPr="004129BE">
        <w:rPr>
          <w:rFonts w:asciiTheme="minorHAnsi" w:hAnsiTheme="minorHAnsi" w:cstheme="minorHAnsi"/>
          <w:sz w:val="28"/>
        </w:rPr>
        <w:t>Puars theory of homonationalism is contradictory and justifies atrocities</w:t>
      </w:r>
    </w:p>
    <w:p w:rsidR="00370B20" w:rsidRPr="004129BE" w:rsidRDefault="00370B20" w:rsidP="00370B20">
      <w:pPr>
        <w:rPr>
          <w:rFonts w:asciiTheme="minorHAnsi" w:hAnsiTheme="minorHAnsi" w:cstheme="minorHAnsi"/>
        </w:rPr>
      </w:pPr>
      <w:r w:rsidRPr="004129BE">
        <w:rPr>
          <w:rStyle w:val="Style13ptBold"/>
          <w:rFonts w:asciiTheme="minorHAnsi" w:hAnsiTheme="minorHAnsi" w:cstheme="minorHAnsi"/>
          <w:sz w:val="28"/>
        </w:rPr>
        <w:t>Schotten 16</w:t>
      </w:r>
      <w:r w:rsidRPr="004129BE">
        <w:rPr>
          <w:rFonts w:asciiTheme="minorHAnsi" w:hAnsiTheme="minorHAnsi" w:cstheme="minorHAnsi"/>
        </w:rPr>
        <w:t xml:space="preserve"> [C. HEIKE SCHOTTEN, Professor at the University of Massachusetts Boston, February 13 2016, “Homonationalism”, </w:t>
      </w:r>
      <w:hyperlink r:id="rId52" w:history="1">
        <w:r w:rsidRPr="004129BE">
          <w:rPr>
            <w:rStyle w:val="Hyperlink"/>
            <w:rFonts w:asciiTheme="minorHAnsi" w:hAnsiTheme="minorHAnsi" w:cstheme="minorHAnsi"/>
          </w:rPr>
          <w:t>http://www.tandfonline.com/doi/full/10.1080/14616742.2015.1103061?src=recsys&amp;</w:t>
        </w:r>
      </w:hyperlink>
      <w:r w:rsidRPr="004129BE">
        <w:rPr>
          <w:rFonts w:asciiTheme="minorHAnsi" w:hAnsiTheme="minorHAnsi" w:cstheme="minorHAnsi"/>
        </w:rPr>
        <w:t>] vv</w:t>
      </w:r>
    </w:p>
    <w:p w:rsidR="00370B20" w:rsidRPr="004129BE" w:rsidRDefault="00370B20" w:rsidP="00370B20">
      <w:pPr>
        <w:rPr>
          <w:rStyle w:val="StyleUnderline"/>
          <w:rFonts w:asciiTheme="minorHAnsi" w:hAnsiTheme="minorHAnsi" w:cstheme="minorHAnsi"/>
        </w:rPr>
      </w:pPr>
      <w:r w:rsidRPr="004129BE">
        <w:rPr>
          <w:rStyle w:val="StyleUnderline"/>
          <w:rFonts w:asciiTheme="minorHAnsi" w:hAnsiTheme="minorHAnsi" w:cstheme="minorHAnsi"/>
        </w:rPr>
        <w:t xml:space="preserve">In abandoning its US context and collapsing sexual exceptionalism into its definition without acknowledgment, homonationalism2 looks like a diagnostic that acts like a critique; hence the tension at work in describing Indian gay rights struggles as homonational. Elsewhere, in another formulation, Puar and Mikdashi curiously claim that “the United States and Israel are the largest benefactors of homonationalism” (2012a). Rather than being “benefactors,” however, it seems more consistent to understand homonationalism2 as the property or characteristic of states like the United States and Israel – contemporary colonial/imperial/settler states. Similarly, it would not make any sense to describe Global South state behavior as homonational in the sense of homonationalism2, since such policies would instead constitute an attempt to reach the ever shifting “goalposts of modernity” set by the Global North (Rao 2010, 2014). Moreover, describing Global South state or subject behavior as homonational in the sense of homonationalism2 would actually reiterate the stabilized homosexual identity Mikdashi and Puar are keen to resist, insofar as it presumes the existence and experience of a </w:t>
      </w:r>
      <w:proofErr w:type="gramStart"/>
      <w:r w:rsidRPr="004129BE">
        <w:rPr>
          <w:rStyle w:val="StyleUnderline"/>
          <w:rFonts w:asciiTheme="minorHAnsi" w:hAnsiTheme="minorHAnsi" w:cstheme="minorHAnsi"/>
        </w:rPr>
        <w:t>universal(</w:t>
      </w:r>
      <w:proofErr w:type="gramEnd"/>
      <w:r w:rsidRPr="004129BE">
        <w:rPr>
          <w:rStyle w:val="StyleUnderline"/>
          <w:rFonts w:asciiTheme="minorHAnsi" w:hAnsiTheme="minorHAnsi" w:cstheme="minorHAnsi"/>
        </w:rPr>
        <w:t xml:space="preserve">ized) gay subject of human rights. This would, ironically, make homonationalism a vehicle of gay imperialism. In short, as homonationalism2 becomes a metric of states’ or </w:t>
      </w:r>
      <w:proofErr w:type="gramStart"/>
      <w:r w:rsidRPr="004129BE">
        <w:rPr>
          <w:rStyle w:val="StyleUnderline"/>
          <w:rFonts w:asciiTheme="minorHAnsi" w:hAnsiTheme="minorHAnsi" w:cstheme="minorHAnsi"/>
        </w:rPr>
        <w:t>people’s</w:t>
      </w:r>
      <w:proofErr w:type="gramEnd"/>
      <w:r w:rsidRPr="004129BE">
        <w:rPr>
          <w:rStyle w:val="StyleUnderline"/>
          <w:rFonts w:asciiTheme="minorHAnsi" w:hAnsiTheme="minorHAnsi" w:cstheme="minorHAnsi"/>
        </w:rPr>
        <w:t xml:space="preserve"> modernity, its ability to critically articulate the problems with distinctively homonationalist formations (whether individual, organizational or state based) goes underground. Similar tensions surface when Puar and Mikdashi attempt to use homonationalism2 to critique activist movements. In the first place that homonationalism2 appears in print (2012a), Puar and Mikdashi offer an extended critique of US anti-pinkwashing activism. Pinkwashing refers to “the cynical use of gay rights to distract from and normalize Israeli occupation, settler colonialism, and apartheid” (pinkwatchingisrael.com).8 Puar and Mikdashi offer many criticisms of US anti-pinkwashing activism; here, I want to focus on only two of them: first, their claim that both pinkwashing and anti-pinkwashing9 activism “reproduce a discourse of homonationalism</w:t>
      </w:r>
      <w:r w:rsidRPr="004129BE">
        <w:rPr>
          <w:rFonts w:asciiTheme="minorHAnsi" w:hAnsiTheme="minorHAnsi" w:cstheme="minorHAnsi"/>
        </w:rPr>
        <w:t xml:space="preserve">” (Puar and Mikdashi 2012a) and, second, their claim that US anti-pinkwashing activism effaces and colludes with settler colonialism in the United States. Regarding the first, Puar and Mikdashi argue that both pinkwashing and anti-pinkwashing make sense only because of the larger frame of homonationalism. </w:t>
      </w:r>
      <w:r w:rsidRPr="004129BE">
        <w:rPr>
          <w:rStyle w:val="StyleUnderline"/>
          <w:rFonts w:asciiTheme="minorHAnsi" w:hAnsiTheme="minorHAnsi" w:cstheme="minorHAnsi"/>
        </w:rPr>
        <w:t>Unfortunately, in their view, anti-pinkwashing activism neglects this fact when it encourages US queer solidarity with Palestine only within the terms of an identitarian LGBT project wherein “Palestinian ‘queerness’ and homophobia show[s] up on the United States’ terms – terms recognizable by global queer identity formations” (Puar and Mikdashi 2012a). This same tendency has the effect of neglecting to name, account for and resist ongoing US settler colonialism, their second critique. Insofar as US queers work in solidarity as queer people allied with queer Palestinians, US anti-pinkwashing activists ignore their own status as settlers in North America. The result is that anti-pinkwashing activists exempt themselves from their critiques of Israeli settlerdom by identifying with queer Palestinians, invoking a fictitious identity politics of international gay solidarity that reiterates homonationalist presuppositions. Yet if homonationalism2 is a feature of modernity, and thus inescapable – as Puar says, capable of being resisted and resignified but not opted out of – then of course anti-pinkwashing activism reproduces homonationalism. This is a factual statement about the inevitabilities of engaging “the homosexual question” in any way, whether “pro” or “con.” Yet if any engagement with “the homosexual question” is necessarily homonational or conditioned by homonationalism, then it is unclear how this observation can simultaneously function as a critique of anti-pinkwashing work.</w:t>
      </w:r>
      <w:r w:rsidRPr="004129BE">
        <w:rPr>
          <w:rFonts w:asciiTheme="minorHAnsi" w:hAnsiTheme="minorHAnsi" w:cstheme="minorHAnsi"/>
        </w:rPr>
        <w:t xml:space="preserve"> Puar frequently insists that homonationalism is not an accusation (2013c, 2013d; Greyser 2012, 843; Puar and Mikdashi 2012b), an identity (2013c; Greyser 2012, 842–843), an identity politics (2013c; Puar and Mikdashi 2012b), a position (2013c, 2013d; Puar and Mikdashi 2012b) or a synonym for gay racism (2013c, 2013d; Mikdashi 2011, comments section), much less a way of distinguishing good queers from bad queers (2013d; Greyser 2012, 842; Puar and Mikdashi 2012b), good organizing from bad organizing (2013d) or good politics from bad politics (2013c, 2013d). While this is consistent with Puar’s overall inclination against accusatory or blame-and-shame politics, it is inconsistent with Terrorist Assemblages, wherein homonationalism does demarcate some of these things. To </w:t>
      </w:r>
      <w:r w:rsidRPr="004129BE">
        <w:rPr>
          <w:rStyle w:val="StyleUnderline"/>
          <w:rFonts w:asciiTheme="minorHAnsi" w:hAnsiTheme="minorHAnsi" w:cstheme="minorHAnsi"/>
        </w:rPr>
        <w:t xml:space="preserve">take another example, Puar offers an incisive critique of the statement issued by the Gay and Lesbian Alliance </w:t>
      </w:r>
      <w:proofErr w:type="gramStart"/>
      <w:r w:rsidRPr="004129BE">
        <w:rPr>
          <w:rStyle w:val="StyleUnderline"/>
          <w:rFonts w:asciiTheme="minorHAnsi" w:hAnsiTheme="minorHAnsi" w:cstheme="minorHAnsi"/>
        </w:rPr>
        <w:t>Against</w:t>
      </w:r>
      <w:proofErr w:type="gramEnd"/>
      <w:r w:rsidRPr="004129BE">
        <w:rPr>
          <w:rStyle w:val="StyleUnderline"/>
          <w:rFonts w:asciiTheme="minorHAnsi" w:hAnsiTheme="minorHAnsi" w:cstheme="minorHAnsi"/>
        </w:rPr>
        <w:t xml:space="preserve"> Defamation (GLAAD) in the wake of “homophobic graffiti on an army missile” that read “High Jack This Fags.” She writes: Their [GLAAD’s] press release quotes Executive Director Joan M. Garry: “If US military property had been defaced with a racial, ethnic or religious slur against any other group – including against the targeted terrorists – I doubt the Associated Press would have found such a photo acceptable for publication.” Interesting in this passage is that the epithet “fags” is de-linked from any racist connotations, comprehended only as a homophobic slur; the “targeted terrorists” are naturalized as the appropriate mark for this missile, thus implying support for the invasion of Afghanistan</w:t>
      </w:r>
      <w:r w:rsidRPr="004129BE">
        <w:rPr>
          <w:rFonts w:asciiTheme="minorHAnsi" w:hAnsiTheme="minorHAnsi" w:cstheme="minorHAnsi"/>
        </w:rPr>
        <w:t xml:space="preserve">. Presumably, the word “fags” refers to the Afghanis, a racist epithet that GLAAD did not question. (2007, 43) Not only is this a powerful example of gay complicity with the US state in its nationalist and imperialist guises – the part of homonationalism1 that has been left behind – but it also suggests the outlines of a paradigm of good organizing versus bad organizing, especially when contrasted, on the very next page, with examples of “positive exceptions to these homonationalist discussions,” among them the work of Al-Fatiha, the Audre Lorde Project and Queers for Peace and Justice (2007, 44). </w:t>
      </w:r>
      <w:r w:rsidRPr="004129BE">
        <w:rPr>
          <w:rStyle w:val="StyleUnderline"/>
          <w:rFonts w:asciiTheme="minorHAnsi" w:hAnsiTheme="minorHAnsi" w:cstheme="minorHAnsi"/>
        </w:rPr>
        <w:t>This critique of domestic, US LGBTQ politics was a distinct and valuable feature of homonationalism1, but its ability to do this work comes to an end with homonationalism2. Indeed, if homonationalism2 is no longer a claim about gay racism or bad politics or organizing, then it cannot be marshaled as a critique of particular activist strategies or movements. In short, Mikdashi and Puar here muster homonationalism2 for critical work it cannot do. Worse, if homonationalism is simply the state of things, “a structuring force of neoliberal modernity” (Puar and Mikdashi 2012a) and “the condition of possibility for national and transnational politics” (2013c, 337), then anti-pinkwashing activism (or any other form of fighting or resisting homonationalism) becomes a form of queer exceptionalism. Indeed, not only does anti-pinkwashing work embed us in homonationalism, but, as a derivative of imperialism, engaging with homonationalism necessarily embeds us within empire’s sexually exceptionalist terms. We therefore remain forever engaged with the homosexual question, even when resisting or attempting to undermine it. Not only does this fail to disrupt homonationalism but, more importantly, it fails to disrupt the larger imperial project of which homonationalism2 is a variant. This analysis actually suggests that anti-pinkwashing activism ought to be abandoned outright, insofar as it necessarily reiterates the terms of modernity and keeps us too narrowly focused on the wrong targets, reproducing empire in the process.</w:t>
      </w:r>
    </w:p>
    <w:p w:rsidR="00370B20" w:rsidRPr="004129BE" w:rsidRDefault="00370B20" w:rsidP="00370B20">
      <w:pPr>
        <w:rPr>
          <w:rFonts w:asciiTheme="minorHAnsi" w:hAnsiTheme="minorHAnsi" w:cstheme="minorHAnsi"/>
        </w:rPr>
      </w:pPr>
    </w:p>
    <w:p w:rsidR="00704A86" w:rsidRPr="004129BE" w:rsidRDefault="00704A86" w:rsidP="00704A86">
      <w:pPr>
        <w:pStyle w:val="Heading3"/>
        <w:rPr>
          <w:rFonts w:asciiTheme="minorHAnsi" w:hAnsiTheme="minorHAnsi" w:cstheme="minorHAnsi"/>
        </w:rPr>
      </w:pPr>
      <w:r w:rsidRPr="004129BE">
        <w:rPr>
          <w:rFonts w:asciiTheme="minorHAnsi" w:hAnsiTheme="minorHAnsi" w:cstheme="minorHAnsi"/>
        </w:rPr>
        <w:t xml:space="preserve">A2 – Homonationalism – Peacekeeping Good </w:t>
      </w:r>
    </w:p>
    <w:p w:rsidR="00704A86" w:rsidRPr="004129BE" w:rsidRDefault="00704A86" w:rsidP="00704A86">
      <w:pPr>
        <w:pStyle w:val="Heading4"/>
        <w:rPr>
          <w:rFonts w:asciiTheme="minorHAnsi" w:hAnsiTheme="minorHAnsi" w:cstheme="minorHAnsi"/>
          <w:sz w:val="28"/>
        </w:rPr>
      </w:pPr>
      <w:r w:rsidRPr="004129BE">
        <w:rPr>
          <w:rFonts w:asciiTheme="minorHAnsi" w:hAnsiTheme="minorHAnsi" w:cstheme="minorHAnsi"/>
          <w:sz w:val="28"/>
        </w:rPr>
        <w:t>Conflating peacekeeping with colonialism is wrong --- it’s entirely distinct from Iraq-style invasion, the vast majoritydon’t involve forceful entry, there are strong anti-intervention norms which ensure peacekeeping remains an option of last resort and is limited</w:t>
      </w:r>
    </w:p>
    <w:p w:rsidR="00704A86" w:rsidRPr="004129BE" w:rsidRDefault="00704A86" w:rsidP="00704A86">
      <w:pPr>
        <w:shd w:val="clear" w:color="auto" w:fill="FFFFFF"/>
        <w:spacing w:after="0" w:line="240" w:lineRule="auto"/>
        <w:rPr>
          <w:rFonts w:asciiTheme="minorHAnsi" w:hAnsiTheme="minorHAnsi" w:cstheme="minorHAnsi"/>
          <w:color w:val="222222"/>
        </w:rPr>
      </w:pPr>
      <w:r w:rsidRPr="004129BE">
        <w:rPr>
          <w:rFonts w:asciiTheme="minorHAnsi" w:hAnsiTheme="minorHAnsi" w:cstheme="minorHAnsi"/>
          <w:color w:val="222222"/>
        </w:rPr>
        <w:t>---peace-building is very different from Iraq</w:t>
      </w:r>
    </w:p>
    <w:p w:rsidR="00704A86" w:rsidRPr="004129BE" w:rsidRDefault="00704A86" w:rsidP="00704A86">
      <w:pPr>
        <w:shd w:val="clear" w:color="auto" w:fill="FFFFFF"/>
        <w:spacing w:after="0" w:line="240" w:lineRule="auto"/>
        <w:rPr>
          <w:rFonts w:asciiTheme="minorHAnsi" w:hAnsiTheme="minorHAnsi" w:cstheme="minorHAnsi"/>
          <w:color w:val="222222"/>
        </w:rPr>
      </w:pPr>
      <w:r w:rsidRPr="004129BE">
        <w:rPr>
          <w:rFonts w:asciiTheme="minorHAnsi" w:hAnsiTheme="minorHAnsi" w:cstheme="minorHAnsi"/>
          <w:color w:val="222222"/>
        </w:rPr>
        <w:t>---</w:t>
      </w:r>
      <w:proofErr w:type="gramStart"/>
      <w:r w:rsidRPr="004129BE">
        <w:rPr>
          <w:rFonts w:asciiTheme="minorHAnsi" w:hAnsiTheme="minorHAnsi" w:cstheme="minorHAnsi"/>
          <w:color w:val="222222"/>
        </w:rPr>
        <w:t>not</w:t>
      </w:r>
      <w:proofErr w:type="gramEnd"/>
      <w:r w:rsidRPr="004129BE">
        <w:rPr>
          <w:rFonts w:asciiTheme="minorHAnsi" w:hAnsiTheme="minorHAnsi" w:cstheme="minorHAnsi"/>
          <w:color w:val="222222"/>
        </w:rPr>
        <w:t xml:space="preserve"> colonialist --- that was driven by resource concerns, there are strong anti-colonial norms, PKO interventions are temporary and designed to build domestic capacities</w:t>
      </w:r>
    </w:p>
    <w:p w:rsidR="00704A86" w:rsidRPr="004129BE" w:rsidRDefault="00704A86" w:rsidP="00704A86">
      <w:pPr>
        <w:shd w:val="clear" w:color="auto" w:fill="FFFFFF"/>
        <w:spacing w:after="0" w:line="240" w:lineRule="auto"/>
        <w:rPr>
          <w:rFonts w:asciiTheme="minorHAnsi" w:hAnsiTheme="minorHAnsi" w:cstheme="minorHAnsi"/>
          <w:color w:val="222222"/>
        </w:rPr>
      </w:pPr>
      <w:r w:rsidRPr="004129BE">
        <w:rPr>
          <w:rStyle w:val="Style13ptBold"/>
          <w:rFonts w:asciiTheme="minorHAnsi" w:hAnsiTheme="minorHAnsi" w:cstheme="minorHAnsi"/>
          <w:sz w:val="28"/>
        </w:rPr>
        <w:t>Paris 10</w:t>
      </w:r>
      <w:r w:rsidRPr="004129BE">
        <w:rPr>
          <w:rFonts w:asciiTheme="minorHAnsi" w:hAnsiTheme="minorHAnsi" w:cstheme="minorHAnsi"/>
          <w:color w:val="222222"/>
        </w:rPr>
        <w:t>, (Associate Professor Graduate School of Public and International Affairs University of Ottawa, Saving Liberal Peacebuilding, </w:t>
      </w:r>
      <w:hyperlink r:id="rId53" w:tgtFrame="_blank" w:history="1">
        <w:r w:rsidRPr="004129BE">
          <w:rPr>
            <w:rFonts w:asciiTheme="minorHAnsi" w:hAnsiTheme="minorHAnsi" w:cstheme="minorHAnsi"/>
            <w:color w:val="1155CC"/>
            <w:u w:val="single"/>
          </w:rPr>
          <w:t>aix1.uottawa.ca/~rparis/Saving_Liberal_Peacebuilding_FINAL.pdf</w:t>
        </w:r>
      </w:hyperlink>
      <w:r w:rsidRPr="004129BE">
        <w:rPr>
          <w:rFonts w:asciiTheme="minorHAnsi" w:hAnsiTheme="minorHAnsi" w:cstheme="minorHAnsi"/>
          <w:color w:val="222222"/>
        </w:rPr>
        <w:t>)</w:t>
      </w:r>
    </w:p>
    <w:p w:rsidR="00704A86" w:rsidRPr="004129BE" w:rsidRDefault="00704A86" w:rsidP="00704A86">
      <w:pPr>
        <w:shd w:val="clear" w:color="auto" w:fill="FFFFFF"/>
        <w:spacing w:after="0" w:line="240" w:lineRule="auto"/>
        <w:rPr>
          <w:rFonts w:asciiTheme="minorHAnsi" w:hAnsiTheme="minorHAnsi" w:cstheme="minorHAnsi"/>
          <w:color w:val="222222"/>
          <w:u w:val="single"/>
        </w:rPr>
      </w:pPr>
      <w:r w:rsidRPr="004129BE">
        <w:rPr>
          <w:rFonts w:asciiTheme="minorHAnsi" w:hAnsiTheme="minorHAnsi" w:cstheme="minorHAnsi"/>
          <w:i/>
          <w:iCs/>
          <w:color w:val="222222"/>
          <w:sz w:val="16"/>
          <w:szCs w:val="16"/>
        </w:rPr>
        <w:t>Mistake #1</w:t>
      </w:r>
      <w:r w:rsidRPr="004129BE">
        <w:rPr>
          <w:rFonts w:asciiTheme="minorHAnsi" w:hAnsiTheme="minorHAnsi" w:cstheme="minorHAnsi"/>
          <w:color w:val="222222"/>
          <w:sz w:val="16"/>
          <w:szCs w:val="16"/>
        </w:rPr>
        <w:t>: Conflating Post-Conquest and Post-Settlement Peacebuilding As noted above</w:t>
      </w:r>
      <w:r w:rsidRPr="004129BE">
        <w:rPr>
          <w:rFonts w:asciiTheme="minorHAnsi" w:hAnsiTheme="minorHAnsi" w:cstheme="minorHAnsi"/>
          <w:color w:val="222222"/>
        </w:rPr>
        <w:t>, </w:t>
      </w:r>
      <w:r w:rsidRPr="004129BE">
        <w:rPr>
          <w:rFonts w:asciiTheme="minorHAnsi" w:hAnsiTheme="minorHAnsi" w:cstheme="minorHAnsi"/>
          <w:color w:val="222222"/>
          <w:u w:val="single"/>
        </w:rPr>
        <w:t>several</w:t>
      </w:r>
      <w:r w:rsidRPr="004129BE">
        <w:rPr>
          <w:rFonts w:asciiTheme="minorHAnsi" w:hAnsiTheme="minorHAnsi" w:cstheme="minorHAnsi"/>
          <w:color w:val="222222"/>
          <w:u w:val="single"/>
          <w:shd w:val="clear" w:color="auto" w:fill="FFFF00"/>
        </w:rPr>
        <w:t>commentators</w:t>
      </w:r>
      <w:r w:rsidRPr="004129BE">
        <w:rPr>
          <w:rFonts w:asciiTheme="minorHAnsi" w:hAnsiTheme="minorHAnsi" w:cstheme="minorHAnsi"/>
          <w:color w:val="222222"/>
          <w:u w:val="single"/>
        </w:rPr>
        <w:t> have </w:t>
      </w:r>
      <w:r w:rsidRPr="004129BE">
        <w:rPr>
          <w:rFonts w:asciiTheme="minorHAnsi" w:hAnsiTheme="minorHAnsi" w:cstheme="minorHAnsi"/>
          <w:color w:val="222222"/>
          <w:u w:val="single"/>
          <w:shd w:val="clear" w:color="auto" w:fill="FFFF00"/>
        </w:rPr>
        <w:t>characterized</w:t>
      </w:r>
      <w:r w:rsidRPr="004129BE">
        <w:rPr>
          <w:rFonts w:asciiTheme="minorHAnsi" w:hAnsiTheme="minorHAnsi" w:cstheme="minorHAnsi"/>
          <w:color w:val="222222"/>
          <w:u w:val="single"/>
        </w:rPr>
        <w:t> the US invasion and subsequent occupation of </w:t>
      </w:r>
      <w:r w:rsidRPr="004129BE">
        <w:rPr>
          <w:rFonts w:asciiTheme="minorHAnsi" w:hAnsiTheme="minorHAnsi" w:cstheme="minorHAnsi"/>
          <w:color w:val="222222"/>
          <w:u w:val="single"/>
          <w:shd w:val="clear" w:color="auto" w:fill="FFFF00"/>
        </w:rPr>
        <w:t>Iraq as </w:t>
      </w:r>
      <w:r w:rsidRPr="004129BE">
        <w:rPr>
          <w:rFonts w:asciiTheme="minorHAnsi" w:hAnsiTheme="minorHAnsi" w:cstheme="minorHAnsi"/>
          <w:i/>
          <w:iCs/>
          <w:color w:val="222222"/>
          <w:u w:val="single"/>
          <w:shd w:val="clear" w:color="auto" w:fill="FFFF00"/>
        </w:rPr>
        <w:t>equivalent</w:t>
      </w:r>
      <w:r w:rsidRPr="004129BE">
        <w:rPr>
          <w:rFonts w:asciiTheme="minorHAnsi" w:hAnsiTheme="minorHAnsi" w:cstheme="minorHAnsi"/>
          <w:color w:val="222222"/>
          <w:u w:val="single"/>
        </w:rPr>
        <w:t> to, </w:t>
      </w:r>
      <w:r w:rsidRPr="004129BE">
        <w:rPr>
          <w:rFonts w:asciiTheme="minorHAnsi" w:hAnsiTheme="minorHAnsi" w:cstheme="minorHAnsi"/>
          <w:color w:val="222222"/>
          <w:u w:val="single"/>
          <w:shd w:val="clear" w:color="auto" w:fill="FFFF00"/>
        </w:rPr>
        <w:t>or</w:t>
      </w:r>
      <w:r w:rsidRPr="004129BE">
        <w:rPr>
          <w:rFonts w:asciiTheme="minorHAnsi" w:hAnsiTheme="minorHAnsi" w:cstheme="minorHAnsi"/>
          <w:color w:val="222222"/>
          <w:u w:val="single"/>
        </w:rPr>
        <w:t> </w:t>
      </w:r>
      <w:r w:rsidRPr="004129BE">
        <w:rPr>
          <w:rFonts w:asciiTheme="minorHAnsi" w:hAnsiTheme="minorHAnsi" w:cstheme="minorHAnsi"/>
          <w:color w:val="222222"/>
          <w:u w:val="single"/>
          <w:shd w:val="clear" w:color="auto" w:fill="FFFF00"/>
        </w:rPr>
        <w:t>a </w:t>
      </w:r>
      <w:r w:rsidRPr="004129BE">
        <w:rPr>
          <w:rFonts w:asciiTheme="minorHAnsi" w:hAnsiTheme="minorHAnsi" w:cstheme="minorHAnsi"/>
          <w:i/>
          <w:iCs/>
          <w:color w:val="222222"/>
          <w:u w:val="single"/>
          <w:shd w:val="clear" w:color="auto" w:fill="FFFF00"/>
        </w:rPr>
        <w:t>natural extension</w:t>
      </w:r>
      <w:r w:rsidRPr="004129BE">
        <w:rPr>
          <w:rFonts w:asciiTheme="minorHAnsi" w:hAnsiTheme="minorHAnsi" w:cstheme="minorHAnsi"/>
          <w:color w:val="222222"/>
          <w:u w:val="single"/>
          <w:shd w:val="clear" w:color="auto" w:fill="FFFF00"/>
        </w:rPr>
        <w:t> of</w:t>
      </w:r>
      <w:r w:rsidRPr="004129BE">
        <w:rPr>
          <w:rFonts w:asciiTheme="minorHAnsi" w:hAnsiTheme="minorHAnsi" w:cstheme="minorHAnsi"/>
          <w:color w:val="222222"/>
          <w:u w:val="single"/>
        </w:rPr>
        <w:t>, the multilateral </w:t>
      </w:r>
      <w:r w:rsidRPr="004129BE">
        <w:rPr>
          <w:rFonts w:asciiTheme="minorHAnsi" w:hAnsiTheme="minorHAnsi" w:cstheme="minorHAnsi"/>
          <w:color w:val="222222"/>
          <w:u w:val="single"/>
          <w:shd w:val="clear" w:color="auto" w:fill="FFFF00"/>
        </w:rPr>
        <w:t>peacebuilding</w:t>
      </w:r>
      <w:r w:rsidRPr="004129BE">
        <w:rPr>
          <w:rFonts w:asciiTheme="minorHAnsi" w:hAnsiTheme="minorHAnsi" w:cstheme="minorHAnsi"/>
          <w:color w:val="222222"/>
          <w:u w:val="single"/>
        </w:rPr>
        <w:t> missions of the post-Cold War era</w:t>
      </w:r>
      <w:r w:rsidRPr="004129BE">
        <w:rPr>
          <w:rFonts w:asciiTheme="minorHAnsi" w:hAnsiTheme="minorHAnsi" w:cstheme="minorHAnsi"/>
          <w:color w:val="222222"/>
        </w:rPr>
        <w:t xml:space="preserve">. </w:t>
      </w:r>
      <w:r w:rsidRPr="004129BE">
        <w:rPr>
          <w:rFonts w:asciiTheme="minorHAnsi" w:hAnsiTheme="minorHAnsi" w:cstheme="minorHAnsi"/>
          <w:color w:val="222222"/>
          <w:sz w:val="16"/>
          <w:szCs w:val="16"/>
        </w:rPr>
        <w:t>According to this perspective, supporters of liberal peacebuilding as well as US neo-conservatives who pushed for “regime change” in Iraq have all suffered fromthe same delusions and hegemonic impulses, which have led to dangerous and futile efforts to impose democracy by force. Less extreme versions of this argument make distinctions between UN-sponsored and unilateral types of intervention, but nevertheless suggest that the practice of postwar peacebuilding “open[ed] the door” to American liberal imperialism in Iraq and Afghanistan.44 Given the dreadful effects of the Iraq war, such assertions have the effect of raising serious doubts about the entire peacebuilding enterprise</w:t>
      </w:r>
      <w:r w:rsidRPr="004129BE">
        <w:rPr>
          <w:rFonts w:asciiTheme="minorHAnsi" w:hAnsiTheme="minorHAnsi" w:cstheme="minorHAnsi"/>
          <w:color w:val="222222"/>
        </w:rPr>
        <w:t>. </w:t>
      </w:r>
      <w:r w:rsidRPr="004129BE">
        <w:rPr>
          <w:rFonts w:asciiTheme="minorHAnsi" w:hAnsiTheme="minorHAnsi" w:cstheme="minorHAnsi"/>
          <w:color w:val="222222"/>
          <w:u w:val="single"/>
          <w:shd w:val="clear" w:color="auto" w:fill="FFFF00"/>
        </w:rPr>
        <w:t>Although </w:t>
      </w:r>
      <w:r w:rsidRPr="004129BE">
        <w:rPr>
          <w:rFonts w:asciiTheme="minorHAnsi" w:hAnsiTheme="minorHAnsi" w:cstheme="minorHAnsi"/>
          <w:color w:val="222222"/>
          <w:u w:val="single"/>
        </w:rPr>
        <w:t>the post-conflict stabilization mission in </w:t>
      </w:r>
      <w:r w:rsidRPr="004129BE">
        <w:rPr>
          <w:rFonts w:asciiTheme="minorHAnsi" w:hAnsiTheme="minorHAnsi" w:cstheme="minorHAnsi"/>
          <w:color w:val="222222"/>
          <w:u w:val="single"/>
          <w:shd w:val="clear" w:color="auto" w:fill="FFFF00"/>
        </w:rPr>
        <w:t>Iraq and</w:t>
      </w:r>
      <w:r w:rsidRPr="004129BE">
        <w:rPr>
          <w:rFonts w:asciiTheme="minorHAnsi" w:hAnsiTheme="minorHAnsi" w:cstheme="minorHAnsi"/>
          <w:color w:val="222222"/>
          <w:u w:val="single"/>
        </w:rPr>
        <w:t> other </w:t>
      </w:r>
      <w:r w:rsidRPr="004129BE">
        <w:rPr>
          <w:rFonts w:asciiTheme="minorHAnsi" w:hAnsiTheme="minorHAnsi" w:cstheme="minorHAnsi"/>
          <w:color w:val="222222"/>
          <w:u w:val="single"/>
          <w:shd w:val="clear" w:color="auto" w:fill="FFFF00"/>
        </w:rPr>
        <w:t>peacebuilding</w:t>
      </w:r>
      <w:r w:rsidRPr="004129BE">
        <w:rPr>
          <w:rFonts w:asciiTheme="minorHAnsi" w:hAnsiTheme="minorHAnsi" w:cstheme="minorHAnsi"/>
          <w:color w:val="222222"/>
          <w:u w:val="single"/>
        </w:rPr>
        <w:t>missions </w:t>
      </w:r>
      <w:r w:rsidRPr="004129BE">
        <w:rPr>
          <w:rFonts w:asciiTheme="minorHAnsi" w:hAnsiTheme="minorHAnsi" w:cstheme="minorHAnsi"/>
          <w:color w:val="222222"/>
          <w:u w:val="single"/>
          <w:shd w:val="clear" w:color="auto" w:fill="FFFF00"/>
        </w:rPr>
        <w:t>share</w:t>
      </w:r>
      <w:r w:rsidRPr="004129BE">
        <w:rPr>
          <w:rFonts w:asciiTheme="minorHAnsi" w:hAnsiTheme="minorHAnsi" w:cstheme="minorHAnsi"/>
          <w:color w:val="222222"/>
          <w:u w:val="single"/>
        </w:rPr>
        <w:t> some </w:t>
      </w:r>
      <w:r w:rsidRPr="004129BE">
        <w:rPr>
          <w:rFonts w:asciiTheme="minorHAnsi" w:hAnsiTheme="minorHAnsi" w:cstheme="minorHAnsi"/>
          <w:color w:val="222222"/>
          <w:u w:val="single"/>
          <w:shd w:val="clear" w:color="auto" w:fill="FFFF00"/>
        </w:rPr>
        <w:t>characteristics</w:t>
      </w:r>
      <w:r w:rsidRPr="004129BE">
        <w:rPr>
          <w:rFonts w:asciiTheme="minorHAnsi" w:hAnsiTheme="minorHAnsi" w:cstheme="minorHAnsi"/>
          <w:color w:val="222222"/>
          <w:u w:val="single"/>
        </w:rPr>
        <w:t> in common, including a sometimes naïve belief in the salubrious effects of holding quick democratic elections, their </w:t>
      </w:r>
      <w:r w:rsidRPr="004129BE">
        <w:rPr>
          <w:rFonts w:asciiTheme="minorHAnsi" w:hAnsiTheme="minorHAnsi" w:cstheme="minorHAnsi"/>
          <w:i/>
          <w:iCs/>
          <w:color w:val="222222"/>
          <w:u w:val="single"/>
          <w:shd w:val="clear" w:color="auto" w:fill="FFFF00"/>
        </w:rPr>
        <w:t>differences should not be ignored</w:t>
      </w:r>
      <w:r w:rsidRPr="004129BE">
        <w:rPr>
          <w:rFonts w:asciiTheme="minorHAnsi" w:hAnsiTheme="minorHAnsi" w:cstheme="minorHAnsi"/>
          <w:color w:val="222222"/>
          <w:u w:val="single"/>
          <w:shd w:val="clear" w:color="auto" w:fill="FFFF00"/>
        </w:rPr>
        <w:t>.</w:t>
      </w:r>
      <w:r w:rsidRPr="004129BE">
        <w:rPr>
          <w:rFonts w:asciiTheme="minorHAnsi" w:hAnsiTheme="minorHAnsi" w:cstheme="minorHAnsi"/>
          <w:color w:val="222222"/>
          <w:u w:val="single"/>
        </w:rPr>
        <w:t> Most importantly, the US </w:t>
      </w:r>
      <w:r w:rsidRPr="004129BE">
        <w:rPr>
          <w:rFonts w:asciiTheme="minorHAnsi" w:hAnsiTheme="minorHAnsi" w:cstheme="minorHAnsi"/>
          <w:color w:val="222222"/>
          <w:u w:val="single"/>
          <w:shd w:val="clear" w:color="auto" w:fill="FFFF00"/>
        </w:rPr>
        <w:t>operation in Iraq began with</w:t>
      </w:r>
      <w:r w:rsidRPr="004129BE">
        <w:rPr>
          <w:rFonts w:asciiTheme="minorHAnsi" w:hAnsiTheme="minorHAnsi" w:cstheme="minorHAnsi"/>
          <w:color w:val="222222"/>
          <w:u w:val="single"/>
        </w:rPr>
        <w:t> an external </w:t>
      </w:r>
      <w:r w:rsidRPr="004129BE">
        <w:rPr>
          <w:rFonts w:asciiTheme="minorHAnsi" w:hAnsiTheme="minorHAnsi" w:cstheme="minorHAnsi"/>
          <w:color w:val="222222"/>
          <w:u w:val="single"/>
          <w:shd w:val="clear" w:color="auto" w:fill="FFFF00"/>
        </w:rPr>
        <w:t>invasion – a war of conquest – followed by peacebuilding</w:t>
      </w:r>
      <w:r w:rsidRPr="004129BE">
        <w:rPr>
          <w:rFonts w:asciiTheme="minorHAnsi" w:hAnsiTheme="minorHAnsi" w:cstheme="minorHAnsi"/>
          <w:color w:val="222222"/>
          <w:u w:val="single"/>
        </w:rPr>
        <w:t> and counter-insurgency efforts, whereas </w:t>
      </w:r>
      <w:r w:rsidRPr="004129BE">
        <w:rPr>
          <w:rFonts w:asciiTheme="minorHAnsi" w:hAnsiTheme="minorHAnsi" w:cstheme="minorHAnsi"/>
          <w:color w:val="222222"/>
          <w:u w:val="single"/>
          <w:shd w:val="clear" w:color="auto" w:fill="FFFF00"/>
        </w:rPr>
        <w:t>most peacebuilding missions</w:t>
      </w:r>
      <w:r w:rsidRPr="004129BE">
        <w:rPr>
          <w:rFonts w:asciiTheme="minorHAnsi" w:hAnsiTheme="minorHAnsi" w:cstheme="minorHAnsi"/>
          <w:color w:val="222222"/>
          <w:u w:val="single"/>
        </w:rPr>
        <w:t> </w:t>
      </w:r>
      <w:r w:rsidRPr="004129BE">
        <w:rPr>
          <w:rFonts w:asciiTheme="minorHAnsi" w:hAnsiTheme="minorHAnsi" w:cstheme="minorHAnsi"/>
          <w:color w:val="222222"/>
          <w:u w:val="single"/>
          <w:shd w:val="clear" w:color="auto" w:fill="FFFF00"/>
        </w:rPr>
        <w:t xml:space="preserve">since the end of the Cold War have been deployed at the request of local parties </w:t>
      </w:r>
      <w:r w:rsidRPr="004129BE">
        <w:rPr>
          <w:rFonts w:asciiTheme="minorHAnsi" w:hAnsiTheme="minorHAnsi" w:cstheme="minorHAnsi"/>
          <w:color w:val="222222"/>
          <w:sz w:val="16"/>
          <w:szCs w:val="16"/>
        </w:rPr>
        <w:t>after the negotiation of peace settlements to civil wars.45 </w:t>
      </w:r>
      <w:proofErr w:type="gramStart"/>
      <w:r w:rsidRPr="004129BE">
        <w:rPr>
          <w:rFonts w:asciiTheme="minorHAnsi" w:hAnsiTheme="minorHAnsi" w:cstheme="minorHAnsi"/>
          <w:color w:val="222222"/>
          <w:sz w:val="16"/>
          <w:szCs w:val="16"/>
        </w:rPr>
        <w:t>These</w:t>
      </w:r>
      <w:proofErr w:type="gramEnd"/>
      <w:r w:rsidRPr="004129BE">
        <w:rPr>
          <w:rFonts w:asciiTheme="minorHAnsi" w:hAnsiTheme="minorHAnsi" w:cstheme="minorHAnsi"/>
          <w:color w:val="222222"/>
        </w:rPr>
        <w:t xml:space="preserve"> “</w:t>
      </w:r>
      <w:r w:rsidRPr="004129BE">
        <w:rPr>
          <w:rFonts w:asciiTheme="minorHAnsi" w:hAnsiTheme="minorHAnsi" w:cstheme="minorHAnsi"/>
          <w:color w:val="222222"/>
          <w:u w:val="single"/>
          <w:shd w:val="clear" w:color="auto" w:fill="FFFF00"/>
        </w:rPr>
        <w:t>conditions of birth” are important</w:t>
      </w:r>
      <w:r w:rsidRPr="004129BE">
        <w:rPr>
          <w:rFonts w:asciiTheme="minorHAnsi" w:hAnsiTheme="minorHAnsi" w:cstheme="minorHAnsi"/>
          <w:color w:val="222222"/>
        </w:rPr>
        <w:t xml:space="preserve">. </w:t>
      </w:r>
      <w:r w:rsidRPr="004129BE">
        <w:rPr>
          <w:rFonts w:asciiTheme="minorHAnsi" w:hAnsiTheme="minorHAnsi" w:cstheme="minorHAnsi"/>
          <w:color w:val="222222"/>
          <w:sz w:val="16"/>
          <w:szCs w:val="16"/>
        </w:rPr>
        <w:t>When peacebuilding follows conquest, foreign peacebuilders are more likely to be viewed as occupiers, particularly when they are the same parties that invaded the country in the first place; and any new governing arrangements established during this period are more likely to be viewed as external impositions.46 Although all peacebuilding missions involve a measure of foreign intrusionin domestic affairs, </w:t>
      </w:r>
      <w:r w:rsidRPr="004129BE">
        <w:rPr>
          <w:rFonts w:asciiTheme="minorHAnsi" w:hAnsiTheme="minorHAnsi" w:cstheme="minorHAnsi"/>
          <w:color w:val="222222"/>
          <w:u w:val="single"/>
          <w:shd w:val="clear" w:color="auto" w:fill="FFFF00"/>
        </w:rPr>
        <w:t>destroying a regime through</w:t>
      </w:r>
      <w:r w:rsidRPr="004129BE">
        <w:rPr>
          <w:rFonts w:asciiTheme="minorHAnsi" w:hAnsiTheme="minorHAnsi" w:cstheme="minorHAnsi"/>
          <w:color w:val="222222"/>
          <w:u w:val="single"/>
        </w:rPr>
        <w:t> external </w:t>
      </w:r>
      <w:r w:rsidRPr="004129BE">
        <w:rPr>
          <w:rFonts w:asciiTheme="minorHAnsi" w:hAnsiTheme="minorHAnsi" w:cstheme="minorHAnsi"/>
          <w:color w:val="222222"/>
          <w:u w:val="single"/>
          <w:shd w:val="clear" w:color="auto" w:fill="FFFF00"/>
        </w:rPr>
        <w:t>invasion is </w:t>
      </w:r>
      <w:r w:rsidRPr="004129BE">
        <w:rPr>
          <w:rFonts w:asciiTheme="minorHAnsi" w:hAnsiTheme="minorHAnsi" w:cstheme="minorHAnsi"/>
          <w:i/>
          <w:iCs/>
          <w:color w:val="222222"/>
          <w:u w:val="single"/>
          <w:shd w:val="clear" w:color="auto" w:fill="FFFF00"/>
        </w:rPr>
        <w:t>hardly equivalent, in degree or kind, to deploying a mission at the request of local parties</w:t>
      </w:r>
      <w:r w:rsidRPr="004129BE">
        <w:rPr>
          <w:rFonts w:asciiTheme="minorHAnsi" w:hAnsiTheme="minorHAnsi" w:cstheme="minorHAnsi"/>
          <w:i/>
          <w:iCs/>
          <w:color w:val="222222"/>
          <w:u w:val="single"/>
        </w:rPr>
        <w:t> </w:t>
      </w:r>
      <w:r w:rsidRPr="004129BE">
        <w:rPr>
          <w:rFonts w:asciiTheme="minorHAnsi" w:hAnsiTheme="minorHAnsi" w:cstheme="minorHAnsi"/>
          <w:i/>
          <w:iCs/>
          <w:color w:val="222222"/>
          <w:u w:val="single"/>
          <w:shd w:val="clear" w:color="auto" w:fill="FFFF00"/>
        </w:rPr>
        <w:t>with the goal of helping these parties</w:t>
      </w:r>
      <w:r w:rsidRPr="004129BE">
        <w:rPr>
          <w:rFonts w:asciiTheme="minorHAnsi" w:hAnsiTheme="minorHAnsi" w:cstheme="minorHAnsi"/>
          <w:i/>
          <w:iCs/>
          <w:color w:val="222222"/>
          <w:u w:val="single"/>
        </w:rPr>
        <w:t> to </w:t>
      </w:r>
      <w:r w:rsidRPr="004129BE">
        <w:rPr>
          <w:rFonts w:asciiTheme="minorHAnsi" w:hAnsiTheme="minorHAnsi" w:cstheme="minorHAnsi"/>
          <w:i/>
          <w:iCs/>
          <w:color w:val="222222"/>
          <w:u w:val="single"/>
          <w:shd w:val="clear" w:color="auto" w:fill="FFFF00"/>
        </w:rPr>
        <w:t>implement</w:t>
      </w:r>
      <w:r w:rsidRPr="004129BE">
        <w:rPr>
          <w:rFonts w:asciiTheme="minorHAnsi" w:hAnsiTheme="minorHAnsi" w:cstheme="minorHAnsi"/>
          <w:i/>
          <w:iCs/>
          <w:color w:val="222222"/>
          <w:u w:val="single"/>
        </w:rPr>
        <w:t>a </w:t>
      </w:r>
      <w:r w:rsidRPr="004129BE">
        <w:rPr>
          <w:rFonts w:asciiTheme="minorHAnsi" w:hAnsiTheme="minorHAnsi" w:cstheme="minorHAnsi"/>
          <w:i/>
          <w:iCs/>
          <w:color w:val="222222"/>
          <w:u w:val="single"/>
          <w:shd w:val="clear" w:color="auto" w:fill="FFFF00"/>
        </w:rPr>
        <w:t>peace</w:t>
      </w:r>
      <w:r w:rsidRPr="004129BE">
        <w:rPr>
          <w:rFonts w:asciiTheme="minorHAnsi" w:hAnsiTheme="minorHAnsi" w:cstheme="minorHAnsi"/>
          <w:i/>
          <w:iCs/>
          <w:color w:val="222222"/>
          <w:u w:val="single"/>
        </w:rPr>
        <w:t> settlement</w:t>
      </w:r>
      <w:r w:rsidRPr="004129BE">
        <w:rPr>
          <w:rFonts w:asciiTheme="minorHAnsi" w:hAnsiTheme="minorHAnsi" w:cstheme="minorHAnsi"/>
          <w:color w:val="222222"/>
        </w:rPr>
        <w:t xml:space="preserve">.47 </w:t>
      </w:r>
      <w:r w:rsidRPr="004129BE">
        <w:rPr>
          <w:rFonts w:asciiTheme="minorHAnsi" w:hAnsiTheme="minorHAnsi" w:cstheme="minorHAnsi"/>
          <w:color w:val="222222"/>
          <w:sz w:val="16"/>
          <w:szCs w:val="16"/>
        </w:rPr>
        <w:t>To be sure, there are examples of post-Cold War peace operations that began in less-than-consensual conditions – most notably, the mission in Kosovo, which followed NATO’s bombing of Serb targets in that territory – but </w:t>
      </w:r>
      <w:r w:rsidRPr="004129BE">
        <w:rPr>
          <w:rFonts w:asciiTheme="minorHAnsi" w:hAnsiTheme="minorHAnsi" w:cstheme="minorHAnsi"/>
          <w:color w:val="222222"/>
          <w:u w:val="single"/>
          <w:shd w:val="clear" w:color="auto" w:fill="FFFF00"/>
        </w:rPr>
        <w:t>the </w:t>
      </w:r>
      <w:r w:rsidRPr="004129BE">
        <w:rPr>
          <w:rFonts w:asciiTheme="minorHAnsi" w:hAnsiTheme="minorHAnsi" w:cstheme="minorHAnsi"/>
          <w:i/>
          <w:iCs/>
          <w:color w:val="222222"/>
          <w:u w:val="single"/>
          <w:shd w:val="clear" w:color="auto" w:fill="FFFF00"/>
        </w:rPr>
        <w:t>vast majority</w:t>
      </w:r>
      <w:r w:rsidRPr="004129BE">
        <w:rPr>
          <w:rFonts w:asciiTheme="minorHAnsi" w:hAnsiTheme="minorHAnsi" w:cstheme="minorHAnsi"/>
          <w:color w:val="222222"/>
          <w:u w:val="single"/>
          <w:shd w:val="clear" w:color="auto" w:fill="FFFF00"/>
        </w:rPr>
        <w:t> of missions have not involved forcible entry</w:t>
      </w:r>
      <w:r w:rsidRPr="004129BE">
        <w:rPr>
          <w:rFonts w:asciiTheme="minorHAnsi" w:hAnsiTheme="minorHAnsi" w:cstheme="minorHAnsi"/>
          <w:color w:val="222222"/>
          <w:u w:val="single"/>
        </w:rPr>
        <w:t>: they have been examples of postsettlement, not post-conquest, peacebuilding. </w:t>
      </w:r>
      <w:r w:rsidRPr="004129BE">
        <w:rPr>
          <w:rFonts w:asciiTheme="minorHAnsi" w:hAnsiTheme="minorHAnsi" w:cstheme="minorHAnsi"/>
          <w:color w:val="222222"/>
          <w:u w:val="single"/>
          <w:shd w:val="clear" w:color="auto" w:fill="FFFF00"/>
        </w:rPr>
        <w:t>Blurring this distinction invites </w:t>
      </w:r>
      <w:r w:rsidRPr="004129BE">
        <w:rPr>
          <w:rFonts w:asciiTheme="minorHAnsi" w:hAnsiTheme="minorHAnsi" w:cstheme="minorHAnsi"/>
          <w:i/>
          <w:iCs/>
          <w:color w:val="222222"/>
          <w:u w:val="single"/>
          <w:shd w:val="clear" w:color="auto" w:fill="FFFF00"/>
        </w:rPr>
        <w:t>false analogizing</w:t>
      </w:r>
      <w:r w:rsidRPr="004129BE">
        <w:rPr>
          <w:rFonts w:asciiTheme="minorHAnsi" w:hAnsiTheme="minorHAnsi" w:cstheme="minorHAnsi"/>
          <w:color w:val="222222"/>
          <w:u w:val="single"/>
          <w:shd w:val="clear" w:color="auto" w:fill="FFFF00"/>
        </w:rPr>
        <w:t> between</w:t>
      </w:r>
      <w:r w:rsidRPr="004129BE">
        <w:rPr>
          <w:rFonts w:asciiTheme="minorHAnsi" w:hAnsiTheme="minorHAnsi" w:cstheme="minorHAnsi"/>
          <w:color w:val="222222"/>
          <w:u w:val="single"/>
        </w:rPr>
        <w:t> UN </w:t>
      </w:r>
      <w:r w:rsidRPr="004129BE">
        <w:rPr>
          <w:rFonts w:asciiTheme="minorHAnsi" w:hAnsiTheme="minorHAnsi" w:cstheme="minorHAnsi"/>
          <w:color w:val="222222"/>
          <w:u w:val="single"/>
          <w:shd w:val="clear" w:color="auto" w:fill="FFFF00"/>
        </w:rPr>
        <w:t>peacebuilding and</w:t>
      </w:r>
      <w:r w:rsidRPr="004129BE">
        <w:rPr>
          <w:rFonts w:asciiTheme="minorHAnsi" w:hAnsiTheme="minorHAnsi" w:cstheme="minorHAnsi"/>
          <w:color w:val="222222"/>
          <w:u w:val="single"/>
        </w:rPr>
        <w:t> the American-led “</w:t>
      </w:r>
      <w:r w:rsidRPr="004129BE">
        <w:rPr>
          <w:rFonts w:asciiTheme="minorHAnsi" w:hAnsiTheme="minorHAnsi" w:cstheme="minorHAnsi"/>
          <w:color w:val="222222"/>
          <w:u w:val="single"/>
          <w:shd w:val="clear" w:color="auto" w:fill="FFFF00"/>
        </w:rPr>
        <w:t>war on terror</w:t>
      </w:r>
      <w:r w:rsidRPr="004129BE">
        <w:rPr>
          <w:rFonts w:asciiTheme="minorHAnsi" w:hAnsiTheme="minorHAnsi" w:cstheme="minorHAnsi"/>
          <w:color w:val="222222"/>
          <w:u w:val="single"/>
        </w:rPr>
        <w:t>.” </w:t>
      </w:r>
      <w:r w:rsidRPr="004129BE">
        <w:rPr>
          <w:rFonts w:asciiTheme="minorHAnsi" w:hAnsiTheme="minorHAnsi" w:cstheme="minorHAnsi"/>
          <w:i/>
          <w:iCs/>
          <w:color w:val="222222"/>
          <w:u w:val="single"/>
          <w:shd w:val="clear" w:color="auto" w:fill="FFFF00"/>
        </w:rPr>
        <w:t>Mistake #2</w:t>
      </w:r>
      <w:r w:rsidRPr="004129BE">
        <w:rPr>
          <w:rFonts w:asciiTheme="minorHAnsi" w:hAnsiTheme="minorHAnsi" w:cstheme="minorHAnsi"/>
          <w:color w:val="222222"/>
          <w:u w:val="single"/>
        </w:rPr>
        <w:t>: </w:t>
      </w:r>
      <w:r w:rsidRPr="004129BE">
        <w:rPr>
          <w:rFonts w:asciiTheme="minorHAnsi" w:hAnsiTheme="minorHAnsi" w:cstheme="minorHAnsi"/>
          <w:color w:val="222222"/>
          <w:u w:val="single"/>
          <w:shd w:val="clear" w:color="auto" w:fill="FFFF00"/>
        </w:rPr>
        <w:t>Equating Peacebuilding with Imperialism or Colonialism</w:t>
      </w:r>
      <w:r w:rsidRPr="004129BE">
        <w:rPr>
          <w:rFonts w:asciiTheme="minorHAnsi" w:hAnsiTheme="minorHAnsi" w:cstheme="minorHAnsi"/>
          <w:color w:val="222222"/>
          <w:u w:val="single"/>
        </w:rPr>
        <w:t> </w:t>
      </w:r>
      <w:proofErr w:type="gramStart"/>
      <w:r w:rsidRPr="004129BE">
        <w:rPr>
          <w:rFonts w:asciiTheme="minorHAnsi" w:hAnsiTheme="minorHAnsi" w:cstheme="minorHAnsi"/>
          <w:color w:val="222222"/>
          <w:u w:val="single"/>
          <w:shd w:val="clear" w:color="auto" w:fill="FFFF00"/>
        </w:rPr>
        <w:t>Although</w:t>
      </w:r>
      <w:proofErr w:type="gramEnd"/>
      <w:r w:rsidRPr="004129BE">
        <w:rPr>
          <w:rFonts w:asciiTheme="minorHAnsi" w:hAnsiTheme="minorHAnsi" w:cstheme="minorHAnsi"/>
          <w:color w:val="222222"/>
          <w:u w:val="single"/>
          <w:shd w:val="clear" w:color="auto" w:fill="FFFF00"/>
        </w:rPr>
        <w:t xml:space="preserve"> there are similarities</w:t>
      </w:r>
      <w:r w:rsidRPr="004129BE">
        <w:rPr>
          <w:rFonts w:asciiTheme="minorHAnsi" w:hAnsiTheme="minorHAnsi" w:cstheme="minorHAnsi"/>
          <w:color w:val="222222"/>
          <w:u w:val="single"/>
        </w:rPr>
        <w:t> between European colonialism and today’s post-settlement peacebuilding operations, </w:t>
      </w:r>
      <w:r w:rsidRPr="004129BE">
        <w:rPr>
          <w:rFonts w:asciiTheme="minorHAnsi" w:hAnsiTheme="minorHAnsi" w:cstheme="minorHAnsi"/>
          <w:color w:val="222222"/>
          <w:u w:val="single"/>
          <w:shd w:val="clear" w:color="auto" w:fill="FFFF00"/>
        </w:rPr>
        <w:t>such</w:t>
      </w:r>
      <w:r w:rsidRPr="004129BE">
        <w:rPr>
          <w:rFonts w:asciiTheme="minorHAnsi" w:hAnsiTheme="minorHAnsi" w:cstheme="minorHAnsi"/>
          <w:color w:val="222222"/>
          <w:u w:val="single"/>
        </w:rPr>
        <w:t>comparisons </w:t>
      </w:r>
      <w:r w:rsidRPr="004129BE">
        <w:rPr>
          <w:rFonts w:asciiTheme="minorHAnsi" w:hAnsiTheme="minorHAnsi" w:cstheme="minorHAnsi"/>
          <w:color w:val="222222"/>
          <w:u w:val="single"/>
          <w:shd w:val="clear" w:color="auto" w:fill="FFFF00"/>
        </w:rPr>
        <w:t>should</w:t>
      </w:r>
      <w:r w:rsidRPr="004129BE">
        <w:rPr>
          <w:rFonts w:asciiTheme="minorHAnsi" w:hAnsiTheme="minorHAnsi" w:cstheme="minorHAnsi"/>
          <w:color w:val="222222"/>
          <w:u w:val="single"/>
        </w:rPr>
        <w:t> also </w:t>
      </w:r>
      <w:r w:rsidRPr="004129BE">
        <w:rPr>
          <w:rFonts w:asciiTheme="minorHAnsi" w:hAnsiTheme="minorHAnsi" w:cstheme="minorHAnsi"/>
          <w:i/>
          <w:iCs/>
          <w:color w:val="222222"/>
          <w:u w:val="single"/>
          <w:shd w:val="clear" w:color="auto" w:fill="FFFF00"/>
        </w:rPr>
        <w:t>not be taken too far</w:t>
      </w:r>
      <w:r w:rsidRPr="004129BE">
        <w:rPr>
          <w:rFonts w:asciiTheme="minorHAnsi" w:hAnsiTheme="minorHAnsi" w:cstheme="minorHAnsi"/>
          <w:color w:val="222222"/>
          <w:u w:val="single"/>
        </w:rPr>
        <w:t xml:space="preserve">. </w:t>
      </w:r>
      <w:r w:rsidRPr="004129BE">
        <w:rPr>
          <w:rFonts w:asciiTheme="minorHAnsi" w:hAnsiTheme="minorHAnsi" w:cstheme="minorHAnsi"/>
          <w:color w:val="222222"/>
          <w:sz w:val="16"/>
          <w:szCs w:val="16"/>
        </w:rPr>
        <w:t>To be sure, both types of intervention have involved powerful external actors seeking to refashion the domestic structures of weaker societies in accordance with prevailing notions of good or “civilized” governance. In this sense, today’s post-conflict missions may be viewed as a modern version of the old mission civilisatrice – or the belief that European colonial powers had a duty to improve the people living in their overseas possessions – now translated into contemporary parlance of “capacity building” and “good governance.” Furthermore, as many have pointed out, international administrators have exercised extraordinarily broad powers in several modern missions, including the right to dismiss local officials from office who allegedly violate the terms or spirit of a peace agreement. To some commentators, these powers resemble the far-reaching authority of colonial administrators and create similar relations of dependency and domination. However, the old and new versions of civilizing mission also differ in important respects – differences that are often elided by those who portray peacebuilding as a form of imperialism</w:t>
      </w:r>
      <w:r w:rsidRPr="004129BE">
        <w:rPr>
          <w:rFonts w:asciiTheme="minorHAnsi" w:hAnsiTheme="minorHAnsi" w:cstheme="minorHAnsi"/>
          <w:color w:val="222222"/>
        </w:rPr>
        <w:t>.</w:t>
      </w:r>
      <w:r w:rsidRPr="004129BE">
        <w:rPr>
          <w:rFonts w:asciiTheme="minorHAnsi" w:hAnsiTheme="minorHAnsi" w:cstheme="minorHAnsi"/>
          <w:color w:val="222222"/>
          <w:u w:val="single"/>
        </w:rPr>
        <w:t>48 </w:t>
      </w:r>
      <w:r w:rsidRPr="004129BE">
        <w:rPr>
          <w:rFonts w:asciiTheme="minorHAnsi" w:hAnsiTheme="minorHAnsi" w:cstheme="minorHAnsi"/>
          <w:i/>
          <w:iCs/>
          <w:color w:val="222222"/>
          <w:u w:val="single"/>
          <w:shd w:val="clear" w:color="auto" w:fill="FFFF00"/>
        </w:rPr>
        <w:t>First</w:t>
      </w:r>
      <w:r w:rsidRPr="004129BE">
        <w:rPr>
          <w:rFonts w:asciiTheme="minorHAnsi" w:hAnsiTheme="minorHAnsi" w:cstheme="minorHAnsi"/>
          <w:color w:val="222222"/>
          <w:u w:val="single"/>
          <w:shd w:val="clear" w:color="auto" w:fill="FFFF00"/>
        </w:rPr>
        <w:t>,colonialism was practiced</w:t>
      </w:r>
      <w:r w:rsidRPr="004129BE">
        <w:rPr>
          <w:rFonts w:asciiTheme="minorHAnsi" w:hAnsiTheme="minorHAnsi" w:cstheme="minorHAnsi"/>
          <w:color w:val="222222"/>
          <w:u w:val="single"/>
        </w:rPr>
        <w:t> largely </w:t>
      </w:r>
      <w:r w:rsidRPr="004129BE">
        <w:rPr>
          <w:rFonts w:asciiTheme="minorHAnsi" w:hAnsiTheme="minorHAnsi" w:cstheme="minorHAnsi"/>
          <w:color w:val="222222"/>
          <w:u w:val="single"/>
          <w:shd w:val="clear" w:color="auto" w:fill="FFFF00"/>
        </w:rPr>
        <w:t>to benefit</w:t>
      </w:r>
      <w:r w:rsidRPr="004129BE">
        <w:rPr>
          <w:rFonts w:asciiTheme="minorHAnsi" w:hAnsiTheme="minorHAnsi" w:cstheme="minorHAnsi"/>
          <w:color w:val="222222"/>
          <w:u w:val="single"/>
        </w:rPr>
        <w:t> the </w:t>
      </w:r>
      <w:r w:rsidRPr="004129BE">
        <w:rPr>
          <w:rFonts w:asciiTheme="minorHAnsi" w:hAnsiTheme="minorHAnsi" w:cstheme="minorHAnsi"/>
          <w:color w:val="222222"/>
          <w:u w:val="single"/>
          <w:shd w:val="clear" w:color="auto" w:fill="FFFF00"/>
        </w:rPr>
        <w:t>imperial states</w:t>
      </w:r>
      <w:r w:rsidRPr="004129BE">
        <w:rPr>
          <w:rFonts w:asciiTheme="minorHAnsi" w:hAnsiTheme="minorHAnsi" w:cstheme="minorHAnsi"/>
          <w:color w:val="222222"/>
          <w:u w:val="single"/>
        </w:rPr>
        <w:t> themselves, </w:t>
      </w:r>
      <w:r w:rsidRPr="004129BE">
        <w:rPr>
          <w:rFonts w:asciiTheme="minorHAnsi" w:hAnsiTheme="minorHAnsi" w:cstheme="minorHAnsi"/>
          <w:color w:val="222222"/>
          <w:u w:val="single"/>
          <w:shd w:val="clear" w:color="auto" w:fill="FFFF00"/>
        </w:rPr>
        <w:t>including</w:t>
      </w:r>
      <w:r w:rsidRPr="004129BE">
        <w:rPr>
          <w:rFonts w:asciiTheme="minorHAnsi" w:hAnsiTheme="minorHAnsi" w:cstheme="minorHAnsi"/>
          <w:color w:val="222222"/>
          <w:u w:val="single"/>
        </w:rPr>
        <w:t> through the </w:t>
      </w:r>
      <w:r w:rsidRPr="004129BE">
        <w:rPr>
          <w:rFonts w:asciiTheme="minorHAnsi" w:hAnsiTheme="minorHAnsi" w:cstheme="minorHAnsi"/>
          <w:color w:val="222222"/>
          <w:u w:val="single"/>
          <w:shd w:val="clear" w:color="auto" w:fill="FFFF00"/>
        </w:rPr>
        <w:t>extraction of material</w:t>
      </w:r>
      <w:r w:rsidRPr="004129BE">
        <w:rPr>
          <w:rFonts w:asciiTheme="minorHAnsi" w:hAnsiTheme="minorHAnsi" w:cstheme="minorHAnsi"/>
          <w:color w:val="222222"/>
          <w:u w:val="single"/>
        </w:rPr>
        <w:t> and human resources from the colonized society.49 </w:t>
      </w:r>
      <w:r w:rsidRPr="004129BE">
        <w:rPr>
          <w:rFonts w:asciiTheme="minorHAnsi" w:hAnsiTheme="minorHAnsi" w:cstheme="minorHAnsi"/>
          <w:color w:val="222222"/>
          <w:u w:val="single"/>
          <w:shd w:val="clear" w:color="auto" w:fill="FFFF00"/>
        </w:rPr>
        <w:t>In spite of</w:t>
      </w:r>
      <w:r w:rsidRPr="004129BE">
        <w:rPr>
          <w:rFonts w:asciiTheme="minorHAnsi" w:hAnsiTheme="minorHAnsi" w:cstheme="minorHAnsi"/>
          <w:color w:val="222222"/>
          <w:u w:val="single"/>
        </w:rPr>
        <w:t> the self-</w:t>
      </w:r>
      <w:r w:rsidRPr="004129BE">
        <w:rPr>
          <w:rFonts w:asciiTheme="minorHAnsi" w:hAnsiTheme="minorHAnsi" w:cstheme="minorHAnsi"/>
          <w:color w:val="222222"/>
          <w:u w:val="single"/>
          <w:shd w:val="clear" w:color="auto" w:fill="FFFF00"/>
        </w:rPr>
        <w:t>proclaimed civilizing mission</w:t>
      </w:r>
      <w:r w:rsidRPr="004129BE">
        <w:rPr>
          <w:rFonts w:asciiTheme="minorHAnsi" w:hAnsiTheme="minorHAnsi" w:cstheme="minorHAnsi"/>
          <w:color w:val="222222"/>
          <w:u w:val="single"/>
        </w:rPr>
        <w:t> including the purported benefits of colonialism for the colonized, </w:t>
      </w:r>
      <w:r w:rsidRPr="004129BE">
        <w:rPr>
          <w:rFonts w:asciiTheme="minorHAnsi" w:hAnsiTheme="minorHAnsi" w:cstheme="minorHAnsi"/>
          <w:color w:val="222222"/>
          <w:u w:val="single"/>
          <w:shd w:val="clear" w:color="auto" w:fill="FFFF00"/>
        </w:rPr>
        <w:t>the</w:t>
      </w:r>
      <w:r w:rsidRPr="004129BE">
        <w:rPr>
          <w:rFonts w:asciiTheme="minorHAnsi" w:hAnsiTheme="minorHAnsi" w:cstheme="minorHAnsi"/>
          <w:color w:val="222222"/>
          <w:u w:val="single"/>
        </w:rPr>
        <w:t> most </w:t>
      </w:r>
      <w:r w:rsidRPr="004129BE">
        <w:rPr>
          <w:rFonts w:asciiTheme="minorHAnsi" w:hAnsiTheme="minorHAnsi" w:cstheme="minorHAnsi"/>
          <w:color w:val="222222"/>
          <w:u w:val="single"/>
          <w:shd w:val="clear" w:color="auto" w:fill="FFFF00"/>
        </w:rPr>
        <w:t>enduring</w:t>
      </w:r>
      <w:r w:rsidRPr="004129BE">
        <w:rPr>
          <w:rFonts w:asciiTheme="minorHAnsi" w:hAnsiTheme="minorHAnsi" w:cstheme="minorHAnsi"/>
          <w:color w:val="222222"/>
          <w:u w:val="single"/>
        </w:rPr>
        <w:t> and “</w:t>
      </w:r>
      <w:r w:rsidRPr="004129BE">
        <w:rPr>
          <w:rFonts w:asciiTheme="minorHAnsi" w:hAnsiTheme="minorHAnsi" w:cstheme="minorHAnsi"/>
          <w:color w:val="222222"/>
          <w:u w:val="single"/>
          <w:shd w:val="clear" w:color="auto" w:fill="FFFF00"/>
        </w:rPr>
        <w:t>unquestioned” assumption of French</w:t>
      </w:r>
      <w:r w:rsidRPr="004129BE">
        <w:rPr>
          <w:rFonts w:asciiTheme="minorHAnsi" w:hAnsiTheme="minorHAnsi" w:cstheme="minorHAnsi"/>
          <w:color w:val="222222"/>
          <w:u w:val="single"/>
        </w:rPr>
        <w:t>colonial </w:t>
      </w:r>
      <w:r w:rsidRPr="004129BE">
        <w:rPr>
          <w:rFonts w:asciiTheme="minorHAnsi" w:hAnsiTheme="minorHAnsi" w:cstheme="minorHAnsi"/>
          <w:color w:val="222222"/>
          <w:u w:val="single"/>
          <w:shd w:val="clear" w:color="auto" w:fill="FFFF00"/>
        </w:rPr>
        <w:t>policy</w:t>
      </w:r>
      <w:r w:rsidRPr="004129BE">
        <w:rPr>
          <w:rFonts w:asciiTheme="minorHAnsi" w:hAnsiTheme="minorHAnsi" w:cstheme="minorHAnsi"/>
          <w:color w:val="222222"/>
          <w:u w:val="single"/>
        </w:rPr>
        <w:t>, for instance, </w:t>
      </w:r>
      <w:r w:rsidRPr="004129BE">
        <w:rPr>
          <w:rFonts w:asciiTheme="minorHAnsi" w:hAnsiTheme="minorHAnsi" w:cstheme="minorHAnsi"/>
          <w:color w:val="222222"/>
          <w:u w:val="single"/>
          <w:shd w:val="clear" w:color="auto" w:fill="FFFF00"/>
        </w:rPr>
        <w:t>was</w:t>
      </w:r>
      <w:r w:rsidRPr="004129BE">
        <w:rPr>
          <w:rFonts w:asciiTheme="minorHAnsi" w:hAnsiTheme="minorHAnsi" w:cstheme="minorHAnsi"/>
          <w:color w:val="222222"/>
          <w:u w:val="single"/>
        </w:rPr>
        <w:t> that </w:t>
      </w:r>
      <w:r w:rsidRPr="004129BE">
        <w:rPr>
          <w:rFonts w:asciiTheme="minorHAnsi" w:hAnsiTheme="minorHAnsi" w:cstheme="minorHAnsi"/>
          <w:color w:val="222222"/>
          <w:u w:val="single"/>
          <w:shd w:val="clear" w:color="auto" w:fill="FFFF00"/>
        </w:rPr>
        <w:t>colonies must benefit France</w:t>
      </w:r>
      <w:r w:rsidRPr="004129BE">
        <w:rPr>
          <w:rFonts w:asciiTheme="minorHAnsi" w:hAnsiTheme="minorHAnsi" w:cstheme="minorHAnsi"/>
          <w:color w:val="222222"/>
          <w:u w:val="single"/>
        </w:rPr>
        <w:t> itself – both materially and strategically.50 </w:t>
      </w:r>
      <w:r w:rsidRPr="004129BE">
        <w:rPr>
          <w:rFonts w:asciiTheme="minorHAnsi" w:hAnsiTheme="minorHAnsi" w:cstheme="minorHAnsi"/>
          <w:color w:val="222222"/>
          <w:u w:val="single"/>
          <w:shd w:val="clear" w:color="auto" w:fill="FFFF00"/>
        </w:rPr>
        <w:t>The same was true of Britain</w:t>
      </w:r>
      <w:r w:rsidRPr="004129BE">
        <w:rPr>
          <w:rFonts w:asciiTheme="minorHAnsi" w:hAnsiTheme="minorHAnsi" w:cstheme="minorHAnsi"/>
          <w:color w:val="222222"/>
        </w:rPr>
        <w:t xml:space="preserve">, </w:t>
      </w:r>
      <w:r w:rsidRPr="004129BE">
        <w:rPr>
          <w:rFonts w:asciiTheme="minorHAnsi" w:hAnsiTheme="minorHAnsi" w:cstheme="minorHAnsi"/>
          <w:color w:val="222222"/>
          <w:sz w:val="16"/>
          <w:szCs w:val="16"/>
        </w:rPr>
        <w:t>where 19th century debates over the costs and benefits of colonialism focused not on whether to get rid of the colonies, but rather, on “how to organize them so as to make the best use of them with a minimum of effort and expense.”5</w:t>
      </w:r>
      <w:r w:rsidRPr="004129BE">
        <w:rPr>
          <w:rFonts w:asciiTheme="minorHAnsi" w:hAnsiTheme="minorHAnsi" w:cstheme="minorHAnsi"/>
          <w:color w:val="222222"/>
        </w:rPr>
        <w:t>1 </w:t>
      </w:r>
      <w:r w:rsidRPr="004129BE">
        <w:rPr>
          <w:rFonts w:asciiTheme="minorHAnsi" w:hAnsiTheme="minorHAnsi" w:cstheme="minorHAnsi"/>
          <w:color w:val="222222"/>
          <w:u w:val="single"/>
          <w:shd w:val="clear" w:color="auto" w:fill="FFFF00"/>
        </w:rPr>
        <w:t>While</w:t>
      </w:r>
      <w:r w:rsidRPr="004129BE">
        <w:rPr>
          <w:rFonts w:asciiTheme="minorHAnsi" w:hAnsiTheme="minorHAnsi" w:cstheme="minorHAnsi"/>
          <w:color w:val="222222"/>
          <w:u w:val="single"/>
        </w:rPr>
        <w:t> modern </w:t>
      </w:r>
      <w:r w:rsidRPr="004129BE">
        <w:rPr>
          <w:rFonts w:asciiTheme="minorHAnsi" w:hAnsiTheme="minorHAnsi" w:cstheme="minorHAnsi"/>
          <w:color w:val="222222"/>
          <w:u w:val="single"/>
          <w:shd w:val="clear" w:color="auto" w:fill="FFFF00"/>
        </w:rPr>
        <w:t>UN</w:t>
      </w:r>
      <w:r w:rsidRPr="004129BE">
        <w:rPr>
          <w:rFonts w:asciiTheme="minorHAnsi" w:hAnsiTheme="minorHAnsi" w:cstheme="minorHAnsi"/>
          <w:color w:val="222222"/>
          <w:u w:val="single"/>
        </w:rPr>
        <w:t> sponsored </w:t>
      </w:r>
      <w:r w:rsidRPr="004129BE">
        <w:rPr>
          <w:rFonts w:asciiTheme="minorHAnsi" w:hAnsiTheme="minorHAnsi" w:cstheme="minorHAnsi"/>
          <w:color w:val="222222"/>
          <w:u w:val="single"/>
          <w:shd w:val="clear" w:color="auto" w:fill="FFFF00"/>
        </w:rPr>
        <w:t>missions still reflect</w:t>
      </w:r>
      <w:r w:rsidRPr="004129BE">
        <w:rPr>
          <w:rFonts w:asciiTheme="minorHAnsi" w:hAnsiTheme="minorHAnsi" w:cstheme="minorHAnsi"/>
          <w:color w:val="222222"/>
          <w:u w:val="single"/>
        </w:rPr>
        <w:t> the </w:t>
      </w:r>
      <w:r w:rsidRPr="004129BE">
        <w:rPr>
          <w:rFonts w:asciiTheme="minorHAnsi" w:hAnsiTheme="minorHAnsi" w:cstheme="minorHAnsi"/>
          <w:color w:val="222222"/>
          <w:u w:val="single"/>
          <w:shd w:val="clear" w:color="auto" w:fill="FFFF00"/>
        </w:rPr>
        <w:t>interests of the </w:t>
      </w:r>
      <w:r w:rsidRPr="004129BE">
        <w:rPr>
          <w:rFonts w:asciiTheme="minorHAnsi" w:hAnsiTheme="minorHAnsi" w:cstheme="minorHAnsi"/>
          <w:color w:val="222222"/>
          <w:u w:val="single"/>
        </w:rPr>
        <w:t>world’s </w:t>
      </w:r>
      <w:r w:rsidRPr="004129BE">
        <w:rPr>
          <w:rFonts w:asciiTheme="minorHAnsi" w:hAnsiTheme="minorHAnsi" w:cstheme="minorHAnsi"/>
          <w:color w:val="222222"/>
          <w:u w:val="single"/>
          <w:shd w:val="clear" w:color="auto" w:fill="FFFF00"/>
        </w:rPr>
        <w:t>most powerful</w:t>
      </w:r>
      <w:r w:rsidRPr="004129BE">
        <w:rPr>
          <w:rFonts w:asciiTheme="minorHAnsi" w:hAnsiTheme="minorHAnsi" w:cstheme="minorHAnsi"/>
          <w:color w:val="222222"/>
          <w:u w:val="single"/>
        </w:rPr>
        <w:t>countries – and therefore cannot be viewed as “innocent assistance”52 – </w:t>
      </w:r>
      <w:r w:rsidRPr="004129BE">
        <w:rPr>
          <w:rFonts w:asciiTheme="minorHAnsi" w:hAnsiTheme="minorHAnsi" w:cstheme="minorHAnsi"/>
          <w:color w:val="222222"/>
          <w:u w:val="single"/>
          <w:shd w:val="clear" w:color="auto" w:fill="FFFF00"/>
        </w:rPr>
        <w:t>they have not principally been motivated by efforts to extract wealth</w:t>
      </w:r>
      <w:r w:rsidRPr="004129BE">
        <w:rPr>
          <w:rFonts w:asciiTheme="minorHAnsi" w:hAnsiTheme="minorHAnsi" w:cstheme="minorHAnsi"/>
          <w:color w:val="222222"/>
          <w:u w:val="single"/>
        </w:rPr>
        <w:t> from their host societies.53 </w:t>
      </w:r>
      <w:r w:rsidRPr="004129BE">
        <w:rPr>
          <w:rFonts w:asciiTheme="minorHAnsi" w:hAnsiTheme="minorHAnsi" w:cstheme="minorHAnsi"/>
          <w:color w:val="222222"/>
          <w:u w:val="single"/>
          <w:shd w:val="clear" w:color="auto" w:fill="FFFF00"/>
        </w:rPr>
        <w:t>On the contrary, the predominant flow of resources</w:t>
      </w:r>
      <w:r w:rsidRPr="004129BE">
        <w:rPr>
          <w:rFonts w:asciiTheme="minorHAnsi" w:hAnsiTheme="minorHAnsi" w:cstheme="minorHAnsi"/>
          <w:color w:val="222222"/>
          <w:u w:val="single"/>
        </w:rPr>
        <w:t> in contemporary peacebuilding </w:t>
      </w:r>
      <w:r w:rsidRPr="004129BE">
        <w:rPr>
          <w:rFonts w:asciiTheme="minorHAnsi" w:hAnsiTheme="minorHAnsi" w:cstheme="minorHAnsi"/>
          <w:color w:val="222222"/>
          <w:u w:val="single"/>
          <w:shd w:val="clear" w:color="auto" w:fill="FFFF00"/>
        </w:rPr>
        <w:t>has been in the opposite direction</w:t>
      </w:r>
      <w:r w:rsidRPr="004129BE">
        <w:rPr>
          <w:rFonts w:asciiTheme="minorHAnsi" w:hAnsiTheme="minorHAnsi" w:cstheme="minorHAnsi"/>
          <w:color w:val="222222"/>
          <w:u w:val="single"/>
        </w:rPr>
        <w:t>: from international actors to the host state. Moreover, </w:t>
      </w:r>
      <w:r w:rsidRPr="004129BE">
        <w:rPr>
          <w:rFonts w:asciiTheme="minorHAnsi" w:hAnsiTheme="minorHAnsi" w:cstheme="minorHAnsi"/>
          <w:color w:val="222222"/>
          <w:u w:val="single"/>
          <w:shd w:val="clear" w:color="auto" w:fill="FFFF00"/>
        </w:rPr>
        <w:t>those who claim</w:t>
      </w:r>
      <w:r w:rsidRPr="004129BE">
        <w:rPr>
          <w:rFonts w:asciiTheme="minorHAnsi" w:hAnsiTheme="minorHAnsi" w:cstheme="minorHAnsi"/>
          <w:color w:val="222222"/>
          <w:u w:val="single"/>
        </w:rPr>
        <w:t> that post-settlement </w:t>
      </w:r>
      <w:r w:rsidRPr="004129BE">
        <w:rPr>
          <w:rFonts w:asciiTheme="minorHAnsi" w:hAnsiTheme="minorHAnsi" w:cstheme="minorHAnsi"/>
          <w:color w:val="222222"/>
          <w:u w:val="single"/>
          <w:shd w:val="clear" w:color="auto" w:fill="FFFF00"/>
        </w:rPr>
        <w:t>peacebuilding serves the interests of</w:t>
      </w:r>
      <w:r w:rsidRPr="004129BE">
        <w:rPr>
          <w:rFonts w:asciiTheme="minorHAnsi" w:hAnsiTheme="minorHAnsi" w:cstheme="minorHAnsi"/>
          <w:color w:val="222222"/>
          <w:u w:val="single"/>
        </w:rPr>
        <w:t> “transnational </w:t>
      </w:r>
      <w:r w:rsidRPr="004129BE">
        <w:rPr>
          <w:rFonts w:asciiTheme="minorHAnsi" w:hAnsiTheme="minorHAnsi" w:cstheme="minorHAnsi"/>
          <w:color w:val="222222"/>
          <w:u w:val="single"/>
          <w:shd w:val="clear" w:color="auto" w:fill="FFFF00"/>
        </w:rPr>
        <w:t>capitalism” have </w:t>
      </w:r>
      <w:r w:rsidRPr="004129BE">
        <w:rPr>
          <w:rFonts w:asciiTheme="minorHAnsi" w:hAnsiTheme="minorHAnsi" w:cstheme="minorHAnsi"/>
          <w:i/>
          <w:iCs/>
          <w:color w:val="222222"/>
          <w:u w:val="single"/>
          <w:shd w:val="clear" w:color="auto" w:fill="FFFF00"/>
        </w:rPr>
        <w:t>yet to demonstrate</w:t>
      </w:r>
      <w:r w:rsidRPr="004129BE">
        <w:rPr>
          <w:rFonts w:asciiTheme="minorHAnsi" w:hAnsiTheme="minorHAnsi" w:cstheme="minorHAnsi"/>
          <w:color w:val="222222"/>
          <w:u w:val="single"/>
        </w:rPr>
        <w:t> that </w:t>
      </w:r>
      <w:r w:rsidRPr="004129BE">
        <w:rPr>
          <w:rFonts w:asciiTheme="minorHAnsi" w:hAnsiTheme="minorHAnsi" w:cstheme="minorHAnsi"/>
          <w:color w:val="222222"/>
          <w:u w:val="single"/>
          <w:shd w:val="clear" w:color="auto" w:fill="FFFF00"/>
        </w:rPr>
        <w:t>either the expectation or</w:t>
      </w:r>
      <w:r w:rsidRPr="004129BE">
        <w:rPr>
          <w:rFonts w:asciiTheme="minorHAnsi" w:hAnsiTheme="minorHAnsi" w:cstheme="minorHAnsi"/>
          <w:color w:val="222222"/>
          <w:u w:val="single"/>
        </w:rPr>
        <w:t> the </w:t>
      </w:r>
      <w:r w:rsidRPr="004129BE">
        <w:rPr>
          <w:rFonts w:asciiTheme="minorHAnsi" w:hAnsiTheme="minorHAnsi" w:cstheme="minorHAnsi"/>
          <w:color w:val="222222"/>
          <w:u w:val="single"/>
          <w:shd w:val="clear" w:color="auto" w:fill="FFFF00"/>
        </w:rPr>
        <w:t>desire for economic gain has driven the decision to launch</w:t>
      </w:r>
      <w:r w:rsidRPr="004129BE">
        <w:rPr>
          <w:rFonts w:asciiTheme="minorHAnsi" w:hAnsiTheme="minorHAnsi" w:cstheme="minorHAnsi"/>
          <w:color w:val="222222"/>
          <w:u w:val="single"/>
        </w:rPr>
        <w:t> any such </w:t>
      </w:r>
      <w:r w:rsidRPr="004129BE">
        <w:rPr>
          <w:rFonts w:asciiTheme="minorHAnsi" w:hAnsiTheme="minorHAnsi" w:cstheme="minorHAnsi"/>
          <w:color w:val="222222"/>
          <w:u w:val="single"/>
          <w:shd w:val="clear" w:color="auto" w:fill="FFFF00"/>
        </w:rPr>
        <w:t>operations. </w:t>
      </w:r>
      <w:r w:rsidRPr="004129BE">
        <w:rPr>
          <w:rFonts w:asciiTheme="minorHAnsi" w:hAnsiTheme="minorHAnsi" w:cstheme="minorHAnsi"/>
          <w:i/>
          <w:iCs/>
          <w:color w:val="222222"/>
          <w:u w:val="single"/>
          <w:shd w:val="clear" w:color="auto" w:fill="FFFF00"/>
        </w:rPr>
        <w:t>Second</w:t>
      </w:r>
      <w:r w:rsidRPr="004129BE">
        <w:rPr>
          <w:rFonts w:asciiTheme="minorHAnsi" w:hAnsiTheme="minorHAnsi" w:cstheme="minorHAnsi"/>
          <w:color w:val="222222"/>
          <w:u w:val="single"/>
        </w:rPr>
        <w:t>, although the various European colonial powers differed on the prospects and desirability of their respective colonies moving towards independence, it was not until the 20th century that </w:t>
      </w:r>
      <w:r w:rsidRPr="004129BE">
        <w:rPr>
          <w:rFonts w:asciiTheme="minorHAnsi" w:hAnsiTheme="minorHAnsi" w:cstheme="minorHAnsi"/>
          <w:color w:val="222222"/>
          <w:u w:val="single"/>
          <w:shd w:val="clear" w:color="auto" w:fill="FFFF00"/>
        </w:rPr>
        <w:t>the ethic of “national self-determination” </w:t>
      </w:r>
      <w:r w:rsidRPr="004129BE">
        <w:rPr>
          <w:rFonts w:asciiTheme="minorHAnsi" w:hAnsiTheme="minorHAnsi" w:cstheme="minorHAnsi"/>
          <w:i/>
          <w:iCs/>
          <w:color w:val="222222"/>
          <w:u w:val="single"/>
          <w:shd w:val="clear" w:color="auto" w:fill="FFFF00"/>
        </w:rPr>
        <w:t>fully discredited</w:t>
      </w:r>
      <w:r w:rsidRPr="004129BE">
        <w:rPr>
          <w:rFonts w:asciiTheme="minorHAnsi" w:hAnsiTheme="minorHAnsi" w:cstheme="minorHAnsi"/>
          <w:color w:val="222222"/>
          <w:u w:val="single"/>
          <w:shd w:val="clear" w:color="auto" w:fill="FFFF00"/>
        </w:rPr>
        <w:t> the traditional view of colonies</w:t>
      </w:r>
      <w:r w:rsidRPr="004129BE">
        <w:rPr>
          <w:rFonts w:asciiTheme="minorHAnsi" w:hAnsiTheme="minorHAnsi" w:cstheme="minorHAnsi"/>
          <w:color w:val="222222"/>
          <w:u w:val="single"/>
        </w:rPr>
        <w:t> as imperial possessions. Put differently, </w:t>
      </w:r>
      <w:r w:rsidRPr="004129BE">
        <w:rPr>
          <w:rFonts w:asciiTheme="minorHAnsi" w:hAnsiTheme="minorHAnsi" w:cstheme="minorHAnsi"/>
          <w:i/>
          <w:iCs/>
          <w:color w:val="222222"/>
          <w:u w:val="single"/>
          <w:shd w:val="clear" w:color="auto" w:fill="FFFF00"/>
        </w:rPr>
        <w:t>shifts in the normative environment of international affairs</w:t>
      </w:r>
      <w:r w:rsidRPr="004129BE">
        <w:rPr>
          <w:rFonts w:asciiTheme="minorHAnsi" w:hAnsiTheme="minorHAnsi" w:cstheme="minorHAnsi"/>
          <w:color w:val="222222"/>
          <w:u w:val="single"/>
        </w:rPr>
        <w:t> gradually </w:t>
      </w:r>
      <w:r w:rsidRPr="004129BE">
        <w:rPr>
          <w:rFonts w:asciiTheme="minorHAnsi" w:hAnsiTheme="minorHAnsi" w:cstheme="minorHAnsi"/>
          <w:color w:val="222222"/>
          <w:u w:val="single"/>
          <w:shd w:val="clear" w:color="auto" w:fill="FFFF00"/>
        </w:rPr>
        <w:t>made colonialism </w:t>
      </w:r>
      <w:r w:rsidRPr="004129BE">
        <w:rPr>
          <w:rFonts w:asciiTheme="minorHAnsi" w:hAnsiTheme="minorHAnsi" w:cstheme="minorHAnsi"/>
          <w:i/>
          <w:iCs/>
          <w:color w:val="222222"/>
          <w:u w:val="single"/>
          <w:shd w:val="clear" w:color="auto" w:fill="FFFF00"/>
        </w:rPr>
        <w:t>impossible to justify or continue</w:t>
      </w:r>
      <w:r w:rsidRPr="004129BE">
        <w:rPr>
          <w:rFonts w:asciiTheme="minorHAnsi" w:hAnsiTheme="minorHAnsi" w:cstheme="minorHAnsi"/>
          <w:color w:val="222222"/>
        </w:rPr>
        <w:t xml:space="preserve">. </w:t>
      </w:r>
      <w:r w:rsidRPr="004129BE">
        <w:rPr>
          <w:rFonts w:asciiTheme="minorHAnsi" w:hAnsiTheme="minorHAnsi" w:cstheme="minorHAnsi"/>
          <w:color w:val="222222"/>
          <w:sz w:val="16"/>
          <w:szCs w:val="16"/>
        </w:rPr>
        <w:t>As Neta Crawford points out, “Colonialism – the political control, physical occupation, and domination by one group of people over another and their land for purposes of extraction and settlement to benefit the occupiers – was considered a ‘normal’ practice until the early 20th century.”</w:t>
      </w:r>
      <w:r w:rsidRPr="004129BE">
        <w:rPr>
          <w:rFonts w:asciiTheme="minorHAnsi" w:hAnsiTheme="minorHAnsi" w:cstheme="minorHAnsi"/>
          <w:color w:val="222222"/>
          <w:u w:val="single"/>
        </w:rPr>
        <w:t>54 </w:t>
      </w:r>
      <w:r w:rsidRPr="004129BE">
        <w:rPr>
          <w:rFonts w:asciiTheme="minorHAnsi" w:hAnsiTheme="minorHAnsi" w:cstheme="minorHAnsi"/>
          <w:color w:val="222222"/>
          <w:u w:val="single"/>
          <w:shd w:val="clear" w:color="auto" w:fill="FFFF00"/>
        </w:rPr>
        <w:t>The anti-colonialist ethic continues to predominate today and shapes the normative environment</w:t>
      </w:r>
      <w:r w:rsidRPr="004129BE">
        <w:rPr>
          <w:rFonts w:asciiTheme="minorHAnsi" w:hAnsiTheme="minorHAnsi" w:cstheme="minorHAnsi"/>
          <w:color w:val="222222"/>
          <w:u w:val="single"/>
        </w:rPr>
        <w:t> in which modern </w:t>
      </w:r>
      <w:r w:rsidRPr="004129BE">
        <w:rPr>
          <w:rFonts w:asciiTheme="minorHAnsi" w:hAnsiTheme="minorHAnsi" w:cstheme="minorHAnsi"/>
          <w:color w:val="222222"/>
          <w:u w:val="single"/>
          <w:shd w:val="clear" w:color="auto" w:fill="FFFF00"/>
        </w:rPr>
        <w:t>peacebuilding</w:t>
      </w:r>
      <w:r w:rsidRPr="004129BE">
        <w:rPr>
          <w:rFonts w:asciiTheme="minorHAnsi" w:hAnsiTheme="minorHAnsi" w:cstheme="minorHAnsi"/>
          <w:color w:val="222222"/>
          <w:u w:val="single"/>
        </w:rPr>
        <w:t> </w:t>
      </w:r>
      <w:r w:rsidRPr="004129BE">
        <w:rPr>
          <w:rFonts w:asciiTheme="minorHAnsi" w:hAnsiTheme="minorHAnsi" w:cstheme="minorHAnsi"/>
          <w:color w:val="222222"/>
          <w:u w:val="single"/>
          <w:shd w:val="clear" w:color="auto" w:fill="FFFF00"/>
        </w:rPr>
        <w:t>operations</w:t>
      </w:r>
      <w:r w:rsidRPr="004129BE">
        <w:rPr>
          <w:rFonts w:asciiTheme="minorHAnsi" w:hAnsiTheme="minorHAnsi" w:cstheme="minorHAnsi"/>
          <w:color w:val="222222"/>
          <w:u w:val="single"/>
        </w:rPr>
        <w:t> have </w:t>
      </w:r>
      <w:r w:rsidRPr="004129BE">
        <w:rPr>
          <w:rFonts w:asciiTheme="minorHAnsi" w:hAnsiTheme="minorHAnsi" w:cstheme="minorHAnsi"/>
          <w:color w:val="222222"/>
          <w:u w:val="single"/>
          <w:shd w:val="clear" w:color="auto" w:fill="FFFF00"/>
        </w:rPr>
        <w:t>unfolded</w:t>
      </w:r>
      <w:r w:rsidRPr="004129BE">
        <w:rPr>
          <w:rFonts w:asciiTheme="minorHAnsi" w:hAnsiTheme="minorHAnsi" w:cstheme="minorHAnsi"/>
          <w:color w:val="222222"/>
          <w:u w:val="single"/>
        </w:rPr>
        <w:t>.55 </w:t>
      </w:r>
      <w:proofErr w:type="gramStart"/>
      <w:r w:rsidRPr="004129BE">
        <w:rPr>
          <w:rFonts w:asciiTheme="minorHAnsi" w:hAnsiTheme="minorHAnsi" w:cstheme="minorHAnsi"/>
          <w:i/>
          <w:iCs/>
          <w:color w:val="222222"/>
          <w:u w:val="single"/>
          <w:shd w:val="clear" w:color="auto" w:fill="FFFF00"/>
        </w:rPr>
        <w:t>Even</w:t>
      </w:r>
      <w:proofErr w:type="gramEnd"/>
      <w:r w:rsidRPr="004129BE">
        <w:rPr>
          <w:rFonts w:asciiTheme="minorHAnsi" w:hAnsiTheme="minorHAnsi" w:cstheme="minorHAnsi"/>
          <w:i/>
          <w:iCs/>
          <w:color w:val="222222"/>
          <w:u w:val="single"/>
          <w:shd w:val="clear" w:color="auto" w:fill="FFFF00"/>
        </w:rPr>
        <w:t xml:space="preserve"> the longest-lasting</w:t>
      </w:r>
      <w:r w:rsidRPr="004129BE">
        <w:rPr>
          <w:rFonts w:asciiTheme="minorHAnsi" w:hAnsiTheme="minorHAnsi" w:cstheme="minorHAnsi"/>
          <w:i/>
          <w:iCs/>
          <w:color w:val="222222"/>
          <w:u w:val="single"/>
        </w:rPr>
        <w:t> and </w:t>
      </w:r>
      <w:r w:rsidRPr="004129BE">
        <w:rPr>
          <w:rFonts w:asciiTheme="minorHAnsi" w:hAnsiTheme="minorHAnsi" w:cstheme="minorHAnsi"/>
          <w:i/>
          <w:iCs/>
          <w:color w:val="222222"/>
          <w:u w:val="single"/>
          <w:shd w:val="clear" w:color="auto" w:fill="FFFF00"/>
        </w:rPr>
        <w:t>most intrusive missions</w:t>
      </w:r>
      <w:r w:rsidRPr="004129BE">
        <w:rPr>
          <w:rFonts w:asciiTheme="minorHAnsi" w:hAnsiTheme="minorHAnsi" w:cstheme="minorHAnsi"/>
          <w:color w:val="222222"/>
          <w:u w:val="single"/>
        </w:rPr>
        <w:t> of recent years </w:t>
      </w:r>
      <w:r w:rsidRPr="004129BE">
        <w:rPr>
          <w:rFonts w:asciiTheme="minorHAnsi" w:hAnsiTheme="minorHAnsi" w:cstheme="minorHAnsi"/>
          <w:color w:val="222222"/>
          <w:u w:val="single"/>
          <w:shd w:val="clear" w:color="auto" w:fill="FFFF00"/>
        </w:rPr>
        <w:t>have been </w:t>
      </w:r>
      <w:r w:rsidRPr="004129BE">
        <w:rPr>
          <w:rFonts w:asciiTheme="minorHAnsi" w:hAnsiTheme="minorHAnsi" w:cstheme="minorHAnsi"/>
          <w:i/>
          <w:iCs/>
          <w:color w:val="222222"/>
          <w:u w:val="single"/>
          <w:shd w:val="clear" w:color="auto" w:fill="FFFF00"/>
        </w:rPr>
        <w:t>designed</w:t>
      </w:r>
      <w:r w:rsidRPr="004129BE">
        <w:rPr>
          <w:rFonts w:asciiTheme="minorHAnsi" w:hAnsiTheme="minorHAnsi" w:cstheme="minorHAnsi"/>
          <w:color w:val="222222"/>
          <w:u w:val="single"/>
          <w:shd w:val="clear" w:color="auto" w:fill="FFFF00"/>
        </w:rPr>
        <w:t> to exercise </w:t>
      </w:r>
      <w:r w:rsidRPr="004129BE">
        <w:rPr>
          <w:rFonts w:asciiTheme="minorHAnsi" w:hAnsiTheme="minorHAnsi" w:cstheme="minorHAnsi"/>
          <w:i/>
          <w:iCs/>
          <w:color w:val="222222"/>
          <w:u w:val="single"/>
          <w:shd w:val="clear" w:color="auto" w:fill="FFFF00"/>
        </w:rPr>
        <w:t>temporary</w:t>
      </w:r>
      <w:r w:rsidRPr="004129BE">
        <w:rPr>
          <w:rFonts w:asciiTheme="minorHAnsi" w:hAnsiTheme="minorHAnsi" w:cstheme="minorHAnsi"/>
          <w:color w:val="222222"/>
          <w:u w:val="single"/>
        </w:rPr>
        <w:t> and </w:t>
      </w:r>
      <w:r w:rsidRPr="004129BE">
        <w:rPr>
          <w:rFonts w:asciiTheme="minorHAnsi" w:hAnsiTheme="minorHAnsi" w:cstheme="minorHAnsi"/>
          <w:i/>
          <w:iCs/>
          <w:color w:val="222222"/>
          <w:u w:val="single"/>
          <w:shd w:val="clear" w:color="auto" w:fill="FFFF00"/>
        </w:rPr>
        <w:t>transitional authority</w:t>
      </w:r>
      <w:r w:rsidRPr="004129BE">
        <w:rPr>
          <w:rFonts w:asciiTheme="minorHAnsi" w:hAnsiTheme="minorHAnsi" w:cstheme="minorHAnsi"/>
          <w:color w:val="222222"/>
          <w:u w:val="single"/>
        </w:rPr>
        <w:t> in their host states, </w:t>
      </w:r>
      <w:r w:rsidRPr="004129BE">
        <w:rPr>
          <w:rFonts w:asciiTheme="minorHAnsi" w:hAnsiTheme="minorHAnsi" w:cstheme="minorHAnsi"/>
          <w:color w:val="222222"/>
          <w:u w:val="single"/>
          <w:shd w:val="clear" w:color="auto" w:fill="FFFF00"/>
        </w:rPr>
        <w:t>and</w:t>
      </w:r>
      <w:r w:rsidRPr="004129BE">
        <w:rPr>
          <w:rFonts w:asciiTheme="minorHAnsi" w:hAnsiTheme="minorHAnsi" w:cstheme="minorHAnsi"/>
          <w:color w:val="222222"/>
          <w:u w:val="single"/>
        </w:rPr>
        <w:t> to </w:t>
      </w:r>
      <w:r w:rsidRPr="004129BE">
        <w:rPr>
          <w:rFonts w:asciiTheme="minorHAnsi" w:hAnsiTheme="minorHAnsi" w:cstheme="minorHAnsi"/>
          <w:color w:val="222222"/>
          <w:u w:val="single"/>
          <w:shd w:val="clear" w:color="auto" w:fill="FFFF00"/>
        </w:rPr>
        <w:t>create</w:t>
      </w:r>
      <w:r w:rsidRPr="004129BE">
        <w:rPr>
          <w:rFonts w:asciiTheme="minorHAnsi" w:hAnsiTheme="minorHAnsi" w:cstheme="minorHAnsi"/>
          <w:color w:val="222222"/>
          <w:u w:val="single"/>
        </w:rPr>
        <w:t> the </w:t>
      </w:r>
      <w:r w:rsidRPr="004129BE">
        <w:rPr>
          <w:rFonts w:asciiTheme="minorHAnsi" w:hAnsiTheme="minorHAnsi" w:cstheme="minorHAnsi"/>
          <w:i/>
          <w:iCs/>
          <w:color w:val="222222"/>
          <w:u w:val="single"/>
          <w:shd w:val="clear" w:color="auto" w:fill="FFFF00"/>
        </w:rPr>
        <w:t>conditions for effective self-government</w:t>
      </w:r>
      <w:r w:rsidRPr="004129BE">
        <w:rPr>
          <w:rFonts w:asciiTheme="minorHAnsi" w:hAnsiTheme="minorHAnsi" w:cstheme="minorHAnsi"/>
          <w:color w:val="222222"/>
          <w:u w:val="single"/>
        </w:rPr>
        <w:t> </w:t>
      </w:r>
      <w:r w:rsidRPr="004129BE">
        <w:rPr>
          <w:rFonts w:asciiTheme="minorHAnsi" w:hAnsiTheme="minorHAnsi" w:cstheme="minorHAnsi"/>
          <w:color w:val="222222"/>
          <w:sz w:val="16"/>
          <w:szCs w:val="16"/>
        </w:rPr>
        <w:t xml:space="preserve">in those states. To be clear, I am not suggesting that colonialism was wholly self-interested or that modern peacebuilding is wholly altruistic. Both practices involved complex mixtures of motivations and effects.56 </w:t>
      </w:r>
      <w:proofErr w:type="gramStart"/>
      <w:r w:rsidRPr="004129BE">
        <w:rPr>
          <w:rFonts w:asciiTheme="minorHAnsi" w:hAnsiTheme="minorHAnsi" w:cstheme="minorHAnsi"/>
          <w:color w:val="222222"/>
          <w:sz w:val="16"/>
          <w:szCs w:val="16"/>
        </w:rPr>
        <w:t>For</w:t>
      </w:r>
      <w:proofErr w:type="gramEnd"/>
      <w:r w:rsidRPr="004129BE">
        <w:rPr>
          <w:rFonts w:asciiTheme="minorHAnsi" w:hAnsiTheme="minorHAnsi" w:cstheme="minorHAnsi"/>
          <w:color w:val="222222"/>
          <w:sz w:val="16"/>
          <w:szCs w:val="16"/>
        </w:rPr>
        <w:t xml:space="preserve"> this reason, it is interesting to compare and contrast these practices</w:t>
      </w:r>
      <w:r w:rsidRPr="004129BE">
        <w:rPr>
          <w:rFonts w:asciiTheme="minorHAnsi" w:hAnsiTheme="minorHAnsi" w:cstheme="minorHAnsi"/>
          <w:color w:val="222222"/>
        </w:rPr>
        <w:t xml:space="preserve">. </w:t>
      </w:r>
      <w:r w:rsidRPr="004129BE">
        <w:rPr>
          <w:rFonts w:asciiTheme="minorHAnsi" w:hAnsiTheme="minorHAnsi" w:cstheme="minorHAnsi"/>
          <w:color w:val="222222"/>
          <w:u w:val="single"/>
        </w:rPr>
        <w:t>But </w:t>
      </w:r>
      <w:r w:rsidRPr="004129BE">
        <w:rPr>
          <w:rFonts w:asciiTheme="minorHAnsi" w:hAnsiTheme="minorHAnsi" w:cstheme="minorHAnsi"/>
          <w:color w:val="222222"/>
          <w:u w:val="single"/>
          <w:shd w:val="clear" w:color="auto" w:fill="FFFF00"/>
        </w:rPr>
        <w:t>observing</w:t>
      </w:r>
      <w:r w:rsidRPr="004129BE">
        <w:rPr>
          <w:rFonts w:asciiTheme="minorHAnsi" w:hAnsiTheme="minorHAnsi" w:cstheme="minorHAnsi"/>
          <w:color w:val="222222"/>
          <w:u w:val="single"/>
        </w:rPr>
        <w:t> that there are </w:t>
      </w:r>
      <w:r w:rsidRPr="004129BE">
        <w:rPr>
          <w:rFonts w:asciiTheme="minorHAnsi" w:hAnsiTheme="minorHAnsi" w:cstheme="minorHAnsi"/>
          <w:color w:val="222222"/>
          <w:u w:val="single"/>
          <w:shd w:val="clear" w:color="auto" w:fill="FFFF00"/>
        </w:rPr>
        <w:t>echoes of colonialism in peacebuilding is </w:t>
      </w:r>
      <w:r w:rsidRPr="004129BE">
        <w:rPr>
          <w:rFonts w:asciiTheme="minorHAnsi" w:hAnsiTheme="minorHAnsi" w:cstheme="minorHAnsi"/>
          <w:i/>
          <w:iCs/>
          <w:color w:val="222222"/>
          <w:u w:val="single"/>
          <w:shd w:val="clear" w:color="auto" w:fill="FFFF00"/>
        </w:rPr>
        <w:t>quite different</w:t>
      </w:r>
      <w:r w:rsidRPr="004129BE">
        <w:rPr>
          <w:rFonts w:asciiTheme="minorHAnsi" w:hAnsiTheme="minorHAnsi" w:cstheme="minorHAnsi"/>
          <w:color w:val="222222"/>
          <w:u w:val="single"/>
          <w:shd w:val="clear" w:color="auto" w:fill="FFFF00"/>
        </w:rPr>
        <w:t> from </w:t>
      </w:r>
      <w:r w:rsidRPr="004129BE">
        <w:rPr>
          <w:rFonts w:asciiTheme="minorHAnsi" w:hAnsiTheme="minorHAnsi" w:cstheme="minorHAnsi"/>
          <w:color w:val="222222"/>
          <w:u w:val="single"/>
        </w:rPr>
        <w:t>asserting their </w:t>
      </w:r>
      <w:r w:rsidRPr="004129BE">
        <w:rPr>
          <w:rFonts w:asciiTheme="minorHAnsi" w:hAnsiTheme="minorHAnsi" w:cstheme="minorHAnsi"/>
          <w:color w:val="222222"/>
          <w:u w:val="single"/>
          <w:shd w:val="clear" w:color="auto" w:fill="FFFF00"/>
        </w:rPr>
        <w:t>equivalence. Not only is the</w:t>
      </w:r>
      <w:r w:rsidRPr="004129BE">
        <w:rPr>
          <w:rFonts w:asciiTheme="minorHAnsi" w:hAnsiTheme="minorHAnsi" w:cstheme="minorHAnsi"/>
          <w:color w:val="222222"/>
          <w:u w:val="single"/>
        </w:rPr>
        <w:t> colonialism-peacebuilding </w:t>
      </w:r>
      <w:r w:rsidRPr="004129BE">
        <w:rPr>
          <w:rFonts w:asciiTheme="minorHAnsi" w:hAnsiTheme="minorHAnsi" w:cstheme="minorHAnsi"/>
          <w:color w:val="222222"/>
          <w:u w:val="single"/>
          <w:shd w:val="clear" w:color="auto" w:fill="FFFF00"/>
        </w:rPr>
        <w:t>analogy </w:t>
      </w:r>
      <w:r w:rsidRPr="004129BE">
        <w:rPr>
          <w:rFonts w:asciiTheme="minorHAnsi" w:hAnsiTheme="minorHAnsi" w:cstheme="minorHAnsi"/>
          <w:i/>
          <w:iCs/>
          <w:color w:val="222222"/>
          <w:u w:val="single"/>
          <w:shd w:val="clear" w:color="auto" w:fill="FFFF00"/>
        </w:rPr>
        <w:t>overstated</w:t>
      </w:r>
      <w:r w:rsidRPr="004129BE">
        <w:rPr>
          <w:rFonts w:asciiTheme="minorHAnsi" w:hAnsiTheme="minorHAnsi" w:cstheme="minorHAnsi"/>
          <w:color w:val="222222"/>
          <w:u w:val="single"/>
        </w:rPr>
        <w:t>, but </w:t>
      </w:r>
      <w:r w:rsidRPr="004129BE">
        <w:rPr>
          <w:rFonts w:asciiTheme="minorHAnsi" w:hAnsiTheme="minorHAnsi" w:cstheme="minorHAnsi"/>
          <w:color w:val="222222"/>
          <w:u w:val="single"/>
          <w:shd w:val="clear" w:color="auto" w:fill="FFFF00"/>
        </w:rPr>
        <w:t>it</w:t>
      </w:r>
      <w:r w:rsidRPr="004129BE">
        <w:rPr>
          <w:rFonts w:asciiTheme="minorHAnsi" w:hAnsiTheme="minorHAnsi" w:cstheme="minorHAnsi"/>
          <w:color w:val="222222"/>
          <w:u w:val="single"/>
        </w:rPr>
        <w:t> also </w:t>
      </w:r>
      <w:r w:rsidRPr="004129BE">
        <w:rPr>
          <w:rFonts w:asciiTheme="minorHAnsi" w:hAnsiTheme="minorHAnsi" w:cstheme="minorHAnsi"/>
          <w:color w:val="222222"/>
          <w:u w:val="single"/>
          <w:shd w:val="clear" w:color="auto" w:fill="FFFF00"/>
        </w:rPr>
        <w:t>serves to </w:t>
      </w:r>
      <w:r w:rsidRPr="004129BE">
        <w:rPr>
          <w:rFonts w:asciiTheme="minorHAnsi" w:hAnsiTheme="minorHAnsi" w:cstheme="minorHAnsi"/>
          <w:i/>
          <w:iCs/>
          <w:color w:val="222222"/>
          <w:u w:val="single"/>
          <w:shd w:val="clear" w:color="auto" w:fill="FFFF00"/>
        </w:rPr>
        <w:t>discredit and delegitimize peacebuilding</w:t>
      </w:r>
      <w:r w:rsidRPr="004129BE">
        <w:rPr>
          <w:rFonts w:asciiTheme="minorHAnsi" w:hAnsiTheme="minorHAnsi" w:cstheme="minorHAnsi"/>
          <w:color w:val="222222"/>
          <w:u w:val="single"/>
        </w:rPr>
        <w:t> by </w:t>
      </w:r>
      <w:r w:rsidRPr="004129BE">
        <w:rPr>
          <w:rFonts w:asciiTheme="minorHAnsi" w:hAnsiTheme="minorHAnsi" w:cstheme="minorHAnsi"/>
          <w:color w:val="222222"/>
          <w:u w:val="single"/>
          <w:shd w:val="clear" w:color="auto" w:fill="FFFF00"/>
        </w:rPr>
        <w:t>establishing an “</w:t>
      </w:r>
      <w:r w:rsidRPr="004129BE">
        <w:rPr>
          <w:rFonts w:asciiTheme="minorHAnsi" w:hAnsiTheme="minorHAnsi" w:cstheme="minorHAnsi"/>
          <w:i/>
          <w:iCs/>
          <w:color w:val="222222"/>
          <w:u w:val="single"/>
          <w:shd w:val="clear" w:color="auto" w:fill="FFFF00"/>
        </w:rPr>
        <w:t>interpretive frame</w:t>
      </w:r>
      <w:r w:rsidRPr="004129BE">
        <w:rPr>
          <w:rFonts w:asciiTheme="minorHAnsi" w:hAnsiTheme="minorHAnsi" w:cstheme="minorHAnsi"/>
          <w:color w:val="222222"/>
          <w:u w:val="single"/>
          <w:shd w:val="clear" w:color="auto" w:fill="FFFF00"/>
        </w:rPr>
        <w:t>” in which</w:t>
      </w:r>
      <w:r w:rsidRPr="004129BE">
        <w:rPr>
          <w:rFonts w:asciiTheme="minorHAnsi" w:hAnsiTheme="minorHAnsi" w:cstheme="minorHAnsi"/>
          <w:color w:val="222222"/>
          <w:u w:val="single"/>
        </w:rPr>
        <w:t> these </w:t>
      </w:r>
      <w:r w:rsidRPr="004129BE">
        <w:rPr>
          <w:rFonts w:asciiTheme="minorHAnsi" w:hAnsiTheme="minorHAnsi" w:cstheme="minorHAnsi"/>
          <w:color w:val="222222"/>
          <w:u w:val="single"/>
          <w:shd w:val="clear" w:color="auto" w:fill="FFFF00"/>
        </w:rPr>
        <w:t>missions are portrayed as exploitative</w:t>
      </w:r>
      <w:r w:rsidRPr="004129BE">
        <w:rPr>
          <w:rFonts w:asciiTheme="minorHAnsi" w:hAnsiTheme="minorHAnsi" w:cstheme="minorHAnsi"/>
          <w:color w:val="222222"/>
          <w:u w:val="single"/>
        </w:rPr>
        <w:t>, destructive, and ultimately disreputable forms of international intervention and assistance.57 Further, </w:t>
      </w:r>
      <w:r w:rsidRPr="004129BE">
        <w:rPr>
          <w:rFonts w:asciiTheme="minorHAnsi" w:hAnsiTheme="minorHAnsi" w:cstheme="minorHAnsi"/>
          <w:color w:val="222222"/>
          <w:u w:val="single"/>
          <w:shd w:val="clear" w:color="auto" w:fill="FFFF00"/>
        </w:rPr>
        <w:t>such characterizations make it </w:t>
      </w:r>
      <w:r w:rsidRPr="004129BE">
        <w:rPr>
          <w:rFonts w:asciiTheme="minorHAnsi" w:hAnsiTheme="minorHAnsi" w:cstheme="minorHAnsi"/>
          <w:i/>
          <w:iCs/>
          <w:color w:val="222222"/>
          <w:u w:val="single"/>
          <w:shd w:val="clear" w:color="auto" w:fill="FFFF00"/>
        </w:rPr>
        <w:t>difficult to distinguish</w:t>
      </w:r>
      <w:r w:rsidRPr="004129BE">
        <w:rPr>
          <w:rFonts w:asciiTheme="minorHAnsi" w:hAnsiTheme="minorHAnsi" w:cstheme="minorHAnsi"/>
          <w:i/>
          <w:iCs/>
          <w:color w:val="222222"/>
          <w:u w:val="single"/>
        </w:rPr>
        <w:t> </w:t>
      </w:r>
      <w:r w:rsidRPr="004129BE">
        <w:rPr>
          <w:rFonts w:asciiTheme="minorHAnsi" w:hAnsiTheme="minorHAnsi" w:cstheme="minorHAnsi"/>
          <w:i/>
          <w:iCs/>
          <w:color w:val="222222"/>
          <w:u w:val="single"/>
          <w:shd w:val="clear" w:color="auto" w:fill="FFFF00"/>
        </w:rPr>
        <w:t>between different types of peacebuilding</w:t>
      </w:r>
      <w:r w:rsidRPr="004129BE">
        <w:rPr>
          <w:rFonts w:asciiTheme="minorHAnsi" w:hAnsiTheme="minorHAnsi" w:cstheme="minorHAnsi"/>
          <w:color w:val="222222"/>
          <w:u w:val="single"/>
          <w:shd w:val="clear" w:color="auto" w:fill="FFFF00"/>
        </w:rPr>
        <w:t>, some of which have </w:t>
      </w:r>
      <w:r w:rsidRPr="004129BE">
        <w:rPr>
          <w:rFonts w:asciiTheme="minorHAnsi" w:hAnsiTheme="minorHAnsi" w:cstheme="minorHAnsi"/>
          <w:i/>
          <w:iCs/>
          <w:color w:val="222222"/>
          <w:u w:val="single"/>
          <w:shd w:val="clear" w:color="auto" w:fill="FFFF00"/>
        </w:rPr>
        <w:t>stronger echoes of imperialism than others.</w:t>
      </w:r>
    </w:p>
    <w:p w:rsidR="00704A86" w:rsidRPr="004129BE" w:rsidRDefault="00704A86" w:rsidP="00704A86">
      <w:pPr>
        <w:shd w:val="clear" w:color="auto" w:fill="FFFFFF"/>
        <w:spacing w:after="0" w:line="240" w:lineRule="auto"/>
        <w:rPr>
          <w:rFonts w:asciiTheme="minorHAnsi" w:hAnsiTheme="minorHAnsi" w:cstheme="minorHAnsi"/>
          <w:color w:val="222222"/>
        </w:rPr>
      </w:pPr>
    </w:p>
    <w:p w:rsidR="00704A86" w:rsidRPr="004129BE" w:rsidRDefault="00704A86" w:rsidP="00704A86">
      <w:pPr>
        <w:rPr>
          <w:rFonts w:asciiTheme="minorHAnsi" w:hAnsiTheme="minorHAnsi" w:cstheme="minorHAnsi"/>
        </w:rPr>
      </w:pPr>
    </w:p>
    <w:p w:rsidR="00704A86" w:rsidRPr="004129BE" w:rsidRDefault="00704A86" w:rsidP="00704A86">
      <w:pPr>
        <w:rPr>
          <w:rFonts w:asciiTheme="minorHAnsi" w:hAnsiTheme="minorHAnsi" w:cstheme="minorHAnsi"/>
        </w:rPr>
      </w:pPr>
    </w:p>
    <w:p w:rsidR="00704A86" w:rsidRPr="004129BE" w:rsidRDefault="00704A86" w:rsidP="00704A86">
      <w:pPr>
        <w:rPr>
          <w:rFonts w:asciiTheme="minorHAnsi" w:hAnsiTheme="minorHAnsi" w:cstheme="minorHAnsi"/>
        </w:rPr>
      </w:pPr>
    </w:p>
    <w:p w:rsidR="00704A86" w:rsidRPr="004129BE" w:rsidRDefault="00704A86" w:rsidP="00704A86">
      <w:pPr>
        <w:rPr>
          <w:rFonts w:asciiTheme="minorHAnsi" w:hAnsiTheme="minorHAnsi" w:cstheme="minorHAnsi"/>
        </w:rPr>
      </w:pPr>
    </w:p>
    <w:p w:rsidR="00704A86" w:rsidRPr="004129BE" w:rsidRDefault="00704A86" w:rsidP="00704A86">
      <w:pPr>
        <w:rPr>
          <w:rFonts w:asciiTheme="minorHAnsi" w:hAnsiTheme="minorHAnsi" w:cstheme="minorHAnsi"/>
        </w:rPr>
      </w:pPr>
    </w:p>
    <w:p w:rsidR="00F12B96" w:rsidRPr="004129BE" w:rsidRDefault="00F12B96" w:rsidP="00F12B96">
      <w:pPr>
        <w:pStyle w:val="Heading3"/>
        <w:rPr>
          <w:rFonts w:asciiTheme="minorHAnsi" w:hAnsiTheme="minorHAnsi" w:cstheme="minorHAnsi"/>
        </w:rPr>
      </w:pPr>
      <w:r w:rsidRPr="004129BE">
        <w:rPr>
          <w:rFonts w:asciiTheme="minorHAnsi" w:hAnsiTheme="minorHAnsi" w:cstheme="minorHAnsi"/>
        </w:rPr>
        <w:t xml:space="preserve">A2 – Homonationalism – </w:t>
      </w:r>
      <w:r>
        <w:rPr>
          <w:rFonts w:asciiTheme="minorHAnsi" w:hAnsiTheme="minorHAnsi" w:cstheme="minorHAnsi"/>
        </w:rPr>
        <w:t xml:space="preserve">Reductionist </w:t>
      </w:r>
      <w:r w:rsidRPr="004129BE">
        <w:rPr>
          <w:rFonts w:asciiTheme="minorHAnsi" w:hAnsiTheme="minorHAnsi" w:cstheme="minorHAnsi"/>
        </w:rPr>
        <w:t xml:space="preserve"> </w:t>
      </w:r>
    </w:p>
    <w:p w:rsidR="00F12B96" w:rsidRPr="004129BE" w:rsidRDefault="00F12B96" w:rsidP="00F12B96">
      <w:pPr>
        <w:pStyle w:val="Heading4"/>
        <w:rPr>
          <w:rFonts w:asciiTheme="minorHAnsi" w:hAnsiTheme="minorHAnsi" w:cstheme="minorHAnsi"/>
          <w:sz w:val="28"/>
        </w:rPr>
      </w:pPr>
      <w:r w:rsidRPr="004129BE">
        <w:rPr>
          <w:rFonts w:asciiTheme="minorHAnsi" w:hAnsiTheme="minorHAnsi" w:cstheme="minorHAnsi"/>
          <w:sz w:val="28"/>
        </w:rPr>
        <w:t>Scholars need to challenge the careless conflation of peacekeeping with the ‘War on Terror’ or broader liberalism.  Correcting these misconceptions is vital to saving the peacekeeping enterprise.  Building an informed base of peacekeeping scholars weeds out bad practices and improves peacekeeping</w:t>
      </w:r>
    </w:p>
    <w:p w:rsidR="00F12B96" w:rsidRPr="004129BE" w:rsidRDefault="00F12B96" w:rsidP="00F12B96">
      <w:pPr>
        <w:shd w:val="clear" w:color="auto" w:fill="FFFFFF"/>
        <w:spacing w:after="0" w:line="240" w:lineRule="auto"/>
        <w:rPr>
          <w:rFonts w:asciiTheme="minorHAnsi" w:hAnsiTheme="minorHAnsi" w:cstheme="minorHAnsi"/>
          <w:color w:val="222222"/>
        </w:rPr>
      </w:pPr>
      <w:r w:rsidRPr="004129BE">
        <w:rPr>
          <w:rFonts w:asciiTheme="minorHAnsi" w:hAnsiTheme="minorHAnsi" w:cstheme="minorHAnsi"/>
          <w:color w:val="222222"/>
        </w:rPr>
        <w:t>---scholars should correct misconceptions</w:t>
      </w:r>
    </w:p>
    <w:p w:rsidR="00F12B96" w:rsidRPr="004129BE" w:rsidRDefault="00F12B96" w:rsidP="00F12B96">
      <w:pPr>
        <w:shd w:val="clear" w:color="auto" w:fill="FFFFFF"/>
        <w:spacing w:after="0" w:line="240" w:lineRule="auto"/>
        <w:rPr>
          <w:rFonts w:asciiTheme="minorHAnsi" w:hAnsiTheme="minorHAnsi" w:cstheme="minorHAnsi"/>
          <w:color w:val="222222"/>
        </w:rPr>
      </w:pPr>
      <w:r w:rsidRPr="004129BE">
        <w:rPr>
          <w:rFonts w:asciiTheme="minorHAnsi" w:hAnsiTheme="minorHAnsi" w:cstheme="minorHAnsi"/>
          <w:color w:val="222222"/>
        </w:rPr>
        <w:t>---peacekeeping is distinct from the War on Terror</w:t>
      </w:r>
    </w:p>
    <w:p w:rsidR="00F12B96" w:rsidRPr="004129BE" w:rsidRDefault="00F12B96" w:rsidP="00F12B96">
      <w:pPr>
        <w:shd w:val="clear" w:color="auto" w:fill="FFFFFF"/>
        <w:spacing w:after="0" w:line="240" w:lineRule="auto"/>
        <w:rPr>
          <w:rFonts w:asciiTheme="minorHAnsi" w:hAnsiTheme="minorHAnsi" w:cstheme="minorHAnsi"/>
          <w:color w:val="222222"/>
        </w:rPr>
      </w:pPr>
      <w:r w:rsidRPr="004129BE">
        <w:rPr>
          <w:rFonts w:asciiTheme="minorHAnsi" w:hAnsiTheme="minorHAnsi" w:cstheme="minorHAnsi"/>
          <w:color w:val="222222"/>
        </w:rPr>
        <w:t>---false to conflate all liberalism</w:t>
      </w:r>
    </w:p>
    <w:p w:rsidR="00F12B96" w:rsidRPr="004129BE" w:rsidRDefault="00F12B96" w:rsidP="00F12B96">
      <w:pPr>
        <w:shd w:val="clear" w:color="auto" w:fill="FFFFFF"/>
        <w:spacing w:after="0" w:line="240" w:lineRule="auto"/>
        <w:rPr>
          <w:rFonts w:asciiTheme="minorHAnsi" w:hAnsiTheme="minorHAnsi" w:cstheme="minorHAnsi"/>
          <w:color w:val="222222"/>
        </w:rPr>
      </w:pPr>
      <w:r w:rsidRPr="004129BE">
        <w:rPr>
          <w:rStyle w:val="Style13ptBold"/>
          <w:rFonts w:asciiTheme="minorHAnsi" w:hAnsiTheme="minorHAnsi" w:cstheme="minorHAnsi"/>
          <w:sz w:val="28"/>
        </w:rPr>
        <w:t>Paris 10,</w:t>
      </w:r>
      <w:r w:rsidRPr="004129BE">
        <w:rPr>
          <w:rFonts w:asciiTheme="minorHAnsi" w:hAnsiTheme="minorHAnsi" w:cstheme="minorHAnsi"/>
          <w:color w:val="222222"/>
        </w:rPr>
        <w:t xml:space="preserve"> (Associate Professor Graduate School of Public and International Affairs University of Ottawa, Saving Liberal Peacebuilding, </w:t>
      </w:r>
      <w:hyperlink r:id="rId54" w:tgtFrame="_blank" w:history="1">
        <w:r w:rsidRPr="004129BE">
          <w:rPr>
            <w:rFonts w:asciiTheme="minorHAnsi" w:hAnsiTheme="minorHAnsi" w:cstheme="minorHAnsi"/>
            <w:color w:val="1155CC"/>
            <w:u w:val="single"/>
          </w:rPr>
          <w:t>aix1.uottawa.ca/~rparis/Saving_Liberal_Peacebuilding_FINAL.pdf</w:t>
        </w:r>
      </w:hyperlink>
      <w:r w:rsidRPr="004129BE">
        <w:rPr>
          <w:rFonts w:asciiTheme="minorHAnsi" w:hAnsiTheme="minorHAnsi" w:cstheme="minorHAnsi"/>
          <w:color w:val="222222"/>
        </w:rPr>
        <w:t>)</w:t>
      </w:r>
    </w:p>
    <w:p w:rsidR="00F12B96" w:rsidRPr="004129BE" w:rsidRDefault="00F12B96" w:rsidP="00F12B96">
      <w:pPr>
        <w:shd w:val="clear" w:color="auto" w:fill="FFFFFF"/>
        <w:spacing w:after="0" w:line="240" w:lineRule="auto"/>
        <w:rPr>
          <w:rFonts w:asciiTheme="minorHAnsi" w:hAnsiTheme="minorHAnsi" w:cstheme="minorHAnsi"/>
          <w:color w:val="222222"/>
        </w:rPr>
      </w:pPr>
      <w:r w:rsidRPr="004129BE">
        <w:rPr>
          <w:rFonts w:asciiTheme="minorHAnsi" w:hAnsiTheme="minorHAnsi" w:cstheme="minorHAnsi"/>
          <w:color w:val="222222"/>
          <w:sz w:val="16"/>
          <w:szCs w:val="16"/>
        </w:rPr>
        <w:t>The global experiment in post-conflict peacebuilding, underway since the end of the Cold War, has arrived at a crossroads and it is uncertain how it will proceed.2 While the United Nations (UN) and its member states continue to reaffirm their support for peacebuilding and to mount new missions aimed at helping countries emerging from civil wars, observers have questioned the effectiveness and legitimacy of these missions. Many of these criticisms are warranted: the record of peacebuilding has indeed been disappointing. Efforts to promote liberal democratic governing systems and market-oriented economic growth – both core elements of the prevailing liberal peacebuilding model – have been more difficult and unpredictable than initially expected, in some cases producing destabilizing side effects.</w:t>
      </w:r>
      <w:r w:rsidRPr="004129BE">
        <w:rPr>
          <w:rFonts w:asciiTheme="minorHAnsi" w:hAnsiTheme="minorHAnsi" w:cstheme="minorHAnsi"/>
          <w:color w:val="222222"/>
          <w:u w:val="single"/>
        </w:rPr>
        <w:t>3 </w:t>
      </w:r>
      <w:r w:rsidRPr="004129BE">
        <w:rPr>
          <w:rFonts w:asciiTheme="minorHAnsi" w:hAnsiTheme="minorHAnsi" w:cstheme="minorHAnsi"/>
          <w:color w:val="222222"/>
          <w:u w:val="single"/>
          <w:shd w:val="clear" w:color="auto" w:fill="FFFF00"/>
        </w:rPr>
        <w:t>It is crucial for scholars</w:t>
      </w:r>
      <w:r w:rsidRPr="004129BE">
        <w:rPr>
          <w:rFonts w:asciiTheme="minorHAnsi" w:hAnsiTheme="minorHAnsi" w:cstheme="minorHAnsi"/>
          <w:color w:val="222222"/>
          <w:u w:val="single"/>
        </w:rPr>
        <w:t> and practitioners </w:t>
      </w:r>
      <w:r w:rsidRPr="004129BE">
        <w:rPr>
          <w:rFonts w:asciiTheme="minorHAnsi" w:hAnsiTheme="minorHAnsi" w:cstheme="minorHAnsi"/>
          <w:color w:val="222222"/>
          <w:u w:val="single"/>
          <w:shd w:val="clear" w:color="auto" w:fill="FFFF00"/>
        </w:rPr>
        <w:t>to</w:t>
      </w:r>
      <w:r w:rsidRPr="004129BE">
        <w:rPr>
          <w:rFonts w:asciiTheme="minorHAnsi" w:hAnsiTheme="minorHAnsi" w:cstheme="minorHAnsi"/>
          <w:color w:val="222222"/>
          <w:u w:val="single"/>
        </w:rPr>
        <w:t> gain a</w:t>
      </w:r>
      <w:r w:rsidRPr="004129BE">
        <w:rPr>
          <w:rFonts w:asciiTheme="minorHAnsi" w:hAnsiTheme="minorHAnsi" w:cstheme="minorHAnsi"/>
          <w:color w:val="222222"/>
          <w:u w:val="single"/>
          <w:shd w:val="clear" w:color="auto" w:fill="FFFF00"/>
        </w:rPr>
        <w:t>better understand</w:t>
      </w:r>
      <w:r w:rsidRPr="004129BE">
        <w:rPr>
          <w:rFonts w:asciiTheme="minorHAnsi" w:hAnsiTheme="minorHAnsi" w:cstheme="minorHAnsi"/>
          <w:color w:val="222222"/>
          <w:u w:val="single"/>
        </w:rPr>
        <w:t>ing of the underlying tensions and contradictions of </w:t>
      </w:r>
      <w:r w:rsidRPr="004129BE">
        <w:rPr>
          <w:rFonts w:asciiTheme="minorHAnsi" w:hAnsiTheme="minorHAnsi" w:cstheme="minorHAnsi"/>
          <w:color w:val="222222"/>
          <w:u w:val="single"/>
          <w:shd w:val="clear" w:color="auto" w:fill="FFFF00"/>
        </w:rPr>
        <w:t>peacebuilding</w:t>
      </w:r>
      <w:r w:rsidRPr="004129BE">
        <w:rPr>
          <w:rFonts w:asciiTheme="minorHAnsi" w:hAnsiTheme="minorHAnsi" w:cstheme="minorHAnsi"/>
          <w:color w:val="222222"/>
          <w:u w:val="single"/>
        </w:rPr>
        <w:t>,4 including by using “critical” methods of enquiry that dissect the assumptions of these operations.5 But </w:t>
      </w:r>
      <w:r w:rsidRPr="004129BE">
        <w:rPr>
          <w:rFonts w:asciiTheme="minorHAnsi" w:hAnsiTheme="minorHAnsi" w:cstheme="minorHAnsi"/>
          <w:color w:val="222222"/>
          <w:u w:val="single"/>
          <w:shd w:val="clear" w:color="auto" w:fill="FFFF00"/>
        </w:rPr>
        <w:t>recent years</w:t>
      </w:r>
      <w:r w:rsidRPr="004129BE">
        <w:rPr>
          <w:rFonts w:asciiTheme="minorHAnsi" w:hAnsiTheme="minorHAnsi" w:cstheme="minorHAnsi"/>
          <w:color w:val="222222"/>
          <w:u w:val="single"/>
        </w:rPr>
        <w:t> have also </w:t>
      </w:r>
      <w:r w:rsidRPr="004129BE">
        <w:rPr>
          <w:rFonts w:asciiTheme="minorHAnsi" w:hAnsiTheme="minorHAnsi" w:cstheme="minorHAnsi"/>
          <w:color w:val="222222"/>
          <w:u w:val="single"/>
          <w:shd w:val="clear" w:color="auto" w:fill="FFFF00"/>
        </w:rPr>
        <w:t>witnessed</w:t>
      </w:r>
      <w:r w:rsidRPr="004129BE">
        <w:rPr>
          <w:rFonts w:asciiTheme="minorHAnsi" w:hAnsiTheme="minorHAnsi" w:cstheme="minorHAnsi"/>
          <w:color w:val="222222"/>
          <w:u w:val="single"/>
        </w:rPr>
        <w:t>the emergence of what might be called a “</w:t>
      </w:r>
      <w:r w:rsidRPr="004129BE">
        <w:rPr>
          <w:rFonts w:asciiTheme="minorHAnsi" w:hAnsiTheme="minorHAnsi" w:cstheme="minorHAnsi"/>
          <w:i/>
          <w:iCs/>
          <w:color w:val="222222"/>
          <w:u w:val="single"/>
          <w:shd w:val="clear" w:color="auto" w:fill="FFFF00"/>
        </w:rPr>
        <w:t>hyper-critical</w:t>
      </w:r>
      <w:r w:rsidRPr="004129BE">
        <w:rPr>
          <w:rFonts w:asciiTheme="minorHAnsi" w:hAnsiTheme="minorHAnsi" w:cstheme="minorHAnsi"/>
          <w:color w:val="222222"/>
          <w:u w:val="single"/>
        </w:rPr>
        <w:t>” school of </w:t>
      </w:r>
      <w:r w:rsidRPr="004129BE">
        <w:rPr>
          <w:rFonts w:asciiTheme="minorHAnsi" w:hAnsiTheme="minorHAnsi" w:cstheme="minorHAnsi"/>
          <w:color w:val="222222"/>
          <w:u w:val="single"/>
          <w:shd w:val="clear" w:color="auto" w:fill="FFFF00"/>
        </w:rPr>
        <w:t>scholars</w:t>
      </w:r>
      <w:r w:rsidRPr="004129BE">
        <w:rPr>
          <w:rFonts w:asciiTheme="minorHAnsi" w:hAnsiTheme="minorHAnsi" w:cstheme="minorHAnsi"/>
          <w:color w:val="222222"/>
          <w:u w:val="single"/>
        </w:rPr>
        <w:t> and commentators </w:t>
      </w:r>
      <w:r w:rsidRPr="004129BE">
        <w:rPr>
          <w:rFonts w:asciiTheme="minorHAnsi" w:hAnsiTheme="minorHAnsi" w:cstheme="minorHAnsi"/>
          <w:color w:val="222222"/>
          <w:u w:val="single"/>
          <w:shd w:val="clear" w:color="auto" w:fill="FFFF00"/>
        </w:rPr>
        <w:t>who view</w:t>
      </w:r>
      <w:r w:rsidRPr="004129BE">
        <w:rPr>
          <w:rFonts w:asciiTheme="minorHAnsi" w:hAnsiTheme="minorHAnsi" w:cstheme="minorHAnsi"/>
          <w:color w:val="222222"/>
          <w:u w:val="single"/>
        </w:rPr>
        <w:t> liberal</w:t>
      </w:r>
      <w:r w:rsidRPr="004129BE">
        <w:rPr>
          <w:rFonts w:asciiTheme="minorHAnsi" w:hAnsiTheme="minorHAnsi" w:cstheme="minorHAnsi"/>
          <w:color w:val="222222"/>
          <w:u w:val="single"/>
          <w:shd w:val="clear" w:color="auto" w:fill="FFFF00"/>
        </w:rPr>
        <w:t>peacebuilding as</w:t>
      </w:r>
      <w:r w:rsidRPr="004129BE">
        <w:rPr>
          <w:rFonts w:asciiTheme="minorHAnsi" w:hAnsiTheme="minorHAnsi" w:cstheme="minorHAnsi"/>
          <w:color w:val="222222"/>
          <w:u w:val="single"/>
        </w:rPr>
        <w:t> </w:t>
      </w:r>
      <w:r w:rsidRPr="004129BE">
        <w:rPr>
          <w:rFonts w:asciiTheme="minorHAnsi" w:hAnsiTheme="minorHAnsi" w:cstheme="minorHAnsi"/>
          <w:color w:val="222222"/>
          <w:u w:val="single"/>
          <w:shd w:val="clear" w:color="auto" w:fill="FFFF00"/>
        </w:rPr>
        <w:t>fundamentally destructive</w:t>
      </w:r>
      <w:r w:rsidRPr="004129BE">
        <w:rPr>
          <w:rFonts w:asciiTheme="minorHAnsi" w:hAnsiTheme="minorHAnsi" w:cstheme="minorHAnsi"/>
          <w:color w:val="222222"/>
          <w:u w:val="single"/>
        </w:rPr>
        <w:t> or illegitimate. </w:t>
      </w:r>
      <w:r w:rsidRPr="004129BE">
        <w:rPr>
          <w:rFonts w:asciiTheme="minorHAnsi" w:hAnsiTheme="minorHAnsi" w:cstheme="minorHAnsi"/>
          <w:color w:val="222222"/>
          <w:u w:val="single"/>
          <w:shd w:val="clear" w:color="auto" w:fill="FFFF00"/>
        </w:rPr>
        <w:t>Some</w:t>
      </w:r>
      <w:r w:rsidRPr="004129BE">
        <w:rPr>
          <w:rFonts w:asciiTheme="minorHAnsi" w:hAnsiTheme="minorHAnsi" w:cstheme="minorHAnsi"/>
          <w:color w:val="222222"/>
          <w:u w:val="single"/>
        </w:rPr>
        <w:t> of these critics </w:t>
      </w:r>
      <w:r w:rsidRPr="004129BE">
        <w:rPr>
          <w:rFonts w:asciiTheme="minorHAnsi" w:hAnsiTheme="minorHAnsi" w:cstheme="minorHAnsi"/>
          <w:color w:val="222222"/>
          <w:u w:val="single"/>
          <w:shd w:val="clear" w:color="auto" w:fill="FFFF00"/>
        </w:rPr>
        <w:t>maintain</w:t>
      </w:r>
      <w:r w:rsidRPr="004129BE">
        <w:rPr>
          <w:rFonts w:asciiTheme="minorHAnsi" w:hAnsiTheme="minorHAnsi" w:cstheme="minorHAnsi"/>
          <w:color w:val="222222"/>
          <w:u w:val="single"/>
        </w:rPr>
        <w:t>, for example, that the post-conflict </w:t>
      </w:r>
      <w:r w:rsidRPr="004129BE">
        <w:rPr>
          <w:rFonts w:asciiTheme="minorHAnsi" w:hAnsiTheme="minorHAnsi" w:cstheme="minorHAnsi"/>
          <w:color w:val="222222"/>
          <w:u w:val="single"/>
          <w:shd w:val="clear" w:color="auto" w:fill="FFFF00"/>
        </w:rPr>
        <w:t>operations</w:t>
      </w:r>
      <w:r w:rsidRPr="004129BE">
        <w:rPr>
          <w:rFonts w:asciiTheme="minorHAnsi" w:hAnsiTheme="minorHAnsi" w:cstheme="minorHAnsi"/>
          <w:color w:val="222222"/>
          <w:u w:val="single"/>
        </w:rPr>
        <w:t> of the past two decades have </w:t>
      </w:r>
      <w:r w:rsidRPr="004129BE">
        <w:rPr>
          <w:rFonts w:asciiTheme="minorHAnsi" w:hAnsiTheme="minorHAnsi" w:cstheme="minorHAnsi"/>
          <w:color w:val="222222"/>
          <w:u w:val="single"/>
          <w:shd w:val="clear" w:color="auto" w:fill="FFFF00"/>
        </w:rPr>
        <w:t>do</w:t>
      </w:r>
      <w:r w:rsidRPr="004129BE">
        <w:rPr>
          <w:rFonts w:asciiTheme="minorHAnsi" w:hAnsiTheme="minorHAnsi" w:cstheme="minorHAnsi"/>
          <w:color w:val="222222"/>
          <w:u w:val="single"/>
        </w:rPr>
        <w:t>ne </w:t>
      </w:r>
      <w:r w:rsidRPr="004129BE">
        <w:rPr>
          <w:rFonts w:asciiTheme="minorHAnsi" w:hAnsiTheme="minorHAnsi" w:cstheme="minorHAnsi"/>
          <w:color w:val="222222"/>
          <w:u w:val="single"/>
          <w:shd w:val="clear" w:color="auto" w:fill="FFFF00"/>
        </w:rPr>
        <w:t>more harm than good. Others</w:t>
      </w:r>
      <w:r w:rsidRPr="004129BE">
        <w:rPr>
          <w:rFonts w:asciiTheme="minorHAnsi" w:hAnsiTheme="minorHAnsi" w:cstheme="minorHAnsi"/>
          <w:color w:val="222222"/>
          <w:u w:val="single"/>
        </w:rPr>
        <w:t> go further, </w:t>
      </w:r>
      <w:r w:rsidRPr="004129BE">
        <w:rPr>
          <w:rFonts w:asciiTheme="minorHAnsi" w:hAnsiTheme="minorHAnsi" w:cstheme="minorHAnsi"/>
          <w:color w:val="222222"/>
          <w:u w:val="single"/>
          <w:shd w:val="clear" w:color="auto" w:fill="FFFF00"/>
        </w:rPr>
        <w:t>portray</w:t>
      </w:r>
      <w:r w:rsidRPr="004129BE">
        <w:rPr>
          <w:rFonts w:asciiTheme="minorHAnsi" w:hAnsiTheme="minorHAnsi" w:cstheme="minorHAnsi"/>
          <w:color w:val="222222"/>
          <w:u w:val="single"/>
        </w:rPr>
        <w:t>ingthese </w:t>
      </w:r>
      <w:r w:rsidRPr="004129BE">
        <w:rPr>
          <w:rFonts w:asciiTheme="minorHAnsi" w:hAnsiTheme="minorHAnsi" w:cstheme="minorHAnsi"/>
          <w:color w:val="222222"/>
          <w:u w:val="single"/>
          <w:shd w:val="clear" w:color="auto" w:fill="FFFF00"/>
        </w:rPr>
        <w:t>operations as</w:t>
      </w:r>
      <w:r w:rsidRPr="004129BE">
        <w:rPr>
          <w:rFonts w:asciiTheme="minorHAnsi" w:hAnsiTheme="minorHAnsi" w:cstheme="minorHAnsi"/>
          <w:color w:val="222222"/>
          <w:u w:val="single"/>
        </w:rPr>
        <w:t> a form of </w:t>
      </w:r>
      <w:r w:rsidRPr="004129BE">
        <w:rPr>
          <w:rFonts w:asciiTheme="minorHAnsi" w:hAnsiTheme="minorHAnsi" w:cstheme="minorHAnsi"/>
          <w:color w:val="222222"/>
          <w:u w:val="single"/>
          <w:shd w:val="clear" w:color="auto" w:fill="FFFF00"/>
        </w:rPr>
        <w:t>Western</w:t>
      </w:r>
      <w:r w:rsidRPr="004129BE">
        <w:rPr>
          <w:rFonts w:asciiTheme="minorHAnsi" w:hAnsiTheme="minorHAnsi" w:cstheme="minorHAnsi"/>
          <w:color w:val="222222"/>
          <w:u w:val="single"/>
        </w:rPr>
        <w:t> or liberal </w:t>
      </w:r>
      <w:r w:rsidRPr="004129BE">
        <w:rPr>
          <w:rFonts w:asciiTheme="minorHAnsi" w:hAnsiTheme="minorHAnsi" w:cstheme="minorHAnsi"/>
          <w:color w:val="222222"/>
          <w:u w:val="single"/>
          <w:shd w:val="clear" w:color="auto" w:fill="FFFF00"/>
        </w:rPr>
        <w:t>imperialism that seeks to</w:t>
      </w:r>
      <w:r w:rsidRPr="004129BE">
        <w:rPr>
          <w:rFonts w:asciiTheme="minorHAnsi" w:hAnsiTheme="minorHAnsi" w:cstheme="minorHAnsi"/>
          <w:color w:val="222222"/>
          <w:u w:val="single"/>
        </w:rPr>
        <w:t> exploit or </w:t>
      </w:r>
      <w:r w:rsidRPr="004129BE">
        <w:rPr>
          <w:rFonts w:asciiTheme="minorHAnsi" w:hAnsiTheme="minorHAnsi" w:cstheme="minorHAnsi"/>
          <w:color w:val="222222"/>
          <w:u w:val="single"/>
          <w:shd w:val="clear" w:color="auto" w:fill="FFFF00"/>
        </w:rPr>
        <w:t>subjugate</w:t>
      </w:r>
      <w:r w:rsidRPr="004129BE">
        <w:rPr>
          <w:rFonts w:asciiTheme="minorHAnsi" w:hAnsiTheme="minorHAnsi" w:cstheme="minorHAnsi"/>
          <w:color w:val="222222"/>
          <w:u w:val="single"/>
        </w:rPr>
        <w:t> the societies hosting the missions. In this article, I shall argue that </w:t>
      </w:r>
      <w:r w:rsidRPr="004129BE">
        <w:rPr>
          <w:rFonts w:asciiTheme="minorHAnsi" w:hAnsiTheme="minorHAnsi" w:cstheme="minorHAnsi"/>
          <w:color w:val="222222"/>
          <w:u w:val="single"/>
          <w:shd w:val="clear" w:color="auto" w:fill="FFFF00"/>
        </w:rPr>
        <w:t>such claims tend to be just as exaggerated as</w:t>
      </w:r>
      <w:r w:rsidRPr="004129BE">
        <w:rPr>
          <w:rFonts w:asciiTheme="minorHAnsi" w:hAnsiTheme="minorHAnsi" w:cstheme="minorHAnsi"/>
          <w:color w:val="222222"/>
          <w:u w:val="single"/>
        </w:rPr>
        <w:t> the </w:t>
      </w:r>
      <w:r w:rsidRPr="004129BE">
        <w:rPr>
          <w:rFonts w:asciiTheme="minorHAnsi" w:hAnsiTheme="minorHAnsi" w:cstheme="minorHAnsi"/>
          <w:color w:val="222222"/>
          <w:u w:val="single"/>
          <w:shd w:val="clear" w:color="auto" w:fill="FFFF00"/>
        </w:rPr>
        <w:t>rosy proliberalization</w:t>
      </w:r>
      <w:r w:rsidRPr="004129BE">
        <w:rPr>
          <w:rFonts w:asciiTheme="minorHAnsi" w:hAnsiTheme="minorHAnsi" w:cstheme="minorHAnsi"/>
          <w:color w:val="222222"/>
          <w:u w:val="single"/>
        </w:rPr>
        <w:t> </w:t>
      </w:r>
      <w:r w:rsidRPr="004129BE">
        <w:rPr>
          <w:rFonts w:asciiTheme="minorHAnsi" w:hAnsiTheme="minorHAnsi" w:cstheme="minorHAnsi"/>
          <w:color w:val="222222"/>
          <w:u w:val="single"/>
          <w:shd w:val="clear" w:color="auto" w:fill="FFFF00"/>
        </w:rPr>
        <w:t>rhetoric that dominated</w:t>
      </w:r>
      <w:r w:rsidRPr="004129BE">
        <w:rPr>
          <w:rFonts w:asciiTheme="minorHAnsi" w:hAnsiTheme="minorHAnsi" w:cstheme="minorHAnsi"/>
          <w:color w:val="222222"/>
          <w:u w:val="single"/>
        </w:rPr>
        <w:t> the </w:t>
      </w:r>
      <w:r w:rsidRPr="004129BE">
        <w:rPr>
          <w:rFonts w:asciiTheme="minorHAnsi" w:hAnsiTheme="minorHAnsi" w:cstheme="minorHAnsi"/>
          <w:color w:val="222222"/>
          <w:u w:val="single"/>
          <w:shd w:val="clear" w:color="auto" w:fill="FFFF00"/>
        </w:rPr>
        <w:t>peacebuilding discourse in the</w:t>
      </w:r>
      <w:r w:rsidRPr="004129BE">
        <w:rPr>
          <w:rFonts w:asciiTheme="minorHAnsi" w:hAnsiTheme="minorHAnsi" w:cstheme="minorHAnsi"/>
          <w:color w:val="222222"/>
          <w:u w:val="single"/>
        </w:rPr>
        <w:t> early-to-mid-19</w:t>
      </w:r>
      <w:r w:rsidRPr="004129BE">
        <w:rPr>
          <w:rFonts w:asciiTheme="minorHAnsi" w:hAnsiTheme="minorHAnsi" w:cstheme="minorHAnsi"/>
          <w:color w:val="222222"/>
          <w:u w:val="single"/>
          <w:shd w:val="clear" w:color="auto" w:fill="FFFF00"/>
        </w:rPr>
        <w:t>90s</w:t>
      </w:r>
      <w:r w:rsidRPr="004129BE">
        <w:rPr>
          <w:rFonts w:asciiTheme="minorHAnsi" w:hAnsiTheme="minorHAnsi" w:cstheme="minorHAnsi"/>
          <w:color w:val="222222"/>
          <w:u w:val="single"/>
        </w:rPr>
        <w:t>, when democratization and marketization were portrayed as almost magical formulas for peace in war-torn states. To borrow a phrase from Alan Greenspan, former chair of the US Federal Reserve, </w:t>
      </w:r>
      <w:r w:rsidRPr="004129BE">
        <w:rPr>
          <w:rFonts w:asciiTheme="minorHAnsi" w:hAnsiTheme="minorHAnsi" w:cstheme="minorHAnsi"/>
          <w:color w:val="222222"/>
          <w:u w:val="single"/>
          <w:shd w:val="clear" w:color="auto" w:fill="FFFF00"/>
        </w:rPr>
        <w:t>early peacebuilding</w:t>
      </w:r>
      <w:r w:rsidRPr="004129BE">
        <w:rPr>
          <w:rFonts w:asciiTheme="minorHAnsi" w:hAnsiTheme="minorHAnsi" w:cstheme="minorHAnsi"/>
          <w:color w:val="222222"/>
          <w:u w:val="single"/>
        </w:rPr>
        <w:t> commentary </w:t>
      </w:r>
      <w:r w:rsidRPr="004129BE">
        <w:rPr>
          <w:rFonts w:asciiTheme="minorHAnsi" w:hAnsiTheme="minorHAnsi" w:cstheme="minorHAnsi"/>
          <w:color w:val="222222"/>
          <w:u w:val="single"/>
          <w:shd w:val="clear" w:color="auto" w:fill="FFFF00"/>
        </w:rPr>
        <w:t>was “irrationally exuberant</w:t>
      </w:r>
      <w:r w:rsidRPr="004129BE">
        <w:rPr>
          <w:rFonts w:asciiTheme="minorHAnsi" w:hAnsiTheme="minorHAnsi" w:cstheme="minorHAnsi"/>
          <w:color w:val="222222"/>
          <w:sz w:val="16"/>
          <w:szCs w:val="16"/>
        </w:rPr>
        <w:t>” about post-conflict liberalization strategies. The problematic record of peacebuilding in subsequent years chipped away at this enthusiasm as scholars began to dissect the assumptions and challenges of consolidating peace after civil wars,6 including assumptions about the relationship between liberalization and peace in post-conflict settings.7 </w:t>
      </w:r>
      <w:r w:rsidRPr="004129BE">
        <w:rPr>
          <w:rFonts w:asciiTheme="minorHAnsi" w:hAnsiTheme="minorHAnsi" w:cstheme="minorHAnsi"/>
          <w:color w:val="222222"/>
          <w:u w:val="single"/>
          <w:shd w:val="clear" w:color="auto" w:fill="FFFF00"/>
        </w:rPr>
        <w:t>Like a swinging pendulum</w:t>
      </w:r>
      <w:r w:rsidRPr="004129BE">
        <w:rPr>
          <w:rFonts w:asciiTheme="minorHAnsi" w:hAnsiTheme="minorHAnsi" w:cstheme="minorHAnsi"/>
          <w:color w:val="222222"/>
          <w:u w:val="single"/>
        </w:rPr>
        <w:t>, however, </w:t>
      </w:r>
      <w:r w:rsidRPr="004129BE">
        <w:rPr>
          <w:rFonts w:asciiTheme="minorHAnsi" w:hAnsiTheme="minorHAnsi" w:cstheme="minorHAnsi"/>
          <w:color w:val="222222"/>
          <w:u w:val="single"/>
          <w:shd w:val="clear" w:color="auto" w:fill="FFFF00"/>
        </w:rPr>
        <w:t>criticism</w:t>
      </w:r>
      <w:r w:rsidRPr="004129BE">
        <w:rPr>
          <w:rFonts w:asciiTheme="minorHAnsi" w:hAnsiTheme="minorHAnsi" w:cstheme="minorHAnsi"/>
          <w:color w:val="222222"/>
          <w:u w:val="single"/>
        </w:rPr>
        <w:t> of peacebuilding has recently </w:t>
      </w:r>
      <w:r w:rsidRPr="004129BE">
        <w:rPr>
          <w:rFonts w:asciiTheme="minorHAnsi" w:hAnsiTheme="minorHAnsi" w:cstheme="minorHAnsi"/>
          <w:color w:val="222222"/>
          <w:u w:val="single"/>
          <w:shd w:val="clear" w:color="auto" w:fill="FFFF00"/>
        </w:rPr>
        <w:t>carried past the point of justified questioning and</w:t>
      </w:r>
      <w:r w:rsidRPr="004129BE">
        <w:rPr>
          <w:rFonts w:asciiTheme="minorHAnsi" w:hAnsiTheme="minorHAnsi" w:cstheme="minorHAnsi"/>
          <w:color w:val="222222"/>
          <w:u w:val="single"/>
        </w:rPr>
        <w:t>, in some quarters, now </w:t>
      </w:r>
      <w:r w:rsidRPr="004129BE">
        <w:rPr>
          <w:rFonts w:asciiTheme="minorHAnsi" w:hAnsiTheme="minorHAnsi" w:cstheme="minorHAnsi"/>
          <w:color w:val="222222"/>
          <w:u w:val="single"/>
          <w:shd w:val="clear" w:color="auto" w:fill="FFFF00"/>
        </w:rPr>
        <w:t>verges on unfounded skepticism</w:t>
      </w:r>
      <w:r w:rsidRPr="004129BE">
        <w:rPr>
          <w:rFonts w:asciiTheme="minorHAnsi" w:hAnsiTheme="minorHAnsi" w:cstheme="minorHAnsi"/>
          <w:color w:val="222222"/>
          <w:u w:val="single"/>
        </w:rPr>
        <w:t> and even cynicism. </w:t>
      </w:r>
      <w:r w:rsidRPr="004129BE">
        <w:rPr>
          <w:rFonts w:asciiTheme="minorHAnsi" w:hAnsiTheme="minorHAnsi" w:cstheme="minorHAnsi"/>
          <w:i/>
          <w:iCs/>
          <w:color w:val="222222"/>
          <w:u w:val="single"/>
          <w:shd w:val="clear" w:color="auto" w:fill="FFFF00"/>
        </w:rPr>
        <w:t>Careless conflation</w:t>
      </w:r>
      <w:r w:rsidRPr="004129BE">
        <w:rPr>
          <w:rFonts w:asciiTheme="minorHAnsi" w:hAnsiTheme="minorHAnsi" w:cstheme="minorHAnsi"/>
          <w:color w:val="222222"/>
          <w:u w:val="single"/>
          <w:shd w:val="clear" w:color="auto" w:fill="FFFF00"/>
        </w:rPr>
        <w:t> of multilateral</w:t>
      </w:r>
      <w:r w:rsidRPr="004129BE">
        <w:rPr>
          <w:rFonts w:asciiTheme="minorHAnsi" w:hAnsiTheme="minorHAnsi" w:cstheme="minorHAnsi"/>
          <w:color w:val="222222"/>
          <w:u w:val="single"/>
        </w:rPr>
        <w:t> peace </w:t>
      </w:r>
      <w:r w:rsidRPr="004129BE">
        <w:rPr>
          <w:rFonts w:asciiTheme="minorHAnsi" w:hAnsiTheme="minorHAnsi" w:cstheme="minorHAnsi"/>
          <w:color w:val="222222"/>
          <w:u w:val="single"/>
          <w:shd w:val="clear" w:color="auto" w:fill="FFFF00"/>
        </w:rPr>
        <w:t>operations with the</w:t>
      </w:r>
      <w:r w:rsidRPr="004129BE">
        <w:rPr>
          <w:rFonts w:asciiTheme="minorHAnsi" w:hAnsiTheme="minorHAnsi" w:cstheme="minorHAnsi"/>
          <w:color w:val="222222"/>
          <w:u w:val="single"/>
        </w:rPr>
        <w:t> US-led “</w:t>
      </w:r>
      <w:r w:rsidRPr="004129BE">
        <w:rPr>
          <w:rFonts w:asciiTheme="minorHAnsi" w:hAnsiTheme="minorHAnsi" w:cstheme="minorHAnsi"/>
          <w:i/>
          <w:iCs/>
          <w:color w:val="222222"/>
          <w:u w:val="single"/>
          <w:shd w:val="clear" w:color="auto" w:fill="FFFF00"/>
        </w:rPr>
        <w:t>w</w:t>
      </w:r>
      <w:r w:rsidRPr="004129BE">
        <w:rPr>
          <w:rFonts w:asciiTheme="minorHAnsi" w:hAnsiTheme="minorHAnsi" w:cstheme="minorHAnsi"/>
          <w:color w:val="222222"/>
          <w:u w:val="single"/>
        </w:rPr>
        <w:t>ar </w:t>
      </w:r>
      <w:r w:rsidRPr="004129BE">
        <w:rPr>
          <w:rFonts w:asciiTheme="minorHAnsi" w:hAnsiTheme="minorHAnsi" w:cstheme="minorHAnsi"/>
          <w:i/>
          <w:iCs/>
          <w:color w:val="222222"/>
          <w:u w:val="single"/>
          <w:shd w:val="clear" w:color="auto" w:fill="FFFF00"/>
        </w:rPr>
        <w:t>o</w:t>
      </w:r>
      <w:r w:rsidRPr="004129BE">
        <w:rPr>
          <w:rFonts w:asciiTheme="minorHAnsi" w:hAnsiTheme="minorHAnsi" w:cstheme="minorHAnsi"/>
          <w:color w:val="222222"/>
          <w:u w:val="single"/>
        </w:rPr>
        <w:t>n </w:t>
      </w:r>
      <w:r w:rsidRPr="004129BE">
        <w:rPr>
          <w:rFonts w:asciiTheme="minorHAnsi" w:hAnsiTheme="minorHAnsi" w:cstheme="minorHAnsi"/>
          <w:i/>
          <w:iCs/>
          <w:color w:val="222222"/>
          <w:u w:val="single"/>
          <w:shd w:val="clear" w:color="auto" w:fill="FFFF00"/>
        </w:rPr>
        <w:t>t</w:t>
      </w:r>
      <w:r w:rsidRPr="004129BE">
        <w:rPr>
          <w:rFonts w:asciiTheme="minorHAnsi" w:hAnsiTheme="minorHAnsi" w:cstheme="minorHAnsi"/>
          <w:color w:val="222222"/>
          <w:u w:val="single"/>
        </w:rPr>
        <w:t>error” has </w:t>
      </w:r>
      <w:r w:rsidRPr="004129BE">
        <w:rPr>
          <w:rFonts w:asciiTheme="minorHAnsi" w:hAnsiTheme="minorHAnsi" w:cstheme="minorHAnsi"/>
          <w:color w:val="222222"/>
          <w:u w:val="single"/>
          <w:shd w:val="clear" w:color="auto" w:fill="FFFF00"/>
        </w:rPr>
        <w:t>accelerated this pendulum swing</w:t>
      </w:r>
      <w:r w:rsidRPr="004129BE">
        <w:rPr>
          <w:rFonts w:asciiTheme="minorHAnsi" w:hAnsiTheme="minorHAnsi" w:cstheme="minorHAnsi"/>
          <w:color w:val="222222"/>
          <w:u w:val="single"/>
        </w:rPr>
        <w:t>, as I shall argue below, but whatever the explanation may be, </w:t>
      </w:r>
      <w:r w:rsidRPr="004129BE">
        <w:rPr>
          <w:rFonts w:asciiTheme="minorHAnsi" w:hAnsiTheme="minorHAnsi" w:cstheme="minorHAnsi"/>
          <w:color w:val="222222"/>
          <w:u w:val="single"/>
          <w:shd w:val="clear" w:color="auto" w:fill="FFFF00"/>
        </w:rPr>
        <w:t>such denunciations</w:t>
      </w:r>
      <w:r w:rsidRPr="004129BE">
        <w:rPr>
          <w:rFonts w:asciiTheme="minorHAnsi" w:hAnsiTheme="minorHAnsi" w:cstheme="minorHAnsi"/>
          <w:color w:val="222222"/>
          <w:u w:val="single"/>
        </w:rPr>
        <w:t> of liberal peacebuilding </w:t>
      </w:r>
      <w:r w:rsidRPr="004129BE">
        <w:rPr>
          <w:rFonts w:asciiTheme="minorHAnsi" w:hAnsiTheme="minorHAnsi" w:cstheme="minorHAnsi"/>
          <w:color w:val="222222"/>
          <w:u w:val="single"/>
          <w:shd w:val="clear" w:color="auto" w:fill="FFFF00"/>
        </w:rPr>
        <w:t>are</w:t>
      </w:r>
      <w:r w:rsidRPr="004129BE">
        <w:rPr>
          <w:rFonts w:asciiTheme="minorHAnsi" w:hAnsiTheme="minorHAnsi" w:cstheme="minorHAnsi"/>
          <w:color w:val="222222"/>
          <w:u w:val="single"/>
        </w:rPr>
        <w:t> both unwarranted and imprudent. They are </w:t>
      </w:r>
      <w:r w:rsidRPr="004129BE">
        <w:rPr>
          <w:rFonts w:asciiTheme="minorHAnsi" w:hAnsiTheme="minorHAnsi" w:cstheme="minorHAnsi"/>
          <w:color w:val="222222"/>
          <w:u w:val="single"/>
          <w:shd w:val="clear" w:color="auto" w:fill="FFFF00"/>
        </w:rPr>
        <w:t>unwarranted</w:t>
      </w:r>
      <w:r w:rsidRPr="004129BE">
        <w:rPr>
          <w:rFonts w:asciiTheme="minorHAnsi" w:hAnsiTheme="minorHAnsi" w:cstheme="minorHAnsi"/>
          <w:color w:val="222222"/>
          <w:u w:val="single"/>
        </w:rPr>
        <w:t> because </w:t>
      </w:r>
      <w:r w:rsidRPr="004129BE">
        <w:rPr>
          <w:rFonts w:asciiTheme="minorHAnsi" w:hAnsiTheme="minorHAnsi" w:cstheme="minorHAnsi"/>
          <w:color w:val="222222"/>
          <w:u w:val="single"/>
          <w:shd w:val="clear" w:color="auto" w:fill="FFFF00"/>
        </w:rPr>
        <w:t>such missions, in spite of</w:t>
      </w:r>
      <w:r w:rsidRPr="004129BE">
        <w:rPr>
          <w:rFonts w:asciiTheme="minorHAnsi" w:hAnsiTheme="minorHAnsi" w:cstheme="minorHAnsi"/>
          <w:color w:val="222222"/>
          <w:u w:val="single"/>
        </w:rPr>
        <w:t> their many </w:t>
      </w:r>
      <w:r w:rsidRPr="004129BE">
        <w:rPr>
          <w:rFonts w:asciiTheme="minorHAnsi" w:hAnsiTheme="minorHAnsi" w:cstheme="minorHAnsi"/>
          <w:color w:val="222222"/>
          <w:u w:val="single"/>
          <w:shd w:val="clear" w:color="auto" w:fill="FFFF00"/>
        </w:rPr>
        <w:t>flaws, have done </w:t>
      </w:r>
      <w:r w:rsidRPr="004129BE">
        <w:rPr>
          <w:rFonts w:asciiTheme="minorHAnsi" w:hAnsiTheme="minorHAnsi" w:cstheme="minorHAnsi"/>
          <w:i/>
          <w:iCs/>
          <w:color w:val="222222"/>
          <w:u w:val="single"/>
          <w:shd w:val="clear" w:color="auto" w:fill="FFFF00"/>
        </w:rPr>
        <w:t>more good than harm</w:t>
      </w:r>
      <w:r w:rsidRPr="004129BE">
        <w:rPr>
          <w:rFonts w:asciiTheme="minorHAnsi" w:hAnsiTheme="minorHAnsi" w:cstheme="minorHAnsi"/>
          <w:color w:val="222222"/>
          <w:u w:val="single"/>
          <w:shd w:val="clear" w:color="auto" w:fill="FFFF00"/>
        </w:rPr>
        <w:t>; and</w:t>
      </w:r>
      <w:r w:rsidRPr="004129BE">
        <w:rPr>
          <w:rFonts w:asciiTheme="minorHAnsi" w:hAnsiTheme="minorHAnsi" w:cstheme="minorHAnsi"/>
          <w:color w:val="222222"/>
          <w:u w:val="single"/>
        </w:rPr>
        <w:t> they are </w:t>
      </w:r>
      <w:r w:rsidRPr="004129BE">
        <w:rPr>
          <w:rFonts w:asciiTheme="minorHAnsi" w:hAnsiTheme="minorHAnsi" w:cstheme="minorHAnsi"/>
          <w:color w:val="222222"/>
          <w:u w:val="single"/>
          <w:shd w:val="clear" w:color="auto" w:fill="FFFF00"/>
        </w:rPr>
        <w:t>imprudent because</w:t>
      </w:r>
      <w:r w:rsidRPr="004129BE">
        <w:rPr>
          <w:rFonts w:asciiTheme="minorHAnsi" w:hAnsiTheme="minorHAnsi" w:cstheme="minorHAnsi"/>
          <w:color w:val="222222"/>
          <w:u w:val="single"/>
        </w:rPr>
        <w:t> the </w:t>
      </w:r>
      <w:r w:rsidRPr="004129BE">
        <w:rPr>
          <w:rFonts w:asciiTheme="minorHAnsi" w:hAnsiTheme="minorHAnsi" w:cstheme="minorHAnsi"/>
          <w:color w:val="222222"/>
          <w:u w:val="single"/>
          <w:shd w:val="clear" w:color="auto" w:fill="FFFF00"/>
        </w:rPr>
        <w:t>failure of </w:t>
      </w:r>
      <w:r w:rsidRPr="004129BE">
        <w:rPr>
          <w:rFonts w:asciiTheme="minorHAnsi" w:hAnsiTheme="minorHAnsi" w:cstheme="minorHAnsi"/>
          <w:color w:val="222222"/>
          <w:u w:val="single"/>
        </w:rPr>
        <w:t>the existing </w:t>
      </w:r>
      <w:r w:rsidRPr="004129BE">
        <w:rPr>
          <w:rFonts w:asciiTheme="minorHAnsi" w:hAnsiTheme="minorHAnsi" w:cstheme="minorHAnsi"/>
          <w:color w:val="222222"/>
          <w:u w:val="single"/>
          <w:shd w:val="clear" w:color="auto" w:fill="FFFF00"/>
        </w:rPr>
        <w:t>peacebuilding</w:t>
      </w:r>
      <w:r w:rsidRPr="004129BE">
        <w:rPr>
          <w:rFonts w:asciiTheme="minorHAnsi" w:hAnsiTheme="minorHAnsi" w:cstheme="minorHAnsi"/>
          <w:color w:val="222222"/>
          <w:u w:val="single"/>
        </w:rPr>
        <w:t> project </w:t>
      </w:r>
      <w:r w:rsidRPr="004129BE">
        <w:rPr>
          <w:rFonts w:asciiTheme="minorHAnsi" w:hAnsiTheme="minorHAnsi" w:cstheme="minorHAnsi"/>
          <w:color w:val="222222"/>
          <w:u w:val="single"/>
          <w:shd w:val="clear" w:color="auto" w:fill="FFFF00"/>
        </w:rPr>
        <w:t>would be </w:t>
      </w:r>
      <w:r w:rsidRPr="004129BE">
        <w:rPr>
          <w:rFonts w:asciiTheme="minorHAnsi" w:hAnsiTheme="minorHAnsi" w:cstheme="minorHAnsi"/>
          <w:i/>
          <w:iCs/>
          <w:color w:val="222222"/>
          <w:u w:val="single"/>
          <w:shd w:val="clear" w:color="auto" w:fill="FFFF00"/>
        </w:rPr>
        <w:t>tantamount to abandoning tens of millions of people</w:t>
      </w:r>
      <w:r w:rsidRPr="004129BE">
        <w:rPr>
          <w:rFonts w:asciiTheme="minorHAnsi" w:hAnsiTheme="minorHAnsi" w:cstheme="minorHAnsi"/>
          <w:i/>
          <w:iCs/>
          <w:color w:val="222222"/>
          <w:u w:val="single"/>
        </w:rPr>
        <w:t> </w:t>
      </w:r>
      <w:r w:rsidRPr="004129BE">
        <w:rPr>
          <w:rFonts w:asciiTheme="minorHAnsi" w:hAnsiTheme="minorHAnsi" w:cstheme="minorHAnsi"/>
          <w:color w:val="222222"/>
          <w:u w:val="single"/>
          <w:shd w:val="clear" w:color="auto" w:fill="FFFF00"/>
        </w:rPr>
        <w:t>to</w:t>
      </w:r>
      <w:r w:rsidRPr="004129BE">
        <w:rPr>
          <w:rFonts w:asciiTheme="minorHAnsi" w:hAnsiTheme="minorHAnsi" w:cstheme="minorHAnsi"/>
          <w:color w:val="222222"/>
          <w:u w:val="single"/>
        </w:rPr>
        <w:t> lawlessness, </w:t>
      </w:r>
      <w:r w:rsidRPr="004129BE">
        <w:rPr>
          <w:rFonts w:asciiTheme="minorHAnsi" w:hAnsiTheme="minorHAnsi" w:cstheme="minorHAnsi"/>
          <w:color w:val="222222"/>
          <w:u w:val="single"/>
          <w:shd w:val="clear" w:color="auto" w:fill="FFFF00"/>
        </w:rPr>
        <w:t>predation, disease and fear</w:t>
      </w:r>
      <w:r w:rsidRPr="004129BE">
        <w:rPr>
          <w:rFonts w:asciiTheme="minorHAnsi" w:hAnsiTheme="minorHAnsi" w:cstheme="minorHAnsi"/>
          <w:color w:val="222222"/>
          <w:u w:val="single"/>
        </w:rPr>
        <w:t>. In short, </w:t>
      </w:r>
      <w:r w:rsidRPr="004129BE">
        <w:rPr>
          <w:rFonts w:asciiTheme="minorHAnsi" w:hAnsiTheme="minorHAnsi" w:cstheme="minorHAnsi"/>
          <w:color w:val="222222"/>
          <w:u w:val="single"/>
          <w:shd w:val="clear" w:color="auto" w:fill="FFFF00"/>
        </w:rPr>
        <w:t>there is a need to clarify and rebalance</w:t>
      </w:r>
      <w:r w:rsidRPr="004129BE">
        <w:rPr>
          <w:rFonts w:asciiTheme="minorHAnsi" w:hAnsiTheme="minorHAnsi" w:cstheme="minorHAnsi"/>
          <w:color w:val="222222"/>
          <w:u w:val="single"/>
        </w:rPr>
        <w:t> existing </w:t>
      </w:r>
      <w:r w:rsidRPr="004129BE">
        <w:rPr>
          <w:rFonts w:asciiTheme="minorHAnsi" w:hAnsiTheme="minorHAnsi" w:cstheme="minorHAnsi"/>
          <w:color w:val="222222"/>
          <w:u w:val="single"/>
          <w:shd w:val="clear" w:color="auto" w:fill="FFFF00"/>
        </w:rPr>
        <w:t>academic debates over</w:t>
      </w:r>
      <w:r w:rsidRPr="004129BE">
        <w:rPr>
          <w:rFonts w:asciiTheme="minorHAnsi" w:hAnsiTheme="minorHAnsi" w:cstheme="minorHAnsi"/>
          <w:color w:val="222222"/>
          <w:u w:val="single"/>
        </w:rPr>
        <w:t> the</w:t>
      </w:r>
      <w:r w:rsidRPr="004129BE">
        <w:rPr>
          <w:rFonts w:asciiTheme="minorHAnsi" w:hAnsiTheme="minorHAnsi" w:cstheme="minorHAnsi"/>
          <w:color w:val="222222"/>
        </w:rPr>
        <w:t xml:space="preserve"> </w:t>
      </w:r>
      <w:r w:rsidRPr="004129BE">
        <w:rPr>
          <w:rFonts w:asciiTheme="minorHAnsi" w:hAnsiTheme="minorHAnsi" w:cstheme="minorHAnsi"/>
          <w:color w:val="222222"/>
          <w:sz w:val="16"/>
          <w:szCs w:val="16"/>
        </w:rPr>
        <w:t>meaning, shortcomings and prospects of</w:t>
      </w:r>
      <w:r w:rsidRPr="004129BE">
        <w:rPr>
          <w:rFonts w:asciiTheme="minorHAnsi" w:hAnsiTheme="minorHAnsi" w:cstheme="minorHAnsi"/>
          <w:color w:val="222222"/>
        </w:rPr>
        <w:t xml:space="preserve"> “</w:t>
      </w:r>
      <w:r w:rsidRPr="004129BE">
        <w:rPr>
          <w:rFonts w:asciiTheme="minorHAnsi" w:hAnsiTheme="minorHAnsi" w:cstheme="minorHAnsi"/>
          <w:color w:val="222222"/>
          <w:u w:val="single"/>
        </w:rPr>
        <w:t>liberal”</w:t>
      </w:r>
      <w:r w:rsidRPr="004129BE">
        <w:rPr>
          <w:rFonts w:asciiTheme="minorHAnsi" w:hAnsiTheme="minorHAnsi" w:cstheme="minorHAnsi"/>
          <w:color w:val="222222"/>
          <w:u w:val="single"/>
          <w:shd w:val="clear" w:color="auto" w:fill="FFFF00"/>
        </w:rPr>
        <w:t>peacebuilding</w:t>
      </w:r>
      <w:r w:rsidRPr="004129BE">
        <w:rPr>
          <w:rFonts w:asciiTheme="minorHAnsi" w:hAnsiTheme="minorHAnsi" w:cstheme="minorHAnsi"/>
          <w:color w:val="222222"/>
        </w:rPr>
        <w:t>. </w:t>
      </w:r>
      <w:r w:rsidRPr="004129BE">
        <w:rPr>
          <w:rFonts w:asciiTheme="minorHAnsi" w:hAnsiTheme="minorHAnsi" w:cstheme="minorHAnsi"/>
          <w:color w:val="222222"/>
          <w:sz w:val="16"/>
          <w:szCs w:val="16"/>
        </w:rPr>
        <w:t>In 1993, Gerald Helman and Stephen Ratner wrote a seminal article titled “Saving Failed States” in which they identified collapsing states as an emerging international security and development priority, and called for new multilateral method to assist such states.8 Nearly two decades later</w:t>
      </w:r>
      <w:r w:rsidRPr="004129BE">
        <w:rPr>
          <w:rFonts w:asciiTheme="minorHAnsi" w:hAnsiTheme="minorHAnsi" w:cstheme="minorHAnsi"/>
          <w:color w:val="222222"/>
        </w:rPr>
        <w:t>, </w:t>
      </w:r>
      <w:r w:rsidRPr="004129BE">
        <w:rPr>
          <w:rFonts w:asciiTheme="minorHAnsi" w:hAnsiTheme="minorHAnsi" w:cstheme="minorHAnsi"/>
          <w:color w:val="222222"/>
          <w:u w:val="single"/>
          <w:shd w:val="clear" w:color="auto" w:fill="FFFF00"/>
        </w:rPr>
        <w:t>the challenge of aiding countries</w:t>
      </w:r>
      <w:r w:rsidRPr="004129BE">
        <w:rPr>
          <w:rFonts w:asciiTheme="minorHAnsi" w:hAnsiTheme="minorHAnsi" w:cstheme="minorHAnsi"/>
          <w:color w:val="222222"/>
          <w:u w:val="single"/>
        </w:rPr>
        <w:t> beset by internal unrest and instability </w:t>
      </w:r>
      <w:r w:rsidRPr="004129BE">
        <w:rPr>
          <w:rFonts w:asciiTheme="minorHAnsi" w:hAnsiTheme="minorHAnsi" w:cstheme="minorHAnsi"/>
          <w:color w:val="222222"/>
          <w:u w:val="single"/>
          <w:shd w:val="clear" w:color="auto" w:fill="FFFF00"/>
        </w:rPr>
        <w:t>remains urgent</w:t>
      </w:r>
      <w:r w:rsidRPr="004129BE">
        <w:rPr>
          <w:rFonts w:asciiTheme="minorHAnsi" w:hAnsiTheme="minorHAnsi" w:cstheme="minorHAnsi"/>
          <w:color w:val="222222"/>
          <w:u w:val="single"/>
        </w:rPr>
        <w:t> </w:t>
      </w:r>
      <w:r w:rsidRPr="004129BE">
        <w:rPr>
          <w:rFonts w:asciiTheme="minorHAnsi" w:hAnsiTheme="minorHAnsi" w:cstheme="minorHAnsi"/>
          <w:color w:val="222222"/>
          <w:sz w:val="16"/>
          <w:szCs w:val="16"/>
        </w:rPr>
        <w:t>– as regional conflicts centred in the Democratic Republic of Congo, Sudan and elsewhere attest. But whereas a few years ago it was irrational exuberance about liberal peacebuilding that needed tempering</w:t>
      </w:r>
      <w:r w:rsidRPr="004129BE">
        <w:rPr>
          <w:rFonts w:asciiTheme="minorHAnsi" w:hAnsiTheme="minorHAnsi" w:cstheme="minorHAnsi"/>
          <w:color w:val="222222"/>
          <w:u w:val="single"/>
        </w:rPr>
        <w:t>, </w:t>
      </w:r>
      <w:r w:rsidRPr="004129BE">
        <w:rPr>
          <w:rFonts w:asciiTheme="minorHAnsi" w:hAnsiTheme="minorHAnsi" w:cstheme="minorHAnsi"/>
          <w:color w:val="222222"/>
          <w:u w:val="single"/>
          <w:shd w:val="clear" w:color="auto" w:fill="FFFF00"/>
        </w:rPr>
        <w:t>today the entire peacebuilding enterprise is</w:t>
      </w:r>
      <w:r w:rsidRPr="004129BE">
        <w:rPr>
          <w:rFonts w:asciiTheme="minorHAnsi" w:hAnsiTheme="minorHAnsi" w:cstheme="minorHAnsi"/>
          <w:color w:val="222222"/>
          <w:u w:val="single"/>
        </w:rPr>
        <w:t> being </w:t>
      </w:r>
      <w:r w:rsidRPr="004129BE">
        <w:rPr>
          <w:rFonts w:asciiTheme="minorHAnsi" w:hAnsiTheme="minorHAnsi" w:cstheme="minorHAnsi"/>
          <w:color w:val="222222"/>
          <w:u w:val="single"/>
          <w:shd w:val="clear" w:color="auto" w:fill="FFFF00"/>
        </w:rPr>
        <w:t>called into question. If</w:t>
      </w:r>
      <w:r w:rsidRPr="004129BE">
        <w:rPr>
          <w:rFonts w:asciiTheme="minorHAnsi" w:hAnsiTheme="minorHAnsi" w:cstheme="minorHAnsi"/>
          <w:color w:val="222222"/>
          <w:u w:val="single"/>
        </w:rPr>
        <w:t> the practice of </w:t>
      </w:r>
      <w:r w:rsidRPr="004129BE">
        <w:rPr>
          <w:rFonts w:asciiTheme="minorHAnsi" w:hAnsiTheme="minorHAnsi" w:cstheme="minorHAnsi"/>
          <w:color w:val="222222"/>
          <w:u w:val="single"/>
          <w:shd w:val="clear" w:color="auto" w:fill="FFFF00"/>
        </w:rPr>
        <w:t>providing large-scale assistance to post-conflict societies is to continue, </w:t>
      </w:r>
      <w:r w:rsidRPr="004129BE">
        <w:rPr>
          <w:rFonts w:asciiTheme="minorHAnsi" w:hAnsiTheme="minorHAnsi" w:cstheme="minorHAnsi"/>
          <w:i/>
          <w:iCs/>
          <w:color w:val="222222"/>
          <w:u w:val="single"/>
          <w:shd w:val="clear" w:color="auto" w:fill="FFFF00"/>
        </w:rPr>
        <w:t>peacebuilding will need to be “saved” from</w:t>
      </w:r>
      <w:r w:rsidRPr="004129BE">
        <w:rPr>
          <w:rFonts w:asciiTheme="minorHAnsi" w:hAnsiTheme="minorHAnsi" w:cstheme="minorHAnsi"/>
          <w:i/>
          <w:iCs/>
          <w:color w:val="222222"/>
          <w:u w:val="single"/>
        </w:rPr>
        <w:t>this </w:t>
      </w:r>
      <w:r w:rsidRPr="004129BE">
        <w:rPr>
          <w:rFonts w:asciiTheme="minorHAnsi" w:hAnsiTheme="minorHAnsi" w:cstheme="minorHAnsi"/>
          <w:i/>
          <w:iCs/>
          <w:color w:val="222222"/>
          <w:u w:val="single"/>
          <w:shd w:val="clear" w:color="auto" w:fill="FFFF00"/>
        </w:rPr>
        <w:t>exaggerated backlash</w:t>
      </w:r>
      <w:r w:rsidRPr="004129BE">
        <w:rPr>
          <w:rFonts w:asciiTheme="minorHAnsi" w:hAnsiTheme="minorHAnsi" w:cstheme="minorHAnsi"/>
          <w:color w:val="222222"/>
          <w:u w:val="single"/>
        </w:rPr>
        <w:t>. </w:t>
      </w:r>
      <w:r w:rsidRPr="004129BE">
        <w:rPr>
          <w:rFonts w:asciiTheme="minorHAnsi" w:hAnsiTheme="minorHAnsi" w:cstheme="minorHAnsi"/>
          <w:color w:val="222222"/>
          <w:u w:val="single"/>
          <w:shd w:val="clear" w:color="auto" w:fill="FFFF00"/>
        </w:rPr>
        <w:t>Saving peacebuilding does not</w:t>
      </w:r>
      <w:r w:rsidRPr="004129BE">
        <w:rPr>
          <w:rFonts w:asciiTheme="minorHAnsi" w:hAnsiTheme="minorHAnsi" w:cstheme="minorHAnsi"/>
          <w:color w:val="222222"/>
          <w:u w:val="single"/>
        </w:rPr>
        <w:t> </w:t>
      </w:r>
      <w:r w:rsidRPr="004129BE">
        <w:rPr>
          <w:rFonts w:asciiTheme="minorHAnsi" w:hAnsiTheme="minorHAnsi" w:cstheme="minorHAnsi"/>
          <w:color w:val="222222"/>
          <w:u w:val="single"/>
          <w:shd w:val="clear" w:color="auto" w:fill="FFFF00"/>
        </w:rPr>
        <w:t>mean</w:t>
      </w:r>
      <w:r w:rsidRPr="004129BE">
        <w:rPr>
          <w:rFonts w:asciiTheme="minorHAnsi" w:hAnsiTheme="minorHAnsi" w:cstheme="minorHAnsi"/>
          <w:color w:val="222222"/>
          <w:u w:val="single"/>
        </w:rPr>
        <w:t> blindly </w:t>
      </w:r>
      <w:r w:rsidRPr="004129BE">
        <w:rPr>
          <w:rFonts w:asciiTheme="minorHAnsi" w:hAnsiTheme="minorHAnsi" w:cstheme="minorHAnsi"/>
          <w:color w:val="222222"/>
          <w:u w:val="single"/>
          <w:shd w:val="clear" w:color="auto" w:fill="FFFF00"/>
        </w:rPr>
        <w:t>defending current</w:t>
      </w:r>
      <w:r w:rsidRPr="004129BE">
        <w:rPr>
          <w:rFonts w:asciiTheme="minorHAnsi" w:hAnsiTheme="minorHAnsi" w:cstheme="minorHAnsi"/>
          <w:color w:val="222222"/>
          <w:u w:val="single"/>
        </w:rPr>
        <w:t> international </w:t>
      </w:r>
      <w:r w:rsidRPr="004129BE">
        <w:rPr>
          <w:rFonts w:asciiTheme="minorHAnsi" w:hAnsiTheme="minorHAnsi" w:cstheme="minorHAnsi"/>
          <w:color w:val="222222"/>
          <w:u w:val="single"/>
          <w:shd w:val="clear" w:color="auto" w:fill="FFFF00"/>
        </w:rPr>
        <w:t>practices. </w:t>
      </w:r>
      <w:r w:rsidRPr="004129BE">
        <w:rPr>
          <w:rFonts w:asciiTheme="minorHAnsi" w:hAnsiTheme="minorHAnsi" w:cstheme="minorHAnsi"/>
          <w:i/>
          <w:iCs/>
          <w:color w:val="222222"/>
          <w:u w:val="single"/>
          <w:shd w:val="clear" w:color="auto" w:fill="FFFF00"/>
        </w:rPr>
        <w:t>On the contrary</w:t>
      </w:r>
      <w:r w:rsidRPr="004129BE">
        <w:rPr>
          <w:rFonts w:asciiTheme="minorHAnsi" w:hAnsiTheme="minorHAnsi" w:cstheme="minorHAnsi"/>
          <w:color w:val="222222"/>
          <w:u w:val="single"/>
          <w:shd w:val="clear" w:color="auto" w:fill="FFFF00"/>
        </w:rPr>
        <w:t>,</w:t>
      </w:r>
      <w:r w:rsidRPr="004129BE">
        <w:rPr>
          <w:rFonts w:asciiTheme="minorHAnsi" w:hAnsiTheme="minorHAnsi" w:cstheme="minorHAnsi"/>
          <w:color w:val="222222"/>
          <w:u w:val="single"/>
        </w:rPr>
        <w:t> the principles and methods of these </w:t>
      </w:r>
      <w:r w:rsidRPr="004129BE">
        <w:rPr>
          <w:rFonts w:asciiTheme="minorHAnsi" w:hAnsiTheme="minorHAnsi" w:cstheme="minorHAnsi"/>
          <w:color w:val="222222"/>
          <w:u w:val="single"/>
          <w:shd w:val="clear" w:color="auto" w:fill="FFFF00"/>
        </w:rPr>
        <w:t>missions need to be</w:t>
      </w:r>
      <w:r w:rsidRPr="004129BE">
        <w:rPr>
          <w:rFonts w:asciiTheme="minorHAnsi" w:hAnsiTheme="minorHAnsi" w:cstheme="minorHAnsi"/>
          <w:color w:val="222222"/>
          <w:u w:val="single"/>
        </w:rPr>
        <w:t> challenged and </w:t>
      </w:r>
      <w:r w:rsidRPr="004129BE">
        <w:rPr>
          <w:rFonts w:asciiTheme="minorHAnsi" w:hAnsiTheme="minorHAnsi" w:cstheme="minorHAnsi"/>
          <w:color w:val="222222"/>
          <w:u w:val="single"/>
          <w:shd w:val="clear" w:color="auto" w:fill="FFFF00"/>
        </w:rPr>
        <w:t>analyzed</w:t>
      </w:r>
      <w:r w:rsidRPr="004129BE">
        <w:rPr>
          <w:rFonts w:asciiTheme="minorHAnsi" w:hAnsiTheme="minorHAnsi" w:cstheme="minorHAnsi"/>
          <w:color w:val="222222"/>
          <w:u w:val="single"/>
        </w:rPr>
        <w:t>continuously. </w:t>
      </w:r>
      <w:r w:rsidRPr="004129BE">
        <w:rPr>
          <w:rFonts w:asciiTheme="minorHAnsi" w:hAnsiTheme="minorHAnsi" w:cstheme="minorHAnsi"/>
          <w:i/>
          <w:iCs/>
          <w:color w:val="222222"/>
          <w:u w:val="single"/>
          <w:shd w:val="clear" w:color="auto" w:fill="FFFF00"/>
        </w:rPr>
        <w:t>Scholars have an important role to play</w:t>
      </w:r>
      <w:r w:rsidRPr="004129BE">
        <w:rPr>
          <w:rFonts w:asciiTheme="minorHAnsi" w:hAnsiTheme="minorHAnsi" w:cstheme="minorHAnsi"/>
          <w:color w:val="222222"/>
          <w:u w:val="single"/>
        </w:rPr>
        <w:t> in this process: </w:t>
      </w:r>
      <w:r w:rsidRPr="004129BE">
        <w:rPr>
          <w:rFonts w:asciiTheme="minorHAnsi" w:hAnsiTheme="minorHAnsi" w:cstheme="minorHAnsi"/>
          <w:color w:val="222222"/>
          <w:u w:val="single"/>
          <w:shd w:val="clear" w:color="auto" w:fill="FFFF00"/>
        </w:rPr>
        <w:t>their writings help</w:t>
      </w:r>
      <w:r w:rsidRPr="004129BE">
        <w:rPr>
          <w:rFonts w:asciiTheme="minorHAnsi" w:hAnsiTheme="minorHAnsi" w:cstheme="minorHAnsi"/>
          <w:color w:val="222222"/>
          <w:u w:val="single"/>
        </w:rPr>
        <w:t> to </w:t>
      </w:r>
      <w:r w:rsidRPr="004129BE">
        <w:rPr>
          <w:rFonts w:asciiTheme="minorHAnsi" w:hAnsiTheme="minorHAnsi" w:cstheme="minorHAnsi"/>
          <w:color w:val="222222"/>
          <w:u w:val="single"/>
          <w:shd w:val="clear" w:color="auto" w:fill="FFFF00"/>
        </w:rPr>
        <w:t>inform debates</w:t>
      </w:r>
      <w:r w:rsidRPr="004129BE">
        <w:rPr>
          <w:rFonts w:asciiTheme="minorHAnsi" w:hAnsiTheme="minorHAnsi" w:cstheme="minorHAnsi"/>
          <w:color w:val="222222"/>
          <w:u w:val="single"/>
        </w:rPr>
        <w:t>, to </w:t>
      </w:r>
      <w:r w:rsidRPr="004129BE">
        <w:rPr>
          <w:rFonts w:asciiTheme="minorHAnsi" w:hAnsiTheme="minorHAnsi" w:cstheme="minorHAnsi"/>
          <w:color w:val="222222"/>
          <w:u w:val="single"/>
          <w:shd w:val="clear" w:color="auto" w:fill="FFFF00"/>
        </w:rPr>
        <w:t>confirm or</w:t>
      </w:r>
      <w:r w:rsidRPr="004129BE">
        <w:rPr>
          <w:rFonts w:asciiTheme="minorHAnsi" w:hAnsiTheme="minorHAnsi" w:cstheme="minorHAnsi"/>
          <w:color w:val="222222"/>
          <w:u w:val="single"/>
        </w:rPr>
        <w:t>to </w:t>
      </w:r>
      <w:r w:rsidRPr="004129BE">
        <w:rPr>
          <w:rFonts w:asciiTheme="minorHAnsi" w:hAnsiTheme="minorHAnsi" w:cstheme="minorHAnsi"/>
          <w:color w:val="222222"/>
          <w:u w:val="single"/>
          <w:shd w:val="clear" w:color="auto" w:fill="FFFF00"/>
        </w:rPr>
        <w:t>disconfirm assumptions, and</w:t>
      </w:r>
      <w:r w:rsidRPr="004129BE">
        <w:rPr>
          <w:rFonts w:asciiTheme="minorHAnsi" w:hAnsiTheme="minorHAnsi" w:cstheme="minorHAnsi"/>
          <w:color w:val="222222"/>
          <w:u w:val="single"/>
        </w:rPr>
        <w:t> to </w:t>
      </w:r>
      <w:r w:rsidRPr="004129BE">
        <w:rPr>
          <w:rFonts w:asciiTheme="minorHAnsi" w:hAnsiTheme="minorHAnsi" w:cstheme="minorHAnsi"/>
          <w:color w:val="222222"/>
          <w:u w:val="single"/>
          <w:shd w:val="clear" w:color="auto" w:fill="FFFF00"/>
        </w:rPr>
        <w:t>frame understandings</w:t>
      </w:r>
      <w:r w:rsidRPr="004129BE">
        <w:rPr>
          <w:rFonts w:asciiTheme="minorHAnsi" w:hAnsiTheme="minorHAnsi" w:cstheme="minorHAnsi"/>
          <w:color w:val="222222"/>
          <w:u w:val="single"/>
        </w:rPr>
        <w:t> about </w:t>
      </w:r>
      <w:r w:rsidRPr="004129BE">
        <w:rPr>
          <w:rFonts w:asciiTheme="minorHAnsi" w:hAnsiTheme="minorHAnsi" w:cstheme="minorHAnsi"/>
          <w:color w:val="222222"/>
          <w:u w:val="single"/>
          <w:shd w:val="clear" w:color="auto" w:fill="FFFF00"/>
        </w:rPr>
        <w:t>what</w:t>
      </w:r>
      <w:r w:rsidRPr="004129BE">
        <w:rPr>
          <w:rFonts w:asciiTheme="minorHAnsi" w:hAnsiTheme="minorHAnsi" w:cstheme="minorHAnsi"/>
          <w:color w:val="222222"/>
          <w:u w:val="single"/>
        </w:rPr>
        <w:t> these </w:t>
      </w:r>
      <w:r w:rsidRPr="004129BE">
        <w:rPr>
          <w:rFonts w:asciiTheme="minorHAnsi" w:hAnsiTheme="minorHAnsi" w:cstheme="minorHAnsi"/>
          <w:color w:val="222222"/>
          <w:u w:val="single"/>
          <w:shd w:val="clear" w:color="auto" w:fill="FFFF00"/>
        </w:rPr>
        <w:t>missions are and what they do.</w:t>
      </w:r>
      <w:r w:rsidRPr="004129BE">
        <w:rPr>
          <w:rFonts w:asciiTheme="minorHAnsi" w:hAnsiTheme="minorHAnsi" w:cstheme="minorHAnsi"/>
          <w:color w:val="222222"/>
          <w:u w:val="single"/>
        </w:rPr>
        <w:t> But</w:t>
      </w:r>
      <w:r w:rsidRPr="004129BE">
        <w:rPr>
          <w:rFonts w:asciiTheme="minorHAnsi" w:hAnsiTheme="minorHAnsi" w:cstheme="minorHAnsi"/>
          <w:i/>
          <w:iCs/>
          <w:color w:val="222222"/>
          <w:u w:val="single"/>
          <w:shd w:val="clear" w:color="auto" w:fill="FFFF00"/>
        </w:rPr>
        <w:t>not all criticism is equally valid or sound</w:t>
      </w:r>
      <w:r w:rsidRPr="004129BE">
        <w:rPr>
          <w:rFonts w:asciiTheme="minorHAnsi" w:hAnsiTheme="minorHAnsi" w:cstheme="minorHAnsi"/>
          <w:color w:val="222222"/>
          <w:u w:val="single"/>
          <w:shd w:val="clear" w:color="auto" w:fill="FFFF00"/>
        </w:rPr>
        <w:t>.</w:t>
      </w:r>
      <w:r w:rsidRPr="004129BE">
        <w:rPr>
          <w:rFonts w:asciiTheme="minorHAnsi" w:hAnsiTheme="minorHAnsi" w:cstheme="minorHAnsi"/>
          <w:color w:val="222222"/>
          <w:u w:val="single"/>
        </w:rPr>
        <w:t> </w:t>
      </w:r>
      <w:r w:rsidRPr="004129BE">
        <w:rPr>
          <w:rFonts w:asciiTheme="minorHAnsi" w:hAnsiTheme="minorHAnsi" w:cstheme="minorHAnsi"/>
          <w:color w:val="222222"/>
          <w:u w:val="single"/>
          <w:shd w:val="clear" w:color="auto" w:fill="FFFF00"/>
        </w:rPr>
        <w:t>Critical perspectives</w:t>
      </w:r>
      <w:r w:rsidRPr="004129BE">
        <w:rPr>
          <w:rFonts w:asciiTheme="minorHAnsi" w:hAnsiTheme="minorHAnsi" w:cstheme="minorHAnsi"/>
          <w:color w:val="222222"/>
          <w:u w:val="single"/>
        </w:rPr>
        <w:t> themselves </w:t>
      </w:r>
      <w:r w:rsidRPr="004129BE">
        <w:rPr>
          <w:rFonts w:asciiTheme="minorHAnsi" w:hAnsiTheme="minorHAnsi" w:cstheme="minorHAnsi"/>
          <w:color w:val="222222"/>
          <w:u w:val="single"/>
          <w:shd w:val="clear" w:color="auto" w:fill="FFFF00"/>
        </w:rPr>
        <w:t>need to be subject to</w:t>
      </w:r>
      <w:r w:rsidRPr="004129BE">
        <w:rPr>
          <w:rFonts w:asciiTheme="minorHAnsi" w:hAnsiTheme="minorHAnsi" w:cstheme="minorHAnsi"/>
          <w:color w:val="222222"/>
          <w:u w:val="single"/>
        </w:rPr>
        <w:t> ongoing </w:t>
      </w:r>
      <w:r w:rsidRPr="004129BE">
        <w:rPr>
          <w:rFonts w:asciiTheme="minorHAnsi" w:hAnsiTheme="minorHAnsi" w:cstheme="minorHAnsi"/>
          <w:color w:val="222222"/>
          <w:u w:val="single"/>
          <w:shd w:val="clear" w:color="auto" w:fill="FFFF00"/>
        </w:rPr>
        <w:t>scrutiny</w:t>
      </w:r>
      <w:r w:rsidRPr="004129BE">
        <w:rPr>
          <w:rFonts w:asciiTheme="minorHAnsi" w:hAnsiTheme="minorHAnsi" w:cstheme="minorHAnsi"/>
          <w:color w:val="222222"/>
          <w:u w:val="single"/>
        </w:rPr>
        <w:t> and review. As it turns out, </w:t>
      </w:r>
      <w:r w:rsidRPr="004129BE">
        <w:rPr>
          <w:rFonts w:asciiTheme="minorHAnsi" w:hAnsiTheme="minorHAnsi" w:cstheme="minorHAnsi"/>
          <w:color w:val="222222"/>
          <w:u w:val="single"/>
          <w:shd w:val="clear" w:color="auto" w:fill="FFFF00"/>
        </w:rPr>
        <w:t>many </w:t>
      </w:r>
      <w:r w:rsidRPr="004129BE">
        <w:rPr>
          <w:rFonts w:asciiTheme="minorHAnsi" w:hAnsiTheme="minorHAnsi" w:cstheme="minorHAnsi"/>
          <w:i/>
          <w:iCs/>
          <w:color w:val="222222"/>
          <w:u w:val="single"/>
          <w:shd w:val="clear" w:color="auto" w:fill="FFFF00"/>
        </w:rPr>
        <w:t>hyper-critical writings</w:t>
      </w:r>
      <w:r w:rsidRPr="004129BE">
        <w:rPr>
          <w:rFonts w:asciiTheme="minorHAnsi" w:hAnsiTheme="minorHAnsi" w:cstheme="minorHAnsi"/>
          <w:color w:val="222222"/>
          <w:u w:val="single"/>
          <w:shd w:val="clear" w:color="auto" w:fill="FFFF00"/>
        </w:rPr>
        <w:t> have been based on </w:t>
      </w:r>
      <w:r w:rsidRPr="004129BE">
        <w:rPr>
          <w:rFonts w:asciiTheme="minorHAnsi" w:hAnsiTheme="minorHAnsi" w:cstheme="minorHAnsi"/>
          <w:i/>
          <w:iCs/>
          <w:color w:val="222222"/>
          <w:u w:val="single"/>
          <w:shd w:val="clear" w:color="auto" w:fill="FFFF00"/>
        </w:rPr>
        <w:t>questionable logic and evidence</w:t>
      </w:r>
      <w:r w:rsidRPr="004129BE">
        <w:rPr>
          <w:rFonts w:asciiTheme="minorHAnsi" w:hAnsiTheme="minorHAnsi" w:cstheme="minorHAnsi"/>
          <w:color w:val="222222"/>
          <w:u w:val="single"/>
          <w:shd w:val="clear" w:color="auto" w:fill="FFFF00"/>
        </w:rPr>
        <w:t>.</w:t>
      </w:r>
      <w:r w:rsidRPr="004129BE">
        <w:rPr>
          <w:rFonts w:asciiTheme="minorHAnsi" w:hAnsiTheme="minorHAnsi" w:cstheme="minorHAnsi"/>
          <w:color w:val="222222"/>
          <w:u w:val="single"/>
        </w:rPr>
        <w:t> </w:t>
      </w:r>
      <w:r w:rsidRPr="004129BE">
        <w:rPr>
          <w:rFonts w:asciiTheme="minorHAnsi" w:hAnsiTheme="minorHAnsi" w:cstheme="minorHAnsi"/>
          <w:color w:val="222222"/>
          <w:u w:val="single"/>
          <w:shd w:val="clear" w:color="auto" w:fill="FFFF00"/>
        </w:rPr>
        <w:t>Saving liberal peacebuilding </w:t>
      </w:r>
      <w:r w:rsidRPr="004129BE">
        <w:rPr>
          <w:rFonts w:asciiTheme="minorHAnsi" w:hAnsiTheme="minorHAnsi" w:cstheme="minorHAnsi"/>
          <w:color w:val="222222"/>
          <w:u w:val="single"/>
        </w:rPr>
        <w:t>thus </w:t>
      </w:r>
      <w:r w:rsidRPr="004129BE">
        <w:rPr>
          <w:rFonts w:asciiTheme="minorHAnsi" w:hAnsiTheme="minorHAnsi" w:cstheme="minorHAnsi"/>
          <w:color w:val="222222"/>
          <w:u w:val="single"/>
          <w:shd w:val="clear" w:color="auto" w:fill="FFFF00"/>
        </w:rPr>
        <w:t>involves </w:t>
      </w:r>
      <w:r w:rsidRPr="004129BE">
        <w:rPr>
          <w:rFonts w:asciiTheme="minorHAnsi" w:hAnsiTheme="minorHAnsi" w:cstheme="minorHAnsi"/>
          <w:color w:val="222222"/>
          <w:u w:val="single"/>
        </w:rPr>
        <w:t>both: (1) </w:t>
      </w:r>
      <w:r w:rsidRPr="004129BE">
        <w:rPr>
          <w:rFonts w:asciiTheme="minorHAnsi" w:hAnsiTheme="minorHAnsi" w:cstheme="minorHAnsi"/>
          <w:color w:val="222222"/>
          <w:u w:val="single"/>
          <w:shd w:val="clear" w:color="auto" w:fill="FFFF00"/>
        </w:rPr>
        <w:t>continuing to press forward with efforts to dissect a</w:t>
      </w:r>
      <w:r w:rsidRPr="004129BE">
        <w:rPr>
          <w:rFonts w:asciiTheme="minorHAnsi" w:hAnsiTheme="minorHAnsi" w:cstheme="minorHAnsi"/>
          <w:color w:val="222222"/>
          <w:u w:val="single"/>
        </w:rPr>
        <w:t>nd understand the </w:t>
      </w:r>
      <w:r w:rsidRPr="004129BE">
        <w:rPr>
          <w:rFonts w:asciiTheme="minorHAnsi" w:hAnsiTheme="minorHAnsi" w:cstheme="minorHAnsi"/>
          <w:color w:val="222222"/>
          <w:u w:val="single"/>
          <w:shd w:val="clear" w:color="auto" w:fill="FFFF00"/>
        </w:rPr>
        <w:t>paradoxes</w:t>
      </w:r>
      <w:r w:rsidRPr="004129BE">
        <w:rPr>
          <w:rFonts w:asciiTheme="minorHAnsi" w:hAnsiTheme="minorHAnsi" w:cstheme="minorHAnsi"/>
          <w:color w:val="222222"/>
          <w:u w:val="single"/>
        </w:rPr>
        <w:t> and pathologies </w:t>
      </w:r>
      <w:r w:rsidRPr="004129BE">
        <w:rPr>
          <w:rFonts w:asciiTheme="minorHAnsi" w:hAnsiTheme="minorHAnsi" w:cstheme="minorHAnsi"/>
          <w:color w:val="222222"/>
          <w:u w:val="single"/>
          <w:shd w:val="clear" w:color="auto" w:fill="FFFF00"/>
        </w:rPr>
        <w:t>of peacebuilding, and</w:t>
      </w:r>
      <w:r w:rsidRPr="004129BE">
        <w:rPr>
          <w:rFonts w:asciiTheme="minorHAnsi" w:hAnsiTheme="minorHAnsi" w:cstheme="minorHAnsi"/>
          <w:color w:val="222222"/>
          <w:u w:val="single"/>
        </w:rPr>
        <w:t> (2) </w:t>
      </w:r>
      <w:r w:rsidRPr="004129BE">
        <w:rPr>
          <w:rFonts w:asciiTheme="minorHAnsi" w:hAnsiTheme="minorHAnsi" w:cstheme="minorHAnsi"/>
          <w:color w:val="222222"/>
          <w:u w:val="single"/>
          <w:shd w:val="clear" w:color="auto" w:fill="FFFF00"/>
        </w:rPr>
        <w:t>ensuring</w:t>
      </w:r>
      <w:r w:rsidRPr="004129BE">
        <w:rPr>
          <w:rFonts w:asciiTheme="minorHAnsi" w:hAnsiTheme="minorHAnsi" w:cstheme="minorHAnsi"/>
          <w:color w:val="222222"/>
          <w:u w:val="single"/>
        </w:rPr>
        <w:t> that this </w:t>
      </w:r>
      <w:r w:rsidRPr="004129BE">
        <w:rPr>
          <w:rFonts w:asciiTheme="minorHAnsi" w:hAnsiTheme="minorHAnsi" w:cstheme="minorHAnsi"/>
          <w:color w:val="222222"/>
          <w:u w:val="single"/>
          <w:shd w:val="clear" w:color="auto" w:fill="FFFF00"/>
        </w:rPr>
        <w:t>critical enterprise is well-founded and justified</w:t>
      </w:r>
      <w:r w:rsidRPr="004129BE">
        <w:rPr>
          <w:rFonts w:asciiTheme="minorHAnsi" w:hAnsiTheme="minorHAnsi" w:cstheme="minorHAnsi"/>
          <w:color w:val="222222"/>
        </w:rPr>
        <w:t>. </w:t>
      </w:r>
      <w:r w:rsidRPr="004129BE">
        <w:rPr>
          <w:rFonts w:asciiTheme="minorHAnsi" w:hAnsiTheme="minorHAnsi" w:cstheme="minorHAnsi"/>
          <w:color w:val="222222"/>
          <w:sz w:val="16"/>
          <w:szCs w:val="16"/>
        </w:rPr>
        <w:t>Critical studies of peacebuilding are “critical” in the sense that they ask probing questions about underlying assumptions that might otherwise be taken for granted. However, this deeper questioning does not, in itself, lead to any particularly conclusions about the merits, morality or advisability of given peacebuilding paradigm. More precisely</w:t>
      </w:r>
      <w:r w:rsidRPr="004129BE">
        <w:rPr>
          <w:rFonts w:asciiTheme="minorHAnsi" w:hAnsiTheme="minorHAnsi" w:cstheme="minorHAnsi"/>
          <w:color w:val="222222"/>
        </w:rPr>
        <w:t>, </w:t>
      </w:r>
      <w:r w:rsidRPr="004129BE">
        <w:rPr>
          <w:rFonts w:asciiTheme="minorHAnsi" w:hAnsiTheme="minorHAnsi" w:cstheme="minorHAnsi"/>
          <w:color w:val="222222"/>
          <w:u w:val="single"/>
          <w:shd w:val="clear" w:color="auto" w:fill="FFFF00"/>
        </w:rPr>
        <w:t>nothing in critical theory</w:t>
      </w:r>
      <w:r w:rsidRPr="004129BE">
        <w:rPr>
          <w:rFonts w:asciiTheme="minorHAnsi" w:hAnsiTheme="minorHAnsi" w:cstheme="minorHAnsi"/>
          <w:color w:val="222222"/>
          <w:u w:val="single"/>
        </w:rPr>
        <w:t> or critical scholarship per se </w:t>
      </w:r>
      <w:r w:rsidRPr="004129BE">
        <w:rPr>
          <w:rFonts w:asciiTheme="minorHAnsi" w:hAnsiTheme="minorHAnsi" w:cstheme="minorHAnsi"/>
          <w:color w:val="222222"/>
          <w:u w:val="single"/>
          <w:shd w:val="clear" w:color="auto" w:fill="FFFF00"/>
        </w:rPr>
        <w:t>implies</w:t>
      </w:r>
      <w:r w:rsidRPr="004129BE">
        <w:rPr>
          <w:rFonts w:asciiTheme="minorHAnsi" w:hAnsiTheme="minorHAnsi" w:cstheme="minorHAnsi"/>
          <w:color w:val="222222"/>
          <w:u w:val="single"/>
        </w:rPr>
        <w:t> that liberal </w:t>
      </w:r>
      <w:r w:rsidRPr="004129BE">
        <w:rPr>
          <w:rFonts w:asciiTheme="minorHAnsi" w:hAnsiTheme="minorHAnsi" w:cstheme="minorHAnsi"/>
          <w:color w:val="222222"/>
          <w:u w:val="single"/>
          <w:shd w:val="clear" w:color="auto" w:fill="FFFF00"/>
        </w:rPr>
        <w:t>peacebuilding</w:t>
      </w:r>
      <w:r w:rsidRPr="004129BE">
        <w:rPr>
          <w:rFonts w:asciiTheme="minorHAnsi" w:hAnsiTheme="minorHAnsi" w:cstheme="minorHAnsi"/>
          <w:color w:val="222222"/>
          <w:u w:val="single"/>
        </w:rPr>
        <w:t>, broadly defined, </w:t>
      </w:r>
      <w:r w:rsidRPr="004129BE">
        <w:rPr>
          <w:rFonts w:asciiTheme="minorHAnsi" w:hAnsiTheme="minorHAnsi" w:cstheme="minorHAnsi"/>
          <w:color w:val="222222"/>
          <w:u w:val="single"/>
          <w:shd w:val="clear" w:color="auto" w:fill="FFFF00"/>
        </w:rPr>
        <w:t>should be rejected</w:t>
      </w:r>
      <w:r w:rsidRPr="004129BE">
        <w:rPr>
          <w:rFonts w:asciiTheme="minorHAnsi" w:hAnsiTheme="minorHAnsi" w:cstheme="minorHAnsi"/>
          <w:color w:val="222222"/>
          <w:u w:val="single"/>
        </w:rPr>
        <w:t>. </w:t>
      </w:r>
      <w:r w:rsidRPr="004129BE">
        <w:rPr>
          <w:rFonts w:asciiTheme="minorHAnsi" w:hAnsiTheme="minorHAnsi" w:cstheme="minorHAnsi"/>
          <w:color w:val="222222"/>
          <w:u w:val="single"/>
          <w:shd w:val="clear" w:color="auto" w:fill="FFFF00"/>
        </w:rPr>
        <w:t>Nevertheless</w:t>
      </w:r>
      <w:r w:rsidRPr="004129BE">
        <w:rPr>
          <w:rFonts w:asciiTheme="minorHAnsi" w:hAnsiTheme="minorHAnsi" w:cstheme="minorHAnsi"/>
          <w:color w:val="222222"/>
          <w:u w:val="single"/>
        </w:rPr>
        <w:t>, for one reason or another, </w:t>
      </w:r>
      <w:r w:rsidRPr="004129BE">
        <w:rPr>
          <w:rFonts w:asciiTheme="minorHAnsi" w:hAnsiTheme="minorHAnsi" w:cstheme="minorHAnsi"/>
          <w:color w:val="222222"/>
          <w:u w:val="single"/>
          <w:shd w:val="clear" w:color="auto" w:fill="FFFF00"/>
        </w:rPr>
        <w:t>critical</w:t>
      </w:r>
      <w:r w:rsidRPr="004129BE">
        <w:rPr>
          <w:rFonts w:asciiTheme="minorHAnsi" w:hAnsiTheme="minorHAnsi" w:cstheme="minorHAnsi"/>
          <w:color w:val="222222"/>
          <w:u w:val="single"/>
        </w:rPr>
        <w:t> peacebuilding </w:t>
      </w:r>
      <w:r w:rsidRPr="004129BE">
        <w:rPr>
          <w:rFonts w:asciiTheme="minorHAnsi" w:hAnsiTheme="minorHAnsi" w:cstheme="minorHAnsi"/>
          <w:color w:val="222222"/>
          <w:u w:val="single"/>
          <w:shd w:val="clear" w:color="auto" w:fill="FFFF00"/>
        </w:rPr>
        <w:t>studies have come to be associated</w:t>
      </w:r>
      <w:r w:rsidRPr="004129BE">
        <w:rPr>
          <w:rFonts w:asciiTheme="minorHAnsi" w:hAnsiTheme="minorHAnsi" w:cstheme="minorHAnsi"/>
          <w:color w:val="222222"/>
          <w:u w:val="single"/>
        </w:rPr>
        <w:t> – if not equated – </w:t>
      </w:r>
      <w:r w:rsidRPr="004129BE">
        <w:rPr>
          <w:rFonts w:asciiTheme="minorHAnsi" w:hAnsiTheme="minorHAnsi" w:cstheme="minorHAnsi"/>
          <w:color w:val="222222"/>
          <w:u w:val="single"/>
          <w:shd w:val="clear" w:color="auto" w:fill="FFFF00"/>
        </w:rPr>
        <w:t>with </w:t>
      </w:r>
      <w:r w:rsidRPr="004129BE">
        <w:rPr>
          <w:rFonts w:asciiTheme="minorHAnsi" w:hAnsiTheme="minorHAnsi" w:cstheme="minorHAnsi"/>
          <w:i/>
          <w:iCs/>
          <w:color w:val="222222"/>
          <w:u w:val="single"/>
          <w:shd w:val="clear" w:color="auto" w:fill="FFFF00"/>
        </w:rPr>
        <w:t>sweeping rejections of liberal peacebuilding</w:t>
      </w:r>
      <w:r w:rsidRPr="004129BE">
        <w:rPr>
          <w:rFonts w:asciiTheme="minorHAnsi" w:hAnsiTheme="minorHAnsi" w:cstheme="minorHAnsi"/>
          <w:color w:val="222222"/>
          <w:u w:val="single"/>
        </w:rPr>
        <w:t>. This is unfortunate, because the </w:t>
      </w:r>
      <w:r w:rsidRPr="004129BE">
        <w:rPr>
          <w:rFonts w:asciiTheme="minorHAnsi" w:hAnsiTheme="minorHAnsi" w:cstheme="minorHAnsi"/>
          <w:color w:val="222222"/>
          <w:u w:val="single"/>
          <w:shd w:val="clear" w:color="auto" w:fill="FFFF00"/>
        </w:rPr>
        <w:t>tools of critical analysis could</w:t>
      </w:r>
      <w:r w:rsidRPr="004129BE">
        <w:rPr>
          <w:rFonts w:asciiTheme="minorHAnsi" w:hAnsiTheme="minorHAnsi" w:cstheme="minorHAnsi"/>
          <w:color w:val="222222"/>
          <w:u w:val="single"/>
        </w:rPr>
        <w:t> just as </w:t>
      </w:r>
      <w:r w:rsidRPr="004129BE">
        <w:rPr>
          <w:rFonts w:asciiTheme="minorHAnsi" w:hAnsiTheme="minorHAnsi" w:cstheme="minorHAnsi"/>
          <w:color w:val="222222"/>
          <w:u w:val="single"/>
          <w:shd w:val="clear" w:color="auto" w:fill="FFFF00"/>
        </w:rPr>
        <w:t>easily</w:t>
      </w:r>
      <w:r w:rsidRPr="004129BE">
        <w:rPr>
          <w:rFonts w:asciiTheme="minorHAnsi" w:hAnsiTheme="minorHAnsi" w:cstheme="minorHAnsi"/>
          <w:color w:val="222222"/>
          <w:u w:val="single"/>
        </w:rPr>
        <w:t> be used to </w:t>
      </w:r>
      <w:r w:rsidRPr="004129BE">
        <w:rPr>
          <w:rFonts w:asciiTheme="minorHAnsi" w:hAnsiTheme="minorHAnsi" w:cstheme="minorHAnsi"/>
          <w:color w:val="222222"/>
          <w:u w:val="single"/>
          <w:shd w:val="clear" w:color="auto" w:fill="FFFF00"/>
        </w:rPr>
        <w:t>explore </w:t>
      </w:r>
      <w:r w:rsidRPr="004129BE">
        <w:rPr>
          <w:rFonts w:asciiTheme="minorHAnsi" w:hAnsiTheme="minorHAnsi" w:cstheme="minorHAnsi"/>
          <w:i/>
          <w:iCs/>
          <w:color w:val="222222"/>
          <w:u w:val="single"/>
          <w:shd w:val="clear" w:color="auto" w:fill="FFFF00"/>
        </w:rPr>
        <w:t>alternatives within liberal peacebuilding</w:t>
      </w:r>
      <w:r w:rsidRPr="004129BE">
        <w:rPr>
          <w:rFonts w:asciiTheme="minorHAnsi" w:hAnsiTheme="minorHAnsi" w:cstheme="minorHAnsi"/>
          <w:color w:val="222222"/>
          <w:u w:val="single"/>
        </w:rPr>
        <w:t xml:space="preserve">. It is also puzzling because some of the strongest critics of liberal peacebuilding appear, on close examination, to be arguing from liberal principles themselves. </w:t>
      </w:r>
      <w:proofErr w:type="gramStart"/>
      <w:r w:rsidRPr="004129BE">
        <w:rPr>
          <w:rFonts w:asciiTheme="minorHAnsi" w:hAnsiTheme="minorHAnsi" w:cstheme="minorHAnsi"/>
          <w:color w:val="222222"/>
          <w:u w:val="single"/>
        </w:rPr>
        <w:t>The </w:t>
      </w:r>
      <w:r w:rsidRPr="004129BE">
        <w:rPr>
          <w:rFonts w:asciiTheme="minorHAnsi" w:hAnsiTheme="minorHAnsi" w:cstheme="minorHAnsi"/>
          <w:color w:val="222222"/>
          <w:u w:val="single"/>
          <w:shd w:val="clear" w:color="auto" w:fill="FFFF00"/>
        </w:rPr>
        <w:t>persistent appeal of liberal peacebuilding, even among</w:t>
      </w:r>
      <w:r w:rsidRPr="004129BE">
        <w:rPr>
          <w:rFonts w:asciiTheme="minorHAnsi" w:hAnsiTheme="minorHAnsi" w:cstheme="minorHAnsi"/>
          <w:color w:val="222222"/>
          <w:u w:val="single"/>
        </w:rPr>
        <w:t> many of its purported </w:t>
      </w:r>
      <w:r w:rsidRPr="004129BE">
        <w:rPr>
          <w:rFonts w:asciiTheme="minorHAnsi" w:hAnsiTheme="minorHAnsi" w:cstheme="minorHAnsi"/>
          <w:color w:val="222222"/>
          <w:u w:val="single"/>
          <w:shd w:val="clear" w:color="auto" w:fill="FFFF00"/>
        </w:rPr>
        <w:t>challengers, reveals</w:t>
      </w:r>
      <w:r w:rsidRPr="004129BE">
        <w:rPr>
          <w:rFonts w:asciiTheme="minorHAnsi" w:hAnsiTheme="minorHAnsi" w:cstheme="minorHAnsi"/>
          <w:color w:val="222222"/>
          <w:u w:val="single"/>
        </w:rPr>
        <w:t>two things.</w:t>
      </w:r>
      <w:proofErr w:type="gramEnd"/>
      <w:r w:rsidRPr="004129BE">
        <w:rPr>
          <w:rFonts w:asciiTheme="minorHAnsi" w:hAnsiTheme="minorHAnsi" w:cstheme="minorHAnsi"/>
          <w:color w:val="222222"/>
          <w:u w:val="single"/>
        </w:rPr>
        <w:t xml:space="preserve"> First, </w:t>
      </w:r>
      <w:r w:rsidRPr="004129BE">
        <w:rPr>
          <w:rFonts w:asciiTheme="minorHAnsi" w:hAnsiTheme="minorHAnsi" w:cstheme="minorHAnsi"/>
          <w:color w:val="222222"/>
          <w:u w:val="single"/>
          <w:shd w:val="clear" w:color="auto" w:fill="FFFF00"/>
        </w:rPr>
        <w:t>there is greater potential for conceiving</w:t>
      </w:r>
      <w:r w:rsidRPr="004129BE">
        <w:rPr>
          <w:rFonts w:asciiTheme="minorHAnsi" w:hAnsiTheme="minorHAnsi" w:cstheme="minorHAnsi"/>
          <w:color w:val="222222"/>
          <w:u w:val="single"/>
        </w:rPr>
        <w:t> of </w:t>
      </w:r>
      <w:r w:rsidRPr="004129BE">
        <w:rPr>
          <w:rFonts w:asciiTheme="minorHAnsi" w:hAnsiTheme="minorHAnsi" w:cstheme="minorHAnsi"/>
          <w:color w:val="222222"/>
          <w:u w:val="single"/>
          <w:shd w:val="clear" w:color="auto" w:fill="FFFF00"/>
        </w:rPr>
        <w:t>reforms</w:t>
      </w:r>
      <w:r w:rsidRPr="004129BE">
        <w:rPr>
          <w:rFonts w:asciiTheme="minorHAnsi" w:hAnsiTheme="minorHAnsi" w:cstheme="minorHAnsi"/>
          <w:color w:val="222222"/>
          <w:u w:val="single"/>
        </w:rPr>
        <w:t> </w:t>
      </w:r>
      <w:r w:rsidRPr="004129BE">
        <w:rPr>
          <w:rFonts w:asciiTheme="minorHAnsi" w:hAnsiTheme="minorHAnsi" w:cstheme="minorHAnsi"/>
          <w:color w:val="222222"/>
          <w:u w:val="single"/>
          <w:shd w:val="clear" w:color="auto" w:fill="FFFF00"/>
        </w:rPr>
        <w:t>within</w:t>
      </w:r>
      <w:r w:rsidRPr="004129BE">
        <w:rPr>
          <w:rFonts w:asciiTheme="minorHAnsi" w:hAnsiTheme="minorHAnsi" w:cstheme="minorHAnsi"/>
          <w:color w:val="222222"/>
          <w:u w:val="single"/>
        </w:rPr>
        <w:t> the liberal approach to peacebuilding</w:t>
      </w:r>
      <w:r w:rsidRPr="004129BE">
        <w:rPr>
          <w:rFonts w:asciiTheme="minorHAnsi" w:hAnsiTheme="minorHAnsi" w:cstheme="minorHAnsi"/>
          <w:color w:val="222222"/>
          <w:u w:val="single"/>
          <w:shd w:val="clear" w:color="auto" w:fill="FFFF00"/>
        </w:rPr>
        <w:t>than</w:t>
      </w:r>
      <w:r w:rsidRPr="004129BE">
        <w:rPr>
          <w:rFonts w:asciiTheme="minorHAnsi" w:hAnsiTheme="minorHAnsi" w:cstheme="minorHAnsi"/>
          <w:color w:val="222222"/>
          <w:u w:val="single"/>
        </w:rPr>
        <w:t> many of its </w:t>
      </w:r>
      <w:r w:rsidRPr="004129BE">
        <w:rPr>
          <w:rFonts w:asciiTheme="minorHAnsi" w:hAnsiTheme="minorHAnsi" w:cstheme="minorHAnsi"/>
          <w:color w:val="222222"/>
          <w:u w:val="single"/>
          <w:shd w:val="clear" w:color="auto" w:fill="FFFF00"/>
        </w:rPr>
        <w:t>critics</w:t>
      </w:r>
      <w:r w:rsidRPr="004129BE">
        <w:rPr>
          <w:rFonts w:asciiTheme="minorHAnsi" w:hAnsiTheme="minorHAnsi" w:cstheme="minorHAnsi"/>
          <w:color w:val="222222"/>
          <w:u w:val="single"/>
        </w:rPr>
        <w:t> seem to </w:t>
      </w:r>
      <w:r w:rsidRPr="004129BE">
        <w:rPr>
          <w:rFonts w:asciiTheme="minorHAnsi" w:hAnsiTheme="minorHAnsi" w:cstheme="minorHAnsi"/>
          <w:color w:val="222222"/>
          <w:u w:val="single"/>
          <w:shd w:val="clear" w:color="auto" w:fill="FFFF00"/>
        </w:rPr>
        <w:t>concede</w:t>
      </w:r>
      <w:r w:rsidRPr="004129BE">
        <w:rPr>
          <w:rFonts w:asciiTheme="minorHAnsi" w:hAnsiTheme="minorHAnsi" w:cstheme="minorHAnsi"/>
          <w:color w:val="222222"/>
          <w:u w:val="single"/>
        </w:rPr>
        <w:t>. If </w:t>
      </w:r>
      <w:r w:rsidRPr="004129BE">
        <w:rPr>
          <w:rFonts w:asciiTheme="minorHAnsi" w:hAnsiTheme="minorHAnsi" w:cstheme="minorHAnsi"/>
          <w:color w:val="222222"/>
          <w:u w:val="single"/>
          <w:shd w:val="clear" w:color="auto" w:fill="FFFF00"/>
        </w:rPr>
        <w:t>many</w:t>
      </w:r>
      <w:r w:rsidRPr="004129BE">
        <w:rPr>
          <w:rFonts w:asciiTheme="minorHAnsi" w:hAnsiTheme="minorHAnsi" w:cstheme="minorHAnsi"/>
          <w:color w:val="222222"/>
          <w:u w:val="single"/>
        </w:rPr>
        <w:t> of the </w:t>
      </w:r>
      <w:r w:rsidRPr="004129BE">
        <w:rPr>
          <w:rFonts w:asciiTheme="minorHAnsi" w:hAnsiTheme="minorHAnsi" w:cstheme="minorHAnsi"/>
          <w:color w:val="222222"/>
          <w:u w:val="single"/>
          <w:shd w:val="clear" w:color="auto" w:fill="FFFF00"/>
        </w:rPr>
        <w:t>proposed “alternative” strategies (such as increasing</w:t>
      </w:r>
      <w:r w:rsidRPr="004129BE">
        <w:rPr>
          <w:rFonts w:asciiTheme="minorHAnsi" w:hAnsiTheme="minorHAnsi" w:cstheme="minorHAnsi"/>
          <w:color w:val="222222"/>
          <w:u w:val="single"/>
        </w:rPr>
        <w:t> the ability of </w:t>
      </w:r>
      <w:r w:rsidRPr="004129BE">
        <w:rPr>
          <w:rFonts w:asciiTheme="minorHAnsi" w:hAnsiTheme="minorHAnsi" w:cstheme="minorHAnsi"/>
          <w:color w:val="222222"/>
          <w:u w:val="single"/>
          <w:shd w:val="clear" w:color="auto" w:fill="FFFF00"/>
        </w:rPr>
        <w:t>local authorities</w:t>
      </w:r>
      <w:r w:rsidRPr="004129BE">
        <w:rPr>
          <w:rFonts w:asciiTheme="minorHAnsi" w:hAnsiTheme="minorHAnsi" w:cstheme="minorHAnsi"/>
          <w:color w:val="222222"/>
          <w:u w:val="single"/>
        </w:rPr>
        <w:t> to challenge the decisions of international officials) </w:t>
      </w:r>
      <w:r w:rsidRPr="004129BE">
        <w:rPr>
          <w:rFonts w:asciiTheme="minorHAnsi" w:hAnsiTheme="minorHAnsi" w:cstheme="minorHAnsi"/>
          <w:i/>
          <w:iCs/>
          <w:color w:val="222222"/>
          <w:u w:val="single"/>
          <w:shd w:val="clear" w:color="auto" w:fill="FFFF00"/>
        </w:rPr>
        <w:t>are themselves based in liberal principles</w:t>
      </w:r>
      <w:r w:rsidRPr="004129BE">
        <w:rPr>
          <w:rFonts w:asciiTheme="minorHAnsi" w:hAnsiTheme="minorHAnsi" w:cstheme="minorHAnsi"/>
          <w:color w:val="222222"/>
        </w:rPr>
        <w:t xml:space="preserve">, </w:t>
      </w:r>
      <w:r w:rsidRPr="004129BE">
        <w:rPr>
          <w:rFonts w:asciiTheme="minorHAnsi" w:hAnsiTheme="minorHAnsi" w:cstheme="minorHAnsi"/>
          <w:color w:val="222222"/>
          <w:sz w:val="16"/>
          <w:szCs w:val="16"/>
        </w:rPr>
        <w:t>it follows that much of the critical literature is actually espousing variations within, rather than alternatives to, liberal peacebuilding</w:t>
      </w:r>
      <w:r w:rsidRPr="004129BE">
        <w:rPr>
          <w:rFonts w:asciiTheme="minorHAnsi" w:hAnsiTheme="minorHAnsi" w:cstheme="minorHAnsi"/>
          <w:color w:val="222222"/>
        </w:rPr>
        <w:t>. </w:t>
      </w:r>
      <w:r w:rsidRPr="004129BE">
        <w:rPr>
          <w:rFonts w:asciiTheme="minorHAnsi" w:hAnsiTheme="minorHAnsi" w:cstheme="minorHAnsi"/>
          <w:i/>
          <w:iCs/>
          <w:color w:val="222222"/>
          <w:u w:val="single"/>
          <w:shd w:val="clear" w:color="auto" w:fill="FFFF00"/>
        </w:rPr>
        <w:t>Liberalism is a broad canvas that can accommodate a wide range of</w:t>
      </w:r>
      <w:r w:rsidRPr="004129BE">
        <w:rPr>
          <w:rFonts w:asciiTheme="minorHAnsi" w:hAnsiTheme="minorHAnsi" w:cstheme="minorHAnsi"/>
          <w:i/>
          <w:iCs/>
          <w:color w:val="222222"/>
          <w:u w:val="single"/>
        </w:rPr>
        <w:t> </w:t>
      </w:r>
      <w:r w:rsidRPr="004129BE">
        <w:rPr>
          <w:rFonts w:asciiTheme="minorHAnsi" w:hAnsiTheme="minorHAnsi" w:cstheme="minorHAnsi"/>
          <w:color w:val="222222"/>
          <w:u w:val="single"/>
        </w:rPr>
        <w:t>political and economic </w:t>
      </w:r>
      <w:r w:rsidRPr="004129BE">
        <w:rPr>
          <w:rFonts w:asciiTheme="minorHAnsi" w:hAnsiTheme="minorHAnsi" w:cstheme="minorHAnsi"/>
          <w:i/>
          <w:iCs/>
          <w:color w:val="222222"/>
          <w:u w:val="single"/>
          <w:shd w:val="clear" w:color="auto" w:fill="FFFF00"/>
        </w:rPr>
        <w:t>structures</w:t>
      </w:r>
      <w:r w:rsidRPr="004129BE">
        <w:rPr>
          <w:rFonts w:asciiTheme="minorHAnsi" w:hAnsiTheme="minorHAnsi" w:cstheme="minorHAnsi"/>
          <w:i/>
          <w:iCs/>
          <w:color w:val="222222"/>
          <w:u w:val="single"/>
        </w:rPr>
        <w:t> as well as diverse methods</w:t>
      </w:r>
      <w:r w:rsidRPr="004129BE">
        <w:rPr>
          <w:rFonts w:asciiTheme="minorHAnsi" w:hAnsiTheme="minorHAnsi" w:cstheme="minorHAnsi"/>
          <w:color w:val="222222"/>
          <w:u w:val="single"/>
        </w:rPr>
        <w:t> for engaging with the inhabitants of war-shattered societies. Indeed, I shall argue below that </w:t>
      </w:r>
      <w:r w:rsidRPr="004129BE">
        <w:rPr>
          <w:rFonts w:asciiTheme="minorHAnsi" w:hAnsiTheme="minorHAnsi" w:cstheme="minorHAnsi"/>
          <w:i/>
          <w:iCs/>
          <w:color w:val="222222"/>
          <w:u w:val="single"/>
          <w:shd w:val="clear" w:color="auto" w:fill="FFFF00"/>
        </w:rPr>
        <w:t>there is no realistic alternative to some form of liberal peacebuilding strategy</w:t>
      </w:r>
      <w:r w:rsidRPr="004129BE">
        <w:rPr>
          <w:rFonts w:asciiTheme="minorHAnsi" w:hAnsiTheme="minorHAnsi" w:cstheme="minorHAnsi"/>
          <w:color w:val="222222"/>
        </w:rPr>
        <w:t xml:space="preserve">.9 </w:t>
      </w:r>
      <w:r w:rsidRPr="004129BE">
        <w:rPr>
          <w:rFonts w:asciiTheme="minorHAnsi" w:hAnsiTheme="minorHAnsi" w:cstheme="minorHAnsi"/>
          <w:color w:val="222222"/>
          <w:sz w:val="16"/>
          <w:szCs w:val="16"/>
        </w:rPr>
        <w:t>Second, the apparent disjuncture between the discourse and content of many liberal peacebuilding critiques raises troubling questions about the current critical scholarship in this field</w:t>
      </w:r>
      <w:r w:rsidRPr="004129BE">
        <w:rPr>
          <w:rFonts w:asciiTheme="minorHAnsi" w:hAnsiTheme="minorHAnsi" w:cstheme="minorHAnsi"/>
          <w:color w:val="222222"/>
          <w:u w:val="single"/>
        </w:rPr>
        <w:t>. </w:t>
      </w:r>
      <w:r w:rsidRPr="004129BE">
        <w:rPr>
          <w:rFonts w:asciiTheme="minorHAnsi" w:hAnsiTheme="minorHAnsi" w:cstheme="minorHAnsi"/>
          <w:color w:val="222222"/>
          <w:u w:val="single"/>
          <w:shd w:val="clear" w:color="auto" w:fill="FFFF00"/>
        </w:rPr>
        <w:t>Is </w:t>
      </w:r>
      <w:r w:rsidRPr="004129BE">
        <w:rPr>
          <w:rFonts w:asciiTheme="minorHAnsi" w:hAnsiTheme="minorHAnsi" w:cstheme="minorHAnsi"/>
          <w:color w:val="222222"/>
          <w:u w:val="single"/>
        </w:rPr>
        <w:t>the </w:t>
      </w:r>
      <w:r w:rsidRPr="004129BE">
        <w:rPr>
          <w:rFonts w:asciiTheme="minorHAnsi" w:hAnsiTheme="minorHAnsi" w:cstheme="minorHAnsi"/>
          <w:color w:val="222222"/>
          <w:u w:val="single"/>
          <w:shd w:val="clear" w:color="auto" w:fill="FFFF00"/>
        </w:rPr>
        <w:t>rejection of </w:t>
      </w:r>
      <w:r w:rsidRPr="004129BE">
        <w:rPr>
          <w:rFonts w:asciiTheme="minorHAnsi" w:hAnsiTheme="minorHAnsi" w:cstheme="minorHAnsi"/>
          <w:color w:val="222222"/>
          <w:u w:val="single"/>
        </w:rPr>
        <w:t>liberal </w:t>
      </w:r>
      <w:r w:rsidRPr="004129BE">
        <w:rPr>
          <w:rFonts w:asciiTheme="minorHAnsi" w:hAnsiTheme="minorHAnsi" w:cstheme="minorHAnsi"/>
          <w:color w:val="222222"/>
          <w:u w:val="single"/>
          <w:shd w:val="clear" w:color="auto" w:fill="FFFF00"/>
        </w:rPr>
        <w:t>peacebuilding genuine or ritualistic? Is </w:t>
      </w:r>
      <w:r w:rsidRPr="004129BE">
        <w:rPr>
          <w:rFonts w:asciiTheme="minorHAnsi" w:hAnsiTheme="minorHAnsi" w:cstheme="minorHAnsi"/>
          <w:color w:val="222222"/>
          <w:u w:val="single"/>
        </w:rPr>
        <w:t>this </w:t>
      </w:r>
      <w:r w:rsidRPr="004129BE">
        <w:rPr>
          <w:rFonts w:asciiTheme="minorHAnsi" w:hAnsiTheme="minorHAnsi" w:cstheme="minorHAnsi"/>
          <w:color w:val="222222"/>
          <w:u w:val="single"/>
          <w:shd w:val="clear" w:color="auto" w:fill="FFFF00"/>
        </w:rPr>
        <w:t>rejection </w:t>
      </w:r>
      <w:r w:rsidRPr="004129BE">
        <w:rPr>
          <w:rFonts w:asciiTheme="minorHAnsi" w:hAnsiTheme="minorHAnsi" w:cstheme="minorHAnsi"/>
          <w:color w:val="222222"/>
          <w:u w:val="single"/>
        </w:rPr>
        <w:t>now</w:t>
      </w:r>
      <w:r w:rsidRPr="004129BE">
        <w:rPr>
          <w:rFonts w:asciiTheme="minorHAnsi" w:hAnsiTheme="minorHAnsi" w:cstheme="minorHAnsi"/>
          <w:color w:val="222222"/>
          <w:u w:val="single"/>
          <w:shd w:val="clear" w:color="auto" w:fill="FFFF00"/>
        </w:rPr>
        <w:t> considered a prerequisite of </w:t>
      </w:r>
      <w:r w:rsidRPr="004129BE">
        <w:rPr>
          <w:rFonts w:asciiTheme="minorHAnsi" w:hAnsiTheme="minorHAnsi" w:cstheme="minorHAnsi"/>
          <w:color w:val="222222"/>
          <w:u w:val="single"/>
        </w:rPr>
        <w:t>any “genuinely” </w:t>
      </w:r>
      <w:r w:rsidRPr="004129BE">
        <w:rPr>
          <w:rFonts w:asciiTheme="minorHAnsi" w:hAnsiTheme="minorHAnsi" w:cstheme="minorHAnsi"/>
          <w:color w:val="222222"/>
          <w:u w:val="single"/>
          <w:shd w:val="clear" w:color="auto" w:fill="FFFF00"/>
        </w:rPr>
        <w:t>critical </w:t>
      </w:r>
      <w:r w:rsidRPr="004129BE">
        <w:rPr>
          <w:rFonts w:asciiTheme="minorHAnsi" w:hAnsiTheme="minorHAnsi" w:cstheme="minorHAnsi"/>
          <w:color w:val="222222"/>
          <w:u w:val="single"/>
        </w:rPr>
        <w:t>peacebuilding </w:t>
      </w:r>
      <w:r w:rsidRPr="004129BE">
        <w:rPr>
          <w:rFonts w:asciiTheme="minorHAnsi" w:hAnsiTheme="minorHAnsi" w:cstheme="minorHAnsi"/>
          <w:color w:val="222222"/>
          <w:u w:val="single"/>
          <w:shd w:val="clear" w:color="auto" w:fill="FFFF00"/>
        </w:rPr>
        <w:t>analysis</w:t>
      </w:r>
      <w:proofErr w:type="gramStart"/>
      <w:r w:rsidRPr="004129BE">
        <w:rPr>
          <w:rFonts w:asciiTheme="minorHAnsi" w:hAnsiTheme="minorHAnsi" w:cstheme="minorHAnsi"/>
          <w:color w:val="222222"/>
          <w:u w:val="single"/>
          <w:shd w:val="clear" w:color="auto" w:fill="FFFF00"/>
        </w:rPr>
        <w:t>?</w:t>
      </w:r>
      <w:r w:rsidRPr="004129BE">
        <w:rPr>
          <w:rFonts w:asciiTheme="minorHAnsi" w:hAnsiTheme="minorHAnsi" w:cstheme="minorHAnsi"/>
          <w:color w:val="222222"/>
          <w:u w:val="single"/>
        </w:rPr>
        <w:t>One</w:t>
      </w:r>
      <w:proofErr w:type="gramEnd"/>
      <w:r w:rsidRPr="004129BE">
        <w:rPr>
          <w:rFonts w:asciiTheme="minorHAnsi" w:hAnsiTheme="minorHAnsi" w:cstheme="minorHAnsi"/>
          <w:color w:val="222222"/>
          <w:u w:val="single"/>
        </w:rPr>
        <w:t xml:space="preserve"> hopes not. Critical scholarship is crucial to helping us understand the “prevailing order” and how this order is reproduced</w:t>
      </w:r>
      <w:proofErr w:type="gramStart"/>
      <w:r w:rsidRPr="004129BE">
        <w:rPr>
          <w:rFonts w:asciiTheme="minorHAnsi" w:hAnsiTheme="minorHAnsi" w:cstheme="minorHAnsi"/>
          <w:color w:val="222222"/>
          <w:u w:val="single"/>
        </w:rPr>
        <w:t>,10</w:t>
      </w:r>
      <w:proofErr w:type="gramEnd"/>
      <w:r w:rsidRPr="004129BE">
        <w:rPr>
          <w:rFonts w:asciiTheme="minorHAnsi" w:hAnsiTheme="minorHAnsi" w:cstheme="minorHAnsi"/>
          <w:color w:val="222222"/>
          <w:u w:val="single"/>
        </w:rPr>
        <w:t xml:space="preserve"> including in the realm of peacebuilding. But </w:t>
      </w:r>
      <w:r w:rsidRPr="004129BE">
        <w:rPr>
          <w:rFonts w:asciiTheme="minorHAnsi" w:hAnsiTheme="minorHAnsi" w:cstheme="minorHAnsi"/>
          <w:color w:val="222222"/>
          <w:u w:val="single"/>
          <w:shd w:val="clear" w:color="auto" w:fill="FFFF00"/>
        </w:rPr>
        <w:t>in the absence of self-criticism, critical theory can </w:t>
      </w:r>
      <w:r w:rsidRPr="004129BE">
        <w:rPr>
          <w:rFonts w:asciiTheme="minorHAnsi" w:hAnsiTheme="minorHAnsi" w:cstheme="minorHAnsi"/>
          <w:i/>
          <w:iCs/>
          <w:color w:val="222222"/>
          <w:u w:val="single"/>
          <w:shd w:val="clear" w:color="auto" w:fill="FFFF00"/>
        </w:rPr>
        <w:t>devolve into dogmas that can be just as unthinking as other unquestioned orthodoxies</w:t>
      </w:r>
      <w:r w:rsidRPr="004129BE">
        <w:rPr>
          <w:rFonts w:asciiTheme="minorHAnsi" w:hAnsiTheme="minorHAnsi" w:cstheme="minorHAnsi"/>
          <w:color w:val="222222"/>
          <w:u w:val="single"/>
          <w:shd w:val="clear" w:color="auto" w:fill="FFFF00"/>
        </w:rPr>
        <w:t>. </w:t>
      </w:r>
      <w:r w:rsidRPr="004129BE">
        <w:rPr>
          <w:rFonts w:asciiTheme="minorHAnsi" w:hAnsiTheme="minorHAnsi" w:cstheme="minorHAnsi"/>
          <w:color w:val="222222"/>
          <w:u w:val="single"/>
        </w:rPr>
        <w:t>While the turn to critical theory in this field has generated important insights over the past decade, </w:t>
      </w:r>
      <w:r w:rsidRPr="004129BE">
        <w:rPr>
          <w:rFonts w:asciiTheme="minorHAnsi" w:hAnsiTheme="minorHAnsi" w:cstheme="minorHAnsi"/>
          <w:i/>
          <w:iCs/>
          <w:color w:val="222222"/>
          <w:u w:val="single"/>
          <w:shd w:val="clear" w:color="auto" w:fill="FFFF00"/>
        </w:rPr>
        <w:t>nothing</w:t>
      </w:r>
      <w:r w:rsidRPr="004129BE">
        <w:rPr>
          <w:rFonts w:asciiTheme="minorHAnsi" w:hAnsiTheme="minorHAnsi" w:cstheme="minorHAnsi"/>
          <w:color w:val="222222"/>
          <w:u w:val="single"/>
          <w:shd w:val="clear" w:color="auto" w:fill="FFFF00"/>
        </w:rPr>
        <w:t> in </w:t>
      </w:r>
      <w:r w:rsidRPr="004129BE">
        <w:rPr>
          <w:rFonts w:asciiTheme="minorHAnsi" w:hAnsiTheme="minorHAnsi" w:cstheme="minorHAnsi"/>
          <w:color w:val="222222"/>
          <w:u w:val="single"/>
        </w:rPr>
        <w:t>the </w:t>
      </w:r>
      <w:r w:rsidRPr="004129BE">
        <w:rPr>
          <w:rFonts w:asciiTheme="minorHAnsi" w:hAnsiTheme="minorHAnsi" w:cstheme="minorHAnsi"/>
          <w:color w:val="222222"/>
          <w:u w:val="single"/>
          <w:shd w:val="clear" w:color="auto" w:fill="FFFF00"/>
        </w:rPr>
        <w:t>recent </w:t>
      </w:r>
      <w:r w:rsidRPr="004129BE">
        <w:rPr>
          <w:rFonts w:asciiTheme="minorHAnsi" w:hAnsiTheme="minorHAnsi" w:cstheme="minorHAnsi"/>
          <w:color w:val="222222"/>
          <w:u w:val="single"/>
        </w:rPr>
        <w:t>critical </w:t>
      </w:r>
      <w:r w:rsidRPr="004129BE">
        <w:rPr>
          <w:rFonts w:asciiTheme="minorHAnsi" w:hAnsiTheme="minorHAnsi" w:cstheme="minorHAnsi"/>
          <w:color w:val="222222"/>
          <w:u w:val="single"/>
          <w:shd w:val="clear" w:color="auto" w:fill="FFFF00"/>
        </w:rPr>
        <w:t>lit</w:t>
      </w:r>
      <w:r w:rsidRPr="004129BE">
        <w:rPr>
          <w:rFonts w:asciiTheme="minorHAnsi" w:hAnsiTheme="minorHAnsi" w:cstheme="minorHAnsi"/>
          <w:color w:val="222222"/>
          <w:u w:val="single"/>
        </w:rPr>
        <w:t>erature </w:t>
      </w:r>
      <w:r w:rsidRPr="004129BE">
        <w:rPr>
          <w:rFonts w:asciiTheme="minorHAnsi" w:hAnsiTheme="minorHAnsi" w:cstheme="minorHAnsi"/>
          <w:color w:val="222222"/>
          <w:u w:val="single"/>
          <w:shd w:val="clear" w:color="auto" w:fill="FFFF00"/>
        </w:rPr>
        <w:t>provides a </w:t>
      </w:r>
      <w:r w:rsidRPr="004129BE">
        <w:rPr>
          <w:rFonts w:asciiTheme="minorHAnsi" w:hAnsiTheme="minorHAnsi" w:cstheme="minorHAnsi"/>
          <w:i/>
          <w:iCs/>
          <w:color w:val="222222"/>
          <w:u w:val="single"/>
          <w:shd w:val="clear" w:color="auto" w:fill="FFFF00"/>
        </w:rPr>
        <w:t>convincing rationale</w:t>
      </w:r>
      <w:r w:rsidRPr="004129BE">
        <w:rPr>
          <w:rFonts w:asciiTheme="minorHAnsi" w:hAnsiTheme="minorHAnsi" w:cstheme="minorHAnsi"/>
          <w:color w:val="222222"/>
          <w:u w:val="single"/>
          <w:shd w:val="clear" w:color="auto" w:fill="FFFF00"/>
        </w:rPr>
        <w:t>for abandoning liberal peacebuilding or replacing it with a non-liberal or “post-liberal” alternative</w:t>
      </w:r>
      <w:r w:rsidRPr="004129BE">
        <w:rPr>
          <w:rFonts w:asciiTheme="minorHAnsi" w:hAnsiTheme="minorHAnsi" w:cstheme="minorHAnsi"/>
          <w:color w:val="222222"/>
          <w:u w:val="single"/>
        </w:rPr>
        <w:t>. </w:t>
      </w:r>
      <w:r w:rsidRPr="004129BE">
        <w:rPr>
          <w:rFonts w:asciiTheme="minorHAnsi" w:hAnsiTheme="minorHAnsi" w:cstheme="minorHAnsi"/>
          <w:color w:val="222222"/>
          <w:u w:val="single"/>
          <w:shd w:val="clear" w:color="auto" w:fill="FFFF00"/>
        </w:rPr>
        <w:t>The lit</w:t>
      </w:r>
      <w:r w:rsidRPr="004129BE">
        <w:rPr>
          <w:rFonts w:asciiTheme="minorHAnsi" w:hAnsiTheme="minorHAnsi" w:cstheme="minorHAnsi"/>
          <w:color w:val="222222"/>
          <w:u w:val="single"/>
        </w:rPr>
        <w:t>erature </w:t>
      </w:r>
      <w:r w:rsidRPr="004129BE">
        <w:rPr>
          <w:rFonts w:asciiTheme="minorHAnsi" w:hAnsiTheme="minorHAnsi" w:cstheme="minorHAnsi"/>
          <w:color w:val="222222"/>
          <w:u w:val="single"/>
          <w:shd w:val="clear" w:color="auto" w:fill="FFFF00"/>
        </w:rPr>
        <w:t>does</w:t>
      </w:r>
      <w:r w:rsidRPr="004129BE">
        <w:rPr>
          <w:rFonts w:asciiTheme="minorHAnsi" w:hAnsiTheme="minorHAnsi" w:cstheme="minorHAnsi"/>
          <w:color w:val="222222"/>
          <w:u w:val="single"/>
        </w:rPr>
        <w:t>, however, </w:t>
      </w:r>
      <w:r w:rsidRPr="004129BE">
        <w:rPr>
          <w:rFonts w:asciiTheme="minorHAnsi" w:hAnsiTheme="minorHAnsi" w:cstheme="minorHAnsi"/>
          <w:i/>
          <w:iCs/>
          <w:color w:val="222222"/>
          <w:u w:val="single"/>
          <w:shd w:val="clear" w:color="auto" w:fill="FFFF00"/>
        </w:rPr>
        <w:t>reinforce the case for reforming current approaches to peacebuilding, without disavowing</w:t>
      </w:r>
      <w:r w:rsidRPr="004129BE">
        <w:rPr>
          <w:rFonts w:asciiTheme="minorHAnsi" w:hAnsiTheme="minorHAnsi" w:cstheme="minorHAnsi"/>
          <w:color w:val="222222"/>
          <w:u w:val="single"/>
          <w:shd w:val="clear" w:color="auto" w:fill="FFFF00"/>
        </w:rPr>
        <w:t> the broadly liberal orientation of these missions</w:t>
      </w:r>
      <w:r w:rsidRPr="004129BE">
        <w:rPr>
          <w:rFonts w:asciiTheme="minorHAnsi" w:hAnsiTheme="minorHAnsi" w:cstheme="minorHAnsi"/>
          <w:color w:val="222222"/>
        </w:rPr>
        <w:t xml:space="preserve">. </w:t>
      </w:r>
      <w:r w:rsidRPr="004129BE">
        <w:rPr>
          <w:rFonts w:asciiTheme="minorHAnsi" w:hAnsiTheme="minorHAnsi" w:cstheme="minorHAnsi"/>
          <w:color w:val="222222"/>
          <w:sz w:val="16"/>
          <w:szCs w:val="16"/>
        </w:rPr>
        <w:t>Clarifying these points seems important – both for scholars of peacebuilding, and for broader debates about the future of international</w:t>
      </w:r>
      <w:r w:rsidRPr="004129BE">
        <w:rPr>
          <w:rFonts w:asciiTheme="minorHAnsi" w:hAnsiTheme="minorHAnsi" w:cstheme="minorHAnsi"/>
          <w:color w:val="222222"/>
        </w:rPr>
        <w:t xml:space="preserve"> assistance to war-torn states.</w:t>
      </w:r>
    </w:p>
    <w:p w:rsidR="00370B20" w:rsidRPr="004129BE" w:rsidRDefault="00370B20" w:rsidP="00370B20">
      <w:pPr>
        <w:pStyle w:val="Heading3"/>
        <w:rPr>
          <w:rFonts w:asciiTheme="minorHAnsi" w:hAnsiTheme="minorHAnsi" w:cstheme="minorHAnsi"/>
        </w:rPr>
      </w:pPr>
      <w:r w:rsidRPr="004129BE">
        <w:rPr>
          <w:rFonts w:asciiTheme="minorHAnsi" w:hAnsiTheme="minorHAnsi" w:cstheme="minorHAnsi"/>
        </w:rPr>
        <w:t xml:space="preserve">A2 – Homonormativity </w:t>
      </w:r>
    </w:p>
    <w:p w:rsidR="00370B20" w:rsidRPr="004129BE" w:rsidRDefault="00370B20" w:rsidP="00370B20">
      <w:pPr>
        <w:pStyle w:val="Heading4"/>
        <w:rPr>
          <w:rFonts w:asciiTheme="minorHAnsi" w:hAnsiTheme="minorHAnsi" w:cstheme="minorHAnsi"/>
          <w:sz w:val="28"/>
        </w:rPr>
      </w:pPr>
      <w:r w:rsidRPr="004129BE">
        <w:rPr>
          <w:rFonts w:asciiTheme="minorHAnsi" w:hAnsiTheme="minorHAnsi" w:cstheme="minorHAnsi"/>
          <w:sz w:val="28"/>
        </w:rPr>
        <w:t xml:space="preserve">Their monolithic critique of reforms is </w:t>
      </w:r>
      <w:r w:rsidRPr="004129BE">
        <w:rPr>
          <w:rFonts w:asciiTheme="minorHAnsi" w:hAnsiTheme="minorHAnsi" w:cstheme="minorHAnsi"/>
          <w:sz w:val="28"/>
          <w:u w:val="single"/>
        </w:rPr>
        <w:t>apolitical</w:t>
      </w:r>
      <w:r w:rsidRPr="004129BE">
        <w:rPr>
          <w:rFonts w:asciiTheme="minorHAnsi" w:hAnsiTheme="minorHAnsi" w:cstheme="minorHAnsi"/>
          <w:sz w:val="28"/>
        </w:rPr>
        <w:t xml:space="preserve"> – it circumvents </w:t>
      </w:r>
      <w:r w:rsidRPr="004129BE">
        <w:rPr>
          <w:rFonts w:asciiTheme="minorHAnsi" w:hAnsiTheme="minorHAnsi" w:cstheme="minorHAnsi"/>
          <w:sz w:val="28"/>
          <w:u w:val="single"/>
        </w:rPr>
        <w:t>meaningful gains</w:t>
      </w:r>
      <w:r w:rsidRPr="004129BE">
        <w:rPr>
          <w:rFonts w:asciiTheme="minorHAnsi" w:hAnsiTheme="minorHAnsi" w:cstheme="minorHAnsi"/>
          <w:sz w:val="28"/>
        </w:rPr>
        <w:t xml:space="preserve"> and ignores the importance of queer theory in imagining </w:t>
      </w:r>
      <w:r w:rsidRPr="004129BE">
        <w:rPr>
          <w:rFonts w:asciiTheme="minorHAnsi" w:hAnsiTheme="minorHAnsi" w:cstheme="minorHAnsi"/>
          <w:sz w:val="28"/>
          <w:u w:val="single"/>
        </w:rPr>
        <w:t>new</w:t>
      </w:r>
      <w:r w:rsidRPr="004129BE">
        <w:rPr>
          <w:rFonts w:asciiTheme="minorHAnsi" w:hAnsiTheme="minorHAnsi" w:cstheme="minorHAnsi"/>
          <w:sz w:val="28"/>
        </w:rPr>
        <w:t xml:space="preserve"> uncompromising alternatives </w:t>
      </w:r>
    </w:p>
    <w:p w:rsidR="00370B20" w:rsidRPr="004129BE" w:rsidRDefault="00370B20" w:rsidP="00370B20">
      <w:pPr>
        <w:rPr>
          <w:rFonts w:asciiTheme="minorHAnsi" w:hAnsiTheme="minorHAnsi" w:cstheme="minorHAnsi"/>
        </w:rPr>
      </w:pPr>
      <w:r w:rsidRPr="004129BE">
        <w:rPr>
          <w:rStyle w:val="Style13ptBold"/>
          <w:rFonts w:asciiTheme="minorHAnsi" w:hAnsiTheme="minorHAnsi" w:cstheme="minorHAnsi"/>
          <w:sz w:val="28"/>
        </w:rPr>
        <w:t>Duggan 94</w:t>
      </w:r>
      <w:r w:rsidRPr="004129BE">
        <w:rPr>
          <w:rFonts w:asciiTheme="minorHAnsi" w:hAnsiTheme="minorHAnsi" w:cstheme="minorHAnsi"/>
        </w:rPr>
        <w:t xml:space="preserve"> [Lisa Duggan Professor of Social and Cultural Analysis at New York University, </w:t>
      </w:r>
      <w:proofErr w:type="gramStart"/>
      <w:r w:rsidRPr="004129BE">
        <w:rPr>
          <w:rFonts w:asciiTheme="minorHAnsi" w:hAnsiTheme="minorHAnsi" w:cstheme="minorHAnsi"/>
        </w:rPr>
        <w:t>Summer</w:t>
      </w:r>
      <w:proofErr w:type="gramEnd"/>
      <w:r w:rsidRPr="004129BE">
        <w:rPr>
          <w:rFonts w:asciiTheme="minorHAnsi" w:hAnsiTheme="minorHAnsi" w:cstheme="minorHAnsi"/>
        </w:rPr>
        <w:t xml:space="preserve"> 1994, “Queering the State”, </w:t>
      </w:r>
      <w:hyperlink r:id="rId55" w:anchor="page_scan_tab_contents" w:history="1">
        <w:r w:rsidRPr="004129BE">
          <w:rPr>
            <w:rStyle w:val="Hyperlink"/>
            <w:rFonts w:asciiTheme="minorHAnsi" w:hAnsiTheme="minorHAnsi" w:cstheme="minorHAnsi"/>
          </w:rPr>
          <w:t>https://www.jstor.org/stable/466361?seq=1#page_scan_tab_contents</w:t>
        </w:r>
      </w:hyperlink>
      <w:r w:rsidRPr="004129BE">
        <w:rPr>
          <w:rFonts w:asciiTheme="minorHAnsi" w:hAnsiTheme="minorHAnsi" w:cstheme="minorHAnsi"/>
        </w:rPr>
        <w:t>] vv</w:t>
      </w:r>
    </w:p>
    <w:p w:rsidR="00370B20" w:rsidRPr="004129BE" w:rsidRDefault="00370B20" w:rsidP="00370B20">
      <w:pPr>
        <w:rPr>
          <w:rStyle w:val="StyleUnderline"/>
          <w:rFonts w:asciiTheme="minorHAnsi" w:hAnsiTheme="minorHAnsi" w:cstheme="minorHAnsi"/>
        </w:rPr>
      </w:pPr>
      <w:r w:rsidRPr="004129BE">
        <w:rPr>
          <w:rStyle w:val="StyleUnderline"/>
          <w:rFonts w:asciiTheme="minorHAnsi" w:hAnsiTheme="minorHAnsi" w:cstheme="minorHAnsi"/>
        </w:rPr>
        <w:t>Even in friendly internal critiques of the state of progressive politics-critiques in which the problem of fragmentation is addressed-gay and lesbian politics are sometimes invoked to represent the narrowing of focus (what could be narrower?) and the neglect of the common interest. In a field of progressive alliances often pejoratively described as a conglomeration of "special interest groups," lesbian and gay organizations seem to represent the most "special" interests of all</w:t>
      </w:r>
      <w:r w:rsidRPr="004129BE">
        <w:rPr>
          <w:rFonts w:asciiTheme="minorHAnsi" w:hAnsiTheme="minorHAnsi" w:cstheme="minorHAnsi"/>
        </w:rPr>
        <w:t xml:space="preserve">. In this way we appear, on both the right and the left, as signifiers of the "crisis" of liberal politics itself.4 </w:t>
      </w:r>
      <w:r w:rsidRPr="004129BE">
        <w:rPr>
          <w:rStyle w:val="StyleUnderline"/>
          <w:rFonts w:asciiTheme="minorHAnsi" w:hAnsiTheme="minorHAnsi" w:cstheme="minorHAnsi"/>
        </w:rPr>
        <w:t>The problem for those of us engaged in queer scholarship and teach- ing, who have a stake in queer politics, is how to respond to these attacks at a moment when we have unprecedented opportunities (we are present in university curriculums and national politics as never before), yet confront perilous and paralyzing assaults. It is imperative that we respond to these attacks in the public arena from which they are launched. We cannot defend our teaching and scholarship without engaging in public debate and addressing the nature and operations of the state upon which our jobs and futures depend. In other words, the need to turn our attention to state politics is not only theoretical (though it is also that). It is time for queer intellectuals to concentrate on the creative production of strategies at the boundary of queer and nation-strategies specifically for queering the state.s In formulating the terms of address in this situation, we are also now faced with the problem of a gap between the languages of our classrooms and scholarship, and the languages of public debate on the subject of homosexuality</w:t>
      </w:r>
      <w:r w:rsidRPr="004129BE">
        <w:rPr>
          <w:rFonts w:asciiTheme="minorHAnsi" w:hAnsiTheme="minorHAnsi" w:cstheme="minorHAnsi"/>
        </w:rPr>
        <w:t xml:space="preserve">. To illustrate what I mean by a language gap, I will re-create a dialogue between literary critic and founding mother of queer studies, Eve Kosofsky Sedgwick, and a young fact-checker for Rolling Stone magazine. Stacey D'Erasmo, friend and editor at the Voice Literary Supplement, wrote an article on gay and lesbian studies for Rolling Stone in which she initially referred to Sedgwick as "straight"-a mistake she later regretted.6 When someone's sexual identity is referred to in print, most periodicals will verify it; the article was sent to a fact-checker with no particular expertise in the subject area. The fact-checker called Sedgwick. Imagine now a split screen, with Sedgwick on one side in her office at Duke University, and on the other side, the young fact-checker, chewing gum. The dialoguewhich I have re-created in the manner of a docudrama from Stacey's second-hand account-is as follows: Fact-checker: Professor Sedgwick, the article says here that you're straightare ya straight? Sedgwick: Did Stacey say I'm straight? I didn't tell her that. Fact-checker: Well, it says here you're straight. Is that true? Sedgwick: Well, under some discursive regimes I might be considered queer. Fact-checker: Right. So you're not straight. Then you're gay? Sedgwick: I didn't tell Stacey I was gay. Fact-checker: </w:t>
      </w:r>
      <w:proofErr w:type="gramStart"/>
      <w:r w:rsidRPr="004129BE">
        <w:rPr>
          <w:rFonts w:asciiTheme="minorHAnsi" w:hAnsiTheme="minorHAnsi" w:cstheme="minorHAnsi"/>
        </w:rPr>
        <w:t>Right ....</w:t>
      </w:r>
      <w:proofErr w:type="gramEnd"/>
      <w:r w:rsidRPr="004129BE">
        <w:rPr>
          <w:rFonts w:asciiTheme="minorHAnsi" w:hAnsiTheme="minorHAnsi" w:cstheme="minorHAnsi"/>
        </w:rPr>
        <w:t xml:space="preserve"> But you just said you were queer. .... Isn't that the same as gay? Sedgwick: Well, as I began to explain, under some discursive regimes ... Fact-checker: Look, Professor Sedgwick, you're married, aren't ya? So you're straight. Sedgwick: I never told Stacey I was married. I tell this story not to make fun of Sedgwick, who was attempting to interrupt and resist the imperative to sexual categorization, nor to condescend to the fact-checker, whose frustration followed from her attempts to decipher what Sedgwick was saying, but to illustrate the difficulty of communication across the gap between the predominantly constructionist language of queer studies and the essentialist presumptions of public discourse. One might easily imagine other examples. A Nightline panel of queer theorists could be assembled to discuss the new military policy: Judith Butler, D. A. Miller, and Leo Bersani. It is not that these figures would have nothing interesting or useful to say. They would simply have a great deal of trouble making </w:t>
      </w:r>
      <w:proofErr w:type="gramStart"/>
      <w:r w:rsidRPr="004129BE">
        <w:rPr>
          <w:rFonts w:asciiTheme="minorHAnsi" w:hAnsiTheme="minorHAnsi" w:cstheme="minorHAnsi"/>
        </w:rPr>
        <w:t>themselves</w:t>
      </w:r>
      <w:proofErr w:type="gramEnd"/>
      <w:r w:rsidRPr="004129BE">
        <w:rPr>
          <w:rFonts w:asciiTheme="minorHAnsi" w:hAnsiTheme="minorHAnsi" w:cstheme="minorHAnsi"/>
        </w:rPr>
        <w:t xml:space="preserve"> understood (as many of us in the field of queer studies would). </w:t>
      </w:r>
      <w:r w:rsidRPr="004129BE">
        <w:rPr>
          <w:rStyle w:val="StyleUnderline"/>
          <w:rFonts w:asciiTheme="minorHAnsi" w:hAnsiTheme="minorHAnsi" w:cstheme="minorHAnsi"/>
        </w:rPr>
        <w:t>The problems are on the levels both of cultural legibility and political palatability</w:t>
      </w:r>
      <w:r w:rsidRPr="004129BE">
        <w:rPr>
          <w:rFonts w:asciiTheme="minorHAnsi" w:hAnsiTheme="minorHAnsi" w:cstheme="minorHAnsi"/>
        </w:rPr>
        <w:t xml:space="preserve">. Imagine Bersani: "As I argue, Ted, in my article 'Is the Rectum a Grave?' . . ." The ensuing discussion of heteromasculinity's terror of penetration might put Ted in HIS grave. Right now, several conflicting languages occupy the centers of public discourse in the U.S. In conservative politics, the language of morality and "values" predominates. </w:t>
      </w:r>
      <w:r w:rsidRPr="004129BE">
        <w:rPr>
          <w:rStyle w:val="StyleUnderline"/>
          <w:rFonts w:asciiTheme="minorHAnsi" w:hAnsiTheme="minorHAnsi" w:cstheme="minorHAnsi"/>
        </w:rPr>
        <w:t xml:space="preserve">This language assumes the universality and normative superiority of marital heterosexual relationships, and positions homosexuality and bisexuality as immoral and sinful threats to family values. In liberal politics, </w:t>
      </w:r>
      <w:proofErr w:type="gramStart"/>
      <w:r w:rsidRPr="004129BE">
        <w:rPr>
          <w:rStyle w:val="StyleUnderline"/>
          <w:rFonts w:asciiTheme="minorHAnsi" w:hAnsiTheme="minorHAnsi" w:cstheme="minorHAnsi"/>
        </w:rPr>
        <w:t>both gay</w:t>
      </w:r>
      <w:proofErr w:type="gramEnd"/>
      <w:r w:rsidRPr="004129BE">
        <w:rPr>
          <w:rStyle w:val="StyleUnderline"/>
          <w:rFonts w:asciiTheme="minorHAnsi" w:hAnsiTheme="minorHAnsi" w:cstheme="minorHAnsi"/>
        </w:rPr>
        <w:t xml:space="preserve"> and gay supportive, the rhetoric of rights and the call for an end to discrimination against a fixed minority population of lesbians, gays, and (sometimes) bisexuals hold sway. More militant gay politics stresses difference over equality and assertion over assimilation but still generally posits a fixed minority political constituency, though this is changing. Queer politics is beginning to develop a strategy of public display and cultural intervention-a strategy positing a shifting, oppositional constituency. This politics is still highly contested and only ambivalently constructionist, however. The language of queer studies, on the other hand, is overwhelmingly constructionist. Queer studies scholars are engaged in denaturalizing categories of sexual identity and mobilizing various critiques of the political practices referred to under the rubric "identity politics." Three of these critiques might be summarized as follows: (1) </w:t>
      </w:r>
      <w:proofErr w:type="gramStart"/>
      <w:r w:rsidRPr="004129BE">
        <w:rPr>
          <w:rStyle w:val="StyleUnderline"/>
          <w:rFonts w:asciiTheme="minorHAnsi" w:hAnsiTheme="minorHAnsi" w:cstheme="minorHAnsi"/>
        </w:rPr>
        <w:t>The</w:t>
      </w:r>
      <w:proofErr w:type="gramEnd"/>
      <w:r w:rsidRPr="004129BE">
        <w:rPr>
          <w:rStyle w:val="StyleUnderline"/>
          <w:rFonts w:asciiTheme="minorHAnsi" w:hAnsiTheme="minorHAnsi" w:cstheme="minorHAnsi"/>
        </w:rPr>
        <w:t xml:space="preserve"> homosexual/heterosexual polarity is historically recent and culturally specific. The notion that these sexual categories are fixed, mutually exclusive, and mark individual bodies and personalities is a modern Western development. In other times and places, sexual acts between or among persons of the same sex have been organized and understood in dramatically different ways</w:t>
      </w:r>
      <w:r w:rsidRPr="004129BE">
        <w:rPr>
          <w:rFonts w:asciiTheme="minorHAnsi" w:hAnsiTheme="minorHAnsi" w:cstheme="minorHAnsi"/>
        </w:rPr>
        <w:t xml:space="preserve">. (2) </w:t>
      </w:r>
      <w:r w:rsidRPr="004129BE">
        <w:rPr>
          <w:rStyle w:val="StyleUnderline"/>
          <w:rFonts w:asciiTheme="minorHAnsi" w:hAnsiTheme="minorHAnsi" w:cstheme="minorHAnsi"/>
        </w:rPr>
        <w:t>The production of a politics from a fixed identity position privileges those for whom that position is the primary or only marked identity. The result for lesbian and gay politics is a tendency to center prosperous white men as the representative homosexuals</w:t>
      </w:r>
      <w:r w:rsidRPr="004129BE">
        <w:rPr>
          <w:rFonts w:asciiTheme="minorHAnsi" w:hAnsiTheme="minorHAnsi" w:cstheme="minorHAnsi"/>
        </w:rPr>
        <w:t xml:space="preserve">. (We can see this at work in the military issue.) </w:t>
      </w:r>
      <w:r w:rsidRPr="004129BE">
        <w:rPr>
          <w:rStyle w:val="StyleUnderline"/>
          <w:rFonts w:asciiTheme="minorHAnsi" w:hAnsiTheme="minorHAnsi" w:cstheme="minorHAnsi"/>
        </w:rPr>
        <w:t xml:space="preserve">Though proportionately many more lesbians are discharged than gay men, the issue is nearly always represented as centering </w:t>
      </w:r>
      <w:proofErr w:type="gramStart"/>
      <w:r w:rsidRPr="004129BE">
        <w:rPr>
          <w:rStyle w:val="StyleUnderline"/>
          <w:rFonts w:asciiTheme="minorHAnsi" w:hAnsiTheme="minorHAnsi" w:cstheme="minorHAnsi"/>
        </w:rPr>
        <w:t>around</w:t>
      </w:r>
      <w:proofErr w:type="gramEnd"/>
      <w:r w:rsidRPr="004129BE">
        <w:rPr>
          <w:rStyle w:val="StyleUnderline"/>
          <w:rFonts w:asciiTheme="minorHAnsi" w:hAnsiTheme="minorHAnsi" w:cstheme="minorHAnsi"/>
        </w:rPr>
        <w:t xml:space="preserve"> men. Every production of "identity" creates exclusions that reappear at the margins like ghosts to haunt identity-based politics. In lesbian/gay politics, such exclusions have included bisexuals and transgender persons, among others. (3) Identity politics only replaces closets with ghettos. The closet as a cultural space has been defined and enforced by the existence of the ghetto. In coming out of the closet, identity politics offers us another bounded, fixed space of humiliation and another kind of social isolation. Homosexual desire is localized-projected out and isolated in the community of bodies found in the gay ghetto.</w:t>
      </w:r>
      <w:r w:rsidRPr="004129BE">
        <w:rPr>
          <w:rFonts w:asciiTheme="minorHAnsi" w:hAnsiTheme="minorHAnsi" w:cstheme="minorHAnsi"/>
        </w:rPr>
        <w:t xml:space="preserve"> In this sense, identity politics lets the larger society off the hook of anxiety about sexual difference.7 These critiques are now so well known and widely circulated in queer studies scholarship and classrooms that, in my own course called "Queer Cultures" at Brown University, there are no worse epithets than to accuse someone of "essentialism," or of engaging in identity politics. </w:t>
      </w:r>
      <w:r w:rsidRPr="004129BE">
        <w:rPr>
          <w:rStyle w:val="StyleUnderline"/>
          <w:rFonts w:asciiTheme="minorHAnsi" w:hAnsiTheme="minorHAnsi" w:cstheme="minorHAnsi"/>
        </w:rPr>
        <w:t xml:space="preserve">This identity-bashing is presented as the progressive cutting edge of politics as well as theory-but it can also be framed in ways that are quite reactionary. It can be a way of reinventing the closet, of condescending to lesbian and gay scholars, students, and activists, and of avoiding (if not outright despising) lesbian/gay/queer activism altogether-while posing as politically more progressive than thou. But the critical insights of queer theory might also be mobilized (and, I would argue, should be) to forge a political language that can take us beyond the limiting rhetorics of liberal gay rights and of militant nationalism. </w:t>
      </w:r>
    </w:p>
    <w:p w:rsidR="00506EBC" w:rsidRPr="004129BE" w:rsidRDefault="00506EBC" w:rsidP="00506EBC">
      <w:pPr>
        <w:pStyle w:val="Heading3"/>
        <w:rPr>
          <w:rFonts w:asciiTheme="minorHAnsi" w:hAnsiTheme="minorHAnsi" w:cstheme="minorHAnsi"/>
        </w:rPr>
      </w:pPr>
      <w:r w:rsidRPr="004129BE">
        <w:rPr>
          <w:rFonts w:asciiTheme="minorHAnsi" w:hAnsiTheme="minorHAnsi" w:cstheme="minorHAnsi"/>
        </w:rPr>
        <w:t xml:space="preserve">A2 – Neolib – K2 Resistance </w:t>
      </w:r>
    </w:p>
    <w:p w:rsidR="00506EBC" w:rsidRPr="004129BE" w:rsidRDefault="00506EBC" w:rsidP="00506EBC">
      <w:pPr>
        <w:pStyle w:val="Heading4"/>
        <w:rPr>
          <w:rFonts w:asciiTheme="minorHAnsi" w:hAnsiTheme="minorHAnsi" w:cstheme="minorHAnsi"/>
          <w:sz w:val="28"/>
        </w:rPr>
      </w:pPr>
      <w:r w:rsidRPr="004129BE">
        <w:rPr>
          <w:rFonts w:asciiTheme="minorHAnsi" w:hAnsiTheme="minorHAnsi" w:cstheme="minorHAnsi"/>
          <w:sz w:val="28"/>
        </w:rPr>
        <w:t>Capitalism laid the foundation for queer political resistance. Market freedom gave birth to emancipatory movements</w:t>
      </w:r>
    </w:p>
    <w:p w:rsidR="00506EBC" w:rsidRPr="004129BE" w:rsidRDefault="00506EBC" w:rsidP="00506EBC">
      <w:pPr>
        <w:rPr>
          <w:rFonts w:asciiTheme="minorHAnsi" w:hAnsiTheme="minorHAnsi" w:cstheme="minorHAnsi"/>
        </w:rPr>
      </w:pPr>
      <w:r w:rsidRPr="004129BE">
        <w:rPr>
          <w:rStyle w:val="Style13ptBold"/>
          <w:rFonts w:asciiTheme="minorHAnsi" w:hAnsiTheme="minorHAnsi" w:cstheme="minorHAnsi"/>
          <w:sz w:val="28"/>
        </w:rPr>
        <w:t>Jackson 9</w:t>
      </w:r>
      <w:r w:rsidRPr="004129BE">
        <w:rPr>
          <w:rFonts w:asciiTheme="minorHAnsi" w:hAnsiTheme="minorHAnsi" w:cstheme="minorHAnsi"/>
        </w:rPr>
        <w:t xml:space="preserve"> </w:t>
      </w:r>
      <w:r w:rsidRPr="004129BE">
        <w:rPr>
          <w:rFonts w:asciiTheme="minorHAnsi" w:hAnsiTheme="minorHAnsi" w:cstheme="minorHAnsi"/>
          <w:sz w:val="18"/>
          <w:szCs w:val="18"/>
        </w:rPr>
        <w:t xml:space="preserve">(Peter, Author and professor at Tulane University, “Capitalism and Global Queering National Markets, Parallels Among Sexual Cultures, and Multiple Queer Modernities” </w:t>
      </w:r>
      <w:hyperlink r:id="rId56" w:history="1">
        <w:r w:rsidRPr="004129BE">
          <w:rPr>
            <w:rStyle w:val="Hyperlink"/>
            <w:rFonts w:asciiTheme="minorHAnsi" w:hAnsiTheme="minorHAnsi" w:cstheme="minorHAnsi"/>
            <w:sz w:val="18"/>
            <w:szCs w:val="18"/>
          </w:rPr>
          <w:t>https://www2.tulane.edu/newcomb/faculty-projects/upload/Capitalism-and-sexual-cultures.pdf</w:t>
        </w:r>
      </w:hyperlink>
      <w:r w:rsidRPr="004129BE">
        <w:rPr>
          <w:rFonts w:asciiTheme="minorHAnsi" w:hAnsiTheme="minorHAnsi" w:cstheme="minorHAnsi"/>
          <w:sz w:val="18"/>
          <w:szCs w:val="18"/>
        </w:rPr>
        <w:t xml:space="preserve"> p. 368) NCF</w:t>
      </w:r>
    </w:p>
    <w:p w:rsidR="00506EBC" w:rsidRPr="004129BE" w:rsidRDefault="00506EBC" w:rsidP="00506EBC">
      <w:pPr>
        <w:rPr>
          <w:rStyle w:val="StyleUnderline"/>
          <w:rFonts w:asciiTheme="minorHAnsi" w:hAnsiTheme="minorHAnsi" w:cstheme="minorHAnsi"/>
        </w:rPr>
      </w:pPr>
      <w:r w:rsidRPr="004129BE">
        <w:rPr>
          <w:rFonts w:asciiTheme="minorHAnsi" w:hAnsiTheme="minorHAnsi" w:cstheme="minorHAnsi"/>
        </w:rPr>
        <w:t xml:space="preserve">D’Emilio argues that in the second half of the nineteenth century </w:t>
      </w:r>
      <w:r w:rsidRPr="004129BE">
        <w:rPr>
          <w:rStyle w:val="StyleUnderline"/>
          <w:rFonts w:asciiTheme="minorHAnsi" w:hAnsiTheme="minorHAnsi" w:cstheme="minorHAnsi"/>
        </w:rPr>
        <w:t>the emergence of wage labor in the United States broke down the heteronormative restrictions of family-based subsistence farming communities, while urbanization provided spaces for new sex-cultural networks to emerge</w:t>
      </w:r>
      <w:r w:rsidRPr="004129BE">
        <w:rPr>
          <w:rFonts w:asciiTheme="minorHAnsi" w:hAnsiTheme="minorHAnsi" w:cstheme="minorHAnsi"/>
        </w:rPr>
        <w:t xml:space="preserve">. He maintains that </w:t>
      </w:r>
      <w:r w:rsidRPr="004129BE">
        <w:rPr>
          <w:rStyle w:val="StyleUnderline"/>
          <w:rFonts w:asciiTheme="minorHAnsi" w:hAnsiTheme="minorHAnsi" w:cstheme="minorHAnsi"/>
        </w:rPr>
        <w:t xml:space="preserve">there </w:t>
      </w:r>
      <w:r w:rsidRPr="004129BE">
        <w:rPr>
          <w:rStyle w:val="Emphasis"/>
          <w:rFonts w:asciiTheme="minorHAnsi" w:hAnsiTheme="minorHAnsi" w:cstheme="minorHAnsi"/>
        </w:rPr>
        <w:t>was no social space in the premodern system of production</w:t>
      </w:r>
      <w:r w:rsidRPr="004129BE">
        <w:rPr>
          <w:rStyle w:val="StyleUnderline"/>
          <w:rFonts w:asciiTheme="minorHAnsi" w:hAnsiTheme="minorHAnsi" w:cstheme="minorHAnsi"/>
        </w:rPr>
        <w:t xml:space="preserve"> that provided homosexually inclined men and women sufficient autonomy to assume gay or lesbian identities</w:t>
      </w:r>
      <w:r w:rsidRPr="004129BE">
        <w:rPr>
          <w:rFonts w:asciiTheme="minorHAnsi" w:hAnsiTheme="minorHAnsi" w:cstheme="minorHAnsi"/>
        </w:rPr>
        <w:t>: “</w:t>
      </w:r>
      <w:r w:rsidRPr="004129BE">
        <w:rPr>
          <w:rStyle w:val="Emphasis"/>
          <w:rFonts w:asciiTheme="minorHAnsi" w:hAnsiTheme="minorHAnsi" w:cstheme="minorHAnsi"/>
        </w:rPr>
        <w:t xml:space="preserve">Only when individuals began to make their living through wage labor, </w:t>
      </w:r>
      <w:r w:rsidRPr="004129BE">
        <w:rPr>
          <w:rStyle w:val="StyleUnderline"/>
          <w:rFonts w:asciiTheme="minorHAnsi" w:hAnsiTheme="minorHAnsi" w:cstheme="minorHAnsi"/>
        </w:rPr>
        <w:t>instead of as parts of an interdependent family unit, was it possible for homosexual desire to coalesce into a personal identity</w:t>
      </w:r>
      <w:r w:rsidRPr="004129BE">
        <w:rPr>
          <w:rStyle w:val="Emphasis"/>
          <w:rFonts w:asciiTheme="minorHAnsi" w:hAnsiTheme="minorHAnsi" w:cstheme="minorHAnsi"/>
        </w:rPr>
        <w:t>—an identity based on the ability to remain outside the heterosexual family and to construct a personal life based on attraction to one’s own sex</w:t>
      </w:r>
      <w:r w:rsidRPr="004129BE">
        <w:rPr>
          <w:rFonts w:asciiTheme="minorHAnsi" w:hAnsiTheme="minorHAnsi" w:cstheme="minorHAnsi"/>
        </w:rPr>
        <w:t xml:space="preserve">.”48 According to D’Emilio, </w:t>
      </w:r>
      <w:r w:rsidRPr="004129BE">
        <w:rPr>
          <w:rStyle w:val="Emphasis"/>
          <w:rFonts w:asciiTheme="minorHAnsi" w:hAnsiTheme="minorHAnsi" w:cstheme="minorHAnsi"/>
        </w:rPr>
        <w:t>it was American capitalism’s</w:t>
      </w:r>
      <w:r w:rsidRPr="004129BE">
        <w:rPr>
          <w:rFonts w:asciiTheme="minorHAnsi" w:hAnsiTheme="minorHAnsi" w:cstheme="minorHAnsi"/>
        </w:rPr>
        <w:t xml:space="preserve"> </w:t>
      </w:r>
      <w:r w:rsidRPr="004129BE">
        <w:rPr>
          <w:rStyle w:val="StyleUnderline"/>
          <w:rFonts w:asciiTheme="minorHAnsi" w:hAnsiTheme="minorHAnsi" w:cstheme="minorHAnsi"/>
        </w:rPr>
        <w:t>replacement of</w:t>
      </w:r>
      <w:r w:rsidRPr="004129BE">
        <w:rPr>
          <w:rFonts w:asciiTheme="minorHAnsi" w:hAnsiTheme="minorHAnsi" w:cstheme="minorHAnsi"/>
        </w:rPr>
        <w:t xml:space="preserve"> both </w:t>
      </w:r>
      <w:r w:rsidRPr="004129BE">
        <w:rPr>
          <w:rStyle w:val="StyleUnderline"/>
          <w:rFonts w:asciiTheme="minorHAnsi" w:hAnsiTheme="minorHAnsi" w:cstheme="minorHAnsi"/>
        </w:rPr>
        <w:t>the self-sufficient</w:t>
      </w:r>
      <w:r w:rsidRPr="004129BE">
        <w:rPr>
          <w:rFonts w:asciiTheme="minorHAnsi" w:hAnsiTheme="minorHAnsi" w:cstheme="minorHAnsi"/>
        </w:rPr>
        <w:t xml:space="preserve"> rural </w:t>
      </w:r>
      <w:r w:rsidRPr="004129BE">
        <w:rPr>
          <w:rStyle w:val="StyleUnderline"/>
          <w:rFonts w:asciiTheme="minorHAnsi" w:hAnsiTheme="minorHAnsi" w:cstheme="minorHAnsi"/>
        </w:rPr>
        <w:t xml:space="preserve">household and slave production with wage labor that “gave individuals </w:t>
      </w:r>
      <w:proofErr w:type="gramStart"/>
      <w:r w:rsidRPr="004129BE">
        <w:rPr>
          <w:rStyle w:val="StyleUnderline"/>
          <w:rFonts w:asciiTheme="minorHAnsi" w:hAnsiTheme="minorHAnsi" w:cstheme="minorHAnsi"/>
        </w:rPr>
        <w:t xml:space="preserve">a </w:t>
      </w:r>
      <w:r w:rsidRPr="004129BE">
        <w:rPr>
          <w:rStyle w:val="Emphasis"/>
          <w:rFonts w:asciiTheme="minorHAnsi" w:hAnsiTheme="minorHAnsi" w:cstheme="minorHAnsi"/>
        </w:rPr>
        <w:t xml:space="preserve"> </w:t>
      </w:r>
      <w:r w:rsidRPr="004129BE">
        <w:rPr>
          <w:rFonts w:asciiTheme="minorHAnsi" w:hAnsiTheme="minorHAnsi" w:cstheme="minorHAnsi"/>
        </w:rPr>
        <w:t>,</w:t>
      </w:r>
      <w:proofErr w:type="gramEnd"/>
      <w:r w:rsidRPr="004129BE">
        <w:rPr>
          <w:rFonts w:asciiTheme="minorHAnsi" w:hAnsiTheme="minorHAnsi" w:cstheme="minorHAnsi"/>
        </w:rPr>
        <w:t xml:space="preserve"> which was the </w:t>
      </w:r>
      <w:r w:rsidRPr="004129BE">
        <w:rPr>
          <w:rStyle w:val="StyleUnderline"/>
          <w:rFonts w:asciiTheme="minorHAnsi" w:hAnsiTheme="minorHAnsi" w:cstheme="minorHAnsi"/>
        </w:rPr>
        <w:t>necessary material condition for the making of lesbianism and gayness</w:t>
      </w:r>
      <w:r w:rsidRPr="004129BE">
        <w:rPr>
          <w:rFonts w:asciiTheme="minorHAnsi" w:hAnsiTheme="minorHAnsi" w:cstheme="minorHAnsi"/>
        </w:rPr>
        <w:t xml:space="preserve">.”49 He </w:t>
      </w:r>
      <w:r w:rsidRPr="004129BE">
        <w:rPr>
          <w:rStyle w:val="StyleUnderline"/>
          <w:rFonts w:asciiTheme="minorHAnsi" w:hAnsiTheme="minorHAnsi" w:cstheme="minorHAnsi"/>
        </w:rPr>
        <w:t xml:space="preserve">identified </w:t>
      </w:r>
      <w:r w:rsidRPr="004129BE">
        <w:rPr>
          <w:rStyle w:val="Emphasis"/>
          <w:rFonts w:asciiTheme="minorHAnsi" w:hAnsiTheme="minorHAnsi" w:cstheme="minorHAnsi"/>
        </w:rPr>
        <w:t>the free labor system</w:t>
      </w:r>
      <w:r w:rsidRPr="004129BE">
        <w:rPr>
          <w:rStyle w:val="StyleUnderline"/>
          <w:rFonts w:asciiTheme="minorHAnsi" w:hAnsiTheme="minorHAnsi" w:cstheme="minorHAnsi"/>
        </w:rPr>
        <w:t xml:space="preserve"> as a key factor “that has allowed large numbers of men and women in the late twentieth century to call themselves gay</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to see themselves </w:t>
      </w:r>
      <w:r w:rsidRPr="004129BE">
        <w:rPr>
          <w:rStyle w:val="Emphasis"/>
          <w:rFonts w:asciiTheme="minorHAnsi" w:hAnsiTheme="minorHAnsi" w:cstheme="minorHAnsi"/>
        </w:rPr>
        <w:t>as part of a community</w:t>
      </w:r>
      <w:r w:rsidRPr="004129BE">
        <w:rPr>
          <w:rStyle w:val="StyleUnderline"/>
          <w:rFonts w:asciiTheme="minorHAnsi" w:hAnsiTheme="minorHAnsi" w:cstheme="minorHAnsi"/>
        </w:rPr>
        <w:t xml:space="preserve"> of similar men and women, </w:t>
      </w:r>
      <w:r w:rsidRPr="004129BE">
        <w:rPr>
          <w:rStyle w:val="Emphasis"/>
          <w:rFonts w:asciiTheme="minorHAnsi" w:hAnsiTheme="minorHAnsi" w:cstheme="minorHAnsi"/>
        </w:rPr>
        <w:t>and to organize politically</w:t>
      </w:r>
      <w:r w:rsidRPr="004129BE">
        <w:rPr>
          <w:rStyle w:val="StyleUnderline"/>
          <w:rFonts w:asciiTheme="minorHAnsi" w:hAnsiTheme="minorHAnsi" w:cstheme="minorHAnsi"/>
        </w:rPr>
        <w:t xml:space="preserve"> on the basis of that identity.”5</w:t>
      </w:r>
    </w:p>
    <w:p w:rsidR="00370B20" w:rsidRPr="004129BE" w:rsidRDefault="00370B20" w:rsidP="00370B20">
      <w:pPr>
        <w:pStyle w:val="Heading2"/>
        <w:rPr>
          <w:rFonts w:asciiTheme="minorHAnsi" w:hAnsiTheme="minorHAnsi" w:cstheme="minorHAnsi"/>
        </w:rPr>
      </w:pPr>
      <w:r w:rsidRPr="004129BE">
        <w:rPr>
          <w:rFonts w:asciiTheme="minorHAnsi" w:hAnsiTheme="minorHAnsi" w:cstheme="minorHAnsi"/>
        </w:rPr>
        <w:t>Framework</w:t>
      </w:r>
    </w:p>
    <w:p w:rsidR="00370B20" w:rsidRPr="004129BE" w:rsidRDefault="00370B20" w:rsidP="00370B20">
      <w:pPr>
        <w:pStyle w:val="Heading3"/>
        <w:rPr>
          <w:rFonts w:asciiTheme="minorHAnsi" w:hAnsiTheme="minorHAnsi" w:cstheme="minorHAnsi"/>
        </w:rPr>
      </w:pPr>
      <w:r w:rsidRPr="004129BE">
        <w:rPr>
          <w:rFonts w:asciiTheme="minorHAnsi" w:hAnsiTheme="minorHAnsi" w:cstheme="minorHAnsi"/>
        </w:rPr>
        <w:t xml:space="preserve">A2 – Affect – Content First </w:t>
      </w:r>
    </w:p>
    <w:p w:rsidR="00370B20" w:rsidRPr="004129BE" w:rsidRDefault="00370B20" w:rsidP="00370B20">
      <w:pPr>
        <w:pStyle w:val="Heading4"/>
        <w:rPr>
          <w:rFonts w:asciiTheme="minorHAnsi" w:eastAsia="Calibri" w:hAnsiTheme="minorHAnsi" w:cstheme="minorHAnsi"/>
          <w:sz w:val="28"/>
        </w:rPr>
      </w:pPr>
      <w:r w:rsidRPr="004129BE">
        <w:rPr>
          <w:rFonts w:asciiTheme="minorHAnsi" w:eastAsia="Calibri" w:hAnsiTheme="minorHAnsi" w:cstheme="minorHAnsi"/>
          <w:sz w:val="28"/>
        </w:rPr>
        <w:t>The content of our arguments determines the quality of our affect – any other interpretation doesn’t make any sense</w:t>
      </w:r>
    </w:p>
    <w:p w:rsidR="00370B20" w:rsidRPr="004129BE" w:rsidRDefault="00370B20" w:rsidP="00370B20">
      <w:pPr>
        <w:rPr>
          <w:rFonts w:asciiTheme="minorHAnsi" w:eastAsia="Calibri" w:hAnsiTheme="minorHAnsi" w:cstheme="minorHAnsi"/>
        </w:rPr>
      </w:pPr>
      <w:r w:rsidRPr="004129BE">
        <w:rPr>
          <w:rFonts w:asciiTheme="minorHAnsi" w:hAnsiTheme="minorHAnsi" w:cstheme="minorHAnsi"/>
          <w:b/>
        </w:rPr>
        <w:t>Leys 11</w:t>
      </w:r>
      <w:r w:rsidRPr="004129BE">
        <w:rPr>
          <w:rFonts w:asciiTheme="minorHAnsi" w:eastAsia="Calibri" w:hAnsiTheme="minorHAnsi" w:cstheme="minorHAnsi"/>
        </w:rPr>
        <w:t xml:space="preserve"> (Ruth humanities and history prof at Johns Hopkins, The Turn to Affect: A Critique, Critical Inquiry 37 (Spring 2011)</w:t>
      </w:r>
    </w:p>
    <w:p w:rsidR="00370B20" w:rsidRPr="004129BE" w:rsidRDefault="00370B20" w:rsidP="00370B20">
      <w:pPr>
        <w:rPr>
          <w:rFonts w:asciiTheme="minorHAnsi" w:eastAsia="Calibri" w:hAnsiTheme="minorHAnsi" w:cstheme="minorHAnsi"/>
        </w:rPr>
      </w:pPr>
      <w:r w:rsidRPr="004129BE">
        <w:rPr>
          <w:rFonts w:asciiTheme="minorHAnsi" w:eastAsia="Calibri" w:hAnsiTheme="minorHAnsi" w:cstheme="minorHAnsi"/>
        </w:rPr>
        <w:t xml:space="preserve">It is important to notice that </w:t>
      </w:r>
      <w:r w:rsidRPr="004129BE">
        <w:rPr>
          <w:rStyle w:val="StyleUnderline"/>
          <w:rFonts w:asciiTheme="minorHAnsi" w:hAnsiTheme="minorHAnsi" w:cstheme="minorHAnsi"/>
        </w:rPr>
        <w:t>Massumi imposes on Sturm’s experimental ﬁndings an interpretation motivated by a set of assumptions about the asignifying nature of affect</w:t>
      </w:r>
      <w:r w:rsidRPr="004129BE">
        <w:rPr>
          <w:rFonts w:asciiTheme="minorHAnsi" w:eastAsia="Calibri" w:hAnsiTheme="minorHAnsi" w:cstheme="minorHAnsi"/>
        </w:rPr>
        <w:t xml:space="preserve">. </w:t>
      </w:r>
      <w:r w:rsidRPr="004129BE">
        <w:rPr>
          <w:rStyle w:val="StyleUnderline"/>
          <w:rFonts w:asciiTheme="minorHAnsi" w:hAnsiTheme="minorHAnsi" w:cstheme="minorHAnsi"/>
        </w:rPr>
        <w:t>These assumptions drive his analysis of Sturm’s data in order to produce a distinction between</w:t>
      </w:r>
      <w:r w:rsidRPr="004129BE">
        <w:rPr>
          <w:rFonts w:asciiTheme="minorHAnsi" w:eastAsia="Calibri" w:hAnsiTheme="minorHAnsi" w:cstheme="minorHAnsi"/>
        </w:rPr>
        <w:t xml:space="preserve">, on the one hand, </w:t>
      </w:r>
      <w:r w:rsidRPr="004129BE">
        <w:rPr>
          <w:rStyle w:val="StyleUnderline"/>
          <w:rFonts w:asciiTheme="minorHAnsi" w:hAnsiTheme="minorHAnsi" w:cstheme="minorHAnsi"/>
        </w:rPr>
        <w:t>the conscious</w:t>
      </w:r>
      <w:r w:rsidRPr="004129BE">
        <w:rPr>
          <w:rFonts w:asciiTheme="minorHAnsi" w:eastAsia="Calibri" w:hAnsiTheme="minorHAnsi" w:cstheme="minorHAnsi"/>
        </w:rPr>
        <w:t xml:space="preserve">, signifying (“emotional” and intellectual) processes held to be captive to the ﬁxity of received meanings and categories </w:t>
      </w:r>
      <w:r w:rsidRPr="004129BE">
        <w:rPr>
          <w:rStyle w:val="StyleUnderline"/>
          <w:rFonts w:asciiTheme="minorHAnsi" w:hAnsiTheme="minorHAnsi" w:cstheme="minorHAnsi"/>
        </w:rPr>
        <w:t>and</w:t>
      </w:r>
      <w:r w:rsidRPr="004129BE">
        <w:rPr>
          <w:rFonts w:asciiTheme="minorHAnsi" w:eastAsia="Calibri" w:hAnsiTheme="minorHAnsi" w:cstheme="minorHAnsi"/>
        </w:rPr>
        <w:t xml:space="preserve">, on the other hand, </w:t>
      </w:r>
      <w:r w:rsidRPr="004129BE">
        <w:rPr>
          <w:rStyle w:val="StyleUnderline"/>
          <w:rFonts w:asciiTheme="minorHAnsi" w:hAnsiTheme="minorHAnsi" w:cstheme="minorHAnsi"/>
        </w:rPr>
        <w:t>the nonconscious affective processes</w:t>
      </w:r>
      <w:r w:rsidRPr="004129BE">
        <w:rPr>
          <w:rFonts w:asciiTheme="minorHAnsi" w:eastAsia="Calibri" w:hAnsiTheme="minorHAnsi" w:cstheme="minorHAnsi"/>
        </w:rPr>
        <w:t xml:space="preserve"> of intensity held to be autonomous from signiﬁcation. Differently from Tomkins and Ekman but to the same end, </w:t>
      </w:r>
      <w:r w:rsidRPr="004129BE">
        <w:rPr>
          <w:rStyle w:val="StyleUnderline"/>
          <w:rFonts w:asciiTheme="minorHAnsi" w:hAnsiTheme="minorHAnsi" w:cstheme="minorHAnsi"/>
        </w:rPr>
        <w:t>Massumi conceptualizes affect as inherently independent of meaning and intention</w:t>
      </w:r>
      <w:r w:rsidRPr="004129BE">
        <w:rPr>
          <w:rFonts w:asciiTheme="minorHAnsi" w:eastAsia="Calibri" w:hAnsiTheme="minorHAnsi" w:cstheme="minorHAnsi"/>
        </w:rPr>
        <w:t xml:space="preserve">. </w:t>
      </w:r>
      <w:r w:rsidRPr="004129BE">
        <w:rPr>
          <w:rStyle w:val="StyleUnderline"/>
          <w:rFonts w:asciiTheme="minorHAnsi" w:hAnsiTheme="minorHAnsi" w:cstheme="minorHAnsi"/>
        </w:rPr>
        <w:t>What he and other affect theorists share</w:t>
      </w:r>
      <w:r w:rsidRPr="004129BE">
        <w:rPr>
          <w:rFonts w:asciiTheme="minorHAnsi" w:eastAsia="Calibri" w:hAnsiTheme="minorHAnsi" w:cstheme="minorHAnsi"/>
        </w:rPr>
        <w:t xml:space="preserve"> with Tomkins and Ekman— hence also with Sedgwick and Smail—</w:t>
      </w:r>
      <w:r w:rsidRPr="004129BE">
        <w:rPr>
          <w:rStyle w:val="StyleUnderline"/>
          <w:rFonts w:asciiTheme="minorHAnsi" w:hAnsiTheme="minorHAnsi" w:cstheme="minorHAnsi"/>
        </w:rPr>
        <w:t>is a commitment to the idea that there is a disjunction or gap between the subject’s affective processes and his or her cognition or knowledge of the objects that caused them</w:t>
      </w:r>
      <w:r w:rsidRPr="004129BE">
        <w:rPr>
          <w:rFonts w:asciiTheme="minorHAnsi" w:eastAsia="Calibri" w:hAnsiTheme="minorHAnsi" w:cstheme="minorHAnsi"/>
        </w:rPr>
        <w:t xml:space="preserve">. </w:t>
      </w:r>
      <w:r w:rsidRPr="004129BE">
        <w:rPr>
          <w:rStyle w:val="StyleUnderline"/>
          <w:rFonts w:asciiTheme="minorHAnsi" w:hAnsiTheme="minorHAnsi" w:cstheme="minorHAnsi"/>
        </w:rPr>
        <w:t>The result is that the body not only “senses” and performs a kind of “thinking” below the threshold of conscious recognition and meaning but</w:t>
      </w:r>
      <w:r w:rsidRPr="004129BE">
        <w:rPr>
          <w:rFonts w:asciiTheme="minorHAnsi" w:eastAsia="Calibri" w:hAnsiTheme="minorHAnsi" w:cstheme="minorHAnsi"/>
        </w:rPr>
        <w:t xml:space="preserve">—as we shall see in a moment— </w:t>
      </w:r>
      <w:r w:rsidRPr="004129BE">
        <w:rPr>
          <w:rStyle w:val="StyleUnderline"/>
          <w:rFonts w:asciiTheme="minorHAnsi" w:hAnsiTheme="minorHAnsi" w:cstheme="minorHAnsi"/>
        </w:rPr>
        <w:t>because of the speed with which the autonomic, affective processes are said to occur, it does all this before the mind has time to intervene</w:t>
      </w:r>
      <w:r w:rsidRPr="004129BE">
        <w:rPr>
          <w:rFonts w:asciiTheme="minorHAnsi" w:eastAsia="Calibri" w:hAnsiTheme="minorHAnsi" w:cstheme="minorHAnsi"/>
        </w:rPr>
        <w:t xml:space="preserve">. And now the larger stakes of Massumi’s effort to distinguish “affect” from signiﬁcation begin to become clear. He is not interested in the cognitive content or meaning political or ﬁlmic or ﬁctional or artistic representations may have for the audience or viewer but rather in their effects on the subject regardless of signiﬁcation. The whole point of the turn to affect by Massumi and like-minded cultural critics is thus to shift attention away from considerations of meaning or “ideology” or indeed representation to the subject’s subpersonal material-affective responses, where, it is claimed, political and other inﬂuences do their real work. </w:t>
      </w:r>
      <w:r w:rsidRPr="004129BE">
        <w:rPr>
          <w:rStyle w:val="StyleUnderline"/>
          <w:rFonts w:asciiTheme="minorHAnsi" w:hAnsiTheme="minorHAnsi" w:cstheme="minorHAnsi"/>
        </w:rPr>
        <w:t>The disconnect between “ideology” and affect produces as one of its consequences a relative indifference to the role of ideas and beliefs in politics, culture, and art in favor of an “ontological” concern with different people’s corporeal affective reactions</w:t>
      </w:r>
      <w:r w:rsidRPr="004129BE">
        <w:rPr>
          <w:rFonts w:asciiTheme="minorHAnsi" w:eastAsia="Calibri" w:hAnsiTheme="minorHAnsi" w:cstheme="minorHAnsi"/>
        </w:rPr>
        <w:t xml:space="preserve">. We ﬁnd a similar disconnect between meaning and affect in Smail’s neurohistory, where, for example, gossip is said to have nothing to do with meaning, but is a “meaningless social chatter whose only function is the mutual stimulation of peace-and-contentment hormones. Gossip, in this model, remains important as a medium of communication,” as Smail observes, but what get communicated are not “primarily words and their meanings” but “chemical messengers.” 30 For both the affect theorists and Smail, then, political campaigns, advertising, literature, visual images, and the mass media are all mechanisms for producing such effects below the threshold of meaning and ideology. 31 In short, according to such theorists </w:t>
      </w:r>
      <w:r w:rsidRPr="004129BE">
        <w:rPr>
          <w:rStyle w:val="StyleUnderline"/>
          <w:rFonts w:asciiTheme="minorHAnsi" w:hAnsiTheme="minorHAnsi" w:cstheme="minorHAnsi"/>
        </w:rPr>
        <w:t>affect has the potential to transform individuals for good or ill without regard to the content of argument or debate</w:t>
      </w:r>
      <w:r w:rsidRPr="004129BE">
        <w:rPr>
          <w:rFonts w:asciiTheme="minorHAnsi" w:eastAsia="Calibri" w:hAnsiTheme="minorHAnsi" w:cstheme="minorHAnsi"/>
        </w:rPr>
        <w:t xml:space="preserve">. </w:t>
      </w:r>
      <w:r w:rsidRPr="004129BE">
        <w:rPr>
          <w:rStyle w:val="StyleUnderline"/>
          <w:rFonts w:asciiTheme="minorHAnsi" w:hAnsiTheme="minorHAnsi" w:cstheme="minorHAnsi"/>
        </w:rPr>
        <w:t>These are the reasons Massumi and the others are interested in scientiﬁc studies allegedly showing that affective processes and even a kind of intelligence go on in the body independently of cognition or consciousness and that the mind operates too late to intervene</w:t>
      </w:r>
      <w:r w:rsidRPr="004129BE">
        <w:rPr>
          <w:rFonts w:asciiTheme="minorHAnsi" w:eastAsia="Calibri" w:hAnsiTheme="minorHAnsi" w:cstheme="minorHAnsi"/>
        </w:rPr>
        <w:t>.</w:t>
      </w:r>
    </w:p>
    <w:p w:rsidR="00370B20" w:rsidRPr="004129BE" w:rsidRDefault="00370B20" w:rsidP="00370B20">
      <w:pPr>
        <w:pStyle w:val="Heading3"/>
        <w:rPr>
          <w:rFonts w:asciiTheme="minorHAnsi" w:eastAsia="Calibri" w:hAnsiTheme="minorHAnsi" w:cstheme="minorHAnsi"/>
        </w:rPr>
      </w:pPr>
      <w:r w:rsidRPr="004129BE">
        <w:rPr>
          <w:rFonts w:asciiTheme="minorHAnsi" w:eastAsia="Calibri" w:hAnsiTheme="minorHAnsi" w:cstheme="minorHAnsi"/>
        </w:rPr>
        <w:t xml:space="preserve">A2 – Affect – Reductive </w:t>
      </w:r>
    </w:p>
    <w:p w:rsidR="00370B20" w:rsidRPr="004129BE" w:rsidRDefault="00370B20" w:rsidP="00370B20">
      <w:pPr>
        <w:pStyle w:val="Heading4"/>
        <w:rPr>
          <w:rFonts w:asciiTheme="minorHAnsi" w:eastAsia="Calibri" w:hAnsiTheme="minorHAnsi" w:cstheme="minorHAnsi"/>
          <w:sz w:val="28"/>
        </w:rPr>
      </w:pPr>
      <w:r w:rsidRPr="004129BE">
        <w:rPr>
          <w:rFonts w:asciiTheme="minorHAnsi" w:eastAsia="Calibri" w:hAnsiTheme="minorHAnsi" w:cstheme="minorHAnsi"/>
          <w:sz w:val="28"/>
        </w:rPr>
        <w:t xml:space="preserve">Their notion of affect is </w:t>
      </w:r>
      <w:r w:rsidRPr="004129BE">
        <w:rPr>
          <w:rFonts w:asciiTheme="minorHAnsi" w:eastAsia="Calibri" w:hAnsiTheme="minorHAnsi" w:cstheme="minorHAnsi"/>
          <w:sz w:val="28"/>
          <w:u w:val="single"/>
        </w:rPr>
        <w:t>far to reductionist</w:t>
      </w:r>
      <w:r w:rsidRPr="004129BE">
        <w:rPr>
          <w:rFonts w:asciiTheme="minorHAnsi" w:eastAsia="Calibri" w:hAnsiTheme="minorHAnsi" w:cstheme="minorHAnsi"/>
          <w:sz w:val="28"/>
        </w:rPr>
        <w:t xml:space="preserve"> to be a coherent political strategy </w:t>
      </w:r>
    </w:p>
    <w:p w:rsidR="00370B20" w:rsidRPr="004129BE" w:rsidRDefault="00370B20" w:rsidP="00370B20">
      <w:pPr>
        <w:rPr>
          <w:rFonts w:asciiTheme="minorHAnsi" w:hAnsiTheme="minorHAnsi" w:cstheme="minorHAnsi"/>
        </w:rPr>
      </w:pPr>
      <w:r w:rsidRPr="004129BE">
        <w:rPr>
          <w:rFonts w:asciiTheme="minorHAnsi" w:hAnsiTheme="minorHAnsi" w:cstheme="minorHAnsi"/>
          <w:b/>
        </w:rPr>
        <w:t>Hemmings 5</w:t>
      </w:r>
      <w:r w:rsidRPr="004129BE">
        <w:rPr>
          <w:rFonts w:asciiTheme="minorHAnsi" w:hAnsiTheme="minorHAnsi" w:cstheme="minorHAnsi"/>
        </w:rPr>
        <w:t xml:space="preserve"> (Clare feminist theory prof at the London School of Economics, Invoking Affect, Cultural Studies Vol. 19, No. 5 September 2005, pp. 548 /567)</w:t>
      </w:r>
    </w:p>
    <w:p w:rsidR="00370B20" w:rsidRPr="004129BE" w:rsidRDefault="00370B20" w:rsidP="00370B20">
      <w:pPr>
        <w:rPr>
          <w:rFonts w:asciiTheme="minorHAnsi" w:eastAsia="Calibri" w:hAnsiTheme="minorHAnsi" w:cstheme="minorHAnsi"/>
        </w:rPr>
      </w:pPr>
      <w:r w:rsidRPr="004129BE">
        <w:rPr>
          <w:rStyle w:val="StyleUnderline"/>
          <w:rFonts w:asciiTheme="minorHAnsi" w:hAnsiTheme="minorHAnsi" w:cstheme="minorHAnsi"/>
        </w:rPr>
        <w:t>While appreciative of a critical focus on</w:t>
      </w:r>
      <w:r w:rsidRPr="004129BE">
        <w:rPr>
          <w:rFonts w:asciiTheme="minorHAnsi" w:eastAsia="Calibri" w:hAnsiTheme="minorHAnsi" w:cstheme="minorHAnsi"/>
        </w:rPr>
        <w:t xml:space="preserve"> the unusual, which is to say the non-socially-determined, not as a bid for group rights, but a bid for </w:t>
      </w:r>
      <w:r w:rsidRPr="004129BE">
        <w:rPr>
          <w:rStyle w:val="StyleUnderline"/>
          <w:rFonts w:asciiTheme="minorHAnsi" w:hAnsiTheme="minorHAnsi" w:cstheme="minorHAnsi"/>
        </w:rPr>
        <w:t>social transformation, I remain sceptical of what is often a theoretical celebration of affect as uniquely situated to achieve this end</w:t>
      </w:r>
      <w:r w:rsidRPr="004129BE">
        <w:rPr>
          <w:rFonts w:asciiTheme="minorHAnsi" w:eastAsia="Calibri" w:hAnsiTheme="minorHAnsi" w:cstheme="minorHAnsi"/>
        </w:rPr>
        <w:t xml:space="preserve">. This article explores my scepticism of such affective celebration through close engagement with Sedgwick’s (2003) and </w:t>
      </w:r>
      <w:r w:rsidRPr="004129BE">
        <w:rPr>
          <w:rStyle w:val="StyleUnderline"/>
          <w:rFonts w:asciiTheme="minorHAnsi" w:hAnsiTheme="minorHAnsi" w:cstheme="minorHAnsi"/>
        </w:rPr>
        <w:t>Massumi’s</w:t>
      </w:r>
      <w:r w:rsidRPr="004129BE">
        <w:rPr>
          <w:rFonts w:asciiTheme="minorHAnsi" w:eastAsia="Calibri" w:hAnsiTheme="minorHAnsi" w:cstheme="minorHAnsi"/>
        </w:rPr>
        <w:t xml:space="preserve"> (2002) work on the subject. Both authors are well-respected contributors to contemporary cultural theory, and both have recently </w:t>
      </w:r>
      <w:r w:rsidRPr="004129BE">
        <w:rPr>
          <w:rStyle w:val="StyleUnderline"/>
          <w:rFonts w:asciiTheme="minorHAnsi" w:hAnsiTheme="minorHAnsi" w:cstheme="minorHAnsi"/>
        </w:rPr>
        <w:t>published monographs invoking affect as the way forward</w:t>
      </w:r>
      <w:r w:rsidRPr="004129BE">
        <w:rPr>
          <w:rFonts w:asciiTheme="minorHAnsi" w:eastAsia="Calibri" w:hAnsiTheme="minorHAnsi" w:cstheme="minorHAnsi"/>
        </w:rPr>
        <w:t xml:space="preserve"> within that arena. For both authors it is affect’s difference from social structures that means it possesses, in itself, the capacity to restructure social meaning. </w:t>
      </w:r>
      <w:r w:rsidRPr="004129BE">
        <w:rPr>
          <w:rStyle w:val="StyleUnderline"/>
          <w:rFonts w:asciiTheme="minorHAnsi" w:hAnsiTheme="minorHAnsi" w:cstheme="minorHAnsi"/>
        </w:rPr>
        <w:t>But</w:t>
      </w:r>
      <w:r w:rsidRPr="004129BE">
        <w:rPr>
          <w:rFonts w:asciiTheme="minorHAnsi" w:eastAsia="Calibri" w:hAnsiTheme="minorHAnsi" w:cstheme="minorHAnsi"/>
        </w:rPr>
        <w:t xml:space="preserve"> both </w:t>
      </w:r>
      <w:r w:rsidRPr="004129BE">
        <w:rPr>
          <w:rStyle w:val="StyleUnderline"/>
          <w:rFonts w:asciiTheme="minorHAnsi" w:hAnsiTheme="minorHAnsi" w:cstheme="minorHAnsi"/>
        </w:rPr>
        <w:t>authors are thereby presented with something of a problem</w:t>
      </w:r>
      <w:r w:rsidRPr="004129BE">
        <w:rPr>
          <w:rFonts w:asciiTheme="minorHAnsi" w:eastAsia="Calibri" w:hAnsiTheme="minorHAnsi" w:cstheme="minorHAnsi"/>
        </w:rPr>
        <w:t>. As prominent cultural theorists</w:t>
      </w:r>
      <w:r w:rsidRPr="004129BE">
        <w:rPr>
          <w:rStyle w:val="StyleUnderline"/>
          <w:rFonts w:asciiTheme="minorHAnsi" w:hAnsiTheme="minorHAnsi" w:cstheme="minorHAnsi"/>
        </w:rPr>
        <w:t>, they cannot fail to be aware of the myriad ways that affect manifests precisely not as difference, but as a central mechanism of social reproduction in the most glaring ways</w:t>
      </w:r>
      <w:r w:rsidRPr="004129BE">
        <w:rPr>
          <w:rFonts w:asciiTheme="minorHAnsi" w:eastAsia="Calibri" w:hAnsiTheme="minorHAnsi" w:cstheme="minorHAnsi"/>
        </w:rPr>
        <w:t xml:space="preserve">. </w:t>
      </w:r>
      <w:r w:rsidRPr="004129BE">
        <w:rPr>
          <w:rStyle w:val="StyleUnderline"/>
          <w:rFonts w:asciiTheme="minorHAnsi" w:hAnsiTheme="minorHAnsi" w:cstheme="minorHAnsi"/>
        </w:rPr>
        <w:t>The delights of consumerism</w:t>
      </w:r>
      <w:r w:rsidRPr="004129BE">
        <w:rPr>
          <w:rFonts w:asciiTheme="minorHAnsi" w:eastAsia="Calibri" w:hAnsiTheme="minorHAnsi" w:cstheme="minorHAnsi"/>
        </w:rPr>
        <w:t xml:space="preserve">, feelings of belonging attending fundamentalism or fascism, to suggest just several contexts, </w:t>
      </w:r>
      <w:r w:rsidRPr="004129BE">
        <w:rPr>
          <w:rStyle w:val="StyleUnderline"/>
          <w:rFonts w:asciiTheme="minorHAnsi" w:hAnsiTheme="minorHAnsi" w:cstheme="minorHAnsi"/>
        </w:rPr>
        <w:t>are affective responses that strengthen rather than challenge a dominant social order</w:t>
      </w:r>
      <w:r w:rsidRPr="004129BE">
        <w:rPr>
          <w:rFonts w:asciiTheme="minorHAnsi" w:eastAsia="Calibri" w:hAnsiTheme="minorHAnsi" w:cstheme="minorHAnsi"/>
        </w:rPr>
        <w:t xml:space="preserve"> (Berlant 1997). Sedgwick and </w:t>
      </w:r>
      <w:r w:rsidRPr="004129BE">
        <w:rPr>
          <w:rStyle w:val="StyleUnderline"/>
          <w:rFonts w:asciiTheme="minorHAnsi" w:hAnsiTheme="minorHAnsi" w:cstheme="minorHAnsi"/>
        </w:rPr>
        <w:t>Massumi</w:t>
      </w:r>
      <w:r w:rsidRPr="004129BE">
        <w:rPr>
          <w:rFonts w:asciiTheme="minorHAnsi" w:eastAsia="Calibri" w:hAnsiTheme="minorHAnsi" w:cstheme="minorHAnsi"/>
        </w:rPr>
        <w:t xml:space="preserve"> do both </w:t>
      </w:r>
      <w:r w:rsidRPr="004129BE">
        <w:rPr>
          <w:rStyle w:val="StyleUnderline"/>
          <w:rFonts w:asciiTheme="minorHAnsi" w:hAnsiTheme="minorHAnsi" w:cstheme="minorHAnsi"/>
        </w:rPr>
        <w:t>acknowledge this characteristic of affect in their work, but do not pursue it, interested instead as they both are in that ‘other affect’, the good affect that undoes the bad</w:t>
      </w:r>
      <w:r w:rsidRPr="004129BE">
        <w:rPr>
          <w:rFonts w:asciiTheme="minorHAnsi" w:eastAsia="Calibri" w:hAnsiTheme="minorHAnsi" w:cstheme="minorHAnsi"/>
        </w:rPr>
        <w:t xml:space="preserve">. </w:t>
      </w:r>
      <w:r w:rsidRPr="004129BE">
        <w:rPr>
          <w:rStyle w:val="StyleUnderline"/>
          <w:rFonts w:asciiTheme="minorHAnsi" w:hAnsiTheme="minorHAnsi" w:cstheme="minorHAnsi"/>
        </w:rPr>
        <w:t>It is difficult to maintain such an affective dichotomy</w:t>
      </w:r>
      <w:r w:rsidRPr="004129BE">
        <w:rPr>
          <w:rFonts w:asciiTheme="minorHAnsi" w:eastAsia="Calibri" w:hAnsiTheme="minorHAnsi" w:cstheme="minorHAnsi"/>
        </w:rPr>
        <w:t xml:space="preserve"> of course, </w:t>
      </w:r>
      <w:r w:rsidRPr="004129BE">
        <w:rPr>
          <w:rStyle w:val="StyleUnderline"/>
          <w:rFonts w:asciiTheme="minorHAnsi" w:hAnsiTheme="minorHAnsi" w:cstheme="minorHAnsi"/>
        </w:rPr>
        <w:t>particularly in light of their own professed irritation with cultural theorists’ tendency to divide the world up into good and bad, repressive or subversive and so on</w:t>
      </w:r>
      <w:r w:rsidRPr="004129BE">
        <w:rPr>
          <w:rFonts w:asciiTheme="minorHAnsi" w:eastAsia="Calibri" w:hAnsiTheme="minorHAnsi" w:cstheme="minorHAnsi"/>
        </w:rPr>
        <w:t xml:space="preserve">, as I discuss in more detail below. But </w:t>
      </w:r>
      <w:r w:rsidRPr="004129BE">
        <w:rPr>
          <w:rStyle w:val="StyleUnderline"/>
          <w:rFonts w:asciiTheme="minorHAnsi" w:hAnsiTheme="minorHAnsi" w:cstheme="minorHAnsi"/>
        </w:rPr>
        <w:t>unfortunately neither author offers any explanation as to the relationship between these ‘two kinds’ of affect, which means the relationship remains dyadic</w:t>
      </w:r>
      <w:r w:rsidRPr="004129BE">
        <w:rPr>
          <w:rFonts w:asciiTheme="minorHAnsi" w:eastAsia="Calibri" w:hAnsiTheme="minorHAnsi" w:cstheme="minorHAnsi"/>
        </w:rPr>
        <w:t xml:space="preserve">. </w:t>
      </w:r>
      <w:r w:rsidRPr="004129BE">
        <w:rPr>
          <w:rStyle w:val="StyleUnderline"/>
          <w:rFonts w:asciiTheme="minorHAnsi" w:hAnsiTheme="minorHAnsi" w:cstheme="minorHAnsi"/>
        </w:rPr>
        <w:t>Instead, both authors negotiate a way out of their own uncomfortable critical position by turning the question of affective freedom back onto the cultural critic, leaving it up to her or him to decide whether the direction they wish to pursue is one of the pessimism of social determinism</w:t>
      </w:r>
      <w:r w:rsidRPr="004129BE">
        <w:rPr>
          <w:rFonts w:asciiTheme="minorHAnsi" w:eastAsia="Calibri" w:hAnsiTheme="minorHAnsi" w:cstheme="minorHAnsi"/>
        </w:rPr>
        <w:t xml:space="preserve"> (including bad affect) </w:t>
      </w:r>
      <w:r w:rsidRPr="004129BE">
        <w:rPr>
          <w:rStyle w:val="StyleUnderline"/>
          <w:rFonts w:asciiTheme="minorHAnsi" w:hAnsiTheme="minorHAnsi" w:cstheme="minorHAnsi"/>
        </w:rPr>
        <w:t>or the optimism of affective freedom</w:t>
      </w:r>
      <w:r w:rsidRPr="004129BE">
        <w:rPr>
          <w:rFonts w:asciiTheme="minorHAnsi" w:eastAsia="Calibri" w:hAnsiTheme="minorHAnsi" w:cstheme="minorHAnsi"/>
        </w:rPr>
        <w:t xml:space="preserve"> (good affect). Two points come to mind at this point. Firstly, this question to the critic is hardly an open one. ‘</w:t>
      </w:r>
      <w:r w:rsidRPr="004129BE">
        <w:rPr>
          <w:rStyle w:val="StyleUnderline"/>
          <w:rFonts w:asciiTheme="minorHAnsi" w:hAnsiTheme="minorHAnsi" w:cstheme="minorHAnsi"/>
        </w:rPr>
        <w:t>Wouldn’t you rather be free</w:t>
      </w:r>
      <w:r w:rsidRPr="004129BE">
        <w:rPr>
          <w:rFonts w:asciiTheme="minorHAnsi" w:eastAsia="Calibri" w:hAnsiTheme="minorHAnsi" w:cstheme="minorHAnsi"/>
        </w:rPr>
        <w:t xml:space="preserve">?’ </w:t>
      </w:r>
      <w:r w:rsidRPr="004129BE">
        <w:rPr>
          <w:rStyle w:val="StyleUnderline"/>
          <w:rFonts w:asciiTheme="minorHAnsi" w:hAnsiTheme="minorHAnsi" w:cstheme="minorHAnsi"/>
        </w:rPr>
        <w:t>can hardly elicit a negative response in anyone</w:t>
      </w:r>
      <w:r w:rsidRPr="004129BE">
        <w:rPr>
          <w:rFonts w:asciiTheme="minorHAnsi" w:eastAsia="Calibri" w:hAnsiTheme="minorHAnsi" w:cstheme="minorHAnsi"/>
        </w:rPr>
        <w:t xml:space="preserve"> but the most hardened cultural theorist, whose hardness is indeed evidenced by that response. Secondly, as part of persuading the critic that the question is a valid one, </w:t>
      </w:r>
      <w:r w:rsidRPr="004129BE">
        <w:rPr>
          <w:rStyle w:val="StyleUnderline"/>
          <w:rFonts w:asciiTheme="minorHAnsi" w:hAnsiTheme="minorHAnsi" w:cstheme="minorHAnsi"/>
        </w:rPr>
        <w:t>both the ills of cultural theory to date and the restorative power of affect need to be overstated</w:t>
      </w:r>
      <w:r w:rsidRPr="004129BE">
        <w:rPr>
          <w:rFonts w:asciiTheme="minorHAnsi" w:eastAsia="Calibri" w:hAnsiTheme="minorHAnsi" w:cstheme="minorHAnsi"/>
        </w:rPr>
        <w:t xml:space="preserve">. My overarching contention in this article, then, is that </w:t>
      </w:r>
      <w:r w:rsidRPr="004129BE">
        <w:rPr>
          <w:rStyle w:val="StyleUnderline"/>
          <w:rFonts w:asciiTheme="minorHAnsi" w:hAnsiTheme="minorHAnsi" w:cstheme="minorHAnsi"/>
        </w:rPr>
        <w:t>while affect may be an interesting and valuable critical focus in context, it often emerges as a rhetorical device whose ultimate goal is to persuade ‘paranoid theorists’ into a more productive frame of mind</w:t>
      </w:r>
      <w:r w:rsidRPr="004129BE">
        <w:rPr>
          <w:rFonts w:asciiTheme="minorHAnsi" w:eastAsia="Calibri" w:hAnsiTheme="minorHAnsi" w:cstheme="minorHAnsi"/>
        </w:rPr>
        <w:t>.</w:t>
      </w:r>
    </w:p>
    <w:p w:rsidR="00370B20" w:rsidRPr="004129BE" w:rsidRDefault="00370B20" w:rsidP="00370B20">
      <w:pPr>
        <w:rPr>
          <w:rFonts w:asciiTheme="minorHAnsi" w:hAnsiTheme="minorHAnsi" w:cstheme="minorHAnsi"/>
        </w:rPr>
      </w:pPr>
    </w:p>
    <w:p w:rsidR="00370B20" w:rsidRPr="004129BE" w:rsidRDefault="00370B20" w:rsidP="00370B20">
      <w:pPr>
        <w:pStyle w:val="Heading3"/>
        <w:rPr>
          <w:rFonts w:asciiTheme="minorHAnsi" w:hAnsiTheme="minorHAnsi" w:cstheme="minorHAnsi"/>
        </w:rPr>
      </w:pPr>
      <w:r w:rsidRPr="004129BE">
        <w:rPr>
          <w:rFonts w:asciiTheme="minorHAnsi" w:hAnsiTheme="minorHAnsi" w:cstheme="minorHAnsi"/>
        </w:rPr>
        <w:t xml:space="preserve">A2 – Affect – Unthinkable/Irrelevant </w:t>
      </w:r>
    </w:p>
    <w:p w:rsidR="00370B20" w:rsidRPr="004129BE" w:rsidRDefault="00370B20" w:rsidP="00370B20">
      <w:pPr>
        <w:pStyle w:val="Heading4"/>
        <w:rPr>
          <w:rFonts w:asciiTheme="minorHAnsi" w:hAnsiTheme="minorHAnsi" w:cstheme="minorHAnsi"/>
          <w:sz w:val="28"/>
        </w:rPr>
      </w:pPr>
      <w:r w:rsidRPr="004129BE">
        <w:rPr>
          <w:rFonts w:asciiTheme="minorHAnsi" w:hAnsiTheme="minorHAnsi" w:cstheme="minorHAnsi"/>
          <w:sz w:val="28"/>
        </w:rPr>
        <w:t>Affect theory is tied to emotion, a fault of philosophers, actual affect is independent of decision calculus and makes it incalculable and unresolveable</w:t>
      </w:r>
    </w:p>
    <w:p w:rsidR="00370B20" w:rsidRPr="004129BE" w:rsidRDefault="00370B20" w:rsidP="00370B20">
      <w:pPr>
        <w:rPr>
          <w:rFonts w:asciiTheme="minorHAnsi" w:hAnsiTheme="minorHAnsi" w:cstheme="minorHAnsi"/>
        </w:rPr>
      </w:pPr>
      <w:r w:rsidRPr="004129BE">
        <w:rPr>
          <w:rStyle w:val="Style13ptBold"/>
          <w:rFonts w:asciiTheme="minorHAnsi" w:hAnsiTheme="minorHAnsi" w:cstheme="minorHAnsi"/>
          <w:sz w:val="28"/>
        </w:rPr>
        <w:t>Leys 11</w:t>
      </w:r>
      <w:r w:rsidRPr="004129BE">
        <w:rPr>
          <w:rFonts w:asciiTheme="minorHAnsi" w:hAnsiTheme="minorHAnsi" w:cstheme="minorHAnsi"/>
        </w:rPr>
        <w:t xml:space="preserve"> [Ruth Leys, Henry Wiesenfeld Professor of Humanities at John Hopkins University, May 2011, “The Turn to Affect: A Critique”, </w:t>
      </w:r>
      <w:hyperlink r:id="rId57" w:history="1">
        <w:r w:rsidRPr="004129BE">
          <w:rPr>
            <w:rStyle w:val="Hyperlink"/>
            <w:rFonts w:asciiTheme="minorHAnsi" w:hAnsiTheme="minorHAnsi" w:cstheme="minorHAnsi"/>
          </w:rPr>
          <w:t>http://criticalinquiry.uchicago.edu/uploads/pdf/Leys,_Turn_to_Affect.pdf</w:t>
        </w:r>
      </w:hyperlink>
      <w:r w:rsidRPr="004129BE">
        <w:rPr>
          <w:rFonts w:asciiTheme="minorHAnsi" w:hAnsiTheme="minorHAnsi" w:cstheme="minorHAnsi"/>
        </w:rPr>
        <w:t>] vv</w:t>
      </w:r>
    </w:p>
    <w:p w:rsidR="00370B20" w:rsidRPr="004129BE" w:rsidRDefault="00370B20" w:rsidP="00370B20">
      <w:pPr>
        <w:rPr>
          <w:rStyle w:val="StyleUnderline"/>
          <w:rFonts w:asciiTheme="minorHAnsi" w:hAnsiTheme="minorHAnsi" w:cstheme="minorHAnsi"/>
        </w:rPr>
      </w:pPr>
      <w:r w:rsidRPr="004129BE">
        <w:rPr>
          <w:rStyle w:val="StyleUnderline"/>
          <w:rFonts w:asciiTheme="minorHAnsi" w:hAnsiTheme="minorHAnsi" w:cstheme="minorHAnsi"/>
        </w:rPr>
        <w:t xml:space="preserve">Thrift’s reference to the dynamics of birth and creativity suggests that, in embracing biology, many of today’s affect theorists hope to avoid the charge of falling into a crude reductionism by positioning themselves at a distance from the geneticism and determinism that were a target of the previous phase of cultural theory. Instead, they seek to recast biology in dynamic, energistic, nondeterministic terms that emphasize its unpredictable and potentially emancipatory qualities </w:t>
      </w:r>
      <w:r w:rsidRPr="004129BE">
        <w:rPr>
          <w:rFonts w:asciiTheme="minorHAnsi" w:hAnsiTheme="minorHAnsi" w:cstheme="minorHAnsi"/>
        </w:rPr>
        <w:t xml:space="preserve">(see “BG,” p. 33).19 </w:t>
      </w:r>
      <w:r w:rsidRPr="004129BE">
        <w:rPr>
          <w:rStyle w:val="StyleUnderline"/>
          <w:rFonts w:asciiTheme="minorHAnsi" w:hAnsiTheme="minorHAnsi" w:cstheme="minorHAnsi"/>
        </w:rPr>
        <w:t>Moreover, drawing on writings by Lucretius, Baruch Spinoza, Henri Bergson, William James, Alfred North Whitehead, and other dissenting philosophers of nature, especially two recent figures, Gilles Deleuze and Fe´lix Guattari, many of these theorists make a distinction between affect and emotion in terms that, again at first sight, seem different from those of the Basic Emotions paradigm.20 Massumi, widely credited with emphasizing that distinction, defines affect as a nonsignifying, nonconscious “intensity” disconnected from the subjective, signifying, functional-meaning axis to which the more familiar categories of emotion belong. “In the absence of an asignifying philosophy of affect,”Massumi writes, “it is all too easyfor received psychological categories to slip back in, undoing the considerable deconstructive work that has been effectively carried out by poststructuralism. Affect is most often used loosely as a synonym for emotion. But... emotion and affect—if affect is intensity—follow different logics and pertain to different orders</w:t>
      </w:r>
      <w:r w:rsidRPr="004129BE">
        <w:rPr>
          <w:rFonts w:asciiTheme="minorHAnsi" w:hAnsiTheme="minorHAnsi" w:cstheme="minorHAnsi"/>
        </w:rPr>
        <w:t>” (PV, p. 27).21 Similarly, Thrift rejects or sets aside approaches that “tend to work with a notion of individualised emotions (such as are often found in certain forms of empirical sociology and psychology)” infavor of approaches that posit “broad tendencies and lines of force” and in which, adhering to an “‘inhuman’” or “‘transhuman’”framework, “</w:t>
      </w:r>
      <w:r w:rsidRPr="004129BE">
        <w:rPr>
          <w:rStyle w:val="StyleUnderline"/>
          <w:rFonts w:asciiTheme="minorHAnsi" w:hAnsiTheme="minorHAnsi" w:cstheme="minorHAnsi"/>
        </w:rPr>
        <w:t xml:space="preserve">individuals are generally understood as effects of the events to which their body parts (broadly understood) respond and in which they participate” (“IF,” p. 60). Likewise, Shouse follows Massumi by remarking that “it is important not to confuse affect with feelings and </w:t>
      </w:r>
      <w:proofErr w:type="gramStart"/>
      <w:r w:rsidRPr="004129BE">
        <w:rPr>
          <w:rStyle w:val="StyleUnderline"/>
          <w:rFonts w:asciiTheme="minorHAnsi" w:hAnsiTheme="minorHAnsi" w:cstheme="minorHAnsi"/>
        </w:rPr>
        <w:t>emotions....Affect is</w:t>
      </w:r>
      <w:proofErr w:type="gramEnd"/>
      <w:r w:rsidRPr="004129BE">
        <w:rPr>
          <w:rStyle w:val="StyleUnderline"/>
          <w:rFonts w:asciiTheme="minorHAnsi" w:hAnsiTheme="minorHAnsi" w:cstheme="minorHAnsi"/>
        </w:rPr>
        <w:t xml:space="preserve"> not a personalfeeling. Feelings are personal and biographical, emotions are </w:t>
      </w:r>
      <w:proofErr w:type="gramStart"/>
      <w:r w:rsidRPr="004129BE">
        <w:rPr>
          <w:rStyle w:val="StyleUnderline"/>
          <w:rFonts w:asciiTheme="minorHAnsi" w:hAnsiTheme="minorHAnsi" w:cstheme="minorHAnsi"/>
        </w:rPr>
        <w:t>social, . . .</w:t>
      </w:r>
      <w:proofErr w:type="gramEnd"/>
      <w:r w:rsidRPr="004129BE">
        <w:rPr>
          <w:rStyle w:val="StyleUnderline"/>
          <w:rFonts w:asciiTheme="minorHAnsi" w:hAnsiTheme="minorHAnsi" w:cstheme="minorHAnsi"/>
        </w:rPr>
        <w:t xml:space="preserve"> and affects are pre-personal. . . . An affect is a nonconscious experience of intensity; it is a moment of unformed and unstructured potential....Affect cannot befully realised in language... because affect is always prior to and/or outside consciousness.... Affect is the body’s way of preparing itself for action in a given circumstance by adding a quantitative dimension of intensity to the quality of an experience. The body has a grammar of its own that cannot be fully captured in language</w:t>
      </w:r>
      <w:r w:rsidRPr="004129BE">
        <w:rPr>
          <w:rFonts w:asciiTheme="minorHAnsi" w:hAnsiTheme="minorHAnsi" w:cstheme="minorHAnsi"/>
        </w:rPr>
        <w:t>” (“FEA,” ¶¶1</w:t>
      </w:r>
      <w:proofErr w:type="gramStart"/>
      <w:r w:rsidRPr="004129BE">
        <w:rPr>
          <w:rFonts w:asciiTheme="minorHAnsi" w:hAnsiTheme="minorHAnsi" w:cstheme="minorHAnsi"/>
        </w:rPr>
        <w:t>,5</w:t>
      </w:r>
      <w:proofErr w:type="gramEnd"/>
      <w:r w:rsidRPr="004129BE">
        <w:rPr>
          <w:rFonts w:asciiTheme="minorHAnsi" w:hAnsiTheme="minorHAnsi" w:cstheme="minorHAnsi"/>
        </w:rPr>
        <w:t xml:space="preserve">).22 </w:t>
      </w:r>
      <w:r w:rsidRPr="004129BE">
        <w:rPr>
          <w:rStyle w:val="StyleUnderline"/>
          <w:rFonts w:asciiTheme="minorHAnsi" w:hAnsiTheme="minorHAnsi" w:cstheme="minorHAnsi"/>
        </w:rPr>
        <w:t>The claim that affect is a formless, unstructured, nonsignifying force or “intensity” that escapes the categories of the psychologists suggests that Tomkins’s or Ekman’s or Damasio’s talk about the existence of six or seven or eight or nine structured, evolved categories of innate emotions is incompatible with the views of writers such as Massumi who espouse Spinozist-Deleuzean ideas about affect. Yet it is striking how compatible Deleuze-inspired definitions of affect as a nonlinguistic, bodily “intensity” turn out to be with the Tomkins-Ekman paradigm. To take just one example, Thrift states that he wants to avoid the emotion categories of the empirical psychologists and social scientists. But he then proceeds to draw on four “translations” of affect that include references to the ideas of Tomkins, Ekman, and Damasio</w:t>
      </w:r>
      <w:r w:rsidRPr="004129BE">
        <w:rPr>
          <w:rFonts w:asciiTheme="minorHAnsi" w:hAnsiTheme="minorHAnsi" w:cstheme="minorHAnsi"/>
        </w:rPr>
        <w:t xml:space="preserve">—the last of whom, in spite of a declared Spinozism and antidualism that makes his work especially attractive to many cultural critics, follows the Tomkins-Ekman paradigm in his approach to the study of the basic emotions (see “IF,” pp. 61–64).23 The regularity with which Deleuze-inspired affect theorists find a use for such scientific approaches to the emotions suggests that however complex the negotiations between such theorists and neuroscientists are said to be, and however those negotiations are described—as involving a renewed “conversation” between the humanities and neurosciences or as involving a more inventive and shameless form of borrowing by the humanities from the sciences24—what fundamentally binds together the new affect theorists and the neuroscientists is theirshared anti-intentionalism. </w:t>
      </w:r>
      <w:r w:rsidRPr="004129BE">
        <w:rPr>
          <w:rStyle w:val="StyleUnderline"/>
          <w:rFonts w:asciiTheme="minorHAnsi" w:hAnsiTheme="minorHAnsi" w:cstheme="minorHAnsi"/>
        </w:rPr>
        <w:t xml:space="preserve">My claim is that whatever differences of philosophical-intellectual orientation there may be among the new affect theorists </w:t>
      </w:r>
      <w:proofErr w:type="gramStart"/>
      <w:r w:rsidRPr="004129BE">
        <w:rPr>
          <w:rStyle w:val="StyleUnderline"/>
          <w:rFonts w:asciiTheme="minorHAnsi" w:hAnsiTheme="minorHAnsi" w:cstheme="minorHAnsi"/>
        </w:rPr>
        <w:t>themselves,</w:t>
      </w:r>
      <w:proofErr w:type="gramEnd"/>
      <w:r w:rsidRPr="004129BE">
        <w:rPr>
          <w:rStyle w:val="StyleUnderline"/>
          <w:rFonts w:asciiTheme="minorHAnsi" w:hAnsiTheme="minorHAnsi" w:cstheme="minorHAnsi"/>
        </w:rPr>
        <w:t xml:space="preserve"> and between them and the neuroscientists whose findings they wish to appropriate (differences do of course exist), the important point to recognize is that they all share a single belief: the belief that affect is independent of signification and meaning</w:t>
      </w:r>
      <w:r w:rsidRPr="004129BE">
        <w:rPr>
          <w:rFonts w:asciiTheme="minorHAnsi" w:hAnsiTheme="minorHAnsi" w:cstheme="minorHAnsi"/>
        </w:rPr>
        <w:t xml:space="preserve">. In short, I propose that although at first sight the work of Tomkins—or Ekman, or Damasio—might appear to be too reductive for the purposes of those cultural theorists indebted to Deleuzean ideas about affect, there is in fact a deep coherence between the views of both groups. </w:t>
      </w:r>
      <w:r w:rsidRPr="004129BE">
        <w:rPr>
          <w:rStyle w:val="StyleUnderline"/>
          <w:rFonts w:asciiTheme="minorHAnsi" w:hAnsiTheme="minorHAnsi" w:cstheme="minorHAnsi"/>
        </w:rPr>
        <w:t xml:space="preserve">That coherence concerns precisely the separation presumed to obtain between the affect </w:t>
      </w:r>
      <w:proofErr w:type="gramStart"/>
      <w:r w:rsidRPr="004129BE">
        <w:rPr>
          <w:rStyle w:val="StyleUnderline"/>
          <w:rFonts w:asciiTheme="minorHAnsi" w:hAnsiTheme="minorHAnsi" w:cstheme="minorHAnsi"/>
        </w:rPr>
        <w:t>system</w:t>
      </w:r>
      <w:proofErr w:type="gramEnd"/>
      <w:r w:rsidRPr="004129BE">
        <w:rPr>
          <w:rStyle w:val="StyleUnderline"/>
          <w:rFonts w:asciiTheme="minorHAnsi" w:hAnsiTheme="minorHAnsi" w:cstheme="minorHAnsi"/>
        </w:rPr>
        <w:t xml:space="preserve"> on the one hand and intention or meaning or cognition on the other. For both the new affect theorists and the neuroscientists from whom they variously borrow—and transcending differences of philosophical background, approach, and orientation—affect is a matter of autonomic responses that are held to occur below the threshold of consciousness and cognition and to be rooted in the body. What the new affect theorists and the neuroscientists share is a commitment to the idea that there is a gap between the subject’s affects and its cognition or appraisal of the affective situation or object, such that cognition or thinking comes “too late” for reasons, beliefs, intentions, and meanings to play the role in action and behavior usually accorded to them. The result is that action and behavior are held to be determined by affective dispositions that are independent of consciousness and the mind’s control.</w:t>
      </w:r>
    </w:p>
    <w:p w:rsidR="00370B20" w:rsidRPr="004129BE" w:rsidRDefault="00370B20" w:rsidP="00370B20">
      <w:pPr>
        <w:rPr>
          <w:rFonts w:asciiTheme="minorHAnsi" w:hAnsiTheme="minorHAnsi" w:cstheme="minorHAnsi"/>
        </w:rPr>
      </w:pPr>
    </w:p>
    <w:p w:rsidR="00370B20" w:rsidRPr="004129BE" w:rsidRDefault="00370B20" w:rsidP="00370B20">
      <w:pPr>
        <w:rPr>
          <w:rFonts w:asciiTheme="minorHAnsi" w:hAnsiTheme="minorHAnsi" w:cstheme="minorHAnsi"/>
        </w:rPr>
      </w:pPr>
    </w:p>
    <w:p w:rsidR="00370B20" w:rsidRPr="004129BE" w:rsidRDefault="00370B20" w:rsidP="00370B20">
      <w:pPr>
        <w:rPr>
          <w:rFonts w:asciiTheme="minorHAnsi" w:hAnsiTheme="minorHAnsi" w:cstheme="minorHAnsi"/>
        </w:rPr>
      </w:pPr>
    </w:p>
    <w:p w:rsidR="00370B20" w:rsidRPr="004129BE" w:rsidRDefault="00370B20" w:rsidP="00370B20">
      <w:pPr>
        <w:pStyle w:val="Heading2"/>
        <w:rPr>
          <w:rFonts w:asciiTheme="minorHAnsi" w:hAnsiTheme="minorHAnsi" w:cstheme="minorHAnsi"/>
        </w:rPr>
      </w:pPr>
      <w:r w:rsidRPr="004129BE">
        <w:rPr>
          <w:rFonts w:asciiTheme="minorHAnsi" w:hAnsiTheme="minorHAnsi" w:cstheme="minorHAnsi"/>
        </w:rPr>
        <w:t>Perm</w:t>
      </w:r>
    </w:p>
    <w:p w:rsidR="00B05B86" w:rsidRDefault="00B05B86" w:rsidP="00370B20">
      <w:pPr>
        <w:pStyle w:val="Heading3"/>
        <w:rPr>
          <w:rFonts w:asciiTheme="minorHAnsi" w:hAnsiTheme="minorHAnsi" w:cstheme="minorHAnsi"/>
        </w:rPr>
      </w:pPr>
      <w:r>
        <w:rPr>
          <w:rFonts w:asciiTheme="minorHAnsi" w:hAnsiTheme="minorHAnsi" w:cstheme="minorHAnsi"/>
        </w:rPr>
        <w:t>Perm – Disability</w:t>
      </w:r>
    </w:p>
    <w:p w:rsidR="00B05B86" w:rsidRPr="00F430AC" w:rsidRDefault="00F430AC" w:rsidP="00B05B86">
      <w:pPr>
        <w:pStyle w:val="Heading4"/>
      </w:pPr>
      <w:r>
        <w:t xml:space="preserve">The permtation is key – it centers the </w:t>
      </w:r>
      <w:r>
        <w:rPr>
          <w:u w:val="single"/>
        </w:rPr>
        <w:t>unique convergence</w:t>
      </w:r>
      <w:r>
        <w:t xml:space="preserve"> of queerness and disability</w:t>
      </w:r>
    </w:p>
    <w:p w:rsidR="00B05B86" w:rsidRPr="00CE49A3" w:rsidRDefault="00B05B86" w:rsidP="00B05B86">
      <w:pPr>
        <w:spacing w:after="0" w:line="240" w:lineRule="auto"/>
        <w:rPr>
          <w:rFonts w:ascii="Times" w:hAnsi="Times" w:cs="Times"/>
          <w:color w:val="000000"/>
          <w:sz w:val="24"/>
        </w:rPr>
      </w:pPr>
      <w:r w:rsidRPr="005D654F">
        <w:rPr>
          <w:rStyle w:val="Style13ptBold"/>
        </w:rPr>
        <w:t>McRuer 14</w:t>
      </w:r>
      <w:r>
        <w:t xml:space="preserve"> </w:t>
      </w:r>
      <w:r w:rsidRPr="005D654F">
        <w:t>(</w:t>
      </w:r>
      <w:r w:rsidRPr="00CE49A3">
        <w:t xml:space="preserve">Robert McRuer (2014), </w:t>
      </w:r>
      <w:proofErr w:type="gramStart"/>
      <w:r w:rsidRPr="00CE49A3">
        <w:t>The</w:t>
      </w:r>
      <w:proofErr w:type="gramEnd"/>
      <w:r w:rsidRPr="00CE49A3">
        <w:t xml:space="preserve"> Disability Studies Reader. New York: Routledge, Taylor &amp; Francis Group, Ch. 27 Compulsory Able-Bodiedness and Queer/Disabled </w:t>
      </w:r>
      <w:proofErr w:type="gramStart"/>
      <w:r w:rsidRPr="00CE49A3">
        <w:t xml:space="preserve">Existence </w:t>
      </w:r>
      <w:r>
        <w:t>,</w:t>
      </w:r>
      <w:proofErr w:type="gramEnd"/>
      <w:r>
        <w:t xml:space="preserve"> p. 368-369</w:t>
      </w:r>
      <w:r w:rsidRPr="00CE49A3">
        <w:t>)</w:t>
      </w:r>
    </w:p>
    <w:p w:rsidR="00B05B86" w:rsidRPr="00CE49A3" w:rsidRDefault="00B05B86" w:rsidP="00B05B86">
      <w:pPr>
        <w:rPr>
          <w:rStyle w:val="StyleUnderline"/>
        </w:rPr>
      </w:pPr>
      <w:r w:rsidRPr="00A208E8">
        <w:t>Severe, though less common than fabulous, has a simil</w:t>
      </w:r>
      <w:r>
        <w:t>ar queer history: a severe cri</w:t>
      </w:r>
      <w:r w:rsidRPr="00A208E8">
        <w:t>tique is a fierce critique, a defiant critique, one that thoroughly and carefully reads a situation—and I mean reading in the street sense of loudly calling out the inadequacies of a given situation, person, text, or ideolo- gy. “</w:t>
      </w:r>
      <w:r w:rsidRPr="00CE49A3">
        <w:rPr>
          <w:rStyle w:val="Emphasis"/>
        </w:rPr>
        <w:t>Severely disabled,” according to such a queer conception, would reverse the able- bodied understanding of severely disabled bodies as the most marginalized, the most excluded from a privileged and always elusive n</w:t>
      </w:r>
      <w:r>
        <w:rPr>
          <w:rStyle w:val="Emphasis"/>
        </w:rPr>
        <w:t>ormalcy, and would instead sug</w:t>
      </w:r>
      <w:r w:rsidRPr="00CE49A3">
        <w:rPr>
          <w:rStyle w:val="Emphasis"/>
        </w:rPr>
        <w:t>gest that it is precisely those bodies that are best pos</w:t>
      </w:r>
      <w:r>
        <w:rPr>
          <w:rStyle w:val="Emphasis"/>
        </w:rPr>
        <w:t>itioned to refuse “mere tolera</w:t>
      </w:r>
      <w:r w:rsidRPr="00CE49A3">
        <w:rPr>
          <w:rStyle w:val="Emphasis"/>
        </w:rPr>
        <w:t xml:space="preserve">tion” and to call out the </w:t>
      </w:r>
      <w:r>
        <w:rPr>
          <w:rStyle w:val="Emphasis"/>
        </w:rPr>
        <w:t>inadequacies of compulsory able-</w:t>
      </w:r>
      <w:r w:rsidRPr="00CE49A3">
        <w:rPr>
          <w:rStyle w:val="Emphasis"/>
        </w:rPr>
        <w:t>bodiedness</w:t>
      </w:r>
      <w:r w:rsidRPr="00A208E8">
        <w:t>. Whether it is the “army of one-breasted women” Audre Lorde imagines descending on the Capi- tol; the Rolling Quads, whose resistance sparked the independent living movement in Berkeley, California; Deaf students shut- ting down Gallaudet University in the Deaf President Now action; or ACT UP storm- ing the National Institutes of Health or the Food and Drug Administration, severely disabled/critically queer bodies have al- ready generated ability trouble that remaps the public sphere and reimagines and re- shapes the limited forms of embodiment and desire proffered by the systems that would contain us all.</w:t>
      </w:r>
      <w:r w:rsidRPr="00CE49A3">
        <w:rPr>
          <w:rStyle w:val="Emphasis"/>
        </w:rPr>
        <w:t>10 Comp</w:t>
      </w:r>
      <w:r>
        <w:rPr>
          <w:rStyle w:val="Emphasis"/>
        </w:rPr>
        <w:t>ulsory heterosexuality is inter</w:t>
      </w:r>
      <w:r w:rsidRPr="00CE49A3">
        <w:rPr>
          <w:rStyle w:val="Emphasis"/>
        </w:rPr>
        <w:t xml:space="preserve"> twined with compulsory able-bodiedness; both systems work to (re)produce the able body and heterosexuality</w:t>
      </w:r>
      <w:r w:rsidRPr="00A208E8">
        <w:t xml:space="preserve">. But precisely because these systems depend on a queer/ disabled existence that can never quite be contained, able-bodied heterosexuality’s hegemony is always in danger of being dis- rupted. </w:t>
      </w:r>
      <w:r w:rsidRPr="00CE49A3">
        <w:rPr>
          <w:rStyle w:val="Emphasis"/>
        </w:rPr>
        <w:t>I draw attention to critically queer, severely disabled possibilities to further an incorporation of the two fields, queer theory and disability studies, in the hope that such a collaboration (which in some cases is already occurring, even when it is not acknowledged or explicitly named as such) will exacerbate, in more productive ways, the crisis of authority that currently besets heterosexual/able-bodied norm</w:t>
      </w:r>
      <w:r w:rsidRPr="00A208E8">
        <w:t>s. Instead of invoking the crisis in order to resolve it (as in a film like As Good As It Gets), I would argue that a queer/disability studies (in productive conversations with disabled/queer movements outside the academy) can continuously invoke, in or- der to further the crisis, the inadequate res- olutions that compulsory heterosexuality and compulsory able-bodiedness offer us.</w:t>
      </w:r>
      <w:r>
        <w:t xml:space="preserve"> </w:t>
      </w:r>
      <w:r w:rsidRPr="00A208E8">
        <w:t xml:space="preserve">And in contrast to an able-bodied culture that holds out the promise of a substantive (but paradoxically always elusive) ideal, a queer/disabled perspective would resist delimiting the kinds of bodies and abili- ties that are acceptable or that will bring about change. Ideally, a queer/disability studies—like the term queer itself—might function “oppositionally and relationally but not necessarily substantively, not as a positivity but as a positionality, not as a thing, but as a resistance to the norm” (Halperin, 66). Of course, in calling for a queer/disability studies without a neces- sary substance, I hope it is clear that I do not mean to deny the materiality of queer/ disabled bodies, as it is precisely those material bodies that have populated the movements and brought about the chang- es detailed above. </w:t>
      </w:r>
      <w:r w:rsidRPr="00CE49A3">
        <w:rPr>
          <w:rStyle w:val="StyleUnderline"/>
        </w:rPr>
        <w:t>Rather, I mean to argue that</w:t>
      </w:r>
      <w:r>
        <w:rPr>
          <w:rStyle w:val="StyleUnderline"/>
        </w:rPr>
        <w:t xml:space="preserve"> </w:t>
      </w:r>
      <w:r w:rsidRPr="00CE49A3">
        <w:rPr>
          <w:rStyle w:val="StyleUnderline"/>
        </w:rPr>
        <w:t>cr</w:t>
      </w:r>
      <w:r>
        <w:rPr>
          <w:rStyle w:val="StyleUnderline"/>
        </w:rPr>
        <w:t>itical queerness and severe disabil</w:t>
      </w:r>
      <w:r w:rsidRPr="00CE49A3">
        <w:rPr>
          <w:rStyle w:val="StyleUnderline"/>
        </w:rPr>
        <w:t xml:space="preserve">ity are about collectively transforming (in ways that cannot necessarily be predicted in advance) the substantive uses to which queer/disabled existence has been put by a system of compulsory able-bodiedness, about insisting that such a system is nev- er as good as it gets, and about imagining bodies and desires otherwise. </w:t>
      </w:r>
    </w:p>
    <w:p w:rsidR="00B05B86" w:rsidRPr="00D82F48" w:rsidRDefault="00B05B86" w:rsidP="00B05B86"/>
    <w:p w:rsidR="00B05B86" w:rsidRPr="00B05B86" w:rsidRDefault="00B05B86" w:rsidP="00B05B86"/>
    <w:p w:rsidR="00370B20" w:rsidRPr="004129BE" w:rsidRDefault="00370B20" w:rsidP="00370B20">
      <w:pPr>
        <w:pStyle w:val="Heading3"/>
        <w:rPr>
          <w:rFonts w:asciiTheme="minorHAnsi" w:hAnsiTheme="minorHAnsi" w:cstheme="minorHAnsi"/>
        </w:rPr>
      </w:pPr>
      <w:r w:rsidRPr="004129BE">
        <w:rPr>
          <w:rFonts w:asciiTheme="minorHAnsi" w:hAnsiTheme="minorHAnsi" w:cstheme="minorHAnsi"/>
        </w:rPr>
        <w:t xml:space="preserve">Perm – Queer Ecology </w:t>
      </w:r>
    </w:p>
    <w:p w:rsidR="00370B20" w:rsidRPr="004129BE" w:rsidRDefault="00370B20" w:rsidP="00370B20">
      <w:pPr>
        <w:pStyle w:val="Heading4"/>
        <w:rPr>
          <w:rFonts w:asciiTheme="minorHAnsi" w:hAnsiTheme="minorHAnsi" w:cstheme="minorHAnsi"/>
          <w:sz w:val="28"/>
        </w:rPr>
      </w:pPr>
      <w:r w:rsidRPr="004129BE">
        <w:rPr>
          <w:rFonts w:asciiTheme="minorHAnsi" w:hAnsiTheme="minorHAnsi" w:cstheme="minorHAnsi"/>
          <w:sz w:val="28"/>
        </w:rPr>
        <w:t>Perm solves – a combination of ecological criticism and queer theory allows for a powerful ecocritique</w:t>
      </w:r>
    </w:p>
    <w:p w:rsidR="00370B20" w:rsidRPr="004129BE" w:rsidRDefault="00370B20" w:rsidP="00370B20">
      <w:pPr>
        <w:rPr>
          <w:rFonts w:asciiTheme="minorHAnsi" w:hAnsiTheme="minorHAnsi" w:cstheme="minorHAnsi"/>
        </w:rPr>
      </w:pPr>
      <w:r w:rsidRPr="004129BE">
        <w:rPr>
          <w:rFonts w:asciiTheme="minorHAnsi" w:hAnsiTheme="minorHAnsi" w:cstheme="minorHAnsi"/>
          <w:b/>
          <w:sz w:val="28"/>
          <w:szCs w:val="26"/>
        </w:rPr>
        <w:t>Hogan 10</w:t>
      </w:r>
      <w:r w:rsidRPr="004129BE">
        <w:rPr>
          <w:rFonts w:asciiTheme="minorHAnsi" w:hAnsiTheme="minorHAnsi" w:cstheme="minorHAnsi"/>
        </w:rPr>
        <w:t xml:space="preserve"> (Katie, Professor of English and Director of Women's and Gender Studies Program at UNC Charlotte, “Undoing Nature: Coalition Building as Queer Environmentalism” Queer Ecologies: Sex, Nature, Politics, Desire, eds. Catriona Mortimer-Sandilands and Bruce Erickson. Indiana University Press) </w:t>
      </w:r>
      <w:hyperlink r:id="rId58" w:history="1">
        <w:r w:rsidRPr="004129BE">
          <w:rPr>
            <w:rStyle w:val="Hyperlink"/>
            <w:rFonts w:asciiTheme="minorHAnsi" w:hAnsiTheme="minorHAnsi" w:cstheme="minorHAnsi"/>
          </w:rPr>
          <w:t>https://www.jstor.org/stable/j.ctt16gzhnz</w:t>
        </w:r>
      </w:hyperlink>
      <w:r w:rsidRPr="004129BE">
        <w:rPr>
          <w:rFonts w:asciiTheme="minorHAnsi" w:hAnsiTheme="minorHAnsi" w:cstheme="minorHAnsi"/>
        </w:rPr>
        <w:tab/>
        <w:t>/DD</w:t>
      </w:r>
    </w:p>
    <w:p w:rsidR="00370B20" w:rsidRPr="00F85030" w:rsidRDefault="00370B20" w:rsidP="00370B20">
      <w:pPr>
        <w:rPr>
          <w:rFonts w:asciiTheme="minorHAnsi" w:hAnsiTheme="minorHAnsi" w:cstheme="minorHAnsi"/>
        </w:rPr>
      </w:pPr>
      <w:r w:rsidRPr="004129BE">
        <w:rPr>
          <w:rStyle w:val="TitleChar"/>
          <w:rFonts w:asciiTheme="minorHAnsi" w:hAnsiTheme="minorHAnsi" w:cstheme="minorHAnsi"/>
        </w:rPr>
        <w:t>The denunciation of queers as “unnatural” and as “crimes against nature” has a long history that continues to endanger queer lives and complicate queer environmental desires</w:t>
      </w:r>
      <w:r w:rsidRPr="00F85030">
        <w:rPr>
          <w:rFonts w:asciiTheme="minorHAnsi" w:hAnsiTheme="minorHAnsi" w:cstheme="minorHAnsi"/>
        </w:rPr>
        <w:t xml:space="preserve">. Elected officials, popular athletes, and powerful religious authorities routinely evoke crimes against nature ideology, affecting most queer people’s lives on a daily basis. A literal example took place in the United States in March 2004 when </w:t>
      </w:r>
      <w:r w:rsidRPr="004129BE">
        <w:rPr>
          <w:rFonts w:asciiTheme="minorHAnsi" w:hAnsiTheme="minorHAnsi" w:cstheme="minorHAnsi"/>
          <w:b/>
          <w:u w:val="single"/>
        </w:rPr>
        <w:t>Rhea county officials in Tennessee voted to</w:t>
      </w:r>
      <w:r w:rsidRPr="00F85030">
        <w:rPr>
          <w:rFonts w:asciiTheme="minorHAnsi" w:hAnsiTheme="minorHAnsi" w:cstheme="minorHAnsi"/>
        </w:rPr>
        <w:t xml:space="preserve"> amend the state’s criminal code so that “the county [could] </w:t>
      </w:r>
      <w:r w:rsidRPr="004129BE">
        <w:rPr>
          <w:rFonts w:asciiTheme="minorHAnsi" w:hAnsiTheme="minorHAnsi" w:cstheme="minorHAnsi"/>
          <w:b/>
          <w:u w:val="single"/>
        </w:rPr>
        <w:t>charge homosexuals with crimes against nature</w:t>
      </w:r>
      <w:r w:rsidRPr="00F85030">
        <w:rPr>
          <w:rFonts w:asciiTheme="minorHAnsi" w:hAnsiTheme="minorHAnsi" w:cstheme="minorHAnsi"/>
        </w:rPr>
        <w:t>” (Monkey Trial 2004). Commissioner J.C. Fugate explained, “</w:t>
      </w:r>
      <w:proofErr w:type="gramStart"/>
      <w:r w:rsidRPr="00F85030">
        <w:rPr>
          <w:rFonts w:asciiTheme="minorHAnsi" w:hAnsiTheme="minorHAnsi" w:cstheme="minorHAnsi"/>
        </w:rPr>
        <w:t>we</w:t>
      </w:r>
      <w:proofErr w:type="gramEnd"/>
      <w:r w:rsidRPr="00F85030">
        <w:rPr>
          <w:rFonts w:asciiTheme="minorHAnsi" w:hAnsiTheme="minorHAnsi" w:cstheme="minorHAnsi"/>
        </w:rPr>
        <w:t xml:space="preserve"> need to keep them out of here” (Monkey Trial 2004). Another stunning instance of “against nature” emerged on February 16, 2007, in a statement by retired NBA athlete Tim Hardaway: “You know</w:t>
      </w:r>
      <w:proofErr w:type="gramStart"/>
      <w:r w:rsidRPr="00F85030">
        <w:rPr>
          <w:rFonts w:asciiTheme="minorHAnsi" w:hAnsiTheme="minorHAnsi" w:cstheme="minorHAnsi"/>
        </w:rPr>
        <w:t>,</w:t>
      </w:r>
      <w:proofErr w:type="gramEnd"/>
      <w:r w:rsidRPr="00F85030">
        <w:rPr>
          <w:rFonts w:asciiTheme="minorHAnsi" w:hAnsiTheme="minorHAnsi" w:cstheme="minorHAnsi"/>
        </w:rPr>
        <w:t xml:space="preserve"> I hate gay people, so I let it be known. I don’t like gay people and I don’t like to be around gay people. I am homophobic. I don’t like it. It shouldn’t be in the world or in the United States” (Hardaway 232â•…â•…Green, Pink, and Public 2007). A recent religious ceremony became the occasion for against-nature sentiment in December 2008 in Pope Benedict XVI’s Christmas “greeting” to senior Vatican staff. In this talk, </w:t>
      </w:r>
      <w:r w:rsidRPr="004129BE">
        <w:rPr>
          <w:rFonts w:asciiTheme="minorHAnsi" w:hAnsiTheme="minorHAnsi" w:cstheme="minorHAnsi"/>
          <w:b/>
          <w:u w:val="single"/>
        </w:rPr>
        <w:t xml:space="preserve">the pope spoke of nature as man and woman and referred </w:t>
      </w:r>
      <w:proofErr w:type="gramStart"/>
      <w:r w:rsidRPr="004129BE">
        <w:rPr>
          <w:rFonts w:asciiTheme="minorHAnsi" w:hAnsiTheme="minorHAnsi" w:cstheme="minorHAnsi"/>
          <w:b/>
          <w:u w:val="single"/>
        </w:rPr>
        <w:t>to an “</w:t>
      </w:r>
      <w:proofErr w:type="gramEnd"/>
      <w:r w:rsidRPr="004129BE">
        <w:rPr>
          <w:rFonts w:asciiTheme="minorHAnsi" w:hAnsiTheme="minorHAnsi" w:cstheme="minorHAnsi"/>
          <w:b/>
          <w:u w:val="single"/>
        </w:rPr>
        <w:t>ecology of the human being”</w:t>
      </w:r>
      <w:r w:rsidRPr="00F85030">
        <w:rPr>
          <w:rFonts w:asciiTheme="minorHAnsi" w:hAnsiTheme="minorHAnsi" w:cstheme="minorHAnsi"/>
        </w:rPr>
        <w:t xml:space="preserve"> (Donadio 2008). </w:t>
      </w:r>
      <w:r w:rsidRPr="004129BE">
        <w:rPr>
          <w:rFonts w:asciiTheme="minorHAnsi" w:hAnsiTheme="minorHAnsi" w:cstheme="minorHAnsi"/>
          <w:b/>
          <w:u w:val="single"/>
        </w:rPr>
        <w:t>The pope explained that to ignore this human ecology—by engaging in destructive unnatural behaviors—would be on par with destroying the world’s vulnerable rainforests.</w:t>
      </w:r>
      <w:r w:rsidRPr="00F85030">
        <w:rPr>
          <w:rFonts w:asciiTheme="minorHAnsi" w:hAnsiTheme="minorHAnsi" w:cstheme="minorHAnsi"/>
        </w:rPr>
        <w:t xml:space="preserve"> Such discourse reinforces the entrenched idea of queers as unnatural; </w:t>
      </w:r>
      <w:r w:rsidRPr="004129BE">
        <w:rPr>
          <w:rFonts w:asciiTheme="minorHAnsi" w:hAnsiTheme="minorHAnsi" w:cstheme="minorHAnsi"/>
          <w:b/>
          <w:u w:val="single"/>
        </w:rPr>
        <w:t>it affects how queers think about—and relate to—natural spaces, the environment, and environmental language and issues, and it complicates queer experiences of ease in nature. But it also inspires a queer ecocritique.</w:t>
      </w:r>
      <w:r w:rsidRPr="00F85030">
        <w:rPr>
          <w:rFonts w:asciiTheme="minorHAnsi" w:hAnsiTheme="minorHAnsi" w:cstheme="minorHAnsi"/>
        </w:rPr>
        <w:t xml:space="preserve"> In response to repeated condemnations, queer activists, theorists, artists, writers, and filmmakers—with impressive critical force, ingenuity, and creativity—have directed intense theoretical and </w:t>
      </w:r>
      <w:r w:rsidRPr="004129BE">
        <w:rPr>
          <w:rFonts w:asciiTheme="minorHAnsi" w:hAnsiTheme="minorHAnsi" w:cstheme="minorHAnsi"/>
          <w:b/>
          <w:u w:val="single"/>
        </w:rPr>
        <w:t>activist attention to the undoing of the natural and unnatural</w:t>
      </w:r>
      <w:r w:rsidRPr="00F85030">
        <w:rPr>
          <w:rFonts w:asciiTheme="minorHAnsi" w:hAnsiTheme="minorHAnsi" w:cstheme="minorHAnsi"/>
        </w:rPr>
        <w:t xml:space="preserve">. This body of work </w:t>
      </w:r>
      <w:r w:rsidRPr="004129BE">
        <w:rPr>
          <w:rFonts w:asciiTheme="minorHAnsi" w:hAnsiTheme="minorHAnsi" w:cstheme="minorHAnsi"/>
          <w:b/>
          <w:u w:val="single"/>
        </w:rPr>
        <w:t>challenges not only heteronormativity, but uncritical nature-based arguments and ideologies</w:t>
      </w:r>
      <w:r w:rsidRPr="00F85030">
        <w:rPr>
          <w:rFonts w:asciiTheme="minorHAnsi" w:hAnsiTheme="minorHAnsi" w:cstheme="minorHAnsi"/>
        </w:rPr>
        <w:t xml:space="preserve">. A fully conscious queer ecocritique, as Timothy Morton suggests above, is precisely what contemporary ecocriticism needs. In fact, </w:t>
      </w:r>
      <w:r w:rsidRPr="004129BE">
        <w:rPr>
          <w:rFonts w:asciiTheme="minorHAnsi" w:hAnsiTheme="minorHAnsi" w:cstheme="minorHAnsi"/>
          <w:b/>
          <w:u w:val="single"/>
        </w:rPr>
        <w:t>Morton calls for a “partnership between queer theory and ecological criticism,” a collaboration that he says “is long overdue”</w:t>
      </w:r>
      <w:r w:rsidRPr="00F85030">
        <w:rPr>
          <w:rFonts w:asciiTheme="minorHAnsi" w:hAnsiTheme="minorHAnsi" w:cstheme="minorHAnsi"/>
        </w:rPr>
        <w:t xml:space="preserve"> (Morton 2007, 186). Similarly, although focusing on affinities between ecocriticism and postmodernism, scholar Peter Quigley echoes Morton’s ideas in “Nature as Dangerous Space” (1999). In this article, </w:t>
      </w:r>
      <w:r w:rsidRPr="004129BE">
        <w:rPr>
          <w:rFonts w:asciiTheme="minorHAnsi" w:hAnsiTheme="minorHAnsi" w:cstheme="minorHAnsi"/>
          <w:b/>
          <w:u w:val="single"/>
        </w:rPr>
        <w:t>Quigley urges ecocriticism to critically rethink nature: “If nature could be seen as a force that disrupts, overwhelms, undermines, explodes or otherwise ‘makes strange’ our ideological consensus, our anthropocentrism, then it is possible to see it as an agent of criticism” (</w:t>
      </w:r>
      <w:r w:rsidRPr="00F85030">
        <w:rPr>
          <w:rFonts w:asciiTheme="minorHAnsi" w:hAnsiTheme="minorHAnsi" w:cstheme="minorHAnsi"/>
        </w:rPr>
        <w:t xml:space="preserve">198). Treating nature as criticism means revealing the hidden ideologies, assumptions, and politics of the term. Queer ecocritique shares in these scholars’ determined skepticism about discourses of nature and environmentalism, not because queers are innately urban and “hate” nature or environmentalism, or because nature and environmentalism are “naturally” oppressive to queers, but because queer theories are designed to challenge the assumption that nature and the natural are neutral, independent categories exempt from critical challenge. Queer ecocritique takes the alleged “against nature-ness” of queers as the focus of its work. </w:t>
      </w:r>
      <w:r w:rsidRPr="004129BE">
        <w:rPr>
          <w:rFonts w:asciiTheme="minorHAnsi" w:hAnsiTheme="minorHAnsi" w:cstheme="minorHAnsi"/>
          <w:b/>
          <w:u w:val="single"/>
        </w:rPr>
        <w:t>Whether formally recognized or not, a queer ecocritique is a powerful contribution to ecocriticism and environmental justice theory and activism; it keeps the focus on how the seemingly innocent realm of nature and ecological protection is potentially rife with ideology and violence</w:t>
      </w:r>
      <w:r w:rsidRPr="00F85030">
        <w:rPr>
          <w:rFonts w:asciiTheme="minorHAnsi" w:hAnsiTheme="minorHAnsi" w:cstheme="minorHAnsi"/>
        </w:rPr>
        <w:t xml:space="preserve">. Queer ecocriticism relentlessly uncovers nature Undoing Natureâ•…â•…233 as, to quote again from Quigley, “a weapon of oppression,” thus offering a critical practice from which to build theoretical partnerships and multiissue political actions (1999, 202). Quigley sees this oppressive aspect right alongside an activist potential too when he writes that nature is also “a place to gather strength against the forces of domination” (201–202). In other words, </w:t>
      </w:r>
      <w:r w:rsidRPr="004129BE">
        <w:rPr>
          <w:rFonts w:asciiTheme="minorHAnsi" w:hAnsiTheme="minorHAnsi" w:cstheme="minorHAnsi"/>
          <w:b/>
          <w:u w:val="single"/>
        </w:rPr>
        <w:t>nature is an opportunity to build theoretical overlaps and an opportunity for activist coalitions among seemingly disparate groups and communities.</w:t>
      </w:r>
      <w:r w:rsidRPr="00F85030">
        <w:rPr>
          <w:rFonts w:asciiTheme="minorHAnsi" w:hAnsiTheme="minorHAnsi" w:cstheme="minorHAnsi"/>
        </w:rPr>
        <w:t xml:space="preserve"> In Eight Bullets: One Woman’s Story of Surviving Anti-Gay Violence by Claudia Brenner and Hannah Ashley (1995), Brenner evokes Quigley’s vision of nature as both weapon of oppression and place “to gather strength.” A queer memoir about a hate crime that resulted in the murder of Brenner’s life partner during the couple’s hike on the Appalachian Trail in eastern Pennsylvania, Eight Bullets unwittingly demonstrates a queer ecocritique by recording the consequences of heteronormative ideas of nature and environment—that queer groups and individuals do not deserve to be in nature because they are “unnatural”—and by responding with images of queer cultures in nature to resist “the forces of domination.” Using nature as a chance to fight domination is specifically voiced in the following statement of the design of the murdered queer woman’s memorial service: “Evelyn and Rebecca’s closest friends had planned this memorial service, deliberately choosing a beautiful, outdoor place both to honor Rebecca’s love of nature and to reclaim the outdoors after her murder. </w:t>
      </w:r>
      <w:proofErr w:type="gramStart"/>
      <w:r w:rsidRPr="00F85030">
        <w:rPr>
          <w:rFonts w:asciiTheme="minorHAnsi" w:hAnsiTheme="minorHAnsi" w:cstheme="minorHAnsi"/>
        </w:rPr>
        <w:t>The clearing seemed to grow to the perfect size for the huge circle of over 150 people who had come to celebrate her life” (Brenner and Ashley 1995, 104–105).</w:t>
      </w:r>
      <w:proofErr w:type="gramEnd"/>
      <w:r w:rsidRPr="00F85030">
        <w:rPr>
          <w:rFonts w:asciiTheme="minorHAnsi" w:hAnsiTheme="minorHAnsi" w:cstheme="minorHAnsi"/>
        </w:rPr>
        <w:t xml:space="preserve"> </w:t>
      </w:r>
      <w:r w:rsidRPr="004129BE">
        <w:rPr>
          <w:rStyle w:val="TitleChar"/>
          <w:rFonts w:asciiTheme="minorHAnsi" w:hAnsiTheme="minorHAnsi" w:cstheme="minorHAnsi"/>
        </w:rPr>
        <w:t>Queer ecocritique not only shows us how to undermine and challenge the “against nature” ideology eloquently charted in Eight Bullets; it also highlights how queer texts create interesting and resistant political cultures using nature as an organizing focus</w:t>
      </w:r>
      <w:r w:rsidRPr="00F85030">
        <w:rPr>
          <w:rFonts w:asciiTheme="minorHAnsi" w:hAnsiTheme="minorHAnsi" w:cstheme="minorHAnsi"/>
        </w:rPr>
        <w:t>.</w:t>
      </w:r>
    </w:p>
    <w:p w:rsidR="00370B20" w:rsidRPr="004129BE" w:rsidRDefault="00370B20" w:rsidP="00370B20">
      <w:pPr>
        <w:rPr>
          <w:rFonts w:asciiTheme="minorHAnsi" w:hAnsiTheme="minorHAnsi" w:cstheme="minorHAnsi"/>
        </w:rPr>
      </w:pPr>
    </w:p>
    <w:p w:rsidR="00370B20" w:rsidRPr="004129BE" w:rsidRDefault="00370B20" w:rsidP="00370B20">
      <w:pPr>
        <w:pStyle w:val="Heading3"/>
        <w:rPr>
          <w:rFonts w:asciiTheme="minorHAnsi" w:hAnsiTheme="minorHAnsi" w:cstheme="minorHAnsi"/>
        </w:rPr>
      </w:pPr>
      <w:r w:rsidRPr="004129BE">
        <w:rPr>
          <w:rFonts w:asciiTheme="minorHAnsi" w:hAnsiTheme="minorHAnsi" w:cstheme="minorHAnsi"/>
        </w:rPr>
        <w:t xml:space="preserve">Perm – Queer Settlerism </w:t>
      </w:r>
    </w:p>
    <w:p w:rsidR="00370B20" w:rsidRPr="004129BE" w:rsidRDefault="00370B20" w:rsidP="00370B20">
      <w:pPr>
        <w:pStyle w:val="Heading4"/>
        <w:rPr>
          <w:rFonts w:asciiTheme="minorHAnsi" w:hAnsiTheme="minorHAnsi" w:cstheme="minorHAnsi"/>
          <w:sz w:val="28"/>
        </w:rPr>
      </w:pPr>
      <w:r w:rsidRPr="004129BE">
        <w:rPr>
          <w:rFonts w:asciiTheme="minorHAnsi" w:hAnsiTheme="minorHAnsi" w:cstheme="minorHAnsi"/>
          <w:sz w:val="28"/>
        </w:rPr>
        <w:t>The colonized and the queer are intersectionally perceived as parasites forced into a position of disposable waste</w:t>
      </w:r>
    </w:p>
    <w:p w:rsidR="00370B20" w:rsidRPr="004129BE" w:rsidRDefault="00370B20" w:rsidP="00370B20">
      <w:pPr>
        <w:rPr>
          <w:rFonts w:asciiTheme="minorHAnsi" w:hAnsiTheme="minorHAnsi" w:cstheme="minorHAnsi"/>
        </w:rPr>
      </w:pPr>
      <w:r w:rsidRPr="004129BE">
        <w:rPr>
          <w:rFonts w:asciiTheme="minorHAnsi" w:hAnsiTheme="minorHAnsi" w:cstheme="minorHAnsi"/>
          <w:b/>
          <w:sz w:val="28"/>
          <w:szCs w:val="26"/>
        </w:rPr>
        <w:t>Ahuja 15</w:t>
      </w:r>
      <w:r w:rsidRPr="004129BE">
        <w:rPr>
          <w:rFonts w:asciiTheme="minorHAnsi" w:hAnsiTheme="minorHAnsi" w:cstheme="minorHAnsi"/>
        </w:rPr>
        <w:t xml:space="preserve"> (Neel, teaches in the interdisciplinary humanities programs at  the University of California, Santa Cruz, “Intimate Atmospheres Queer Theory in a Time of Extinctions”, GLQ: A Journal of Lesbian and Gay Studies) </w:t>
      </w:r>
      <w:hyperlink r:id="rId59" w:history="1">
        <w:r w:rsidRPr="004129BE">
          <w:rPr>
            <w:rStyle w:val="Hyperlink"/>
            <w:rFonts w:asciiTheme="minorHAnsi" w:hAnsiTheme="minorHAnsi" w:cstheme="minorHAnsi"/>
          </w:rPr>
          <w:t>http://glq.dukejournals.org/content/21/2-3/365.abstract</w:t>
        </w:r>
      </w:hyperlink>
      <w:r w:rsidRPr="004129BE">
        <w:rPr>
          <w:rFonts w:asciiTheme="minorHAnsi" w:hAnsiTheme="minorHAnsi" w:cstheme="minorHAnsi"/>
        </w:rPr>
        <w:t>/DD</w:t>
      </w:r>
    </w:p>
    <w:p w:rsidR="00370B20" w:rsidRPr="004129BE" w:rsidRDefault="00370B20" w:rsidP="00370B20">
      <w:pPr>
        <w:rPr>
          <w:rFonts w:asciiTheme="minorHAnsi" w:hAnsiTheme="minorHAnsi" w:cstheme="minorHAnsi"/>
          <w:b/>
          <w:u w:val="single"/>
        </w:rPr>
      </w:pPr>
      <w:r w:rsidRPr="00F85030">
        <w:rPr>
          <w:rFonts w:asciiTheme="minorHAnsi" w:hAnsiTheme="minorHAnsi" w:cstheme="minorHAnsi"/>
        </w:rPr>
        <w:t xml:space="preserve"> From this line of argument, a number of commentators identify Bersani as father of a tradition of queer negativity, configured as antirelational, antisocial, death-driven, or masochistic. This position has been consolidated in recent debates over reproductive futurism, where Lee Edelman’s criticism of the contemporary fetishism of the Child in his book No Future appears as the latest generation of Bersani’s negative ethical discourse.3 Yet given that Edelman stakes radical politics on a refusal of both compulsory reproduction and futurity itself, there is another line of thinking in Bersani’s essay that might complicate the analogy of inheritance. </w:t>
      </w:r>
      <w:r w:rsidRPr="004129BE">
        <w:rPr>
          <w:rFonts w:asciiTheme="minorHAnsi" w:hAnsiTheme="minorHAnsi" w:cstheme="minorHAnsi"/>
          <w:b/>
          <w:u w:val="single"/>
        </w:rPr>
        <w:t>Bersani writes of gay men who seem sexually “radical” by night but who thrive in bourgeois and racist social positions by day; they have “no problem being gay slumlords” who evict “black families unable to pay the rents necessary to gentrify that neighborhood.”</w:t>
      </w:r>
      <w:r w:rsidRPr="00F85030">
        <w:rPr>
          <w:rFonts w:asciiTheme="minorHAnsi" w:hAnsiTheme="minorHAnsi" w:cstheme="minorHAnsi"/>
        </w:rPr>
        <w:t xml:space="preserve"> </w:t>
      </w:r>
      <w:r w:rsidRPr="004129BE">
        <w:rPr>
          <w:rFonts w:asciiTheme="minorHAnsi" w:hAnsiTheme="minorHAnsi" w:cstheme="minorHAnsi"/>
          <w:b/>
          <w:u w:val="single"/>
        </w:rPr>
        <w:t xml:space="preserve">This is an iconic rendering of the economic parasite, the slumlord, usurer, or tribute collector, whose occupation of </w:t>
      </w:r>
      <w:proofErr w:type="gramStart"/>
      <w:r w:rsidRPr="004129BE">
        <w:rPr>
          <w:rFonts w:asciiTheme="minorHAnsi" w:hAnsiTheme="minorHAnsi" w:cstheme="minorHAnsi"/>
          <w:b/>
          <w:u w:val="single"/>
        </w:rPr>
        <w:t>a host</w:t>
      </w:r>
      <w:proofErr w:type="gramEnd"/>
      <w:r w:rsidRPr="004129BE">
        <w:rPr>
          <w:rFonts w:asciiTheme="minorHAnsi" w:hAnsiTheme="minorHAnsi" w:cstheme="minorHAnsi"/>
          <w:b/>
          <w:u w:val="single"/>
        </w:rPr>
        <w:t xml:space="preserve"> ecology extracts and disposes.</w:t>
      </w:r>
      <w:r w:rsidRPr="00F85030">
        <w:rPr>
          <w:rFonts w:asciiTheme="minorHAnsi" w:hAnsiTheme="minorHAnsi" w:cstheme="minorHAnsi"/>
        </w:rPr>
        <w:t xml:space="preserve"> I cannot help but read this Bersani as a theorist of reproduction as well as death, as a witness to “human beings’ extraordinary willingness to kill” others even when the reproduction of the self is staked as “ethical ideal.”4 </w:t>
      </w:r>
      <w:r w:rsidRPr="004129BE">
        <w:rPr>
          <w:rFonts w:asciiTheme="minorHAnsi" w:hAnsiTheme="minorHAnsi" w:cstheme="minorHAnsi"/>
          <w:b/>
          <w:u w:val="single"/>
        </w:rPr>
        <w:t>Bersani’s gentrifying parasite is thus a variant of Frantz Fanon’s colonial settler, who manufactures both a racialized myth of freedom and a material lifeworld of surplus—“wonderful garbage, undreamed-of leftovers”—the disposability of which parallels the disposability of the colonized, displaced to live “hungry” in a “world with no space,” that is, to be rendered parasite</w:t>
      </w:r>
      <w:r w:rsidRPr="00F85030">
        <w:rPr>
          <w:rFonts w:asciiTheme="minorHAnsi" w:hAnsiTheme="minorHAnsi" w:cstheme="minorHAnsi"/>
        </w:rPr>
        <w:t xml:space="preserve"> in turn, associated with “the sting of the native quarter, of breeding swarms.” For Fanon, “a </w:t>
      </w:r>
      <w:r w:rsidRPr="004129BE">
        <w:rPr>
          <w:rFonts w:asciiTheme="minorHAnsi" w:hAnsiTheme="minorHAnsi" w:cstheme="minorHAnsi"/>
          <w:b/>
          <w:u w:val="single"/>
        </w:rPr>
        <w:t>hostile, ungovernable, and fundamentally rebellious Nature is in fact synonymous with the colonies and the bush, the mosquitoes, the natives, and disease. Colonization has succeeded once this untamed nature has been brought under control</w:t>
      </w:r>
      <w:r w:rsidRPr="00F85030">
        <w:rPr>
          <w:rFonts w:asciiTheme="minorHAnsi" w:hAnsiTheme="minorHAnsi" w:cstheme="minorHAnsi"/>
        </w:rPr>
        <w:t xml:space="preserve">.”5 In the realization of “freedom,” the settler renders the colonized displaced, disposable, pestilent. Thinking beyond the Freudian formulation of a traumatic encounter with objects that moves the subject into a narcissistic fortress of identity, Bersani hopes to dissolve the subject by theorizing an abstract space of “death” or “the nonhuman.” </w:t>
      </w:r>
      <w:r w:rsidRPr="004129BE">
        <w:rPr>
          <w:rFonts w:asciiTheme="minorHAnsi" w:hAnsiTheme="minorHAnsi" w:cstheme="minorHAnsi"/>
          <w:b/>
          <w:u w:val="single"/>
        </w:rPr>
        <w:t>But for those colonized, made into waste, and resurrected as parasite, there is no hope for transcendence. Fanon argues that, in expanding and mastering the world, the settler enacts a racial ecology that both feeds parasitically on the colonized and reproduces the dependent conditions that justify their constant displacement</w:t>
      </w:r>
      <w:r w:rsidRPr="00F85030">
        <w:rPr>
          <w:rFonts w:asciiTheme="minorHAnsi" w:hAnsiTheme="minorHAnsi" w:cstheme="minorHAnsi"/>
        </w:rPr>
        <w:t xml:space="preserve">. From here, I suggest reading Bersani’s references to the mosquito and the settler as meditations on </w:t>
      </w:r>
      <w:r w:rsidRPr="004129BE">
        <w:rPr>
          <w:rFonts w:asciiTheme="minorHAnsi" w:hAnsiTheme="minorHAnsi" w:cstheme="minorHAnsi"/>
          <w:b/>
          <w:u w:val="single"/>
        </w:rPr>
        <w:t>the reproductive force of the living, a force that may casually extinguish life in the name of a mythic freedom.</w:t>
      </w:r>
    </w:p>
    <w:p w:rsidR="00370B20" w:rsidRPr="004129BE" w:rsidRDefault="00370B20" w:rsidP="00370B20">
      <w:pPr>
        <w:rPr>
          <w:rFonts w:asciiTheme="minorHAnsi" w:hAnsiTheme="minorHAnsi" w:cstheme="minorHAnsi"/>
        </w:rPr>
      </w:pPr>
    </w:p>
    <w:p w:rsidR="00370B20" w:rsidRPr="004129BE" w:rsidRDefault="00370B20" w:rsidP="00370B20">
      <w:pPr>
        <w:rPr>
          <w:rFonts w:asciiTheme="minorHAnsi" w:hAnsiTheme="minorHAnsi" w:cstheme="minorHAnsi"/>
        </w:rPr>
      </w:pPr>
    </w:p>
    <w:p w:rsidR="0099333F" w:rsidRPr="004129BE" w:rsidRDefault="0099333F" w:rsidP="0099333F">
      <w:pPr>
        <w:pStyle w:val="Heading3"/>
        <w:rPr>
          <w:rFonts w:asciiTheme="minorHAnsi" w:hAnsiTheme="minorHAnsi" w:cstheme="minorHAnsi"/>
        </w:rPr>
      </w:pPr>
      <w:r w:rsidRPr="004129BE">
        <w:rPr>
          <w:rFonts w:asciiTheme="minorHAnsi" w:hAnsiTheme="minorHAnsi" w:cstheme="minorHAnsi"/>
        </w:rPr>
        <w:t xml:space="preserve">Perm – Settlerism </w:t>
      </w:r>
    </w:p>
    <w:p w:rsidR="0099333F" w:rsidRPr="004129BE" w:rsidRDefault="0099333F" w:rsidP="0099333F">
      <w:pPr>
        <w:pStyle w:val="Heading4"/>
        <w:rPr>
          <w:rFonts w:asciiTheme="minorHAnsi" w:hAnsiTheme="minorHAnsi" w:cstheme="minorHAnsi"/>
          <w:sz w:val="28"/>
        </w:rPr>
      </w:pPr>
      <w:r w:rsidRPr="004129BE">
        <w:rPr>
          <w:rFonts w:asciiTheme="minorHAnsi" w:hAnsiTheme="minorHAnsi" w:cstheme="minorHAnsi"/>
          <w:sz w:val="28"/>
        </w:rPr>
        <w:t xml:space="preserve">Only the perm solves – absent </w:t>
      </w:r>
      <w:r w:rsidRPr="004129BE">
        <w:rPr>
          <w:rFonts w:asciiTheme="minorHAnsi" w:hAnsiTheme="minorHAnsi" w:cstheme="minorHAnsi"/>
          <w:sz w:val="28"/>
          <w:u w:val="single"/>
        </w:rPr>
        <w:t>indigenous context</w:t>
      </w:r>
      <w:r w:rsidRPr="004129BE">
        <w:rPr>
          <w:rFonts w:asciiTheme="minorHAnsi" w:hAnsiTheme="minorHAnsi" w:cstheme="minorHAnsi"/>
          <w:sz w:val="28"/>
        </w:rPr>
        <w:t xml:space="preserve">, queer theory’s </w:t>
      </w:r>
      <w:r w:rsidRPr="004129BE">
        <w:rPr>
          <w:rFonts w:asciiTheme="minorHAnsi" w:hAnsiTheme="minorHAnsi" w:cstheme="minorHAnsi"/>
          <w:sz w:val="28"/>
          <w:u w:val="single"/>
        </w:rPr>
        <w:t>fetishization of difference</w:t>
      </w:r>
      <w:r w:rsidRPr="004129BE">
        <w:rPr>
          <w:rFonts w:asciiTheme="minorHAnsi" w:hAnsiTheme="minorHAnsi" w:cstheme="minorHAnsi"/>
          <w:sz w:val="28"/>
        </w:rPr>
        <w:t xml:space="preserve"> and </w:t>
      </w:r>
      <w:r w:rsidRPr="004129BE">
        <w:rPr>
          <w:rFonts w:asciiTheme="minorHAnsi" w:hAnsiTheme="minorHAnsi" w:cstheme="minorHAnsi"/>
          <w:sz w:val="28"/>
          <w:u w:val="single"/>
        </w:rPr>
        <w:t>deconstruction of identity</w:t>
      </w:r>
      <w:r w:rsidRPr="004129BE">
        <w:rPr>
          <w:rFonts w:asciiTheme="minorHAnsi" w:hAnsiTheme="minorHAnsi" w:cstheme="minorHAnsi"/>
          <w:sz w:val="28"/>
        </w:rPr>
        <w:t xml:space="preserve"> becomes an alibi for the smooth operations of the privileged white subject – giving it </w:t>
      </w:r>
      <w:r w:rsidRPr="004129BE">
        <w:rPr>
          <w:rFonts w:asciiTheme="minorHAnsi" w:hAnsiTheme="minorHAnsi" w:cstheme="minorHAnsi"/>
          <w:sz w:val="28"/>
          <w:u w:val="single"/>
        </w:rPr>
        <w:t>racial context</w:t>
      </w:r>
      <w:r w:rsidRPr="004129BE">
        <w:rPr>
          <w:rFonts w:asciiTheme="minorHAnsi" w:hAnsiTheme="minorHAnsi" w:cstheme="minorHAnsi"/>
          <w:sz w:val="28"/>
        </w:rPr>
        <w:t xml:space="preserve"> makes </w:t>
      </w:r>
      <w:r w:rsidRPr="004129BE">
        <w:rPr>
          <w:rFonts w:asciiTheme="minorHAnsi" w:hAnsiTheme="minorHAnsi" w:cstheme="minorHAnsi"/>
          <w:sz w:val="28"/>
          <w:u w:val="single"/>
        </w:rPr>
        <w:t>both projects better</w:t>
      </w:r>
      <w:r w:rsidRPr="004129BE">
        <w:rPr>
          <w:rFonts w:asciiTheme="minorHAnsi" w:hAnsiTheme="minorHAnsi" w:cstheme="minorHAnsi"/>
          <w:sz w:val="28"/>
        </w:rPr>
        <w:t xml:space="preserve"> </w:t>
      </w:r>
    </w:p>
    <w:p w:rsidR="0099333F" w:rsidRPr="004129BE" w:rsidRDefault="0099333F" w:rsidP="0099333F">
      <w:pPr>
        <w:rPr>
          <w:rFonts w:asciiTheme="minorHAnsi" w:hAnsiTheme="minorHAnsi" w:cstheme="minorHAnsi"/>
        </w:rPr>
      </w:pPr>
      <w:r w:rsidRPr="004129BE">
        <w:rPr>
          <w:rFonts w:asciiTheme="minorHAnsi" w:hAnsiTheme="minorHAnsi" w:cstheme="minorHAnsi"/>
          <w:b/>
        </w:rPr>
        <w:t>Smith 10</w:t>
      </w:r>
      <w:r w:rsidRPr="004129BE">
        <w:rPr>
          <w:rFonts w:asciiTheme="minorHAnsi" w:hAnsiTheme="minorHAnsi" w:cstheme="minorHAnsi"/>
        </w:rPr>
        <w:t xml:space="preserve"> (Andrea, American academic, feminist, and activist against violence. Smith's work focuses on issues of violence against women of color and their communities, specifically Native American women. A co-founder of INCITE!, “Queer Theory and Native Studies: The Heteronormativity of Settler Colonialism,” GLQ: A Journal of Lesbian and Gay Studies, Volume 16, Number 1-2, 2010, Page 5-8)</w:t>
      </w:r>
    </w:p>
    <w:p w:rsidR="0099333F" w:rsidRPr="004129BE" w:rsidRDefault="0099333F" w:rsidP="0099333F">
      <w:pPr>
        <w:rPr>
          <w:rFonts w:asciiTheme="minorHAnsi" w:hAnsiTheme="minorHAnsi" w:cstheme="minorHAnsi"/>
        </w:rPr>
      </w:pPr>
      <w:r w:rsidRPr="004129BE">
        <w:rPr>
          <w:rStyle w:val="StyleUnderline"/>
          <w:rFonts w:asciiTheme="minorHAnsi" w:hAnsiTheme="minorHAnsi" w:cstheme="minorHAnsi"/>
        </w:rPr>
        <w:t>Queer theory provides a helpful starting point for enabling Native studies to escape its position of ethnographic entrapment</w:t>
      </w:r>
      <w:r w:rsidRPr="004129BE">
        <w:rPr>
          <w:rFonts w:asciiTheme="minorHAnsi" w:hAnsiTheme="minorHAnsi" w:cstheme="minorHAnsi"/>
        </w:rPr>
        <w:t xml:space="preserve"> within the academy. </w:t>
      </w:r>
      <w:proofErr w:type="gramStart"/>
      <w:r w:rsidRPr="004129BE">
        <w:rPr>
          <w:rFonts w:asciiTheme="minorHAnsi" w:hAnsiTheme="minorHAnsi" w:cstheme="minorHAnsi"/>
        </w:rPr>
        <w:t>As Warner contends: “Nervous over the prospect of a well-sanctioned and compartmentalized academic version of ‘lesbian and gay studies,’ people want to make theory queer, not just have theory about queers</w:t>
      </w:r>
      <w:r w:rsidRPr="004129BE">
        <w:rPr>
          <w:rStyle w:val="StyleUnderline"/>
          <w:rFonts w:asciiTheme="minorHAnsi" w:hAnsiTheme="minorHAnsi" w:cstheme="minorHAnsi"/>
        </w:rPr>
        <w:t>.</w:t>
      </w:r>
      <w:proofErr w:type="gramEnd"/>
      <w:r w:rsidRPr="004129BE">
        <w:rPr>
          <w:rStyle w:val="StyleUnderline"/>
          <w:rFonts w:asciiTheme="minorHAnsi" w:hAnsiTheme="minorHAnsi" w:cstheme="minorHAnsi"/>
        </w:rPr>
        <w:t xml:space="preserve"> For both academics and activists, ‘queer’ gets a critical edge by defining itself against the normal rather than the heterosexual,</w:t>
      </w:r>
      <w:r w:rsidRPr="004129BE">
        <w:rPr>
          <w:rFonts w:asciiTheme="minorHAnsi" w:hAnsiTheme="minorHAnsi" w:cstheme="minorHAnsi"/>
        </w:rPr>
        <w:t xml:space="preserve"> and normal includes normal business in the academy.”12 </w:t>
      </w:r>
      <w:r w:rsidRPr="004129BE">
        <w:rPr>
          <w:rStyle w:val="Emphasis"/>
          <w:rFonts w:asciiTheme="minorHAnsi" w:hAnsiTheme="minorHAnsi" w:cstheme="minorHAnsi"/>
        </w:rPr>
        <w:t>A queering of Native studies might mean that it would move beyond studying Native communities through the lens of religious studies, anthropology, history, or other normalizing disciplines.</w:t>
      </w:r>
      <w:r w:rsidRPr="004129BE">
        <w:rPr>
          <w:rFonts w:asciiTheme="minorHAnsi" w:hAnsiTheme="minorHAnsi" w:cstheme="minorHAnsi"/>
        </w:rPr>
        <w:t xml:space="preserve"> </w:t>
      </w:r>
      <w:r w:rsidRPr="004129BE">
        <w:rPr>
          <w:rStyle w:val="StyleUnderline"/>
          <w:rFonts w:asciiTheme="minorHAnsi" w:hAnsiTheme="minorHAnsi" w:cstheme="minorHAnsi"/>
        </w:rPr>
        <w:t>Native studies would also provide the framework for interrogating and analyzing both normalizing logics within disciplinary formations</w:t>
      </w:r>
      <w:r w:rsidRPr="004129BE">
        <w:rPr>
          <w:rFonts w:asciiTheme="minorHAnsi" w:hAnsiTheme="minorHAnsi" w:cstheme="minorHAnsi"/>
        </w:rPr>
        <w:t xml:space="preserve"> as well as academic institutions themselves. </w:t>
      </w:r>
      <w:r w:rsidRPr="004129BE">
        <w:rPr>
          <w:rStyle w:val="Emphasis"/>
          <w:rFonts w:asciiTheme="minorHAnsi" w:hAnsiTheme="minorHAnsi" w:cstheme="minorHAnsi"/>
        </w:rPr>
        <w:t>Thus Native studies can be informed by queer theory’s turn toward subjectless critique</w:t>
      </w:r>
      <w:r w:rsidRPr="004129BE">
        <w:rPr>
          <w:rFonts w:asciiTheme="minorHAnsi" w:hAnsiTheme="minorHAnsi" w:cstheme="minorHAnsi"/>
        </w:rPr>
        <w:t xml:space="preserve">.13 As the coeditors of the Social Text special issue “What’s Queer about Queer Studies Now?” state: “What might be called the ‘subjectless’ critique of queer studies disallows any positing of a proper subject of or object for the field by insisting that queer has no fixed political referent. . . . A subjectless critique establishes . . . a focus on a ‘wide field of normalization’ as the site of social violence.”14 </w:t>
      </w:r>
      <w:r w:rsidRPr="004129BE">
        <w:rPr>
          <w:rStyle w:val="StyleUnderline"/>
          <w:rFonts w:asciiTheme="minorHAnsi" w:hAnsiTheme="minorHAnsi" w:cstheme="minorHAnsi"/>
        </w:rPr>
        <w:t>A subjectless critique can help Native studies</w:t>
      </w:r>
      <w:r w:rsidRPr="004129BE">
        <w:rPr>
          <w:rFonts w:asciiTheme="minorHAnsi" w:hAnsiTheme="minorHAnsi" w:cstheme="minorHAnsi"/>
        </w:rPr>
        <w:t xml:space="preserve"> (as well as ethnic studies) </w:t>
      </w:r>
      <w:r w:rsidRPr="004129BE">
        <w:rPr>
          <w:rStyle w:val="StyleUnderline"/>
          <w:rFonts w:asciiTheme="minorHAnsi" w:hAnsiTheme="minorHAnsi" w:cstheme="minorHAnsi"/>
        </w:rPr>
        <w:t xml:space="preserve">escape the ethnographic entrapment by which Native peoples are rendered simply as objects of intellectual study and </w:t>
      </w:r>
      <w:r w:rsidRPr="004129BE">
        <w:rPr>
          <w:rStyle w:val="Emphasis"/>
          <w:rFonts w:asciiTheme="minorHAnsi" w:hAnsiTheme="minorHAnsi" w:cstheme="minorHAnsi"/>
        </w:rPr>
        <w:t>instead can foreground settler colonialism as a key logic that governs the United States</w:t>
      </w:r>
      <w:r w:rsidRPr="004129BE">
        <w:rPr>
          <w:rFonts w:asciiTheme="minorHAnsi" w:hAnsiTheme="minorHAnsi" w:cstheme="minorHAnsi"/>
        </w:rPr>
        <w:t xml:space="preserve"> today. A subjectless critique helps demonstrate that </w:t>
      </w:r>
      <w:proofErr w:type="gramStart"/>
      <w:r w:rsidRPr="004129BE">
        <w:rPr>
          <w:rFonts w:asciiTheme="minorHAnsi" w:hAnsiTheme="minorHAnsi" w:cstheme="minorHAnsi"/>
        </w:rPr>
        <w:t>Native studies is</w:t>
      </w:r>
      <w:proofErr w:type="gramEnd"/>
      <w:r w:rsidRPr="004129BE">
        <w:rPr>
          <w:rFonts w:asciiTheme="minorHAnsi" w:hAnsiTheme="minorHAnsi" w:cstheme="minorHAnsi"/>
        </w:rPr>
        <w:t xml:space="preserve"> an intellectual project that has broad applicability not only for Native peoples but for everyone. </w:t>
      </w:r>
      <w:r w:rsidRPr="004129BE">
        <w:rPr>
          <w:rStyle w:val="StyleUnderline"/>
          <w:rFonts w:asciiTheme="minorHAnsi" w:hAnsiTheme="minorHAnsi" w:cstheme="minorHAnsi"/>
        </w:rPr>
        <w:t>It also requires us to challenge the normalizing logics of academia rather than simply articulate a politics of indigenous inclusion</w:t>
      </w:r>
      <w:r w:rsidRPr="004129BE">
        <w:rPr>
          <w:rFonts w:asciiTheme="minorHAnsi" w:hAnsiTheme="minorHAnsi" w:cstheme="minorHAnsi"/>
        </w:rPr>
        <w:t xml:space="preserve"> within the colonial academy. At the same time, however, Native studies also points to the limits of a “postidentity” politic or “subjectless” critique. Sarita Echavez See, Hiram Perez, and others who do queer of color critique in particular have argued that within the field of queer studies, this claim to be “postidentity” often retrenches white, middle-class identity while disavowing it.15 For instance, in Fear of a Queer Planet, Warner concedes that queer culture has been dominated by those with capital: typically, middle-class white men. But then he argues that “the default model for all minority movements is racial or ethnic. Thus </w:t>
      </w:r>
      <w:r w:rsidRPr="004129BE">
        <w:rPr>
          <w:rStyle w:val="StyleUnderline"/>
          <w:rFonts w:asciiTheme="minorHAnsi" w:hAnsiTheme="minorHAnsi" w:cstheme="minorHAnsi"/>
        </w:rPr>
        <w:t xml:space="preserve">the language of multiculturalism almost always presupposes an ethnic organization of </w:t>
      </w:r>
      <w:r w:rsidRPr="004129BE">
        <w:rPr>
          <w:rStyle w:val="Emphasis"/>
          <w:rFonts w:asciiTheme="minorHAnsi" w:hAnsiTheme="minorHAnsi" w:cstheme="minorHAnsi"/>
        </w:rPr>
        <w:t>identity, rooted in family, language, and cultural tradition</w:t>
      </w:r>
      <w:r w:rsidRPr="004129BE">
        <w:rPr>
          <w:rFonts w:asciiTheme="minorHAnsi" w:hAnsiTheme="minorHAnsi" w:cstheme="minorHAnsi"/>
        </w:rPr>
        <w:t xml:space="preserve">. Despite its language of postmodernism, </w:t>
      </w:r>
      <w:r w:rsidRPr="004129BE">
        <w:rPr>
          <w:rStyle w:val="StyleUnderline"/>
          <w:rFonts w:asciiTheme="minorHAnsi" w:hAnsiTheme="minorHAnsi" w:cstheme="minorHAnsi"/>
        </w:rPr>
        <w:t>multiculturalism tends to rely on very modern notions of authenticity, of culture as shared meaning and the source of identity</w:t>
      </w:r>
      <w:r w:rsidRPr="004129BE">
        <w:rPr>
          <w:rFonts w:asciiTheme="minorHAnsi" w:hAnsiTheme="minorHAnsi" w:cstheme="minorHAnsi"/>
        </w:rPr>
        <w:t xml:space="preserve">. </w:t>
      </w:r>
      <w:r w:rsidRPr="004129BE">
        <w:rPr>
          <w:rStyle w:val="Emphasis"/>
          <w:rFonts w:asciiTheme="minorHAnsi" w:hAnsiTheme="minorHAnsi" w:cstheme="minorHAnsi"/>
        </w:rPr>
        <w:t>Queer culture will not fit this bill . . . because queer politics does not obey the member/nonmember logics of race and gender</w:t>
      </w:r>
      <w:r w:rsidRPr="004129BE">
        <w:rPr>
          <w:rFonts w:asciiTheme="minorHAnsi" w:hAnsiTheme="minorHAnsi" w:cstheme="minorHAnsi"/>
        </w:rPr>
        <w:t xml:space="preserve">.”16 He marks queer culture as free-floating, unlike race, which is marked by belonging and not-belonging. To borrow from Silva’s Toward a Global Idea, </w:t>
      </w:r>
      <w:r w:rsidRPr="004129BE">
        <w:rPr>
          <w:rStyle w:val="Emphasis"/>
          <w:rFonts w:asciiTheme="minorHAnsi" w:hAnsiTheme="minorHAnsi" w:cstheme="minorHAnsi"/>
        </w:rPr>
        <w:t>the queer (white) subject is the universal self-determining subject, the “transparent I,” but the racialized subject is the “affectable other</w:t>
      </w:r>
      <w:r w:rsidRPr="004129BE">
        <w:rPr>
          <w:rFonts w:asciiTheme="minorHAnsi" w:hAnsiTheme="minorHAnsi" w:cstheme="minorHAnsi"/>
        </w:rPr>
        <w:t xml:space="preserve">.” </w:t>
      </w:r>
      <w:r w:rsidRPr="004129BE">
        <w:rPr>
          <w:rStyle w:val="StyleUnderline"/>
          <w:rFonts w:asciiTheme="minorHAnsi" w:hAnsiTheme="minorHAnsi" w:cstheme="minorHAnsi"/>
        </w:rPr>
        <w:t>But if queerness is dominated by whiteness</w:t>
      </w:r>
      <w:r w:rsidRPr="004129BE">
        <w:rPr>
          <w:rFonts w:asciiTheme="minorHAnsi" w:hAnsiTheme="minorHAnsi" w:cstheme="minorHAnsi"/>
        </w:rPr>
        <w:t xml:space="preserve">, as Warner concedes, </w:t>
      </w:r>
      <w:r w:rsidRPr="004129BE">
        <w:rPr>
          <w:rStyle w:val="StyleUnderline"/>
          <w:rFonts w:asciiTheme="minorHAnsi" w:hAnsiTheme="minorHAnsi" w:cstheme="minorHAnsi"/>
        </w:rPr>
        <w:t xml:space="preserve">then it also follows </w:t>
      </w:r>
      <w:proofErr w:type="gramStart"/>
      <w:r w:rsidRPr="004129BE">
        <w:rPr>
          <w:rStyle w:val="StyleUnderline"/>
          <w:rFonts w:asciiTheme="minorHAnsi" w:hAnsiTheme="minorHAnsi" w:cstheme="minorHAnsi"/>
        </w:rPr>
        <w:t>a logic</w:t>
      </w:r>
      <w:proofErr w:type="gramEnd"/>
      <w:r w:rsidRPr="004129BE">
        <w:rPr>
          <w:rStyle w:val="StyleUnderline"/>
          <w:rFonts w:asciiTheme="minorHAnsi" w:hAnsiTheme="minorHAnsi" w:cstheme="minorHAnsi"/>
        </w:rPr>
        <w:t xml:space="preserve"> of belonging and notbelonging. </w:t>
      </w:r>
      <w:r w:rsidRPr="004129BE">
        <w:rPr>
          <w:rStyle w:val="Emphasis"/>
          <w:rFonts w:asciiTheme="minorHAnsi" w:hAnsiTheme="minorHAnsi" w:cstheme="minorHAnsi"/>
        </w:rPr>
        <w:t>It also relies on a shared culture—one based on white supremacy</w:t>
      </w:r>
      <w:r w:rsidRPr="004129BE">
        <w:rPr>
          <w:rFonts w:asciiTheme="minorHAnsi" w:hAnsiTheme="minorHAnsi" w:cstheme="minorHAnsi"/>
        </w:rPr>
        <w:t xml:space="preserve">. </w:t>
      </w:r>
      <w:proofErr w:type="gramStart"/>
      <w:r w:rsidRPr="004129BE">
        <w:rPr>
          <w:rFonts w:asciiTheme="minorHAnsi" w:hAnsiTheme="minorHAnsi" w:cstheme="minorHAnsi"/>
        </w:rPr>
        <w:t xml:space="preserve">As Perez notes: </w:t>
      </w:r>
      <w:r w:rsidRPr="004129BE">
        <w:rPr>
          <w:rStyle w:val="StyleUnderline"/>
          <w:rFonts w:asciiTheme="minorHAnsi" w:hAnsiTheme="minorHAnsi" w:cstheme="minorHAnsi"/>
        </w:rPr>
        <w:t>“Queer theory, when it privileges difference over sameness absolutely, colludes with institutionalized racism in vanishing, hence retrenching, white privilege</w:t>
      </w:r>
      <w:r w:rsidRPr="004129BE">
        <w:rPr>
          <w:rFonts w:asciiTheme="minorHAnsi" w:hAnsiTheme="minorHAnsi" w:cstheme="minorHAnsi"/>
        </w:rPr>
        <w:t>.</w:t>
      </w:r>
      <w:proofErr w:type="gramEnd"/>
      <w:r w:rsidRPr="004129BE">
        <w:rPr>
          <w:rFonts w:asciiTheme="minorHAnsi" w:hAnsiTheme="minorHAnsi" w:cstheme="minorHAnsi"/>
        </w:rPr>
        <w:t xml:space="preserve"> </w:t>
      </w:r>
      <w:r w:rsidRPr="004129BE">
        <w:rPr>
          <w:rStyle w:val="Emphasis"/>
          <w:rFonts w:asciiTheme="minorHAnsi" w:hAnsiTheme="minorHAnsi" w:cstheme="minorHAnsi"/>
        </w:rPr>
        <w:t>It serves as the magician’s assistant to whiteness’s disappearing act.”</w:t>
      </w:r>
      <w:r w:rsidRPr="004129BE">
        <w:rPr>
          <w:rFonts w:asciiTheme="minorHAnsi" w:hAnsiTheme="minorHAnsi" w:cstheme="minorHAnsi"/>
        </w:rPr>
        <w:t xml:space="preserve">17 To extend Perez’s analysis, </w:t>
      </w:r>
      <w:r w:rsidRPr="004129BE">
        <w:rPr>
          <w:rStyle w:val="StyleUnderline"/>
          <w:rFonts w:asciiTheme="minorHAnsi" w:hAnsiTheme="minorHAnsi" w:cstheme="minorHAnsi"/>
        </w:rPr>
        <w:t>what seem to disappear within queer theory’s subjectless critique are settler colonialism and the ongoing genocide of Native peoples</w:t>
      </w:r>
      <w:r w:rsidRPr="004129BE">
        <w:rPr>
          <w:rFonts w:asciiTheme="minorHAnsi" w:hAnsiTheme="minorHAnsi" w:cstheme="minorHAnsi"/>
        </w:rPr>
        <w:t xml:space="preserve">. The analysis that comes from queer theory (even queer of color critique), then, rests on the presumption of the U.S. settler colonial state. Thus this essay puts Native studies into conversation with queer theory to look at both the possibilities and limits of a postidentity analytic. Queering the Future of </w:t>
      </w:r>
      <w:r w:rsidRPr="004129BE">
        <w:rPr>
          <w:rStyle w:val="StyleUnderline"/>
          <w:rFonts w:asciiTheme="minorHAnsi" w:hAnsiTheme="minorHAnsi" w:cstheme="minorHAnsi"/>
        </w:rPr>
        <w:t xml:space="preserve">Genocide </w:t>
      </w:r>
      <w:proofErr w:type="gramStart"/>
      <w:r w:rsidRPr="004129BE">
        <w:rPr>
          <w:rStyle w:val="StyleUnderline"/>
          <w:rFonts w:asciiTheme="minorHAnsi" w:hAnsiTheme="minorHAnsi" w:cstheme="minorHAnsi"/>
        </w:rPr>
        <w:t>Within</w:t>
      </w:r>
      <w:proofErr w:type="gramEnd"/>
      <w:r w:rsidRPr="004129BE">
        <w:rPr>
          <w:rStyle w:val="StyleUnderline"/>
          <w:rFonts w:asciiTheme="minorHAnsi" w:hAnsiTheme="minorHAnsi" w:cstheme="minorHAnsi"/>
        </w:rPr>
        <w:t xml:space="preserve"> Native studies, many intellectual projects call on Native peoples to “decolonize” the academy as well as society at large</w:t>
      </w:r>
      <w:r w:rsidRPr="004129BE">
        <w:rPr>
          <w:rFonts w:asciiTheme="minorHAnsi" w:hAnsiTheme="minorHAnsi" w:cstheme="minorHAnsi"/>
        </w:rPr>
        <w:t xml:space="preserve">.18 As I discuss below, </w:t>
      </w:r>
      <w:r w:rsidRPr="004129BE">
        <w:rPr>
          <w:rStyle w:val="Emphasis"/>
          <w:rFonts w:asciiTheme="minorHAnsi" w:hAnsiTheme="minorHAnsi" w:cstheme="minorHAnsi"/>
        </w:rPr>
        <w:t>the project of decolonization makes an important intervention into queer theory</w:t>
      </w:r>
      <w:r w:rsidRPr="004129BE">
        <w:rPr>
          <w:rFonts w:asciiTheme="minorHAnsi" w:hAnsiTheme="minorHAnsi" w:cstheme="minorHAnsi"/>
        </w:rPr>
        <w:t>. But in this section</w:t>
      </w:r>
      <w:r w:rsidRPr="004129BE">
        <w:rPr>
          <w:rStyle w:val="StyleUnderline"/>
          <w:rFonts w:asciiTheme="minorHAnsi" w:hAnsiTheme="minorHAnsi" w:cstheme="minorHAnsi"/>
        </w:rPr>
        <w:t>, I look at how decolonizing political and intellectual work can benefit from a subjectless critique</w:t>
      </w:r>
      <w:r w:rsidRPr="004129BE">
        <w:rPr>
          <w:rFonts w:asciiTheme="minorHAnsi" w:hAnsiTheme="minorHAnsi" w:cstheme="minorHAnsi"/>
        </w:rPr>
        <w:t>. Already, Native feminist works have complicated the politics of decolonization by noting that Native women are often marginalized within these projects.19 But t</w:t>
      </w:r>
      <w:r w:rsidRPr="004129BE">
        <w:rPr>
          <w:rStyle w:val="StyleUnderline"/>
          <w:rFonts w:asciiTheme="minorHAnsi" w:hAnsiTheme="minorHAnsi" w:cstheme="minorHAnsi"/>
        </w:rPr>
        <w:t xml:space="preserve">he subjectless critique of queer theory further interrogates some of the problematic logics within much decolonization discourse by revealing how </w:t>
      </w:r>
      <w:r w:rsidRPr="004129BE">
        <w:rPr>
          <w:rStyle w:val="Emphasis"/>
          <w:rFonts w:asciiTheme="minorHAnsi" w:hAnsiTheme="minorHAnsi" w:cstheme="minorHAnsi"/>
        </w:rPr>
        <w:t>this discourse often reinstantiates rather than challenges colonial formations</w:t>
      </w:r>
      <w:r w:rsidRPr="004129BE">
        <w:rPr>
          <w:rFonts w:asciiTheme="minorHAnsi" w:hAnsiTheme="minorHAnsi" w:cstheme="minorHAnsi"/>
        </w:rPr>
        <w:t xml:space="preserve"> and ideologies. Lauren </w:t>
      </w:r>
      <w:r w:rsidRPr="004129BE">
        <w:rPr>
          <w:rStyle w:val="StyleUnderline"/>
          <w:rFonts w:asciiTheme="minorHAnsi" w:hAnsiTheme="minorHAnsi" w:cstheme="minorHAnsi"/>
        </w:rPr>
        <w:t>Berlant</w:t>
      </w:r>
      <w:r w:rsidRPr="004129BE">
        <w:rPr>
          <w:rFonts w:asciiTheme="minorHAnsi" w:hAnsiTheme="minorHAnsi" w:cstheme="minorHAnsi"/>
        </w:rPr>
        <w:t xml:space="preserve"> demonstrates how decolonization projects can become unwittingly implicated in perpetuating colonization in her theorization of the “infantile citizen.”20 She </w:t>
      </w:r>
      <w:r w:rsidRPr="004129BE">
        <w:rPr>
          <w:rStyle w:val="StyleUnderline"/>
          <w:rFonts w:asciiTheme="minorHAnsi" w:hAnsiTheme="minorHAnsi" w:cstheme="minorHAnsi"/>
        </w:rPr>
        <w:t>argues that U.S. politics is often directed toward protecting the future incipient citizen, such as the child or the fetus</w:t>
      </w:r>
      <w:r w:rsidRPr="004129BE">
        <w:rPr>
          <w:rFonts w:asciiTheme="minorHAnsi" w:hAnsiTheme="minorHAnsi" w:cstheme="minorHAnsi"/>
        </w:rPr>
        <w:t xml:space="preserve">. By directing our energies toward the future citizen, we then feel justified in instituting repressive policies that oppress today’s citizens because these policies will supposedly pro-tect the innocent citizens of the future. </w:t>
      </w:r>
      <w:r w:rsidRPr="004129BE">
        <w:rPr>
          <w:rStyle w:val="StyleUnderline"/>
          <w:rFonts w:asciiTheme="minorHAnsi" w:hAnsiTheme="minorHAnsi" w:cstheme="minorHAnsi"/>
        </w:rPr>
        <w:t>An example Berlant points to is the criminalization of abortion that oppresses women today in order to protect tomorrow’s children</w:t>
      </w:r>
      <w:r w:rsidRPr="004129BE">
        <w:rPr>
          <w:rFonts w:asciiTheme="minorHAnsi" w:hAnsiTheme="minorHAnsi" w:cstheme="minorHAnsi"/>
        </w:rPr>
        <w:t xml:space="preserve">. This idea of reproductive continuity as homophobia is further taken up by Lee </w:t>
      </w:r>
      <w:r w:rsidRPr="004129BE">
        <w:rPr>
          <w:rStyle w:val="StyleUnderline"/>
          <w:rFonts w:asciiTheme="minorHAnsi" w:hAnsiTheme="minorHAnsi" w:cstheme="minorHAnsi"/>
        </w:rPr>
        <w:t>Edelman</w:t>
      </w:r>
      <w:r w:rsidRPr="004129BE">
        <w:rPr>
          <w:rFonts w:asciiTheme="minorHAnsi" w:hAnsiTheme="minorHAnsi" w:cstheme="minorHAnsi"/>
        </w:rPr>
        <w:t xml:space="preserve">, who articulates the Child as the anchor for reproductive futurity. “For politics, however radical the means by which specific constituencies attempt to produce a more desirable social order, remains, at its core, conservative insofar as it works to affirm a structure, to authenticate social order, which it then intends to transmit to the future in the form of its inner Child. That Child remains the perpetual horizon of every acknowledged politics, the fantasmatic beneficiary of every political intervention.”21 He </w:t>
      </w:r>
      <w:r w:rsidRPr="004129BE">
        <w:rPr>
          <w:rStyle w:val="StyleUnderline"/>
          <w:rFonts w:asciiTheme="minorHAnsi" w:hAnsiTheme="minorHAnsi" w:cstheme="minorHAnsi"/>
        </w:rPr>
        <w:t>contends that “queerness names the side of those not ‘fighting for the children,’</w:t>
      </w:r>
      <w:r w:rsidRPr="004129BE">
        <w:rPr>
          <w:rFonts w:asciiTheme="minorHAnsi" w:hAnsiTheme="minorHAnsi" w:cstheme="minorHAnsi"/>
        </w:rPr>
        <w:t xml:space="preserve"> </w:t>
      </w:r>
      <w:r w:rsidRPr="004129BE">
        <w:rPr>
          <w:rStyle w:val="StyleUnderline"/>
          <w:rFonts w:asciiTheme="minorHAnsi" w:hAnsiTheme="minorHAnsi" w:cstheme="minorHAnsi"/>
        </w:rPr>
        <w:t>the side outside the consensus by which all politics confirms the absolute value of reproductive futurism</w:t>
      </w:r>
      <w:r w:rsidRPr="004129BE">
        <w:rPr>
          <w:rFonts w:asciiTheme="minorHAnsi" w:hAnsiTheme="minorHAnsi" w:cstheme="minorHAnsi"/>
        </w:rPr>
        <w:t>.”</w:t>
      </w:r>
      <w:r w:rsidRPr="004129BE">
        <w:rPr>
          <w:rStyle w:val="Emphasis"/>
          <w:rFonts w:asciiTheme="minorHAnsi" w:hAnsiTheme="minorHAnsi" w:cstheme="minorHAnsi"/>
        </w:rPr>
        <w:t>22 Edelman makes an important critique of how the investment in the future justifies contemporary oppression</w:t>
      </w:r>
      <w:r w:rsidRPr="004129BE">
        <w:rPr>
          <w:rFonts w:asciiTheme="minorHAnsi" w:hAnsiTheme="minorHAnsi" w:cstheme="minorHAnsi"/>
        </w:rPr>
        <w:t xml:space="preserve">. Fighting for the future can impel us to reproduce the current social order as it is. </w:t>
      </w:r>
      <w:r w:rsidRPr="004129BE">
        <w:rPr>
          <w:rStyle w:val="StyleUnderline"/>
          <w:rFonts w:asciiTheme="minorHAnsi" w:hAnsiTheme="minorHAnsi" w:cstheme="minorHAnsi"/>
        </w:rPr>
        <w:t>Thus Edelman is offering a potentially radical critique of organizing that can be akin to a revolution without guarantees:</w:t>
      </w:r>
      <w:r w:rsidRPr="004129BE">
        <w:rPr>
          <w:rFonts w:asciiTheme="minorHAnsi" w:hAnsiTheme="minorHAnsi" w:cstheme="minorHAnsi"/>
        </w:rPr>
        <w:t xml:space="preserve"> </w:t>
      </w:r>
      <w:r w:rsidRPr="004129BE">
        <w:rPr>
          <w:rStyle w:val="Emphasis"/>
          <w:rFonts w:asciiTheme="minorHAnsi" w:hAnsiTheme="minorHAnsi" w:cstheme="minorHAnsi"/>
        </w:rPr>
        <w:t>an antinormativizing of political struggle that challenges how social norms are being reproduced at every turn</w:t>
      </w:r>
      <w:r w:rsidRPr="004129BE">
        <w:rPr>
          <w:rFonts w:asciiTheme="minorHAnsi" w:hAnsiTheme="minorHAnsi" w:cstheme="minorHAnsi"/>
        </w:rPr>
        <w:t xml:space="preserve">. This analysis could cohere with Judith Butler’s critique of origin stories. Butler demonstrates how the past is mobilized to support contemporary oppressive political regimes in the way the future is similarly mobilized under Edelman’s framework. Butler critiques theorists who posit a naturalized prediscursive sexed body as the foundation by which to critique contemporary heteropatriarchal practices. She argues that theorizing a prediscursive body necessarily means that the body cannot be prediscursive, since its account takes place within a discursive economy, and hence its account cannot be made outside prevailing power relations within its discursive economy. But </w:t>
      </w:r>
      <w:r w:rsidRPr="004129BE">
        <w:rPr>
          <w:rStyle w:val="Emphasis"/>
          <w:rFonts w:asciiTheme="minorHAnsi" w:hAnsiTheme="minorHAnsi" w:cstheme="minorHAnsi"/>
        </w:rPr>
        <w:t>positing the body as prediscursive allows the theorist to disavow her or his political investments because the theorist is supposedly rendering an account of the body prior to power relations</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Butler’s critique could then be more broadly applied to a critique of “origin stories.” </w:t>
      </w:r>
      <w:r w:rsidRPr="004129BE">
        <w:rPr>
          <w:rFonts w:asciiTheme="minorHAnsi" w:hAnsiTheme="minorHAnsi" w:cstheme="minorHAnsi"/>
        </w:rPr>
        <w:t xml:space="preserve">That is, when we critique a contemporary context through an appeal to a prior state before “the fall,” we are necessarily masking power relations through evoking lost origins. “The self-justification of a repressive . . . law almost always grounds itself in a story about what it was like before the advent of the law. . . . The fabrication of those origins . . . thereby justifies, the Constitution of the law . . . making the constitution of the law </w:t>
      </w:r>
      <w:proofErr w:type="gramStart"/>
      <w:r w:rsidRPr="004129BE">
        <w:rPr>
          <w:rFonts w:asciiTheme="minorHAnsi" w:hAnsiTheme="minorHAnsi" w:cstheme="minorHAnsi"/>
        </w:rPr>
        <w:t>appear</w:t>
      </w:r>
      <w:proofErr w:type="gramEnd"/>
      <w:r w:rsidRPr="004129BE">
        <w:rPr>
          <w:rFonts w:asciiTheme="minorHAnsi" w:hAnsiTheme="minorHAnsi" w:cstheme="minorHAnsi"/>
        </w:rPr>
        <w:t xml:space="preserve"> as a historical inevitability.”</w:t>
      </w:r>
      <w:r w:rsidRPr="004129BE">
        <w:rPr>
          <w:rStyle w:val="StyleUnderline"/>
          <w:rFonts w:asciiTheme="minorHAnsi" w:hAnsiTheme="minorHAnsi" w:cstheme="minorHAnsi"/>
        </w:rPr>
        <w:t>23 Butler’s analysis of “origin stories,” in conversation with Jennifer Denetdale’s critique of Native tradition, demonstrates how the appeal to “tradition” often serves as the origin story that buttresses heteropatriarchy and other forms of oppression with Native com-munities while disavowing its political investments</w:t>
      </w:r>
      <w:r w:rsidRPr="004129BE">
        <w:rPr>
          <w:rFonts w:asciiTheme="minorHAnsi" w:hAnsiTheme="minorHAnsi" w:cstheme="minorHAnsi"/>
        </w:rPr>
        <w:t xml:space="preserve">.24 In her critique of antiblack racism, homophobia, and U.S. patriotism within Native communities, Denetdale argues that Native communities often support Christian Right ideologies in the name of tradition. </w:t>
      </w:r>
      <w:r w:rsidRPr="004129BE">
        <w:rPr>
          <w:rStyle w:val="StyleUnderline"/>
          <w:rFonts w:asciiTheme="minorHAnsi" w:hAnsiTheme="minorHAnsi" w:cstheme="minorHAnsi"/>
        </w:rPr>
        <w:t>Edelman’s critique of futurity could add to Denetdale’s critique of tradition by assessing how organizing for the “seventh generation</w:t>
      </w:r>
      <w:r w:rsidRPr="004129BE">
        <w:rPr>
          <w:rFonts w:asciiTheme="minorHAnsi" w:hAnsiTheme="minorHAnsi" w:cstheme="minorHAnsi"/>
        </w:rPr>
        <w:t xml:space="preserve">” </w:t>
      </w:r>
      <w:r w:rsidRPr="004129BE">
        <w:rPr>
          <w:rStyle w:val="Emphasis"/>
          <w:rFonts w:asciiTheme="minorHAnsi" w:hAnsiTheme="minorHAnsi" w:cstheme="minorHAnsi"/>
        </w:rPr>
        <w:t>coalesces with uncritical uses of tradition to ensure that Native communities reproduce the colonial status quo</w:t>
      </w:r>
      <w:r w:rsidRPr="004129BE">
        <w:rPr>
          <w:rFonts w:asciiTheme="minorHAnsi" w:hAnsiTheme="minorHAnsi" w:cstheme="minorHAnsi"/>
        </w:rPr>
        <w:t xml:space="preserve"> with its attendant heteropatriarchy. Thus normative futurity depends on an “origin story.” The future is legitimated as a continuation of the past. </w:t>
      </w:r>
      <w:r w:rsidRPr="004129BE">
        <w:rPr>
          <w:rStyle w:val="StyleUnderline"/>
          <w:rFonts w:asciiTheme="minorHAnsi" w:hAnsiTheme="minorHAnsi" w:cstheme="minorHAnsi"/>
        </w:rPr>
        <w:t>Here I am reminded of how I have often heard Native activists say, “Let us not work on domestic or other forms of gender violence now, we must work on survival issues first.”</w:t>
      </w:r>
      <w:r w:rsidRPr="004129BE">
        <w:rPr>
          <w:rFonts w:asciiTheme="minorHAnsi" w:hAnsiTheme="minorHAnsi" w:cstheme="minorHAnsi"/>
        </w:rPr>
        <w:t xml:space="preserve">25 Of course, since Native women are the women most likely to be killed by acts of gender violence in the United States, they are clearly not surviving. </w:t>
      </w:r>
      <w:r w:rsidRPr="004129BE">
        <w:rPr>
          <w:rStyle w:val="StyleUnderline"/>
          <w:rFonts w:asciiTheme="minorHAnsi" w:hAnsiTheme="minorHAnsi" w:cstheme="minorHAnsi"/>
        </w:rPr>
        <w:t>The many works on Native women and feminism that say that we are “American Indian women in that order,” that position gender justice as something to be addressed after decolonization</w:t>
      </w:r>
      <w:r w:rsidRPr="004129BE">
        <w:rPr>
          <w:rFonts w:asciiTheme="minorHAnsi" w:hAnsiTheme="minorHAnsi" w:cstheme="minorHAnsi"/>
        </w:rPr>
        <w:t xml:space="preserve">, </w:t>
      </w:r>
      <w:r w:rsidRPr="004129BE">
        <w:rPr>
          <w:rStyle w:val="Emphasis"/>
          <w:rFonts w:asciiTheme="minorHAnsi" w:hAnsiTheme="minorHAnsi" w:cstheme="minorHAnsi"/>
        </w:rPr>
        <w:t>all speak to how this politics of futurity sacrifices the lives of women and those who are not gender normative</w:t>
      </w:r>
      <w:r w:rsidRPr="004129BE">
        <w:rPr>
          <w:rFonts w:asciiTheme="minorHAnsi" w:hAnsiTheme="minorHAnsi" w:cstheme="minorHAnsi"/>
        </w:rPr>
        <w:t xml:space="preserve"> for the indefinitely postponed postcolonial future. As Denetdale notes, the Native nationhood that becomes articulated under this strategy of futurity is one that supports heteropatriarchy, U.S. imperialism, antiblack racism, and capitalism. </w:t>
      </w:r>
      <w:r w:rsidRPr="004129BE">
        <w:rPr>
          <w:rStyle w:val="StyleUnderline"/>
          <w:rFonts w:asciiTheme="minorHAnsi" w:hAnsiTheme="minorHAnsi" w:cstheme="minorHAnsi"/>
        </w:rPr>
        <w:t>As Edelman states: “Political programs are programmed to reify difference and thus to secure in the form of the future, the order of the same</w:t>
      </w:r>
      <w:r w:rsidRPr="004129BE">
        <w:rPr>
          <w:rFonts w:asciiTheme="minorHAnsi" w:hAnsiTheme="minorHAnsi" w:cstheme="minorHAnsi"/>
        </w:rPr>
        <w:t xml:space="preserve">.”26 </w:t>
      </w:r>
      <w:r w:rsidRPr="004129BE">
        <w:rPr>
          <w:rStyle w:val="Emphasis"/>
          <w:rFonts w:asciiTheme="minorHAnsi" w:hAnsiTheme="minorHAnsi" w:cstheme="minorHAnsi"/>
        </w:rPr>
        <w:t>Edelman calls us to queer “social organization as such” to show how our efforts to secure a better future for our children lead us to excuse injustice in the present.27</w:t>
      </w:r>
    </w:p>
    <w:p w:rsidR="00304901" w:rsidRDefault="00304901" w:rsidP="00304901">
      <w:pPr>
        <w:pStyle w:val="Heading3"/>
      </w:pPr>
      <w:r>
        <w:t>Perm – Sex Ed</w:t>
      </w:r>
    </w:p>
    <w:p w:rsidR="00304901" w:rsidRDefault="00304901" w:rsidP="00304901">
      <w:pPr>
        <w:pStyle w:val="Heading4"/>
      </w:pPr>
      <w:r>
        <w:t xml:space="preserve">Perm do the Plan through the lens of the alt, empirically proven to work </w:t>
      </w:r>
    </w:p>
    <w:p w:rsidR="00304901" w:rsidRPr="00A73BEE" w:rsidRDefault="00304901" w:rsidP="00304901">
      <w:r w:rsidRPr="00A73BEE">
        <w:rPr>
          <w:rStyle w:val="Style13ptBold"/>
        </w:rPr>
        <w:t>Drazenovich 15</w:t>
      </w:r>
      <w:r>
        <w:t xml:space="preserve"> </w:t>
      </w:r>
      <w:proofErr w:type="gramStart"/>
      <w:r>
        <w:t xml:space="preserve">( </w:t>
      </w:r>
      <w:r w:rsidRPr="00A73BEE">
        <w:t>George</w:t>
      </w:r>
      <w:proofErr w:type="gramEnd"/>
      <w:r w:rsidRPr="00A73BEE">
        <w:t xml:space="preserve">, a Master of Theology “Queer Pedagogy in Sex Education” p11 </w:t>
      </w:r>
      <w:hyperlink r:id="rId60" w:history="1">
        <w:r w:rsidRPr="00506248">
          <w:rPr>
            <w:rStyle w:val="Hyperlink"/>
          </w:rPr>
          <w:t>http://journals.sfu.ca/cje/index.php/cje-rce/article/viewFile/1647/1767</w:t>
        </w:r>
      </w:hyperlink>
      <w:r>
        <w:t xml:space="preserve">) </w:t>
      </w:r>
    </w:p>
    <w:p w:rsidR="00304901" w:rsidRPr="003E6AF4" w:rsidRDefault="00304901" w:rsidP="00304901">
      <w:r>
        <w:t>A</w:t>
      </w:r>
      <w:r w:rsidRPr="009B1426">
        <w:rPr>
          <w:rStyle w:val="StyleUnderline"/>
        </w:rPr>
        <w:t xml:space="preserve"> benefit to a queer approach to sex education was provided by Foucault when he com</w:t>
      </w:r>
      <w:r>
        <w:t xml:space="preserve">pared the </w:t>
      </w:r>
      <w:r w:rsidRPr="009B1426">
        <w:rPr>
          <w:rStyle w:val="StyleUnderline"/>
        </w:rPr>
        <w:t>ancient Greek approach to sex education to the modern one. The criterion by which sex education was measured in ancient Greece was that the individual fulfilled themselves as an “ethical person by shaping a precisely measured conduct that was plainly visible to all and deserving to be long remembered”</w:t>
      </w:r>
      <w:r>
        <w:t xml:space="preserve"> (Foucault 1990b, p. 91). Most sex educators would probably agree that if students could come away with this kind of identity formation, the education would have been successful. The core question is: what would such a curriculum look like? </w:t>
      </w:r>
      <w:proofErr w:type="gramStart"/>
      <w:r w:rsidRPr="009B1426">
        <w:rPr>
          <w:rStyle w:val="StyleUnderline"/>
        </w:rPr>
        <w:t>Joining Queer theory and spiritual pedagogy.</w:t>
      </w:r>
      <w:proofErr w:type="gramEnd"/>
      <w:r w:rsidRPr="009B1426">
        <w:rPr>
          <w:rStyle w:val="StyleUnderline"/>
        </w:rPr>
        <w:t xml:space="preserve"> Farrelly, O’Brien, and Prain (2007) suggest that “a discursive emphasis on prohibition and risk, or rational autonomous control and ‘adult’ management of sexuality, could be tempered by a focus on emotional maturational issues and reflection on affective dimensions of this subject as lived and felt by learners”</w:t>
      </w:r>
      <w:r w:rsidRPr="003E6AF4">
        <w:t xml:space="preserve"> (p. 78). Talburt and Rasmussen (2010) write that “Mayo (2007) marks a movement from a </w:t>
      </w:r>
      <w:r w:rsidRPr="009B1426">
        <w:rPr>
          <w:rStyle w:val="StyleUnderline"/>
        </w:rPr>
        <w:t>focus in the 1990s on gender bias, gender roles, and heterosexism as they sustain homophobia to a focus in the 2000s on challenging tropes of wounded identities, or gay youth as victim, to underscore queer youth agency and creativity” (p. 4). A queer pedagogy in sex education, therefore, would not be entirely risk management and disease prevention, themes that currently pervade most sex education curricula. Instead, queer pedagogy could augment the current sex education curricula by teaching the process of identity formation through procedures that the ancient Greeks referred to as the care of the self</w:t>
      </w:r>
      <w:r w:rsidRPr="003E6AF4">
        <w:t xml:space="preserve"> (i.e., spirituality)</w:t>
      </w:r>
    </w:p>
    <w:p w:rsidR="00D23E19" w:rsidRPr="004129BE" w:rsidRDefault="00D23E19" w:rsidP="00D23E19">
      <w:pPr>
        <w:pStyle w:val="Heading2"/>
        <w:rPr>
          <w:rFonts w:asciiTheme="minorHAnsi" w:hAnsiTheme="minorHAnsi" w:cstheme="minorHAnsi"/>
        </w:rPr>
      </w:pPr>
      <w:r w:rsidRPr="004129BE">
        <w:rPr>
          <w:rFonts w:asciiTheme="minorHAnsi" w:hAnsiTheme="minorHAnsi" w:cstheme="minorHAnsi"/>
        </w:rPr>
        <w:t xml:space="preserve">Reforms </w:t>
      </w:r>
    </w:p>
    <w:p w:rsidR="00506EBC" w:rsidRPr="004129BE" w:rsidRDefault="00506EBC" w:rsidP="00506EBC">
      <w:pPr>
        <w:pStyle w:val="Heading3"/>
        <w:rPr>
          <w:rFonts w:asciiTheme="minorHAnsi" w:hAnsiTheme="minorHAnsi" w:cstheme="minorHAnsi"/>
        </w:rPr>
      </w:pPr>
      <w:r w:rsidRPr="004129BE">
        <w:rPr>
          <w:rFonts w:asciiTheme="minorHAnsi" w:hAnsiTheme="minorHAnsi" w:cstheme="minorHAnsi"/>
        </w:rPr>
        <w:t xml:space="preserve">A2 – Reform – Assimilation </w:t>
      </w:r>
    </w:p>
    <w:p w:rsidR="00506EBC" w:rsidRPr="004129BE" w:rsidRDefault="00506EBC" w:rsidP="00506EBC">
      <w:pPr>
        <w:pStyle w:val="Heading4"/>
        <w:rPr>
          <w:rStyle w:val="Style13ptBold"/>
          <w:rFonts w:asciiTheme="minorHAnsi" w:hAnsiTheme="minorHAnsi" w:cstheme="minorHAnsi"/>
          <w:b/>
          <w:sz w:val="28"/>
        </w:rPr>
      </w:pPr>
      <w:r w:rsidRPr="004129BE">
        <w:rPr>
          <w:rStyle w:val="Style13ptBold"/>
          <w:rFonts w:asciiTheme="minorHAnsi" w:hAnsiTheme="minorHAnsi" w:cstheme="minorHAnsi"/>
          <w:b/>
          <w:sz w:val="28"/>
        </w:rPr>
        <w:t>Positive action in the context of the body can supersede liberal assimilationist structures to rework the political order</w:t>
      </w:r>
    </w:p>
    <w:p w:rsidR="00506EBC" w:rsidRPr="004129BE" w:rsidRDefault="00506EBC" w:rsidP="00506EBC">
      <w:pPr>
        <w:rPr>
          <w:rStyle w:val="Style13ptBold"/>
          <w:rFonts w:asciiTheme="minorHAnsi" w:hAnsiTheme="minorHAnsi" w:cstheme="minorHAnsi"/>
          <w:b w:val="0"/>
          <w:sz w:val="18"/>
          <w:szCs w:val="18"/>
        </w:rPr>
      </w:pPr>
      <w:r w:rsidRPr="004129BE">
        <w:rPr>
          <w:rStyle w:val="Style13ptBold"/>
          <w:rFonts w:asciiTheme="minorHAnsi" w:hAnsiTheme="minorHAnsi" w:cstheme="minorHAnsi"/>
          <w:sz w:val="28"/>
        </w:rPr>
        <w:t xml:space="preserve">Bateman 4 </w:t>
      </w:r>
      <w:r w:rsidRPr="004129BE">
        <w:rPr>
          <w:rStyle w:val="Style13ptBold"/>
          <w:rFonts w:asciiTheme="minorHAnsi" w:hAnsiTheme="minorHAnsi" w:cstheme="minorHAnsi"/>
          <w:b w:val="0"/>
          <w:sz w:val="18"/>
          <w:szCs w:val="18"/>
        </w:rPr>
        <w:t>(Benjamin, received his Ph.D. from The University of Virginia and is Associate Professor of English and Women's, Gender, and Sexuality Studies at UCLA, “The Future of Queer Theory,” http://minnesotareview.dukejournals.org/content/2006/65-66/171.full.pdf)SDL</w:t>
      </w:r>
    </w:p>
    <w:p w:rsidR="00506EBC" w:rsidRPr="004129BE" w:rsidRDefault="00506EBC" w:rsidP="00506EBC">
      <w:pPr>
        <w:rPr>
          <w:rFonts w:asciiTheme="minorHAnsi" w:hAnsiTheme="minorHAnsi" w:cstheme="minorHAnsi"/>
          <w:b/>
          <w:u w:val="single"/>
        </w:rPr>
      </w:pPr>
      <w:r w:rsidRPr="00F85030">
        <w:rPr>
          <w:rFonts w:asciiTheme="minorHAnsi" w:hAnsiTheme="minorHAnsi" w:cstheme="minorHAnsi"/>
        </w:rPr>
        <w:t xml:space="preserve">Certain readers might chafe at Edelman's suggestion that Butler's politics is insufficiently radical. After all, Butler has been criticized, like Edelman, for trafficking in recondite theories and postmodern argot and for failing to offer a viable model of political agency. To be sure, </w:t>
      </w:r>
      <w:r w:rsidRPr="004129BE">
        <w:rPr>
          <w:rFonts w:asciiTheme="minorHAnsi" w:hAnsiTheme="minorHAnsi" w:cstheme="minorHAnsi"/>
          <w:b/>
          <w:u w:val="single"/>
        </w:rPr>
        <w:t>Butler's post-structuralist and Foucauldian commitments constrain her ability to posit a stable political agent and to conceive a politics that would radically oppose, rather than merely reinforce or marginally reinflect, a dominant cultural order. But in her recent work, perhaps most strikingly in 2004's Undoing Gender, Butler has turned to the "question of social transformation" (the title of UG's tenth chapter), arguing, quite programmatically, that social transformation "...is a question of developing, within law, within psychiatry, within social and literary theory, a new legitimating lexicon for the gender complexity that we have always been living"</w:t>
      </w:r>
      <w:r w:rsidRPr="00F85030">
        <w:rPr>
          <w:rFonts w:asciiTheme="minorHAnsi" w:hAnsiTheme="minorHAnsi" w:cstheme="minorHAnsi"/>
        </w:rPr>
        <w:t xml:space="preserve"> (219). Lest she be accused of nominalism, </w:t>
      </w:r>
      <w:r w:rsidRPr="004129BE">
        <w:rPr>
          <w:rFonts w:asciiTheme="minorHAnsi" w:hAnsiTheme="minorHAnsi" w:cstheme="minorHAnsi"/>
          <w:b/>
          <w:u w:val="single"/>
        </w:rPr>
        <w:t>Butler stresses the importance of real bodies in forging such a vocabulary: "...the body is that which can occupy the norm in myriad ways, exceed the norm, rework the norm, and expose realities to which we thought we were confined as open to transformation</w:t>
      </w:r>
      <w:r w:rsidRPr="00F85030">
        <w:rPr>
          <w:rFonts w:asciiTheme="minorHAnsi" w:hAnsiTheme="minorHAnsi" w:cstheme="minorHAnsi"/>
        </w:rPr>
        <w:t xml:space="preserve">" (217). </w:t>
      </w:r>
      <w:r w:rsidRPr="004129BE">
        <w:rPr>
          <w:rFonts w:asciiTheme="minorHAnsi" w:hAnsiTheme="minorHAnsi" w:cstheme="minorHAnsi"/>
          <w:b/>
          <w:u w:val="single"/>
        </w:rPr>
        <w:t>While Edelman rejects the future as a site of social reproduction, Butler prizes it as a space of uncertainty, an ambiguous terrain upon which competing and perhaps unforeseeable claims will be made and new social orders elaborated</w:t>
      </w:r>
      <w:r w:rsidRPr="00F85030">
        <w:rPr>
          <w:rFonts w:asciiTheme="minorHAnsi" w:hAnsiTheme="minorHAnsi" w:cstheme="minorHAnsi"/>
        </w:rPr>
        <w:t xml:space="preserve">. Butler's model offers queer theory a brighter future than Edelman's, not simply because </w:t>
      </w:r>
      <w:r w:rsidRPr="004129BE">
        <w:rPr>
          <w:rFonts w:asciiTheme="minorHAnsi" w:hAnsiTheme="minorHAnsi" w:cstheme="minorHAnsi"/>
          <w:b/>
          <w:u w:val="single"/>
        </w:rPr>
        <w:t>it confers agency upon social actors and highlights the social's capacity for transformation, but because it supersedes the liberal inclusiveness for which Edelman faults it</w:t>
      </w:r>
      <w:r w:rsidRPr="00F85030">
        <w:rPr>
          <w:rFonts w:asciiTheme="minorHAnsi" w:hAnsiTheme="minorHAnsi" w:cstheme="minorHAnsi"/>
        </w:rPr>
        <w:t xml:space="preserve">. Butler's queer world is not one in which the dominant order remains stable as it incorporates, or ingests, peripheral sexualities into its fold. Rather, </w:t>
      </w:r>
      <w:r w:rsidRPr="004129BE">
        <w:rPr>
          <w:rFonts w:asciiTheme="minorHAnsi" w:hAnsiTheme="minorHAnsi" w:cstheme="minorHAnsi"/>
          <w:b/>
          <w:u w:val="single"/>
        </w:rPr>
        <w:t>it is one in which the periphery remakes the center, rearticulating what it means to be "normal" or "American" or "queer." Thus, queers do not simply enter society on heterosexuality's terms; they recast such terms, seizing upon instabilities in signification to elaborate previously unarticulated and perhaps unanticipatable ways of life</w:t>
      </w:r>
      <w:r w:rsidRPr="00F85030">
        <w:rPr>
          <w:rFonts w:asciiTheme="minorHAnsi" w:hAnsiTheme="minorHAnsi" w:cstheme="minorHAnsi"/>
        </w:rPr>
        <w:t xml:space="preserve">. Edelman's point that 'queer' names "the resistance of the social to itselP' (2002) combats the very anti-futurism he endorses; in this formulation, queerness functions as the force that prevents a particular social order from coinciding with itself, from congealing into a futureless nightmare. </w:t>
      </w:r>
      <w:r w:rsidRPr="004129BE">
        <w:rPr>
          <w:rFonts w:asciiTheme="minorHAnsi" w:hAnsiTheme="minorHAnsi" w:cstheme="minorHAnsi"/>
          <w:b/>
          <w:u w:val="single"/>
        </w:rPr>
        <w:t>Queer, then, might denote the instability of all norms and social orders, their intrinsic capacity for change. Queer theorists more politically programmatic than Edelman frequently neglect this point. Michael Warner, for example, accuses gays and lesbians who aspire to marriage of caving, in assimilationist fashion, to heterosexual norms perceived as demands. But queers never exist completely outside such norms—and thus cannot, logically, succumb to them—and marriage and childrearing might not look the same with gays on board</w:t>
      </w:r>
      <w:r w:rsidRPr="00F85030">
        <w:rPr>
          <w:rFonts w:asciiTheme="minorHAnsi" w:hAnsiTheme="minorHAnsi" w:cstheme="minorHAnsi"/>
        </w:rPr>
        <w:t xml:space="preserve">. After all, gays who have been traumatized by their parents' homophobia and lessons of compulsory heterosexuality are probably less likely than their heterosexual counterparts to repeat such mistakes. Insofar as married gays retain connections to less traditional elements of queer culture, we cannot assume that they will abandon their fights for sexual freedom, conform entirely </w:t>
      </w:r>
      <w:proofErr w:type="gramStart"/>
      <w:r w:rsidRPr="00F85030">
        <w:rPr>
          <w:rFonts w:asciiTheme="minorHAnsi" w:hAnsiTheme="minorHAnsi" w:cstheme="minorHAnsi"/>
        </w:rPr>
        <w:t>to</w:t>
      </w:r>
      <w:proofErr w:type="gramEnd"/>
      <w:r w:rsidRPr="00F85030">
        <w:rPr>
          <w:rFonts w:asciiTheme="minorHAnsi" w:hAnsiTheme="minorHAnsi" w:cstheme="minorHAnsi"/>
        </w:rPr>
        <w:t xml:space="preserve"> all matrimonial traditions, or turn their backs upon their promiscuous peers. Some might, but many will not. Edelman's book works well as an intensely academic polemic but as a political resource it proves insufficient. If queer theory is to have a social impact, it must interpellate the gay and lesbian audience to whom, after all, it is primarily addressed. Few of these people, we can safely assume, want to live in a void or die Antigone's death. </w:t>
      </w:r>
      <w:r w:rsidRPr="004129BE">
        <w:rPr>
          <w:rFonts w:asciiTheme="minorHAnsi" w:hAnsiTheme="minorHAnsi" w:cstheme="minorHAnsi"/>
          <w:b/>
          <w:u w:val="single"/>
        </w:rPr>
        <w:t>Queer culture should keep insisting that we not sacrifice present, pressing needs to heterosexual fantasies, but to secure its future it must imagine a political order in which the needs of children are not inimical to the interests of queers, and it must celebrate—as Eve Sedgwick does so passionately in "How to Grow Your Kids Up Gay"—that which is most queer, and queer-able, in children.</w:t>
      </w:r>
    </w:p>
    <w:p w:rsidR="00506EBC" w:rsidRPr="004129BE" w:rsidRDefault="00506EBC" w:rsidP="00506EBC">
      <w:pPr>
        <w:rPr>
          <w:rFonts w:asciiTheme="minorHAnsi" w:hAnsiTheme="minorHAnsi" w:cstheme="minorHAnsi"/>
          <w:b/>
          <w:u w:val="single"/>
        </w:rPr>
      </w:pPr>
    </w:p>
    <w:p w:rsidR="00506EBC" w:rsidRPr="004129BE" w:rsidRDefault="00506EBC" w:rsidP="00506EBC">
      <w:pPr>
        <w:rPr>
          <w:rFonts w:asciiTheme="minorHAnsi" w:hAnsiTheme="minorHAnsi" w:cstheme="minorHAnsi"/>
          <w:b/>
          <w:u w:val="single"/>
        </w:rPr>
      </w:pPr>
    </w:p>
    <w:p w:rsidR="00506EBC" w:rsidRPr="004129BE" w:rsidRDefault="00506EBC" w:rsidP="00506EBC">
      <w:pPr>
        <w:rPr>
          <w:rFonts w:asciiTheme="minorHAnsi" w:hAnsiTheme="minorHAnsi" w:cstheme="minorHAnsi"/>
        </w:rPr>
      </w:pPr>
    </w:p>
    <w:p w:rsidR="00704A86" w:rsidRPr="004129BE" w:rsidRDefault="00704A86" w:rsidP="00704A86">
      <w:pPr>
        <w:pStyle w:val="Heading3"/>
        <w:rPr>
          <w:rFonts w:asciiTheme="minorHAnsi" w:hAnsiTheme="minorHAnsi" w:cstheme="minorHAnsi"/>
        </w:rPr>
      </w:pPr>
      <w:r w:rsidRPr="004129BE">
        <w:rPr>
          <w:rFonts w:asciiTheme="minorHAnsi" w:hAnsiTheme="minorHAnsi" w:cstheme="minorHAnsi"/>
        </w:rPr>
        <w:t xml:space="preserve">A2 – Reform – Fatalism </w:t>
      </w:r>
    </w:p>
    <w:p w:rsidR="00704A86" w:rsidRPr="004129BE" w:rsidRDefault="00704A86" w:rsidP="00704A86">
      <w:pPr>
        <w:pStyle w:val="Heading4"/>
        <w:rPr>
          <w:rFonts w:asciiTheme="minorHAnsi" w:hAnsiTheme="minorHAnsi" w:cstheme="minorHAnsi"/>
          <w:sz w:val="28"/>
        </w:rPr>
      </w:pPr>
      <w:r w:rsidRPr="004129BE">
        <w:rPr>
          <w:rFonts w:asciiTheme="minorHAnsi" w:hAnsiTheme="minorHAnsi" w:cstheme="minorHAnsi"/>
          <w:sz w:val="28"/>
        </w:rPr>
        <w:t xml:space="preserve">Reforms are </w:t>
      </w:r>
      <w:r w:rsidRPr="004129BE">
        <w:rPr>
          <w:rFonts w:asciiTheme="minorHAnsi" w:hAnsiTheme="minorHAnsi" w:cstheme="minorHAnsi"/>
          <w:sz w:val="28"/>
          <w:u w:val="single"/>
        </w:rPr>
        <w:t>good</w:t>
      </w:r>
      <w:r w:rsidRPr="004129BE">
        <w:rPr>
          <w:rFonts w:asciiTheme="minorHAnsi" w:hAnsiTheme="minorHAnsi" w:cstheme="minorHAnsi"/>
          <w:sz w:val="28"/>
        </w:rPr>
        <w:t xml:space="preserve"> and </w:t>
      </w:r>
      <w:r w:rsidRPr="004129BE">
        <w:rPr>
          <w:rFonts w:asciiTheme="minorHAnsi" w:hAnsiTheme="minorHAnsi" w:cstheme="minorHAnsi"/>
          <w:sz w:val="28"/>
          <w:u w:val="single"/>
        </w:rPr>
        <w:t>possible</w:t>
      </w:r>
      <w:r w:rsidRPr="004129BE">
        <w:rPr>
          <w:rFonts w:asciiTheme="minorHAnsi" w:hAnsiTheme="minorHAnsi" w:cstheme="minorHAnsi"/>
          <w:sz w:val="28"/>
        </w:rPr>
        <w:t xml:space="preserve"> – their pessimism shuts down </w:t>
      </w:r>
      <w:r w:rsidRPr="004129BE">
        <w:rPr>
          <w:rFonts w:asciiTheme="minorHAnsi" w:hAnsiTheme="minorHAnsi" w:cstheme="minorHAnsi"/>
          <w:sz w:val="28"/>
          <w:u w:val="single"/>
        </w:rPr>
        <w:t>debates about strategy</w:t>
      </w:r>
      <w:r w:rsidRPr="004129BE">
        <w:rPr>
          <w:rFonts w:asciiTheme="minorHAnsi" w:hAnsiTheme="minorHAnsi" w:cstheme="minorHAnsi"/>
          <w:sz w:val="28"/>
        </w:rPr>
        <w:t xml:space="preserve"> that are necessary for the mobilization of political change </w:t>
      </w:r>
    </w:p>
    <w:p w:rsidR="00704A86" w:rsidRPr="004129BE" w:rsidRDefault="00704A86" w:rsidP="00704A86">
      <w:pPr>
        <w:rPr>
          <w:rFonts w:asciiTheme="minorHAnsi" w:hAnsiTheme="minorHAnsi" w:cstheme="minorHAnsi"/>
        </w:rPr>
      </w:pPr>
      <w:r w:rsidRPr="004129BE">
        <w:rPr>
          <w:rStyle w:val="Style13ptBold"/>
          <w:rFonts w:asciiTheme="minorHAnsi" w:hAnsiTheme="minorHAnsi" w:cstheme="minorHAnsi"/>
          <w:sz w:val="28"/>
        </w:rPr>
        <w:t>Hall 6</w:t>
      </w:r>
      <w:r w:rsidRPr="004129BE">
        <w:rPr>
          <w:rFonts w:asciiTheme="minorHAnsi" w:hAnsiTheme="minorHAnsi" w:cstheme="minorHAnsi"/>
        </w:rPr>
        <w:t xml:space="preserve"> [DONALD E. HALL, professor of English at West Virginia University, SEPTEMBER 15 2006, “Imagining Queer Studies Out of the Doldrums”, </w:t>
      </w:r>
      <w:hyperlink r:id="rId61" w:history="1">
        <w:r w:rsidRPr="004129BE">
          <w:rPr>
            <w:rStyle w:val="Hyperlink"/>
            <w:rFonts w:asciiTheme="minorHAnsi" w:hAnsiTheme="minorHAnsi" w:cstheme="minorHAnsi"/>
          </w:rPr>
          <w:t>http://www.chronicle.com/article/Imagining-Queer-Studies-Out-of/25787/</w:t>
        </w:r>
      </w:hyperlink>
      <w:r w:rsidRPr="004129BE">
        <w:rPr>
          <w:rFonts w:asciiTheme="minorHAnsi" w:hAnsiTheme="minorHAnsi" w:cstheme="minorHAnsi"/>
        </w:rPr>
        <w:t>] vv</w:t>
      </w:r>
    </w:p>
    <w:p w:rsidR="00704A86" w:rsidRPr="004129BE" w:rsidRDefault="00704A86" w:rsidP="00704A86">
      <w:pPr>
        <w:rPr>
          <w:rStyle w:val="StyleUnderline"/>
          <w:rFonts w:asciiTheme="minorHAnsi" w:hAnsiTheme="minorHAnsi" w:cstheme="minorHAnsi"/>
        </w:rPr>
      </w:pPr>
      <w:r w:rsidRPr="004129BE">
        <w:rPr>
          <w:rFonts w:asciiTheme="minorHAnsi" w:hAnsiTheme="minorHAnsi" w:cstheme="minorHAnsi"/>
        </w:rPr>
        <w:t>"</w:t>
      </w:r>
      <w:r w:rsidRPr="004129BE">
        <w:rPr>
          <w:rStyle w:val="StyleUnderline"/>
          <w:rFonts w:asciiTheme="minorHAnsi" w:hAnsiTheme="minorHAnsi" w:cstheme="minorHAnsi"/>
        </w:rPr>
        <w:t>Queer Theory" burst onto the scene about 15 years ago</w:t>
      </w:r>
      <w:r w:rsidRPr="004129BE">
        <w:rPr>
          <w:rFonts w:asciiTheme="minorHAnsi" w:hAnsiTheme="minorHAnsi" w:cstheme="minorHAnsi"/>
        </w:rPr>
        <w:t xml:space="preserve">. The term received its first high-profile usage in a special issue of the journal differences ("Queer Theory: Lesbian and Gay Sexualities") published in the summer of 1991; was mentioned also in the groundbreaking collection of essays Inside/Out, appearing the same year; and then </w:t>
      </w:r>
      <w:r w:rsidRPr="004129BE">
        <w:rPr>
          <w:rStyle w:val="StyleUnderline"/>
          <w:rFonts w:asciiTheme="minorHAnsi" w:hAnsiTheme="minorHAnsi" w:cstheme="minorHAnsi"/>
        </w:rPr>
        <w:t>gained wide notice with the publication in 1993 of Michael Warner's influential collection Fear of a Queer Planet.</w:t>
      </w:r>
      <w:r w:rsidRPr="004129BE">
        <w:rPr>
          <w:rFonts w:asciiTheme="minorHAnsi" w:hAnsiTheme="minorHAnsi" w:cstheme="minorHAnsi"/>
        </w:rPr>
        <w:t xml:space="preserve"> By the fall of 1993, I was teaching a queer-studies course at California State University at Northridge, a class bursting at the seams with politically agitated students, many of whom were members of the campus activist group Squish — Strong Queers United in Suppressing Heterosexism. </w:t>
      </w:r>
      <w:r w:rsidRPr="004129BE">
        <w:rPr>
          <w:rStyle w:val="StyleUnderline"/>
          <w:rFonts w:asciiTheme="minorHAnsi" w:hAnsiTheme="minorHAnsi" w:cstheme="minorHAnsi"/>
        </w:rPr>
        <w:t>Since then my classes have always remained well enrolled (today I still turn away students, even with an enrollment cap of 40), but gradually the political energy has died away almost completely</w:t>
      </w:r>
      <w:r w:rsidRPr="004129BE">
        <w:rPr>
          <w:rFonts w:asciiTheme="minorHAnsi" w:hAnsiTheme="minorHAnsi" w:cstheme="minorHAnsi"/>
        </w:rPr>
        <w:t xml:space="preserve">. </w:t>
      </w:r>
      <w:r w:rsidRPr="004129BE">
        <w:rPr>
          <w:rStyle w:val="StyleUnderline"/>
          <w:rFonts w:asciiTheme="minorHAnsi" w:hAnsiTheme="minorHAnsi" w:cstheme="minorHAnsi"/>
        </w:rPr>
        <w:t>The students in California (before I left in 2004) and now in West Virginia have become remarkably blasé concerning (what they consider) the few lingering vestiges of homophobia and increasingly eager to claim that life is actually pretty good now, with our many queer television shows, product lines, and other lifestyle components. While vicious gay-marriage debates rage in the media, Brokeback Mountain stirs up heated local controversy, and Fred Phelps's "God Hates Fags" picketers show up at local gay-pride events, even self-identifying queer students seem stunningly dismissive of politics generally, relying often on eye rolling as both critique and response. As we read about the early energy of groups such as Queer Nation and ACT UP, I often ask students about their own lack of passion for social-justice issues and political activism. A few will roll their eyes, but others will admit that their passivity does, in fact, constitute a problem, though with a very unhelpful explanation for its root caus</w:t>
      </w:r>
      <w:r w:rsidRPr="004129BE">
        <w:rPr>
          <w:rFonts w:asciiTheme="minorHAnsi" w:hAnsiTheme="minorHAnsi" w:cstheme="minorHAnsi"/>
        </w:rPr>
        <w:t xml:space="preserve">e. "It's our own fault," said one very fashionable (and often fashionably late for class) </w:t>
      </w:r>
      <w:proofErr w:type="gramStart"/>
      <w:r w:rsidRPr="004129BE">
        <w:rPr>
          <w:rFonts w:asciiTheme="minorHAnsi" w:hAnsiTheme="minorHAnsi" w:cstheme="minorHAnsi"/>
        </w:rPr>
        <w:t>A</w:t>
      </w:r>
      <w:proofErr w:type="gramEnd"/>
      <w:r w:rsidRPr="004129BE">
        <w:rPr>
          <w:rFonts w:asciiTheme="minorHAnsi" w:hAnsiTheme="minorHAnsi" w:cstheme="minorHAnsi"/>
        </w:rPr>
        <w:t xml:space="preserve"> student. "We're just shallow." While some might see that comment as actual evidence supporting the explanation he offered, I don't buy the ease of that answer. Nor do I agree with another student from a few years ago at Humboldt State University, where I visited to give a talk on the state of queer studies, who tried to explain why all the queer students there seemed a bit depressed during the meeting I had with them: "</w:t>
      </w:r>
      <w:r w:rsidRPr="004129BE">
        <w:rPr>
          <w:rStyle w:val="StyleUnderline"/>
          <w:rFonts w:asciiTheme="minorHAnsi" w:hAnsiTheme="minorHAnsi" w:cstheme="minorHAnsi"/>
        </w:rPr>
        <w:t>Things are just too easy on this campus for people to get motivated; we need some real oppression around here to energize us." More oppression is not the answer to anyone's or any field's problems</w:t>
      </w:r>
      <w:r w:rsidRPr="004129BE">
        <w:rPr>
          <w:rFonts w:asciiTheme="minorHAnsi" w:hAnsiTheme="minorHAnsi" w:cstheme="minorHAnsi"/>
        </w:rPr>
        <w:t xml:space="preserve">. Certainly there are some social contextual factors that offer help in understanding the waning of political energy in the classroom and in the field of queer studies generally. No student in my class last spring knew a single person who had died of AIDS. Since most of them were born in the mid-1980s and became sexually and socially self-aware in the last 10 years, they have never thought of AIDS as anything other than a pharmacologically manageable disease (even if that is a very dangerous and inaccurate perception, which I address in class). Ellen Degeneres's character on her show Ellen came out on national television in 1997, and the series Will and Grace started in 1998, when most of them were in middle school. The lesbian and gay students in my classes today never knew a time when their identities did not receive at least a modicum of media validation through visibility. </w:t>
      </w:r>
      <w:r w:rsidRPr="004129BE">
        <w:rPr>
          <w:rStyle w:val="StyleUnderline"/>
          <w:rFonts w:asciiTheme="minorHAnsi" w:hAnsiTheme="minorHAnsi" w:cstheme="minorHAnsi"/>
        </w:rPr>
        <w:t>Furthermore, the big issue of today — gay marriage — does not motivate them very much as a topic of personal and political urgency. Most of my gay and lesbian students are still sowing wild oats, so to speak; some speak about perhaps wanting to marry someday but express vague confidence that at some indeterminate point in the future, it will probably be allowed without any active work on their part. Others dismiss marriage as an outmoded concept and not worthy of a battle in any event (a perspective with which I have a lot of sympathy). They do become interested when I talk about a few practicalities that marriage might bring with it and use, as an example, my own inability to get health insurance for my partner because of the lack of domestic-partnership benefits in West Virginia. But on the whole, they are not particularly energized by contemplating the impracticalities of being a middle-aged couple with no social safety net except what can be pieced together in spite of an unsympathetic state government. Granted, when I was in my teens and 20s, health insurance wasn't a burning issue for me either, at least until the AIDS crisis hit, and friends of mine without insurance (and many with insurance) faced terrible struggles in trying to get basic care for their illnesses. And given the fact that there is no similar or immediately galvanizing "life and death" issue today to enrage students, it is not surprising perhaps that they are rather blasé about politics. But just as the initial intensity of the feminist movement on college campuses waned long before sexism itself was seriously challenged, so too is queer intensity declining precipitously, even as heterosexism remains legally entrenched and homophobia remains a common political tool and general social undercurrent. What does begin to rouse my students is the immediacy of violenceboth rhetorical and physical. Showing the film Boys Don't Cry got many of them very agitated (even as a few also complained that I should only show them happy films rather than sad ones). Bringing in news stories of the harsh rhetoric used in legislatures across the nation as politicians debated anti-gay-marriage legislation and restrictions on rights for transgendered individuals led to even more-engaged classroom discussion</w:t>
      </w:r>
      <w:r w:rsidRPr="004129BE">
        <w:rPr>
          <w:rFonts w:asciiTheme="minorHAnsi" w:hAnsiTheme="minorHAnsi" w:cstheme="minorHAnsi"/>
        </w:rPr>
        <w:t xml:space="preserve">. And I always actively encourage my socially conservative and religious students to speak their minds — not to shoot down their ideas but certainly to generate genuine awareness that not everyone agrees with each other on topics that my queer students seem to take for granted as already resolved. </w:t>
      </w:r>
      <w:r w:rsidRPr="004129BE">
        <w:rPr>
          <w:rStyle w:val="StyleUnderline"/>
          <w:rFonts w:asciiTheme="minorHAnsi" w:hAnsiTheme="minorHAnsi" w:cstheme="minorHAnsi"/>
        </w:rPr>
        <w:t>I do not teach political activism — that is not my role as a cultural-studies professor — but I do teach about the dynamics of social movements and hope that my students develop a passionate attachment to the topic, whatever their political beliefs. Once ignited, that intensity has to be nurtured carefully</w:t>
      </w:r>
      <w:r w:rsidRPr="004129BE">
        <w:rPr>
          <w:rFonts w:asciiTheme="minorHAnsi" w:hAnsiTheme="minorHAnsi" w:cstheme="minorHAnsi"/>
        </w:rPr>
        <w:t xml:space="preserve">. Readings from the early work of Judith Butler still help in that regard. Her now largely abandoned implication of individual agency in changing sexual and gender norms through disruptive performances (which surfaces in both Gender Trouble from 1990 and the essay "Imitation and Gender Insubordination" from 1991) still makes students leave the classroom thinking that they can change the world if they first work creatively on themselves or their selves. </w:t>
      </w:r>
      <w:r w:rsidRPr="004129BE">
        <w:rPr>
          <w:rStyle w:val="StyleUnderline"/>
          <w:rFonts w:asciiTheme="minorHAnsi" w:hAnsiTheme="minorHAnsi" w:cstheme="minorHAnsi"/>
        </w:rPr>
        <w:t>Indeed, much of the early energy in queer studies generally derived from the sense of being asked, and being willing, to commit one's self to an important, realizable, and exhilarating cause. Unfortunately some recent theoretical work is not helpful. Especially deflating is Lee Edelman's much-discussed antipolitical polemic from 2004, No Future: Queer Theory and the Death Drive, which is actually a symptom and reinforcement of the very problem of general political passivity that I'm discussing here. Edelman uses Lacanian theory to argue that queers should repudiate the "oppressively political" and abandon any claim to a "viable political future."</w:t>
      </w:r>
      <w:r w:rsidRPr="004129BE">
        <w:rPr>
          <w:rFonts w:asciiTheme="minorHAnsi" w:hAnsiTheme="minorHAnsi" w:cstheme="minorHAnsi"/>
        </w:rPr>
        <w:t xml:space="preserve"> </w:t>
      </w:r>
      <w:r w:rsidRPr="004129BE">
        <w:rPr>
          <w:rStyle w:val="StyleUnderline"/>
          <w:rFonts w:asciiTheme="minorHAnsi" w:hAnsiTheme="minorHAnsi" w:cstheme="minorHAnsi"/>
        </w:rPr>
        <w:t>But the question remains as to how best to rekindle not only intellectual intensity in the classroom, but also an excitement about a dramatically different future that might even motivate students to engage in the hard work of collective action and sustained response long after they leave the university. Fundamental not only to "identity politics," but to all critical-thinking-based pedagogy is the belief that students, whatever their political orientation, should become engaged citizens in the world, not passive consumers who simply accept the status quo. And what I have found works best in that regard is a return to an older model of consciousness-raising, based on dialogue and a sharing of lived experiences (there are always students in class who have endured terrible hardships about which they are willing to speak), followed by exercises that ask students to imagine certain futures — utopias, even — that they would find worthy of fighting for</w:t>
      </w:r>
      <w:r w:rsidRPr="004129BE">
        <w:rPr>
          <w:rFonts w:asciiTheme="minorHAnsi" w:hAnsiTheme="minorHAnsi" w:cstheme="minorHAnsi"/>
        </w:rPr>
        <w:t xml:space="preserve">. The diversity of what they come up with (Is sex work legalized? Does marriage become a wholly passé concept? What role does spirituality or religion play?) </w:t>
      </w:r>
      <w:proofErr w:type="gramStart"/>
      <w:r w:rsidRPr="004129BE">
        <w:rPr>
          <w:rFonts w:asciiTheme="minorHAnsi" w:hAnsiTheme="minorHAnsi" w:cstheme="minorHAnsi"/>
        </w:rPr>
        <w:t>can</w:t>
      </w:r>
      <w:proofErr w:type="gramEnd"/>
      <w:r w:rsidRPr="004129BE">
        <w:rPr>
          <w:rFonts w:asciiTheme="minorHAnsi" w:hAnsiTheme="minorHAnsi" w:cstheme="minorHAnsi"/>
        </w:rPr>
        <w:t xml:space="preserve"> lead to very dynamic conversations. Indeed, discussing their utopias allows them to begin to delineate the steps necessary to reach those states, looking backward in time to the successes of past social movements and forward to ones in which they might invest. It encourages students to think critically about how social change occurs, rather than to imagine vaguely that injustice somehow dissipates magically without the hard work of individuals and groups' organizing. It urges them to juxtapose the present situation — and whatever fuzzy sense they have of its basic acceptability — with a concrete visualization of what they would prefer as a reigning paradigm (or variety of paradigms). </w:t>
      </w:r>
      <w:r w:rsidRPr="004129BE">
        <w:rPr>
          <w:rStyle w:val="StyleUnderline"/>
          <w:rFonts w:asciiTheme="minorHAnsi" w:hAnsiTheme="minorHAnsi" w:cstheme="minorHAnsi"/>
        </w:rPr>
        <w:t>Some, such as Edelman, would argue that such exercises lock us into variations of the "norm" as it currently stands (whatever we project will simply be a version of what already is), but consensus about a single place-holding utopia is never the goal. The wide variety of possible utopias, as they sometimes clash with and sometimes complement each other, leads to intellectual excitement, critical attachment, and even productive anger. I will take that energy any day over the stasis produced by a cynical refusal even to imagine or invest in a future. Queer studies will never be what it was in the early 1990s. Today's context of ongoing oppression but token media and marketplace acceptance is very different. However, the doldrums of the queer-studies classroom and queer studies as a field can be challenged and the energy reignited. This means resisting the all-too-easy acceptance by students of the status quo; it means reminding them of the rhetorical and physical violence that continues to exist (but that is also uncomfortable to acknowledge and much easier simply to ignore or downplay); it means (for those of us working in queer studies) disrupting our own complacency that can result from being tenured, having successful writing and lecturing careers, and being able to afford a few comfortable lifestyle components. Queer studies will have a future only if it does the hard work of imagining possible futures and articulating ways to actually get us there.</w:t>
      </w:r>
    </w:p>
    <w:p w:rsidR="00704A86" w:rsidRPr="004129BE" w:rsidRDefault="00704A86" w:rsidP="00704A86">
      <w:pPr>
        <w:rPr>
          <w:rFonts w:asciiTheme="minorHAnsi" w:hAnsiTheme="minorHAnsi" w:cstheme="minorHAnsi"/>
        </w:rPr>
      </w:pPr>
    </w:p>
    <w:p w:rsidR="00F24B5F" w:rsidRPr="004129BE" w:rsidRDefault="00F24B5F" w:rsidP="00F24B5F">
      <w:pPr>
        <w:pStyle w:val="Heading3"/>
        <w:rPr>
          <w:rFonts w:asciiTheme="minorHAnsi" w:hAnsiTheme="minorHAnsi" w:cstheme="minorHAnsi"/>
        </w:rPr>
      </w:pPr>
      <w:r w:rsidRPr="004129BE">
        <w:rPr>
          <w:rFonts w:asciiTheme="minorHAnsi" w:hAnsiTheme="minorHAnsi" w:cstheme="minorHAnsi"/>
        </w:rPr>
        <w:t xml:space="preserve">A2 – Reform – Gay Marriage </w:t>
      </w:r>
    </w:p>
    <w:p w:rsidR="00F24B5F" w:rsidRPr="004129BE" w:rsidRDefault="00F24B5F" w:rsidP="00F24B5F">
      <w:pPr>
        <w:pStyle w:val="Heading4"/>
        <w:rPr>
          <w:rFonts w:asciiTheme="minorHAnsi" w:hAnsiTheme="minorHAnsi" w:cstheme="minorHAnsi"/>
          <w:sz w:val="28"/>
        </w:rPr>
      </w:pPr>
      <w:r w:rsidRPr="004129BE">
        <w:rPr>
          <w:rFonts w:asciiTheme="minorHAnsi" w:hAnsiTheme="minorHAnsi" w:cstheme="minorHAnsi"/>
          <w:sz w:val="28"/>
        </w:rPr>
        <w:t xml:space="preserve">Abstract Philosophizing is terrible, and gay marriage is particularly important </w:t>
      </w:r>
    </w:p>
    <w:p w:rsidR="00F24B5F" w:rsidRPr="004129BE" w:rsidRDefault="00F24B5F" w:rsidP="00F24B5F">
      <w:pPr>
        <w:rPr>
          <w:rFonts w:asciiTheme="minorHAnsi" w:hAnsiTheme="minorHAnsi" w:cstheme="minorHAnsi"/>
        </w:rPr>
      </w:pPr>
      <w:r w:rsidRPr="004129BE">
        <w:rPr>
          <w:rStyle w:val="Style13ptBold"/>
          <w:rFonts w:asciiTheme="minorHAnsi" w:hAnsiTheme="minorHAnsi" w:cstheme="minorHAnsi"/>
          <w:sz w:val="28"/>
        </w:rPr>
        <w:t>Fucktheory NO DATE</w:t>
      </w:r>
      <w:r w:rsidRPr="004129BE">
        <w:rPr>
          <w:rFonts w:asciiTheme="minorHAnsi" w:hAnsiTheme="minorHAnsi" w:cstheme="minorHAnsi"/>
        </w:rPr>
        <w:t xml:space="preserve"> [Fucktheory, Tumblr Blog of multiple analysts that read and critique theory, No Date, “Why Gay Marriage Matters - A Personal Essay”, </w:t>
      </w:r>
      <w:hyperlink r:id="rId62" w:history="1">
        <w:r w:rsidRPr="004129BE">
          <w:rPr>
            <w:rStyle w:val="Hyperlink"/>
            <w:rFonts w:asciiTheme="minorHAnsi" w:hAnsiTheme="minorHAnsi" w:cstheme="minorHAnsi"/>
          </w:rPr>
          <w:t>http://fucktheory.tumblr.com/post/6919613220/why-gay-marriage-matters-a-personal-essay</w:t>
        </w:r>
      </w:hyperlink>
      <w:r w:rsidRPr="004129BE">
        <w:rPr>
          <w:rFonts w:asciiTheme="minorHAnsi" w:hAnsiTheme="minorHAnsi" w:cstheme="minorHAnsi"/>
        </w:rPr>
        <w:t>] vv</w:t>
      </w:r>
    </w:p>
    <w:p w:rsidR="00F24B5F" w:rsidRPr="004129BE" w:rsidRDefault="00F24B5F" w:rsidP="00F24B5F">
      <w:pPr>
        <w:rPr>
          <w:rStyle w:val="StyleUnderline"/>
          <w:rFonts w:asciiTheme="minorHAnsi" w:hAnsiTheme="minorHAnsi" w:cstheme="minorHAnsi"/>
        </w:rPr>
      </w:pPr>
      <w:r w:rsidRPr="004129BE">
        <w:rPr>
          <w:rStyle w:val="StyleUnderline"/>
          <w:rFonts w:asciiTheme="minorHAnsi" w:hAnsiTheme="minorHAnsi" w:cstheme="minorHAnsi"/>
        </w:rPr>
        <w:t xml:space="preserve">Let’s start with the Proud White Perverts. Those who fail to understand that resistance </w:t>
      </w:r>
      <w:proofErr w:type="gramStart"/>
      <w:r w:rsidRPr="004129BE">
        <w:rPr>
          <w:rStyle w:val="StyleUnderline"/>
          <w:rFonts w:asciiTheme="minorHAnsi" w:hAnsiTheme="minorHAnsi" w:cstheme="minorHAnsi"/>
        </w:rPr>
        <w:t>is</w:t>
      </w:r>
      <w:proofErr w:type="gramEnd"/>
      <w:r w:rsidRPr="004129BE">
        <w:rPr>
          <w:rStyle w:val="StyleUnderline"/>
          <w:rFonts w:asciiTheme="minorHAnsi" w:hAnsiTheme="minorHAnsi" w:cstheme="minorHAnsi"/>
        </w:rPr>
        <w:t xml:space="preserve"> futile, as I have pointed out many times, and who instead think of themselves as resisting some abstract, absurd structure they call “heteronormativity." Thus Lee Edelman in No Future writes </w:t>
      </w:r>
      <w:proofErr w:type="gramStart"/>
      <w:r w:rsidRPr="004129BE">
        <w:rPr>
          <w:rStyle w:val="StyleUnderline"/>
          <w:rFonts w:asciiTheme="minorHAnsi" w:hAnsiTheme="minorHAnsi" w:cstheme="minorHAnsi"/>
        </w:rPr>
        <w:t>that ”</w:t>
      </w:r>
      <w:proofErr w:type="gramEnd"/>
      <w:r w:rsidRPr="004129BE">
        <w:rPr>
          <w:rStyle w:val="StyleUnderline"/>
          <w:rFonts w:asciiTheme="minorHAnsi" w:hAnsiTheme="minorHAnsi" w:cstheme="minorHAnsi"/>
        </w:rPr>
        <w:t xml:space="preserve">queerness names the side of those not ‘fighting for the children,’ the side outside the consensus by which all politics confirms the absolute value of reproductive futurism" (3). As if there were any necessary or automatic link between where I like to stick my cock and how I feel about children. By this logic, presumably, if a gay man’s sibling dies in a car accident and that man and his partner choose to raise the sibling’s orphaned child, they are somehow complicit in the heteronormative agenda. What can I even say about an argument that makes no room for a distinction between complicity and compassion? </w:t>
      </w:r>
      <w:r w:rsidRPr="004129BE">
        <w:rPr>
          <w:rFonts w:asciiTheme="minorHAnsi" w:hAnsiTheme="minorHAnsi" w:cstheme="minorHAnsi"/>
        </w:rPr>
        <w:t xml:space="preserve">Meanwhile, radical resistor </w:t>
      </w:r>
      <w:r w:rsidRPr="004129BE">
        <w:rPr>
          <w:rStyle w:val="StyleUnderline"/>
          <w:rFonts w:asciiTheme="minorHAnsi" w:hAnsiTheme="minorHAnsi" w:cstheme="minorHAnsi"/>
        </w:rPr>
        <w:t xml:space="preserve">Michael Warner dismisses the arguments in favor of gay marriage because “[t]hose who advocate gay marriage have not shown how doing so is consistent with [the] tradition” of gay rights advocacy and the battles for legitimacy that followed the Stonewall riots (The Trouble With Normal, 90 and passim). </w:t>
      </w:r>
      <w:proofErr w:type="gramStart"/>
      <w:r w:rsidRPr="004129BE">
        <w:rPr>
          <w:rStyle w:val="StyleUnderline"/>
          <w:rFonts w:asciiTheme="minorHAnsi" w:hAnsiTheme="minorHAnsi" w:cstheme="minorHAnsi"/>
        </w:rPr>
        <w:t>Riiiggghhtt.</w:t>
      </w:r>
      <w:proofErr w:type="gramEnd"/>
      <w:r w:rsidRPr="004129BE">
        <w:rPr>
          <w:rStyle w:val="StyleUnderline"/>
          <w:rFonts w:asciiTheme="minorHAnsi" w:hAnsiTheme="minorHAnsi" w:cstheme="minorHAnsi"/>
        </w:rPr>
        <w:t xml:space="preserve"> </w:t>
      </w:r>
      <w:proofErr w:type="gramStart"/>
      <w:r w:rsidRPr="004129BE">
        <w:rPr>
          <w:rStyle w:val="StyleUnderline"/>
          <w:rFonts w:asciiTheme="minorHAnsi" w:hAnsiTheme="minorHAnsi" w:cstheme="minorHAnsi"/>
        </w:rPr>
        <w:t>Because the political, personal, economic, and social position of homosexuals is just the same today as it was nearly 50 years ago.</w:t>
      </w:r>
      <w:proofErr w:type="gramEnd"/>
      <w:r w:rsidRPr="004129BE">
        <w:rPr>
          <w:rStyle w:val="StyleUnderline"/>
          <w:rFonts w:asciiTheme="minorHAnsi" w:hAnsiTheme="minorHAnsi" w:cstheme="minorHAnsi"/>
        </w:rPr>
        <w:t xml:space="preserve"> So I’m supposed to give up a genuine struggle to overcome a genuine oppression just because the struggle that I’m fighting doesn’t ring a bell for the veterans of the amyl-nitrate-fuelled heyday of gay pride, in which the most pressing theoretical concern was how many cocks you could get up your ass in one night at the St. Marks’ Baths? The situation of young queer thinkers being told to give up their fight for equality by a tenured professor at Yale who is making an argument on the basis of a 50-year-old sexual agenda which was of value primarily to white males is beyond irony; it crosses the line right into farce</w:t>
      </w:r>
      <w:r w:rsidRPr="004129BE">
        <w:rPr>
          <w:rFonts w:asciiTheme="minorHAnsi" w:hAnsiTheme="minorHAnsi" w:cstheme="minorHAnsi"/>
        </w:rPr>
        <w:t xml:space="preserve">. And speaking of white male privilege, it’s worth noting that, virtually across the board, the Proud White Perverts occupy tenured positions at top-tier universities (Warner is at Yale; Edelman is at Tufts). You know what? </w:t>
      </w:r>
      <w:r w:rsidRPr="004129BE">
        <w:rPr>
          <w:rStyle w:val="StyleUnderline"/>
          <w:rFonts w:asciiTheme="minorHAnsi" w:hAnsiTheme="minorHAnsi" w:cstheme="minorHAnsi"/>
        </w:rPr>
        <w:t>If I was making 6 figures a year, I probably wouldn’t care about gay marriage, either. But for those of us who have to struggle to make ends meet, those of us who aren’t tenured and who have to work our asses off to afford apartments in Manhattan, gay marriage and its prohibition carries with it distinct and direct economic and social consequences. Like me, my partner is *not* independently wealthy. We live in a great apartment which we pay for together. If I had to leave the country because my visa ran out, my partner would not be able to afford this place on his own; he would have to move</w:t>
      </w:r>
      <w:r w:rsidRPr="004129BE">
        <w:rPr>
          <w:rFonts w:asciiTheme="minorHAnsi" w:hAnsiTheme="minorHAnsi" w:cstheme="minorHAnsi"/>
        </w:rPr>
        <w:t xml:space="preserve">. A U.S. citizen would thus face direct, unilateral economic consequences and be forced to lose his home because of a form of oppressive discrimination. Gay marriage isn’t about some abstract egalitarianism or notion of representational equality: it’s about dollars and cents. It’s about the fact that my partner and I can’t file a joint tax return. And while we’re here trying to balance our budget, a tenured Ivy League professor is telling us that our real struggle should be for some ludicrous concept of perverse resistance, as if the “heteronormative” power structures that produce you as an oppressed subject give two shits how many people you’re sleeping with and how much bondage gear you have in your closet. Dear Michael Warner: wake up and smell the Marxism. To the idea that nonmonogamous, polymorphously perverse sexuality in any way challenges normative power structures, I offer a simple counterargument: Silvo Berlusconi. Speaking of international relations, let’s take a second to think about that other front of queer radicality, the “homonationalism” about which Jasbir Puar continues to warn us so selflessly in her op-ed pieces in the Guardian (I’d quote her book, but I couldn’t manage to stomach more than 2 or 3 pages. Nothing makes me throw up in my mouth faster than closeted pseudo-Hegelianism hiding behind an invocation of Deleuze’s name). </w:t>
      </w:r>
      <w:r w:rsidRPr="004129BE">
        <w:rPr>
          <w:rStyle w:val="StyleUnderline"/>
          <w:rFonts w:asciiTheme="minorHAnsi" w:hAnsiTheme="minorHAnsi" w:cstheme="minorHAnsi"/>
        </w:rPr>
        <w:t>From what I can understand of Puar’s muddled arguments, the concept of “homonationalism” refers to the way in which some queer subject are folded into the mainstream of social and discursive practices, but only in order to exclude or else at the expense of other queer subjects, who are largely non-white and non-rich. Thus, she notes in this op-ed that “What is gaining acute force is the anti-Muslim form that such missionary politics are currently taking</w:t>
      </w:r>
      <w:r w:rsidRPr="004129BE">
        <w:rPr>
          <w:rFonts w:asciiTheme="minorHAnsi" w:hAnsiTheme="minorHAnsi" w:cstheme="minorHAnsi"/>
        </w:rPr>
        <w:t xml:space="preserve">. From the liberation of burqa-wearing women as a partial rationale for invasion of the Middle East, to gay marriage as a barometer of civilisational aptitude, to Sex and the City 2’s trading in banal, unsophisticated orientalist fantasies, propagating anti-Muslim attitudes is becoming the most expeditious passage to national belonging." </w:t>
      </w:r>
      <w:r w:rsidRPr="004129BE">
        <w:rPr>
          <w:rStyle w:val="StyleUnderline"/>
          <w:rFonts w:asciiTheme="minorHAnsi" w:hAnsiTheme="minorHAnsi" w:cstheme="minorHAnsi"/>
        </w:rPr>
        <w:t>While I’m absolutely not denying that homosexuals can be as racist as anyone and that acquisition of representation and political power inevitably comes at the expense of someone else (there’s only so much of the pie to go around), the idea that the value of gay marriage consists solely of providing a barometer against which to distinguish ourselves from our Arab neighbors is absurd. Let me be perfectly blunt: racism is a deep, all-pervading, profound problem, and racism against Middle Easterners of non-Jewish extraction is a particularly profound and particularly entrenched form of racism. But if you consider the number of centuries during which the West has been producing hideous stereotypes of Arabs and compare that to the number of years during which gay marriage has been a political issue, it becomes quite obvious that gay marriage didn’t come along in order to prove how ass-backwards Arabs are</w:t>
      </w:r>
      <w:r w:rsidRPr="004129BE">
        <w:rPr>
          <w:rFonts w:asciiTheme="minorHAnsi" w:hAnsiTheme="minorHAnsi" w:cstheme="minorHAnsi"/>
        </w:rPr>
        <w:t xml:space="preserve">. </w:t>
      </w:r>
      <w:r w:rsidRPr="004129BE">
        <w:rPr>
          <w:rStyle w:val="StyleUnderline"/>
          <w:rFonts w:asciiTheme="minorHAnsi" w:hAnsiTheme="minorHAnsi" w:cstheme="minorHAnsi"/>
        </w:rPr>
        <w:t>According to this interview with Puar, there’s a fundamental "liberal” correlation between the movement for gay marriage and the embracing of “reproductive kinship” (the linkages with the Proud White Perverts become apparent). Now, let’s stop and ask ourselves the following basic question: if the task at hand is to resist the “heteronormative” imperative of “reproductive kinship,” how the fuck are we supposed to do that if we are legally prohibited from establishing alternative, governmentally recognized forms of queer affiliation? Because at the end of the day, that’s what it comes down to.</w:t>
      </w:r>
      <w:r w:rsidRPr="004129BE">
        <w:rPr>
          <w:rFonts w:asciiTheme="minorHAnsi" w:hAnsiTheme="minorHAnsi" w:cstheme="minorHAnsi"/>
        </w:rPr>
        <w:t xml:space="preserve"> Let me be perfectly explicit - I could give a rat’s ass what the straight people across the hall think, or what the religious right thinks, or what people in the subway think who stare at me and my partner think when we take the A train downtown (the idea that Mahattan is a gay-friendly homo-paradise ends very quickly when you start going too far uptown, and we happen to live in Washington Heights). I don’t need gay marriage because I want recognition from straight people. </w:t>
      </w:r>
      <w:r w:rsidRPr="004129BE">
        <w:rPr>
          <w:rStyle w:val="StyleUnderline"/>
          <w:rFonts w:asciiTheme="minorHAnsi" w:hAnsiTheme="minorHAnsi" w:cstheme="minorHAnsi"/>
        </w:rPr>
        <w:t xml:space="preserve">I need gay marriage because I want equality before the law. </w:t>
      </w:r>
      <w:proofErr w:type="gramStart"/>
      <w:r w:rsidRPr="004129BE">
        <w:rPr>
          <w:rStyle w:val="StyleUnderline"/>
          <w:rFonts w:asciiTheme="minorHAnsi" w:hAnsiTheme="minorHAnsi" w:cstheme="minorHAnsi"/>
        </w:rPr>
        <w:t>Because if my partner has an accident, I need to be legally entitled to make medical decisions for him.</w:t>
      </w:r>
      <w:proofErr w:type="gramEnd"/>
      <w:r w:rsidRPr="004129BE">
        <w:rPr>
          <w:rStyle w:val="StyleUnderline"/>
          <w:rFonts w:asciiTheme="minorHAnsi" w:hAnsiTheme="minorHAnsi" w:cstheme="minorHAnsi"/>
        </w:rPr>
        <w:t xml:space="preserve"> </w:t>
      </w:r>
      <w:proofErr w:type="gramStart"/>
      <w:r w:rsidRPr="004129BE">
        <w:rPr>
          <w:rStyle w:val="StyleUnderline"/>
          <w:rFonts w:asciiTheme="minorHAnsi" w:hAnsiTheme="minorHAnsi" w:cstheme="minorHAnsi"/>
        </w:rPr>
        <w:t>Because if straight people get tax breaks for cohabiting, I want them too.</w:t>
      </w:r>
      <w:proofErr w:type="gramEnd"/>
      <w:r w:rsidRPr="004129BE">
        <w:rPr>
          <w:rStyle w:val="StyleUnderline"/>
          <w:rFonts w:asciiTheme="minorHAnsi" w:hAnsiTheme="minorHAnsi" w:cstheme="minorHAnsi"/>
        </w:rPr>
        <w:t xml:space="preserve"> Shit’s expensive. Because if I’m paying for a health care plan under which my partner would be eligible for coverage if my partner was a woman, I should be able to get coverage for my partner despite his having a penis. But most importantly, because the movement of exclusion that Puar seems so concerned about - the acceptance of a certain kind of queer subject at the expense of the queer huddled masses - can ONLY be rectified by increasing the mobility of bodies, that is, the power of queer bodies to act. By making them not only upwardly mobile, but laterally mobile - that is, by allowing queer subjects to cross national and social boundaries without having to become, in exchange, those particular kinds of queer subjects that are included in contemporary social organizations. And that involves eliminating draconian measures like the prohibition on immigration for HIV+ individuals, and the gross injustice which makes it possible for heterosexual foreigners to build a life in this country with their partners but impossible for homosexual ones to do so. </w:t>
      </w:r>
    </w:p>
    <w:p w:rsidR="00F24B5F" w:rsidRPr="004129BE" w:rsidRDefault="00F24B5F" w:rsidP="00F24B5F">
      <w:pPr>
        <w:rPr>
          <w:rStyle w:val="StyleUnderline"/>
          <w:rFonts w:asciiTheme="minorHAnsi" w:hAnsiTheme="minorHAnsi" w:cstheme="minorHAnsi"/>
        </w:rPr>
      </w:pPr>
    </w:p>
    <w:p w:rsidR="00704A86" w:rsidRPr="004129BE" w:rsidRDefault="00704A86" w:rsidP="00704A86">
      <w:pPr>
        <w:pStyle w:val="Heading3"/>
        <w:rPr>
          <w:rFonts w:asciiTheme="minorHAnsi" w:hAnsiTheme="minorHAnsi" w:cstheme="minorHAnsi"/>
        </w:rPr>
      </w:pPr>
      <w:r w:rsidRPr="004129BE">
        <w:rPr>
          <w:rFonts w:asciiTheme="minorHAnsi" w:hAnsiTheme="minorHAnsi" w:cstheme="minorHAnsi"/>
        </w:rPr>
        <w:t xml:space="preserve">A2 – Reform – Optimism </w:t>
      </w:r>
    </w:p>
    <w:p w:rsidR="00704A86" w:rsidRPr="004129BE" w:rsidRDefault="00704A86" w:rsidP="00704A86">
      <w:pPr>
        <w:pStyle w:val="Heading4"/>
        <w:rPr>
          <w:rFonts w:asciiTheme="minorHAnsi" w:hAnsiTheme="minorHAnsi" w:cstheme="minorHAnsi"/>
          <w:sz w:val="28"/>
        </w:rPr>
      </w:pPr>
      <w:r w:rsidRPr="004129BE">
        <w:rPr>
          <w:rFonts w:asciiTheme="minorHAnsi" w:hAnsiTheme="minorHAnsi" w:cstheme="minorHAnsi"/>
          <w:sz w:val="28"/>
        </w:rPr>
        <w:t xml:space="preserve">Reject their pessimism – an </w:t>
      </w:r>
      <w:r w:rsidRPr="004129BE">
        <w:rPr>
          <w:rFonts w:asciiTheme="minorHAnsi" w:hAnsiTheme="minorHAnsi" w:cstheme="minorHAnsi"/>
          <w:sz w:val="28"/>
          <w:u w:val="single"/>
        </w:rPr>
        <w:t>optimistic and hopeful</w:t>
      </w:r>
      <w:r w:rsidRPr="004129BE">
        <w:rPr>
          <w:rFonts w:asciiTheme="minorHAnsi" w:hAnsiTheme="minorHAnsi" w:cstheme="minorHAnsi"/>
          <w:sz w:val="28"/>
        </w:rPr>
        <w:t xml:space="preserve"> interpretation of queerness is necessary to make </w:t>
      </w:r>
      <w:r w:rsidRPr="004129BE">
        <w:rPr>
          <w:rFonts w:asciiTheme="minorHAnsi" w:hAnsiTheme="minorHAnsi" w:cstheme="minorHAnsi"/>
          <w:sz w:val="28"/>
          <w:u w:val="single"/>
        </w:rPr>
        <w:t>material changes</w:t>
      </w:r>
      <w:r w:rsidRPr="004129BE">
        <w:rPr>
          <w:rFonts w:asciiTheme="minorHAnsi" w:hAnsiTheme="minorHAnsi" w:cstheme="minorHAnsi"/>
          <w:sz w:val="28"/>
        </w:rPr>
        <w:t xml:space="preserve"> and </w:t>
      </w:r>
      <w:r w:rsidRPr="004129BE">
        <w:rPr>
          <w:rFonts w:asciiTheme="minorHAnsi" w:hAnsiTheme="minorHAnsi" w:cstheme="minorHAnsi"/>
          <w:sz w:val="28"/>
          <w:u w:val="single"/>
        </w:rPr>
        <w:t>transform</w:t>
      </w:r>
      <w:r w:rsidRPr="004129BE">
        <w:rPr>
          <w:rFonts w:asciiTheme="minorHAnsi" w:hAnsiTheme="minorHAnsi" w:cstheme="minorHAnsi"/>
          <w:sz w:val="28"/>
        </w:rPr>
        <w:t xml:space="preserve"> socially devalued conceptions of queerness </w:t>
      </w:r>
    </w:p>
    <w:p w:rsidR="00704A86" w:rsidRPr="004129BE" w:rsidRDefault="00704A86" w:rsidP="00704A86">
      <w:pPr>
        <w:rPr>
          <w:rFonts w:asciiTheme="minorHAnsi" w:hAnsiTheme="minorHAnsi" w:cstheme="minorHAnsi"/>
        </w:rPr>
      </w:pPr>
      <w:r w:rsidRPr="004129BE">
        <w:rPr>
          <w:rStyle w:val="Style13ptBold"/>
          <w:rFonts w:asciiTheme="minorHAnsi" w:hAnsiTheme="minorHAnsi" w:cstheme="minorHAnsi"/>
          <w:sz w:val="28"/>
        </w:rPr>
        <w:t>Coffman 10</w:t>
      </w:r>
      <w:r w:rsidRPr="004129BE">
        <w:rPr>
          <w:rFonts w:asciiTheme="minorHAnsi" w:hAnsiTheme="minorHAnsi" w:cstheme="minorHAnsi"/>
        </w:rPr>
        <w:t xml:space="preserve"> [Chris Coffman, </w:t>
      </w:r>
      <w:proofErr w:type="gramStart"/>
      <w:r w:rsidRPr="004129BE">
        <w:rPr>
          <w:rFonts w:asciiTheme="minorHAnsi" w:hAnsiTheme="minorHAnsi" w:cstheme="minorHAnsi"/>
        </w:rPr>
        <w:t>Fall</w:t>
      </w:r>
      <w:proofErr w:type="gramEnd"/>
      <w:r w:rsidRPr="004129BE">
        <w:rPr>
          <w:rFonts w:asciiTheme="minorHAnsi" w:hAnsiTheme="minorHAnsi" w:cstheme="minorHAnsi"/>
        </w:rPr>
        <w:t xml:space="preserve"> 2010, “Lyric Queerness”, </w:t>
      </w:r>
      <w:hyperlink r:id="rId63" w:anchor="page_scan_tab_contents" w:history="1">
        <w:r w:rsidRPr="004129BE">
          <w:rPr>
            <w:rStyle w:val="Hyperlink"/>
            <w:rFonts w:asciiTheme="minorHAnsi" w:hAnsiTheme="minorHAnsi" w:cstheme="minorHAnsi"/>
          </w:rPr>
          <w:t>http://www.jstor.org/stable/10.2979/jml.2010.34.1.185?seq=1#page_scan_tab_contents</w:t>
        </w:r>
      </w:hyperlink>
      <w:r w:rsidRPr="004129BE">
        <w:rPr>
          <w:rFonts w:asciiTheme="minorHAnsi" w:hAnsiTheme="minorHAnsi" w:cstheme="minorHAnsi"/>
        </w:rPr>
        <w:t>] vv</w:t>
      </w:r>
    </w:p>
    <w:p w:rsidR="00704A86" w:rsidRPr="004129BE" w:rsidRDefault="00704A86" w:rsidP="00704A86">
      <w:pPr>
        <w:rPr>
          <w:rStyle w:val="StyleUnderline"/>
          <w:rFonts w:asciiTheme="minorHAnsi" w:hAnsiTheme="minorHAnsi" w:cstheme="minorHAnsi"/>
        </w:rPr>
      </w:pPr>
      <w:r w:rsidRPr="004129BE">
        <w:rPr>
          <w:rFonts w:asciiTheme="minorHAnsi" w:hAnsiTheme="minorHAnsi" w:cstheme="minorHAnsi"/>
        </w:rPr>
        <w:t xml:space="preserve">Michael D. Snediker’s </w:t>
      </w:r>
      <w:r w:rsidRPr="004129BE">
        <w:rPr>
          <w:rStyle w:val="StyleUnderline"/>
          <w:rFonts w:asciiTheme="minorHAnsi" w:hAnsiTheme="minorHAnsi" w:cstheme="minorHAnsi"/>
        </w:rPr>
        <w:t>Queer Optimism, offering a powerful challenge to modes of reading and thinking that have come to dominate queer theory, criticizes its tendency to dismiss optimism as a naïve, uninformed, and uncritical hope for a better future.</w:t>
      </w:r>
      <w:r w:rsidRPr="004129BE">
        <w:rPr>
          <w:rFonts w:asciiTheme="minorHAnsi" w:hAnsiTheme="minorHAnsi" w:cstheme="minorHAnsi"/>
        </w:rPr>
        <w:t xml:space="preserve"> </w:t>
      </w:r>
      <w:r w:rsidRPr="004129BE">
        <w:rPr>
          <w:rStyle w:val="StyleUnderline"/>
          <w:rFonts w:asciiTheme="minorHAnsi" w:hAnsiTheme="minorHAnsi" w:cstheme="minorHAnsi"/>
        </w:rPr>
        <w:t xml:space="preserve">Repudiating naïve optimism, Snediker instead theorizes a form of rigorous thinking that looks “immanently” and “seriously” at a “critical field” of “positive” affect (3). Challenging many queer theorists’ preference for “negative” affects such as shame and melancholia, Snediker reclaims the concept of coherent “personhood” over and against the embrace of shattered subjectivity by such theorists as Leo Bersani, Judith Butler and Lee Edelman. Queer Optimism is impeccable in its scholarship, demonstrating a trenchant knowledge of queer theory and criticism of poetry, along with a remarkable capacity to combine them. The book’s introduction situates “queer optimism” in the context of queer theory, weaving brief, autobiographical insights into an acute criticism of Bersaniand Butler’s valorizations of the subversive potential of subjective dissolution. In contrast, Snediker aligns queer optimism with the concept of “personhood” by drawing on the work of psychoanalyst D. W. Winnicott. Winnicott emphasizes the capacity of the “good-enough” love object to survive its destruction by the subject’s fantasy, and argues that the subject’s inability to control the object that he sought to destroy is, in turn, the condition of love. Snediker locates optimism in Winnicott’s “insistence on [the] possibility” of the object’s survival, and on the potential of both parties to continue loving despite “feeling damaged, or even repelled” (10). Snediker views this account of “personhood” </w:t>
      </w:r>
      <w:proofErr w:type="gramStart"/>
      <w:r w:rsidRPr="004129BE">
        <w:rPr>
          <w:rStyle w:val="StyleUnderline"/>
          <w:rFonts w:asciiTheme="minorHAnsi" w:hAnsiTheme="minorHAnsi" w:cstheme="minorHAnsi"/>
        </w:rPr>
        <w:t>as far more productive than</w:t>
      </w:r>
      <w:proofErr w:type="gramEnd"/>
      <w:r w:rsidRPr="004129BE">
        <w:rPr>
          <w:rStyle w:val="StyleUnderline"/>
          <w:rFonts w:asciiTheme="minorHAnsi" w:hAnsiTheme="minorHAnsi" w:cstheme="minorHAnsi"/>
        </w:rPr>
        <w:t xml:space="preserve"> the self-shattering advocated by Bersani, who finds in sexuality a means of undoing the power-driven ego on which the “person” depends</w:t>
      </w:r>
      <w:r w:rsidRPr="004129BE">
        <w:rPr>
          <w:rFonts w:asciiTheme="minorHAnsi" w:hAnsiTheme="minorHAnsi" w:cstheme="minorHAnsi"/>
        </w:rPr>
        <w:t xml:space="preserve">. Snediker’s argument for reclaiming the concept of “personhood” over and against “subjectivity” would benefit from more nuanced elaboration, however, because it questionably assumes that all theories of “subjectivity” embrace the model of the decentered, postmodern subject relied upon by Bersani, Butler and Edelman. And if queer optimism involves the embrace of “positive” affect, Snediker neglects the possibility that some might experience fractured subjectivity and incoherent identity as sources not of melancholic loss but of exciting potential (3). Though he responds to Butler’s assertion of “the ethical value of ‘affirming what is contingent and incoherent in oneself’” with the salutary assertion that we must “likewise understand what is coherent” and develop “a vocabulary as adequate to coherence as to coherence’s disruption” (Snediker 25), he appears to assume—in the face of Butler’s desire for affirmation—that incoherence is always experienced as negativity (Snediker 24) rather than, for example, as “opacity” (a key term in Butler’s explication) (Butler 41). Nonetheless, Snediker convincingly argues that “canonical” queer theorists all too often emphasize “negativity” at the expensive of “positivity,” and his Winnicottian account of the persistence of love in the face of intersubjective aggression drives his compelling rehearsal of queer theory’s overemphasis on “negative” affect. Distinguishing Butler’s and Bersani’s apparently hopeful motivations from their focus on “negativity,” </w:t>
      </w:r>
      <w:r w:rsidRPr="004129BE">
        <w:rPr>
          <w:rStyle w:val="StyleUnderline"/>
          <w:rFonts w:asciiTheme="minorHAnsi" w:hAnsiTheme="minorHAnsi" w:cstheme="minorHAnsi"/>
        </w:rPr>
        <w:t>Snediker observes that they often use melancholia as a metaphor for other psychical processes at work in subject formation. This metaphorization elides the affective ravages of clinical depression, and focuses theory on “negative” affect at the expense of the “positive.” Snediker presents an alternative by reclaiming Silvan Tomkins’s argument for the primacy of a “preponderance of positive affect,” using this idea to challenge Eve Kosofsky Sedgwick’s account of the formative role of shame (Tomkins qtd. in Snediker 21). Accordingly, Snediker opens up “an affective territory far more interesting and various than the term ‘shame’ could . . . describe”—yet possessed of shame’s ability to proliferate “local specificities” of affect in a “lavish present tense” (21, 22, 16). In thus clearing the ground for the emergence of optimism as a mode of immanent rather than futurally oriented “positive” affect, Snediker presents an appealing alternative to the mode of hopefulness aggressively targeted by Edelman’s No Future. Queer Optimism offers a means of forestalling the logic of reprofuturity that does not“necessarily require the embodiment of negativity” (as does Edelman’s injunction that queers embrace the death drive) but that opens up the possibility of drawing on the “positive”</w:t>
      </w:r>
      <w:r w:rsidRPr="004129BE">
        <w:rPr>
          <w:rFonts w:asciiTheme="minorHAnsi" w:hAnsiTheme="minorHAnsi" w:cstheme="minorHAnsi"/>
        </w:rPr>
        <w:t xml:space="preserve"> (24, 3). In regard to prominent queer theorists, Queer Optimism is perhaps most indebted to Sedgwick’s scrupulous attention to the vicissitudes of language and feeling. Lyric poetry is an important archive of affective complexity, and subsequent chapters develop Snediker’s theory of queer optimism through close readings of the work of Hart Crane, Emily Dickinson, Jack Spicer and Elizabeth Bishop. The puzzling valences of smiles connect the chapters on Crane and Dickinson, both of whom are notorious for registering “negative” affect. But Snediker finds in Crane affirmation of “the certainty of having joys . . . and the joy of having certainty,” qualities that challenge common critical conceptions of Crane as the poet of a far more ambivalent ecstasy (48). The “durability” and “presence” of Crane’s cruisy smiles “conceive erotic immanence as intractable,” as a means of connection and “tenderness,” qualities ignored by much queer theory and scholarship (54, 61, 67). Snediker finds scholarship on Dickinson also inadequate, because it glosses as masochistic her poems’ far more complex renderings of pain. For Snediker “the queerness . . . of Dickinsonian pain” denaturalizes pain and “contributes to queer optimism’s own loosening of critical and philosophical cathexes to” pessimism (89, 95). Unlike Crane’s, Dickinson’s smiles are so saturated with detail as to become opaque and affectively ambiguous. </w:t>
      </w:r>
      <w:r w:rsidRPr="004129BE">
        <w:rPr>
          <w:rStyle w:val="StyleUnderline"/>
          <w:rFonts w:asciiTheme="minorHAnsi" w:hAnsiTheme="minorHAnsi" w:cstheme="minorHAnsi"/>
        </w:rPr>
        <w:t>They illustrate the way in which “queer theorizations of affect’s intersection with epistemology must exceed a radius of negative affect,” and must insist that all affect—“positive” or “negative”—is not “self-evident”</w:t>
      </w:r>
      <w:r w:rsidRPr="004129BE">
        <w:rPr>
          <w:rFonts w:asciiTheme="minorHAnsi" w:hAnsiTheme="minorHAnsi" w:cstheme="minorHAnsi"/>
        </w:rPr>
        <w:t xml:space="preserve"> (100, 3, 100). Ultimately, in Dickinson the “pain-machine” of queer pessimism quits replicating pain, yielding instead to more reparative modes of seriality (122). At the end of the chapter on Dickinson, Snediker offers a welcome correction to Butler’s account of iterability by focusing not on repetition’s imbrication in “psychoanalytically derived narratives of trauma and loss” but rather on its “therapeutic capacities” and capacity to consolidate “aesthetic persons” (127, 123–4). “Aesthetic,” “positive personhood” becomes a central concept of the chapter on Spicer, which places the poet’s uses of seriality at the center of an argument for “coherent, noncorrosive, nonperformative persons” over and against theories of performative, fractured, “shameful, traumatized, . . . or death-driven” queer subjectivities (127). Though it is hard to accept Snediker’s assertion of the “nonideological” status of personhood, the chapter nonetheless presents important innovations in queer theory and poetic scholarship through a reading of Spicer’s serial poem Billy the Kid (127). For Snediker, Billy’s “exorbitantly equivocal” status as a person in Spicer’s poem both complicates claims that the poet’s affection for his subject is driven by what Butler calls “heterosexual melancholia,” and revises Bersani’s theory of the “aesthetic subject” (129, 131). Extending beyond the fleeting rhythms of the bathhouse that Bersani praises as forces of “radical depersonalization,” the resonances between Spicer’s serial poems produce </w:t>
      </w:r>
      <w:proofErr w:type="gramStart"/>
      <w:r w:rsidRPr="004129BE">
        <w:rPr>
          <w:rFonts w:asciiTheme="minorHAnsi" w:hAnsiTheme="minorHAnsi" w:cstheme="minorHAnsi"/>
        </w:rPr>
        <w:t>moments</w:t>
      </w:r>
      <w:proofErr w:type="gramEnd"/>
      <w:r w:rsidRPr="004129BE">
        <w:rPr>
          <w:rFonts w:asciiTheme="minorHAnsi" w:hAnsiTheme="minorHAnsi" w:cstheme="minorHAnsi"/>
        </w:rPr>
        <w:t xml:space="preserve"> ofaffect that endure across time (149). Spicer’s “foregrounding of aestheticization” becomes “the grounds not for critiquing personhood, but for personhood itself” (153). Snediker’s chapter on Bishop also considers the implications of a poet’s affection for a figure he or she has not met, finding in poetic evidence of her queer, “nonerotic love” for Crane a means of challenging a tendency within queer theory to conflate love with desire (170). Opposing desire’s “destructive, undoing energies” to love’s “reparative, resuscitative energies,” Snediker makes a highly convincing argument for reclaiming the latter as a mode of queer optimism (168). Opposing the psychoanalytic logics of Sigmund Freud and Kaja Silverman, Snediker insists on a form of love—and of optimism—channeled through identification but not dependent on idealization. </w:t>
      </w:r>
      <w:r w:rsidRPr="004129BE">
        <w:rPr>
          <w:rStyle w:val="StyleUnderline"/>
          <w:rFonts w:asciiTheme="minorHAnsi" w:hAnsiTheme="minorHAnsi" w:cstheme="minorHAnsi"/>
        </w:rPr>
        <w:t>Unlike Jacques Lacan’s theory according to which the “object of identification is to be seen,” Bishop’s response to Crane’s The Bridge suggests that “he with whom she identifies sees—has seen—no less than she” (180). In its “commitment to equivocation” the love at work in this kind of identification is distinct from desire, which turns on an either/or logic of total presence or absence (183). Like the Winnicottian “goodenough” object, in queer love the parties are “[t]oo close together or maybe too far apart” (185). While Snediker’s emphasis is on love’s difference from desire, he also observes significant differences between Bishop’s style of identification and the psychoanalytic theories of narcissistic proximity and mirroring that animate some strands of queer theory. Queer Optimism ends with a brief and important epilogue addressing recent debates about the status of Antigone as a queer heroine. Snediker argues against queer theorists’ valorization of the shattering of subjectivity, Lacan’s claim that Antigone is “a paradigmatic expression of the death drive,” and Butler’s elevation of her as an emblem of the queer disruption of gender and kinship (39). More important for Snediker is the way in which “Antigone’s burial of Polyneices” demonstrates “the buoying valor of one who defends another person’s fragility against an edict oppositely demanding that person’s—that body’s—desecration” (214–15). He asks, “Why . . . can we not note that far more powerful than Antigone’s imbrication in and negotiation of an incest taboo is the force of her love governed neither by incest nor taboo? Why can we not imagine affirmation as an act far more radical than negation</w:t>
      </w:r>
      <w:r w:rsidRPr="004129BE">
        <w:rPr>
          <w:rFonts w:asciiTheme="minorHAnsi" w:hAnsiTheme="minorHAnsi" w:cstheme="minorHAnsi"/>
        </w:rPr>
        <w:t xml:space="preserve">?” </w:t>
      </w:r>
      <w:proofErr w:type="gramStart"/>
      <w:r w:rsidRPr="004129BE">
        <w:rPr>
          <w:rFonts w:asciiTheme="minorHAnsi" w:hAnsiTheme="minorHAnsi" w:cstheme="minorHAnsi"/>
        </w:rPr>
        <w:t>(218–19).</w:t>
      </w:r>
      <w:proofErr w:type="gramEnd"/>
      <w:r w:rsidRPr="004129BE">
        <w:rPr>
          <w:rFonts w:asciiTheme="minorHAnsi" w:hAnsiTheme="minorHAnsi" w:cstheme="minorHAnsi"/>
        </w:rPr>
        <w:t xml:space="preserve"> Brilliantly shifting queer theory away from the stale dispute between Butler and hard-line Lacanians over whether the taboo on homosexuality precedes the taboo on incest or vice versa, those rhetorical questions—like other passages from Queer Optimism—tellingly turn on the very logic of negation that Snediker’s argument persistently opposes. Maintaining ostensibly rejected notions within discourse under the sign of their banishment, Snediker acknowledges both Antigone’s engagement of the incest taboo and the capacity of her love to exceed it, both queers’ continued subjection to rupture and our desire to overcome it. </w:t>
      </w:r>
      <w:r w:rsidRPr="004129BE">
        <w:rPr>
          <w:rStyle w:val="StyleUnderline"/>
          <w:rFonts w:asciiTheme="minorHAnsi" w:hAnsiTheme="minorHAnsi" w:cstheme="minorHAnsi"/>
        </w:rPr>
        <w:t>Though Queer Optimism is—and perhaps must be—subtended by the specter of the shattered subject, this in no way diminishes the importance of its argument. Snediker does not so much negate the persistence of “negative” affect as he insists on embracing the potential of the “positive,” while remaining aware that the consequences of that gesture cannot be foretold (100, 3). Perhaps, then, the book’s most important contribution to queer theory is not its negation of negation but rather its compelling argument for the importance of optimism as a strategy that turns on “the affirmation of affirmation” (214).</w:t>
      </w:r>
    </w:p>
    <w:p w:rsidR="00704A86" w:rsidRPr="004129BE" w:rsidRDefault="00704A86" w:rsidP="00704A86">
      <w:pPr>
        <w:rPr>
          <w:rFonts w:asciiTheme="minorHAnsi" w:hAnsiTheme="minorHAnsi" w:cstheme="minorHAnsi"/>
        </w:rPr>
      </w:pPr>
    </w:p>
    <w:p w:rsidR="00704A86" w:rsidRPr="004129BE" w:rsidRDefault="00704A86" w:rsidP="00704A86">
      <w:pPr>
        <w:rPr>
          <w:rFonts w:asciiTheme="minorHAnsi" w:hAnsiTheme="minorHAnsi" w:cstheme="minorHAnsi"/>
        </w:rPr>
      </w:pPr>
    </w:p>
    <w:p w:rsidR="00704A86" w:rsidRPr="004129BE" w:rsidRDefault="00704A86" w:rsidP="00704A86">
      <w:pPr>
        <w:rPr>
          <w:rFonts w:asciiTheme="minorHAnsi" w:hAnsiTheme="minorHAnsi" w:cstheme="minorHAnsi"/>
        </w:rPr>
      </w:pPr>
    </w:p>
    <w:p w:rsidR="00704A86" w:rsidRPr="004129BE" w:rsidRDefault="00704A86" w:rsidP="00704A86">
      <w:pPr>
        <w:rPr>
          <w:rFonts w:asciiTheme="minorHAnsi" w:hAnsiTheme="minorHAnsi" w:cstheme="minorHAnsi"/>
        </w:rPr>
      </w:pPr>
    </w:p>
    <w:p w:rsidR="00704A86" w:rsidRPr="004129BE" w:rsidRDefault="00704A86" w:rsidP="00704A86">
      <w:pPr>
        <w:rPr>
          <w:rFonts w:asciiTheme="minorHAnsi" w:hAnsiTheme="minorHAnsi" w:cstheme="minorHAnsi"/>
        </w:rPr>
      </w:pPr>
    </w:p>
    <w:p w:rsidR="00704A86" w:rsidRPr="004129BE" w:rsidRDefault="00704A86" w:rsidP="00704A86">
      <w:pPr>
        <w:rPr>
          <w:rFonts w:asciiTheme="minorHAnsi" w:hAnsiTheme="minorHAnsi" w:cstheme="minorHAnsi"/>
        </w:rPr>
      </w:pPr>
    </w:p>
    <w:p w:rsidR="00704A86" w:rsidRPr="004129BE" w:rsidRDefault="00704A86" w:rsidP="00704A86">
      <w:pPr>
        <w:rPr>
          <w:rFonts w:asciiTheme="minorHAnsi" w:hAnsiTheme="minorHAnsi" w:cstheme="minorHAnsi"/>
        </w:rPr>
      </w:pPr>
    </w:p>
    <w:p w:rsidR="00704A86" w:rsidRPr="004129BE" w:rsidRDefault="00704A86" w:rsidP="00704A86">
      <w:pPr>
        <w:rPr>
          <w:rFonts w:asciiTheme="minorHAnsi" w:hAnsiTheme="minorHAnsi" w:cstheme="minorHAnsi"/>
        </w:rPr>
      </w:pPr>
    </w:p>
    <w:p w:rsidR="00704A86" w:rsidRPr="004129BE" w:rsidRDefault="00704A86" w:rsidP="00704A86">
      <w:pPr>
        <w:rPr>
          <w:rFonts w:asciiTheme="minorHAnsi" w:hAnsiTheme="minorHAnsi" w:cstheme="minorHAnsi"/>
        </w:rPr>
      </w:pPr>
    </w:p>
    <w:p w:rsidR="00704A86" w:rsidRPr="004129BE" w:rsidRDefault="00704A86" w:rsidP="00704A86">
      <w:pPr>
        <w:rPr>
          <w:rFonts w:asciiTheme="minorHAnsi" w:hAnsiTheme="minorHAnsi" w:cstheme="minorHAnsi"/>
        </w:rPr>
      </w:pPr>
    </w:p>
    <w:p w:rsidR="00704A86" w:rsidRPr="004129BE" w:rsidRDefault="00704A86" w:rsidP="00704A86">
      <w:pPr>
        <w:rPr>
          <w:rFonts w:asciiTheme="minorHAnsi" w:hAnsiTheme="minorHAnsi" w:cstheme="minorHAnsi"/>
        </w:rPr>
      </w:pPr>
    </w:p>
    <w:p w:rsidR="00704A86" w:rsidRPr="004129BE" w:rsidRDefault="00704A86" w:rsidP="00704A86">
      <w:pPr>
        <w:rPr>
          <w:rFonts w:asciiTheme="minorHAnsi" w:hAnsiTheme="minorHAnsi" w:cstheme="minorHAnsi"/>
        </w:rPr>
      </w:pPr>
    </w:p>
    <w:p w:rsidR="00704A86" w:rsidRPr="004129BE" w:rsidRDefault="00704A86" w:rsidP="00704A86">
      <w:pPr>
        <w:rPr>
          <w:rFonts w:asciiTheme="minorHAnsi" w:hAnsiTheme="minorHAnsi" w:cstheme="minorHAnsi"/>
        </w:rPr>
      </w:pPr>
    </w:p>
    <w:p w:rsidR="00704A86" w:rsidRPr="004129BE" w:rsidRDefault="00704A86" w:rsidP="00704A86">
      <w:pPr>
        <w:rPr>
          <w:rFonts w:asciiTheme="minorHAnsi" w:hAnsiTheme="minorHAnsi" w:cstheme="minorHAnsi"/>
        </w:rPr>
      </w:pPr>
    </w:p>
    <w:p w:rsidR="00704A86" w:rsidRPr="004129BE" w:rsidRDefault="00704A86" w:rsidP="00704A86">
      <w:pPr>
        <w:rPr>
          <w:rFonts w:asciiTheme="minorHAnsi" w:hAnsiTheme="minorHAnsi" w:cstheme="minorHAnsi"/>
        </w:rPr>
      </w:pPr>
    </w:p>
    <w:p w:rsidR="00C03680" w:rsidRPr="004129BE" w:rsidRDefault="00C03680" w:rsidP="00C03680">
      <w:pPr>
        <w:pStyle w:val="Heading3"/>
        <w:rPr>
          <w:rFonts w:asciiTheme="minorHAnsi" w:hAnsiTheme="minorHAnsi" w:cstheme="minorHAnsi"/>
        </w:rPr>
      </w:pPr>
      <w:r w:rsidRPr="004129BE">
        <w:rPr>
          <w:rFonts w:asciiTheme="minorHAnsi" w:hAnsiTheme="minorHAnsi" w:cstheme="minorHAnsi"/>
        </w:rPr>
        <w:t xml:space="preserve">A2 – Reform – Trans </w:t>
      </w:r>
    </w:p>
    <w:p w:rsidR="00C03680" w:rsidRPr="004129BE" w:rsidRDefault="00C03680" w:rsidP="00C03680">
      <w:pPr>
        <w:pStyle w:val="Heading4"/>
        <w:rPr>
          <w:rStyle w:val="Style13ptBold"/>
          <w:rFonts w:asciiTheme="minorHAnsi" w:hAnsiTheme="minorHAnsi" w:cstheme="minorHAnsi"/>
          <w:b/>
          <w:sz w:val="28"/>
        </w:rPr>
      </w:pPr>
      <w:r w:rsidRPr="004129BE">
        <w:rPr>
          <w:rStyle w:val="Style13ptBold"/>
          <w:rFonts w:asciiTheme="minorHAnsi" w:hAnsiTheme="minorHAnsi" w:cstheme="minorHAnsi"/>
          <w:b/>
          <w:sz w:val="28"/>
        </w:rPr>
        <w:t xml:space="preserve">Engaging in state institutions is essential for material </w:t>
      </w:r>
      <w:proofErr w:type="gramStart"/>
      <w:r w:rsidRPr="004129BE">
        <w:rPr>
          <w:rStyle w:val="Style13ptBold"/>
          <w:rFonts w:asciiTheme="minorHAnsi" w:hAnsiTheme="minorHAnsi" w:cstheme="minorHAnsi"/>
          <w:b/>
          <w:sz w:val="28"/>
        </w:rPr>
        <w:t>trans</w:t>
      </w:r>
      <w:proofErr w:type="gramEnd"/>
      <w:r w:rsidRPr="004129BE">
        <w:rPr>
          <w:rStyle w:val="Style13ptBold"/>
          <w:rFonts w:asciiTheme="minorHAnsi" w:hAnsiTheme="minorHAnsi" w:cstheme="minorHAnsi"/>
          <w:b/>
          <w:sz w:val="28"/>
        </w:rPr>
        <w:t xml:space="preserve"> politics</w:t>
      </w:r>
    </w:p>
    <w:p w:rsidR="00C03680" w:rsidRPr="004129BE" w:rsidRDefault="00C03680" w:rsidP="00C03680">
      <w:pPr>
        <w:rPr>
          <w:rFonts w:asciiTheme="minorHAnsi" w:hAnsiTheme="minorHAnsi" w:cstheme="minorHAnsi"/>
        </w:rPr>
      </w:pPr>
      <w:r w:rsidRPr="004129BE">
        <w:rPr>
          <w:rStyle w:val="Style13ptBold"/>
          <w:rFonts w:asciiTheme="minorHAnsi" w:hAnsiTheme="minorHAnsi" w:cstheme="minorHAnsi"/>
          <w:sz w:val="28"/>
        </w:rPr>
        <w:t xml:space="preserve">Bomba 14 </w:t>
      </w:r>
      <w:r w:rsidRPr="004129BE">
        <w:rPr>
          <w:rStyle w:val="Style13ptBold"/>
          <w:rFonts w:asciiTheme="minorHAnsi" w:hAnsiTheme="minorHAnsi" w:cstheme="minorHAnsi"/>
          <w:b w:val="0"/>
          <w:sz w:val="18"/>
          <w:szCs w:val="18"/>
        </w:rPr>
        <w:t xml:space="preserve">(Christopher, holds a masters of Arts from the University of Western Ontarip, “Materialism, and the Analyst's Discourse,” </w:t>
      </w:r>
      <w:r w:rsidRPr="004129BE">
        <w:rPr>
          <w:rFonts w:asciiTheme="minorHAnsi" w:hAnsiTheme="minorHAnsi" w:cstheme="minorHAnsi"/>
          <w:sz w:val="18"/>
          <w:szCs w:val="18"/>
        </w:rPr>
        <w:t>p.109-111</w:t>
      </w:r>
      <w:proofErr w:type="gramStart"/>
      <w:r w:rsidRPr="004129BE">
        <w:rPr>
          <w:rFonts w:asciiTheme="minorHAnsi" w:hAnsiTheme="minorHAnsi" w:cstheme="minorHAnsi"/>
          <w:sz w:val="18"/>
          <w:szCs w:val="18"/>
        </w:rPr>
        <w:t>)SDL</w:t>
      </w:r>
      <w:proofErr w:type="gramEnd"/>
    </w:p>
    <w:p w:rsidR="00C03680" w:rsidRPr="004129BE" w:rsidRDefault="00C03680" w:rsidP="00C03680">
      <w:pPr>
        <w:rPr>
          <w:rFonts w:asciiTheme="minorHAnsi" w:hAnsiTheme="minorHAnsi" w:cstheme="minorHAnsi"/>
          <w:b/>
          <w:u w:val="single"/>
        </w:rPr>
      </w:pPr>
      <w:r w:rsidRPr="00F85030">
        <w:rPr>
          <w:rFonts w:asciiTheme="minorHAnsi" w:hAnsiTheme="minorHAnsi" w:cstheme="minorHAnsi"/>
        </w:rPr>
        <w:t xml:space="preserve">As for my contribution, </w:t>
      </w:r>
      <w:r w:rsidRPr="004129BE">
        <w:rPr>
          <w:rFonts w:asciiTheme="minorHAnsi" w:hAnsiTheme="minorHAnsi" w:cstheme="minorHAnsi"/>
          <w:b/>
          <w:u w:val="single"/>
        </w:rPr>
        <w:t xml:space="preserve">I recognize that it is imperative that </w:t>
      </w:r>
      <w:proofErr w:type="gramStart"/>
      <w:r w:rsidRPr="004129BE">
        <w:rPr>
          <w:rFonts w:asciiTheme="minorHAnsi" w:hAnsiTheme="minorHAnsi" w:cstheme="minorHAnsi"/>
          <w:b/>
          <w:u w:val="single"/>
        </w:rPr>
        <w:t>trans</w:t>
      </w:r>
      <w:proofErr w:type="gramEnd"/>
      <w:r w:rsidRPr="004129BE">
        <w:rPr>
          <w:rFonts w:asciiTheme="minorHAnsi" w:hAnsiTheme="minorHAnsi" w:cstheme="minorHAnsi"/>
          <w:b/>
          <w:u w:val="single"/>
        </w:rPr>
        <w:t xml:space="preserve"> theory and activism work to change state institutions for the betterment of trans lives. I have attempted to show how the philosophy of the encounter can be used in conjunction with psychoanalytic theory to develop an effective critique against the state, its ideology, and legal apparatus where it represses and exploits </w:t>
      </w:r>
      <w:proofErr w:type="gramStart"/>
      <w:r w:rsidRPr="004129BE">
        <w:rPr>
          <w:rFonts w:asciiTheme="minorHAnsi" w:hAnsiTheme="minorHAnsi" w:cstheme="minorHAnsi"/>
          <w:b/>
          <w:u w:val="single"/>
        </w:rPr>
        <w:t>trans</w:t>
      </w:r>
      <w:proofErr w:type="gramEnd"/>
      <w:r w:rsidRPr="004129BE">
        <w:rPr>
          <w:rFonts w:asciiTheme="minorHAnsi" w:hAnsiTheme="minorHAnsi" w:cstheme="minorHAnsi"/>
          <w:b/>
          <w:u w:val="single"/>
        </w:rPr>
        <w:t xml:space="preserve"> people. By acknowledging aleatory cause, this form of critique does not fall into the idealist traps of positing a set of preconditions for change, or falling into the cynical apathy that arises from rigid determinism</w:t>
      </w:r>
      <w:r w:rsidRPr="00F85030">
        <w:rPr>
          <w:rFonts w:asciiTheme="minorHAnsi" w:hAnsiTheme="minorHAnsi" w:cstheme="minorHAnsi"/>
        </w:rPr>
        <w:t xml:space="preserve">. Congruently, </w:t>
      </w:r>
      <w:r w:rsidRPr="004129BE">
        <w:rPr>
          <w:rFonts w:asciiTheme="minorHAnsi" w:hAnsiTheme="minorHAnsi" w:cstheme="minorHAnsi"/>
          <w:b/>
          <w:u w:val="single"/>
        </w:rPr>
        <w:t>contingency's effects prevent us from knowing what form liberation will take. However, for all this, our political position remains committed through its structural opposition to the master's discourse that has retained its tight grip on the capitalist mode of productio</w:t>
      </w:r>
      <w:r w:rsidRPr="00F85030">
        <w:rPr>
          <w:rFonts w:asciiTheme="minorHAnsi" w:hAnsiTheme="minorHAnsi" w:cstheme="minorHAnsi"/>
        </w:rPr>
        <w:t xml:space="preserve">n. We can be sure of the injustices </w:t>
      </w:r>
      <w:proofErr w:type="gramStart"/>
      <w:r w:rsidRPr="00F85030">
        <w:rPr>
          <w:rFonts w:asciiTheme="minorHAnsi" w:hAnsiTheme="minorHAnsi" w:cstheme="minorHAnsi"/>
        </w:rPr>
        <w:t>trans</w:t>
      </w:r>
      <w:proofErr w:type="gramEnd"/>
      <w:r w:rsidRPr="00F85030">
        <w:rPr>
          <w:rFonts w:asciiTheme="minorHAnsi" w:hAnsiTheme="minorHAnsi" w:cstheme="minorHAnsi"/>
        </w:rPr>
        <w:t xml:space="preserve"> people face in the present, and must work to avoid reproducing the structure of these wrongs as we act for radical change to take hold in the future. </w:t>
      </w:r>
      <w:r w:rsidRPr="004129BE">
        <w:rPr>
          <w:rFonts w:asciiTheme="minorHAnsi" w:hAnsiTheme="minorHAnsi" w:cstheme="minorHAnsi"/>
          <w:b/>
          <w:u w:val="single"/>
        </w:rPr>
        <w:t>It is my hope that the theory I have discussed moves beyond the truisms of description and stands a chance to inform how future encounters involving trans persons and activists unfold, whether in the form of everyday perception of gender, negotiating with police, engaging in employment, skirting transphobic violence, or taking legal action. The issue at hand surrounds this everyday engagement with social institutions, and the struggle involved against a state ideology that functions to omit an entire population. Considering the stakes, analysis must go beyond using a narrative to advocate for particular health care rights, or worse, omitting the institutional discussion completely by simply illustrating a “disruption” of binary identities</w:t>
      </w:r>
      <w:r w:rsidRPr="00F85030">
        <w:rPr>
          <w:rFonts w:asciiTheme="minorHAnsi" w:hAnsiTheme="minorHAnsi" w:cstheme="minorHAnsi"/>
        </w:rPr>
        <w:t xml:space="preserve"> (22). Namaste’s stance is refreshing as it is uncompromising. </w:t>
      </w:r>
      <w:r w:rsidRPr="004129BE">
        <w:rPr>
          <w:rFonts w:asciiTheme="minorHAnsi" w:hAnsiTheme="minorHAnsi" w:cstheme="minorHAnsi"/>
          <w:b/>
          <w:u w:val="single"/>
        </w:rPr>
        <w:t xml:space="preserve">Capitalism has no problem omitting </w:t>
      </w:r>
      <w:proofErr w:type="gramStart"/>
      <w:r w:rsidRPr="004129BE">
        <w:rPr>
          <w:rFonts w:asciiTheme="minorHAnsi" w:hAnsiTheme="minorHAnsi" w:cstheme="minorHAnsi"/>
          <w:b/>
          <w:u w:val="single"/>
        </w:rPr>
        <w:t>trans</w:t>
      </w:r>
      <w:proofErr w:type="gramEnd"/>
      <w:r w:rsidRPr="004129BE">
        <w:rPr>
          <w:rFonts w:asciiTheme="minorHAnsi" w:hAnsiTheme="minorHAnsi" w:cstheme="minorHAnsi"/>
          <w:b/>
          <w:u w:val="single"/>
        </w:rPr>
        <w:t xml:space="preserve"> people in the course of its reproduction, but we can also see how the master’s discourse can turn the master signifier to exploit the trans population appropriating its “know-how” for its cause under the rubric of “celebrating diversity.”</w:t>
      </w:r>
      <w:r w:rsidRPr="00F85030">
        <w:rPr>
          <w:rFonts w:asciiTheme="minorHAnsi" w:hAnsiTheme="minorHAnsi" w:cstheme="minorHAnsi"/>
        </w:rPr>
        <w:t xml:space="preserve"> </w:t>
      </w:r>
      <w:r w:rsidRPr="004129BE">
        <w:rPr>
          <w:rFonts w:asciiTheme="minorHAnsi" w:hAnsiTheme="minorHAnsi" w:cstheme="minorHAnsi"/>
          <w:b/>
          <w:u w:val="single"/>
        </w:rPr>
        <w:t xml:space="preserve">Critical theory for </w:t>
      </w:r>
      <w:proofErr w:type="gramStart"/>
      <w:r w:rsidRPr="004129BE">
        <w:rPr>
          <w:rFonts w:asciiTheme="minorHAnsi" w:hAnsiTheme="minorHAnsi" w:cstheme="minorHAnsi"/>
          <w:b/>
          <w:u w:val="single"/>
        </w:rPr>
        <w:t>trans</w:t>
      </w:r>
      <w:proofErr w:type="gramEnd"/>
      <w:r w:rsidRPr="004129BE">
        <w:rPr>
          <w:rFonts w:asciiTheme="minorHAnsi" w:hAnsiTheme="minorHAnsi" w:cstheme="minorHAnsi"/>
          <w:b/>
          <w:u w:val="single"/>
        </w:rPr>
        <w:t xml:space="preserve"> activism, whether it takes the form of transanalysis that I have proposed or another, must remain vigilant against institutions as they continue to repress, exploit, and shape the social reality of transgenderism.</w:t>
      </w:r>
    </w:p>
    <w:p w:rsidR="00C03680" w:rsidRPr="004129BE" w:rsidRDefault="00C03680" w:rsidP="00C03680">
      <w:pPr>
        <w:rPr>
          <w:rFonts w:asciiTheme="minorHAnsi" w:hAnsiTheme="minorHAnsi" w:cstheme="minorHAnsi"/>
        </w:rPr>
      </w:pPr>
    </w:p>
    <w:p w:rsidR="00C03680" w:rsidRPr="004129BE" w:rsidRDefault="00C03680" w:rsidP="00C03680">
      <w:pPr>
        <w:rPr>
          <w:rFonts w:asciiTheme="minorHAnsi" w:hAnsiTheme="minorHAnsi" w:cstheme="minorHAnsi"/>
        </w:rPr>
      </w:pPr>
    </w:p>
    <w:p w:rsidR="00C03680" w:rsidRPr="004129BE" w:rsidRDefault="00C03680">
      <w:pPr>
        <w:rPr>
          <w:rFonts w:asciiTheme="minorHAnsi" w:hAnsiTheme="minorHAnsi" w:cstheme="minorHAnsi"/>
        </w:rPr>
      </w:pPr>
    </w:p>
    <w:sectPr w:rsidR="00C03680" w:rsidRPr="004129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3D676570"/>
    <w:multiLevelType w:val="hybridMultilevel"/>
    <w:tmpl w:val="29C82C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8565B19"/>
    <w:multiLevelType w:val="hybridMultilevel"/>
    <w:tmpl w:val="17CE9E1E"/>
    <w:lvl w:ilvl="0" w:tplc="51D0F3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44C0F20"/>
    <w:multiLevelType w:val="hybridMultilevel"/>
    <w:tmpl w:val="5B649AF0"/>
    <w:lvl w:ilvl="0" w:tplc="684EFB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97C15EB"/>
    <w:multiLevelType w:val="hybridMultilevel"/>
    <w:tmpl w:val="4A0AE02C"/>
    <w:lvl w:ilvl="0" w:tplc="CD70B61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EEB0DDC"/>
    <w:multiLevelType w:val="hybridMultilevel"/>
    <w:tmpl w:val="9014CB84"/>
    <w:lvl w:ilvl="0" w:tplc="A42A527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0"/>
  </w:num>
  <w:num w:numId="14">
    <w:abstractNumId w:val="14"/>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0"/>
  <w:displayBackgroundShape/>
  <w:hideSpellingErrors/>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78305272"/>
    <w:docVar w:name="VerbatimVersion" w:val="5.1"/>
  </w:docVars>
  <w:rsids>
    <w:rsidRoot w:val="00B946E5"/>
    <w:rsid w:val="00001AC8"/>
    <w:rsid w:val="000139A3"/>
    <w:rsid w:val="00014B69"/>
    <w:rsid w:val="000417A4"/>
    <w:rsid w:val="0004466F"/>
    <w:rsid w:val="00062AE6"/>
    <w:rsid w:val="00100833"/>
    <w:rsid w:val="00104529"/>
    <w:rsid w:val="0010466C"/>
    <w:rsid w:val="00105942"/>
    <w:rsid w:val="00107396"/>
    <w:rsid w:val="00144A4C"/>
    <w:rsid w:val="00152FDA"/>
    <w:rsid w:val="00176AB0"/>
    <w:rsid w:val="00177B7D"/>
    <w:rsid w:val="0018322D"/>
    <w:rsid w:val="001952D5"/>
    <w:rsid w:val="001960E8"/>
    <w:rsid w:val="001B5776"/>
    <w:rsid w:val="001E527A"/>
    <w:rsid w:val="001F78CE"/>
    <w:rsid w:val="00227D4B"/>
    <w:rsid w:val="002322BD"/>
    <w:rsid w:val="00245525"/>
    <w:rsid w:val="00251FC7"/>
    <w:rsid w:val="002855A7"/>
    <w:rsid w:val="002A0581"/>
    <w:rsid w:val="002B146A"/>
    <w:rsid w:val="002B5E17"/>
    <w:rsid w:val="002D38F5"/>
    <w:rsid w:val="002D3EE8"/>
    <w:rsid w:val="002F46C2"/>
    <w:rsid w:val="00301BF5"/>
    <w:rsid w:val="00303E08"/>
    <w:rsid w:val="00304901"/>
    <w:rsid w:val="00315690"/>
    <w:rsid w:val="00316B75"/>
    <w:rsid w:val="00325646"/>
    <w:rsid w:val="0033079C"/>
    <w:rsid w:val="003424BE"/>
    <w:rsid w:val="003460F2"/>
    <w:rsid w:val="00370B20"/>
    <w:rsid w:val="0038158C"/>
    <w:rsid w:val="003902BA"/>
    <w:rsid w:val="00392D4B"/>
    <w:rsid w:val="003A09E2"/>
    <w:rsid w:val="003F01B6"/>
    <w:rsid w:val="00407037"/>
    <w:rsid w:val="004129BE"/>
    <w:rsid w:val="0041310D"/>
    <w:rsid w:val="004340F0"/>
    <w:rsid w:val="0045555E"/>
    <w:rsid w:val="004605D6"/>
    <w:rsid w:val="004C3913"/>
    <w:rsid w:val="004C60E8"/>
    <w:rsid w:val="004C75BB"/>
    <w:rsid w:val="004D0FA2"/>
    <w:rsid w:val="004E3117"/>
    <w:rsid w:val="004E3579"/>
    <w:rsid w:val="004E728B"/>
    <w:rsid w:val="004F0C35"/>
    <w:rsid w:val="004F0C40"/>
    <w:rsid w:val="004F39E0"/>
    <w:rsid w:val="00501068"/>
    <w:rsid w:val="00506EBC"/>
    <w:rsid w:val="005171E5"/>
    <w:rsid w:val="00537BD5"/>
    <w:rsid w:val="00556541"/>
    <w:rsid w:val="0057268A"/>
    <w:rsid w:val="005D194B"/>
    <w:rsid w:val="005D2912"/>
    <w:rsid w:val="006065BD"/>
    <w:rsid w:val="00641AAF"/>
    <w:rsid w:val="00644AE3"/>
    <w:rsid w:val="00645FA9"/>
    <w:rsid w:val="00647866"/>
    <w:rsid w:val="00660E41"/>
    <w:rsid w:val="00665003"/>
    <w:rsid w:val="006A2AD0"/>
    <w:rsid w:val="006B16C0"/>
    <w:rsid w:val="006C2375"/>
    <w:rsid w:val="006C3FAE"/>
    <w:rsid w:val="006D4ECC"/>
    <w:rsid w:val="007026D8"/>
    <w:rsid w:val="00704A86"/>
    <w:rsid w:val="00722258"/>
    <w:rsid w:val="007243E5"/>
    <w:rsid w:val="007467C6"/>
    <w:rsid w:val="00760F21"/>
    <w:rsid w:val="00766EA0"/>
    <w:rsid w:val="007A2226"/>
    <w:rsid w:val="007B7A2B"/>
    <w:rsid w:val="007D098A"/>
    <w:rsid w:val="007D725B"/>
    <w:rsid w:val="007F2542"/>
    <w:rsid w:val="007F3CD1"/>
    <w:rsid w:val="007F5B66"/>
    <w:rsid w:val="00823A1C"/>
    <w:rsid w:val="00845B9D"/>
    <w:rsid w:val="00860984"/>
    <w:rsid w:val="008B3ECB"/>
    <w:rsid w:val="008B4E85"/>
    <w:rsid w:val="008C1B2E"/>
    <w:rsid w:val="008E3865"/>
    <w:rsid w:val="008F03DE"/>
    <w:rsid w:val="0091627E"/>
    <w:rsid w:val="009329D1"/>
    <w:rsid w:val="00936425"/>
    <w:rsid w:val="00956018"/>
    <w:rsid w:val="0097032B"/>
    <w:rsid w:val="00970E11"/>
    <w:rsid w:val="0099333F"/>
    <w:rsid w:val="009960BF"/>
    <w:rsid w:val="009C48A7"/>
    <w:rsid w:val="009D2EAD"/>
    <w:rsid w:val="009D54B2"/>
    <w:rsid w:val="009E1922"/>
    <w:rsid w:val="009F7ED2"/>
    <w:rsid w:val="00A00BA7"/>
    <w:rsid w:val="00A14BB0"/>
    <w:rsid w:val="00A32220"/>
    <w:rsid w:val="00A47DA9"/>
    <w:rsid w:val="00A51396"/>
    <w:rsid w:val="00A75037"/>
    <w:rsid w:val="00A86AE2"/>
    <w:rsid w:val="00A93661"/>
    <w:rsid w:val="00A93998"/>
    <w:rsid w:val="00A95652"/>
    <w:rsid w:val="00A95E2B"/>
    <w:rsid w:val="00AC0AB8"/>
    <w:rsid w:val="00B05B86"/>
    <w:rsid w:val="00B23707"/>
    <w:rsid w:val="00B33C6D"/>
    <w:rsid w:val="00B40805"/>
    <w:rsid w:val="00B4508F"/>
    <w:rsid w:val="00B55AD5"/>
    <w:rsid w:val="00B8057C"/>
    <w:rsid w:val="00B807C6"/>
    <w:rsid w:val="00B946E5"/>
    <w:rsid w:val="00BD6238"/>
    <w:rsid w:val="00BE2155"/>
    <w:rsid w:val="00BF593B"/>
    <w:rsid w:val="00BF773A"/>
    <w:rsid w:val="00BF7E81"/>
    <w:rsid w:val="00C03680"/>
    <w:rsid w:val="00C03BE3"/>
    <w:rsid w:val="00C13773"/>
    <w:rsid w:val="00C17CC8"/>
    <w:rsid w:val="00C217DC"/>
    <w:rsid w:val="00C62C64"/>
    <w:rsid w:val="00C6760C"/>
    <w:rsid w:val="00C755A7"/>
    <w:rsid w:val="00C83417"/>
    <w:rsid w:val="00C93814"/>
    <w:rsid w:val="00C9604F"/>
    <w:rsid w:val="00CA0F52"/>
    <w:rsid w:val="00CA19AA"/>
    <w:rsid w:val="00CC5298"/>
    <w:rsid w:val="00CD736E"/>
    <w:rsid w:val="00CD798D"/>
    <w:rsid w:val="00CE161E"/>
    <w:rsid w:val="00CE5A8F"/>
    <w:rsid w:val="00CE74EA"/>
    <w:rsid w:val="00CF59A8"/>
    <w:rsid w:val="00D23E19"/>
    <w:rsid w:val="00D30C7D"/>
    <w:rsid w:val="00D325A9"/>
    <w:rsid w:val="00D36A8A"/>
    <w:rsid w:val="00D426DF"/>
    <w:rsid w:val="00D57DBA"/>
    <w:rsid w:val="00D61409"/>
    <w:rsid w:val="00D6691E"/>
    <w:rsid w:val="00D71170"/>
    <w:rsid w:val="00DA1C92"/>
    <w:rsid w:val="00DA25D4"/>
    <w:rsid w:val="00DA53BE"/>
    <w:rsid w:val="00DA6538"/>
    <w:rsid w:val="00DB07EA"/>
    <w:rsid w:val="00E038A6"/>
    <w:rsid w:val="00E15E75"/>
    <w:rsid w:val="00E5262C"/>
    <w:rsid w:val="00E53BA2"/>
    <w:rsid w:val="00E81483"/>
    <w:rsid w:val="00E85EAF"/>
    <w:rsid w:val="00E87D75"/>
    <w:rsid w:val="00E87E3E"/>
    <w:rsid w:val="00EA4782"/>
    <w:rsid w:val="00EC7DC4"/>
    <w:rsid w:val="00ED30CF"/>
    <w:rsid w:val="00F12B96"/>
    <w:rsid w:val="00F176EF"/>
    <w:rsid w:val="00F24B5F"/>
    <w:rsid w:val="00F430AC"/>
    <w:rsid w:val="00F45E10"/>
    <w:rsid w:val="00F6364A"/>
    <w:rsid w:val="00F83EE2"/>
    <w:rsid w:val="00F85030"/>
    <w:rsid w:val="00F9113A"/>
    <w:rsid w:val="00FD580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85030"/>
    <w:rPr>
      <w:rFonts w:ascii="Calibri" w:hAnsi="Calibri" w:cs="Calibri"/>
    </w:rPr>
  </w:style>
  <w:style w:type="paragraph" w:styleId="Heading1">
    <w:name w:val="heading 1"/>
    <w:aliases w:val="Pocket"/>
    <w:basedOn w:val="Normal"/>
    <w:next w:val="Normal"/>
    <w:link w:val="Heading1Char"/>
    <w:qFormat/>
    <w:rsid w:val="00F850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8503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Char Char Char Char Char Char Char,Heading 3 Char Char,Index Headers,Bold Cite,Heading 3 Char1 Char Char, Char Char, Char Char Char Char Char Char Char,Text 7,Block Writing,Char1 Char + Left:  2.54 cm,First line:  0 cm"/>
    <w:basedOn w:val="Normal"/>
    <w:next w:val="Normal"/>
    <w:link w:val="Heading3Char"/>
    <w:uiPriority w:val="2"/>
    <w:unhideWhenUsed/>
    <w:qFormat/>
    <w:rsid w:val="00F8503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heading 2, Ch,Ch,Heading 2 Char2 Char,Heading 2 Char1 Char Char,Card,No Spacing1,tags,No Spacing11111,No Spacing111111,Medium Grid 21,Very Small Text,Debate Text,No Spacing211,No Spacing12,no read,TAG,ta,T"/>
    <w:basedOn w:val="Normal"/>
    <w:next w:val="Normal"/>
    <w:link w:val="Heading4Char"/>
    <w:uiPriority w:val="3"/>
    <w:unhideWhenUsed/>
    <w:qFormat/>
    <w:rsid w:val="00F8503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850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5030"/>
  </w:style>
  <w:style w:type="character" w:customStyle="1" w:styleId="Heading1Char">
    <w:name w:val="Heading 1 Char"/>
    <w:aliases w:val="Pocket Char"/>
    <w:basedOn w:val="DefaultParagraphFont"/>
    <w:link w:val="Heading1"/>
    <w:rsid w:val="00F8503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85030"/>
    <w:rPr>
      <w:rFonts w:ascii="Calibri" w:eastAsiaTheme="majorEastAsia" w:hAnsi="Calibri" w:cstheme="majorBidi"/>
      <w:b/>
      <w:sz w:val="44"/>
      <w:szCs w:val="26"/>
      <w:u w:val="double"/>
    </w:rPr>
  </w:style>
  <w:style w:type="character" w:customStyle="1" w:styleId="Heading3Char">
    <w:name w:val="Heading 3 Char"/>
    <w:aliases w:val="Block Char,Citation Char,3: Cite Char,Char Char Char Char Char Char Char Char,Heading 3 Char Char Char,Index Headers Char,Bold Cite Char,Heading 3 Char1 Char Char Char, Char Char Char, Char Char Char Char Char Char Char Char,Text 7 Char"/>
    <w:basedOn w:val="DefaultParagraphFont"/>
    <w:link w:val="Heading3"/>
    <w:uiPriority w:val="2"/>
    <w:rsid w:val="00F85030"/>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heading 2 Char, Ch Char,Ch Char,Heading 2 Char2 Char Char,Heading 2 Char1 Char Char Char,Card Char,No Spacing1 Char,tags Char,No Spacing11111 Char,No Spacing111111 Char"/>
    <w:basedOn w:val="DefaultParagraphFont"/>
    <w:link w:val="Heading4"/>
    <w:uiPriority w:val="3"/>
    <w:rsid w:val="00F85030"/>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s"/>
    <w:basedOn w:val="DefaultParagraphFont"/>
    <w:link w:val="textbold"/>
    <w:uiPriority w:val="7"/>
    <w:qFormat/>
    <w:rsid w:val="00F85030"/>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F85030"/>
    <w:rPr>
      <w:b/>
      <w:bCs/>
      <w:sz w:val="26"/>
      <w:u w:val="none"/>
    </w:rPr>
  </w:style>
  <w:style w:type="character" w:customStyle="1" w:styleId="TitleChar">
    <w:name w:val="Title Char"/>
    <w:basedOn w:val="DefaultParagraphFont"/>
    <w:link w:val="Title"/>
    <w:uiPriority w:val="6"/>
    <w:qFormat/>
    <w:rsid w:val="00B946E5"/>
    <w:rPr>
      <w:b/>
      <w:sz w:val="22"/>
      <w:u w:val="single"/>
    </w:rPr>
  </w:style>
  <w:style w:type="character" w:styleId="Hyperlink">
    <w:name w:val="Hyperlink"/>
    <w:aliases w:val="heading 1 (block title),Important,Read,Card Text,Internet Link,Analytic Text,Internet link"/>
    <w:basedOn w:val="DefaultParagraphFont"/>
    <w:uiPriority w:val="99"/>
    <w:unhideWhenUsed/>
    <w:rsid w:val="00F85030"/>
    <w:rPr>
      <w:color w:val="auto"/>
      <w:u w:val="none"/>
    </w:rPr>
  </w:style>
  <w:style w:type="character" w:styleId="FollowedHyperlink">
    <w:name w:val="FollowedHyperlink"/>
    <w:basedOn w:val="DefaultParagraphFont"/>
    <w:uiPriority w:val="99"/>
    <w:semiHidden/>
    <w:unhideWhenUsed/>
    <w:rsid w:val="00F85030"/>
    <w:rPr>
      <w:color w:val="auto"/>
      <w:u w:val="none"/>
    </w:rPr>
  </w:style>
  <w:style w:type="paragraph" w:customStyle="1" w:styleId="textbold">
    <w:name w:val="text bold"/>
    <w:basedOn w:val="Normal"/>
    <w:link w:val="Emphasis"/>
    <w:uiPriority w:val="7"/>
    <w:qFormat/>
    <w:rsid w:val="00B946E5"/>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paragraph" w:styleId="Title">
    <w:name w:val="Title"/>
    <w:basedOn w:val="Normal"/>
    <w:next w:val="Normal"/>
    <w:link w:val="TitleChar"/>
    <w:uiPriority w:val="6"/>
    <w:qFormat/>
    <w:rsid w:val="00A14BB0"/>
    <w:pPr>
      <w:widowControl w:val="0"/>
      <w:ind w:left="720"/>
      <w:outlineLvl w:val="0"/>
    </w:pPr>
    <w:rPr>
      <w:rFonts w:asciiTheme="minorHAnsi" w:hAnsiTheme="minorHAnsi" w:cstheme="minorBidi"/>
      <w:b/>
      <w:u w:val="single"/>
    </w:rPr>
  </w:style>
  <w:style w:type="character" w:customStyle="1" w:styleId="TitleChar1">
    <w:name w:val="Title Char1"/>
    <w:basedOn w:val="DefaultParagraphFont"/>
    <w:uiPriority w:val="99"/>
    <w:semiHidden/>
    <w:rsid w:val="00A14BB0"/>
    <w:rPr>
      <w:rFonts w:asciiTheme="majorHAnsi" w:eastAsiaTheme="majorEastAsia" w:hAnsiTheme="majorHAnsi" w:cstheme="majorBidi"/>
      <w:color w:val="323E4F" w:themeColor="text2" w:themeShade="BF"/>
      <w:spacing w:val="5"/>
      <w:kern w:val="28"/>
      <w:sz w:val="52"/>
      <w:szCs w:val="52"/>
    </w:rPr>
  </w:style>
  <w:style w:type="character" w:customStyle="1" w:styleId="underline">
    <w:name w:val="underline"/>
    <w:qFormat/>
    <w:rsid w:val="00D23E19"/>
    <w:rPr>
      <w:u w:val="single"/>
    </w:rPr>
  </w:style>
  <w:style w:type="character" w:customStyle="1" w:styleId="StyleUnderline">
    <w:name w:val="Style Underline"/>
    <w:aliases w:val="Underline,Intense Emphasis1,Style Bold Underline,Style,apple-style-span + 6 pt,Bold,Kern at 16 pt,Intense Emphasis11,Intense Emphasis2,HHeading 3 + 12 pt,Cards + Font: 12 pt Char,Citation Char Char Char,ci,c,Bo,Underline Char"/>
    <w:basedOn w:val="DefaultParagraphFont"/>
    <w:uiPriority w:val="6"/>
    <w:qFormat/>
    <w:rsid w:val="00F85030"/>
    <w:rPr>
      <w:b/>
      <w:sz w:val="22"/>
      <w:u w:val="single"/>
    </w:rPr>
  </w:style>
  <w:style w:type="paragraph" w:styleId="ListParagraph">
    <w:name w:val="List Paragraph"/>
    <w:basedOn w:val="Normal"/>
    <w:uiPriority w:val="99"/>
    <w:unhideWhenUsed/>
    <w:qFormat/>
    <w:rsid w:val="00E8148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85030"/>
    <w:rPr>
      <w:rFonts w:ascii="Calibri" w:hAnsi="Calibri" w:cs="Calibri"/>
    </w:rPr>
  </w:style>
  <w:style w:type="paragraph" w:styleId="Heading1">
    <w:name w:val="heading 1"/>
    <w:aliases w:val="Pocket"/>
    <w:basedOn w:val="Normal"/>
    <w:next w:val="Normal"/>
    <w:link w:val="Heading1Char"/>
    <w:qFormat/>
    <w:rsid w:val="00F850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8503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Char Char Char Char Char Char Char,Heading 3 Char Char,Index Headers,Bold Cite,Heading 3 Char1 Char Char, Char Char, Char Char Char Char Char Char Char,Text 7,Block Writing,Char1 Char + Left:  2.54 cm,First line:  0 cm"/>
    <w:basedOn w:val="Normal"/>
    <w:next w:val="Normal"/>
    <w:link w:val="Heading3Char"/>
    <w:uiPriority w:val="2"/>
    <w:unhideWhenUsed/>
    <w:qFormat/>
    <w:rsid w:val="00F8503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heading 2, Ch,Ch,Heading 2 Char2 Char,Heading 2 Char1 Char Char,Card,No Spacing1,tags,No Spacing11111,No Spacing111111,Medium Grid 21,Very Small Text,Debate Text,No Spacing211,No Spacing12,no read,TAG,ta,T"/>
    <w:basedOn w:val="Normal"/>
    <w:next w:val="Normal"/>
    <w:link w:val="Heading4Char"/>
    <w:uiPriority w:val="3"/>
    <w:unhideWhenUsed/>
    <w:qFormat/>
    <w:rsid w:val="00F8503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850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5030"/>
  </w:style>
  <w:style w:type="character" w:customStyle="1" w:styleId="Heading1Char">
    <w:name w:val="Heading 1 Char"/>
    <w:aliases w:val="Pocket Char"/>
    <w:basedOn w:val="DefaultParagraphFont"/>
    <w:link w:val="Heading1"/>
    <w:rsid w:val="00F8503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85030"/>
    <w:rPr>
      <w:rFonts w:ascii="Calibri" w:eastAsiaTheme="majorEastAsia" w:hAnsi="Calibri" w:cstheme="majorBidi"/>
      <w:b/>
      <w:sz w:val="44"/>
      <w:szCs w:val="26"/>
      <w:u w:val="double"/>
    </w:rPr>
  </w:style>
  <w:style w:type="character" w:customStyle="1" w:styleId="Heading3Char">
    <w:name w:val="Heading 3 Char"/>
    <w:aliases w:val="Block Char,Citation Char,3: Cite Char,Char Char Char Char Char Char Char Char,Heading 3 Char Char Char,Index Headers Char,Bold Cite Char,Heading 3 Char1 Char Char Char, Char Char Char, Char Char Char Char Char Char Char Char,Text 7 Char"/>
    <w:basedOn w:val="DefaultParagraphFont"/>
    <w:link w:val="Heading3"/>
    <w:uiPriority w:val="2"/>
    <w:rsid w:val="00F85030"/>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heading 2 Char, Ch Char,Ch Char,Heading 2 Char2 Char Char,Heading 2 Char1 Char Char Char,Card Char,No Spacing1 Char,tags Char,No Spacing11111 Char,No Spacing111111 Char"/>
    <w:basedOn w:val="DefaultParagraphFont"/>
    <w:link w:val="Heading4"/>
    <w:uiPriority w:val="3"/>
    <w:rsid w:val="00F85030"/>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s"/>
    <w:basedOn w:val="DefaultParagraphFont"/>
    <w:link w:val="textbold"/>
    <w:uiPriority w:val="7"/>
    <w:qFormat/>
    <w:rsid w:val="00F85030"/>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F85030"/>
    <w:rPr>
      <w:b/>
      <w:bCs/>
      <w:sz w:val="26"/>
      <w:u w:val="none"/>
    </w:rPr>
  </w:style>
  <w:style w:type="character" w:customStyle="1" w:styleId="TitleChar">
    <w:name w:val="Title Char"/>
    <w:basedOn w:val="DefaultParagraphFont"/>
    <w:link w:val="Title"/>
    <w:uiPriority w:val="6"/>
    <w:qFormat/>
    <w:rsid w:val="00B946E5"/>
    <w:rPr>
      <w:b/>
      <w:sz w:val="22"/>
      <w:u w:val="single"/>
    </w:rPr>
  </w:style>
  <w:style w:type="character" w:styleId="Hyperlink">
    <w:name w:val="Hyperlink"/>
    <w:aliases w:val="heading 1 (block title),Important,Read,Card Text,Internet Link,Analytic Text,Internet link"/>
    <w:basedOn w:val="DefaultParagraphFont"/>
    <w:uiPriority w:val="99"/>
    <w:unhideWhenUsed/>
    <w:rsid w:val="00F85030"/>
    <w:rPr>
      <w:color w:val="auto"/>
      <w:u w:val="none"/>
    </w:rPr>
  </w:style>
  <w:style w:type="character" w:styleId="FollowedHyperlink">
    <w:name w:val="FollowedHyperlink"/>
    <w:basedOn w:val="DefaultParagraphFont"/>
    <w:uiPriority w:val="99"/>
    <w:semiHidden/>
    <w:unhideWhenUsed/>
    <w:rsid w:val="00F85030"/>
    <w:rPr>
      <w:color w:val="auto"/>
      <w:u w:val="none"/>
    </w:rPr>
  </w:style>
  <w:style w:type="paragraph" w:customStyle="1" w:styleId="textbold">
    <w:name w:val="text bold"/>
    <w:basedOn w:val="Normal"/>
    <w:link w:val="Emphasis"/>
    <w:uiPriority w:val="7"/>
    <w:qFormat/>
    <w:rsid w:val="00B946E5"/>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paragraph" w:styleId="Title">
    <w:name w:val="Title"/>
    <w:basedOn w:val="Normal"/>
    <w:next w:val="Normal"/>
    <w:link w:val="TitleChar"/>
    <w:uiPriority w:val="6"/>
    <w:qFormat/>
    <w:rsid w:val="00A14BB0"/>
    <w:pPr>
      <w:widowControl w:val="0"/>
      <w:ind w:left="720"/>
      <w:outlineLvl w:val="0"/>
    </w:pPr>
    <w:rPr>
      <w:rFonts w:asciiTheme="minorHAnsi" w:hAnsiTheme="minorHAnsi" w:cstheme="minorBidi"/>
      <w:b/>
      <w:u w:val="single"/>
    </w:rPr>
  </w:style>
  <w:style w:type="character" w:customStyle="1" w:styleId="TitleChar1">
    <w:name w:val="Title Char1"/>
    <w:basedOn w:val="DefaultParagraphFont"/>
    <w:uiPriority w:val="99"/>
    <w:semiHidden/>
    <w:rsid w:val="00A14BB0"/>
    <w:rPr>
      <w:rFonts w:asciiTheme="majorHAnsi" w:eastAsiaTheme="majorEastAsia" w:hAnsiTheme="majorHAnsi" w:cstheme="majorBidi"/>
      <w:color w:val="323E4F" w:themeColor="text2" w:themeShade="BF"/>
      <w:spacing w:val="5"/>
      <w:kern w:val="28"/>
      <w:sz w:val="52"/>
      <w:szCs w:val="52"/>
    </w:rPr>
  </w:style>
  <w:style w:type="character" w:customStyle="1" w:styleId="underline">
    <w:name w:val="underline"/>
    <w:qFormat/>
    <w:rsid w:val="00D23E19"/>
    <w:rPr>
      <w:u w:val="single"/>
    </w:rPr>
  </w:style>
  <w:style w:type="character" w:customStyle="1" w:styleId="StyleUnderline">
    <w:name w:val="Style Underline"/>
    <w:aliases w:val="Underline,Intense Emphasis1,Style Bold Underline,Style,apple-style-span + 6 pt,Bold,Kern at 16 pt,Intense Emphasis11,Intense Emphasis2,HHeading 3 + 12 pt,Cards + Font: 12 pt Char,Citation Char Char Char,ci,c,Bo,Underline Char"/>
    <w:basedOn w:val="DefaultParagraphFont"/>
    <w:uiPriority w:val="6"/>
    <w:qFormat/>
    <w:rsid w:val="00F85030"/>
    <w:rPr>
      <w:b/>
      <w:sz w:val="22"/>
      <w:u w:val="single"/>
    </w:rPr>
  </w:style>
  <w:style w:type="paragraph" w:styleId="ListParagraph">
    <w:name w:val="List Paragraph"/>
    <w:basedOn w:val="Normal"/>
    <w:uiPriority w:val="99"/>
    <w:unhideWhenUsed/>
    <w:qFormat/>
    <w:rsid w:val="00E814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9376809">
      <w:bodyDiv w:val="1"/>
      <w:marLeft w:val="0"/>
      <w:marRight w:val="0"/>
      <w:marTop w:val="0"/>
      <w:marBottom w:val="0"/>
      <w:divBdr>
        <w:top w:val="none" w:sz="0" w:space="0" w:color="auto"/>
        <w:left w:val="none" w:sz="0" w:space="0" w:color="auto"/>
        <w:bottom w:val="none" w:sz="0" w:space="0" w:color="auto"/>
        <w:right w:val="none" w:sz="0" w:space="0" w:color="auto"/>
      </w:divBdr>
    </w:div>
    <w:div w:id="1033264836">
      <w:bodyDiv w:val="1"/>
      <w:marLeft w:val="0"/>
      <w:marRight w:val="0"/>
      <w:marTop w:val="0"/>
      <w:marBottom w:val="0"/>
      <w:divBdr>
        <w:top w:val="none" w:sz="0" w:space="0" w:color="auto"/>
        <w:left w:val="none" w:sz="0" w:space="0" w:color="auto"/>
        <w:bottom w:val="none" w:sz="0" w:space="0" w:color="auto"/>
        <w:right w:val="none" w:sz="0" w:space="0" w:color="auto"/>
      </w:divBdr>
    </w:div>
    <w:div w:id="1082608495">
      <w:bodyDiv w:val="1"/>
      <w:marLeft w:val="0"/>
      <w:marRight w:val="0"/>
      <w:marTop w:val="0"/>
      <w:marBottom w:val="0"/>
      <w:divBdr>
        <w:top w:val="none" w:sz="0" w:space="0" w:color="auto"/>
        <w:left w:val="none" w:sz="0" w:space="0" w:color="auto"/>
        <w:bottom w:val="none" w:sz="0" w:space="0" w:color="auto"/>
        <w:right w:val="none" w:sz="0" w:space="0" w:color="auto"/>
      </w:divBdr>
    </w:div>
    <w:div w:id="1903059633">
      <w:bodyDiv w:val="1"/>
      <w:marLeft w:val="0"/>
      <w:marRight w:val="0"/>
      <w:marTop w:val="0"/>
      <w:marBottom w:val="0"/>
      <w:divBdr>
        <w:top w:val="none" w:sz="0" w:space="0" w:color="auto"/>
        <w:left w:val="none" w:sz="0" w:space="0" w:color="auto"/>
        <w:bottom w:val="none" w:sz="0" w:space="0" w:color="auto"/>
        <w:right w:val="none" w:sz="0" w:space="0" w:color="auto"/>
      </w:divBdr>
    </w:div>
    <w:div w:id="2047751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dukeupress.edu/The-Feeling-of-Kinship/index-viewby=subject&amp;categoryid=9&amp;sort=newest.html" TargetMode="External"/><Relationship Id="rId21" Type="http://schemas.openxmlformats.org/officeDocument/2006/relationships/hyperlink" Target="http://dx.doi.org/10.1080/19378629.2010.545065)" TargetMode="External"/><Relationship Id="rId34" Type="http://schemas.openxmlformats.org/officeDocument/2006/relationships/hyperlink" Target="https://blogs.scientificamerican.com/the-curious-wavefunction/falsification-and-its-discontents/" TargetMode="External"/><Relationship Id="rId42" Type="http://schemas.openxmlformats.org/officeDocument/2006/relationships/hyperlink" Target="http://www.borderlands.net.au/vol8no2_2009/power_futurism.pdf" TargetMode="External"/><Relationship Id="rId47" Type="http://schemas.openxmlformats.org/officeDocument/2006/relationships/hyperlink" Target="http://www.personalityresearch.org/papers/beystehner.html" TargetMode="External"/><Relationship Id="rId50" Type="http://schemas.openxmlformats.org/officeDocument/2006/relationships/hyperlink" Target="http://www.borderlands.net.au/vol8no2_2009/power_futurism.pdf" TargetMode="External"/><Relationship Id="rId55" Type="http://schemas.openxmlformats.org/officeDocument/2006/relationships/hyperlink" Target="https://www.jstor.org/stable/466361?seq=1" TargetMode="External"/><Relationship Id="rId63" Type="http://schemas.openxmlformats.org/officeDocument/2006/relationships/hyperlink" Target="http://www.jstor.org/stable/10.2979/jml.2010.34.1.185?seq=1" TargetMode="External"/><Relationship Id="rId7" Type="http://schemas.openxmlformats.org/officeDocument/2006/relationships/hyperlink" Target="http://books.google.com/books/about/Terrorist_Assemblages.html?id=_v8tbxwv7y0C" TargetMode="External"/><Relationship Id="rId2" Type="http://schemas.openxmlformats.org/officeDocument/2006/relationships/numbering" Target="numbering.xml"/><Relationship Id="rId16" Type="http://schemas.openxmlformats.org/officeDocument/2006/relationships/hyperlink" Target="http://dx.doi.org/10.1080/09518390903107507)" TargetMode="External"/><Relationship Id="rId29" Type="http://schemas.openxmlformats.org/officeDocument/2006/relationships/hyperlink" Target="http://ejt.sagepub.com/content/3/3/365.short" TargetMode="External"/><Relationship Id="rId11" Type="http://schemas.openxmlformats.org/officeDocument/2006/relationships/hyperlink" Target="https://www2.tulane.edu/newcomb/faculty-projects/upload/Capitalism-and-sexual-cultures.pdf" TargetMode="External"/><Relationship Id="rId24" Type="http://schemas.openxmlformats.org/officeDocument/2006/relationships/hyperlink" Target="http://blogs.lse.ac.uk/politicsandpolicy/the-queerness-of-political-science/" TargetMode="External"/><Relationship Id="rId32" Type="http://schemas.openxmlformats.org/officeDocument/2006/relationships/hyperlink" Target="http://ininet.org/cooperation-programmes-under-the-european-territorial-cooperat.html" TargetMode="External"/><Relationship Id="rId37" Type="http://schemas.openxmlformats.org/officeDocument/2006/relationships/hyperlink" Target="file:///C:/Users/crumb/Downloads/bliss.pdf" TargetMode="External"/><Relationship Id="rId40" Type="http://schemas.openxmlformats.org/officeDocument/2006/relationships/hyperlink" Target="file:///C:/Users/crumb/Desktop/9th%20Grade/Cruising%20Utopia.pdf" TargetMode="External"/><Relationship Id="rId45" Type="http://schemas.openxmlformats.org/officeDocument/2006/relationships/hyperlink" Target="http://www.borderlands.net.au/vol8no2_2009/power_futurism.pdf" TargetMode="External"/><Relationship Id="rId53" Type="http://schemas.openxmlformats.org/officeDocument/2006/relationships/hyperlink" Target="http://aix1.uottawa.ca/~rparis/Saving_Liberal_Peacebuilding_FINAL.pdf" TargetMode="External"/><Relationship Id="rId58" Type="http://schemas.openxmlformats.org/officeDocument/2006/relationships/hyperlink" Target="https://www.jstor.org/stable/j.ctt16gzhnz" TargetMode="External"/><Relationship Id="rId5" Type="http://schemas.openxmlformats.org/officeDocument/2006/relationships/settings" Target="settings.xml"/><Relationship Id="rId61" Type="http://schemas.openxmlformats.org/officeDocument/2006/relationships/hyperlink" Target="http://www.chronicle.com/article/Imagining-Queer-Studies-Out-of/25787/" TargetMode="External"/><Relationship Id="rId19" Type="http://schemas.openxmlformats.org/officeDocument/2006/relationships/hyperlink" Target="https://muse.jhu.edu/article/187834" TargetMode="External"/><Relationship Id="rId14" Type="http://schemas.openxmlformats.org/officeDocument/2006/relationships/hyperlink" Target="https://dspace.library.uu.nl/bitstream/handle/1874/296589/LAS%20Scriptie%20Anti-Queer%20Morality%20in%20Uganda.docx?sequence=2" TargetMode="External"/><Relationship Id="rId22" Type="http://schemas.openxmlformats.org/officeDocument/2006/relationships/hyperlink" Target="http://glq.dukejournals.org/content/21/2-3/365.abstract" TargetMode="External"/><Relationship Id="rId27" Type="http://schemas.openxmlformats.org/officeDocument/2006/relationships/hyperlink" Target="https://bradford.academia.edu/DonnaLee" TargetMode="External"/><Relationship Id="rId30" Type="http://schemas.openxmlformats.org/officeDocument/2006/relationships/hyperlink" Target="http://journals.sagepub.com/doi/abs/10.1177/0191453704039397" TargetMode="External"/><Relationship Id="rId35" Type="http://schemas.openxmlformats.org/officeDocument/2006/relationships/hyperlink" Target="http://www.apadivisions.org/division-39/publications/reviews/last-resistance.aspx" TargetMode="External"/><Relationship Id="rId43" Type="http://schemas.openxmlformats.org/officeDocument/2006/relationships/hyperlink" Target="file:///C:/Users/crumb/Downloads/bliss.pdf" TargetMode="External"/><Relationship Id="rId48" Type="http://schemas.openxmlformats.org/officeDocument/2006/relationships/hyperlink" Target="https://biblio.ugent.be/publication/1108932/file/6746258.pdf" TargetMode="External"/><Relationship Id="rId56" Type="http://schemas.openxmlformats.org/officeDocument/2006/relationships/hyperlink" Target="https://www2.tulane.edu/newcomb/faculty-projects/upload/Capitalism-and-sexual-cultures.pdf" TargetMode="External"/><Relationship Id="rId64" Type="http://schemas.openxmlformats.org/officeDocument/2006/relationships/fontTable" Target="fontTable.xml"/><Relationship Id="rId8" Type="http://schemas.openxmlformats.org/officeDocument/2006/relationships/hyperlink" Target="http://www.jstor.org/stable/10.7312/huff16416" TargetMode="External"/><Relationship Id="rId51" Type="http://schemas.openxmlformats.org/officeDocument/2006/relationships/hyperlink" Target="http://www.borderlands.net.au/vol8no2_2009/power_futurism.pdf" TargetMode="External"/><Relationship Id="rId3" Type="http://schemas.openxmlformats.org/officeDocument/2006/relationships/styles" Target="styles.xml"/><Relationship Id="rId12" Type="http://schemas.openxmlformats.org/officeDocument/2006/relationships/hyperlink" Target="https://muse.jhu.edu/book/47614" TargetMode="External"/><Relationship Id="rId17" Type="http://schemas.openxmlformats.org/officeDocument/2006/relationships/hyperlink" Target="https://s3.amazonaws.com/arena-attachments/779111/d2686969cc1eb8c83c319d5d7c5433b5.pdf" TargetMode="External"/><Relationship Id="rId25" Type="http://schemas.openxmlformats.org/officeDocument/2006/relationships/hyperlink" Target="http://www.palgrave.com/page/detail/political-economy-power-and-the-body-gillian-youngs/?K=9780333719237" TargetMode="External"/><Relationship Id="rId33" Type="http://schemas.openxmlformats.org/officeDocument/2006/relationships/hyperlink" Target="http://ininet.org/lets-take-a-display-of-htc-desire-smartphone-as-an-example-scr.html" TargetMode="External"/><Relationship Id="rId38" Type="http://schemas.openxmlformats.org/officeDocument/2006/relationships/hyperlink" Target="http://www.borderlands.net.au/vol8no2_2009/power_futurism.pdf" TargetMode="External"/><Relationship Id="rId46" Type="http://schemas.openxmlformats.org/officeDocument/2006/relationships/hyperlink" Target="https://libcom.org/library/political-theory-constitutive-lack-critique" TargetMode="External"/><Relationship Id="rId59" Type="http://schemas.openxmlformats.org/officeDocument/2006/relationships/hyperlink" Target="http://glq.dukejournals.org/content/21/2-3/365.abstract" TargetMode="External"/><Relationship Id="rId20" Type="http://schemas.openxmlformats.org/officeDocument/2006/relationships/hyperlink" Target="http://www.mun.ca/educ/faculty/mwatch/Melody%20Morning%20Watch%20June%2014.pdf" TargetMode="External"/><Relationship Id="rId41" Type="http://schemas.openxmlformats.org/officeDocument/2006/relationships/hyperlink" Target="file:///C:/Users/crumb/Downloads/bliss.pdf" TargetMode="External"/><Relationship Id="rId54" Type="http://schemas.openxmlformats.org/officeDocument/2006/relationships/hyperlink" Target="http://aix1.uottawa.ca/~rparis/Saving_Liberal_Peacebuilding_FINAL.pdf" TargetMode="External"/><Relationship Id="rId62" Type="http://schemas.openxmlformats.org/officeDocument/2006/relationships/hyperlink" Target="http://fucktheory.tumblr.com/post/6919613220/why-gay-marriage-matters-a-personal-essay"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dspace.library.uu.nl/bitstream/handle/1874/296589/LAS%20Scriptie%20Anti-Queer%20Morality%20in%20Uganda.docx?sequence=2" TargetMode="External"/><Relationship Id="rId23" Type="http://schemas.openxmlformats.org/officeDocument/2006/relationships/hyperlink" Target="http://s3.amazonaws.com/academia.edu.documents/32380590/gjss_vol_10-3_full.pdf?AWSAccessKeyId=AKIAIWOWYYGZ2Y53UL3A&amp;Expires=1499573845&amp;Signature=Jxd5hj3LXkslQcey30mGIIk69SE%3D&amp;response-content-disposition=inline%3B%20filename%3DDownes_J._Breeze_M._and_Griffin_N._2013.pdf" TargetMode="External"/><Relationship Id="rId28" Type="http://schemas.openxmlformats.org/officeDocument/2006/relationships/hyperlink" Target="http://onlinelibrary.wiley.com/doi/10.1111/1467-856X.12037/abstract" TargetMode="External"/><Relationship Id="rId36" Type="http://schemas.openxmlformats.org/officeDocument/2006/relationships/hyperlink" Target="https://www2.tulane.edu/newcomb/faculty-projects/upload/Capitalism-and-sexual-cultures.pdf" TargetMode="External"/><Relationship Id="rId49" Type="http://schemas.openxmlformats.org/officeDocument/2006/relationships/hyperlink" Target="http://www.butterfliesandwheels.org/2005/was-freud-a-pseudoscientist/" TargetMode="External"/><Relationship Id="rId57" Type="http://schemas.openxmlformats.org/officeDocument/2006/relationships/hyperlink" Target="http://criticalinquiry.uchicago.edu/uploads/pdf/Leys,_Turn_to_Affect.pdf" TargetMode="External"/><Relationship Id="rId10" Type="http://schemas.openxmlformats.org/officeDocument/2006/relationships/hyperlink" Target="http://glq.dukejournals.org/content/21/2-3/365.abstract" TargetMode="External"/><Relationship Id="rId31" Type="http://schemas.openxmlformats.org/officeDocument/2006/relationships/hyperlink" Target="http://larvalsubjects.wordpress.com/2009/03/10/neurology-discovers-the-lacanian-big-other/" TargetMode="External"/><Relationship Id="rId44" Type="http://schemas.openxmlformats.org/officeDocument/2006/relationships/hyperlink" Target="https://freakoutcrazy.files.wordpress.com/2011/12/102951624-lacanian-psychoanalysis-revolution-in-subjectivity-ian-parker.pdf" TargetMode="External"/><Relationship Id="rId52" Type="http://schemas.openxmlformats.org/officeDocument/2006/relationships/hyperlink" Target="http://www.tandfonline.com/doi/full/10.1080/14616742.2015.1103061?src=recsys&amp;" TargetMode="External"/><Relationship Id="rId60" Type="http://schemas.openxmlformats.org/officeDocument/2006/relationships/hyperlink" Target="http://journals.sfu.ca/cje/index.php/cje-rce/article/viewFile/1647/1767" TargetMode="External"/><Relationship Id="rId65"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s://skydrive.live.com/view.aspx?resid=62151A4C925F367D!11527&amp;ithint=file%2c.pdf&amp;app=WordPdf&amp;wdo=2&amp;authkey=!AA6p8qc-Nx69E8A" TargetMode="External"/><Relationship Id="rId13" Type="http://schemas.openxmlformats.org/officeDocument/2006/relationships/hyperlink" Target="https://dspace.library.uu.nl/bitstream/handle/1874/296589/LAS%20Scriptie%20Anti-Queer%20Morality%20in%20Uganda.docx?sequence=2" TargetMode="External"/><Relationship Id="rId18" Type="http://schemas.openxmlformats.org/officeDocument/2006/relationships/hyperlink" Target="https://muse.jhu.edu/article/187834/summary)" TargetMode="External"/><Relationship Id="rId39" Type="http://schemas.openxmlformats.org/officeDocument/2006/relationships/hyperlink" Target="file:///C:/Users/crumb/Downloads/blis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h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24E74-EA4F-425A-AEDC-71F4FD2CE5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550</TotalTime>
  <Pages>75</Pages>
  <Words>148297</Words>
  <Characters>845298</Characters>
  <Application>Microsoft Office Word</Application>
  <DocSecurity>0</DocSecurity>
  <Lines>7044</Lines>
  <Paragraphs>1983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991612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Nate Fleming</dc:creator>
  <cp:keywords>5.1.1</cp:keywords>
  <cp:lastModifiedBy>Nate Fleming</cp:lastModifiedBy>
  <cp:revision>92</cp:revision>
  <dcterms:created xsi:type="dcterms:W3CDTF">2017-07-07T16:36:00Z</dcterms:created>
  <dcterms:modified xsi:type="dcterms:W3CDTF">2017-07-09T03:42:00Z</dcterms:modified>
</cp:coreProperties>
</file>