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499C" w:rsidRPr="0024499C" w:rsidRDefault="0024499C" w:rsidP="0024499C">
      <w:pPr>
        <w:pStyle w:val="Heading2"/>
      </w:pPr>
      <w:r>
        <w:t>1NC – Case</w:t>
      </w:r>
      <w:bookmarkStart w:id="0" w:name="_GoBack"/>
      <w:bookmarkEnd w:id="0"/>
    </w:p>
    <w:p w:rsidR="0024499C" w:rsidRPr="00E254BC" w:rsidRDefault="0024499C" w:rsidP="0024499C">
      <w:pPr>
        <w:pStyle w:val="Heading4"/>
      </w:pPr>
      <w:r w:rsidRPr="00E254BC">
        <w:t>The affirmatives reading of another white dead pomo hack is exactly the type of Eurocentric thought that has justified western imperialism since the enlightenment- now is uniquely key to reject their scholarship because movements are mobilizing against this logic now but they are fragile</w:t>
      </w:r>
    </w:p>
    <w:p w:rsidR="0024499C" w:rsidRPr="00E254BC" w:rsidRDefault="0024499C" w:rsidP="0024499C">
      <w:pPr>
        <w:rPr>
          <w:sz w:val="16"/>
          <w:szCs w:val="16"/>
        </w:rPr>
      </w:pPr>
      <w:r w:rsidRPr="00E254BC">
        <w:rPr>
          <w:rStyle w:val="Style13ptBold"/>
        </w:rPr>
        <w:t>Rust 91</w:t>
      </w:r>
      <w:r w:rsidRPr="00E254BC">
        <w:t xml:space="preserve"> </w:t>
      </w:r>
      <w:r w:rsidRPr="00E254BC">
        <w:rPr>
          <w:sz w:val="16"/>
          <w:szCs w:val="16"/>
        </w:rPr>
        <w:t>(Val. D. a professor at the UCLA Graduate School of Education and Information Studies at the University of California, Los Angeles. “Postmodernism and Its Comparative Education Implications” Comparative Education Review, Vol. 35, No. 4 (Nov., 1991) Page 9-11 JSTOR http://www.jstor.org/stable/1188108 //LP)</w:t>
      </w:r>
    </w:p>
    <w:p w:rsidR="0024499C" w:rsidRPr="00E254BC" w:rsidRDefault="0024499C" w:rsidP="0024499C">
      <w:pPr>
        <w:rPr>
          <w:b/>
          <w:sz w:val="16"/>
          <w:szCs w:val="28"/>
        </w:rPr>
      </w:pPr>
      <w:r w:rsidRPr="00E254BC">
        <w:t>Another issue that is of particular importance to comparative educators is the modern illusion that the bourgeois European center is by right a universal center.</w:t>
      </w:r>
      <w:r w:rsidRPr="00E254BC">
        <w:rPr>
          <w:rStyle w:val="StyleUnderline"/>
        </w:rPr>
        <w:t xml:space="preserve"> </w:t>
      </w:r>
      <w:r w:rsidRPr="00E254BC">
        <w:rPr>
          <w:rStyle w:val="StyleUnderline"/>
          <w:highlight w:val="yellow"/>
        </w:rPr>
        <w:t>Those committed to a Eurocentrism</w:t>
      </w:r>
      <w:r w:rsidRPr="00E254BC">
        <w:rPr>
          <w:sz w:val="16"/>
          <w:szCs w:val="28"/>
        </w:rPr>
        <w:t xml:space="preserve">33 </w:t>
      </w:r>
      <w:r w:rsidRPr="00E254BC">
        <w:rPr>
          <w:rStyle w:val="StyleUnderline"/>
          <w:highlight w:val="yellow"/>
        </w:rPr>
        <w:t>attribute their sense of superiority to</w:t>
      </w:r>
      <w:r w:rsidRPr="00E254BC">
        <w:rPr>
          <w:rStyle w:val="StyleUnderline"/>
        </w:rPr>
        <w:t xml:space="preserve"> such movements as </w:t>
      </w:r>
      <w:r w:rsidRPr="00E254BC">
        <w:rPr>
          <w:rStyle w:val="StyleUnderline"/>
          <w:highlight w:val="yellow"/>
        </w:rPr>
        <w:t>the project of Enlightenment</w:t>
      </w:r>
      <w:r w:rsidRPr="00E254BC">
        <w:rPr>
          <w:rStyle w:val="StyleUnderline"/>
        </w:rPr>
        <w:t>.</w:t>
      </w:r>
      <w:r w:rsidRPr="00E254BC">
        <w:rPr>
          <w:sz w:val="16"/>
          <w:szCs w:val="28"/>
        </w:rPr>
        <w:t xml:space="preserve"> However, Andreas </w:t>
      </w:r>
      <w:r w:rsidRPr="00E254BC">
        <w:rPr>
          <w:rStyle w:val="StyleUnderline"/>
        </w:rPr>
        <w:t>Huyssen reminds us that this project has been associated with the notion of "a culture of inner and outer imperialism</w:t>
      </w:r>
      <w:r w:rsidRPr="00E254BC">
        <w:rPr>
          <w:sz w:val="16"/>
          <w:szCs w:val="28"/>
        </w:rPr>
        <w:t xml:space="preserve">.. . </w:t>
      </w:r>
      <w:r w:rsidRPr="00E254BC">
        <w:rPr>
          <w:rStyle w:val="StyleUnderline"/>
        </w:rPr>
        <w:t>. Such imperialism, which has been so taken for granted by devoted moderns, no longer goes unchallenged</w:t>
      </w:r>
      <w:r w:rsidRPr="00E254BC">
        <w:rPr>
          <w:sz w:val="16"/>
          <w:szCs w:val="28"/>
        </w:rPr>
        <w:t xml:space="preserve">."34 </w:t>
      </w:r>
      <w:r w:rsidRPr="00E254BC">
        <w:rPr>
          <w:rStyle w:val="StyleUnderline"/>
        </w:rPr>
        <w:t xml:space="preserve">Both inner imperialism, which Habermas calls "internal colonization,'""35 and outer imperialism are now under threat. </w:t>
      </w:r>
      <w:r w:rsidRPr="00E254BC">
        <w:rPr>
          <w:rStyle w:val="StyleUnderline"/>
          <w:highlight w:val="yellow"/>
        </w:rPr>
        <w:t>In Europe and North America</w:t>
      </w:r>
      <w:r w:rsidRPr="00E254BC">
        <w:rPr>
          <w:rStyle w:val="StyleUnderline"/>
        </w:rPr>
        <w:t xml:space="preserve"> numerous liberation and self-determination </w:t>
      </w:r>
      <w:r w:rsidRPr="00E254BC">
        <w:rPr>
          <w:rStyle w:val="StyleUnderline"/>
          <w:highlight w:val="yellow"/>
        </w:rPr>
        <w:t>movements, involving ethnic group</w:t>
      </w:r>
      <w:r w:rsidRPr="00E254BC">
        <w:rPr>
          <w:rStyle w:val="StyleUnderline"/>
        </w:rPr>
        <w:t xml:space="preserve">s, minority groups, neighborhoods, alternative life-style groups, as well as single-issue groups-representing </w:t>
      </w:r>
      <w:r w:rsidRPr="00E254BC">
        <w:rPr>
          <w:rStyle w:val="StyleUnderline"/>
          <w:highlight w:val="yellow"/>
        </w:rPr>
        <w:t>gay and lesbian rights, feminists</w:t>
      </w:r>
      <w:r w:rsidRPr="00E254BC">
        <w:rPr>
          <w:rStyle w:val="StyleUnderline"/>
        </w:rPr>
        <w:t>, a nonnuclear world, "right to life" legislation, and religious revival-</w:t>
      </w:r>
      <w:r w:rsidRPr="00E254BC">
        <w:rPr>
          <w:rStyle w:val="StyleUnderline"/>
          <w:highlight w:val="yellow"/>
        </w:rPr>
        <w:t>have asserted themselves</w:t>
      </w:r>
      <w:r w:rsidRPr="00E254BC">
        <w:rPr>
          <w:rStyle w:val="StyleUnderline"/>
        </w:rPr>
        <w:t xml:space="preserve"> with a force that at times has resulted in physical violence</w:t>
      </w:r>
      <w:r w:rsidRPr="00E254BC">
        <w:rPr>
          <w:sz w:val="16"/>
          <w:szCs w:val="28"/>
        </w:rPr>
        <w:t xml:space="preserve">."3 </w:t>
      </w:r>
      <w:r w:rsidRPr="00E254BC">
        <w:rPr>
          <w:rStyle w:val="Emphasis"/>
          <w:highlight w:val="yellow"/>
        </w:rPr>
        <w:t>Education is not exempt</w:t>
      </w:r>
      <w:r w:rsidRPr="00E254BC">
        <w:rPr>
          <w:rStyle w:val="Emphasis"/>
        </w:rPr>
        <w:t xml:space="preserve"> from this list, as we find </w:t>
      </w:r>
      <w:r w:rsidRPr="00E254BC">
        <w:rPr>
          <w:rStyle w:val="Emphasis"/>
          <w:highlight w:val="yellow"/>
        </w:rPr>
        <w:t>parent associations and students rights groups demanding to participate</w:t>
      </w:r>
      <w:r w:rsidRPr="00E254BC">
        <w:rPr>
          <w:rStyle w:val="Emphasis"/>
        </w:rPr>
        <w:t xml:space="preserve"> in school management policy and other decisions.</w:t>
      </w:r>
      <w:r w:rsidRPr="00E254BC">
        <w:rPr>
          <w:sz w:val="16"/>
          <w:szCs w:val="28"/>
        </w:rPr>
        <w:t xml:space="preserve"> </w:t>
      </w:r>
      <w:r w:rsidRPr="00E254BC">
        <w:rPr>
          <w:rStyle w:val="StyleUnderline"/>
        </w:rPr>
        <w:t>And when we look at the issue from a global perspective, we must include all oppressed peoples of the world and recognize that they might break away from the hegemonic norms of bourgeois societies to create a field of stylistic and taste heterogeneity that defies overarching norms, universal standards, or national laws</w:t>
      </w:r>
      <w:r w:rsidRPr="00E254BC">
        <w:rPr>
          <w:sz w:val="16"/>
          <w:szCs w:val="28"/>
        </w:rPr>
        <w:t xml:space="preserve">. Of course, </w:t>
      </w:r>
      <w:r w:rsidRPr="00E254BC">
        <w:rPr>
          <w:rStyle w:val="StyleUnderline"/>
        </w:rPr>
        <w:t>social movements are not new.</w:t>
      </w:r>
      <w:r w:rsidRPr="00E254BC">
        <w:rPr>
          <w:sz w:val="16"/>
          <w:szCs w:val="28"/>
        </w:rPr>
        <w:t xml:space="preserve"> Throughout the modern age, Europe and America have experienced movements that are similar to those of today, which Klaus Eder clusters into so-called romantic and populist movements." The romantic movements represent a continuing backlash against the Age of Reason with its attempt to rationalize social life. They advocate a more "natural life" and social existence based on cooperation and sharing. Populist movements challenge the corporate structure of our economy and the stifling bureaucracies of the state ap- paratus. They demand participation in decision making in all forms of social and political life, including the school, the workplace, and the local government. RUST </w:t>
      </w:r>
      <w:r w:rsidRPr="00E254BC">
        <w:rPr>
          <w:rStyle w:val="StyleUnderline"/>
          <w:highlight w:val="yellow"/>
        </w:rPr>
        <w:t>What is at stake with these forces is the demand that minority voices count and that political systems must be restructured to account for their interests</w:t>
      </w:r>
      <w:r w:rsidRPr="00E254BC">
        <w:rPr>
          <w:rStyle w:val="StyleUnderline"/>
        </w:rPr>
        <w:t xml:space="preserve">. </w:t>
      </w:r>
      <w:r w:rsidRPr="00E254BC">
        <w:rPr>
          <w:rStyle w:val="StyleUnderline"/>
          <w:highlight w:val="yellow"/>
        </w:rPr>
        <w:t>The most</w:t>
      </w:r>
      <w:r w:rsidRPr="00E254BC">
        <w:rPr>
          <w:rStyle w:val="StyleUnderline"/>
        </w:rPr>
        <w:t xml:space="preserve"> </w:t>
      </w:r>
      <w:r w:rsidRPr="00E254BC">
        <w:rPr>
          <w:rStyle w:val="StyleUnderline"/>
          <w:highlight w:val="yellow"/>
        </w:rPr>
        <w:t>obvious political symbol of the new age is the obso- lescence of majority rule</w:t>
      </w:r>
      <w:r w:rsidRPr="00E254BC">
        <w:rPr>
          <w:rStyle w:val="StyleUnderline"/>
        </w:rPr>
        <w:t xml:space="preserve">, which blunts variety, openness, and diversity. </w:t>
      </w:r>
      <w:r w:rsidRPr="00E254BC">
        <w:rPr>
          <w:rStyle w:val="StyleUnderline"/>
          <w:highlight w:val="yellow"/>
        </w:rPr>
        <w:t>Majority rule relies on the tyranny of mass society, including so-called representative government</w:t>
      </w:r>
      <w:r w:rsidRPr="00E254BC">
        <w:rPr>
          <w:rStyle w:val="StyleUnderline"/>
        </w:rPr>
        <w:t xml:space="preserve">, which, from the perspective of </w:t>
      </w:r>
      <w:r w:rsidRPr="00E254BC">
        <w:rPr>
          <w:rStyle w:val="StyleUnderline"/>
          <w:highlight w:val="yellow"/>
        </w:rPr>
        <w:t>minorities, has rarely been representative</w:t>
      </w:r>
      <w:r w:rsidRPr="00E254BC">
        <w:rPr>
          <w:sz w:val="16"/>
          <w:szCs w:val="28"/>
          <w:highlight w:val="yellow"/>
        </w:rPr>
        <w:t>.</w:t>
      </w:r>
      <w:r w:rsidRPr="00E254BC">
        <w:rPr>
          <w:sz w:val="16"/>
          <w:szCs w:val="28"/>
        </w:rPr>
        <w:t xml:space="preserve"> For example, </w:t>
      </w:r>
      <w:r w:rsidRPr="00E254BC">
        <w:rPr>
          <w:rStyle w:val="StyleUnderline"/>
        </w:rPr>
        <w:t>in America nonwhites (20 percent of the population) have only 4 percent of the seats in Congress and women (over 50 percent of the population) also have only 4 percent of the seats, and yet American government is actually more "representative" than is government in most countries</w:t>
      </w:r>
      <w:r w:rsidRPr="00E254BC">
        <w:rPr>
          <w:sz w:val="16"/>
          <w:szCs w:val="28"/>
        </w:rPr>
        <w:t xml:space="preserve">. Proponents of postmodernism suggest that a mass-oriented society is obsolete. </w:t>
      </w:r>
      <w:r w:rsidRPr="00E254BC">
        <w:rPr>
          <w:rStyle w:val="StyleUnderline"/>
        </w:rPr>
        <w:t>Our decision-making apparatus must be altered to allow for a system based on multiple, rather than majority, rule</w:t>
      </w:r>
      <w:r w:rsidRPr="00E254BC">
        <w:rPr>
          <w:sz w:val="16"/>
          <w:szCs w:val="28"/>
        </w:rPr>
        <w:t xml:space="preserve">. Does this lead to chaos and tyranny? Of course, there are great risks, but new promises. The recent focus of so much literature on the decline of belief in the legitimacy of modern political systems must be reinterpreted.38 However, </w:t>
      </w:r>
      <w:r w:rsidRPr="00E254BC">
        <w:rPr>
          <w:rStyle w:val="StyleUnderline"/>
        </w:rPr>
        <w:t xml:space="preserve">belief systems, </w:t>
      </w:r>
      <w:r w:rsidRPr="00E254BC">
        <w:rPr>
          <w:sz w:val="16"/>
        </w:rPr>
        <w:t>as such</w:t>
      </w:r>
      <w:r w:rsidRPr="00E254BC">
        <w:rPr>
          <w:rStyle w:val="StyleUnderline"/>
        </w:rPr>
        <w:t>, are not in jeopardy. We are witnessing a shift away from universal belief systems toward a plurality of belief systems. Never has consensus been so hard to achieve, but this is not a reflection of a failed sense of belief; rather, it is an indication of a discovery that differences matter and that distinctions can and ought to be fought over</w:t>
      </w:r>
      <w:r w:rsidRPr="00E254BC">
        <w:rPr>
          <w:sz w:val="16"/>
          <w:szCs w:val="28"/>
        </w:rPr>
        <w:t xml:space="preserve">. Conventional state authority, including superpower authority, is failing. We have witnessed the inability of the Soviet Union to maintain a hold on its empire, and, in spite of the recent events in the Middle East, the United States is no longer able to act unilaterally. Increasingly, the world order is shifting from a bipolar to a multipolar power configuration, and power within this framework is so broadly distributed that even the great powers are no longer able to enforce their will on Others."9 </w:t>
      </w:r>
      <w:r w:rsidRPr="00E254BC">
        <w:rPr>
          <w:rStyle w:val="StyleUnderline"/>
        </w:rPr>
        <w:t xml:space="preserve">The encounter of the West with such a world "is never a harmless experience."40 </w:t>
      </w:r>
      <w:r w:rsidRPr="00E254BC">
        <w:rPr>
          <w:rStyle w:val="StyleUnderline"/>
          <w:highlight w:val="yellow"/>
        </w:rPr>
        <w:t>Those representing the so-called superpowers are finally beginning to discover that they are</w:t>
      </w:r>
      <w:r w:rsidRPr="00E254BC">
        <w:rPr>
          <w:rStyle w:val="StyleUnderline"/>
        </w:rPr>
        <w:t xml:space="preserve"> simply </w:t>
      </w:r>
      <w:r w:rsidRPr="00E254BC">
        <w:rPr>
          <w:rStyle w:val="StyleUnderline"/>
          <w:highlight w:val="yellow"/>
        </w:rPr>
        <w:t>an Other among Others</w:t>
      </w:r>
      <w:r w:rsidRPr="00E254BC">
        <w:rPr>
          <w:rStyle w:val="StyleUnderline"/>
        </w:rPr>
        <w:t xml:space="preserve">. </w:t>
      </w:r>
      <w:r w:rsidRPr="00E254BC">
        <w:rPr>
          <w:rStyle w:val="StyleUnderline"/>
          <w:highlight w:val="yellow"/>
        </w:rPr>
        <w:t>At stake is the very identity of cultures,</w:t>
      </w:r>
      <w:r w:rsidRPr="00E254BC">
        <w:rPr>
          <w:rStyle w:val="StyleUnderline"/>
        </w:rPr>
        <w:t xml:space="preserve"> at least as we have come to know them in modernity. </w:t>
      </w:r>
      <w:r w:rsidRPr="00E254BC">
        <w:rPr>
          <w:rStyle w:val="StyleUnderline"/>
          <w:highlight w:val="yellow"/>
        </w:rPr>
        <w:t>The Eurocentric orientation has long been one of ever-greater domination and control of the world, but the postmodernists point out that the central powers have lost their ability to master, to overpower, and to dominate, both internally and externally</w:t>
      </w:r>
      <w:r w:rsidRPr="00E254BC">
        <w:rPr>
          <w:rStyle w:val="StyleUnderline"/>
        </w:rPr>
        <w:t>.</w:t>
      </w:r>
      <w:r w:rsidRPr="00E254BC">
        <w:rPr>
          <w:sz w:val="16"/>
          <w:szCs w:val="28"/>
        </w:rPr>
        <w:t xml:space="preserve"> POSTMODERNISM </w:t>
      </w:r>
      <w:r w:rsidRPr="00E254BC">
        <w:rPr>
          <w:rStyle w:val="StyleUnderline"/>
        </w:rPr>
        <w:t>This presents the world with a terrible double-edged sword.</w:t>
      </w:r>
      <w:r w:rsidRPr="00E254BC">
        <w:rPr>
          <w:sz w:val="16"/>
          <w:szCs w:val="28"/>
        </w:rPr>
        <w:t xml:space="preserve"> On the one hand, the possibility is developing that solidarity between groups can come through the participation of fringe groups in all forms of life. </w:t>
      </w:r>
      <w:r w:rsidRPr="00E254BC">
        <w:rPr>
          <w:rStyle w:val="StyleUnderline"/>
          <w:highlight w:val="yellow"/>
        </w:rPr>
        <w:t>There is a growing possibility for the emergence of a type of direct democracy, a sense of connectedness with life's events and decisions</w:t>
      </w:r>
      <w:r w:rsidRPr="00E254BC">
        <w:rPr>
          <w:rStyle w:val="StyleUnderline"/>
        </w:rPr>
        <w:t xml:space="preserve">. The possibility of a global context is developing, with the breakdown of national boundaries, the creation of global markets, and the emergence of world concern through local involvement. On the other hand, </w:t>
      </w:r>
      <w:r w:rsidRPr="00E254BC">
        <w:rPr>
          <w:rStyle w:val="StyleUnderline"/>
          <w:highlight w:val="yellow"/>
        </w:rPr>
        <w:t>the possibility of the demise of any attempt at rational policy-making is also developing</w:t>
      </w:r>
      <w:r w:rsidRPr="00E254BC">
        <w:rPr>
          <w:rStyle w:val="StyleUnderline"/>
        </w:rPr>
        <w:t xml:space="preserve">, this having been </w:t>
      </w:r>
      <w:r w:rsidRPr="00E254BC">
        <w:rPr>
          <w:rStyle w:val="StyleUnderline"/>
          <w:highlight w:val="yellow"/>
        </w:rPr>
        <w:t>replaced by</w:t>
      </w:r>
      <w:r w:rsidRPr="00E254BC">
        <w:rPr>
          <w:rStyle w:val="StyleUnderline"/>
        </w:rPr>
        <w:t xml:space="preserve"> relativized </w:t>
      </w:r>
      <w:r w:rsidRPr="00E254BC">
        <w:rPr>
          <w:rStyle w:val="StyleUnderline"/>
          <w:highlight w:val="yellow"/>
        </w:rPr>
        <w:t>preference,</w:t>
      </w:r>
      <w:r w:rsidRPr="00E254BC">
        <w:rPr>
          <w:rStyle w:val="StyleUnderline"/>
        </w:rPr>
        <w:t xml:space="preserve"> dictated by peculiarity of taste, and decision making </w:t>
      </w:r>
      <w:r w:rsidRPr="00E254BC">
        <w:rPr>
          <w:rStyle w:val="StyleUnderline"/>
          <w:highlight w:val="yellow"/>
        </w:rPr>
        <w:t>based on specific group identity rather than on any globalized general concern or perspective.</w:t>
      </w:r>
      <w:r w:rsidRPr="00E254BC">
        <w:rPr>
          <w:sz w:val="16"/>
          <w:szCs w:val="28"/>
        </w:rPr>
        <w:t xml:space="preserve"> A number of issues having to do with the problem of the Other present themselves to comparative educators. </w:t>
      </w:r>
      <w:r w:rsidRPr="00E254BC">
        <w:rPr>
          <w:rStyle w:val="StyleUnderline"/>
        </w:rPr>
        <w:t>Modern school systems were struc- tured for modern purposes. That is, schools served as universalizing institutions, promoting unifying ideals and fostering notions of nationalism and civic pride. Education for postmodernism raises serious questions about such objectives</w:t>
      </w:r>
      <w:r w:rsidRPr="00E254BC">
        <w:rPr>
          <w:sz w:val="16"/>
          <w:szCs w:val="28"/>
        </w:rPr>
        <w:t xml:space="preserve">. </w:t>
      </w:r>
      <w:r w:rsidRPr="00E254BC">
        <w:rPr>
          <w:rStyle w:val="StyleUnderline"/>
        </w:rPr>
        <w:t>But, as schools address the interests of subcultures and global tendencies, the form that schooling must take in the future is left unanswered.</w:t>
      </w:r>
      <w:r w:rsidRPr="00E254BC">
        <w:rPr>
          <w:sz w:val="16"/>
          <w:szCs w:val="28"/>
        </w:rPr>
        <w:t xml:space="preserve"> One thing ought to be clear</w:t>
      </w:r>
      <w:r w:rsidRPr="00E254BC">
        <w:rPr>
          <w:rStyle w:val="StyleUnderline"/>
        </w:rPr>
        <w:t xml:space="preserve">. Schools must attune themselves to the voice of the Other. Now, </w:t>
      </w:r>
      <w:r w:rsidRPr="00E254BC">
        <w:rPr>
          <w:rStyle w:val="StyleUnderline"/>
          <w:highlight w:val="yellow"/>
        </w:rPr>
        <w:t>educators, curriculum developers, and textbook writers must not only hear Others' voices, but they also must begin to listen</w:t>
      </w:r>
      <w:r w:rsidRPr="00E254BC">
        <w:rPr>
          <w:sz w:val="16"/>
          <w:szCs w:val="28"/>
        </w:rPr>
        <w:t xml:space="preserve">.41 </w:t>
      </w:r>
      <w:r w:rsidRPr="00E254BC">
        <w:rPr>
          <w:rStyle w:val="StyleUnderline"/>
        </w:rPr>
        <w:t>Postmodernism provides a sense of hope and legitimacy for those Others; it outlines conditions for resistance in totalizing institutions such as jails, mental institutions, and military organizations and schools, as well as the promise of liberation in more open environments.</w:t>
      </w:r>
    </w:p>
    <w:p w:rsidR="0024499C" w:rsidRPr="00E254BC" w:rsidRDefault="0024499C" w:rsidP="0024499C">
      <w:pPr>
        <w:pStyle w:val="Heading4"/>
      </w:pPr>
      <w:r w:rsidRPr="00E254BC">
        <w:t>The end point of their politics, theoretically and practically, is the invisible hand of the market – death and acceleration don’t hurt the system but allow it to maintain its power</w:t>
      </w:r>
    </w:p>
    <w:p w:rsidR="0024499C" w:rsidRPr="00E254BC" w:rsidRDefault="0024499C" w:rsidP="0024499C">
      <w:r w:rsidRPr="00E254BC">
        <w:rPr>
          <w:rStyle w:val="Style13ptBold"/>
        </w:rPr>
        <w:t>Noys ‘10</w:t>
      </w:r>
      <w:r w:rsidRPr="00E254BC">
        <w:rPr>
          <w:b/>
        </w:rPr>
        <w:t xml:space="preserve"> </w:t>
      </w:r>
      <w:r w:rsidRPr="00E254BC">
        <w:t xml:space="preserve">(Benjamin, Prof. of Critical Theory @ U. of Chichester, </w:t>
      </w:r>
      <w:r w:rsidRPr="00E254BC">
        <w:rPr>
          <w:i/>
        </w:rPr>
        <w:t xml:space="preserve">The Persistence of the Negative: A Critique of Contemporary Critical Theory, </w:t>
      </w:r>
      <w:r w:rsidRPr="00E254BC">
        <w:t>pp. 5-9)</w:t>
      </w:r>
    </w:p>
    <w:p w:rsidR="0024499C" w:rsidRPr="00E254BC" w:rsidRDefault="0024499C" w:rsidP="0024499C">
      <w:pPr>
        <w:rPr>
          <w:sz w:val="12"/>
        </w:rPr>
      </w:pPr>
      <w:r w:rsidRPr="00E254BC">
        <w:rPr>
          <w:sz w:val="12"/>
        </w:rPr>
        <w:t xml:space="preserve">Jean Baudrillard’s Symbolic Exchange and Death (1976) is a more ambivalent and uneasy example of accelerationism. If Lyotard outbids Deleuze and Guattari then, initially, </w:t>
      </w:r>
      <w:r w:rsidRPr="00E254BC">
        <w:rPr>
          <w:rStyle w:val="StyleUnderline"/>
        </w:rPr>
        <w:t>Baudrillard</w:t>
      </w:r>
      <w:r w:rsidRPr="00E254BC">
        <w:rPr>
          <w:sz w:val="12"/>
        </w:rPr>
        <w:t xml:space="preserve"> outbids Deleuze and Guattari and Lyotard. He </w:t>
      </w:r>
      <w:r w:rsidRPr="00E254BC">
        <w:rPr>
          <w:rStyle w:val="StyleUnderline"/>
        </w:rPr>
        <w:t>argues</w:t>
      </w:r>
      <w:r w:rsidRPr="00E254BC">
        <w:rPr>
          <w:sz w:val="12"/>
        </w:rPr>
        <w:t xml:space="preserve"> that </w:t>
      </w:r>
      <w:r w:rsidRPr="00E254BC">
        <w:rPr>
          <w:rStyle w:val="StyleUnderline"/>
        </w:rPr>
        <w:t>their collective retention of the signifier of desire leaves them all locked into a dialectics of liberation tied to the functioning of the system.</w:t>
      </w:r>
      <w:r w:rsidRPr="00E254BC">
        <w:rPr>
          <w:sz w:val="12"/>
        </w:rPr>
        <w:t xml:space="preserve"> As he would later put it in </w:t>
      </w:r>
      <w:r w:rsidRPr="00E254BC">
        <w:rPr>
          <w:i/>
          <w:sz w:val="12"/>
        </w:rPr>
        <w:t>Forget Foucault</w:t>
      </w:r>
      <w:r w:rsidRPr="00E254BC">
        <w:rPr>
          <w:sz w:val="12"/>
        </w:rPr>
        <w:t xml:space="preserve"> (1977) the attempt ‘to rediscover a phantasmal and instinctual truth of the body in desire, is still only to unearth the psychic metaphor of capital.’ 22 In a critique of accelerationism avant la lettre Baudrillard argues that this ‘compulsion toward liquidity, flow, and an accelerated circulation’ is only the replica or mirror of capitalist circulation.23 The difficulty is that </w:t>
      </w:r>
      <w:r w:rsidRPr="00E254BC">
        <w:rPr>
          <w:rStyle w:val="StyleUnderline"/>
          <w:highlight w:val="cyan"/>
        </w:rPr>
        <w:t>Baudrillard’s</w:t>
      </w:r>
      <w:r w:rsidRPr="00E254BC">
        <w:rPr>
          <w:sz w:val="12"/>
        </w:rPr>
        <w:t xml:space="preserve"> own </w:t>
      </w:r>
      <w:r w:rsidRPr="00E254BC">
        <w:rPr>
          <w:rStyle w:val="StyleUnderline"/>
          <w:highlight w:val="cyan"/>
        </w:rPr>
        <w:t>catastrophising strategy comprises a</w:t>
      </w:r>
      <w:r w:rsidRPr="00E254BC">
        <w:rPr>
          <w:sz w:val="12"/>
        </w:rPr>
        <w:t xml:space="preserve"> kind of </w:t>
      </w:r>
      <w:r w:rsidRPr="00E254BC">
        <w:rPr>
          <w:rStyle w:val="StyleUnderline"/>
          <w:highlight w:val="cyan"/>
        </w:rPr>
        <w:t>negative accelerationism</w:t>
      </w:r>
      <w:r w:rsidRPr="00E254BC">
        <w:rPr>
          <w:sz w:val="12"/>
        </w:rPr>
        <w:t xml:space="preserve">, in which he seeks the point of immanent reversal that inhabits and destabilises capital. In </w:t>
      </w:r>
      <w:r w:rsidRPr="00E254BC">
        <w:rPr>
          <w:i/>
          <w:sz w:val="12"/>
        </w:rPr>
        <w:t>Symbolic Exchange and Death</w:t>
      </w:r>
      <w:r w:rsidRPr="00E254BC">
        <w:rPr>
          <w:sz w:val="12"/>
        </w:rPr>
        <w:t xml:space="preserve"> this is </w:t>
      </w:r>
      <w:r w:rsidRPr="00E254BC">
        <w:rPr>
          <w:rStyle w:val="StyleUnderline"/>
        </w:rPr>
        <w:t>the ‘death-function’</w:t>
      </w:r>
      <w:r w:rsidRPr="00E254BC">
        <w:rPr>
          <w:sz w:val="12"/>
        </w:rPr>
        <w:t>, which ‘</w:t>
      </w:r>
      <w:r w:rsidRPr="00E254BC">
        <w:rPr>
          <w:rStyle w:val="StyleUnderline"/>
        </w:rPr>
        <w:t>cannot be programmed</w:t>
      </w:r>
      <w:r w:rsidRPr="00E254BC">
        <w:rPr>
          <w:sz w:val="12"/>
        </w:rPr>
        <w:t xml:space="preserve"> and localised’.24 </w:t>
      </w:r>
      <w:r w:rsidRPr="00E254BC">
        <w:rPr>
          <w:rStyle w:val="StyleUnderline"/>
        </w:rPr>
        <w:t xml:space="preserve">Against the law of value that determines market exchange Baudrillard </w:t>
      </w:r>
      <w:r w:rsidRPr="00E254BC">
        <w:rPr>
          <w:rStyle w:val="StyleUnderline"/>
          <w:highlight w:val="cyan"/>
        </w:rPr>
        <w:t>identifies</w:t>
      </w:r>
      <w:r w:rsidRPr="00E254BC">
        <w:rPr>
          <w:rStyle w:val="StyleUnderline"/>
        </w:rPr>
        <w:t xml:space="preserve"> this</w:t>
      </w:r>
      <w:r w:rsidRPr="00E254BC">
        <w:rPr>
          <w:sz w:val="12"/>
        </w:rPr>
        <w:t xml:space="preserve"> ‘death-function’ </w:t>
      </w:r>
      <w:r w:rsidRPr="00E254BC">
        <w:rPr>
          <w:rStyle w:val="StyleUnderline"/>
          <w:highlight w:val="cyan"/>
        </w:rPr>
        <w:t>with the excessive</w:t>
      </w:r>
      <w:r w:rsidRPr="00E254BC">
        <w:rPr>
          <w:sz w:val="12"/>
        </w:rPr>
        <w:t xml:space="preserve"> and superior </w:t>
      </w:r>
      <w:r w:rsidRPr="00E254BC">
        <w:rPr>
          <w:rStyle w:val="StyleUnderline"/>
          <w:highlight w:val="cyan"/>
        </w:rPr>
        <w:t>form of ‘symbolic exchange’</w:t>
      </w:r>
      <w:r w:rsidRPr="00E254BC">
        <w:rPr>
          <w:sz w:val="12"/>
        </w:rPr>
        <w:t xml:space="preserve"> which is ‘</w:t>
      </w:r>
      <w:r w:rsidRPr="00E254BC">
        <w:rPr>
          <w:rStyle w:val="StyleUnderline"/>
        </w:rPr>
        <w:t>based on the extermination of value’.</w:t>
      </w:r>
      <w:r w:rsidRPr="00E254BC">
        <w:rPr>
          <w:sz w:val="12"/>
        </w:rPr>
        <w:t xml:space="preserve">25 We have reached the (literally) terminal point of resistance to capitalism. </w:t>
      </w:r>
      <w:r w:rsidRPr="00E254BC">
        <w:rPr>
          <w:rStyle w:val="Emphasis"/>
          <w:highlight w:val="cyan"/>
        </w:rPr>
        <w:t>The problem for this strategy</w:t>
      </w:r>
      <w:r w:rsidRPr="00E254BC">
        <w:rPr>
          <w:rStyle w:val="Emphasis"/>
        </w:rPr>
        <w:t>, pointed out by Lyotard</w:t>
      </w:r>
      <w:r w:rsidRPr="00E254BC">
        <w:rPr>
          <w:sz w:val="12"/>
        </w:rPr>
        <w:t xml:space="preserve"> in Libidinal Economy when reacting to Baudrillard’s earlier work, </w:t>
      </w:r>
      <w:r w:rsidRPr="00E254BC">
        <w:rPr>
          <w:rStyle w:val="Emphasis"/>
          <w:highlight w:val="cyan"/>
        </w:rPr>
        <w:t>is</w:t>
      </w:r>
      <w:r w:rsidRPr="00E254BC">
        <w:rPr>
          <w:rStyle w:val="Emphasis"/>
        </w:rPr>
        <w:t xml:space="preserve"> that perhaps </w:t>
      </w:r>
      <w:r w:rsidRPr="00E254BC">
        <w:rPr>
          <w:rStyle w:val="Emphasis"/>
          <w:highlight w:val="cyan"/>
        </w:rPr>
        <w:t>‘[t]here is as much libidinal intensity in capitalist exchange as in the alleged “symbolic” exchange’.</w:t>
      </w:r>
      <w:r w:rsidRPr="00E254BC">
        <w:rPr>
          <w:sz w:val="12"/>
        </w:rPr>
        <w:t xml:space="preserve">26 Baudrillard’s </w:t>
      </w:r>
      <w:r w:rsidRPr="00E254BC">
        <w:rPr>
          <w:rStyle w:val="StyleUnderline"/>
          <w:highlight w:val="cyan"/>
        </w:rPr>
        <w:t>reversible point is vitiated by capital’s own</w:t>
      </w:r>
      <w:r w:rsidRPr="00E254BC">
        <w:rPr>
          <w:rStyle w:val="StyleUnderline"/>
        </w:rPr>
        <w:t xml:space="preserve"> powers of </w:t>
      </w:r>
      <w:r w:rsidRPr="00E254BC">
        <w:rPr>
          <w:rStyle w:val="StyleUnderline"/>
          <w:highlight w:val="cyan"/>
        </w:rPr>
        <w:t>intensity.</w:t>
      </w:r>
      <w:r w:rsidRPr="00E254BC">
        <w:rPr>
          <w:sz w:val="12"/>
        </w:rPr>
        <w:t xml:space="preserve"> For Lyotard, Baudrillard fails to draw all the consequences of a radically immanent thought: the abandonment of any critique or critical position. It is an irony, as we shall see, that Lyotard himself would soon return to the relative certainties of Kantian critique.¶ These texts trace their own pattern of acceleration and outbidding as they try to exceed each other and a deterritorialising capitalism. </w:t>
      </w:r>
      <w:r w:rsidRPr="00E254BC">
        <w:rPr>
          <w:rStyle w:val="StyleUnderline"/>
        </w:rPr>
        <w:t>Collectively they embody a shared desire to exacerbate capitalism to the point of collapse</w:t>
      </w:r>
      <w:r w:rsidRPr="00E254BC">
        <w:rPr>
          <w:sz w:val="12"/>
        </w:rPr>
        <w:t xml:space="preserve">, aiming to out-radicalise Marx and Engels’s argument that capitalism liberates us from ‘feudal, patriarchal, and idyllic relations’ by drowning these relations ‘in the icy water of egotistical calculation’.27 Heretical as they no doubt are, and they each make much of this, we should not forget that these are Marxist heresies. It is probably unsurprising that this micro-sequence of theory is often regarded as a terminal point, if not as symptomatic of the excesses that come from doing theory (even Lyotard later referred to Libidinal Economy as his ‘evil book’).28 I will not take this peculiarly anti-intellectual line, because I want to argue that </w:t>
      </w:r>
      <w:r w:rsidRPr="00E254BC">
        <w:rPr>
          <w:rStyle w:val="StyleUnderline"/>
        </w:rPr>
        <w:t>this accelerationist theoretical ‘excrescence’ is an engagement with</w:t>
      </w:r>
      <w:r w:rsidRPr="00E254BC">
        <w:rPr>
          <w:sz w:val="12"/>
        </w:rPr>
        <w:t xml:space="preserve">, and re-formulation of, </w:t>
      </w:r>
      <w:r w:rsidRPr="00E254BC">
        <w:rPr>
          <w:rStyle w:val="StyleUnderline"/>
        </w:rPr>
        <w:t>the political situation of the time.</w:t>
      </w:r>
      <w:r w:rsidRPr="00E254BC">
        <w:rPr>
          <w:sz w:val="12"/>
        </w:rPr>
        <w:t xml:space="preserve"> Against those interpretations that argued the failure of May ’68 was due to the lack of a ‘Party’ or equivalent form of organisational discipline, this orientation gives a hyper-theoretical and abstracted form to the libertarian impulses of that moment. This accounts for the still pertinent refusal of Lyotard to engage in the normative language of ‘perversion’, or the lashing out of Deleuze and Guattari against ‘paranoia’ as the signature disorder of domination – including for revolutionary militants.29 The accelerationists are, however, engaged with an ambiguous situation. On the one hand, they try to stay faithful to the libertarian effects of May ’68 that involved the breaking-up of pre-existent moral and social constraints, especially in education, sexuality and gender relations; on the other hand, they also try to find a liberating dynamic in the ‘unleashing’ of capital flows due to the withdrawal of the post-war regulative mechanisms in the 1970s. They at once accept this situation and then try to ‘direct’ it, we could even say ‘surf’ it, to libertarian ends.30¶ </w:t>
      </w:r>
      <w:r w:rsidRPr="00E254BC">
        <w:rPr>
          <w:rStyle w:val="Emphasis"/>
        </w:rPr>
        <w:t>The difficulties are obvious.</w:t>
      </w:r>
      <w:r w:rsidRPr="00E254BC">
        <w:rPr>
          <w:sz w:val="12"/>
        </w:rPr>
        <w:t xml:space="preserve"> </w:t>
      </w:r>
      <w:r w:rsidRPr="00E254BC">
        <w:rPr>
          <w:rStyle w:val="StyleUnderline"/>
          <w:highlight w:val="cyan"/>
        </w:rPr>
        <w:t>While the accelerationists maintain</w:t>
      </w:r>
      <w:r w:rsidRPr="00E254BC">
        <w:rPr>
          <w:rStyle w:val="StyleUnderline"/>
        </w:rPr>
        <w:t xml:space="preserve"> a figure of </w:t>
      </w:r>
      <w:r w:rsidRPr="00E254BC">
        <w:rPr>
          <w:rStyle w:val="StyleUnderline"/>
          <w:highlight w:val="cyan"/>
        </w:rPr>
        <w:t>revolution</w:t>
      </w:r>
      <w:r w:rsidRPr="00E254BC">
        <w:rPr>
          <w:sz w:val="12"/>
        </w:rPr>
        <w:t xml:space="preserve"> or revolt </w:t>
      </w:r>
      <w:r w:rsidRPr="00E254BC">
        <w:rPr>
          <w:rStyle w:val="StyleUnderline"/>
        </w:rPr>
        <w:t xml:space="preserve">traced along existing tendencies of capitalism, </w:t>
      </w:r>
      <w:r w:rsidRPr="00E254BC">
        <w:rPr>
          <w:rStyle w:val="StyleUnderline"/>
          <w:highlight w:val="cyan"/>
        </w:rPr>
        <w:t xml:space="preserve">they became </w:t>
      </w:r>
      <w:r w:rsidRPr="00E254BC">
        <w:rPr>
          <w:rStyle w:val="Emphasis"/>
          <w:highlight w:val="cyan"/>
        </w:rPr>
        <w:t>increasingly detached from any actual</w:t>
      </w:r>
      <w:r w:rsidRPr="00E254BC">
        <w:rPr>
          <w:sz w:val="12"/>
        </w:rPr>
        <w:t xml:space="preserve"> social or </w:t>
      </w:r>
      <w:r w:rsidRPr="00E254BC">
        <w:rPr>
          <w:rStyle w:val="Emphasis"/>
          <w:highlight w:val="cyan"/>
        </w:rPr>
        <w:t>political agency</w:t>
      </w:r>
      <w:r w:rsidRPr="00E254BC">
        <w:rPr>
          <w:rStyle w:val="StyleUnderline"/>
        </w:rPr>
        <w:t xml:space="preserve"> that could actuate this</w:t>
      </w:r>
      <w:r w:rsidRPr="00E254BC">
        <w:rPr>
          <w:sz w:val="12"/>
        </w:rPr>
        <w:t xml:space="preserve"> politics. Where are the schizophrenics? What exactly would be the ‘subject’ of Lyotard’s libidinal band? </w:t>
      </w:r>
      <w:r w:rsidRPr="00E254BC">
        <w:rPr>
          <w:rStyle w:val="Emphasis"/>
          <w:highlight w:val="cyan"/>
        </w:rPr>
        <w:t>How can the ‘dead’</w:t>
      </w:r>
      <w:r w:rsidRPr="00E254BC">
        <w:rPr>
          <w:sz w:val="12"/>
        </w:rPr>
        <w:t xml:space="preserve"> or symbolic exchange </w:t>
      </w:r>
      <w:r w:rsidRPr="00E254BC">
        <w:rPr>
          <w:rStyle w:val="Emphasis"/>
          <w:highlight w:val="cyan"/>
        </w:rPr>
        <w:t>produce resistance?</w:t>
      </w:r>
      <w:r w:rsidRPr="00E254BC">
        <w:rPr>
          <w:sz w:val="12"/>
        </w:rPr>
        <w:t xml:space="preserve"> </w:t>
      </w:r>
      <w:r w:rsidRPr="00E254BC">
        <w:rPr>
          <w:rStyle w:val="StyleUnderline"/>
        </w:rPr>
        <w:t xml:space="preserve">In the retreat of political experimentation during the 1970s </w:t>
      </w:r>
      <w:r w:rsidRPr="00E254BC">
        <w:rPr>
          <w:rStyle w:val="Emphasis"/>
          <w:highlight w:val="cyan"/>
        </w:rPr>
        <w:t>the potential subject of this politics</w:t>
      </w:r>
      <w:r w:rsidRPr="00E254BC">
        <w:rPr>
          <w:sz w:val="12"/>
        </w:rPr>
        <w:t xml:space="preserve"> – what Lyotard sarcastically dubbed the ‘good hippy’31 – </w:t>
      </w:r>
      <w:r w:rsidRPr="00E254BC">
        <w:rPr>
          <w:rStyle w:val="Emphasis"/>
          <w:highlight w:val="cyan"/>
        </w:rPr>
        <w:t>disappears.</w:t>
      </w:r>
      <w:r w:rsidRPr="00E254BC">
        <w:rPr>
          <w:sz w:val="12"/>
        </w:rPr>
        <w:t xml:space="preserve"> </w:t>
      </w:r>
      <w:r w:rsidRPr="00E254BC">
        <w:rPr>
          <w:rStyle w:val="StyleUnderline"/>
        </w:rPr>
        <w:t>This</w:t>
      </w:r>
      <w:r w:rsidRPr="00E254BC">
        <w:rPr>
          <w:sz w:val="12"/>
        </w:rPr>
        <w:t xml:space="preserve"> then </w:t>
      </w:r>
      <w:r w:rsidRPr="00E254BC">
        <w:rPr>
          <w:rStyle w:val="StyleUnderline"/>
        </w:rPr>
        <w:t>leaves only</w:t>
      </w:r>
      <w:r w:rsidRPr="00E254BC">
        <w:rPr>
          <w:sz w:val="12"/>
        </w:rPr>
        <w:t xml:space="preserve"> one subject: ‘</w:t>
      </w:r>
      <w:r w:rsidRPr="00E254BC">
        <w:rPr>
          <w:rStyle w:val="StyleUnderline"/>
        </w:rPr>
        <w:t>the desire of capital’.</w:t>
      </w:r>
      <w:r w:rsidRPr="00E254BC">
        <w:rPr>
          <w:sz w:val="12"/>
        </w:rPr>
        <w:t xml:space="preserve">32 At the theoretical level </w:t>
      </w:r>
      <w:r w:rsidRPr="00E254BC">
        <w:rPr>
          <w:rStyle w:val="StyleUnderline"/>
          <w:highlight w:val="cyan"/>
        </w:rPr>
        <w:t>the more any ‘outside’ from capitalism is eliminated</w:t>
      </w:r>
      <w:r w:rsidRPr="00E254BC">
        <w:rPr>
          <w:rStyle w:val="StyleUnderline"/>
        </w:rPr>
        <w:t xml:space="preserve">, and the less convincing any internal force of overturning appears, </w:t>
      </w:r>
      <w:r w:rsidRPr="00E254BC">
        <w:rPr>
          <w:rStyle w:val="Emphasis"/>
          <w:highlight w:val="cyan"/>
        </w:rPr>
        <w:t>the more unnecessary</w:t>
      </w:r>
      <w:r w:rsidRPr="00E254BC">
        <w:rPr>
          <w:rStyle w:val="Emphasis"/>
        </w:rPr>
        <w:t xml:space="preserve"> any </w:t>
      </w:r>
      <w:r w:rsidRPr="00E254BC">
        <w:rPr>
          <w:rStyle w:val="Emphasis"/>
          <w:highlight w:val="cyan"/>
        </w:rPr>
        <w:t>subjectivity appears</w:t>
      </w:r>
      <w:r w:rsidRPr="00E254BC">
        <w:rPr>
          <w:sz w:val="12"/>
        </w:rPr>
        <w:t xml:space="preserve"> to be: capitalism will do the work for us. </w:t>
      </w:r>
      <w:r w:rsidRPr="00E254BC">
        <w:rPr>
          <w:rStyle w:val="Emphasis"/>
          <w:highlight w:val="cyan"/>
        </w:rPr>
        <w:t>Agency disappears into</w:t>
      </w:r>
      <w:r w:rsidRPr="00E254BC">
        <w:rPr>
          <w:rStyle w:val="Emphasis"/>
        </w:rPr>
        <w:t xml:space="preserve"> a fundamental </w:t>
      </w:r>
      <w:r w:rsidRPr="00E254BC">
        <w:rPr>
          <w:rStyle w:val="Emphasis"/>
          <w:highlight w:val="cyan"/>
        </w:rPr>
        <w:t>passivity</w:t>
      </w:r>
      <w:r w:rsidRPr="00E254BC">
        <w:rPr>
          <w:sz w:val="12"/>
        </w:rPr>
        <w:t xml:space="preserve"> – becoming agents of capital – </w:t>
      </w:r>
      <w:r w:rsidRPr="00E254BC">
        <w:rPr>
          <w:rStyle w:val="StyleUnderline"/>
        </w:rPr>
        <w:t xml:space="preserve">which is </w:t>
      </w:r>
      <w:r w:rsidRPr="00E254BC">
        <w:rPr>
          <w:rStyle w:val="StyleUnderline"/>
          <w:highlight w:val="cyan"/>
        </w:rPr>
        <w:t>congruent with</w:t>
      </w:r>
      <w:r w:rsidRPr="00E254BC">
        <w:rPr>
          <w:rStyle w:val="StyleUnderline"/>
        </w:rPr>
        <w:t xml:space="preserve"> forms of </w:t>
      </w:r>
      <w:r w:rsidRPr="00E254BC">
        <w:rPr>
          <w:rStyle w:val="Emphasis"/>
          <w:highlight w:val="cyan"/>
        </w:rPr>
        <w:t>passive market-formed agency</w:t>
      </w:r>
      <w:r w:rsidRPr="00E254BC">
        <w:rPr>
          <w:rStyle w:val="StyleUnderline"/>
        </w:rPr>
        <w:t xml:space="preserve"> such as the Smithian ‘invisible hand’.</w:t>
      </w:r>
      <w:r w:rsidRPr="00E254BC">
        <w:rPr>
          <w:sz w:val="12"/>
        </w:rPr>
        <w:t xml:space="preserve">33¶ Accelerationism, in another unintentional irony, risks restoring the most teleological forms of Second International Marxism. The slogan of Bernstein’s revisionism was ‘the ultimate aim of socialism is nothing, but the movement is everything’;34 the accelerationists put a twist on this: the movement would achieve the aim. </w:t>
      </w:r>
      <w:r w:rsidRPr="00E254BC">
        <w:rPr>
          <w:rStyle w:val="StyleUnderline"/>
          <w:highlight w:val="cyan"/>
        </w:rPr>
        <w:t xml:space="preserve">The </w:t>
      </w:r>
      <w:r w:rsidRPr="00E254BC">
        <w:rPr>
          <w:rStyle w:val="Emphasis"/>
          <w:highlight w:val="cyan"/>
        </w:rPr>
        <w:t>un-nuanced celebration</w:t>
      </w:r>
      <w:r w:rsidRPr="00E254BC">
        <w:rPr>
          <w:rStyle w:val="StyleUnderline"/>
          <w:highlight w:val="cyan"/>
        </w:rPr>
        <w:t xml:space="preserve"> of</w:t>
      </w:r>
      <w:r w:rsidRPr="00E254BC">
        <w:rPr>
          <w:rStyle w:val="StyleUnderline"/>
        </w:rPr>
        <w:t xml:space="preserve"> the supposedly </w:t>
      </w:r>
      <w:r w:rsidRPr="00E254BC">
        <w:rPr>
          <w:rStyle w:val="StyleUnderline"/>
          <w:highlight w:val="cyan"/>
        </w:rPr>
        <w:t>emancipatory possibilities</w:t>
      </w:r>
      <w:r w:rsidRPr="00E254BC">
        <w:rPr>
          <w:rStyle w:val="StyleUnderline"/>
        </w:rPr>
        <w:t xml:space="preserve"> secreted </w:t>
      </w:r>
      <w:r w:rsidRPr="00E254BC">
        <w:rPr>
          <w:rStyle w:val="StyleUnderline"/>
          <w:highlight w:val="cyan"/>
        </w:rPr>
        <w:t xml:space="preserve">at </w:t>
      </w:r>
      <w:r w:rsidRPr="00E254BC">
        <w:rPr>
          <w:rStyle w:val="Emphasis"/>
          <w:highlight w:val="cyan"/>
        </w:rPr>
        <w:t>the nucleus of capital</w:t>
      </w:r>
      <w:r w:rsidRPr="00E254BC">
        <w:rPr>
          <w:rStyle w:val="StyleUnderline"/>
          <w:highlight w:val="cyan"/>
        </w:rPr>
        <w:t xml:space="preserve"> left this</w:t>
      </w:r>
      <w:r w:rsidRPr="00E254BC">
        <w:rPr>
          <w:rStyle w:val="StyleUnderline"/>
        </w:rPr>
        <w:t xml:space="preserve"> orientation </w:t>
      </w:r>
      <w:r w:rsidRPr="00E254BC">
        <w:rPr>
          <w:rStyle w:val="Emphasis"/>
          <w:highlight w:val="cyan"/>
        </w:rPr>
        <w:t>high-and-dry</w:t>
      </w:r>
      <w:r w:rsidRPr="00E254BC">
        <w:rPr>
          <w:rStyle w:val="StyleUnderline"/>
          <w:highlight w:val="cyan"/>
        </w:rPr>
        <w:t xml:space="preserve"> when capitalism counter-attacked in the purity of</w:t>
      </w:r>
      <w:r w:rsidRPr="00E254BC">
        <w:rPr>
          <w:rStyle w:val="StyleUnderline"/>
        </w:rPr>
        <w:t xml:space="preserve"> its own desire for </w:t>
      </w:r>
      <w:r w:rsidRPr="00E254BC">
        <w:rPr>
          <w:rStyle w:val="StyleUnderline"/>
          <w:highlight w:val="cyan"/>
        </w:rPr>
        <w:t>accumulation.</w:t>
      </w:r>
      <w:r w:rsidRPr="00E254BC">
        <w:rPr>
          <w:sz w:val="12"/>
        </w:rPr>
        <w:t xml:space="preserve"> As Moishe Postone states: ‘With their critical gaze fixed upon what proved to be another passing configuration of capitalism, </w:t>
      </w:r>
      <w:r w:rsidRPr="00E254BC">
        <w:rPr>
          <w:rStyle w:val="StyleUnderline"/>
          <w:highlight w:val="cyan"/>
        </w:rPr>
        <w:t>poststructuralist approaches backed into</w:t>
      </w:r>
      <w:r w:rsidRPr="00E254BC">
        <w:rPr>
          <w:rStyle w:val="StyleUnderline"/>
        </w:rPr>
        <w:t xml:space="preserve"> a still newer configuration, </w:t>
      </w:r>
      <w:r w:rsidRPr="00E254BC">
        <w:rPr>
          <w:rStyle w:val="StyleUnderline"/>
          <w:highlight w:val="cyan"/>
        </w:rPr>
        <w:t>a neoliberal</w:t>
      </w:r>
      <w:r w:rsidRPr="00E254BC">
        <w:rPr>
          <w:rStyle w:val="StyleUnderline"/>
        </w:rPr>
        <w:t xml:space="preserve"> social </w:t>
      </w:r>
      <w:r w:rsidRPr="00E254BC">
        <w:rPr>
          <w:rStyle w:val="StyleUnderline"/>
          <w:highlight w:val="cyan"/>
        </w:rPr>
        <w:t>universe</w:t>
      </w:r>
      <w:r w:rsidRPr="00E254BC">
        <w:rPr>
          <w:rStyle w:val="StyleUnderline"/>
        </w:rPr>
        <w:t xml:space="preserve"> with which </w:t>
      </w:r>
      <w:r w:rsidRPr="00E254BC">
        <w:rPr>
          <w:rStyle w:val="StyleUnderline"/>
          <w:highlight w:val="cyan"/>
        </w:rPr>
        <w:t>they were ill-prepared to deal’</w:t>
      </w:r>
      <w:r w:rsidRPr="00E254BC">
        <w:rPr>
          <w:rStyle w:val="StyleUnderline"/>
        </w:rPr>
        <w:t>.</w:t>
      </w:r>
      <w:r w:rsidRPr="00E254BC">
        <w:rPr>
          <w:sz w:val="12"/>
        </w:rPr>
        <w:t xml:space="preserve">35 </w:t>
      </w:r>
      <w:r w:rsidRPr="00E254BC">
        <w:rPr>
          <w:rStyle w:val="StyleUnderline"/>
        </w:rPr>
        <w:t>While the accelerationists could offer a critique of</w:t>
      </w:r>
      <w:r w:rsidRPr="00E254BC">
        <w:rPr>
          <w:sz w:val="12"/>
        </w:rPr>
        <w:t xml:space="preserve"> the </w:t>
      </w:r>
      <w:r w:rsidRPr="00E254BC">
        <w:rPr>
          <w:rStyle w:val="StyleUnderline"/>
        </w:rPr>
        <w:t>codified normative orderings</w:t>
      </w:r>
      <w:r w:rsidRPr="00E254BC">
        <w:rPr>
          <w:sz w:val="12"/>
        </w:rPr>
        <w:t xml:space="preserve"> of welfare or Fordist capitalism, and puncture some illusions concerning representation or organisation on the left, </w:t>
      </w:r>
      <w:r w:rsidRPr="00E254BC">
        <w:rPr>
          <w:rStyle w:val="Emphasis"/>
        </w:rPr>
        <w:t>when capitalism itself became ‘purer’ these theories lost purchase.</w:t>
      </w:r>
      <w:r w:rsidRPr="00E254BC">
        <w:rPr>
          <w:sz w:val="12"/>
        </w:rPr>
        <w:t xml:space="preserve">36¶ </w:t>
      </w:r>
      <w:r w:rsidRPr="00E254BC">
        <w:rPr>
          <w:rStyle w:val="StyleUnderline"/>
          <w:highlight w:val="cyan"/>
        </w:rPr>
        <w:t>During the 1980s</w:t>
      </w:r>
      <w:r w:rsidRPr="00E254BC">
        <w:rPr>
          <w:rStyle w:val="StyleUnderline"/>
        </w:rPr>
        <w:t xml:space="preserve"> those who had adopted an accelerationist position responded</w:t>
      </w:r>
      <w:r w:rsidRPr="00E254BC">
        <w:rPr>
          <w:sz w:val="12"/>
        </w:rPr>
        <w:t xml:space="preserve"> to this crisis </w:t>
      </w:r>
      <w:r w:rsidRPr="00E254BC">
        <w:rPr>
          <w:rStyle w:val="StyleUnderline"/>
        </w:rPr>
        <w:t>by taking</w:t>
      </w:r>
      <w:r w:rsidRPr="00E254BC">
        <w:rPr>
          <w:sz w:val="12"/>
        </w:rPr>
        <w:t xml:space="preserve"> up </w:t>
      </w:r>
      <w:r w:rsidRPr="00E254BC">
        <w:rPr>
          <w:rStyle w:val="StyleUnderline"/>
        </w:rPr>
        <w:t>more classical positions</w:t>
      </w:r>
      <w:r w:rsidRPr="00E254BC">
        <w:rPr>
          <w:sz w:val="12"/>
        </w:rPr>
        <w:t xml:space="preserve">, trying to establish relatively stable points of resistance that were not absolutely congruent with capitalist flows. While maintaining a faith in immanence, in A Thousand Plateaus (1980) Deleuze and Guattari paid far more attention to the dangers in pursuing a full-blown ‘schizo’ deterritorialisation of desire.37 To produce the consistency of a body without organs requires an ‘art of dosages, since overdose is a danger’,38 and it is not to be carried out with a sledgehammer but with ‘a very fine file’.39 Lyotard no longer praised the capitalist enhancement of bodily jouissance in the environment of the factory, but took refuge in the shelter of the Jewish (or as he preferred ‘jewish’) thinking that ‘the Other is the law’, opposed to the Heideggerian ‘Western’ thinking of the Other as being.40 This was predicated on a return to Kant, in which the sublimity of the law replaced the untrammelled jouissance of the worker. </w:t>
      </w:r>
      <w:r w:rsidRPr="00E254BC">
        <w:rPr>
          <w:rStyle w:val="StyleUnderline"/>
          <w:highlight w:val="cyan"/>
        </w:rPr>
        <w:t>Baudrillard retained</w:t>
      </w:r>
      <w:r w:rsidRPr="00E254BC">
        <w:rPr>
          <w:rStyle w:val="StyleUnderline"/>
        </w:rPr>
        <w:t xml:space="preserve"> most </w:t>
      </w:r>
      <w:r w:rsidRPr="00E254BC">
        <w:rPr>
          <w:rStyle w:val="StyleUnderline"/>
          <w:highlight w:val="cyan"/>
        </w:rPr>
        <w:t>fidelity to his</w:t>
      </w:r>
      <w:r w:rsidRPr="00E254BC">
        <w:rPr>
          <w:rStyle w:val="StyleUnderline"/>
        </w:rPr>
        <w:t xml:space="preserve"> own </w:t>
      </w:r>
      <w:r w:rsidRPr="00E254BC">
        <w:rPr>
          <w:rStyle w:val="StyleUnderline"/>
          <w:highlight w:val="cyan"/>
        </w:rPr>
        <w:t>negative accelerationism</w:t>
      </w:r>
      <w:r w:rsidRPr="00E254BC">
        <w:rPr>
          <w:sz w:val="12"/>
        </w:rPr>
        <w:t xml:space="preserve"> of an autophagous capitalism. In </w:t>
      </w:r>
      <w:r w:rsidRPr="00E254BC">
        <w:rPr>
          <w:i/>
          <w:sz w:val="12"/>
        </w:rPr>
        <w:t>The Transparency of Evil</w:t>
      </w:r>
      <w:r w:rsidRPr="00E254BC">
        <w:rPr>
          <w:sz w:val="12"/>
        </w:rPr>
        <w:t xml:space="preserve"> (1990) he figured this immanent collapse of the system through the metaphor of autoimmune disorder,41 but now even Baudrillard bolstered this with an insistence on the ‘Other’s indestructibility’.42¶ </w:t>
      </w:r>
      <w:r w:rsidRPr="00E254BC">
        <w:rPr>
          <w:rStyle w:val="StyleUnderline"/>
        </w:rPr>
        <w:t xml:space="preserve">The </w:t>
      </w:r>
      <w:r w:rsidRPr="00E254BC">
        <w:rPr>
          <w:rStyle w:val="StyleUnderline"/>
          <w:highlight w:val="cyan"/>
        </w:rPr>
        <w:t>collapse of accelerationism under</w:t>
      </w:r>
      <w:r w:rsidRPr="00E254BC">
        <w:rPr>
          <w:rStyle w:val="StyleUnderline"/>
        </w:rPr>
        <w:t xml:space="preserve"> the pressure of </w:t>
      </w:r>
      <w:r w:rsidRPr="00E254BC">
        <w:rPr>
          <w:rStyle w:val="StyleUnderline"/>
          <w:highlight w:val="cyan"/>
        </w:rPr>
        <w:t>capitalist recomposition, coupled to the desire to preserve</w:t>
      </w:r>
      <w:r w:rsidRPr="00E254BC">
        <w:rPr>
          <w:rStyle w:val="StyleUnderline"/>
        </w:rPr>
        <w:t xml:space="preserve"> a point of </w:t>
      </w:r>
      <w:r w:rsidRPr="00E254BC">
        <w:rPr>
          <w:rStyle w:val="StyleUnderline"/>
          <w:highlight w:val="cyan"/>
        </w:rPr>
        <w:t>resistance</w:t>
      </w:r>
      <w:r w:rsidRPr="00E254BC">
        <w:rPr>
          <w:rStyle w:val="StyleUnderline"/>
        </w:rPr>
        <w:t xml:space="preserve"> to capitalism, tended to </w:t>
      </w:r>
      <w:r w:rsidRPr="00E254BC">
        <w:rPr>
          <w:rStyle w:val="StyleUnderline"/>
          <w:highlight w:val="cyan"/>
        </w:rPr>
        <w:t>lead to the localisation of that point</w:t>
      </w:r>
      <w:r w:rsidRPr="00E254BC">
        <w:rPr>
          <w:rStyle w:val="StyleUnderline"/>
        </w:rPr>
        <w:t xml:space="preserve"> as </w:t>
      </w:r>
      <w:r w:rsidRPr="00E254BC">
        <w:rPr>
          <w:rStyle w:val="StyleUnderline"/>
          <w:highlight w:val="cyan"/>
        </w:rPr>
        <w:t>transcendent</w:t>
      </w:r>
      <w:r w:rsidRPr="00E254BC">
        <w:rPr>
          <w:rStyle w:val="StyleUnderline"/>
        </w:rPr>
        <w:t xml:space="preserve"> to capitalism.</w:t>
      </w:r>
      <w:r w:rsidRPr="00E254BC">
        <w:rPr>
          <w:sz w:val="12"/>
        </w:rPr>
        <w:t xml:space="preserve"> In different forms </w:t>
      </w:r>
      <w:r w:rsidRPr="00E254BC">
        <w:rPr>
          <w:rStyle w:val="Emphasis"/>
          <w:highlight w:val="cyan"/>
        </w:rPr>
        <w:t>these positions</w:t>
      </w:r>
      <w:r w:rsidRPr="00E254BC">
        <w:rPr>
          <w:rStyle w:val="StyleUnderline"/>
        </w:rPr>
        <w:t xml:space="preserve"> now risked re-constituting alterity as</w:t>
      </w:r>
      <w:r w:rsidRPr="00E254BC">
        <w:rPr>
          <w:sz w:val="12"/>
        </w:rPr>
        <w:t xml:space="preserve"> what Derrida called </w:t>
      </w:r>
      <w:r w:rsidRPr="00E254BC">
        <w:rPr>
          <w:rStyle w:val="StyleUnderline"/>
        </w:rPr>
        <w:t>the ‘tout-Autre’</w:t>
      </w:r>
      <w:r w:rsidRPr="00E254BC">
        <w:rPr>
          <w:sz w:val="12"/>
        </w:rPr>
        <w:t xml:space="preserve"> (the totally or completely Other),43 </w:t>
      </w:r>
      <w:r w:rsidRPr="00E254BC">
        <w:rPr>
          <w:rStyle w:val="StyleUnderline"/>
        </w:rPr>
        <w:t xml:space="preserve">courting the danger that they </w:t>
      </w:r>
      <w:r w:rsidRPr="00E254BC">
        <w:rPr>
          <w:rStyle w:val="StyleUnderline"/>
          <w:highlight w:val="cyan"/>
        </w:rPr>
        <w:t>would become functionally indistinguishable from a transcendent religious conception.</w:t>
      </w:r>
      <w:r w:rsidRPr="00E254BC">
        <w:rPr>
          <w:sz w:val="12"/>
        </w:rPr>
        <w:t xml:space="preserve"> </w:t>
      </w:r>
      <w:r w:rsidRPr="00E254BC">
        <w:rPr>
          <w:rStyle w:val="StyleUnderline"/>
        </w:rPr>
        <w:t>This configuration actually re-connected to elements within critical theory that had undergone a rightward shift</w:t>
      </w:r>
      <w:r w:rsidRPr="00E254BC">
        <w:rPr>
          <w:sz w:val="12"/>
        </w:rPr>
        <w:t xml:space="preserve"> in the 1960s, such as Horkheimer’s rather undialectical invocations of the ‘entirely other’ (ein ganz Anderes).44 In both cases </w:t>
      </w:r>
      <w:r w:rsidRPr="00E254BC">
        <w:rPr>
          <w:rStyle w:val="Emphasis"/>
          <w:highlight w:val="cyan"/>
        </w:rPr>
        <w:t>the search for a final bulwark against</w:t>
      </w:r>
      <w:r w:rsidRPr="00E254BC">
        <w:rPr>
          <w:rStyle w:val="Emphasis"/>
        </w:rPr>
        <w:t xml:space="preserve"> the advance of </w:t>
      </w:r>
      <w:r w:rsidRPr="00E254BC">
        <w:rPr>
          <w:rStyle w:val="Emphasis"/>
          <w:highlight w:val="cyan"/>
        </w:rPr>
        <w:t>disenchantment</w:t>
      </w:r>
      <w:r w:rsidRPr="00E254BC">
        <w:rPr>
          <w:rStyle w:val="Emphasis"/>
        </w:rPr>
        <w:t xml:space="preserve"> could all </w:t>
      </w:r>
      <w:r w:rsidRPr="00E254BC">
        <w:rPr>
          <w:rStyle w:val="Emphasis"/>
          <w:highlight w:val="cyan"/>
        </w:rPr>
        <w:t>too quickly lead to</w:t>
      </w:r>
      <w:r w:rsidRPr="00E254BC">
        <w:rPr>
          <w:rStyle w:val="Emphasis"/>
        </w:rPr>
        <w:t xml:space="preserve"> the </w:t>
      </w:r>
      <w:r w:rsidRPr="00E254BC">
        <w:rPr>
          <w:rStyle w:val="Emphasis"/>
          <w:highlight w:val="cyan"/>
        </w:rPr>
        <w:t>mysticism</w:t>
      </w:r>
      <w:r w:rsidRPr="00E254BC">
        <w:rPr>
          <w:rStyle w:val="Emphasis"/>
        </w:rPr>
        <w:t xml:space="preserve"> of the deus absconditus.</w:t>
      </w:r>
    </w:p>
    <w:p w:rsidR="0024499C" w:rsidRPr="00E254BC" w:rsidRDefault="0024499C" w:rsidP="0024499C">
      <w:pPr>
        <w:pStyle w:val="Heading4"/>
      </w:pPr>
      <w:r w:rsidRPr="00E254BC">
        <w:t>Yes we live in an era of Fake News but that doesn’t mean we don’t have an obligation to find our way back to shared political understandings of facts in order to cooperate to make conditions  materially better for people impacted by the violent impositions of the Trump regime</w:t>
      </w:r>
    </w:p>
    <w:p w:rsidR="0024499C" w:rsidRPr="00E254BC" w:rsidRDefault="0024499C" w:rsidP="0024499C">
      <w:pPr>
        <w:rPr>
          <w:sz w:val="16"/>
          <w:szCs w:val="16"/>
        </w:rPr>
      </w:pPr>
      <w:r w:rsidRPr="00E254BC">
        <w:rPr>
          <w:rStyle w:val="Style13ptBold"/>
        </w:rPr>
        <w:t>Natoli 16</w:t>
      </w:r>
      <w:r w:rsidRPr="00E254BC">
        <w:t xml:space="preserve"> </w:t>
      </w:r>
      <w:r w:rsidRPr="00E254BC">
        <w:rPr>
          <w:sz w:val="16"/>
          <w:szCs w:val="16"/>
        </w:rPr>
        <w:t>(Joesph, postmodernism academic. “Fake News is Subjective?” 12/9/16 Counterpunch https://www.counterpunch.org/2016/12/09/fake-news-is-subjective/ //LP)</w:t>
      </w:r>
    </w:p>
    <w:p w:rsidR="0024499C" w:rsidRPr="00E254BC" w:rsidRDefault="0024499C" w:rsidP="0024499C">
      <w:pPr>
        <w:rPr>
          <w:sz w:val="16"/>
        </w:rPr>
      </w:pPr>
      <w:r w:rsidRPr="00E254BC">
        <w:rPr>
          <w:sz w:val="16"/>
        </w:rPr>
        <w:t>Email “Disneyland is presented as imaginary in order to make us believe that the rest is real, whereas all of Los Angeles and the America that surrounds it are no longer real, but belong to the hyperreal order and to the order of simulation.” — Jean Baudrillard, Simulacra and Simulation, 1981 We all know that there is no authority in the freewheeling cyberspace in which we all communicate. No one speaks ex cathedra, or, more precisely, if they do, no one credits what they say as anything more than their opinion. Nevertheless, there was a beginning or slow emergence of our millennial disrespect for truth checkmating our own self-authorizing views. In A Postmodern Reader, which I edited with Linda Hutcheon in 1993, and my own A Primer to Postmodernity, 1997, both emerging from courses on postmodern culture at the beginning of the `90s, I had a ready to hand answer for the always asked question: “</w:t>
      </w:r>
      <w:r w:rsidRPr="00E254BC">
        <w:rPr>
          <w:rStyle w:val="StyleUnderline"/>
        </w:rPr>
        <w:t xml:space="preserve">How then can you tell the difference between a fake story and a real one if, as you say, all we have are stories of the truth?” </w:t>
      </w:r>
      <w:r w:rsidRPr="00E254BC">
        <w:rPr>
          <w:sz w:val="16"/>
        </w:rPr>
        <w:t xml:space="preserve">My answer had two parts. In one view, begun in the Enlightenment, stories which comply to determining conditions of reality have staying power and those that don’t fade away, or are disproved by empirical or rational methods. We can more easily, Karl Popper tells us, reveal the false than the true. In another view, hierarchies of values and meanings commonly shared at a particular time privilege certain truth stories as truth and others as false. A continuous contesting of truth stories or narratives goes on with varying levels of heat out of which a story emerges as more real and true than the others. That confirmation goes on until it suddenly or slowly loses such confirmation. That black African slaves had no souls was a true story until it became a fake story. And so on. Some fifteen years later, I see that the skeptical disposition toward truth and authority as well as words and their presumed trustworthy connection to the world need only have a noisy mayfly existence and yet do lasting damage to the fragile frame upon which the “general Welfare” rests. But beyond this is a crucial miscalculation as to how our subjectivities always enwrapped in a world we yet see as outside ourselves could find encouragement and confirmation of that separation, of a thoroughly detached and dominating subjectivity, in an alter-world — a cyberspace, online world. That challenging alternative universe in which our subjectivities could roam had not “back in the day” established itself as a “society,” one endlessly divided and home to an equal number of voices establishing a new media broadcasting those voices. Subjectivities had not only found a “world” they could shape, a bespoke reality, but a place where they could voice, often in 140 characters, what was unchallenged within their personally designed realities. I had no way of knowing nor could I imagine an entire culture would so quickly cast aside the tradition of truth, reality, objectivity, and rationality, disarming itself from any determination of fake and true commonly shared. It seemed that in one fantastical leap in the American mass psyche everyone now skeptically and angrily rejected the methods and institutions authorizing and authorized by reason and reality. </w:t>
      </w:r>
      <w:r w:rsidRPr="00E254BC">
        <w:rPr>
          <w:rStyle w:val="StyleUnderline"/>
        </w:rPr>
        <w:t xml:space="preserve">This </w:t>
      </w:r>
      <w:r w:rsidRPr="00E254BC">
        <w:rPr>
          <w:rStyle w:val="StyleUnderline"/>
          <w:highlight w:val="yellow"/>
        </w:rPr>
        <w:t>mass psyche is now losing itself in endless battles of words unmoored from</w:t>
      </w:r>
      <w:r w:rsidRPr="00E254BC">
        <w:rPr>
          <w:rStyle w:val="StyleUnderline"/>
        </w:rPr>
        <w:t xml:space="preserve"> any commonly </w:t>
      </w:r>
      <w:r w:rsidRPr="00E254BC">
        <w:rPr>
          <w:rStyle w:val="StyleUnderline"/>
          <w:highlight w:val="yellow"/>
        </w:rPr>
        <w:t>shared apprehension of “conditions of the real.”</w:t>
      </w:r>
      <w:r w:rsidRPr="00E254BC">
        <w:rPr>
          <w:rStyle w:val="StyleUnderline"/>
        </w:rPr>
        <w:t xml:space="preserve"> What could be mutually perceived has given way to uncontested affirmations of “the world as it appears to me.” It is a triumph of the phenomenal witnessed repeatedly in individuals but rarely in an entire culture. </w:t>
      </w:r>
      <w:r w:rsidRPr="00E254BC">
        <w:rPr>
          <w:rStyle w:val="StyleUnderline"/>
          <w:highlight w:val="yellow"/>
        </w:rPr>
        <w:t>The chap who fired an automatic weapon in a pizzeria</w:t>
      </w:r>
      <w:r w:rsidRPr="00E254BC">
        <w:rPr>
          <w:rStyle w:val="StyleUnderline"/>
        </w:rPr>
        <w:t xml:space="preserve"> in an effort </w:t>
      </w:r>
      <w:r w:rsidRPr="00E254BC">
        <w:rPr>
          <w:rStyle w:val="StyleUnderline"/>
          <w:highlight w:val="yellow"/>
        </w:rPr>
        <w:t>to rescue</w:t>
      </w:r>
      <w:r w:rsidRPr="00E254BC">
        <w:rPr>
          <w:rStyle w:val="StyleUnderline"/>
        </w:rPr>
        <w:t xml:space="preserve"> young </w:t>
      </w:r>
      <w:r w:rsidRPr="00E254BC">
        <w:rPr>
          <w:rStyle w:val="StyleUnderline"/>
          <w:highlight w:val="yellow"/>
        </w:rPr>
        <w:t>girls caught in</w:t>
      </w:r>
      <w:r w:rsidRPr="00E254BC">
        <w:rPr>
          <w:rStyle w:val="StyleUnderline"/>
        </w:rPr>
        <w:t xml:space="preserve"> Hillary </w:t>
      </w:r>
      <w:r w:rsidRPr="00E254BC">
        <w:rPr>
          <w:rStyle w:val="StyleUnderline"/>
          <w:highlight w:val="yellow"/>
        </w:rPr>
        <w:t>Clinton’s sex</w:t>
      </w:r>
      <w:r w:rsidRPr="00E254BC">
        <w:rPr>
          <w:rStyle w:val="StyleUnderline"/>
        </w:rPr>
        <w:t xml:space="preserve"> </w:t>
      </w:r>
      <w:r w:rsidRPr="00E254BC">
        <w:rPr>
          <w:rStyle w:val="StyleUnderline"/>
          <w:highlight w:val="yellow"/>
        </w:rPr>
        <w:t>slave operation had come to the Truth of all that on a website</w:t>
      </w:r>
      <w:r w:rsidRPr="00E254BC">
        <w:rPr>
          <w:rStyle w:val="StyleUnderline"/>
        </w:rPr>
        <w:t>. He is, you might say</w:t>
      </w:r>
      <w:r w:rsidRPr="00E254BC">
        <w:rPr>
          <w:rStyle w:val="StyleUnderline"/>
          <w:highlight w:val="yellow"/>
        </w:rPr>
        <w:t>, a recent spawn of</w:t>
      </w:r>
      <w:r w:rsidRPr="00E254BC">
        <w:rPr>
          <w:rStyle w:val="StyleUnderline"/>
        </w:rPr>
        <w:t xml:space="preserve"> President-elect </w:t>
      </w:r>
      <w:r w:rsidRPr="00E254BC">
        <w:rPr>
          <w:rStyle w:val="StyleUnderline"/>
          <w:highlight w:val="yellow"/>
        </w:rPr>
        <w:t>Trump’s own breezy replacement of fact and evidence a</w:t>
      </w:r>
      <w:r w:rsidRPr="00E254BC">
        <w:rPr>
          <w:rStyle w:val="StyleUnderline"/>
        </w:rPr>
        <w:t xml:space="preserve">s to what is true with both lies and bullshit. Lies, according to philosopher, Harry Frankfurt, indicate knowledge of the truth and a decision to stand it on its head. Bullshit is free of both truth and falsehood, the bullshitter unconcerned and ignorant of both but spinning a story nonetheless. There’s a mighty arrogance here and in Trump’s case it has proven to be magnetic and charismatic. Trump seems to be more of a bullshitter than a liar, his narcissism indifferent to what remains outside, true or false, of his own mind. </w:t>
      </w:r>
      <w:r w:rsidRPr="00E254BC">
        <w:rPr>
          <w:sz w:val="16"/>
        </w:rPr>
        <w:t>“</w:t>
      </w:r>
      <w:r w:rsidRPr="00E254BC">
        <w:rPr>
          <w:rStyle w:val="StyleUnderline"/>
          <w:highlight w:val="yellow"/>
        </w:rPr>
        <w:t>Fake news is subjective”</w:t>
      </w:r>
      <w:r w:rsidRPr="00E254BC">
        <w:rPr>
          <w:rStyle w:val="StyleUnderline"/>
        </w:rPr>
        <w:t xml:space="preserve"> another chap interviewed in The New York Times tells us. “</w:t>
      </w:r>
      <w:r w:rsidRPr="00E254BC">
        <w:rPr>
          <w:rStyle w:val="StyleUnderline"/>
          <w:highlight w:val="yellow"/>
        </w:rPr>
        <w:t>There’s no way</w:t>
      </w:r>
      <w:r w:rsidRPr="00E254BC">
        <w:rPr>
          <w:rStyle w:val="StyleUnderline"/>
        </w:rPr>
        <w:t xml:space="preserve"> for </w:t>
      </w:r>
      <w:r w:rsidRPr="00E254BC">
        <w:rPr>
          <w:rStyle w:val="StyleUnderline"/>
          <w:highlight w:val="yellow"/>
        </w:rPr>
        <w:t>me to know what is objectively true, so we’ll stick to our guns and our own evidence</w:t>
      </w:r>
      <w:r w:rsidRPr="00E254BC">
        <w:rPr>
          <w:rStyle w:val="StyleUnderline"/>
        </w:rPr>
        <w:t xml:space="preserve">. </w:t>
      </w:r>
      <w:r w:rsidRPr="00E254BC">
        <w:rPr>
          <w:rStyle w:val="StyleUnderline"/>
          <w:highlight w:val="yellow"/>
        </w:rPr>
        <w:t>We’ll ignore the facts because nobody knows what’s really true</w:t>
      </w:r>
      <w:r w:rsidRPr="00E254BC">
        <w:rPr>
          <w:rStyle w:val="StyleUnderline"/>
        </w:rPr>
        <w:t xml:space="preserve"> anyway.”</w:t>
      </w:r>
      <w:r w:rsidRPr="00E254BC">
        <w:rPr>
          <w:sz w:val="16"/>
        </w:rPr>
        <w:t xml:space="preserve"> (Sabrina Tavernise, “As Fake News Spreads Lies, More Readers Shrug at Truth,” (Dec. 7, 2016). This all amounts to a very sad situation. </w:t>
      </w:r>
      <w:r w:rsidRPr="00E254BC">
        <w:rPr>
          <w:rStyle w:val="StyleUnderline"/>
        </w:rPr>
        <w:t>The scientific method is still around; empirical and rational methodologies are still around</w:t>
      </w:r>
      <w:r w:rsidRPr="00E254BC">
        <w:rPr>
          <w:sz w:val="16"/>
        </w:rPr>
        <w:t xml:space="preserve">. </w:t>
      </w:r>
      <w:r w:rsidRPr="00E254BC">
        <w:rPr>
          <w:rStyle w:val="StyleUnderline"/>
        </w:rPr>
        <w:t xml:space="preserve">And yet </w:t>
      </w:r>
      <w:r w:rsidRPr="00E254BC">
        <w:rPr>
          <w:rStyle w:val="StyleUnderline"/>
          <w:highlight w:val="yellow"/>
        </w:rPr>
        <w:t>we</w:t>
      </w:r>
      <w:r w:rsidRPr="00E254BC">
        <w:rPr>
          <w:rStyle w:val="StyleUnderline"/>
        </w:rPr>
        <w:t xml:space="preserve"> are now have suddenly stuck our head through a curtain, like John Bunyan’s pilgrim, and </w:t>
      </w:r>
      <w:r w:rsidRPr="00E254BC">
        <w:rPr>
          <w:rStyle w:val="StyleUnderline"/>
          <w:highlight w:val="yellow"/>
        </w:rPr>
        <w:t>see nothing sacred or reliable</w:t>
      </w:r>
      <w:r w:rsidRPr="00E254BC">
        <w:rPr>
          <w:rStyle w:val="StyleUnderline"/>
        </w:rPr>
        <w:t xml:space="preserve"> beyond our own subjective responses, as if an objective world we could all rationally determine had vanished and what we now see are conspiracies of truth manipulation supported by equally spurious facts and evidence. Much of this fragmentation of truth and the methods and words that reveal it have been bred and nurtured in cyberspace where everything indiscriminately finds a place. A great democratization not unlike the chaos of an abyss. Kant spoke of noumenal and phenomenal realities, reality impervious to our subjective experiencing of it and reality as we subjectively perceive it. It seems clear that </w:t>
      </w:r>
      <w:r w:rsidRPr="00E254BC">
        <w:rPr>
          <w:rStyle w:val="StyleUnderline"/>
          <w:highlight w:val="yellow"/>
        </w:rPr>
        <w:t>at this millennial moment, we have lost any awareness of</w:t>
      </w:r>
      <w:r w:rsidRPr="00E254BC">
        <w:rPr>
          <w:rStyle w:val="StyleUnderline"/>
        </w:rPr>
        <w:t xml:space="preserve"> or concern for </w:t>
      </w:r>
      <w:r w:rsidRPr="00E254BC">
        <w:rPr>
          <w:rStyle w:val="StyleUnderline"/>
          <w:highlight w:val="yellow"/>
        </w:rPr>
        <w:t>what lies outside our phenomenal realities</w:t>
      </w:r>
      <w:r w:rsidRPr="00E254BC">
        <w:rPr>
          <w:rStyle w:val="StyleUnderline"/>
        </w:rPr>
        <w:t>. This state of affairs is having a troubling effect on established journalism, from the Wall Street Journal in one camp and The New York Times in the other. Political affiliation doesn’t matter when both are viewed as offering conspiratorial reportage</w:t>
      </w:r>
      <w:r w:rsidRPr="00E254BC">
        <w:rPr>
          <w:sz w:val="16"/>
        </w:rPr>
        <w:t xml:space="preserve">. </w:t>
      </w:r>
      <w:r w:rsidRPr="00E254BC">
        <w:rPr>
          <w:rStyle w:val="Emphasis"/>
          <w:highlight w:val="yellow"/>
        </w:rPr>
        <w:t>And yet politics is precisely the point at which we must observe to what our phenomenal realities have brought us.</w:t>
      </w:r>
      <w:r w:rsidRPr="00E254BC">
        <w:rPr>
          <w:rStyle w:val="Emphasis"/>
        </w:rPr>
        <w:t xml:space="preserve"> </w:t>
      </w:r>
      <w:r w:rsidRPr="00E254BC">
        <w:rPr>
          <w:rStyle w:val="Emphasis"/>
          <w:highlight w:val="yellow"/>
        </w:rPr>
        <w:t>It remains a hyperreal through which we nonetheless must find our way to a mutually shared perception of a reality that “promotes the general Welfare</w:t>
      </w:r>
      <w:r w:rsidRPr="00E254BC">
        <w:rPr>
          <w:rStyle w:val="StyleUnderline"/>
        </w:rPr>
        <w:t xml:space="preserve">.” </w:t>
      </w:r>
      <w:r w:rsidRPr="00E254BC">
        <w:rPr>
          <w:sz w:val="16"/>
        </w:rPr>
        <w:t>What is fake is not a subjective determination but rather a subjectivity detached from and undetermined by a “worlding” in which we are all invested is a fake story.</w:t>
      </w:r>
    </w:p>
    <w:p w:rsidR="0024499C" w:rsidRPr="00E254BC" w:rsidRDefault="0024499C" w:rsidP="0024499C">
      <w:pPr>
        <w:pStyle w:val="Heading4"/>
      </w:pPr>
      <w:r w:rsidRPr="00E254BC">
        <w:t>Baudrillard is incoherent and he grossly misuses science – means their theories are bunk</w:t>
      </w:r>
    </w:p>
    <w:p w:rsidR="0024499C" w:rsidRPr="00E254BC" w:rsidRDefault="0024499C" w:rsidP="0024499C">
      <w:r w:rsidRPr="00E254BC">
        <w:rPr>
          <w:rStyle w:val="Style13ptBold"/>
        </w:rPr>
        <w:t>Sokal and Bricmont 98</w:t>
      </w:r>
      <w:r w:rsidRPr="00E254BC">
        <w:t xml:space="preserve"> (Alan Sokal, professor of mathematics at University College London and professor of physics at New York University, Jean Bricmont, professor at the Université catholique de Louvain, 1998, </w:t>
      </w:r>
      <w:r w:rsidRPr="00E254BC">
        <w:rPr>
          <w:i/>
        </w:rPr>
        <w:t>Fashionable Nonsense: Postmodern Intellectuals' Abuse of Science</w:t>
      </w:r>
      <w:r w:rsidRPr="00E254BC">
        <w:t>, Pg. 147-153)</w:t>
      </w:r>
    </w:p>
    <w:p w:rsidR="0024499C" w:rsidRPr="00E254BC" w:rsidRDefault="0024499C" w:rsidP="0024499C">
      <w:r w:rsidRPr="00E254BC">
        <w:t xml:space="preserve">But not all of Baudrillard’s physics is metaphorical. In his more philosophical texts, </w:t>
      </w:r>
      <w:r w:rsidRPr="00E254BC">
        <w:rPr>
          <w:rStyle w:val="StyleUnderline"/>
        </w:rPr>
        <w:t>Baudrillard apparently takes physics— or his version of it— literally,</w:t>
      </w:r>
      <w:r w:rsidRPr="00E254BC">
        <w:t xml:space="preserve"> as in his essay “The fatal, or, reversible imminence”, devoted to the theme of chance: This reversibility of causal order— the reversion of cause on effect, the precession and triumph of effect over cause— is fundamental. . . . This is what science catches a glimpse of when, not happy with calling into question the determinist principle of causality (the first revolution), it intuits— beyond even the uncertainty principle, which still functions like hyper-rationality— that chance is the floating of all laws. This is already quite extraordinary. But what science senses now, at the physical and biological limits of its exercise, is that there is not only this floating, this uncertainty, but a possible reversibility of physical laws. That would be the absolute enigma, not some ultraformula or meta-equation of the universe (which the theory of relativity was), but the idea that any law can be reversed (not only particles into anti-particles, matter into anti-matter, but the laws themselves). The hypothesis of this reversibility has always been affirmed by the great metaphysical systems. It is the fundamental rule of the game of appearance, of the metamorphosis of appearances, against the irreversible order of time, of law and meaning. But it’s fascinating to see science arrive at the same hypotheses, contrary to its own logic and evolution. (Baudrillard 1990, pp. 162-163, italics in the original) </w:t>
      </w:r>
      <w:r w:rsidRPr="00E254BC">
        <w:rPr>
          <w:rStyle w:val="StyleUnderline"/>
        </w:rPr>
        <w:t>It is difficult to know what Baudrillard means by “reversing” a law of physics. In physics one can speak of the laws’ reversibility, as a shorthand for their “invariance with respect to time inversion”.</w:t>
      </w:r>
      <w:r w:rsidRPr="00E254BC">
        <w:t xml:space="preserve">191 </w:t>
      </w:r>
      <w:r w:rsidRPr="00E254BC">
        <w:rPr>
          <w:rStyle w:val="StyleUnderline"/>
        </w:rPr>
        <w:t>But this property is already well-known in Newtonian mechanics, which is as causal and deterministic as a theory can be; it has nothing to do with uncertainty and is in no way at the “physical and biological limits” of science. (Quite the opposite: it is the non-reversibility of the laws of the “weak interactions”, discovered in 1964, that is new and at present imperfectly understood.) In any case, the reversibility of the laws has nothing to do with an alleged “reversibility of causal order”.</w:t>
      </w:r>
      <w:r w:rsidRPr="00E254BC">
        <w:t xml:space="preserve"> Finally, </w:t>
      </w:r>
      <w:r w:rsidRPr="00E254BC">
        <w:rPr>
          <w:rStyle w:val="StyleUnderline"/>
        </w:rPr>
        <w:t>Baudrillard’s scientific confusions (or fantasies) have led him to make unwarranted philosophical claims: he puts forward no argument whatsoever to support his idea that science arrives at hypotheses “contrary to its own logic”.</w:t>
      </w:r>
      <w:r w:rsidRPr="00E254BC">
        <w:t xml:space="preserve"> This train of thought is taken up once again in his essay entitled “Exponential instability, exponential stability”: The whole problem of speaking about the end (particularly the end of history) is that you have to speak of what lies beyond the end and also, at the same time, of the impossibility of ending. This paradox is produced by the fact that in a non-linear, non-Euclidean space of history the end cannot be located. The end is, in fact, only conceivable in a logical order of causality and continuity. Now, it is events themselves which, by their artificial production, their programmed occurrence or the anticipation of their effects— not to mention their transfiguration in the media— are suppressing the cause-effect relation and hence all historical continuity. This distortion of causes and effects, this mysterious autonomy of effects, this cause-effect reversibility, engendering a disorder or chaotic order (precisely our current situation: a reversibility of reality [le reel] and information, which gives rise to disorder in the realm of events and an extravagance of media effects), puts one in mind, to some extent, of Chaos Theory and the disproportion between the beating of a butterfly’s wings and the hurricane this unleashes on the other side of the world. It also calls to mind Jacques Benveniste’s paradoxical hypothesis of the memory of water.. .. Perhaps history itself has to be regarded as a chaotic formation, in which acceleration puts an end to linearity and the turbulence created by acceleration deflects history definitively from its end, just as such turbulence distances effects from their causes. (Baudrillard 1994, pp. 110-111) First of all, </w:t>
      </w:r>
      <w:r w:rsidRPr="00E254BC">
        <w:rPr>
          <w:rStyle w:val="StyleUnderline"/>
        </w:rPr>
        <w:t>chaos theory in no way reverses the relationship between cause and effect.</w:t>
      </w:r>
      <w:r w:rsidRPr="00E254BC">
        <w:t xml:space="preserve"> (Even in human affairs, </w:t>
      </w:r>
      <w:r w:rsidRPr="00E254BC">
        <w:rPr>
          <w:rStyle w:val="StyleUnderline"/>
        </w:rPr>
        <w:t>we seriously doubt that an action in the present could affect an event in the past'</w:t>
      </w:r>
      <w:r w:rsidRPr="00E254BC">
        <w:t xml:space="preserve">.) Moreover, chaos theory has nothing to do with Benveniste’s hypothesis on the memory of water.192 And finally, </w:t>
      </w:r>
      <w:r w:rsidRPr="00E254BC">
        <w:rPr>
          <w:rStyle w:val="StyleUnderline"/>
        </w:rPr>
        <w:t>the last sentence, though constructed from scientific terminology, is meaningless</w:t>
      </w:r>
      <w:r w:rsidRPr="00E254BC">
        <w:t xml:space="preserve"> from a scientific point of view. </w:t>
      </w:r>
      <w:r w:rsidRPr="00E254BC">
        <w:rPr>
          <w:rStyle w:val="StyleUnderline"/>
        </w:rPr>
        <w:t>The text continues in a gradual crescendo of nonsense</w:t>
      </w:r>
      <w:r w:rsidRPr="00E254BC">
        <w:t xml:space="preserve">: We shall not reach the destination, even if that destination is the Last Judgment, since we are henceforth separated from it by a variable refraction hyperspace. The retroversion of history could very well be interpreted as a turbulence of this kind, due to the hastening of events which reverses and swallows up their course. This is one of the versions of Chaos Theory— that of exponential instability and its uncontrollable effects. It accounts very well for the ‘end’ of history, interrupted in its linear or dialectical movement by that catastrophic singularity. . . But the exponential instability version is not the only one. The other is that of exponential stability. This latter defines a state in which, no matter where you start out, you always end up at the same point. The initial conditions, the original singularities do not matter: everything tends towards the Zero point— itself also a strange attractor.193... Though incompatible, the two hypotheses— exponential instability and stability— are in fact simultaneously valid. Moreover, our system, in its normal— normally catastrophic— course combines them very well. It combines in effect an inflation, a galloping acceleration, a dizzying whirl of mobility, an eccentricity of events and an excess of meaning and information with an exponential tendency towards total entropy. Our systems are thus doubly chaotic: they operate both by exponential stability and instability. It would seem then that there will be no end because we are already in an excess of ends: the transfinite.. . . Our complex, metastatic, viral systems, condemned to the exponential dimension alone (be it that of exponential stability or instability), to eccentricity and indefinite fractal scissiparity, can no longer come to an end. Condemned to an intense metabolism, to an intense internal metastasis, they become exhausted within themselves and no longer have any destination, any end, any otherness, any fatality. They are condemned, precisely, to the epidemic, to the endless excrescences of the fractal and not to the reversibility and perfect resolution of the fateful [fatal]. We know only the signs of catastrophe now; we no longer know the signs of destiny. (And besides, has any concern been shown in Chaos Theory for the equally extraordinary, contrary phenomenon of hyposensitivity to initial conditions, of the inverse exponentially of effects in relation to causes— the potential hurricanes which end in the beating of a butterfly’s wings?) (Baudrillard 1994, pp. 111-114, italics in the original) The last paragraph is </w:t>
      </w:r>
      <w:r w:rsidRPr="00E254BC">
        <w:rPr>
          <w:rStyle w:val="StyleUnderline"/>
        </w:rPr>
        <w:t>Baudrillardian par excellence</w:t>
      </w:r>
      <w:r w:rsidRPr="00E254BC">
        <w:t xml:space="preserve">. One would be hard pressed not to notice the high density of scientific and pseudo-scientific terminology194—inserted in </w:t>
      </w:r>
      <w:r w:rsidRPr="00E254BC">
        <w:rPr>
          <w:rStyle w:val="StyleUnderline"/>
        </w:rPr>
        <w:t>sentences that are</w:t>
      </w:r>
      <w:r w:rsidRPr="00E254BC">
        <w:t xml:space="preserve">, as far as we can make out, </w:t>
      </w:r>
      <w:r w:rsidRPr="00E254BC">
        <w:rPr>
          <w:rStyle w:val="StyleUnderline"/>
        </w:rPr>
        <w:t>devoid of meaning.</w:t>
      </w:r>
      <w:r w:rsidRPr="00E254BC">
        <w:t xml:space="preserve"> These texts are, however, atypical of Baudrillard’s oeuvre, because they allude (albeit in a confused fashion) to more-orless well-defined scientific ideas. More often one comes across sentences like these: There is no better model of the way in which the computer screen and the mental screen of our brain are interwoven than Moebius’s topology, with its peculiar contiguity of near and far, inside and outside, object and subject within the same spiral. It is in accordance with this same model that information and communication are constantly turning round upon themselves in an incestuous circumvolution, a superficial conflation of subject and object, within and without, question and answer, event and image, and so on. The form is inevitably that of a twisted ring reminiscent of the mathematical symbol for infinity. (Baudrillard 1993, p. 56) As Gross and Levitt remark, “</w:t>
      </w:r>
      <w:r w:rsidRPr="00E254BC">
        <w:rPr>
          <w:rStyle w:val="StyleUnderline"/>
        </w:rPr>
        <w:t>this is as pompous as it is meaningless.”</w:t>
      </w:r>
      <w:r w:rsidRPr="00E254BC">
        <w:t xml:space="preserve">195 In summary, </w:t>
      </w:r>
      <w:r w:rsidRPr="00E254BC">
        <w:rPr>
          <w:rStyle w:val="StyleUnderline"/>
        </w:rPr>
        <w:t>one finds in Baudrillard’s works a profusion of scientific terms, used with total disregard for their meaning and, above all, in a context where they are manifestly irrelevant.</w:t>
      </w:r>
      <w:r w:rsidRPr="00E254BC">
        <w:t xml:space="preserve">196 Whether or not one interprets them as metaphors, </w:t>
      </w:r>
      <w:r w:rsidRPr="00E254BC">
        <w:rPr>
          <w:rStyle w:val="StyleUnderline"/>
        </w:rPr>
        <w:t>it is hard to see what role they could play, except to give an appearance of profundity to trite observations about sociology or history.</w:t>
      </w:r>
      <w:r w:rsidRPr="00E254BC">
        <w:t xml:space="preserve"> Moreover, </w:t>
      </w:r>
      <w:r w:rsidRPr="00E254BC">
        <w:rPr>
          <w:rStyle w:val="StyleUnderline"/>
        </w:rPr>
        <w:t xml:space="preserve">the scientific terminology is mixed up with a nonscientific vocabulary that is employed with equal sloppiness. </w:t>
      </w:r>
      <w:r w:rsidRPr="00E254BC">
        <w:t>When all is said and done,</w:t>
      </w:r>
      <w:r w:rsidRPr="00E254BC">
        <w:rPr>
          <w:rStyle w:val="StyleUnderline"/>
        </w:rPr>
        <w:t xml:space="preserve"> one wonders what would be left of Baudrillard’s thought if the verbal veneer covering it were stripped away.</w:t>
      </w:r>
      <w:r w:rsidRPr="00E254BC">
        <w:t>197</w:t>
      </w:r>
      <w:r w:rsidRPr="00E254BC">
        <w:tab/>
      </w:r>
    </w:p>
    <w:p w:rsidR="0024499C" w:rsidRDefault="0024499C" w:rsidP="0024499C">
      <w:pPr>
        <w:pStyle w:val="Heading2"/>
      </w:pPr>
      <w:r>
        <w:t>Other thing</w:t>
      </w:r>
    </w:p>
    <w:p w:rsidR="0024499C" w:rsidRDefault="0024499C" w:rsidP="0024499C">
      <w:pPr>
        <w:pStyle w:val="Heading4"/>
      </w:pPr>
      <w:r>
        <w:t>Simulations are not all encompassing, just step outside the border.</w:t>
      </w:r>
    </w:p>
    <w:p w:rsidR="0024499C" w:rsidRDefault="0024499C" w:rsidP="0024499C">
      <w:r>
        <w:rPr>
          <w:rStyle w:val="Style13ptBold"/>
        </w:rPr>
        <w:t xml:space="preserve">Hayles 91 </w:t>
      </w:r>
      <w:r w:rsidRPr="00794D66">
        <w:t>[Katherine</w:t>
      </w:r>
      <w:r>
        <w:t xml:space="preserve"> Hayles, postmodern literary critic, </w:t>
      </w:r>
      <w:r w:rsidRPr="008C319D">
        <w:rPr>
          <w:i/>
        </w:rPr>
        <w:t>The Borders of Madness</w:t>
      </w:r>
      <w:r>
        <w:t xml:space="preserve">, </w:t>
      </w:r>
      <w:r w:rsidRPr="008C319D">
        <w:t>In Response To Jean Baudrillard</w:t>
      </w:r>
      <w:r>
        <w:rPr>
          <w:i/>
        </w:rPr>
        <w:t xml:space="preserve">, </w:t>
      </w:r>
      <w:r>
        <w:t>November 1991</w:t>
      </w:r>
      <w:r w:rsidRPr="00794D66">
        <w:t>]</w:t>
      </w:r>
    </w:p>
    <w:p w:rsidR="0024499C" w:rsidRPr="00EE1769" w:rsidRDefault="0024499C" w:rsidP="0024499C">
      <w:pPr>
        <w:rPr>
          <w:rStyle w:val="Style13ptBold"/>
        </w:rPr>
      </w:pPr>
    </w:p>
    <w:p w:rsidR="0024499C" w:rsidRPr="008C319D" w:rsidRDefault="0024499C" w:rsidP="0024499C">
      <w:pPr>
        <w:rPr>
          <w:sz w:val="14"/>
        </w:rPr>
      </w:pPr>
      <w:r w:rsidRPr="008C319D">
        <w:rPr>
          <w:sz w:val="14"/>
        </w:rPr>
        <w:t xml:space="preserve">When Baudrillard writes that we live in an age of simulacra, he is not wrong. The phenomena he describes can be observed in corner video stores, supermarket aisles, and neighborhood gas stations as well as in SF. But he is not entirely right, either. The implosion metaphor that he uses to describe the plunge into simulation suggests a sudden, violent, and irreversible change, as when glassware shatters inward or shock waves from high-energy explosives drive fissionable materials together. During the microseconds an implosion is in process, one cannot stop to distinguish between one imploding area and another. Within contemporary culture, by contrast, </w:t>
      </w:r>
      <w:r w:rsidRPr="008C319D">
        <w:rPr>
          <w:rStyle w:val="Emphasis"/>
        </w:rPr>
        <w:t>simulacra are unevenly dispersed</w:t>
      </w:r>
      <w:r w:rsidRPr="00226A02">
        <w:rPr>
          <w:rStyle w:val="StyleUnderline"/>
        </w:rPr>
        <w:t>, dominant in some places and scarcely visible at others</w:t>
      </w:r>
      <w:r w:rsidRPr="008C319D">
        <w:rPr>
          <w:sz w:val="14"/>
        </w:rPr>
        <w:t xml:space="preserve">. The Iowa farmer who has spent the day inspecting his seed corn, feeding his hogs, and spreading manure on his garden will not be easily persuaded that he lives in a world where it is no longer possible to distinguish between simulation and reality. </w:t>
      </w:r>
      <w:r w:rsidRPr="008C319D">
        <w:rPr>
          <w:rStyle w:val="Emphasis"/>
        </w:rPr>
        <w:t>Every existing simulation has boundaries</w:t>
      </w:r>
      <w:r w:rsidRPr="004D3619">
        <w:rPr>
          <w:rStyle w:val="StyleUnderline"/>
        </w:rPr>
        <w:t xml:space="preserve"> that distinguish it from the surrounding environment. </w:t>
      </w:r>
      <w:r w:rsidRPr="008C319D">
        <w:rPr>
          <w:sz w:val="14"/>
        </w:rPr>
        <w:t xml:space="preserve">Disneyland sports a fence, dense hedges, and acres of parking lots. Virtual reality environments are limited by the length of the cables attaching the body apparatus to the computer. Only when these boundaries do not exist, or cease to signify that one has left the simulation and entered reality, does the dreamscape that Baudrillard evokes shimmer into existence. Other writers besides Baudrillard have made these boundaries seem to disappear. In Lem's Cyberiad, Zipperupus is trapped in a dream machine when he enters a fantasy that simulates the antechamber where he stands as he plugs in; the simulation is deadly because it simulates the quotidian. Philip K. Dick's novels, from Ubik to Do Androids Dream of Electric Sheep?, speak of nothing but the collapse of boundaries separating reality from simulation. These writers differ from Baudrillard in openly acknowledging that their texts are fictional. In fiction it is possible to elide the materiality of the world and thus to erase the gap between simulation and reality. Baudrillard's stance, by contrast, is that the gap has also been erased for us here now, and erased everywhere. Resisting this claim is the continuing materiality of the world, which for convenience I will call reality. </w:t>
      </w:r>
      <w:r w:rsidRPr="004D3619">
        <w:rPr>
          <w:rStyle w:val="StyleUnderline"/>
        </w:rPr>
        <w:t>In reality, borders count.</w:t>
      </w:r>
      <w:r w:rsidRPr="008C319D">
        <w:rPr>
          <w:sz w:val="14"/>
        </w:rPr>
        <w:t xml:space="preserve"> Consider Southern California, which comes as close to hyperreality as anything in the US. The bumper-to-bumper traffic that surrounds Disneyland has a material intractibility and a stubborn resistance to manipulation that make it quite different from the simulations within the park</w:t>
      </w:r>
      <w:r w:rsidRPr="004D3619">
        <w:rPr>
          <w:rStyle w:val="StyleUnderline"/>
        </w:rPr>
        <w:t xml:space="preserve">. </w:t>
      </w:r>
      <w:r w:rsidRPr="008C319D">
        <w:rPr>
          <w:rStyle w:val="Emphasis"/>
        </w:rPr>
        <w:t>Even within the boundaries of simulations, material intractability often breaks in.</w:t>
      </w:r>
      <w:r w:rsidRPr="004D3619">
        <w:rPr>
          <w:rStyle w:val="StyleUnderline"/>
        </w:rPr>
        <w:t xml:space="preserve"> In a virtual reality simulation, when one moves one's head too fast for the computer program to keep up, the display breaks down. </w:t>
      </w:r>
      <w:r w:rsidRPr="008C319D">
        <w:rPr>
          <w:sz w:val="14"/>
        </w:rPr>
        <w:t xml:space="preserve">The trip through Disneyland's Space Mountain, with its vertiginous rocketing through simulated galaxies, is customarily preceded by several hours of standing in a barely-moving line under the hot California sun. Of course it would be possible to simulate these conditions, too. No one is likely to do so, however, for the point of simulations is precisely to overcome the limitations of physical existence. When Ballard in his introduction to Crash (Vintage ed., 1985) identifies the defining characteristic of the 20th century as "the concept of unlimited possibility" he articulates very well why we are fascinated with simulations. </w:t>
      </w:r>
      <w:r w:rsidRPr="00CE181D">
        <w:rPr>
          <w:rStyle w:val="StyleUnderline"/>
        </w:rPr>
        <w:t>The borders separating simulations from reality are important because they remind us of the limits that make dreams of technological transcendence dangerous fantasies. Hyperreality does not erase these limits, for they exist whether we recognize them or not; it only erases them from our consciousness.</w:t>
      </w:r>
      <w:r w:rsidRPr="008C319D">
        <w:rPr>
          <w:sz w:val="14"/>
        </w:rPr>
        <w:t xml:space="preserve"> Insofar as </w:t>
      </w:r>
      <w:r w:rsidRPr="00CE181D">
        <w:rPr>
          <w:rStyle w:val="StyleUnderline"/>
        </w:rPr>
        <w:t>Baudrillard's claims about hyperreality diminish our awareness of these limits, it borders on a madness whose likely end is apocalypse</w:t>
      </w:r>
      <w:r w:rsidRPr="008C319D">
        <w:rPr>
          <w:sz w:val="14"/>
        </w:rPr>
        <w:t>. As Pynchon vividly demonstrated in Gravity's Rainbow, an obsessional desire to avoid death itself becomes the death it seeks to elide. Baudrillard would no doubt object that hyperrealism is not about transcendence but precisely its opposite—an immanent world that is only surface. In this I think he is wrong. His brilliant reading of Crash is a case in point. He rightly sees that Crash articulates a new kind of sexuality emerging from the technological transformation of the body into an eroticized surface capable of merging at any point with other artifacts. The point of contention comes when he asserts that there "is no affectivity behind all this: no psychology, no ambivalence or desire, no libido or death drive." In a sense this is correct, for the narrator's desire for such transformations is preceded and accompanied by a lack of affect, particularly boredom with conventional forms of sex. Together with Gabrielle, a young woman crippled in an automobile crash, the narrator finds that the "nominal junction points of the sexual act—breast and penis, anus and vulva, nipple and clitoris—failed to provide any excitement for us." By contrast, the "silver controls of the car seemed a tour de force of technology and kinesthetic systems" (§19:178). Desire returns when he and Gabrielle circulate within a sexual economy based on an exchange of signifiers with the technology. Contrary to Baudrillard's assertion, desire is not absent. Rather it is reconfigured and intensified. Desire for what? Baudrillard's elision of desire reinforces his larger claim that this new economy of sexuality is not driven by a desire for death. Crash is unlike sado-masochistic texts, he argues, because death is here an unavoidable byproduct rather than the goal. Hence he arrives at the "miracle of Crash"—its hyperrealism that also makes it "hypercritical," untouched by the "moral gaze." Hence also his claim that the drive toward transcendence has nothing to do with Crash, and implicitly with hyperrealism. Dominated by signs of flight, the landscape of Crash indicates otherwise. Most of the action takes place on the concrete "flyovers" that surround the airport; planes roar overhead constantly; the narrator's wife takes flying lessons. The drive to transcend physical limitations, to cast them off as a plane seems to cast off the shackles of gravity when it lifts into the air, imprints its signature everywhere in the text. Indeed, the landscape is comprised of little else but this imprint. Vaughan dies when his car, after a brief moment of flight, crashes into the roof of an airport shuttle bus. It is difficult to miss the point that the erotic transformations are expressions precisely of a drive toward transcendence that does in fact culminate in flight, a flight to death. Only by ignoring this riot of signification could one argue that there is no moral point to Crash, no warning in the borders it draws around its characters. In a sentence from the Introduction to the French edition that Baudrillard quotes only to dismiss, Ballard explicitly states that "the ultimate role of Crash is cautionary, a warning against that brutal, erotic and overlit realm that beckons more and more persuasively to us from the margins of technological landscape" (§0:6; cf p. 319, above). In his way, Baudrillard is as skilled a fiction writer as Ballard, Dick, or Lem. More than describe the implosion into simulation, his works enact it by systematically eliding the borders that mark the differences between simulation and reality. The realm that Ballard sees beckoning to us from the margins, Baudrillard places at the center and inflates to consume the whole. The effect is exciting, stimulating, giddy—and also dangerous. One of my students described what it feels like to read Baudrillard for several hours straight. "No doubt about it," he remarked, "it gives you a rush, a high." For the insight these performative texts give into the meaning and dynamics of simulation, we are in their debt</w:t>
      </w:r>
      <w:r w:rsidRPr="00C751DF">
        <w:rPr>
          <w:rStyle w:val="StyleUnderline"/>
        </w:rPr>
        <w:t>. But like any powerful drugs, they should be used with care. There is only one high that can last forever—the one that ends in death</w:t>
      </w:r>
      <w:r w:rsidRPr="008C319D">
        <w:rPr>
          <w:sz w:val="14"/>
        </w:rPr>
        <w:t>.</w:t>
      </w:r>
    </w:p>
    <w:p w:rsidR="0024499C" w:rsidRDefault="0024499C" w:rsidP="0024499C"/>
    <w:p w:rsidR="0024499C" w:rsidRDefault="0024499C" w:rsidP="0024499C">
      <w:pPr>
        <w:pStyle w:val="Heading4"/>
      </w:pPr>
      <w:r>
        <w:t>You aren’t a high priest, so you shouldn’t be on board with Baudrillard.</w:t>
      </w:r>
    </w:p>
    <w:p w:rsidR="0024499C" w:rsidRDefault="0024499C" w:rsidP="0024499C">
      <w:r>
        <w:rPr>
          <w:rStyle w:val="Style13ptBold"/>
        </w:rPr>
        <w:t xml:space="preserve">Porush 91 </w:t>
      </w:r>
      <w:r w:rsidRPr="008C319D">
        <w:t xml:space="preserve">[David Porush, postmodern literary critic, </w:t>
      </w:r>
      <w:r w:rsidRPr="008C319D">
        <w:rPr>
          <w:i/>
        </w:rPr>
        <w:t>The Architextuality of Transcendence</w:t>
      </w:r>
      <w:r w:rsidRPr="008C319D">
        <w:t>, In Response To Jean Baudrillard, November 1991]</w:t>
      </w:r>
    </w:p>
    <w:p w:rsidR="0024499C" w:rsidRPr="008C319D" w:rsidRDefault="0024499C" w:rsidP="0024499C"/>
    <w:p w:rsidR="0024499C" w:rsidRPr="00A44914" w:rsidRDefault="0024499C" w:rsidP="0024499C">
      <w:pPr>
        <w:rPr>
          <w:rStyle w:val="Emphasis"/>
        </w:rPr>
      </w:pPr>
      <w:r w:rsidRPr="00E27A64">
        <w:rPr>
          <w:sz w:val="14"/>
        </w:rPr>
        <w:t xml:space="preserve">This historical moment sits on a bifurcation very similar to the one that's gotten Baudrillard so agitated. In the first century CE, the architecture of transcendence both literal and metaphorical (sociologically and spiritually) collapsed inward to produce an architextuality of transcendence. Instead of being immured within concentric and fetishistic layers of material constructs, the text of the holy scripture becomes the central object, the radioactive core, of a system of concentric commentaries, commentaries upon commentaries, significant marginalia, folkloristic elaborations, and footnotes —a system called "midrash": homiletic and </w:t>
      </w:r>
      <w:r w:rsidRPr="008C319D">
        <w:rPr>
          <w:rStyle w:val="StyleUnderline"/>
        </w:rPr>
        <w:t>interpretation</w:t>
      </w:r>
      <w:r w:rsidRPr="00E27A64">
        <w:rPr>
          <w:sz w:val="14"/>
        </w:rPr>
        <w:t xml:space="preserve">—which evolves into the Talmud and, many might argue, </w:t>
      </w:r>
      <w:r w:rsidRPr="008C319D">
        <w:rPr>
          <w:rStyle w:val="StyleUnderline"/>
        </w:rPr>
        <w:t>is part of the same skeptical tradition which produced the Enlightenment and contemporary literary theorizing like structuralism and deconstruction</w:t>
      </w:r>
      <w:r w:rsidRPr="00E27A64">
        <w:rPr>
          <w:sz w:val="14"/>
        </w:rPr>
        <w:t xml:space="preserve">. In short, power was delivered from the priests to the scholars, from the Guardians of the Temple to the Handlers of the Text. Interestingly, the structure of the Talmud preserved the form of the blueprint of the Temple, with the central revelation immured behind layers of interpretation. You will also notice that any page of the Talmud strives for a hypertextual arrangement of discourse now positively enabled by the computer. This is no coincidence. Imagine, now, that you're a sort of post-postmodern radical opponent of the Temple hegemony living in the time of the destruction of the Temple, as a sort of marginalized literary scholar. </w:t>
      </w:r>
      <w:r w:rsidRPr="001063A1">
        <w:rPr>
          <w:rStyle w:val="StyleUnderline"/>
        </w:rPr>
        <w:t>Unless you're a priest, you are rooting for the revolution away from near-idolatrous sacrifice and hierarchy</w:t>
      </w:r>
      <w:r w:rsidRPr="00E27A64">
        <w:rPr>
          <w:sz w:val="14"/>
        </w:rPr>
        <w:t xml:space="preserve">, from the architecture of transcendence, towards the more portable architextuality of transcendence. </w:t>
      </w:r>
      <w:r w:rsidRPr="00A44914">
        <w:rPr>
          <w:rStyle w:val="StyleUnderline"/>
        </w:rPr>
        <w:t>Hey man, there's this new system for getting at the Schechina, the Spirit, out there and it relies upon your imagination and interpretive skills. It's this whole other architecture and it's TEXTUAL man, you carry it in your head! Completely portable! Just jack in to the reading, dude, and you're in the hypertextual space of transcendence</w:t>
      </w:r>
      <w:r w:rsidRPr="00E27A64">
        <w:rPr>
          <w:sz w:val="14"/>
        </w:rPr>
        <w:t xml:space="preserve">! </w:t>
      </w:r>
      <w:r w:rsidRPr="001063A1">
        <w:rPr>
          <w:rStyle w:val="StyleUnderline"/>
        </w:rPr>
        <w:t>But if you're a high priest</w:t>
      </w:r>
      <w:r w:rsidRPr="00E27A64">
        <w:rPr>
          <w:sz w:val="14"/>
        </w:rPr>
        <w:t xml:space="preserve"> who is about to be dispossessed, you construct an angry jeremiad out of your nostalgia for the props of the old reality and the architecture that's been demolished. </w:t>
      </w:r>
      <w:r w:rsidRPr="001063A1">
        <w:rPr>
          <w:rStyle w:val="StyleUnderline"/>
        </w:rPr>
        <w:t>You're going to lose your grips on reality! you warn the populace from atop the ruins. You won't be able to distinguish the truth from sophistic lies</w:t>
      </w:r>
      <w:r w:rsidRPr="00E27A64">
        <w:rPr>
          <w:sz w:val="14"/>
        </w:rPr>
        <w:t xml:space="preserve">! </w:t>
      </w:r>
      <w:r w:rsidRPr="001063A1">
        <w:rPr>
          <w:rStyle w:val="StyleUnderline"/>
        </w:rPr>
        <w:t>You might even adopt Baudrillard's rhetoric</w:t>
      </w:r>
      <w:r w:rsidRPr="00E27A64">
        <w:rPr>
          <w:sz w:val="14"/>
        </w:rPr>
        <w:t xml:space="preserve">: "The conquest of [verbal] space, following [the demolition of the Holy Architecture] promotes the derealizing of human space, or the reversion of it into a simulated hyperreality," </w:t>
      </w:r>
      <w:r w:rsidRPr="001063A1">
        <w:rPr>
          <w:rStyle w:val="StyleUnderline"/>
        </w:rPr>
        <w:t>you might shout. "It is the end of metaphysics, the end of fantasy</w:t>
      </w:r>
      <w:r w:rsidRPr="00E27A64">
        <w:rPr>
          <w:sz w:val="14"/>
        </w:rPr>
        <w:t xml:space="preserve">, the end of SF. From this point on something must change: the projection, the extrapolation, the sort of pantographic exhuberance which made up the charm of [The Temple] are now no longer possible." Of course, we know in retrospect that with our emigration to the text as the locus of imagination and transcendence, away from the locus of the public space and legislated architecture, just the opposite happened. </w:t>
      </w:r>
      <w:r w:rsidRPr="001063A1">
        <w:rPr>
          <w:rStyle w:val="StyleUnderline"/>
        </w:rPr>
        <w:t>We found a whole new order of imagination and a new, more robust opportunity for transcendence in language itself. And now I can't wait to see what happens to SF and all our other media when they move into the space they helped create for themselves in hyperreality, that space beyond words.</w:t>
      </w:r>
      <w:r w:rsidRPr="00E27A64">
        <w:rPr>
          <w:sz w:val="14"/>
        </w:rPr>
        <w:t xml:space="preserve"> Cyberspace, hyperreality, virtual space, threatens to unseat the dominion of the Logomatrix of mere words and grammars, projecting it into the frothing uncertainties and romance of direct cognitive access and neurology. Of course the high priests of words like Baudrillard are upset at the imminent demolition of their temple of the text. If you take a moment to reflect on the visions projected by Gibson (for instance), you will see that the possibilities for transcendence are definitely not sterilized; they are multiplied, and re-fertilized. Gibson tells us as much, I think, in Neuromancer (1984) when Case asks Wintermute/Neuromancer after the latter is apotheosized by Case's intervention: "</w:t>
      </w:r>
      <w:r w:rsidRPr="00A44914">
        <w:rPr>
          <w:rStyle w:val="Emphasis"/>
        </w:rPr>
        <w:t>So what are you now, God?" Stop rattling the bars of your cage, Jean. You're weeping in the ruins</w:t>
      </w:r>
    </w:p>
    <w:p w:rsidR="0024499C" w:rsidRPr="00EE1769" w:rsidRDefault="0024499C" w:rsidP="0024499C"/>
    <w:p w:rsidR="0024499C" w:rsidRPr="00725992" w:rsidRDefault="0024499C" w:rsidP="0024499C"/>
    <w:p w:rsidR="0024499C" w:rsidRDefault="0024499C" w:rsidP="0024499C">
      <w:pPr>
        <w:pStyle w:val="Heading4"/>
      </w:pPr>
      <w:r>
        <w:t>Baudrillard is over-totalizing</w:t>
      </w:r>
    </w:p>
    <w:p w:rsidR="0024499C" w:rsidRDefault="0024499C" w:rsidP="0024499C">
      <w:pPr>
        <w:rPr>
          <w:rStyle w:val="Style13ptBold"/>
        </w:rPr>
      </w:pPr>
      <w:r>
        <w:rPr>
          <w:rStyle w:val="Style13ptBold"/>
        </w:rPr>
        <w:t xml:space="preserve">Robinson 13 </w:t>
      </w:r>
      <w:r w:rsidRPr="009D0480">
        <w:t>[A</w:t>
      </w:r>
      <w:r w:rsidRPr="00917F5A">
        <w:t>ndrew</w:t>
      </w:r>
      <w:r>
        <w:t xml:space="preserve"> Robinson</w:t>
      </w:r>
      <w:r w:rsidRPr="00917F5A">
        <w:t>, political theorist</w:t>
      </w:r>
      <w:r>
        <w:t xml:space="preserve"> and activist based in the UK, </w:t>
      </w:r>
      <w:r w:rsidRPr="009D0480">
        <w:rPr>
          <w:i/>
        </w:rPr>
        <w:t>Jean Baudrillard and Activism: A</w:t>
      </w:r>
      <w:r>
        <w:rPr>
          <w:i/>
        </w:rPr>
        <w:t xml:space="preserve"> C</w:t>
      </w:r>
      <w:r w:rsidRPr="009D0480">
        <w:rPr>
          <w:i/>
        </w:rPr>
        <w:t>ritique</w:t>
      </w:r>
      <w:r>
        <w:t>,</w:t>
      </w:r>
      <w:r w:rsidRPr="00917F5A">
        <w:t xml:space="preserve"> Ceasefire Magazine, </w:t>
      </w:r>
      <w:r>
        <w:t>2/7/13</w:t>
      </w:r>
      <w:r w:rsidRPr="00917F5A">
        <w:t>, https://ceasefiremagazine.co.uk/in-theory-baudrillard-14/</w:t>
      </w:r>
      <w:r>
        <w:t>]//LM</w:t>
      </w:r>
    </w:p>
    <w:p w:rsidR="0024499C" w:rsidRDefault="0024499C" w:rsidP="0024499C">
      <w:pPr>
        <w:rPr>
          <w:rStyle w:val="Style13ptBold"/>
        </w:rPr>
      </w:pPr>
    </w:p>
    <w:p w:rsidR="0024499C" w:rsidRPr="009C42C0" w:rsidRDefault="0024499C" w:rsidP="0024499C">
      <w:pPr>
        <w:rPr>
          <w:sz w:val="26"/>
          <w:u w:val="single"/>
        </w:rPr>
      </w:pPr>
      <w:r w:rsidRPr="00083782">
        <w:rPr>
          <w:rStyle w:val="Emphasis"/>
        </w:rPr>
        <w:t>One limit to Baudrillard’s theory is his tendency to over-totalise</w:t>
      </w:r>
      <w:r w:rsidRPr="00083782">
        <w:rPr>
          <w:sz w:val="14"/>
        </w:rPr>
        <w:t xml:space="preserve">. Baudrillard is talking about tendential processes, but he often talks as if they are totally effective. </w:t>
      </w:r>
      <w:r w:rsidRPr="00C751DF">
        <w:rPr>
          <w:rStyle w:val="StyleUnderline"/>
        </w:rPr>
        <w:t>There are still</w:t>
      </w:r>
      <w:r w:rsidRPr="00083782">
        <w:rPr>
          <w:sz w:val="14"/>
        </w:rPr>
        <w:t xml:space="preserve">, for instance, </w:t>
      </w:r>
      <w:r w:rsidRPr="00C751DF">
        <w:rPr>
          <w:rStyle w:val="StyleUnderline"/>
        </w:rPr>
        <w:t>a lot of uncharted spaces, a lot of unexplained events, a lot of things the system can’t handle</w:t>
      </w:r>
      <w:r w:rsidRPr="00083782">
        <w:rPr>
          <w:sz w:val="14"/>
        </w:rPr>
        <w:t xml:space="preserve">. While Baudrillard is describing dominant tendencies in the present, these tendencies coexist with older forms of capitalism, in a situation of uneven development. </w:t>
      </w:r>
      <w:r w:rsidRPr="00C751DF">
        <w:rPr>
          <w:rStyle w:val="StyleUnderline"/>
        </w:rPr>
        <w:t>The persistence of the system’s violence is a problem for Baudrillard’s perspective</w:t>
      </w:r>
      <w:r w:rsidRPr="00083782">
        <w:rPr>
          <w:sz w:val="14"/>
        </w:rPr>
        <w:t xml:space="preserve">: the smooth regime of neutralisation and inclusive regulation has notended older modalities of brutality. At times, </w:t>
      </w:r>
      <w:r w:rsidRPr="00083782">
        <w:rPr>
          <w:rStyle w:val="Emphasis"/>
        </w:rPr>
        <w:t>Baudrillard exaggerates greatly the extent to which the old authoritarian version of capitalism has been replaced by subtle regimes of control</w:t>
      </w:r>
      <w:r w:rsidRPr="00083782">
        <w:rPr>
          <w:rStyle w:val="StyleUnderline"/>
        </w:rPr>
        <w:t xml:space="preserve">. He exaggerates the extent to which contemporary capitalism is tolerant, permissive and ‘maternal’. </w:t>
      </w:r>
      <w:r w:rsidRPr="00083782">
        <w:rPr>
          <w:sz w:val="14"/>
        </w:rPr>
        <w:t xml:space="preserve">This may be because his works were mostly written in France in the 1970s-80s, when the dominant ethos was still largely social-democratic. What Baudrillard recognises as the retrograde version of capitalism associated with the right-wing was to return with a vengeance, especially after 911. Another problem is a lack of a Southern dimension. Like many Northern authors, </w:t>
      </w:r>
      <w:r w:rsidRPr="00083782">
        <w:rPr>
          <w:rStyle w:val="Emphasis"/>
        </w:rPr>
        <w:t>Baudrillard’s approach mainly applies to the functioning of capitalism in the North</w:t>
      </w:r>
      <w:r w:rsidRPr="00083782">
        <w:rPr>
          <w:rStyle w:val="StyleUnderline"/>
        </w:rPr>
        <w:t>. The penetration of the code is substantially less in countries where information technology is less widespread</w:t>
      </w:r>
      <w:r w:rsidRPr="00083782">
        <w:rPr>
          <w:sz w:val="14"/>
        </w:rPr>
        <w:t xml:space="preserve">. </w:t>
      </w:r>
      <w:r w:rsidRPr="00083782">
        <w:rPr>
          <w:rStyle w:val="StyleUnderline"/>
        </w:rPr>
        <w:t>In parts of Africa, even simple coding exercises such as counting votes</w:t>
      </w:r>
      <w:r w:rsidRPr="00083782">
        <w:rPr>
          <w:sz w:val="14"/>
        </w:rPr>
        <w:t xml:space="preserve"> or recording censuses </w:t>
      </w:r>
      <w:r w:rsidRPr="00083782">
        <w:rPr>
          <w:rStyle w:val="StyleUnderline"/>
        </w:rPr>
        <w:t>are extremely difficult</w:t>
      </w:r>
      <w:r w:rsidRPr="00083782">
        <w:rPr>
          <w:sz w:val="14"/>
        </w:rPr>
        <w:t xml:space="preserve">. This is for the very reasons of respondent reflexivity which Baudrillard highlights. </w:t>
      </w:r>
      <w:r w:rsidRPr="00384092">
        <w:rPr>
          <w:rStyle w:val="StyleUnderline"/>
        </w:rPr>
        <w:t>People will under-record themselves to stay invisible, or over-record themselves to obtain benefits. And without massive resources to put into its bureaucracies, the system is unable to find enough people who will act as transmitters for the code.</w:t>
      </w:r>
      <w:r w:rsidRPr="00083782">
        <w:rPr>
          <w:sz w:val="14"/>
        </w:rPr>
        <w:t xml:space="preserve"> Instead, people use their power to extract what they can from the system. Explosions still happen regularly in the South. Furthermore, a contracting system ‘forcibly delinks’ large portions of the globe. </w:t>
      </w:r>
      <w:r w:rsidRPr="00384092">
        <w:rPr>
          <w:rStyle w:val="StyleUnderline"/>
        </w:rPr>
        <w:t>Its power on the margins is lessened as its power at the core is intensified.</w:t>
      </w:r>
      <w:r w:rsidRPr="00083782">
        <w:rPr>
          <w:sz w:val="14"/>
        </w:rPr>
        <w:t xml:space="preserve"> As the system becomes ever more contracted and inward-looking, liberated zones may appear </w:t>
      </w:r>
      <w:hyperlink r:id="rId7" w:history="1">
        <w:r w:rsidRPr="00083782">
          <w:rPr>
            <w:sz w:val="14"/>
          </w:rPr>
          <w:t>around the edges</w:t>
        </w:r>
      </w:hyperlink>
      <w:r w:rsidRPr="00083782">
        <w:rPr>
          <w:sz w:val="14"/>
        </w:rPr>
        <w:t xml:space="preserve">. Without an element of border thinking, </w:t>
      </w:r>
      <w:r w:rsidRPr="00384092">
        <w:rPr>
          <w:rStyle w:val="Emphasis"/>
        </w:rPr>
        <w:t>Baudrillard tends to exaggerate the system’s completeness and effectiveness. Baudrillard assumes that any excess is everywhere absorbed into the code</w:t>
      </w:r>
      <w:r w:rsidRPr="00083782">
        <w:rPr>
          <w:sz w:val="14"/>
        </w:rPr>
        <w:t xml:space="preserve">. </w:t>
      </w:r>
      <w:r w:rsidRPr="00083782">
        <w:rPr>
          <w:rStyle w:val="StyleUnderline"/>
        </w:rPr>
        <w:t>He ignores the persistence of borderlands</w:t>
      </w:r>
      <w:r w:rsidRPr="00083782">
        <w:rPr>
          <w:sz w:val="14"/>
        </w:rPr>
        <w:t>. And when he talks about the South, he admits that the old regime of production might still exist here: people still work seeking betterment; colonial wars are fought to destroy persisting symbolic exchange; Saddam was not playing the Gulf War by the rules of deterrence. The Arab masses are still able to become inflamed by war or non-war; Iran and Iraq can still fight a real war, not a simulated non-war. So perhaps only a minority, only the included layers within the North, are trapped within simulation and the ‘masses’. Perhaps reality has not died, but been displaced to the South. It seems, therefore, premature to suggest that the system has encompassed all of social life in the code. To be sure, its reach has expanded, but it has also forcibly delinked large areas of the globe</w:t>
      </w:r>
      <w:r w:rsidRPr="00083782">
        <w:rPr>
          <w:rStyle w:val="StyleUnderline"/>
        </w:rPr>
        <w:t xml:space="preserve">. </w:t>
      </w:r>
      <w:r w:rsidRPr="00083782">
        <w:rPr>
          <w:rStyle w:val="Emphasis"/>
        </w:rPr>
        <w:t>The penetration of simulated reality into everyday life varies in its effectiveness</w:t>
      </w:r>
      <w:r w:rsidRPr="00083782">
        <w:rPr>
          <w:sz w:val="14"/>
        </w:rPr>
        <w:t xml:space="preserve">. At the limit, as in Somalia, simulated states collapse under their own irrelevance. In other cases, an irrelevant state hovers over a largely autonomous society. </w:t>
      </w:r>
      <w:r w:rsidRPr="00083782">
        <w:rPr>
          <w:rStyle w:val="StyleUnderline"/>
        </w:rPr>
        <w:t>And the struggle Baudrillard advocated in his early works against subordination as labour-power is not simply theoretical. In fact, there is a constant war, fought at various degrees of intensity, between the system and its others, especially in highly marginal parts of the global South: Chiapas, Afghanistan, the Niger Delta,</w:t>
      </w:r>
      <w:r w:rsidRPr="00083782">
        <w:rPr>
          <w:sz w:val="14"/>
        </w:rPr>
        <w:t xml:space="preserve"> Somalia, West Papua, rural Colombia, Northeast India, the Andes… </w:t>
      </w:r>
      <w:r w:rsidRPr="00083782">
        <w:rPr>
          <w:rStyle w:val="StyleUnderline"/>
        </w:rPr>
        <w:t>The system continues to be drawn into these conflicts, despite its apparent self-deterrence from total nuclear annihilation.</w:t>
      </w:r>
    </w:p>
    <w:p w:rsidR="0024499C" w:rsidRDefault="0024499C" w:rsidP="0024499C"/>
    <w:p w:rsidR="0024499C" w:rsidRDefault="0024499C" w:rsidP="0024499C"/>
    <w:p w:rsidR="0024499C" w:rsidRDefault="0024499C" w:rsidP="0024499C">
      <w:pPr>
        <w:pStyle w:val="Heading4"/>
      </w:pPr>
      <w:r>
        <w:t>Baudrillard’s conception of hyperreality of wrong.</w:t>
      </w:r>
    </w:p>
    <w:p w:rsidR="0024499C" w:rsidRDefault="0024499C" w:rsidP="0024499C">
      <w:pPr>
        <w:widowControl w:val="0"/>
        <w:autoSpaceDE w:val="0"/>
        <w:autoSpaceDN w:val="0"/>
        <w:adjustRightInd w:val="0"/>
        <w:spacing w:after="240" w:line="340" w:lineRule="atLeast"/>
        <w:rPr>
          <w:rFonts w:ascii="Times" w:hAnsi="Times" w:cs="Times"/>
          <w:color w:val="000000"/>
          <w:sz w:val="24"/>
        </w:rPr>
      </w:pPr>
      <w:r w:rsidRPr="003E112D">
        <w:rPr>
          <w:rStyle w:val="Style13ptBold"/>
        </w:rPr>
        <w:t>King 98</w:t>
      </w:r>
      <w:r>
        <w:rPr>
          <w:rStyle w:val="Style13ptBold"/>
        </w:rPr>
        <w:t xml:space="preserve"> </w:t>
      </w:r>
      <w:r w:rsidRPr="00FD0465">
        <w:t>[Anthony King, A critique of Baudrillard’s hyperreality: towards a sociology of postmodernism, Philosophy Social Criticism</w:t>
      </w:r>
      <w:r>
        <w:t>, 11/1/1998,</w:t>
      </w:r>
      <w:r w:rsidRPr="00FD0465">
        <w:t xml:space="preserve"> </w:t>
      </w:r>
      <w:r>
        <w:t xml:space="preserve">p. 48-50, </w:t>
      </w:r>
      <w:r w:rsidRPr="00FD0465">
        <w:t>http://</w:t>
      </w:r>
      <w:r>
        <w:t>psc.sagepub.com/content/24/6/47]//LM</w:t>
      </w:r>
    </w:p>
    <w:p w:rsidR="0024499C" w:rsidRPr="00E27A64" w:rsidRDefault="0024499C" w:rsidP="0024499C">
      <w:pPr>
        <w:rPr>
          <w:sz w:val="14"/>
        </w:rPr>
      </w:pPr>
      <w:r w:rsidRPr="00E27A64">
        <w:rPr>
          <w:sz w:val="14"/>
        </w:rPr>
        <w:t xml:space="preserve">The key texts in which Baudrillard first starts using the concept of the hyperreal systematically and in which he defines (after a fashion) what he means by the term are to be found in Fatal Strategies and Simulacra and Simulation. Today abstraction is no longer that of the map, the double, the mirror or the concept. Simulation is no longer that of a territory, a referential being, or a substance. It is the generation by models of a real without orign or reality: a hyperreal. (Baudrillard, 1994a: 1) The real does not efface itself in favour of the imaginary; it effaces itself in favour of the m o r e real than real: the hyperreal. The truer than true: this is simulation. (Baudrillard, 1990b: 11) </w:t>
      </w:r>
      <w:r w:rsidRPr="007D575E">
        <w:rPr>
          <w:rStyle w:val="StyleUnderline"/>
        </w:rPr>
        <w:t>Hyperreality emerges when cultural representations</w:t>
      </w:r>
      <w:r w:rsidRPr="00E27A64">
        <w:rPr>
          <w:sz w:val="14"/>
        </w:rPr>
        <w:t xml:space="preserve"> (and therefore our knowledge) no longer have a social or human reality against which to verify themselves, but become somehow autonomous and autochthon- ous.1 Hyperreality is not grounded in a reality beyond itself but, in hyperreality, our knowledge of the world floats free from any verifying reference. Hyperreality marks the end of representation and, as both quotations reveal, hyperreality emerges at the multinational (post- modern) stage of capitalism after the ’mirror stage’ of industrial capital- ism.2 </w:t>
      </w:r>
      <w:r w:rsidRPr="007D575E">
        <w:rPr>
          <w:rStyle w:val="StyleUnderline"/>
        </w:rPr>
        <w:t>In modern, industrial capitalism, cultural representations - our knowledge and construction of reality-were linked to an independent reality</w:t>
      </w:r>
      <w:r w:rsidRPr="00E27A64">
        <w:rPr>
          <w:sz w:val="14"/>
        </w:rPr>
        <w:t xml:space="preserve">. The maps, doubles, mirrors and concepts which Baudrillard uses as metaphors of the kind of knowledge typical of industrial capitalism all reflect an exterior reality. They may have been inadequate to that reality but they were based on it. </w:t>
      </w:r>
      <w:r w:rsidRPr="003836FE">
        <w:rPr>
          <w:rStyle w:val="StyleUnderline"/>
        </w:rPr>
        <w:t>Hyperreality is a moment of profound cultural transformation in which our cultural representations are no longer related to an independent reality and this new culture is linked by Baudrillard to the emergence and dominance of the television as a means of communication</w:t>
      </w:r>
      <w:r w:rsidRPr="00E27A64">
        <w:rPr>
          <w:sz w:val="14"/>
        </w:rPr>
        <w:t xml:space="preserve">.3 For Baudrillard, the technological development of the television marks a fundamental ontological transformation in culture; television culture is of a different order from that of all previous societies. For information and the media are not a scene, a prospective space, or something that’s performed, but a screen without depth, a tape perforated with messages and signals to which corresponds a receiver’s o w n perforated reading. (Baudrillard, 1990b: 65) For Baudrillard a scene constitutes a representation and therefore a scene is still linked to reality. Consequently, the scene can be interpreted - it can be compared with something else and its inadequacies can be pointed up; not so the (television) screen. The screen amounts to the end of all interpretation. </w:t>
      </w:r>
      <w:r w:rsidRPr="00962FCB">
        <w:rPr>
          <w:rStyle w:val="StyleUnderline"/>
        </w:rPr>
        <w:t xml:space="preserve">The screen is automatically decoded in the receiver’s mind </w:t>
      </w:r>
      <w:r w:rsidRPr="00E27A64">
        <w:rPr>
          <w:sz w:val="14"/>
        </w:rPr>
        <w:t xml:space="preserve">and there is no mediation by the receiver. The analogy of the tape here is somewhat obscure but the image that Baudrillard seems to have in mind is of a pianola in which the music is an arrangement of perforations on scrolls of paper to which the pianola mechanically responds. </w:t>
      </w:r>
      <w:r w:rsidRPr="00962FCB">
        <w:rPr>
          <w:rStyle w:val="StyleUnderline"/>
        </w:rPr>
        <w:t>The process of reading, interpretation and internalization is abolished in the hyperreality of the television screen</w:t>
      </w:r>
      <w:r w:rsidRPr="00E27A64">
        <w:rPr>
          <w:sz w:val="14"/>
        </w:rPr>
        <w:t>, just as the active participation of the pianist is abolished by the pianola.</w:t>
      </w:r>
      <w:r w:rsidRPr="00E27A64">
        <w:rPr>
          <w:rFonts w:ascii="MS Mincho" w:eastAsia="MS Mincho" w:hAnsi="MS Mincho" w:cs="MS Mincho"/>
          <w:sz w:val="14"/>
        </w:rPr>
        <w:t> </w:t>
      </w:r>
      <w:r w:rsidRPr="00E27A64">
        <w:rPr>
          <w:sz w:val="14"/>
        </w:rPr>
        <w:t xml:space="preserve">Elaborating on the notion of hyperreality, Baudrillard discusses a television documentary about a family (called the Louds) which was broadcast in 1971 to enormous audiences (1994a: 27-8). </w:t>
      </w:r>
      <w:r w:rsidRPr="00962FCB">
        <w:rPr>
          <w:rStyle w:val="StyleUnderline"/>
        </w:rPr>
        <w:t>For Baudrillard, the interesting point was that this documentaryc laimed to be completely faithful to reality.</w:t>
      </w:r>
      <w:r w:rsidRPr="00E27A64">
        <w:rPr>
          <w:sz w:val="14"/>
        </w:rPr>
        <w:t xml:space="preserve"> More interesting is the illusion of filming the Louds as if TV weren’t there. </w:t>
      </w:r>
      <w:r w:rsidRPr="00962FCB">
        <w:rPr>
          <w:rStyle w:val="StyleUnderline"/>
        </w:rPr>
        <w:t xml:space="preserve">The producer’s triumph was to say: ’They lived as if we were not there.’ </w:t>
      </w:r>
      <w:r w:rsidRPr="00E27A64">
        <w:rPr>
          <w:sz w:val="14"/>
        </w:rPr>
        <w:t xml:space="preserve">An absurd, paradoxical formula - neither true nor false: utopian. (Baudrillard, 1994a: 28) </w:t>
      </w:r>
      <w:r w:rsidRPr="00962FCB">
        <w:rPr>
          <w:rStyle w:val="StyleUnderline"/>
        </w:rPr>
        <w:t>This programme was hyperreal then because it tried to be realer than real; it denied that it was a representation of family life, claiming, instead, that it captured this life as it was</w:t>
      </w:r>
      <w:r w:rsidRPr="00E27A64">
        <w:rPr>
          <w:sz w:val="14"/>
        </w:rPr>
        <w:t xml:space="preserve">. </w:t>
      </w:r>
      <w:r w:rsidRPr="00962FCB">
        <w:rPr>
          <w:rStyle w:val="Emphasis"/>
        </w:rPr>
        <w:t>The television can never be anything other than a representation but the danger of the television (and wherein lies its hyperreality) is that it is a representation which claims it is reality</w:t>
      </w:r>
      <w:r w:rsidRPr="00E27A64">
        <w:rPr>
          <w:sz w:val="14"/>
        </w:rPr>
        <w:t xml:space="preserve">. Clearly the television crew’s presence in the house must have influenced family behaviour; moreover, the footage of the family was not of that family as it was but necessarily a selective and interpretative representation of that family. </w:t>
      </w:r>
      <w:r w:rsidRPr="00565073">
        <w:rPr>
          <w:rStyle w:val="StyleUnderline"/>
        </w:rPr>
        <w:t>By claiming that it captures the real, the television effectively obliterates the real.</w:t>
      </w:r>
      <w:r w:rsidRPr="00E27A64">
        <w:rPr>
          <w:sz w:val="14"/>
        </w:rPr>
        <w:t xml:space="preserve"> </w:t>
      </w:r>
      <w:r w:rsidRPr="00565073">
        <w:rPr>
          <w:rStyle w:val="StyleUnderline"/>
        </w:rPr>
        <w:t>It asks the viewers to accept the screen image as the truth, as the direct and unmediated reality and therefore demands that the actual reality</w:t>
      </w:r>
      <w:r w:rsidRPr="00E27A64">
        <w:rPr>
          <w:sz w:val="14"/>
        </w:rPr>
        <w:t xml:space="preserve"> (the Louds family as they live) </w:t>
      </w:r>
      <w:r w:rsidRPr="00565073">
        <w:rPr>
          <w:rStyle w:val="StyleUnderline"/>
        </w:rPr>
        <w:t>is not relevant</w:t>
      </w:r>
      <w:r w:rsidRPr="00E27A64">
        <w:rPr>
          <w:sz w:val="14"/>
        </w:rPr>
        <w:t xml:space="preserve"> - that this family does not exist outside the television image. Baudrillard’s discussion of </w:t>
      </w:r>
      <w:r w:rsidRPr="00565073">
        <w:rPr>
          <w:rStyle w:val="StyleUnderline"/>
        </w:rPr>
        <w:t>the film The China Syndrome makes a similar point</w:t>
      </w:r>
      <w:r w:rsidRPr="00E27A64">
        <w:rPr>
          <w:sz w:val="14"/>
        </w:rPr>
        <w:t xml:space="preserve">. This film is based on the imaginary scenario of a leak at a nuclear power plant. </w:t>
      </w:r>
      <w:r w:rsidRPr="00565073">
        <w:rPr>
          <w:rStyle w:val="StyleUnderline"/>
        </w:rPr>
        <w:t>It becomes hyperreal for Baudrillard because the film preceded a real leak which occurred at Harrisburg</w:t>
      </w:r>
      <w:r w:rsidRPr="00E27A64">
        <w:rPr>
          <w:sz w:val="14"/>
        </w:rPr>
        <w:t xml:space="preserve">. But The China Syndrome is also not the original prototype of Harrisburg, one is not the simulacrum of which the other would be the real: there are only simulacra, and Harrisburg is a sort of second-order simulacrum. (Baudrillard, 1994a: 55) The epistemology of the simulacra here is the same as we have seen in the example of the Louds family. </w:t>
      </w:r>
      <w:r w:rsidRPr="00565073">
        <w:rPr>
          <w:rStyle w:val="StyleUnderline"/>
        </w:rPr>
        <w:t>The potential nuclear disaster at Harrisburg is not experienced as a reality but rather individuals experi- ence that crisis as a film on a television screen</w:t>
      </w:r>
      <w:r w:rsidRPr="00E27A64">
        <w:rPr>
          <w:sz w:val="14"/>
        </w:rPr>
        <w:t xml:space="preserve">. Social reality-and what could be more real than a nuclear cataclysm - is reduced to television images, which abolish a prior reality by presenting themselves as the reality. Through the television the viewers think they really meet the Louds family or their potential nemesis in a nuclear meltdown. That television constitutes the end of interpretation (and therefore of subjectivity and freedom) for Baudrillard is confirmed in a passage from Simulacra and Simulation. </w:t>
      </w:r>
      <w:r w:rsidRPr="00565073">
        <w:rPr>
          <w:rStyle w:val="StyleUnderline"/>
        </w:rPr>
        <w:t>Now, one must conceive of TV along the lines of DNA as an effect in which the opposing poles of determination vanish</w:t>
      </w:r>
      <w:r w:rsidRPr="00E27A64">
        <w:rPr>
          <w:sz w:val="14"/>
        </w:rPr>
        <w:t xml:space="preserve">. (Baudrillard, 1994a: 31) Baudrillard explains why the television can be described as analogous with DNA in the next paragraph. In the process of molecular control, which ’goes’ from the DNA nucleus to the substance that it informs,there is no longer the traversal of an effect, of an energy, of a determination, of a message. (Baudrillard, 1994a: 31) DNA operates without mediation, it is not interpreted but merely inscribes itself on molecules which replicate the DNA exactly; each mole- cule is a perfect clone of the DNA. </w:t>
      </w:r>
    </w:p>
    <w:p w:rsidR="0024499C" w:rsidRPr="00F52F88" w:rsidRDefault="0024499C" w:rsidP="0024499C"/>
    <w:p w:rsidR="0024499C" w:rsidRPr="0094764C" w:rsidRDefault="0024499C" w:rsidP="0024499C">
      <w:pPr>
        <w:pStyle w:val="Heading4"/>
      </w:pPr>
      <w:r w:rsidRPr="0094764C">
        <w:t>Hyperreality is reductive.</w:t>
      </w:r>
    </w:p>
    <w:p w:rsidR="0024499C" w:rsidRPr="00794D66" w:rsidRDefault="0024499C" w:rsidP="0024499C">
      <w:pPr>
        <w:rPr>
          <w:rStyle w:val="Style13ptBold"/>
        </w:rPr>
      </w:pPr>
      <w:r w:rsidRPr="00794D66">
        <w:rPr>
          <w:rStyle w:val="Style13ptBold"/>
        </w:rPr>
        <w:t xml:space="preserve">Vitucci 4 </w:t>
      </w:r>
      <w:r w:rsidRPr="00794D66">
        <w:t>[Francisco</w:t>
      </w:r>
      <w:r>
        <w:t xml:space="preserve"> Vitucci, critic, </w:t>
      </w:r>
      <w:r w:rsidRPr="00794D66">
        <w:rPr>
          <w:i/>
        </w:rPr>
        <w:t>Critic Of Baudrillard</w:t>
      </w:r>
      <w:r>
        <w:t>, 12/6/2004, Germany</w:t>
      </w:r>
      <w:r w:rsidRPr="00794D66">
        <w:t>]</w:t>
      </w:r>
    </w:p>
    <w:p w:rsidR="0024499C" w:rsidRPr="001063A1" w:rsidRDefault="0024499C" w:rsidP="0024499C"/>
    <w:p w:rsidR="0024499C" w:rsidRPr="00FF7A96" w:rsidRDefault="0024499C" w:rsidP="0024499C">
      <w:pPr>
        <w:rPr>
          <w:sz w:val="16"/>
        </w:rPr>
      </w:pPr>
      <w:r w:rsidRPr="00340F2C">
        <w:rPr>
          <w:rStyle w:val="StyleUnderline"/>
        </w:rPr>
        <w:t>Images</w:t>
      </w:r>
      <w:r w:rsidRPr="00340F2C">
        <w:rPr>
          <w:sz w:val="16"/>
        </w:rPr>
        <w:t xml:space="preserve"> push their way into the fabric of our social lives. They enter into how we look and what we earn, and they are still with us when we worry about bills, housing and bringing up children. They </w:t>
      </w:r>
      <w:r w:rsidRPr="00340F2C">
        <w:rPr>
          <w:rStyle w:val="StyleUnderline"/>
        </w:rPr>
        <w:t>compete for attention through shock tactics, reassurance, sex and mystery, and by inviting viewers to participate in series of visual puzzles</w:t>
      </w:r>
      <w:r w:rsidRPr="00340F2C">
        <w:rPr>
          <w:sz w:val="16"/>
        </w:rPr>
        <w:t xml:space="preserve">. Billboard advertising showing an image without a code impose themselves, infuriatingly, on the most recalcitrant passer-by (McRobbie, 1994, 18). Accordingly, audiences or viewers, lookers or users are no more simple-minded multitudes, but rather active and conscious counterparts. The more the interconnections between audiences and media representations become intricate, the more the former division between ‘reality’ and ‘virtuality’ seems to fade in a kind of renewed, interactive and collaborative form: </w:t>
      </w:r>
      <w:r w:rsidRPr="00340F2C">
        <w:rPr>
          <w:rStyle w:val="StyleUnderline"/>
        </w:rPr>
        <w:t>Baudrillard’s pessimistic thesis is that the media appear to extend themselves generously to their audience in a gesture designed to demonstrate democratic embrace while in fact merely extending the sphere of their influence and control. A</w:t>
      </w:r>
      <w:r w:rsidRPr="00340F2C">
        <w:rPr>
          <w:sz w:val="16"/>
        </w:rPr>
        <w:t xml:space="preserve"> less pessimistic postmodernist account might instead emphasize not just </w:t>
      </w:r>
      <w:r w:rsidRPr="00340F2C">
        <w:rPr>
          <w:rStyle w:val="Emphasis"/>
        </w:rPr>
        <w:t>the flow of images and texts as they circulate through the new economy of the sign but also the flow of active agents, whose role in the production and distribution of the image is not as robotic as Baudrillard would suggest</w:t>
      </w:r>
      <w:r w:rsidRPr="00340F2C">
        <w:rPr>
          <w:sz w:val="16"/>
        </w:rPr>
        <w:t xml:space="preserve">. Such an account would also require much more analysis of the occupational culture and experience of media workers employed in this postmodern de-regulated sector, as well as of their audiences. (…) The problems with the old model of the moral panic are as follows. First it assumed a clear distinction between the world of the media and the world of social reality. But in one simple sense </w:t>
      </w:r>
      <w:r w:rsidRPr="00340F2C">
        <w:rPr>
          <w:rStyle w:val="Emphasis"/>
        </w:rPr>
        <w:t>the media are as much a part of social reality as any other component can be.</w:t>
      </w:r>
      <w:r w:rsidRPr="00340F2C">
        <w:rPr>
          <w:sz w:val="16"/>
        </w:rPr>
        <w:t xml:space="preserve"> </w:t>
      </w:r>
      <w:r w:rsidRPr="00340F2C">
        <w:rPr>
          <w:rStyle w:val="StyleUnderline"/>
        </w:rPr>
        <w:t>We do not exist in social unreality while we watch television or read the newspaper, nor are we transported back to reality when we turn the TV off to wash the dishes or discard the paper and go to bed</w:t>
      </w:r>
      <w:r w:rsidRPr="00340F2C">
        <w:rPr>
          <w:sz w:val="16"/>
        </w:rPr>
        <w:t xml:space="preserve">. Indeed perhaps there is no pure social reality outside the world of representation. </w:t>
      </w:r>
      <w:r w:rsidRPr="00340F2C">
        <w:rPr>
          <w:rStyle w:val="StyleUnderline"/>
        </w:rPr>
        <w:t>Reality is relayed to us through the world of language, communication and imagery</w:t>
      </w:r>
      <w:r w:rsidRPr="00340F2C">
        <w:rPr>
          <w:sz w:val="16"/>
        </w:rPr>
        <w:t xml:space="preserve">. Social meanings are inevitably representations and selections (idem, 1994, 216-217). This approach seems to be backed up also by other thinkers’ theories such as those of Marshall MacLuhan who arguing that the ‘the medium is the message’ (1967) agrees on the ability of mass broadcasting to create visual symbols and mass action as a liberating force in human affairs. According to this ‘technological utopianism’ associated with postmodernism, digital communication would make the fragmentation of modern society a positive feature, since individuals can seek out those artistic, cultural and community experiences which they regard as being correct for themselves. In other words, </w:t>
      </w:r>
      <w:r w:rsidRPr="00340F2C">
        <w:rPr>
          <w:rStyle w:val="StyleUnderline"/>
        </w:rPr>
        <w:t xml:space="preserve">the individual becomes able to form its identity and to structure the ‘truth’ from fragments while gaining, at the same time, the independence to organize his own environment. </w:t>
      </w:r>
      <w:r w:rsidRPr="00340F2C">
        <w:rPr>
          <w:sz w:val="16"/>
        </w:rPr>
        <w:t xml:space="preserve">On this escort, McRobbie (1994) seems to recall somehow the concepts explained by MacLuhan when she states that ‘real life means talking about what was on TV last night’ . Also other authors like Lyotard (1979), debating about the possibly positive outcomes of mass media and in particular about computerization of society, states that bringing people knowledge in the form of information, it will produce more liberty for the entire social system. </w:t>
      </w:r>
    </w:p>
    <w:p w:rsidR="0024499C" w:rsidRDefault="0024499C" w:rsidP="0024499C">
      <w:pPr>
        <w:pStyle w:val="Heading4"/>
      </w:pPr>
      <w:r>
        <w:t>The revenge of the object solves – also means science fails</w:t>
      </w:r>
    </w:p>
    <w:p w:rsidR="0024499C" w:rsidRPr="00125578" w:rsidRDefault="0024499C" w:rsidP="0024499C">
      <w:pPr>
        <w:tabs>
          <w:tab w:val="left" w:pos="11988"/>
        </w:tabs>
        <w:rPr>
          <w:u w:val="single"/>
        </w:rPr>
      </w:pPr>
      <w:r w:rsidRPr="00624D0D">
        <w:rPr>
          <w:rStyle w:val="Style13ptBold"/>
        </w:rPr>
        <w:t>Baudrillard 90</w:t>
      </w:r>
      <w:r w:rsidRPr="00624D0D">
        <w:t xml:space="preserve"> (Jean Baudrillard, greatest living philosopher, 1990, </w:t>
      </w:r>
      <w:r w:rsidRPr="00624D0D">
        <w:rPr>
          <w:i/>
        </w:rPr>
        <w:t xml:space="preserve">The Transparency of Evil, </w:t>
      </w:r>
      <w:r w:rsidRPr="00624D0D">
        <w:t xml:space="preserve">pg. </w:t>
      </w:r>
      <w:r>
        <w:t>172-174</w:t>
      </w:r>
      <w:r w:rsidRPr="00624D0D">
        <w:t>)</w:t>
      </w:r>
    </w:p>
    <w:p w:rsidR="0024499C" w:rsidRPr="00217282" w:rsidRDefault="0024499C" w:rsidP="0024499C">
      <w:pPr>
        <w:rPr>
          <w:u w:val="single"/>
        </w:rPr>
      </w:pPr>
      <w:r>
        <w:t xml:space="preserve">In the end, </w:t>
      </w:r>
      <w:r w:rsidRPr="00833A62">
        <w:rPr>
          <w:rStyle w:val="StyleUnderline"/>
        </w:rPr>
        <w:t>all figures of otherness boil down to just one: that of the Object.</w:t>
      </w:r>
      <w:r>
        <w:t xml:space="preserve"> In the end, </w:t>
      </w:r>
      <w:r w:rsidRPr="00147B48">
        <w:rPr>
          <w:rStyle w:val="StyleUnderline"/>
        </w:rPr>
        <w:t>all that is left is the inexorability of the Object, the irredeemability of the Object. Even at the outer frontiers of science the Object appears ever more ungraspable: it remains internally indivisible and hence unanalysable, infinitely versatile, reversible, ironic, and contemptuous of all attempts to manipulate it. The subject tries desperately to follow it, even at the cost of abandoning scientific principles, but the Object transcends even the sacrifice of scientific rationality. The Object is an insoluble enigma, because it is not itself and does not know itself.</w:t>
      </w:r>
      <w:r>
        <w:t xml:space="preserve"> It resembles Chesterton's savage, whom one could not understand for the same reason that he could not understand himself. </w:t>
      </w:r>
      <w:r w:rsidRPr="00147B48">
        <w:rPr>
          <w:rStyle w:val="StyleUnderline"/>
        </w:rPr>
        <w:t>It thus constitutes an obstacle to all understanding.</w:t>
      </w:r>
      <w:r>
        <w:t xml:space="preserve"> The Object's power and sovereignty derive from the fact that it is estranged from itself, whereas for us the exact opposite is true. Civilization's first gesture is to hold up a mirror to the Object, but the Object is only seemingly reflected therein; in fact it is the Object</w:t>
      </w:r>
      <w:r w:rsidRPr="00125578">
        <w:t xml:space="preserve"> </w:t>
      </w:r>
      <w:r>
        <w:t xml:space="preserve">itself which is the mirror, and it is here that the subject is taken in by the illusion of himself. So where is science's 'other'? Where is its object? </w:t>
      </w:r>
      <w:r w:rsidRPr="00147B48">
        <w:rPr>
          <w:rStyle w:val="StyleUnderline"/>
        </w:rPr>
        <w:t>Science has lost its interlocutor, which, like the 'savage', appears not to have responded with genuine dialogue. It seems that it is not a good object, that it does not respect 'difference', that it secretly evades all attempts at scientific evangelization (rational objectification), and that it is taking its revenge for having been 'understood' by surreptitiously undermining the foundations of the edifice of science. The diabolical pursuit-race of the Object and the subject of science is an event worth following. All that remains is the Object as a strange attractor. The subject is no longer a strange attractor. We know the subject too well; the subject knows himself too well. It is the Object that is exciting, because the Object is my vanishing point. The Object is what theory can be for reality: not a reflection but a challenge, and a strange attractor.</w:t>
      </w:r>
      <w:r>
        <w:t xml:space="preserve"> This, potentially, is the way to go in search of otherness. There are two methods of getting beyond alienation. Either disalienation and the reappropriation of oneself - a tiresome process, without much prospect of success these days. Or the other extreme - </w:t>
      </w:r>
      <w:r w:rsidRPr="007124EC">
        <w:rPr>
          <w:rStyle w:val="StyleUnderline"/>
        </w:rPr>
        <w:t>the path of the absolute Other, of absolute exoticism. This alternative path leads to an exponential defined elsewhere, virtually, in terms of total excentricity. It goes beyond alienation but in the same direction - to what is more other than the Other, to radical otherness. The duality of otherness implies an unchallengeable metamorphosis, an unchallengeable supremacy of appearances and metamorphoses. I am not alienated. Rather, I am definitively other.</w:t>
      </w:r>
      <w:r>
        <w:t xml:space="preserve"> No longer subject to the law of desire, but subject now to the total artifice of rules. </w:t>
      </w:r>
      <w:r w:rsidRPr="007124EC">
        <w:t>I have lost any trace of desire of my own. I answer only to something non-human - something inscribed not within me but solely in the objective and arbitrary vicissitudes of the world's signs. Just as what we deem fatal in catastrophes is the world's sovereign indifference to us, so what we deem fatal in seduction is the Other's sovereign otherness with respect to us.</w:t>
      </w:r>
      <w:r>
        <w:t xml:space="preserve"> </w:t>
      </w:r>
      <w:r w:rsidRPr="007124EC">
        <w:rPr>
          <w:rStyle w:val="StyleUnderline"/>
        </w:rPr>
        <w:t>That otherness which erupts into our life, with stunning clarity, in the shape of a gesture, a face, a form, a word, a prophetic dream, a witticism, an object, a woman, or a desert. This other, when it makes its appearance, is immediately in possession of everything that it will never be given to us to know. This other is the locus of our secret, of everything in us that no longer belongs to the realm of the true.</w:t>
      </w:r>
      <w:r>
        <w:t xml:space="preserve"> This other is thus not, as in love, the locus of our alikeness, nor, as in alienation, the locus of our difference; neither the ideal image of what we are nor the obscure model of what we lack. Rather, </w:t>
      </w:r>
      <w:r w:rsidRPr="007124EC">
        <w:rPr>
          <w:rStyle w:val="StyleUnderline"/>
        </w:rPr>
        <w:t>this other is the locus of what escapes us, and the way whereby we escape from ourselves. The other here is not the locus of desire, not the locus of alienation, but the locus of vertiginousness, of eclipse, of appearing and disappearing - the locus, one might say (but we must not), of the scintillation of being.</w:t>
      </w:r>
      <w:r>
        <w:t xml:space="preserve"> For the rule of seduction is, precisely, secrecy, and the secret in question is that of the fundamental rule. Seduction knows that the other is never the end of desire, that the subject is mistaken when he focuses on what he loves, just as an utterance is mistaken when it focuses on what it says. Secrecy here is always the secrecy of artifice. The necessity of always focusing somewhere else, of never seeking the other in the terrifying illusion of dialogue but instead following the other like the other's own shadow, and circumscribing him. Never being oneself - but never being alienated either: </w:t>
      </w:r>
      <w:r w:rsidRPr="007124EC">
        <w:rPr>
          <w:rStyle w:val="StyleUnderline"/>
        </w:rPr>
        <w:t>coming from without to inscribe oneself upon the figure of the Other, within that strange form from elsewhere, that secret form which orders not only chains of events but also existences in their singularity. The Other is what allows me not to repeat myself for ever.</w:t>
      </w:r>
    </w:p>
    <w:p w:rsidR="0024499C" w:rsidRPr="00E254BC" w:rsidRDefault="0024499C" w:rsidP="0024499C">
      <w:pPr>
        <w:pStyle w:val="Heading4"/>
      </w:pPr>
      <w:r w:rsidRPr="00E254BC">
        <w:t>Transparency is great</w:t>
      </w:r>
    </w:p>
    <w:p w:rsidR="0024499C" w:rsidRPr="00E254BC" w:rsidRDefault="0024499C" w:rsidP="0024499C">
      <w:r w:rsidRPr="00E254BC">
        <w:rPr>
          <w:rStyle w:val="Style13ptBold"/>
        </w:rPr>
        <w:t xml:space="preserve">Smith and Tabibnia 12 </w:t>
      </w:r>
      <w:r w:rsidRPr="00E254BC">
        <w:t xml:space="preserve">[Ryan Smith and Golnaz Talbibnia, 10/11/12, Harvard Business Review, </w:t>
      </w:r>
      <w:r w:rsidRPr="00E254BC">
        <w:rPr>
          <w:i/>
        </w:rPr>
        <w:t>Why Radical Transparency is Good</w:t>
      </w:r>
      <w:r w:rsidRPr="00E254BC">
        <w:t>]//LM</w:t>
      </w:r>
    </w:p>
    <w:p w:rsidR="0024499C" w:rsidRPr="00E254BC" w:rsidRDefault="0024499C" w:rsidP="0024499C">
      <w:pPr>
        <w:rPr>
          <w:sz w:val="16"/>
        </w:rPr>
      </w:pPr>
      <w:r w:rsidRPr="00E254BC">
        <w:rPr>
          <w:sz w:val="16"/>
        </w:rPr>
        <w:t xml:space="preserve">Imagine you got to work on Monday and you knew exactly how you had performed the previous week, compared to everyone else, and could look up, in a moment, how everyone else was doing. Or a manager could go online, any time of the day or night, and see how his team was performing, who deserved a bonus, who was lagging, even if those people were customer service staff, or engineers. It would make everyone crazy, right? Perhaps not. </w:t>
      </w:r>
      <w:r w:rsidRPr="00E254BC">
        <w:rPr>
          <w:rStyle w:val="Emphasis"/>
        </w:rPr>
        <w:t>Radical transparency, the idea of everyone knowing everything, could actually be a major driver of increased organizational performance</w:t>
      </w:r>
      <w:r w:rsidRPr="00E254BC">
        <w:rPr>
          <w:sz w:val="16"/>
        </w:rPr>
        <w:t xml:space="preserve">. Private research software firm </w:t>
      </w:r>
      <w:hyperlink r:id="rId8" w:history="1">
        <w:r w:rsidRPr="00E254BC">
          <w:rPr>
            <w:sz w:val="16"/>
          </w:rPr>
          <w:t xml:space="preserve">Qualtrics </w:t>
        </w:r>
      </w:hyperlink>
      <w:r w:rsidRPr="00E254BC">
        <w:rPr>
          <w:sz w:val="16"/>
        </w:rPr>
        <w:t xml:space="preserve">believes that </w:t>
      </w:r>
      <w:r w:rsidRPr="00E254BC">
        <w:rPr>
          <w:rStyle w:val="StyleUnderline"/>
        </w:rPr>
        <w:t>the biggest reason companies fail is because people lose focus and get off track</w:t>
      </w:r>
      <w:r w:rsidRPr="00E254BC">
        <w:rPr>
          <w:sz w:val="16"/>
        </w:rPr>
        <w:t>. It’s particularly true of young, fast-growing companies driving to meet stretch revenue goals and keep their investors happy.</w:t>
      </w:r>
      <w:r w:rsidRPr="00E254BC">
        <w:rPr>
          <w:rStyle w:val="StyleUnderline"/>
        </w:rPr>
        <w:t xml:space="preserve"> Qualtrics didn’t want to fall into that trap so the company made the bold decision to make all employees’ performance data available to everyone in the company. </w:t>
      </w:r>
      <w:r w:rsidRPr="00E254BC">
        <w:rPr>
          <w:sz w:val="16"/>
        </w:rPr>
        <w:t xml:space="preserve">By doing so, Qualtrics removes the distractions, fears, and negativity that sap concentration. </w:t>
      </w:r>
      <w:r w:rsidRPr="00E254BC">
        <w:rPr>
          <w:rStyle w:val="StyleUnderline"/>
        </w:rPr>
        <w:t>The entire workforce has access to a host of information about the performance and practice of each employee that includes: quarterly objectives and results in detail including revenue and satisfaction targets; weekly snippets of each individual’s goals for the week; up to the minute performance reviews, ratings, and bonus structures; noted successes and failures, with notes for everyone to learn from</w:t>
      </w:r>
      <w:r w:rsidRPr="00E254BC">
        <w:rPr>
          <w:sz w:val="16"/>
        </w:rPr>
        <w:t xml:space="preserve">; career history at Qualtrics Insights from neuroscience underscore that our brains work best when we no longer feel the need to hide, cover up our mistakes, or dwell on errors. </w:t>
      </w:r>
      <w:r w:rsidRPr="00E254BC">
        <w:rPr>
          <w:rStyle w:val="Emphasis"/>
        </w:rPr>
        <w:t>We do better when we aren’t mentally bogged down in “threat response” worrying</w:t>
      </w:r>
      <w:r w:rsidRPr="00E254BC">
        <w:rPr>
          <w:rStyle w:val="StyleUnderline"/>
        </w:rPr>
        <w:t xml:space="preserve"> about which of our colleagues is the boss’ “flavor of the month,” getting a hasty promotion</w:t>
      </w:r>
      <w:r w:rsidRPr="00E254BC">
        <w:rPr>
          <w:sz w:val="16"/>
        </w:rPr>
        <w:t xml:space="preserve">, or badmouthing our work. The principles of radical transparency improve business performance in terms of focus, engagement, and growing and recruiting talent. Here’s a preview of how they work: 1. Focus: </w:t>
      </w:r>
      <w:r w:rsidRPr="00E254BC">
        <w:rPr>
          <w:rStyle w:val="StyleUnderline"/>
        </w:rPr>
        <w:t>At the beginning of each quarter, every Qualtrics employee sets measurable and visible objectives and key results (aka OKRs). Each individual’s progress and priorities are clear. This helps reduce the noise and clutter that can overload our prefrontal cortex with a sense of being “overwhelmed” about what our goals are.</w:t>
      </w:r>
      <w:r w:rsidRPr="00E254BC">
        <w:rPr>
          <w:sz w:val="16"/>
        </w:rPr>
        <w:t xml:space="preserve"> 2. Engagement: </w:t>
      </w:r>
      <w:r w:rsidRPr="00E254BC">
        <w:rPr>
          <w:rStyle w:val="Emphasis"/>
        </w:rPr>
        <w:t>Radical transparency increases commitment and motivation to the corporate mission because employee data are explicitly linked to performance, ensuring high levels of fairness. A sense of real fairness turns out to be deeply rewarding to the brain</w:t>
      </w:r>
      <w:r w:rsidRPr="00E254BC">
        <w:rPr>
          <w:sz w:val="16"/>
        </w:rPr>
        <w:t xml:space="preserve">, especially compared to a sense of unfairness that pervades many employees’ darker thoughts, which activates a strong threat response. Everyone is benchmarked, all data are available for inspection and analysis, and all employees are treated accordingly. The reward response leads to increased engagement, from the strong sense of autonomy the approach brings about, defined as a sense of control over one’s destiny. 3. Growing Talent: By making the successes of top performers accessible and easy to compare against the department or company as a whole, newer employees at Qualtrics are motivated to excel through mirroring the best practices of high-performing employees. </w:t>
      </w:r>
      <w:r w:rsidRPr="00E254BC">
        <w:rPr>
          <w:rStyle w:val="Emphasis"/>
        </w:rPr>
        <w:t>This mirroring is extremely powerful in encouraging positive work performance.</w:t>
      </w:r>
      <w:r w:rsidRPr="00E254BC">
        <w:rPr>
          <w:sz w:val="16"/>
        </w:rPr>
        <w:t xml:space="preserve"> Another a big plus is that the right people get the promotions, meaning the people who are really consistently performing are rewarded, not the people just good at getting others to think they perform well. Qualtrics knows that the transparency process creates winners and losers, and that environment can be tough for someone who is not an “A” player. As Marc Effron of the </w:t>
      </w:r>
      <w:hyperlink r:id="rId9" w:history="1">
        <w:r w:rsidRPr="00E254BC">
          <w:rPr>
            <w:sz w:val="16"/>
          </w:rPr>
          <w:t xml:space="preserve">Talent Strategy Group </w:t>
        </w:r>
      </w:hyperlink>
      <w:r w:rsidRPr="00E254BC">
        <w:rPr>
          <w:sz w:val="16"/>
        </w:rPr>
        <w:t>reports from his global consulting work, there’s a pervasive, irrational fear of transparency in corporations worldwide when it comes to talent issues. Many leaders seem concerned that engagement will crater when everyone is told the truth about their potential to advance. While there may be some rough moments, Effron tells clients, here’s the fundamental question: How long do you feel it’s appropriate to lie to your employees about their future? Effron holds that many executives are far more ready for stronger transparency measures than their HR colleagues suspect. If that’s true, they should check out radical transparency.</w:t>
      </w:r>
    </w:p>
    <w:p w:rsidR="0024499C" w:rsidRDefault="0024499C" w:rsidP="0024499C">
      <w:pPr>
        <w:pStyle w:val="Heading3"/>
      </w:pPr>
      <w:r>
        <w:t xml:space="preserve">*MUST READ* </w:t>
      </w:r>
    </w:p>
    <w:p w:rsidR="0024499C" w:rsidRDefault="0024499C" w:rsidP="0024499C">
      <w:pPr>
        <w:pStyle w:val="Heading4"/>
      </w:pPr>
      <w:r>
        <w:t>The Gulf War occurred.</w:t>
      </w:r>
    </w:p>
    <w:p w:rsidR="0024499C" w:rsidRPr="00BA40F9" w:rsidRDefault="0024499C" w:rsidP="0024499C">
      <w:pPr>
        <w:rPr>
          <w:rStyle w:val="Style13ptBold"/>
        </w:rPr>
      </w:pPr>
      <w:r>
        <w:rPr>
          <w:rStyle w:val="Style13ptBold"/>
        </w:rPr>
        <w:t xml:space="preserve">Wikipedia 17 </w:t>
      </w:r>
      <w:r w:rsidRPr="00BA40F9">
        <w:t xml:space="preserve">[Wikipedia, free online encyclopedia, Gulf War, </w:t>
      </w:r>
      <w:r>
        <w:t>7/17/17</w:t>
      </w:r>
      <w:r w:rsidRPr="00BA40F9">
        <w:t>, https://en.wikipedia.org/wiki/Gulf_War]</w:t>
      </w:r>
    </w:p>
    <w:p w:rsidR="0024499C" w:rsidRDefault="0024499C" w:rsidP="0024499C">
      <w:pPr>
        <w:rPr>
          <w:rStyle w:val="Style13ptBold"/>
        </w:rPr>
      </w:pPr>
    </w:p>
    <w:p w:rsidR="0024499C" w:rsidRPr="00CA1812" w:rsidRDefault="0024499C" w:rsidP="0024499C">
      <w:r w:rsidRPr="00BA40F9">
        <w:rPr>
          <w:rStyle w:val="Emphasis"/>
        </w:rPr>
        <w:t>The Gulf War</w:t>
      </w:r>
      <w:r>
        <w:t xml:space="preserve"> </w:t>
      </w:r>
      <w:r w:rsidRPr="0067179E">
        <w:rPr>
          <w:rStyle w:val="StyleUnderline"/>
        </w:rPr>
        <w:t>(2 August 1990 – 28 February 1991), codenamed Operation Desert Shield</w:t>
      </w:r>
      <w:r>
        <w:t xml:space="preserve"> </w:t>
      </w:r>
      <w:r w:rsidRPr="00BA40F9">
        <w:t>(2 August 1990 – 17 January 1991) for operations leading to the buildup of troops and defense of Saudi Arabia and</w:t>
      </w:r>
      <w:r>
        <w:t xml:space="preserve"> </w:t>
      </w:r>
      <w:r w:rsidRPr="00BA40F9">
        <w:t>Operation Desert Storm</w:t>
      </w:r>
      <w:r>
        <w:t xml:space="preserve"> </w:t>
      </w:r>
      <w:r w:rsidRPr="00BA40F9">
        <w:t>(17 January 1991</w:t>
      </w:r>
      <w:r>
        <w:t xml:space="preserve"> </w:t>
      </w:r>
      <w:r w:rsidRPr="00BA40F9">
        <w:t xml:space="preserve">– 28 February 1991) in its combat phase, </w:t>
      </w:r>
      <w:r w:rsidRPr="00BA40F9">
        <w:rPr>
          <w:rStyle w:val="Emphasis"/>
        </w:rPr>
        <w:t>was a war waged by coalition forces from 35 nations led by the United States against Iraq in response to Iraq's invasion and annexation of Kuwait.</w:t>
      </w:r>
      <w:r>
        <w:t xml:space="preserve"> </w:t>
      </w:r>
      <w:r w:rsidRPr="0067179E">
        <w:rPr>
          <w:rStyle w:val="StyleUnderline"/>
        </w:rPr>
        <w:t>The war is also known under other names, such as the Persian Gulf War, First Gulf War, Gulf War I, Kuwait War, First Iraq War, or Iraq War</w:t>
      </w:r>
      <w:r w:rsidRPr="00BA40F9">
        <w:t xml:space="preserve"> before the term "Iraq War" became identified instead with the</w:t>
      </w:r>
      <w:r>
        <w:t xml:space="preserve"> </w:t>
      </w:r>
      <w:r w:rsidRPr="00BA40F9">
        <w:t>2003 Iraq War</w:t>
      </w:r>
      <w:r>
        <w:t xml:space="preserve"> </w:t>
      </w:r>
      <w:r w:rsidRPr="00BA40F9">
        <w:t>(also referred to in the US as "Operation Iraqi Freedom").</w:t>
      </w:r>
      <w:r w:rsidRPr="0067179E">
        <w:rPr>
          <w:rStyle w:val="StyleUnderline"/>
        </w:rPr>
        <w:t>The Iraqi Army's occupation of Kuwait that began 2 August 1990 was met with international condemnation, and brought immediate economic sanctions against Iraq by members of the UN Security Council</w:t>
      </w:r>
      <w:r w:rsidRPr="00BA40F9">
        <w:t xml:space="preserve">. </w:t>
      </w:r>
      <w:r w:rsidRPr="0067179E">
        <w:rPr>
          <w:rStyle w:val="Emphasis"/>
        </w:rPr>
        <w:t>US President George H. W. Bush deployed US forces into Saudi Arabia, and urged other countries to send their own forces to the scene</w:t>
      </w:r>
      <w:r w:rsidRPr="00BA40F9">
        <w:t xml:space="preserve">. </w:t>
      </w:r>
      <w:r w:rsidRPr="0067179E">
        <w:rPr>
          <w:rStyle w:val="StyleUnderline"/>
        </w:rPr>
        <w:t>An array of nations joined the coalition, the largest military alliance since World War II.</w:t>
      </w:r>
      <w:r w:rsidRPr="00BA40F9">
        <w:t xml:space="preserve"> The great majority of the coalition's military forces were from the US, with Saudi Arabia, the United Kingdom, and Egypt as leading contributors, in that order. Kuwait and Saudi Arabia paid around US$32 billion of the US$60 billion cost.</w:t>
      </w:r>
      <w:r>
        <w:t xml:space="preserve"> </w:t>
      </w:r>
      <w:r w:rsidRPr="00BA40F9">
        <w:t>The war was marked by the introduction of live news broadcasts from the front lines of the battle, principally by the US network</w:t>
      </w:r>
      <w:r>
        <w:t xml:space="preserve"> </w:t>
      </w:r>
      <w:r w:rsidRPr="00BA40F9">
        <w:t>CNN.</w:t>
      </w:r>
      <w:r>
        <w:t xml:space="preserve"> </w:t>
      </w:r>
      <w:r w:rsidRPr="00BA40F9">
        <w:t>The war has also earned the nickname</w:t>
      </w:r>
      <w:r>
        <w:t xml:space="preserve"> </w:t>
      </w:r>
      <w:r w:rsidRPr="00BA40F9">
        <w:t>Video Game War</w:t>
      </w:r>
      <w:r>
        <w:t xml:space="preserve"> </w:t>
      </w:r>
      <w:r w:rsidRPr="00BA40F9">
        <w:t>after the daily broadcast of images from cameras on board US</w:t>
      </w:r>
      <w:r>
        <w:t xml:space="preserve"> </w:t>
      </w:r>
      <w:r w:rsidRPr="00BA40F9">
        <w:t>bombers</w:t>
      </w:r>
      <w:r>
        <w:t xml:space="preserve"> </w:t>
      </w:r>
      <w:r w:rsidRPr="00BA40F9">
        <w:t>during Operation Desert Storm.</w:t>
      </w:r>
      <w:r>
        <w:t xml:space="preserve"> </w:t>
      </w:r>
      <w:r w:rsidRPr="0067179E">
        <w:rPr>
          <w:rStyle w:val="StyleUnderline"/>
        </w:rPr>
        <w:t>The initial conflict to expel Iraqi troops from Kuwait began with an aerial and naval bombardment on 17 January 1991, continuing for five weeks. This was followed by a ground assault on 24 February.</w:t>
      </w:r>
      <w:r w:rsidRPr="00BA40F9">
        <w:t xml:space="preserve"> This was a decisive victory for the coalition forces, who liberated Kuwait and advanced into Iraqi territory. The coalition ceased its advance, and declared a ceasefire 100 hours after the ground campaign started. Aerial and ground combat was confined to Iraq, Kuwait, and areas on Saudi Arabia's border. Iraq launched</w:t>
      </w:r>
      <w:r>
        <w:t xml:space="preserve"> </w:t>
      </w:r>
      <w:r w:rsidRPr="00BA40F9">
        <w:t>Scud</w:t>
      </w:r>
      <w:r>
        <w:t xml:space="preserve"> </w:t>
      </w:r>
      <w:r w:rsidRPr="00BA40F9">
        <w:t>missiles against coalition military targets in Saudi Arabia and against</w:t>
      </w:r>
      <w:r>
        <w:t xml:space="preserve"> </w:t>
      </w:r>
      <w:r w:rsidRPr="00BA40F9">
        <w:t>Israel.</w:t>
      </w:r>
    </w:p>
    <w:p w:rsidR="0024499C" w:rsidRDefault="0024499C" w:rsidP="0024499C">
      <w:pPr>
        <w:pStyle w:val="Heading3"/>
      </w:pPr>
      <w:r>
        <w:t>Baudrillard is Evil</w:t>
      </w:r>
    </w:p>
    <w:p w:rsidR="0024499C" w:rsidRPr="00DE7328" w:rsidRDefault="0024499C" w:rsidP="0024499C">
      <w:pPr>
        <w:pStyle w:val="Heading4"/>
      </w:pPr>
      <w:r>
        <w:t>T</w:t>
      </w:r>
      <w:r w:rsidRPr="00DE7328">
        <w:t>heir conception of reality is a heteronormative construct masquerading as radical politics – Baudrillard’s fetishization of a pre-modern, “genuine” mode of being excludes queer bodies whose inability to procreate detaches them from the elements of mortality that constitute the real</w:t>
      </w:r>
    </w:p>
    <w:p w:rsidR="0024499C" w:rsidRPr="00DE7328" w:rsidRDefault="0024499C" w:rsidP="0024499C">
      <w:r w:rsidRPr="00DE7328">
        <w:rPr>
          <w:rStyle w:val="Style13ptBold"/>
        </w:rPr>
        <w:t>Nelson, 15</w:t>
      </w:r>
      <w:r w:rsidRPr="00DE7328">
        <w:t xml:space="preserve"> [Maggie, author, professor at Wesleyan, “</w:t>
      </w:r>
      <w:r w:rsidRPr="00DE7328">
        <w:rPr>
          <w:i/>
        </w:rPr>
        <w:t>The Argonauts,</w:t>
      </w:r>
      <w:r w:rsidRPr="00DE7328">
        <w:t>” pg. 131-2, //MW]</w:t>
      </w:r>
    </w:p>
    <w:p w:rsidR="0024499C" w:rsidRPr="00854C85" w:rsidRDefault="0024499C" w:rsidP="0024499C">
      <w:pPr>
        <w:rPr>
          <w:u w:val="single"/>
        </w:rPr>
      </w:pPr>
      <w:r w:rsidRPr="00DE7328">
        <w:rPr>
          <w:sz w:val="16"/>
        </w:rPr>
        <w:t xml:space="preserve">For a more disorienting take on the topic, I recommend </w:t>
      </w:r>
      <w:r w:rsidRPr="00DE7328">
        <w:rPr>
          <w:rStyle w:val="StyleUnderline"/>
        </w:rPr>
        <w:t xml:space="preserve">Jean </w:t>
      </w:r>
      <w:r w:rsidRPr="007505E2">
        <w:rPr>
          <w:rStyle w:val="StyleUnderline"/>
          <w:highlight w:val="yellow"/>
        </w:rPr>
        <w:t>Baudrillard</w:t>
      </w:r>
      <w:r w:rsidRPr="00DE7328">
        <w:rPr>
          <w:rStyle w:val="StyleUnderline"/>
        </w:rPr>
        <w:t>’s “The Final Solution,”</w:t>
      </w:r>
      <w:r w:rsidRPr="00DE7328">
        <w:rPr>
          <w:sz w:val="16"/>
        </w:rPr>
        <w:t xml:space="preserve"> in which Baudrillard </w:t>
      </w:r>
      <w:r w:rsidRPr="007505E2">
        <w:rPr>
          <w:rStyle w:val="StyleUnderline"/>
          <w:highlight w:val="yellow"/>
        </w:rPr>
        <w:t xml:space="preserve">argues that </w:t>
      </w:r>
      <w:r w:rsidRPr="007505E2">
        <w:rPr>
          <w:rStyle w:val="Emphasis"/>
          <w:highlight w:val="yellow"/>
        </w:rPr>
        <w:t>assisted</w:t>
      </w:r>
      <w:r w:rsidRPr="00DE7328">
        <w:rPr>
          <w:rStyle w:val="Emphasis"/>
        </w:rPr>
        <w:t xml:space="preserve"> forms of </w:t>
      </w:r>
      <w:r w:rsidRPr="007505E2">
        <w:rPr>
          <w:rStyle w:val="Emphasis"/>
          <w:highlight w:val="yellow"/>
        </w:rPr>
        <w:t>reproduction</w:t>
      </w:r>
      <w:r w:rsidRPr="00DE7328">
        <w:rPr>
          <w:rStyle w:val="StyleUnderline"/>
        </w:rPr>
        <w:t xml:space="preserve"> (donor insemination, surrogacy</w:t>
      </w:r>
      <w:r w:rsidRPr="00DE7328">
        <w:rPr>
          <w:sz w:val="16"/>
        </w:rPr>
        <w:t xml:space="preserve">, IVF, etc.), </w:t>
      </w:r>
      <w:r w:rsidRPr="00DE7328">
        <w:rPr>
          <w:rStyle w:val="StyleUnderline"/>
        </w:rPr>
        <w:t xml:space="preserve">along with the use of contraception, </w:t>
      </w:r>
      <w:r w:rsidRPr="007505E2">
        <w:rPr>
          <w:rStyle w:val="Emphasis"/>
          <w:highlight w:val="yellow"/>
        </w:rPr>
        <w:t>herald the suicide of our species</w:t>
      </w:r>
      <w:r w:rsidRPr="00DE7328">
        <w:rPr>
          <w:rStyle w:val="StyleUnderline"/>
        </w:rPr>
        <w:t xml:space="preserve">, insofar </w:t>
      </w:r>
      <w:r w:rsidRPr="007505E2">
        <w:rPr>
          <w:rStyle w:val="StyleUnderline"/>
          <w:highlight w:val="yellow"/>
        </w:rPr>
        <w:t xml:space="preserve">as they </w:t>
      </w:r>
      <w:r w:rsidRPr="007505E2">
        <w:rPr>
          <w:rStyle w:val="Emphasis"/>
          <w:highlight w:val="yellow"/>
        </w:rPr>
        <w:t>detach reproduction</w:t>
      </w:r>
      <w:r w:rsidRPr="007505E2">
        <w:rPr>
          <w:rStyle w:val="StyleUnderline"/>
          <w:highlight w:val="yellow"/>
        </w:rPr>
        <w:t xml:space="preserve"> from </w:t>
      </w:r>
      <w:r w:rsidRPr="007505E2">
        <w:rPr>
          <w:rStyle w:val="Emphasis"/>
          <w:highlight w:val="yellow"/>
        </w:rPr>
        <w:t>sex</w:t>
      </w:r>
      <w:r w:rsidRPr="00DE7328">
        <w:rPr>
          <w:rStyle w:val="StyleUnderline"/>
        </w:rPr>
        <w:t>,</w:t>
      </w:r>
      <w:r w:rsidRPr="00DE7328">
        <w:rPr>
          <w:sz w:val="16"/>
        </w:rPr>
        <w:t xml:space="preserve"> thus </w:t>
      </w:r>
      <w:r w:rsidRPr="007505E2">
        <w:rPr>
          <w:rStyle w:val="StyleUnderline"/>
          <w:highlight w:val="yellow"/>
        </w:rPr>
        <w:t>turning us</w:t>
      </w:r>
      <w:r w:rsidRPr="00DE7328">
        <w:rPr>
          <w:rStyle w:val="StyleUnderline"/>
        </w:rPr>
        <w:t xml:space="preserve"> from “mortal, sexed beings” </w:t>
      </w:r>
      <w:r w:rsidRPr="007505E2">
        <w:rPr>
          <w:rStyle w:val="StyleUnderline"/>
          <w:highlight w:val="yellow"/>
        </w:rPr>
        <w:t xml:space="preserve">into </w:t>
      </w:r>
      <w:r w:rsidRPr="007505E2">
        <w:rPr>
          <w:rStyle w:val="Emphasis"/>
          <w:highlight w:val="yellow"/>
        </w:rPr>
        <w:t>clone-like messengers</w:t>
      </w:r>
      <w:r w:rsidRPr="007505E2">
        <w:rPr>
          <w:rStyle w:val="StyleUnderline"/>
          <w:highlight w:val="yellow"/>
        </w:rPr>
        <w:t xml:space="preserve"> of </w:t>
      </w:r>
      <w:r w:rsidRPr="00DE7328">
        <w:rPr>
          <w:rStyle w:val="StyleUnderline"/>
        </w:rPr>
        <w:t xml:space="preserve">an </w:t>
      </w:r>
      <w:r w:rsidRPr="007505E2">
        <w:rPr>
          <w:rStyle w:val="Emphasis"/>
          <w:highlight w:val="yellow"/>
        </w:rPr>
        <w:t>impossible immortality</w:t>
      </w:r>
      <w:r w:rsidRPr="00DE7328">
        <w:rPr>
          <w:sz w:val="16"/>
        </w:rPr>
        <w:t xml:space="preserve">. </w:t>
      </w:r>
      <w:r w:rsidRPr="00DE7328">
        <w:rPr>
          <w:rStyle w:val="StyleUnderline"/>
        </w:rPr>
        <w:t xml:space="preserve">So-called </w:t>
      </w:r>
      <w:r w:rsidRPr="007505E2">
        <w:rPr>
          <w:rStyle w:val="StyleUnderline"/>
          <w:highlight w:val="yellow"/>
        </w:rPr>
        <w:t xml:space="preserve">artificial insemination, Baudrillard argues, is </w:t>
      </w:r>
      <w:r w:rsidRPr="00DE7328">
        <w:rPr>
          <w:rStyle w:val="StyleUnderline"/>
        </w:rPr>
        <w:t xml:space="preserve">linked with </w:t>
      </w:r>
      <w:r w:rsidRPr="007505E2">
        <w:rPr>
          <w:rStyle w:val="StyleUnderline"/>
          <w:highlight w:val="yellow"/>
        </w:rPr>
        <w:t>“the abolition of everything</w:t>
      </w:r>
      <w:r w:rsidRPr="00DE7328">
        <w:rPr>
          <w:rStyle w:val="StyleUnderline"/>
        </w:rPr>
        <w:t xml:space="preserve"> within us that is </w:t>
      </w:r>
      <w:r w:rsidRPr="007505E2">
        <w:rPr>
          <w:rStyle w:val="StyleUnderline"/>
          <w:color w:val="000000" w:themeColor="text1"/>
          <w:highlight w:val="yellow"/>
        </w:rPr>
        <w:t>human</w:t>
      </w:r>
      <w:r w:rsidRPr="00DE7328">
        <w:rPr>
          <w:rStyle w:val="StyleUnderline"/>
        </w:rPr>
        <w:t>,</w:t>
      </w:r>
      <w:r w:rsidRPr="00DE7328">
        <w:rPr>
          <w:sz w:val="16"/>
        </w:rPr>
        <w:t xml:space="preserve"> all too human: </w:t>
      </w:r>
      <w:r w:rsidRPr="007505E2">
        <w:rPr>
          <w:rStyle w:val="StyleUnderline"/>
          <w:highlight w:val="yellow"/>
        </w:rPr>
        <w:t>our desires</w:t>
      </w:r>
      <w:r w:rsidRPr="00DE7328">
        <w:rPr>
          <w:sz w:val="16"/>
        </w:rPr>
        <w:t xml:space="preserve">, our deficiencies, our neuroses, our dreams, our disabilities, our viruses, our lunacies, </w:t>
      </w:r>
      <w:r w:rsidRPr="00DE7328">
        <w:rPr>
          <w:rStyle w:val="StyleUnderline"/>
        </w:rPr>
        <w:t xml:space="preserve">our unconscious </w:t>
      </w:r>
      <w:r w:rsidRPr="007505E2">
        <w:rPr>
          <w:rStyle w:val="StyleUnderline"/>
          <w:highlight w:val="yellow"/>
        </w:rPr>
        <w:t>and</w:t>
      </w:r>
      <w:r w:rsidRPr="00DE7328">
        <w:rPr>
          <w:rStyle w:val="StyleUnderline"/>
        </w:rPr>
        <w:t xml:space="preserve"> even </w:t>
      </w:r>
      <w:r w:rsidRPr="007505E2">
        <w:rPr>
          <w:rStyle w:val="StyleUnderline"/>
          <w:highlight w:val="yellow"/>
        </w:rPr>
        <w:t>our sexuality</w:t>
      </w:r>
      <w:r w:rsidRPr="00DE7328">
        <w:rPr>
          <w:rStyle w:val="StyleUnderline"/>
        </w:rPr>
        <w:t>—</w:t>
      </w:r>
      <w:r w:rsidRPr="007505E2">
        <w:rPr>
          <w:rStyle w:val="StyleUnderline"/>
          <w:highlight w:val="yellow"/>
        </w:rPr>
        <w:t>all the features which make us</w:t>
      </w:r>
      <w:r w:rsidRPr="00DE7328">
        <w:rPr>
          <w:rStyle w:val="StyleUnderline"/>
        </w:rPr>
        <w:t xml:space="preserve"> </w:t>
      </w:r>
      <w:r w:rsidRPr="00DE7328">
        <w:rPr>
          <w:rStyle w:val="Emphasis"/>
        </w:rPr>
        <w:t xml:space="preserve">specific </w:t>
      </w:r>
      <w:r w:rsidRPr="007505E2">
        <w:rPr>
          <w:rStyle w:val="Emphasis"/>
          <w:highlight w:val="yellow"/>
        </w:rPr>
        <w:t>living</w:t>
      </w:r>
      <w:r w:rsidRPr="00DE7328">
        <w:rPr>
          <w:rStyle w:val="Emphasis"/>
        </w:rPr>
        <w:t xml:space="preserve"> beings. </w:t>
      </w:r>
      <w:r w:rsidRPr="00DE7328">
        <w:rPr>
          <w:sz w:val="16"/>
        </w:rPr>
        <w:t xml:space="preserve">Honestly </w:t>
      </w:r>
      <w:r w:rsidRPr="007505E2">
        <w:rPr>
          <w:rStyle w:val="StyleUnderline"/>
          <w:highlight w:val="yellow"/>
        </w:rPr>
        <w:t xml:space="preserve">I find it more </w:t>
      </w:r>
      <w:r w:rsidRPr="007505E2">
        <w:rPr>
          <w:rStyle w:val="Emphasis"/>
          <w:highlight w:val="yellow"/>
        </w:rPr>
        <w:t>embarrassing</w:t>
      </w:r>
      <w:r w:rsidRPr="007505E2">
        <w:rPr>
          <w:rStyle w:val="StyleUnderline"/>
          <w:highlight w:val="yellow"/>
        </w:rPr>
        <w:t xml:space="preserve"> than </w:t>
      </w:r>
      <w:r w:rsidRPr="007505E2">
        <w:rPr>
          <w:rStyle w:val="Emphasis"/>
          <w:highlight w:val="yellow"/>
        </w:rPr>
        <w:t>enraging</w:t>
      </w:r>
      <w:r w:rsidRPr="007505E2">
        <w:rPr>
          <w:rStyle w:val="StyleUnderline"/>
          <w:highlight w:val="yellow"/>
        </w:rPr>
        <w:t xml:space="preserve"> to read Baudrillard</w:t>
      </w:r>
      <w:r w:rsidRPr="00DE7328">
        <w:rPr>
          <w:sz w:val="16"/>
        </w:rPr>
        <w:t xml:space="preserve">, Žižek, Badiou, </w:t>
      </w:r>
      <w:r w:rsidRPr="00DE7328">
        <w:rPr>
          <w:rStyle w:val="StyleUnderline"/>
        </w:rPr>
        <w:t xml:space="preserve">and other revered philosophers of the day </w:t>
      </w:r>
      <w:r w:rsidRPr="007505E2">
        <w:rPr>
          <w:rStyle w:val="StyleUnderline"/>
          <w:highlight w:val="yellow"/>
        </w:rPr>
        <w:t>pontificating on</w:t>
      </w:r>
      <w:r w:rsidRPr="00DE7328">
        <w:rPr>
          <w:rStyle w:val="StyleUnderline"/>
        </w:rPr>
        <w:t xml:space="preserve"> how we might save ourselves from </w:t>
      </w:r>
      <w:r w:rsidRPr="007505E2">
        <w:rPr>
          <w:rStyle w:val="StyleUnderline"/>
          <w:highlight w:val="yellow"/>
        </w:rPr>
        <w:t xml:space="preserve">the </w:t>
      </w:r>
      <w:r w:rsidRPr="007505E2">
        <w:rPr>
          <w:rStyle w:val="Emphasis"/>
          <w:highlight w:val="yellow"/>
        </w:rPr>
        <w:t>humanity-annihilating threat</w:t>
      </w:r>
      <w:r w:rsidRPr="007505E2">
        <w:rPr>
          <w:rStyle w:val="StyleUnderline"/>
          <w:highlight w:val="yellow"/>
        </w:rPr>
        <w:t xml:space="preserve"> of the turkey baster</w:t>
      </w:r>
      <w:r w:rsidRPr="00DE7328">
        <w:rPr>
          <w:rStyle w:val="StyleUnderline"/>
        </w:rPr>
        <w:t xml:space="preserve"> </w:t>
      </w:r>
      <w:r w:rsidRPr="00DE7328">
        <w:rPr>
          <w:sz w:val="16"/>
        </w:rPr>
        <w:t xml:space="preserve">(which no one uses, by the way; the preferred tool is an oral syringe) </w:t>
      </w:r>
      <w:r w:rsidRPr="007505E2">
        <w:rPr>
          <w:rStyle w:val="StyleUnderline"/>
          <w:highlight w:val="yellow"/>
        </w:rPr>
        <w:t>in order to protect the</w:t>
      </w:r>
      <w:r w:rsidRPr="00DE7328">
        <w:rPr>
          <w:rStyle w:val="StyleUnderline"/>
        </w:rPr>
        <w:t xml:space="preserve"> fate of this endangered “</w:t>
      </w:r>
      <w:r w:rsidRPr="007505E2">
        <w:rPr>
          <w:rStyle w:val="Emphasis"/>
          <w:highlight w:val="yellow"/>
        </w:rPr>
        <w:t>sexed being</w:t>
      </w:r>
      <w:r w:rsidRPr="00DE7328">
        <w:rPr>
          <w:rStyle w:val="StyleUnderline"/>
        </w:rPr>
        <w:t>.”</w:t>
      </w:r>
      <w:r w:rsidRPr="00DE7328">
        <w:rPr>
          <w:sz w:val="16"/>
        </w:rPr>
        <w:t xml:space="preserve"> And </w:t>
      </w:r>
      <w:r w:rsidRPr="00DE7328">
        <w:rPr>
          <w:rStyle w:val="StyleUnderline"/>
        </w:rPr>
        <w:t>by sexed</w:t>
      </w:r>
      <w:r w:rsidRPr="00DE7328">
        <w:rPr>
          <w:sz w:val="16"/>
        </w:rPr>
        <w:t xml:space="preserve">, make no mistake: </w:t>
      </w:r>
      <w:r w:rsidRPr="00DE7328">
        <w:rPr>
          <w:rStyle w:val="StyleUnderline"/>
        </w:rPr>
        <w:t xml:space="preserve">they mean </w:t>
      </w:r>
      <w:r w:rsidRPr="00DE7328">
        <w:rPr>
          <w:rStyle w:val="Emphasis"/>
        </w:rPr>
        <w:t>one of two options</w:t>
      </w:r>
      <w:r w:rsidRPr="00DE7328">
        <w:rPr>
          <w:rStyle w:val="StyleUnderline"/>
        </w:rPr>
        <w:t xml:space="preserve">. Here’s </w:t>
      </w:r>
      <w:r w:rsidRPr="007505E2">
        <w:rPr>
          <w:rStyle w:val="StyleUnderline"/>
          <w:highlight w:val="yellow"/>
        </w:rPr>
        <w:t xml:space="preserve">Žižek, </w:t>
      </w:r>
      <w:r w:rsidRPr="00DE7328">
        <w:rPr>
          <w:rStyle w:val="StyleUnderline"/>
        </w:rPr>
        <w:t>describing the type of sexuality that would fit an “evil” world:</w:t>
      </w:r>
      <w:r w:rsidRPr="00DE7328">
        <w:rPr>
          <w:sz w:val="16"/>
        </w:rPr>
        <w:t xml:space="preserve"> “In December 2006 </w:t>
      </w:r>
      <w:r w:rsidRPr="00DE7328">
        <w:rPr>
          <w:rStyle w:val="StyleUnderline"/>
        </w:rPr>
        <w:t xml:space="preserve">the New York City authorities </w:t>
      </w:r>
      <w:r w:rsidRPr="007505E2">
        <w:rPr>
          <w:rStyle w:val="StyleUnderline"/>
          <w:highlight w:val="yellow"/>
        </w:rPr>
        <w:t>declared that</w:t>
      </w:r>
      <w:r w:rsidRPr="00DE7328">
        <w:rPr>
          <w:rStyle w:val="StyleUnderline"/>
        </w:rPr>
        <w:t xml:space="preserve"> the right to chose one’s gender</w:t>
      </w:r>
      <w:r w:rsidRPr="00DE7328">
        <w:rPr>
          <w:sz w:val="16"/>
        </w:rPr>
        <w:t xml:space="preserve"> (and so, if necessary, to have the sex-change operation performed) </w:t>
      </w:r>
      <w:r w:rsidRPr="00DE7328">
        <w:rPr>
          <w:rStyle w:val="StyleUnderline"/>
        </w:rPr>
        <w:t>is one of the inalienable human rights</w:t>
      </w:r>
      <w:r w:rsidRPr="00DE7328">
        <w:rPr>
          <w:sz w:val="16"/>
        </w:rPr>
        <w:t>—the ultimate Difference</w:t>
      </w:r>
      <w:r w:rsidRPr="00DE7328">
        <w:rPr>
          <w:rStyle w:val="StyleUnderline"/>
        </w:rPr>
        <w:t xml:space="preserve">, </w:t>
      </w:r>
      <w:r w:rsidRPr="007505E2">
        <w:rPr>
          <w:rStyle w:val="StyleUnderline"/>
          <w:highlight w:val="yellow"/>
        </w:rPr>
        <w:t>the ‘</w:t>
      </w:r>
      <w:r w:rsidRPr="007505E2">
        <w:rPr>
          <w:rStyle w:val="Emphasis"/>
          <w:highlight w:val="yellow"/>
        </w:rPr>
        <w:t>transcendental’ difference</w:t>
      </w:r>
      <w:r w:rsidRPr="007505E2">
        <w:rPr>
          <w:rStyle w:val="StyleUnderline"/>
          <w:highlight w:val="yellow"/>
        </w:rPr>
        <w:t xml:space="preserve"> that grounds</w:t>
      </w:r>
      <w:r w:rsidRPr="00DE7328">
        <w:rPr>
          <w:rStyle w:val="StyleUnderline"/>
        </w:rPr>
        <w:t xml:space="preserve"> the </w:t>
      </w:r>
      <w:r w:rsidRPr="00DE7328">
        <w:rPr>
          <w:rStyle w:val="Emphasis"/>
        </w:rPr>
        <w:t xml:space="preserve">very human </w:t>
      </w:r>
      <w:r w:rsidRPr="007505E2">
        <w:rPr>
          <w:rStyle w:val="Emphasis"/>
          <w:highlight w:val="yellow"/>
        </w:rPr>
        <w:t>identity</w:t>
      </w:r>
      <w:r w:rsidRPr="00DE7328">
        <w:rPr>
          <w:rStyle w:val="Emphasis"/>
        </w:rPr>
        <w:t>,</w:t>
      </w:r>
      <w:r w:rsidRPr="00DE7328">
        <w:rPr>
          <w:rStyle w:val="StyleUnderline"/>
        </w:rPr>
        <w:t xml:space="preserve"> thus </w:t>
      </w:r>
      <w:r w:rsidRPr="007505E2">
        <w:rPr>
          <w:rStyle w:val="StyleUnderline"/>
          <w:highlight w:val="yellow"/>
        </w:rPr>
        <w:t xml:space="preserve">turns into something open to </w:t>
      </w:r>
      <w:r w:rsidRPr="007505E2">
        <w:rPr>
          <w:rStyle w:val="Emphasis"/>
          <w:highlight w:val="yellow"/>
        </w:rPr>
        <w:t>manipulation</w:t>
      </w:r>
      <w:r w:rsidRPr="00DE7328">
        <w:rPr>
          <w:sz w:val="16"/>
        </w:rPr>
        <w:t>…. ‘</w:t>
      </w:r>
      <w:r w:rsidRPr="00DE7328">
        <w:rPr>
          <w:rStyle w:val="StyleUnderline"/>
        </w:rPr>
        <w:t xml:space="preserve">Masturbathon’ is the ideal form of the sex activity of this trans-gendered subject. Fatally </w:t>
      </w:r>
      <w:r w:rsidRPr="007505E2">
        <w:rPr>
          <w:rStyle w:val="StyleUnderline"/>
          <w:highlight w:val="yellow"/>
        </w:rPr>
        <w:t>estranged from the</w:t>
      </w:r>
      <w:r w:rsidRPr="00DE7328">
        <w:rPr>
          <w:rStyle w:val="StyleUnderline"/>
        </w:rPr>
        <w:t xml:space="preserve"> </w:t>
      </w:r>
      <w:r w:rsidRPr="00DE7328">
        <w:rPr>
          <w:rStyle w:val="Emphasis"/>
        </w:rPr>
        <w:t xml:space="preserve">transcendental </w:t>
      </w:r>
      <w:r w:rsidRPr="007505E2">
        <w:rPr>
          <w:rStyle w:val="Emphasis"/>
          <w:highlight w:val="yellow"/>
        </w:rPr>
        <w:t>difference</w:t>
      </w:r>
      <w:r w:rsidRPr="007505E2">
        <w:rPr>
          <w:rStyle w:val="StyleUnderline"/>
          <w:highlight w:val="yellow"/>
        </w:rPr>
        <w:t xml:space="preserve"> that grounds</w:t>
      </w:r>
      <w:r w:rsidRPr="00DE7328">
        <w:rPr>
          <w:rStyle w:val="StyleUnderline"/>
        </w:rPr>
        <w:t xml:space="preserve"> human </w:t>
      </w:r>
      <w:r w:rsidRPr="007505E2">
        <w:rPr>
          <w:rStyle w:val="StyleUnderline"/>
          <w:highlight w:val="yellow"/>
        </w:rPr>
        <w:t xml:space="preserve">identity, the transgendered subject is </w:t>
      </w:r>
      <w:r w:rsidRPr="007505E2">
        <w:rPr>
          <w:rStyle w:val="Emphasis"/>
          <w:highlight w:val="yellow"/>
        </w:rPr>
        <w:t>barely human</w:t>
      </w:r>
      <w:r w:rsidRPr="007505E2">
        <w:rPr>
          <w:rStyle w:val="StyleUnderline"/>
          <w:highlight w:val="yellow"/>
        </w:rPr>
        <w:t>, condemned</w:t>
      </w:r>
      <w:r w:rsidRPr="00DE7328">
        <w:rPr>
          <w:rStyle w:val="StyleUnderline"/>
        </w:rPr>
        <w:t xml:space="preserve"> </w:t>
      </w:r>
      <w:r w:rsidRPr="00DE7328">
        <w:rPr>
          <w:sz w:val="16"/>
        </w:rPr>
        <w:t xml:space="preserve">forever </w:t>
      </w:r>
      <w:r w:rsidRPr="007505E2">
        <w:rPr>
          <w:rStyle w:val="StyleUnderline"/>
          <w:highlight w:val="yellow"/>
        </w:rPr>
        <w:t>to “</w:t>
      </w:r>
      <w:r w:rsidRPr="007505E2">
        <w:rPr>
          <w:rStyle w:val="Emphasis"/>
          <w:highlight w:val="yellow"/>
        </w:rPr>
        <w:t>idiotic masturbatory enjoyment</w:t>
      </w:r>
      <w:r w:rsidRPr="007505E2">
        <w:rPr>
          <w:rStyle w:val="StyleUnderline"/>
          <w:highlight w:val="yellow"/>
        </w:rPr>
        <w:t>” in lieu of</w:t>
      </w:r>
      <w:r w:rsidRPr="00DE7328">
        <w:rPr>
          <w:rStyle w:val="StyleUnderline"/>
        </w:rPr>
        <w:t xml:space="preserve"> the “</w:t>
      </w:r>
      <w:r w:rsidRPr="007505E2">
        <w:rPr>
          <w:rStyle w:val="Emphasis"/>
          <w:highlight w:val="yellow"/>
        </w:rPr>
        <w:t>true love</w:t>
      </w:r>
      <w:r w:rsidRPr="00DE7328">
        <w:rPr>
          <w:rStyle w:val="StyleUnderline"/>
        </w:rPr>
        <w:t xml:space="preserve">” that </w:t>
      </w:r>
      <w:r w:rsidRPr="00DE7328">
        <w:rPr>
          <w:rStyle w:val="Emphasis"/>
        </w:rPr>
        <w:t>renders us human</w:t>
      </w:r>
      <w:r w:rsidRPr="00DE7328">
        <w:rPr>
          <w:rStyle w:val="StyleUnderline"/>
        </w:rPr>
        <w:t>.</w:t>
      </w:r>
      <w:r w:rsidRPr="00DE7328">
        <w:rPr>
          <w:sz w:val="16"/>
        </w:rPr>
        <w:t xml:space="preserve"> For, as </w:t>
      </w:r>
      <w:r w:rsidRPr="00DE7328">
        <w:rPr>
          <w:rStyle w:val="StyleUnderline"/>
        </w:rPr>
        <w:t>Žižek holds</w:t>
      </w:r>
      <w:r w:rsidRPr="00DE7328">
        <w:rPr>
          <w:sz w:val="16"/>
        </w:rPr>
        <w:t>—in homage to Badiou—“</w:t>
      </w:r>
      <w:r w:rsidRPr="007505E2">
        <w:rPr>
          <w:rStyle w:val="StyleUnderline"/>
          <w:highlight w:val="yellow"/>
        </w:rPr>
        <w:t>it is love,</w:t>
      </w:r>
      <w:r w:rsidRPr="00DE7328">
        <w:rPr>
          <w:rStyle w:val="StyleUnderline"/>
        </w:rPr>
        <w:t xml:space="preserve"> the encounter of the Two, </w:t>
      </w:r>
      <w:r w:rsidRPr="007505E2">
        <w:rPr>
          <w:rStyle w:val="StyleUnderline"/>
          <w:highlight w:val="yellow"/>
        </w:rPr>
        <w:t>which ‘transubstantiates</w:t>
      </w:r>
      <w:r w:rsidRPr="00DE7328">
        <w:rPr>
          <w:rStyle w:val="StyleUnderline"/>
        </w:rPr>
        <w:t xml:space="preserve">’ the </w:t>
      </w:r>
      <w:r w:rsidRPr="007505E2">
        <w:rPr>
          <w:rStyle w:val="StyleUnderline"/>
          <w:highlight w:val="yellow"/>
        </w:rPr>
        <w:t>idiotic masturbatory enjoyment into an event proper.” These</w:t>
      </w:r>
      <w:r w:rsidRPr="00DE7328">
        <w:rPr>
          <w:rStyle w:val="StyleUnderline"/>
        </w:rPr>
        <w:t xml:space="preserve"> are the </w:t>
      </w:r>
      <w:r w:rsidRPr="007505E2">
        <w:rPr>
          <w:rStyle w:val="StyleUnderline"/>
          <w:highlight w:val="yellow"/>
        </w:rPr>
        <w:t>voices</w:t>
      </w:r>
      <w:r w:rsidRPr="00DE7328">
        <w:rPr>
          <w:rStyle w:val="StyleUnderline"/>
        </w:rPr>
        <w:t xml:space="preserve"> that </w:t>
      </w:r>
      <w:r w:rsidRPr="007505E2">
        <w:rPr>
          <w:rStyle w:val="Emphasis"/>
          <w:highlight w:val="yellow"/>
        </w:rPr>
        <w:t>pass for radicality</w:t>
      </w:r>
      <w:r w:rsidRPr="00DE7328">
        <w:rPr>
          <w:rStyle w:val="StyleUnderline"/>
        </w:rPr>
        <w:t xml:space="preserve"> in our times. </w:t>
      </w:r>
      <w:r w:rsidRPr="007505E2">
        <w:rPr>
          <w:rStyle w:val="StyleUnderline"/>
          <w:highlight w:val="yellow"/>
        </w:rPr>
        <w:t xml:space="preserve">Let us </w:t>
      </w:r>
      <w:r w:rsidRPr="007505E2">
        <w:rPr>
          <w:rStyle w:val="Emphasis"/>
          <w:highlight w:val="yellow"/>
        </w:rPr>
        <w:t>leave them to their love</w:t>
      </w:r>
      <w:r w:rsidRPr="007505E2">
        <w:rPr>
          <w:rStyle w:val="StyleUnderline"/>
          <w:highlight w:val="yellow"/>
        </w:rPr>
        <w:t xml:space="preserve">, </w:t>
      </w:r>
      <w:r w:rsidRPr="00DE7328">
        <w:rPr>
          <w:rStyle w:val="StyleUnderline"/>
        </w:rPr>
        <w:t>their event proper.</w:t>
      </w:r>
    </w:p>
    <w:p w:rsidR="0024499C" w:rsidRDefault="0024499C" w:rsidP="0024499C">
      <w:pPr>
        <w:pStyle w:val="Heading4"/>
      </w:pPr>
      <w:r>
        <w:t xml:space="preserve">Baudrillard is a sexist and heteronormative – vote neg </w:t>
      </w:r>
    </w:p>
    <w:p w:rsidR="0024499C" w:rsidRPr="00C74FB3" w:rsidRDefault="0024499C" w:rsidP="0024499C">
      <w:pPr>
        <w:rPr>
          <w:rStyle w:val="Style13ptBold"/>
        </w:rPr>
      </w:pPr>
      <w:r w:rsidRPr="00C74FB3">
        <w:rPr>
          <w:rStyle w:val="Style13ptBold"/>
        </w:rPr>
        <w:t>Stryker and Whittle 6</w:t>
      </w:r>
    </w:p>
    <w:p w:rsidR="0024499C" w:rsidRPr="000F327D" w:rsidRDefault="0024499C" w:rsidP="0024499C">
      <w:r>
        <w:t>[</w:t>
      </w:r>
      <w:r w:rsidRPr="00FB656D">
        <w:t>Susan Stryker and Stephen Whittle, Susan O'Neal Stryker is an American professor, author, filmmaker, and theorist whose work focuses on gender and human sexuality and Stephen Thomas Whittle, OBE is a United Kingdom activist with the transgender activist group Press for Change. Since 2007, he has been professor of Equalities Law in the School of Law at Manchester Metropolitan University</w:t>
      </w:r>
      <w:r>
        <w:t>,</w:t>
      </w:r>
      <w:r>
        <w:rPr>
          <w:i/>
        </w:rPr>
        <w:t>The Transgender Studies Reader,</w:t>
      </w:r>
      <w:r>
        <w:t xml:space="preserve"> 2006, New York, 567, AGR]</w:t>
      </w:r>
    </w:p>
    <w:p w:rsidR="0024499C" w:rsidRPr="00C74FB3" w:rsidRDefault="0024499C" w:rsidP="0024499C">
      <w:pPr>
        <w:rPr>
          <w:sz w:val="16"/>
        </w:rPr>
      </w:pPr>
      <w:r w:rsidRPr="00C74FB3">
        <w:rPr>
          <w:sz w:val="16"/>
        </w:rPr>
        <w:t xml:space="preserve">ln Baudrillard's later work, questions of gender and sexuality centrally define this nightmarish vision of an epidemic of signification. The Transparency of Evil mourns the </w:t>
      </w:r>
      <w:r w:rsidRPr="00C452C6">
        <w:rPr>
          <w:u w:val="single"/>
        </w:rPr>
        <w:t>reduction of sexuality to “the undifferentiated circulation of the signs of sex”</w:t>
      </w:r>
      <w:r w:rsidRPr="00C74FB3">
        <w:rPr>
          <w:sz w:val="16"/>
        </w:rPr>
        <w:t xml:space="preserve"> (TE 12) as the erotic falls prey to the logic of simulation through its own ubiquitous presence as spectacle. “After the demise of desire</w:t>
      </w:r>
      <w:r w:rsidRPr="00C452C6">
        <w:rPr>
          <w:u w:val="single"/>
        </w:rPr>
        <w:t>," Baudrillard writes, “a pell-mell diffusion of erotic simulacra in every guise, of transsexual kitsch in all its glory”</w:t>
      </w:r>
      <w:r w:rsidRPr="00C74FB3">
        <w:rPr>
          <w:sz w:val="16"/>
        </w:rPr>
        <w:t xml:space="preserve"> TE 22). </w:t>
      </w:r>
      <w:r w:rsidRPr="00C452C6">
        <w:rPr>
          <w:b/>
          <w:u w:val="single"/>
        </w:rPr>
        <w:t>In Baudrillard’s relentlessly heterosexual and sexist universe,</w:t>
      </w:r>
      <w:r w:rsidRPr="00C452C6">
        <w:rPr>
          <w:u w:val="single"/>
        </w:rPr>
        <w:t xml:space="preserve"> this loss of desire is attributed to the disappearance of sexual difference; we have become ‘indifferent and undifferentiated beings, </w:t>
      </w:r>
      <w:r w:rsidRPr="00C452C6">
        <w:rPr>
          <w:b/>
          <w:u w:val="single"/>
        </w:rPr>
        <w:t>androgynous and hermaphroditic'</w:t>
      </w:r>
      <w:r w:rsidRPr="00C74FB3">
        <w:rPr>
          <w:b/>
          <w:sz w:val="16"/>
        </w:rPr>
        <w:t xml:space="preserve"> </w:t>
      </w:r>
      <w:r w:rsidRPr="00C74FB3">
        <w:rPr>
          <w:sz w:val="16"/>
        </w:rPr>
        <w:t xml:space="preserve">(TE 25), creatures without gender and hence without sex. Bio-technological research heralds a brave new world of cloning and parthogenesis, of serial reproduction by celibate machines replicating like protozoa. </w:t>
      </w:r>
      <w:r w:rsidRPr="002857B1">
        <w:rPr>
          <w:u w:val="single"/>
        </w:rPr>
        <w:t>Feminists in turn accelerate this confusion of gender categories by reducing the once inescapable destiny of being male or female to a matter of preference and rights.</w:t>
      </w:r>
      <w:r w:rsidRPr="00C74FB3">
        <w:rPr>
          <w:sz w:val="16"/>
        </w:rPr>
        <w:t xml:space="preserve"> The figure of transsexuality thus becomes for Baudrillard a privileged metaphor of a general social process of implosion and de-differentiation which renders all terms commutable and indeterminate. The end of sex echoes and affirms the end of history, understood both as a problem of agency (the eclipse of the subject by the sovereignty of the object) and also of knowledge (the impossibility of imputing any meaning or direction to temporal processes).</w:t>
      </w:r>
    </w:p>
    <w:p w:rsidR="0024499C" w:rsidRDefault="0024499C" w:rsidP="0024499C"/>
    <w:p w:rsidR="0024499C" w:rsidRDefault="0024499C" w:rsidP="0024499C">
      <w:pPr>
        <w:pStyle w:val="Heading4"/>
      </w:pPr>
      <w:r>
        <w:t xml:space="preserve">Baudrillard’s work is unintelligible, false, and frivolous. </w:t>
      </w:r>
    </w:p>
    <w:p w:rsidR="0024499C" w:rsidRDefault="0024499C" w:rsidP="0024499C">
      <w:pPr>
        <w:rPr>
          <w:rStyle w:val="Style13ptBold"/>
        </w:rPr>
      </w:pPr>
      <w:r>
        <w:rPr>
          <w:rStyle w:val="Style13ptBold"/>
        </w:rPr>
        <w:t>Dutton 90</w:t>
      </w:r>
    </w:p>
    <w:p w:rsidR="0024499C" w:rsidRPr="00FD14DB" w:rsidRDefault="0024499C" w:rsidP="0024499C">
      <w:r w:rsidRPr="00FD14DB">
        <w:t>[Dennis Dutton, Denis Laurence Dutton was an American philosopher of art, web entrepreneur, and media activist. He was a professor of philosophy at the University of Canterbury</w:t>
      </w:r>
      <w:r>
        <w:t xml:space="preserve">, </w:t>
      </w:r>
      <w:r>
        <w:rPr>
          <w:i/>
        </w:rPr>
        <w:t>Jean Baudrillard,</w:t>
      </w:r>
      <w:r>
        <w:t xml:space="preserve"> </w:t>
      </w:r>
      <w:r>
        <w:rPr>
          <w:i/>
        </w:rPr>
        <w:t>Philosophy and Literature</w:t>
      </w:r>
      <w:r>
        <w:t>, 1990, Baltimore, 234-238, AGR]</w:t>
      </w:r>
    </w:p>
    <w:p w:rsidR="0024499C" w:rsidRPr="00FD14DB" w:rsidRDefault="0024499C" w:rsidP="0024499C">
      <w:pPr>
        <w:rPr>
          <w:sz w:val="16"/>
        </w:rPr>
      </w:pPr>
      <w:r w:rsidRPr="00FD14DB">
        <w:rPr>
          <w:sz w:val="16"/>
        </w:rPr>
        <w:t xml:space="preserve">To this list of charges I would add only that, </w:t>
      </w:r>
      <w:r w:rsidRPr="00FD14DB">
        <w:rPr>
          <w:u w:val="single"/>
        </w:rPr>
        <w:t>when it isn’t unintelligible, almost everything Baudrillard says is either trite or somehow — vaguely or baldly — false.</w:t>
      </w:r>
      <w:r w:rsidRPr="00FD14DB">
        <w:rPr>
          <w:sz w:val="16"/>
        </w:rPr>
        <w:t xml:space="preserve"> We are not allowed long to forget that Baudrillard is a sociology professor. Poster believes that “Baudrillard’s work is invaluable in beginning to comprehend the impact of new communication forms on society.” I’d advise anyone seeking to understand the broad implications of computer and video technologies for information and entertainment to search elsewhere, but if you want to know which way the wind is blowing in “theory,” this is the place. The selections in this book begin in 1968, when Baudrillard was still some kind of a Marxist, and continue through “The Masses: The Implosion of the Social in the Media” (1985). This last piece proposes the familiar notion that we are imprisoned in a world of media simulations, video phantasms, and that we cannot come to know the real not because we are ignorant but because we are overinformed: “we will never in the future be able to separate reality from its statistical, simulative projection in the media.” This isn’t an uncertainty we’ve experienced in the past, but a brand new kind of uncertainty brought about by an excess of information. So much for the trite part about video simulations replacing reality and media/ information overload. The false part comes when Baudrillard talks about the public reaction to this. The response of “the masses” (he still fancies bits of Marxist parlance) to the media is silence — people get even with public opinion polls, television, advertising, and so forth by plunging themselves into a state of stupor. Like McLuhan, Baudrillard doesn’t want to call this sort of thing good or bad; unlike McLuhan, he gives very few examples of the phenomena he purports to describe. There are no examples whatsoever of how public silence, passivity, and alienation serve as “strategies” to counter and undermine the oppression of the media. And how could he give an example of this? To be sure, there is an abundance of stupified people out there sitting in front of television screens; but to portray their stupefaction as a form of calculated revenge on the media is frivolous without even being interesting. J</w:t>
      </w:r>
      <w:r w:rsidRPr="00FD14DB">
        <w:rPr>
          <w:u w:val="single"/>
        </w:rPr>
        <w:t>ust as frivolous</w:t>
      </w:r>
      <w:r w:rsidRPr="00FD14DB">
        <w:rPr>
          <w:sz w:val="16"/>
        </w:rPr>
        <w:t xml:space="preserve">, but at least more amusing, </w:t>
      </w:r>
      <w:r w:rsidRPr="00FD14DB">
        <w:rPr>
          <w:u w:val="single"/>
        </w:rPr>
        <w:t>is Baudrillard’s travel adventure though America</w:t>
      </w:r>
      <w:r w:rsidRPr="00FD14DB">
        <w:rPr>
          <w:sz w:val="16"/>
        </w:rPr>
        <w:t xml:space="preserve"> (Verso, $24.95). I’ve met young people who at their first encounter with Europe will gush that it was “just like a movie.” Naive, yes, though it’s a perfectly natural reaction if you’ve never seen Europe except in movies; eventually the feeling wears off. I do hope Baudrillard will continue to visit the States, as I’m sure he’ll outgrow his sense that in America “cinema is true because it is the whole of space, the whole way of life that are cinematic . . . life is cinema. . . . The American city seems to have stepped right out of the movies.” A week’s visit with relatives — anybody’s relatives — in Des Moines, sleeping on a sofa bed, might have cured such delusions, but he seems to have spent most of his time either on the freeways or in such “paradisiacal” haunts as Santa Barbara. Most European accounts of America adopt an angle, and besides the mandatory clichés about Disneyland and American hyperreality, Baudrillard’s theme is the untamed primitivism of the place. Old Europe is gray with thought, bent under the weight of history. But there’s a savage animalism about these Americans. </w:t>
      </w:r>
      <w:r w:rsidRPr="00FD14DB">
        <w:rPr>
          <w:u w:val="single"/>
        </w:rPr>
        <w:t>Of the Black and Puerto Rican women of New York, he remarks that “black, the pigmentation of the dark races, is like a natural make-up that is set off by the artificial kind to produce a beauty which is not sexual, but sublime and animal.”</w:t>
      </w:r>
      <w:r w:rsidRPr="00FD14DB">
        <w:rPr>
          <w:sz w:val="16"/>
        </w:rPr>
        <w:t xml:space="preserve"> Like most Europeans, he’s much impressed by the desert, and in fact some of his genuinely best writing describes Death Valley. But theory demands more than mere landscape narratives: “for us the whole of America is a desert. Culture exists there in a wild state: it sacrifices all intellect, all aesthetics in a process of literal transcription into the real.” Indeed, that is why “searching for works of art or sophisticated entertainment here has always seemed tiresome and out of place to me.” Not that there aren’t things to admire: “This is a world that has shown genius in its irrepressible development of equality, banality, and indifference.” Baudrillard is excited to see his theories confirmed in America by “the disappearance of history and the real in the televisual.” Between “Tupanga Canyon” and “Willshire Boulevard,” our doughty traveler visits the Getty Museum, which predictably follows “American logic, the pure baroque logic of Disneyland.” It is a place “where old paintings look new, bleached and gleaming, cleansed of all patina and craquelure, with an artificial lustre.” Okay about the patina, but how did those conservators get rid of the craquelure? Did they paint in the cracks? </w:t>
      </w:r>
      <w:r w:rsidRPr="00FD14DB">
        <w:rPr>
          <w:u w:val="single"/>
        </w:rPr>
        <w:t>Does Professor B. have any idea what he’s talking about?</w:t>
      </w:r>
      <w:r w:rsidRPr="00FD14DB">
        <w:rPr>
          <w:sz w:val="16"/>
        </w:rPr>
        <w:t xml:space="preserve"> (The Getty ought to consider issuing sepia-toned spectacles to people who think old paintings ought to look as grimy as the Sistine ceiling used to be.) Anyway, it doesn’t make any difference to Baudrillard as far as America is concerned, since there is “no culture here, no cultural discourses. No ministries, no commissions, no subsidies, no promotion.” </w:t>
      </w:r>
      <w:r w:rsidRPr="00FD14DB">
        <w:rPr>
          <w:u w:val="single"/>
        </w:rPr>
        <w:t>Some writers in their manner and stance intentionally provoke challenge and criticism from their readers. Others just invite you to think. Baudrillard’s hyperprose demands only that you grunt wide-eyed or bewildered assent. He yearns to have intellectual influence, but must fend off any serious analysis of his own writing, remaining free to leap from one bombastic assertion to the next, no matter how brazen.</w:t>
      </w:r>
      <w:r w:rsidRPr="00FD14DB">
        <w:rPr>
          <w:sz w:val="16"/>
        </w:rPr>
        <w:t xml:space="preserve"> Your place is simply to buy his books, adopt his jargon, and drop his name wherever possible. Closing Baudrillard’s French generalizations about America, I recalled a Czech generalization about France. In an interview appended to the Penguin edition of The Book of Laughter and Forgetting, Milan Kundera remarks that for centuries France “was the center of the world and nowadays it is suffering from the lack of great historic events. This is why it revels in radical ideologic postures. It is the lyrical, neurotic expectation of some great deed of its own which however is not coming, and never will come.”</w:t>
      </w:r>
    </w:p>
    <w:p w:rsidR="0024499C" w:rsidRDefault="0024499C" w:rsidP="0024499C"/>
    <w:p w:rsidR="0024499C" w:rsidRDefault="0024499C" w:rsidP="0024499C">
      <w:pPr>
        <w:rPr>
          <w:rFonts w:eastAsiaTheme="majorEastAsia" w:cstheme="majorBidi"/>
          <w:b/>
          <w:bCs/>
          <w:sz w:val="26"/>
          <w:szCs w:val="26"/>
        </w:rPr>
      </w:pPr>
    </w:p>
    <w:p w:rsidR="0024499C" w:rsidRDefault="0024499C" w:rsidP="0024499C">
      <w:pPr>
        <w:rPr>
          <w:rFonts w:eastAsiaTheme="majorEastAsia" w:cstheme="majorBidi"/>
          <w:b/>
          <w:bCs/>
          <w:sz w:val="26"/>
          <w:szCs w:val="26"/>
        </w:rPr>
      </w:pPr>
    </w:p>
    <w:p w:rsidR="0024499C" w:rsidRDefault="0024499C" w:rsidP="0024499C">
      <w:pPr>
        <w:pStyle w:val="Heading4"/>
      </w:pPr>
      <w:r>
        <w:t xml:space="preserve">Baudrillard is misogynistic </w:t>
      </w:r>
    </w:p>
    <w:p w:rsidR="0024499C" w:rsidRPr="00284638" w:rsidRDefault="0024499C" w:rsidP="0024499C">
      <w:pPr>
        <w:rPr>
          <w:rStyle w:val="Style13ptBold"/>
        </w:rPr>
      </w:pPr>
      <w:r w:rsidRPr="00284638">
        <w:rPr>
          <w:rStyle w:val="Style13ptBold"/>
        </w:rPr>
        <w:t>Rojek and Turner 93</w:t>
      </w:r>
    </w:p>
    <w:p w:rsidR="0024499C" w:rsidRPr="00C66B9C" w:rsidRDefault="0024499C" w:rsidP="0024499C">
      <w:r w:rsidRPr="00C66B9C">
        <w:t>[Chris Rojek and Bryan S. Turner, Chris Rojek is Senior Editor in Sociology at Routledge and Visiting Fellow at the University of Portsmouth and Bryan S. Turner is Dean of Social Sciences at Deakin University, Australia</w:t>
      </w:r>
      <w:r>
        <w:t xml:space="preserve">, </w:t>
      </w:r>
      <w:r>
        <w:rPr>
          <w:i/>
        </w:rPr>
        <w:t>Forget Baudrillard?</w:t>
      </w:r>
      <w:r>
        <w:t>, 1993, New York City, pgs. 90-93, AGR]</w:t>
      </w:r>
    </w:p>
    <w:p w:rsidR="0024499C" w:rsidRPr="00C338C5" w:rsidRDefault="0024499C" w:rsidP="0024499C">
      <w:pPr>
        <w:rPr>
          <w:rFonts w:eastAsia="Times New Roman"/>
          <w:sz w:val="16"/>
        </w:rPr>
      </w:pPr>
      <w:r w:rsidRPr="00333235">
        <w:rPr>
          <w:rFonts w:eastAsia="Times New Roman"/>
          <w:sz w:val="16"/>
        </w:rPr>
        <w:t xml:space="preserve">While Baudrillard does not intend this conflation of the seductive and the feminine to make seduction the sole prerogative of women, it is they who have ‘mastery over the symbolic universe’ (p. 8) and all that extends beyond the meanings and desires of the real and masculine world: the universe of the firm and the definite, sex and certainty, power and intention. Whatever seeks liberation wants to enter this realm of the sure and upstanding; to destroy the ambiguities and mysteries which themselves constitute the real and hidden order of things and subject every fluidity to the masculine orders of production. What it seeks to destroy is seduction, the hidden operation of the ‘symbolic universe’ which underwrites the world of men and things. </w:t>
      </w:r>
      <w:r w:rsidRPr="00333235">
        <w:rPr>
          <w:rFonts w:eastAsia="Times New Roman"/>
          <w:u w:val="single"/>
        </w:rPr>
        <w:t>Liberation, particularly women’s liberation, is trapped in ‘a strange, fierce complicity’ with the masculine ‘order of truth’ (p. 8); hopelessly caught within a discourse of production which can only destroy the real object of its emancipation.</w:t>
      </w:r>
      <w:r w:rsidRPr="00333235">
        <w:rPr>
          <w:rFonts w:eastAsia="Times New Roman"/>
          <w:sz w:val="16"/>
        </w:rPr>
        <w:t xml:space="preserve"> </w:t>
      </w:r>
      <w:r w:rsidRPr="00333235">
        <w:rPr>
          <w:rFonts w:eastAsia="Times New Roman"/>
          <w:b/>
          <w:u w:val="single"/>
        </w:rPr>
        <w:t>In feminism Baudrillard sees only the destruction of woman,</w:t>
      </w:r>
      <w:r w:rsidRPr="00333235">
        <w:rPr>
          <w:rFonts w:eastAsia="Times New Roman"/>
          <w:sz w:val="16"/>
        </w:rPr>
        <w:t xml:space="preserve"> </w:t>
      </w:r>
      <w:r w:rsidRPr="00333235">
        <w:rPr>
          <w:rFonts w:eastAsia="Times New Roman"/>
          <w:b/>
          <w:u w:val="single"/>
        </w:rPr>
        <w:t xml:space="preserve">a denial of the feminine, a rejection of seduction in favour of misguided demands for participation within the orders of production. </w:t>
      </w:r>
      <w:r w:rsidRPr="00333235">
        <w:rPr>
          <w:rFonts w:eastAsia="Times New Roman"/>
          <w:u w:val="single"/>
        </w:rPr>
        <w:t>Liberation is the discourse of an enlightenment humanism which wants to ‘</w:t>
      </w:r>
      <w:r w:rsidRPr="00333235">
        <w:rPr>
          <w:rFonts w:eastAsia="Times New Roman"/>
          <w:b/>
          <w:u w:val="single"/>
        </w:rPr>
        <w:t>liberate the servile sex</w:t>
      </w:r>
      <w:r w:rsidRPr="00333235">
        <w:rPr>
          <w:rFonts w:eastAsia="Times New Roman"/>
          <w:u w:val="single"/>
        </w:rPr>
        <w:t xml:space="preserve">…in the very terms of its servitude’ </w:t>
      </w:r>
      <w:r w:rsidRPr="00333235">
        <w:rPr>
          <w:rFonts w:eastAsia="Times New Roman"/>
          <w:sz w:val="16"/>
        </w:rPr>
        <w:t xml:space="preserve">(p. 17), a misguided struggle for freedom whose only consequence can be to subsume woman within the parameters of a barely changed and hostile order. </w:t>
      </w:r>
      <w:r w:rsidRPr="00333235">
        <w:rPr>
          <w:rFonts w:eastAsia="Times New Roman"/>
          <w:u w:val="single"/>
        </w:rPr>
        <w:t xml:space="preserve">When woman demands, desires, and liberates herself, </w:t>
      </w:r>
      <w:r w:rsidRPr="00333235">
        <w:rPr>
          <w:rFonts w:eastAsia="Times New Roman"/>
          <w:b/>
          <w:u w:val="single"/>
        </w:rPr>
        <w:t>she abandons the seductive mode which is her own and only strength</w:t>
      </w:r>
      <w:r w:rsidRPr="00333235">
        <w:rPr>
          <w:rFonts w:eastAsia="Times New Roman"/>
          <w:u w:val="single"/>
        </w:rPr>
        <w:t xml:space="preserve"> and enters into a culture for which liberation is a way of life and not at all a threatening demand.</w:t>
      </w:r>
      <w:r w:rsidRPr="00333235">
        <w:rPr>
          <w:rFonts w:eastAsia="Times New Roman"/>
          <w:sz w:val="16"/>
        </w:rPr>
        <w:t xml:space="preserve"> She accepts the terms which would eradicate every zone of secrecy, mystery, and artifice; she comes to live in a world where everything is forced to declare itself, open itself up, reveal its truth, express its desire, and search for its meaning. She escapes from the shadows only to find herself in the cruel light of an order for which everything must be measured and identified; too late she realizes that the </w:t>
      </w:r>
      <w:r w:rsidRPr="00333235">
        <w:rPr>
          <w:rFonts w:eastAsia="Times New Roman"/>
          <w:u w:val="single"/>
        </w:rPr>
        <w:t>autonomy, truth and desire she has won are really the very instruments of her oppression. Feminism signals the end of uncertainty, a world for which there are ‘no more secrets’, the beginning of a ‘radical obscenity’</w:t>
      </w:r>
      <w:r w:rsidRPr="00333235">
        <w:rPr>
          <w:rFonts w:eastAsia="Times New Roman"/>
          <w:sz w:val="16"/>
        </w:rPr>
        <w:t xml:space="preserve"> (p. 20) which wants everything out in the open. It is a process by which femininity is normalized and brought within the masculine: </w:t>
      </w:r>
      <w:r w:rsidRPr="00333235">
        <w:rPr>
          <w:rFonts w:eastAsia="Times New Roman"/>
          <w:b/>
          <w:u w:val="single"/>
        </w:rPr>
        <w:t>Femininity in this sense is on the same side as madness.</w:t>
      </w:r>
      <w:r w:rsidRPr="00333235">
        <w:rPr>
          <w:rFonts w:eastAsia="Times New Roman"/>
          <w:sz w:val="16"/>
        </w:rPr>
        <w:t xml:space="preserve"> It is because madness secretly prevails that it must be normalized (thanks to, amongst other things, the hypothesis of the unconscious). It is because femininity secretly prevails that it must be recycled and normalized (in sexual liberation in particular). (Baudrillard 1990a:17) </w:t>
      </w:r>
      <w:r w:rsidRPr="00333235">
        <w:rPr>
          <w:rFonts w:eastAsia="Times New Roman"/>
          <w:u w:val="single"/>
        </w:rPr>
        <w:t>Woman’s insistence that she too must have meaning and purpose, desires and discourses of her own is a misguided rejection of her own and only powers.</w:t>
      </w:r>
      <w:r w:rsidRPr="00333235">
        <w:rPr>
          <w:rFonts w:eastAsia="Times New Roman"/>
          <w:sz w:val="16"/>
        </w:rPr>
        <w:t xml:space="preserve"> These are the powers of the secret and the artificial, that which is undecidable and manifest in ritual, game, ceremony, and seduction. </w:t>
      </w:r>
      <w:r w:rsidRPr="00333235">
        <w:rPr>
          <w:rFonts w:eastAsia="Times New Roman"/>
          <w:u w:val="single"/>
        </w:rPr>
        <w:t>Yes, women have been dispossessed of their bodies, their desires, happiness and rights. But they have always remained mistresses of this possibility of eclipse, of seductive disappearance and translucence, and so have always been capable of eclipsing the power of their masters.</w:t>
      </w:r>
      <w:r w:rsidRPr="00333235">
        <w:rPr>
          <w:rFonts w:eastAsia="Times New Roman"/>
          <w:sz w:val="16"/>
        </w:rPr>
        <w:t xml:space="preserve"> (p. 88) Eclipse has nothing to do with struggle, emancipation, or any of the discourses of power, of course. Women eclipse power; they do not enter into it, but exist with merely ‘the flickering of a presence’ (p. 85). For Baudrillard, this is the never quite real world of seduction, an effect of nothing, but itself the secret government of the real world of men and things. </w:t>
      </w:r>
      <w:r w:rsidRPr="00333235">
        <w:rPr>
          <w:rFonts w:eastAsia="Times New Roman"/>
          <w:u w:val="single"/>
        </w:rPr>
        <w:t>Woman is ‘but appearance’, but as such she ‘thwarts masculine depth’ (p. 10) and bears ‘the immense privilege’ of the feminine: ‘the privilege of never having acceded to truth or meaning’</w:t>
      </w:r>
      <w:r w:rsidRPr="00333235">
        <w:rPr>
          <w:rFonts w:eastAsia="Times New Roman"/>
          <w:sz w:val="16"/>
        </w:rPr>
        <w:t xml:space="preserve"> (p. 8). This is the privilege of that which appears and disappears in blissful ignorance of the meanings and significance, the manifestations and satisfaction demanded by the productive. Far beyond production but always immanent to it, seduction is what makes the productive vulnerable to its own truth, and this truth is itself the deceit of seduction. This is the privilege which woman, with feminism, wants to toss aside in favour of a subjectivity, a sexuality, desires and meanings of her own. </w:t>
      </w:r>
      <w:r w:rsidRPr="00333235">
        <w:rPr>
          <w:rFonts w:eastAsia="Times New Roman"/>
          <w:b/>
          <w:u w:val="single"/>
        </w:rPr>
        <w:t>Woman wants to become real, and this, for Baudrillard, is her big mistake.</w:t>
      </w:r>
      <w:r w:rsidRPr="00333235">
        <w:rPr>
          <w:rFonts w:eastAsia="Times New Roman"/>
          <w:sz w:val="16"/>
        </w:rPr>
        <w:t xml:space="preserve"> What does the women’s movement oppose to the phallocratic structure? Autonomy, difference, a specificity of desire and pleasure, a different relation to the female body, a speech, a writing—but never seduction…They do not understand that seduction represents mastery over the symbolic universe, while power represents only the mastery of the real universe. (p. 8) (Master of the symbolic universe? Is this like </w:t>
      </w:r>
      <w:r w:rsidRPr="00333235">
        <w:rPr>
          <w:rFonts w:eastAsia="Times New Roman"/>
          <w:b/>
          <w:u w:val="single"/>
        </w:rPr>
        <w:t>being a king of the kitchen</w:t>
      </w:r>
      <w:r w:rsidRPr="00333235">
        <w:rPr>
          <w:rFonts w:eastAsia="Times New Roman"/>
          <w:sz w:val="16"/>
        </w:rPr>
        <w:t xml:space="preserve">, the unseen hand that rocks the [preferably] unseen cradle?) </w:t>
      </w:r>
      <w:r w:rsidRPr="00333235">
        <w:rPr>
          <w:rFonts w:eastAsia="Times New Roman"/>
          <w:u w:val="single"/>
        </w:rPr>
        <w:t>Why, he asks, is there a continual attempt to find equivalence and opposition to the masculine</w:t>
      </w:r>
      <w:r w:rsidRPr="00333235">
        <w:rPr>
          <w:rFonts w:eastAsia="Times New Roman"/>
          <w:sz w:val="16"/>
        </w:rPr>
        <w:t xml:space="preserve">? Bodies, pleasures, writings and politics: why challenge the masculine with feminine equivalents, when this is a strategy which already accepts the ‘essentially masculine’ (p. 7) opposition between the masculine and </w:t>
      </w:r>
      <w:r w:rsidRPr="00C66B9C">
        <w:rPr>
          <w:rFonts w:eastAsia="Times New Roman"/>
          <w:sz w:val="16"/>
        </w:rPr>
        <w:t xml:space="preserve">the feminine? </w:t>
      </w:r>
      <w:r w:rsidRPr="00C66B9C">
        <w:rPr>
          <w:rFonts w:eastAsia="Times New Roman"/>
          <w:u w:val="single"/>
        </w:rPr>
        <w:t xml:space="preserve">The search for a </w:t>
      </w:r>
      <w:r w:rsidRPr="00333235">
        <w:rPr>
          <w:rFonts w:eastAsia="Times New Roman"/>
          <w:u w:val="single"/>
        </w:rPr>
        <w:t>female sexuality, no matter how plural, multiple, and fluid it might be, remains trapped within this phallic separation</w:t>
      </w:r>
      <w:r w:rsidRPr="00333235">
        <w:rPr>
          <w:rFonts w:eastAsia="Times New Roman"/>
          <w:sz w:val="16"/>
        </w:rPr>
        <w:t xml:space="preserve">, and seduction is the term which takes us beyond the old, productive polarity and ‘breaks the distinctive sexualization of bodies and the inevitable phallic economy that results’ (p. 10). </w:t>
      </w:r>
      <w:r w:rsidRPr="00333235">
        <w:rPr>
          <w:rFonts w:eastAsia="Times New Roman"/>
          <w:b/>
          <w:u w:val="single"/>
        </w:rPr>
        <w:t>The masculine has no opposite, no rival, there is no sex but the male:</w:t>
      </w:r>
      <w:r w:rsidRPr="00333235">
        <w:rPr>
          <w:rFonts w:eastAsia="Times New Roman"/>
          <w:sz w:val="16"/>
        </w:rPr>
        <w:t xml:space="preserve"> ‘Freud was right: there is but one sexuality, one libido—and it is masculine…There is no use dreaming of some non-phallic, unlocked, unmarked sexuality’ (p. 6). Female sexuality is a contradiction in terms, a productive seduction, an impossibility. The subject can only be masculine, and man is the only subject. Everything else is the object of his desire, the seductive, beyond the phallic but irrevocably exterior to the real universe. Seduction cannot exist in the world of men and things; occult and mysterious, it is the enigmatic, the insoluble and must remain so if it is to remain at all. </w:t>
      </w:r>
    </w:p>
    <w:p w:rsidR="0024499C" w:rsidRDefault="0024499C" w:rsidP="0024499C">
      <w:pPr>
        <w:pStyle w:val="Heading4"/>
      </w:pPr>
      <w:r>
        <w:t xml:space="preserve">Baudrillard is not an intellectual and his work is largely inaccessible </w:t>
      </w:r>
    </w:p>
    <w:p w:rsidR="0024499C" w:rsidRPr="00022D59" w:rsidRDefault="0024499C" w:rsidP="0024499C">
      <w:r w:rsidRPr="00884DED">
        <w:rPr>
          <w:rStyle w:val="Style13ptBold"/>
        </w:rPr>
        <w:t>Gilman-Opalsky 10</w:t>
      </w:r>
      <w:r>
        <w:t xml:space="preserve"> [Richard Gilman-Opalsky, Professor of Political Philosophy at the University of Illinois, </w:t>
      </w:r>
      <w:r w:rsidRPr="00AB5329">
        <w:rPr>
          <w:i/>
        </w:rPr>
        <w:t>Selectively Forgetting Baudrillard: Rescuing Praxis From The Wreckage,</w:t>
      </w:r>
      <w:r>
        <w:t xml:space="preserve"> Theory In Action. Vol. 3 Issue 2, April 2010, p. 9-12]//LM</w:t>
      </w:r>
    </w:p>
    <w:p w:rsidR="0024499C" w:rsidRDefault="0024499C" w:rsidP="0024499C">
      <w:pPr>
        <w:rPr>
          <w:rStyle w:val="Style13ptBold"/>
        </w:rPr>
      </w:pPr>
    </w:p>
    <w:p w:rsidR="0024499C" w:rsidRPr="00E27A64" w:rsidRDefault="0024499C" w:rsidP="0024499C">
      <w:pPr>
        <w:rPr>
          <w:sz w:val="14"/>
        </w:rPr>
      </w:pPr>
      <w:r w:rsidRPr="00E27A64">
        <w:rPr>
          <w:sz w:val="14"/>
        </w:rPr>
        <w:t xml:space="preserve">I would not want to say “forget Baudrillard” in the spirit of Baudrillard’s 1977 essay Forget Foucault, unless I could command selective memory. Much of what Baudrillard has done is worth remembering, and against his own advice, some of it is even worth using as the Autonomia Move- ment has in Italy. I lean Baudrillard was influenced by the work of Guy Debord and the student revolt in 1968, and his early work made contribu- tions 10 Salvationist theory, particularly in the journal Utopia. Baudrillard makes reference to Debord and the Situationists at countless junctures throughout his voluminous work, but more importantly, Baudrillard's subject is the same (even if he docs not name it as sueh)-tlie society of the spectacle. In fact, much of what Baudrillard docs philosophically can be found in more moderate variations elsewhere. The various forms of simulation that occupy a central and recurring foells in Baudrillard's work had been addressed by Friedrich Nietzsche, the critical theorists of the Frankfurt School, in Georg Lukacs' analysis of reification, by Julia Kristeva and other semioticians and members of Tel Quel, and by De- bord and Raoul Vaneigem, among others (including lean-Paul Sartre). Perhaps what is immediately interesting from my point of view is pre- cisely that this band of radical thinkers is "more moderate" than Baudril- lard. Indeed, Baudrillard distinguishes himself from all of the above, and from other luminary French contemporaries such as Michel Foucault and Jacqucs Derrida. in that his epistemology is the most radical- his rejec- tion of the fundamental terms and concepts of philosophy the most com- plete. </w:t>
      </w:r>
      <w:r w:rsidRPr="00A045B4">
        <w:rPr>
          <w:rStyle w:val="StyleUnderline"/>
        </w:rPr>
        <w:t>For Baudrillard, philosophy is a transvaluational game, reality is always enmeshed with unreal elements, with simulacra. history becomes a toy. and "[t]he secret of theory is that truth doesn't exist.</w:t>
      </w:r>
      <w:r w:rsidRPr="00E27A64">
        <w:rPr>
          <w:sz w:val="14"/>
        </w:rPr>
        <w:t xml:space="preserve"> "l That is the reason why I am singling Baudrillard out here, for he is in fact already singled out. from the larger yet incomplete list above. </w:t>
      </w:r>
      <w:r w:rsidRPr="00E27A64">
        <w:rPr>
          <w:rStyle w:val="StyleUnderline"/>
        </w:rPr>
        <w:t>Baudrillard's work is within a trajectory</w:t>
      </w:r>
      <w:r w:rsidRPr="00E27A64">
        <w:rPr>
          <w:sz w:val="14"/>
        </w:rPr>
        <w:t xml:space="preserve">. coming out of the Second World War, and particularly in Continental political is a trajectory concerned with and </w:t>
      </w:r>
      <w:r w:rsidRPr="00E27A64">
        <w:rPr>
          <w:rStyle w:val="StyleUnderline"/>
        </w:rPr>
        <w:t>coalesced around the development of post- industrial capitalist societies in the century</w:t>
      </w:r>
      <w:r w:rsidRPr="00E27A64">
        <w:rPr>
          <w:sz w:val="14"/>
        </w:rPr>
        <w:t xml:space="preserve">. This trajectory is in- formed with the perspectives of psychoanalysis and social psychology and struggles with the legacy of Marx and historical materialism- and even in trying to abandon and destroy the Marxian philosophy. theorists in this trajectory end up "recognizably working through a set of proble- matics which is common to the tradition of Western Marxism:.] All of these thinkers are, in various ways, concerned with the problems of capi- talism within the framework of what lean-Francois Lyotard called "the postmodern condition" in 1979. Baudrillard's work ends up (although il docs not begin so) in total re- nunciation of elements and assumptions that all of his contemporaries, in varying ways, continue to accept. And, more than his contemporaries, Baudrillard extends and applies Debord's theory of the spectacle, which Too many have glossed over or ignored." However, Baudrillard's expan- sion of and revision 10 the theory of the spectacle leads him to contusions both imprecise and dangerous. While </w:t>
      </w:r>
      <w:r w:rsidRPr="00E27A64">
        <w:rPr>
          <w:rStyle w:val="Emphasis"/>
        </w:rPr>
        <w:t>Baudrillard sees theory as a game largely for his own pleasure</w:t>
      </w:r>
      <w:r w:rsidRPr="00E27A64">
        <w:rPr>
          <w:sz w:val="14"/>
        </w:rPr>
        <w:t xml:space="preserve">, </w:t>
      </w:r>
      <w:r w:rsidRPr="00E27A64">
        <w:rPr>
          <w:rStyle w:val="StyleUnderline"/>
        </w:rPr>
        <w:t>Debord sees theory as the first and indispensable substance of revolutionary praxis- the practice of theory 5 and the theory of practice.</w:t>
      </w:r>
      <w:r w:rsidRPr="00E27A64">
        <w:rPr>
          <w:rStyle w:val="StyleUnderline"/>
          <w:rFonts w:ascii="MS Mincho" w:eastAsia="MS Mincho" w:hAnsi="MS Mincho" w:cs="MS Mincho"/>
        </w:rPr>
        <w:t> </w:t>
      </w:r>
      <w:r w:rsidRPr="00E27A64">
        <w:rPr>
          <w:rStyle w:val="StyleUnderline"/>
        </w:rPr>
        <w:t>be understood in various and incomplete ways, or endured, but never effectively intervened in with theory and praxis</w:t>
      </w:r>
      <w:r w:rsidRPr="00E27A64">
        <w:rPr>
          <w:sz w:val="14"/>
        </w:rPr>
        <w:t>. Much of the detritus of philosophy lies in the wake of Baudrillard's work, but we can rescue praxis from the wreckage. One of the problems here, which is perhaps not Baudrillard's fault, is that he is far more influential and widely read than Debord. Tnte. Bau- drillard is often completely and unfairly discarded and even neglected 6 According to Baudrillard, the world can only without the slightest serious consideration or mention.</w:t>
      </w:r>
      <w:r w:rsidRPr="00E27A64">
        <w:rPr>
          <w:rFonts w:ascii="MS Mincho" w:eastAsia="MS Mincho" w:hAnsi="MS Mincho" w:cs="MS Mincho"/>
          <w:sz w:val="14"/>
        </w:rPr>
        <w:t> </w:t>
      </w:r>
      <w:r w:rsidRPr="00E27A64">
        <w:rPr>
          <w:sz w:val="14"/>
        </w:rPr>
        <w:t xml:space="preserve">he is a celebrated figure of the postmodern and post-Marxist left who has breathed much life into cultural studies programs throughout the US and whose work sits at the center of important and contentious debates about war and terrorism. From either point of view, his work has been both polarizing and impacting. Yet, it is my contention that </w:t>
      </w:r>
      <w:r w:rsidRPr="00E27A64">
        <w:rPr>
          <w:rStyle w:val="StyleUnderline"/>
        </w:rPr>
        <w:t xml:space="preserve">Baudrillard is a wrong tum. His work is </w:t>
      </w:r>
      <w:r>
        <w:rPr>
          <w:rStyle w:val="StyleUnderline"/>
        </w:rPr>
        <w:t>a scenic route indeed, with some</w:t>
      </w:r>
      <w:r w:rsidRPr="00E27A64">
        <w:rPr>
          <w:rStyle w:val="StyleUnderline"/>
        </w:rPr>
        <w:t xml:space="preserve"> eye-opening views and nourishes of logic and language, an</w:t>
      </w:r>
      <w:r>
        <w:rPr>
          <w:rStyle w:val="StyleUnderline"/>
        </w:rPr>
        <w:t>d also, it is not one without it</w:t>
      </w:r>
      <w:r w:rsidRPr="00E27A64">
        <w:rPr>
          <w:rStyle w:val="StyleUnderline"/>
        </w:rPr>
        <w:t>s occasional serious contributions</w:t>
      </w:r>
      <w:r w:rsidRPr="00E27A64">
        <w:rPr>
          <w:sz w:val="14"/>
        </w:rPr>
        <w:t xml:space="preserve">. But there is a proverbial fork in the road for radical politics. Baudril- lard has himself said that he has ··maintained a position of distrust and rejection. That's the only 'radicalness' I can claim,',7 From the early 1980s up until his death in 2007, </w:t>
      </w:r>
      <w:r w:rsidRPr="00E27A64">
        <w:rPr>
          <w:rStyle w:val="StyleUnderline"/>
        </w:rPr>
        <w:t>Baudrillard not only abandoned any extant or conceivable radical politics,</w:t>
      </w:r>
      <w:r w:rsidRPr="00E27A64">
        <w:rPr>
          <w:sz w:val="14"/>
        </w:rPr>
        <w:t xml:space="preserve"> but also. he wrote books full of arguments against all normative theory, against talent impulses for it. and against any interest in emancipatory transformations of the world. By radical politics let me be clear that I am working within a loose field, certainly a socialist milieu, a post-Marxism informed by anarchism, and this places me on a similar terrain as many of the other thinkers men- tioned above. I understand socialism (as I have argued elsewhere) as a countervailing force to capitalism and its multifarious forms of privatiza- tion (in cultural and political as well as economic spheres). </w:t>
      </w:r>
      <w:r w:rsidRPr="00E27A64">
        <w:rPr>
          <w:rStyle w:val="StyleUnderline"/>
        </w:rPr>
        <w:t>From this point of view, if we follow Baudrillard, we end up with too much fun and games, that is to say. too much of the personal pleasures of intellectual masturbation, too much provocative diversion to sustain any responsible consideration of human suffering, of oppression and of growing fatal inequities, let alone a way forward out of these things</w:t>
      </w:r>
      <w:r w:rsidRPr="00E27A64">
        <w:rPr>
          <w:sz w:val="14"/>
        </w:rPr>
        <w:t xml:space="preserve">. For a way forward. we must find our way backward from Baudrillard. This claim docs not rest on a reactionary defense of structuralism. time. reality. history and collective action. To the contrary. I find much of Baudrillard's criticisms of these convincing-Baudrillard has provided many important correctives that have yet to be properly heeded. So, I do not set out to critique Baudrillard from a purely political point of view (although that is a pan of my concern). In addition to the problem of pol- itics, </w:t>
      </w:r>
      <w:r w:rsidRPr="00E27A64">
        <w:rPr>
          <w:rStyle w:val="Emphasis"/>
        </w:rPr>
        <w:t xml:space="preserve">Baudrillard makes dire metaphysical errors based on false associa- tion, and his reasoning and argumentation </w:t>
      </w:r>
      <w:r>
        <w:rPr>
          <w:rStyle w:val="Emphasis"/>
        </w:rPr>
        <w:t>often</w:t>
      </w:r>
      <w:r w:rsidRPr="00E27A64">
        <w:rPr>
          <w:rStyle w:val="Emphasis"/>
        </w:rPr>
        <w:t xml:space="preserve"> fail to convince even Baudrillard himself</w:t>
      </w:r>
      <w:r w:rsidRPr="00E27A64">
        <w:rPr>
          <w:sz w:val="14"/>
        </w:rPr>
        <w:t xml:space="preserve">. After his The Mirror of Production (1973). and aside from occasional self-conscious remarks. </w:t>
      </w:r>
      <w:r w:rsidRPr="00E27A64">
        <w:rPr>
          <w:rStyle w:val="Emphasis"/>
        </w:rPr>
        <w:t>Baudrillard's critique is increasingly subsumed by a narrow concern about the condition of privi- leged peoples in bourgeois societies, and he egregiously fails to account for the worst of suffering in the diverse manifold of human experience.</w:t>
      </w:r>
      <w:r w:rsidRPr="00E27A64">
        <w:rPr>
          <w:sz w:val="14"/>
        </w:rPr>
        <w:t xml:space="preserve"> </w:t>
      </w:r>
      <w:r w:rsidRPr="00E27A64">
        <w:rPr>
          <w:rStyle w:val="StyleUnderline"/>
        </w:rPr>
        <w:t>Indeed. what Baudrillard's work ultimately provides is a mirror of bour- geois intellectualism</w:t>
      </w:r>
      <w:r w:rsidRPr="00E27A64">
        <w:rPr>
          <w:sz w:val="14"/>
        </w:rPr>
        <w:t xml:space="preserve">. In short. while Baudrillard's work is indispensable for the evolution of a critical theory of capitalism and its culture. his attack on the viability of socialist projects and normative theory must be refuted for both philo- sophical and political reasolls. It is possible. I maintain to recognize the failure of past revolutionary projects without abandoning revolutionary theory and collective action. The abandonment of the latter seems inevitable following the development of </w:t>
      </w:r>
      <w:r w:rsidRPr="00E27A64">
        <w:rPr>
          <w:rStyle w:val="StyleUnderline"/>
        </w:rPr>
        <w:t>Baudrillard's work</w:t>
      </w:r>
      <w:r w:rsidRPr="00E27A64">
        <w:rPr>
          <w:sz w:val="14"/>
        </w:rPr>
        <w:t xml:space="preserve">, and we must not follow il. Baudrillard. for decades. </w:t>
      </w:r>
      <w:r w:rsidRPr="00E27A64">
        <w:rPr>
          <w:rStyle w:val="StyleUnderline"/>
        </w:rPr>
        <w:t>distanced himself from political action</w:t>
      </w:r>
      <w:r w:rsidRPr="00E27A64">
        <w:rPr>
          <w:sz w:val="14"/>
        </w:rPr>
        <w:t xml:space="preserve">. aiming to demonstrate the exhaustion and futility ofall praxis. only leaving a rather unpromising loophole for the possibility for thought to function like a virus. From Baudrillard's point of view. the worst elements of De- bord's work were precisely the most political. In a way. Baudrillard was more radical than Debord. but his radicalism consisttd in a refutation of all radical projects. including olles that aimed to counterpose human life within and against spectacular capitalism. As Sylvcre Lotringer put it, "While the Situationists sought to reclaim life through their delollme- mellfs. Baudrillard turned to death as an ally."s That is. he hoped for col- lapses and implosions. none of which could be organized or predicted. In this. </w:t>
      </w:r>
      <w:r w:rsidRPr="00E27A64">
        <w:rPr>
          <w:rStyle w:val="StyleUnderline"/>
        </w:rPr>
        <w:t>Baudrillard was ultimately a kind of crisis theorist. although one who could not say anything in particular about where crises would emerge or what would emerge from them</w:t>
      </w:r>
      <w:r w:rsidRPr="00E27A64">
        <w:rPr>
          <w:sz w:val="14"/>
        </w:rPr>
        <w:t xml:space="preserve"> </w:t>
      </w:r>
    </w:p>
    <w:p w:rsidR="0024499C" w:rsidRDefault="0024499C" w:rsidP="0024499C">
      <w:pPr>
        <w:rPr>
          <w:rStyle w:val="Style13ptBold"/>
        </w:rPr>
      </w:pPr>
    </w:p>
    <w:p w:rsidR="0024499C" w:rsidRDefault="0024499C" w:rsidP="0024499C">
      <w:pPr>
        <w:pStyle w:val="Heading3"/>
      </w:pPr>
      <w:r>
        <w:t xml:space="preserve">Heg Good </w:t>
      </w:r>
    </w:p>
    <w:p w:rsidR="0024499C" w:rsidRDefault="0024499C" w:rsidP="0024499C">
      <w:pPr>
        <w:pStyle w:val="Heading4"/>
      </w:pPr>
      <w:r>
        <w:t>Hegemony good -- key to world security</w:t>
      </w:r>
    </w:p>
    <w:p w:rsidR="0024499C" w:rsidRPr="00514067" w:rsidRDefault="0024499C" w:rsidP="0024499C">
      <w:pPr>
        <w:rPr>
          <w:rStyle w:val="Style13ptBold"/>
        </w:rPr>
      </w:pPr>
      <w:r w:rsidRPr="00514067">
        <w:rPr>
          <w:rStyle w:val="Style13ptBold"/>
        </w:rPr>
        <w:t>Rosen 3</w:t>
      </w:r>
    </w:p>
    <w:p w:rsidR="0024499C" w:rsidRPr="00335BDE" w:rsidRDefault="0024499C" w:rsidP="0024499C">
      <w:r>
        <w:t xml:space="preserve">[Stephen Peter Rosen, </w:t>
      </w:r>
      <w:r w:rsidRPr="00514067">
        <w:t>Stephen Peter Rosen is a Harvard College Professor and Beton Michael Kaneb Professor of National Security and Military Affairs at Harvard University</w:t>
      </w:r>
      <w:r>
        <w:t xml:space="preserve">, </w:t>
      </w:r>
      <w:r>
        <w:rPr>
          <w:i/>
        </w:rPr>
        <w:t xml:space="preserve">An Empire, If You Can Keep It, The National Interest, </w:t>
      </w:r>
      <w:r>
        <w:t>2003, District of Columbia, pages 11-12, AGR]</w:t>
      </w:r>
    </w:p>
    <w:p w:rsidR="0024499C" w:rsidRPr="003F2355" w:rsidRDefault="0024499C" w:rsidP="0024499C">
      <w:pPr>
        <w:rPr>
          <w:b/>
          <w:u w:val="single"/>
        </w:rPr>
      </w:pPr>
      <w:r w:rsidRPr="00514067">
        <w:rPr>
          <w:sz w:val="16"/>
        </w:rPr>
        <w:t xml:space="preserve">Rather than wrestle with such difficult and unpleasant problems, </w:t>
      </w:r>
      <w:r w:rsidRPr="003F2355">
        <w:rPr>
          <w:b/>
          <w:u w:val="single"/>
        </w:rPr>
        <w:t>the United States could give up the imperial mission</w:t>
      </w:r>
      <w:r w:rsidRPr="00514067">
        <w:rPr>
          <w:sz w:val="16"/>
        </w:rPr>
        <w:t xml:space="preserve">, or pretensions to it, now. </w:t>
      </w:r>
      <w:r w:rsidRPr="003F2355">
        <w:rPr>
          <w:u w:val="single"/>
        </w:rPr>
        <w:t>This would essentially mean the withdrawal of all U.S. forces from the Middle East, Europe and mainland Asia</w:t>
      </w:r>
      <w:r w:rsidRPr="00514067">
        <w:rPr>
          <w:sz w:val="16"/>
        </w:rPr>
        <w:t>. It may be that all other peoples, without significant exception, will then turn to their own affairs and leave the United States alone</w:t>
      </w:r>
      <w:r w:rsidRPr="003F2355">
        <w:rPr>
          <w:u w:val="single"/>
        </w:rPr>
        <w:t>. But those who are hostile</w:t>
      </w:r>
      <w:r w:rsidRPr="00514067">
        <w:rPr>
          <w:sz w:val="16"/>
        </w:rPr>
        <w:t xml:space="preserve"> to us </w:t>
      </w:r>
      <w:r w:rsidRPr="003F2355">
        <w:rPr>
          <w:u w:val="single"/>
        </w:rPr>
        <w:t>might remain hostile, and be much less afraid of the United States after such a withdrawal</w:t>
      </w:r>
      <w:r w:rsidRPr="00514067">
        <w:rPr>
          <w:sz w:val="16"/>
        </w:rPr>
        <w:t xml:space="preserve">. </w:t>
      </w:r>
      <w:r w:rsidRPr="00514067">
        <w:rPr>
          <w:i/>
          <w:sz w:val="16"/>
        </w:rPr>
        <w:t xml:space="preserve">Current friends would feel less secure </w:t>
      </w:r>
      <w:r w:rsidRPr="00514067">
        <w:rPr>
          <w:sz w:val="16"/>
        </w:rPr>
        <w:t xml:space="preserve">and, in the most probable post-imperial world, would revert to the logic of self- help in which all states do what they must to protect themselves. </w:t>
      </w:r>
      <w:r w:rsidRPr="003F2355">
        <w:rPr>
          <w:b/>
          <w:u w:val="single"/>
        </w:rPr>
        <w:t>This would imply the relatively rapid acquisition of weapons of mass destruction by Japan, South Korea, Taiwan, Iran, Iraq and per- haps Algeria, Saudi Arabia, Malaysia, Indonesia and others.</w:t>
      </w:r>
      <w:r w:rsidRPr="00514067">
        <w:rPr>
          <w:sz w:val="16"/>
        </w:rPr>
        <w:t xml:space="preserve"> </w:t>
      </w:r>
      <w:r w:rsidRPr="003F2355">
        <w:rPr>
          <w:b/>
          <w:u w:val="single"/>
        </w:rPr>
        <w:t>Constraints on the acquisition of biological weapons would be even weaker than they are today</w:t>
      </w:r>
      <w:r w:rsidRPr="00514067">
        <w:rPr>
          <w:sz w:val="16"/>
        </w:rPr>
        <w:t xml:space="preserve">. </w:t>
      </w:r>
      <w:r w:rsidRPr="003F2355">
        <w:rPr>
          <w:b/>
          <w:u w:val="single"/>
        </w:rPr>
        <w:t>Major regional arms races would also be very likely throughout Asia and the Middle East</w:t>
      </w:r>
      <w:r w:rsidRPr="00514067">
        <w:rPr>
          <w:sz w:val="16"/>
        </w:rPr>
        <w:t>. This would not be a pleas- ant world for Americans, or anyone else. It is difficult to guess what the costs of such a world would be to the United States. They would probably not put the end of the United States in prospect, but they would not be small</w:t>
      </w:r>
      <w:r w:rsidRPr="003F2355">
        <w:rPr>
          <w:b/>
          <w:u w:val="single"/>
        </w:rPr>
        <w:t>. If the logic of American empire is unappealing, it is not at all clear that the alternatives are that much more attractive.</w:t>
      </w:r>
    </w:p>
    <w:p w:rsidR="0024499C" w:rsidRPr="004F4A46" w:rsidRDefault="0024499C" w:rsidP="0024499C">
      <w:pPr>
        <w:rPr>
          <w:rFonts w:eastAsia="Times New Roman"/>
        </w:rPr>
      </w:pPr>
    </w:p>
    <w:p w:rsidR="0024499C" w:rsidRDefault="0024499C" w:rsidP="0024499C">
      <w:pPr>
        <w:rPr>
          <w:rFonts w:eastAsia="Times New Roman"/>
        </w:rPr>
      </w:pPr>
    </w:p>
    <w:p w:rsidR="0024499C" w:rsidRDefault="0024499C" w:rsidP="0024499C">
      <w:pPr>
        <w:rPr>
          <w:rFonts w:eastAsia="Times New Roman"/>
        </w:rPr>
      </w:pPr>
    </w:p>
    <w:p w:rsidR="0024499C" w:rsidRDefault="0024499C" w:rsidP="0024499C">
      <w:pPr>
        <w:rPr>
          <w:rFonts w:eastAsia="Times New Roman"/>
        </w:rPr>
      </w:pPr>
    </w:p>
    <w:p w:rsidR="0024499C" w:rsidRDefault="0024499C" w:rsidP="0024499C">
      <w:pPr>
        <w:pStyle w:val="Heading4"/>
      </w:pPr>
      <w:r>
        <w:t>Unipolarity is peaceful and durable – only threat is not enough heg</w:t>
      </w:r>
    </w:p>
    <w:p w:rsidR="0024499C" w:rsidRDefault="0024499C" w:rsidP="0024499C">
      <w:pPr>
        <w:rPr>
          <w:rStyle w:val="Style13ptBold"/>
        </w:rPr>
      </w:pPr>
      <w:r>
        <w:rPr>
          <w:rStyle w:val="Style13ptBold"/>
        </w:rPr>
        <w:t>Wohlforth 99</w:t>
      </w:r>
    </w:p>
    <w:p w:rsidR="0024499C" w:rsidRPr="00770CC9" w:rsidRDefault="0024499C" w:rsidP="0024499C">
      <w:r w:rsidRPr="00770CC9">
        <w:t xml:space="preserve">[William C. Wohlforth, </w:t>
      </w:r>
      <w:r w:rsidRPr="00497772">
        <w:t>William Curti Wohlforth is the Daniel Webster Professor of Government in the Dartmouth College Department of Government, of which he was chair for three academic years.</w:t>
      </w:r>
      <w:r>
        <w:t xml:space="preserve">, </w:t>
      </w:r>
      <w:r>
        <w:rPr>
          <w:i/>
        </w:rPr>
        <w:t>The Stability of a Unipolar World, International Security</w:t>
      </w:r>
      <w:r>
        <w:t>, 1999, Cambridge, pages 7-9, AGR]</w:t>
      </w:r>
    </w:p>
    <w:p w:rsidR="0024499C" w:rsidRDefault="0024499C" w:rsidP="0024499C">
      <w:pPr>
        <w:rPr>
          <w:rFonts w:eastAsia="Times New Roman"/>
        </w:rPr>
      </w:pPr>
    </w:p>
    <w:p w:rsidR="0024499C" w:rsidRPr="00770CC9" w:rsidRDefault="0024499C" w:rsidP="0024499C">
      <w:pPr>
        <w:rPr>
          <w:sz w:val="16"/>
        </w:rPr>
      </w:pPr>
      <w:r w:rsidRPr="00770CC9">
        <w:rPr>
          <w:sz w:val="16"/>
        </w:rPr>
        <w:t xml:space="preserve">In this article, </w:t>
      </w:r>
      <w:r w:rsidRPr="00770CC9">
        <w:rPr>
          <w:u w:val="single"/>
        </w:rPr>
        <w:t>I advance three propositions that undermine the emerging conventional wisdom that the distribution of power is unstable and conflict prone.</w:t>
      </w:r>
      <w:r w:rsidRPr="00770CC9">
        <w:rPr>
          <w:sz w:val="16"/>
        </w:rPr>
        <w:t xml:space="preserve"> </w:t>
      </w:r>
      <w:r w:rsidRPr="00770CC9">
        <w:rPr>
          <w:b/>
          <w:u w:val="single"/>
        </w:rPr>
        <w:t>First</w:t>
      </w:r>
      <w:r w:rsidRPr="00770CC9">
        <w:rPr>
          <w:b/>
          <w:sz w:val="16"/>
        </w:rPr>
        <w:t xml:space="preserve">, </w:t>
      </w:r>
      <w:r w:rsidRPr="00770CC9">
        <w:rPr>
          <w:b/>
          <w:u w:val="single"/>
        </w:rPr>
        <w:t>the system is unambiguously unipolar</w:t>
      </w:r>
      <w:r w:rsidRPr="00770CC9">
        <w:rPr>
          <w:sz w:val="16"/>
        </w:rPr>
        <w:t xml:space="preserve">. </w:t>
      </w:r>
      <w:r w:rsidRPr="00770CC9">
        <w:rPr>
          <w:u w:val="single"/>
        </w:rPr>
        <w:t>The United States enjoys a much larger margin of superiority over the next most powerful state or, indeed, all other great powers combined than any leading state in the last two centuries</w:t>
      </w:r>
      <w:r w:rsidRPr="00770CC9">
        <w:rPr>
          <w:sz w:val="16"/>
        </w:rPr>
        <w:t xml:space="preserve">. Moreover, the </w:t>
      </w:r>
      <w:r w:rsidRPr="00770CC9">
        <w:rPr>
          <w:u w:val="single"/>
        </w:rPr>
        <w:t>United States is the first leading state in</w:t>
      </w:r>
      <w:r w:rsidRPr="00770CC9">
        <w:rPr>
          <w:sz w:val="16"/>
        </w:rPr>
        <w:t xml:space="preserve"> modern international history with decisive preponderance in all the underlying com- ponents of power: </w:t>
      </w:r>
      <w:r w:rsidRPr="00770CC9">
        <w:rPr>
          <w:u w:val="single"/>
        </w:rPr>
        <w:t>economic, military, technological, and geopolitical</w:t>
      </w:r>
      <w:r w:rsidRPr="00770CC9">
        <w:rPr>
          <w:sz w:val="16"/>
        </w:rPr>
        <w:t xml:space="preserve">.10 To describe this unprecedented quantitative and qualitative concentration of power as an evanescent "moment" is profoundly mistaken. </w:t>
      </w:r>
      <w:r w:rsidRPr="00770CC9">
        <w:rPr>
          <w:b/>
          <w:u w:val="single"/>
        </w:rPr>
        <w:t xml:space="preserve">Second, the current unipolarity is prone to peace. </w:t>
      </w:r>
      <w:r w:rsidRPr="00770CC9">
        <w:rPr>
          <w:u w:val="single"/>
        </w:rPr>
        <w:t>The raw power advantage of the United States means that an important source of conflict in previous systems is absent: hegemonic rivalry over leadership of the international sys- tem. No other major power is in a position to follow any policy that depends for its success on prevailing against the U</w:t>
      </w:r>
      <w:r w:rsidRPr="00770CC9">
        <w:rPr>
          <w:sz w:val="16"/>
        </w:rPr>
        <w:t xml:space="preserve">nited </w:t>
      </w:r>
      <w:r w:rsidRPr="00770CC9">
        <w:rPr>
          <w:u w:val="single"/>
        </w:rPr>
        <w:t>S</w:t>
      </w:r>
      <w:r w:rsidRPr="00770CC9">
        <w:rPr>
          <w:sz w:val="16"/>
        </w:rPr>
        <w:t xml:space="preserve">tates in a war or an extended rivalry. None is likely to take any step that might invite the focused enmity of the United States. At the same time, </w:t>
      </w:r>
      <w:r w:rsidRPr="00770CC9">
        <w:rPr>
          <w:b/>
          <w:u w:val="single"/>
        </w:rPr>
        <w:t>unipolarity minimizes security competi- tion among the other great powers</w:t>
      </w:r>
      <w:r w:rsidRPr="00770CC9">
        <w:rPr>
          <w:sz w:val="16"/>
        </w:rPr>
        <w:t xml:space="preserve">. As the system leader, the United States has the means and motive to maintain key security institutions in order to ease local security conflicts and limit expensive competition among the other major powers. For their part, the second-tier states face incentives to bandwagon with the unipolar power as long as the expected costs of balancing remain prohibitive. </w:t>
      </w:r>
      <w:r w:rsidRPr="00770CC9">
        <w:rPr>
          <w:b/>
          <w:u w:val="single"/>
        </w:rPr>
        <w:t>Third, the current unipolarity is not only peaceful but durable.</w:t>
      </w:r>
      <w:r w:rsidRPr="00770CC9">
        <w:rPr>
          <w:sz w:val="16"/>
        </w:rPr>
        <w:t xml:space="preserve">11 It is already a decade old, and if Washington plays its cards right, it may last as long as bipolarity. For many decades, </w:t>
      </w:r>
      <w:r w:rsidRPr="00770CC9">
        <w:rPr>
          <w:u w:val="single"/>
        </w:rPr>
        <w:t xml:space="preserve">no state is likely to be in a position to take on the United States in any of the underlying elements of power. </w:t>
      </w:r>
      <w:r w:rsidRPr="00770CC9">
        <w:rPr>
          <w:sz w:val="16"/>
        </w:rPr>
        <w:t xml:space="preserve">And, as an offshore power separated by two oceans from all other major states, the United States can retain its advantages without risking a counterbalance. The current candidates for polar status (Japan, China, Germany, and Russia) are not so lucky. Efforts on their part to increase their power or ally with other dissatisfied states are likely to spark local counterbalances well before they can create a global equipoise to U.S. power. The scholarly conventional wisdom holds that unipolarity is dynamically unstable and that any slight overstep by Washington will spark a dangerous backlash.12 I find the opposite to be true: </w:t>
      </w:r>
      <w:r w:rsidRPr="00770CC9">
        <w:rPr>
          <w:b/>
          <w:u w:val="single"/>
        </w:rPr>
        <w:t>unipolarity is durable and peaceful, and the chief threat is U.S. failure to do enough.</w:t>
      </w:r>
      <w:r w:rsidRPr="00770CC9">
        <w:rPr>
          <w:sz w:val="16"/>
        </w:rPr>
        <w:t>13 Possessing an undisputed preponderance of power, the United States is freer than most states to disre- gard the international system and its incentives</w:t>
      </w:r>
      <w:r w:rsidRPr="00770CC9">
        <w:rPr>
          <w:b/>
          <w:u w:val="single"/>
        </w:rPr>
        <w:t>. But because the system is built around U.S. power, it creates demands for American engagement.</w:t>
      </w:r>
      <w:r w:rsidRPr="00770CC9">
        <w:rPr>
          <w:sz w:val="16"/>
        </w:rPr>
        <w:t xml:space="preserve"> </w:t>
      </w:r>
      <w:r w:rsidRPr="00770CC9">
        <w:rPr>
          <w:u w:val="single"/>
        </w:rPr>
        <w:t>The more efficiently Washington responds to these incentives and provides order, the more long-lived and peaceful the system.</w:t>
      </w:r>
      <w:r w:rsidRPr="00770CC9">
        <w:rPr>
          <w:sz w:val="16"/>
        </w:rPr>
        <w:t xml:space="preserve"> To be sure, policy choices are likely to affect the differential growth of power only at the margins. But given that </w:t>
      </w:r>
      <w:r w:rsidRPr="00770CC9">
        <w:rPr>
          <w:b/>
          <w:u w:val="single"/>
        </w:rPr>
        <w:t xml:space="preserve">unipolarity is safer and cheaper than bipolarity or multipolarity, it pays to invest in its prolongation. </w:t>
      </w:r>
      <w:r w:rsidRPr="00770CC9">
        <w:rPr>
          <w:sz w:val="16"/>
        </w:rPr>
        <w:t xml:space="preserve">In short, the intellectual thrust (if not the details) of the Pentagon's 1992 draft defense guidance plan was right. I develop these propositions in three sections that establish my central argument: </w:t>
      </w:r>
      <w:r w:rsidRPr="00770CC9">
        <w:rPr>
          <w:b/>
          <w:u w:val="single"/>
        </w:rPr>
        <w:t>the current system is unipolar; the current unipolarity is peaceful; and it is durable.</w:t>
      </w:r>
      <w:r w:rsidRPr="00770CC9">
        <w:rPr>
          <w:sz w:val="16"/>
        </w:rPr>
        <w:t xml:space="preserve"> I then conclude the analysis by discussing its implications for scholarly debates on the stability of the post-Cold War order and U.S. grand strategy.</w:t>
      </w:r>
    </w:p>
    <w:p w:rsidR="0024499C" w:rsidRDefault="0024499C" w:rsidP="0024499C">
      <w:pPr>
        <w:rPr>
          <w:rFonts w:eastAsia="Times New Roman"/>
        </w:rPr>
      </w:pPr>
    </w:p>
    <w:p w:rsidR="0024499C" w:rsidRDefault="0024499C" w:rsidP="0024499C">
      <w:pPr>
        <w:pStyle w:val="Heading4"/>
      </w:pPr>
      <w:r>
        <w:t xml:space="preserve">US Heg fosters global security and stability  </w:t>
      </w:r>
    </w:p>
    <w:p w:rsidR="0024499C" w:rsidRPr="00D13757" w:rsidRDefault="0024499C" w:rsidP="0024499C">
      <w:pPr>
        <w:rPr>
          <w:b/>
          <w:sz w:val="26"/>
        </w:rPr>
      </w:pPr>
      <w:r>
        <w:rPr>
          <w:rStyle w:val="Style13ptBold"/>
        </w:rPr>
        <w:t>Walt 2</w:t>
      </w:r>
    </w:p>
    <w:p w:rsidR="0024499C" w:rsidRDefault="0024499C" w:rsidP="0024499C">
      <w:r>
        <w:t xml:space="preserve">[Stephen M. Walt, Stephen M. Walt is a Robert and Renée Belfer Professor of International Affairs; Faculty Chair, International Security Program and a Member of the Board, Belfer Center for Science and International Affairs, </w:t>
      </w:r>
      <w:r>
        <w:rPr>
          <w:i/>
        </w:rPr>
        <w:t xml:space="preserve">American Primacy: Its Prospects and </w:t>
      </w:r>
      <w:r w:rsidRPr="00D13757">
        <w:rPr>
          <w:i/>
        </w:rPr>
        <w:t>Pitfalls</w:t>
      </w:r>
      <w:r>
        <w:t xml:space="preserve">, Naval War College Review, </w:t>
      </w:r>
      <w:r w:rsidRPr="004C6619">
        <w:t>9</w:t>
      </w:r>
      <w:r>
        <w:t>-14, AGR]</w:t>
      </w:r>
    </w:p>
    <w:p w:rsidR="0024499C" w:rsidRPr="00335BDE" w:rsidRDefault="0024499C" w:rsidP="0024499C"/>
    <w:p w:rsidR="0024499C" w:rsidRPr="00C338C5" w:rsidRDefault="0024499C" w:rsidP="0024499C">
      <w:pPr>
        <w:rPr>
          <w:sz w:val="16"/>
        </w:rPr>
      </w:pPr>
      <w:r w:rsidRPr="0052149C">
        <w:rPr>
          <w:sz w:val="16"/>
        </w:rPr>
        <w:t xml:space="preserve">The end of </w:t>
      </w:r>
      <w:r w:rsidRPr="00F512CE">
        <w:rPr>
          <w:u w:val="single"/>
        </w:rPr>
        <w:t>the Cold War left the United States in a position</w:t>
      </w:r>
      <w:r w:rsidRPr="0052149C">
        <w:rPr>
          <w:sz w:val="16"/>
        </w:rPr>
        <w:t xml:space="preserve"> of power unseen since the Roman Empire</w:t>
      </w:r>
      <w:r w:rsidRPr="00F512CE">
        <w:rPr>
          <w:u w:val="single"/>
        </w:rPr>
        <w:t>. The U.S. econ</w:t>
      </w:r>
      <w:r w:rsidRPr="0052149C">
        <w:rPr>
          <w:sz w:val="16"/>
        </w:rPr>
        <w:t xml:space="preserve">omy produces about 25 percent of the world’s goods and services; it </w:t>
      </w:r>
      <w:r w:rsidRPr="00F512CE">
        <w:rPr>
          <w:u w:val="single"/>
        </w:rPr>
        <w:t>is more than twice as big as</w:t>
      </w:r>
      <w:r w:rsidRPr="0052149C">
        <w:rPr>
          <w:sz w:val="16"/>
        </w:rPr>
        <w:t xml:space="preserve"> that of Japan, </w:t>
      </w:r>
      <w:r w:rsidRPr="00F512CE">
        <w:rPr>
          <w:u w:val="single"/>
        </w:rPr>
        <w:t>the world’s number-two economic power</w:t>
      </w:r>
      <w:r w:rsidRPr="0052149C">
        <w:rPr>
          <w:sz w:val="16"/>
        </w:rPr>
        <w:t xml:space="preserve">. The United States spends more on defense than the next nine countries combined, and because seven of those nine countries are its close allies, the effective advantage is even larger. The United States is the world leader in higher education and information technology, and its cultural shadow—in music, cinema, television, and other arts—is enormous. America’s position in the world is not perfect, perhaps, but Americans could hardly ask for much more.1 This position of primacy is partly due to good fortune and especially to having been founded on a continent rich in resources yet far from other major powers. But </w:t>
      </w:r>
      <w:r w:rsidRPr="00F512CE">
        <w:rPr>
          <w:u w:val="single"/>
        </w:rPr>
        <w:t>the United States is also number one because its leaders have deliberately sought to achieve and maintain that position</w:t>
      </w:r>
      <w:r w:rsidRPr="0052149C">
        <w:rPr>
          <w:sz w:val="16"/>
        </w:rPr>
        <w:t xml:space="preserve">. During the nineteenth century the United States gradually expanded to become a continental power, encouraged immigration and foreign investment, and sought to exclude other major powers from the Western Hemisphere. As the Monroe Doctrine and the concept of Manifest Destiny symbolized, the guiding star of U.S. foreign policy was the goal of making the nation a hegemon in its own neighborhood.2 </w:t>
      </w:r>
      <w:r w:rsidRPr="00F512CE">
        <w:rPr>
          <w:u w:val="single"/>
        </w:rPr>
        <w:t>After becoming a great power at the beginning of the twentieth century, however, the United States also sought to prevent other states from establishing similar positions of hegemony in their own regions</w:t>
      </w:r>
      <w:r w:rsidRPr="0052149C">
        <w:rPr>
          <w:sz w:val="16"/>
        </w:rPr>
        <w:t xml:space="preserve">. The logic of this policy was straightforward—so long as neither Europe nor Asia was dominated by a single power, states in both regions would be obliged to worry primarily about each other and would be unable to focus their attention on the United States. Thus, the United States intervened in Europe in World Wars I and II in order to prevent Germany from establishing hegemony there and fought in the Pacific theater to prevent Japan from dominating that region as well. During the Cold War, of course, the United States explicitly sought to remain the world’s strongest power in both the military and economic realms. As the State Department’s Policy Planning Staff argued in 1947, “To seek less than preponderant power would be to opt for defeat. Preponderant power must be the object of U.S. policy.”3 Given this long-standing ambition, it is ironic that the U.S. victory in the Cold War and the growing awareness of its remarkable global position has produced a debate on the desirability of primacy and on its implications for American foreign policy. For some writers, such as Robert Jervis, the value of “primacy” is diminished in an era where nuclear weapons limit the ability of great powers to threaten each other and when relations among the major powers are regulated by norms, institutions, and a spirit of democratic compromise.4 For others, such as Samuel P. Huntington, primacy remains an invaluable resource, and preserving it “is central to the welfare and security of America and the future of freedom.”5 American military planners continue to craft policies designed to sustain a considerable advantage, and one would be hard pressed to find a prominent U.S. politician who would openly endorse anything less than the continuation of the nation’s dominance. If the United States is now a “hyperpower,” to use French foreign minister Hubert Verdrine’s evocative term, its present policy seems designed to maintain that position as long as possible. Given that the United States cannot alter its current position—at least not in the short term—we need to understand both the positive ends that primacy can offer and the pitfalls that it may present. Accordingly, the first part of this article outlines the main benefits that U.S. primacy now brings. I argue that </w:t>
      </w:r>
      <w:r w:rsidRPr="00F512CE">
        <w:rPr>
          <w:b/>
          <w:u w:val="single"/>
        </w:rPr>
        <w:t>primacy increases the nation’s security, fosters a more stable and prosperous world, and gives the United States far more influence over global events than any other state possesses.</w:t>
      </w:r>
      <w:r w:rsidRPr="0052149C">
        <w:rPr>
          <w:sz w:val="16"/>
        </w:rPr>
        <w:t xml:space="preserve"> Given these features, it is hardly surprising that there is a strong bipartisan consensus for maintaining America’s privileged position. The second part of this article examines some of the ways that primacy complicates the making of U.S. foreign policy. Being number one is an enviable thing, but it also creates special challenges that are often overlooked or misunderstood. The conclusion describes how the United States can best use its power to advance specific foreign policy goals and avoid some of the pitfalls of its present position. WHAT IS PRIMACY GOOD FOR? The first thing to understand about U.S. primacy is that it is not new. Although the end of the Cold War highlighted America’s unprecedented concentration of economic and military power, the United States has had the world’s largest economy for over a hundred years and the greatest military potential for most of that time as well.6 Despite alarmist concerns about the Soviet military during the Cold War, U.S. strength exceeded that of the Soviet Union for most (if not all) of that period. Soviet military capabilities were a match for American forces only in Europe, and the capacity of the USSR to project power globally was always distinctly inferior to the naval, air, and amphibious capabilities of the United States. Americans, in short, are used to being number one. Those who believe that primacy does not really matter fail to appreciate how accustomed Americans are to having it; they might miss it, as they would oxygen, if it were gone. Why? Because </w:t>
      </w:r>
      <w:r w:rsidRPr="00900F23">
        <w:rPr>
          <w:u w:val="single"/>
        </w:rPr>
        <w:t>primacy provides at least four major benefits</w:t>
      </w:r>
      <w:r w:rsidRPr="0052149C">
        <w:rPr>
          <w:sz w:val="16"/>
        </w:rPr>
        <w:t xml:space="preserve">. </w:t>
      </w:r>
      <w:r w:rsidRPr="00900F23">
        <w:rPr>
          <w:b/>
          <w:u w:val="single"/>
        </w:rPr>
        <w:t>Primacy Provides Security</w:t>
      </w:r>
      <w:r w:rsidRPr="0052149C">
        <w:rPr>
          <w:sz w:val="16"/>
        </w:rPr>
        <w:t xml:space="preserve"> Perhaps the most obvious reason why states seek primacy—and why the United States benefits from its current position—is that </w:t>
      </w:r>
      <w:r w:rsidRPr="00900F23">
        <w:rPr>
          <w:u w:val="single"/>
        </w:rPr>
        <w:t>international politics is a dangerous business</w:t>
      </w:r>
      <w:r w:rsidRPr="0052149C">
        <w:rPr>
          <w:sz w:val="16"/>
        </w:rPr>
        <w:t xml:space="preserve">. Being wealthier and stronger than other states does not guarantee that a state will survive, of course, and it cannot insulate a state from all outside pressures. But </w:t>
      </w:r>
      <w:r w:rsidRPr="00900F23">
        <w:rPr>
          <w:u w:val="single"/>
        </w:rPr>
        <w:t>the strongest state is more likely to escape serious harm than weaker ones are, and it will be better equipped to resist the pressures that arise.</w:t>
      </w:r>
      <w:r w:rsidRPr="0052149C">
        <w:rPr>
          <w:sz w:val="16"/>
        </w:rPr>
        <w:t xml:space="preserve"> Because the United States is so powerful, and because its society is so wealthy, it has ample resources to devote to whatever problems it may face in the future. </w:t>
      </w:r>
      <w:r w:rsidRPr="00900F23">
        <w:rPr>
          <w:b/>
          <w:u w:val="single"/>
        </w:rPr>
        <w:t>At the beginning of the Cold War, for example, its power enabled the United States to help rebuild Europe and Japan, to assist them in developing stable democratic orders, and to subsidize the emergence of an open international economic order</w:t>
      </w:r>
      <w:r w:rsidRPr="0052149C">
        <w:rPr>
          <w:b/>
          <w:sz w:val="16"/>
        </w:rPr>
        <w:t xml:space="preserve">.7 </w:t>
      </w:r>
      <w:r w:rsidRPr="00900F23">
        <w:rPr>
          <w:b/>
          <w:u w:val="single"/>
        </w:rPr>
        <w:t>The United States was also able to deploy powerful armed forces in Europe and Asia as effective deterrents to Soviet expansion</w:t>
      </w:r>
      <w:r w:rsidRPr="0052149C">
        <w:rPr>
          <w:b/>
          <w:sz w:val="16"/>
        </w:rPr>
        <w:t>.</w:t>
      </w:r>
      <w:r w:rsidRPr="0052149C">
        <w:rPr>
          <w:sz w:val="16"/>
        </w:rPr>
        <w:t xml:space="preserve"> When the strategic importance of the Persian Gulf increased in the late 1970s, the United States created its Rapid Deployment Force in order to deter threats to the West’s oil supplies; in 1990–91 </w:t>
      </w:r>
      <w:r w:rsidRPr="00900F23">
        <w:rPr>
          <w:b/>
          <w:u w:val="single"/>
        </w:rPr>
        <w:t>it used these capabilities to liberate Kuwait</w:t>
      </w:r>
      <w:r w:rsidRPr="0052149C">
        <w:rPr>
          <w:sz w:val="16"/>
        </w:rPr>
        <w:t xml:space="preserve">. Also, when the United States was attacked by the Al-Qaeda terrorist network in September 2001, </w:t>
      </w:r>
      <w:r w:rsidRPr="00900F23">
        <w:rPr>
          <w:b/>
          <w:u w:val="single"/>
        </w:rPr>
        <w:t>it had the wherewithal to oust the network’s Taliban hosts and to compel broad international support for its campaign to eradicate Al-Qaeda</w:t>
      </w:r>
      <w:r w:rsidRPr="0052149C">
        <w:rPr>
          <w:sz w:val="16"/>
        </w:rPr>
        <w:t xml:space="preserve"> itself. It would have been much harder to do any of these things if the United States had been weaker. Today, U.S. primacy helps deter potential challenges to American interests in virtually every part of the world. Few countries or nonstate groups want to invite the “focused enmity” of the United States (to use William Wohlforth’s apt phrase), and countries and groups that have done so (such as Libya, Iraq, Serbia, or the Taliban) have paid a considerable price. As discussed below, U.S. dominance does provoke opposition in a number of places, but anti-American elements are forced to rely on covert or indirect strategies (such as terrorist bombings) that do not seriously threaten America’s dominant position. Were American power to decline significantly, however, groups opposed to U.S. interests would probably be emboldened and overt challenges would be more likely. This does not mean that the United States can act with impunity, nor does it guarantee that the United States will achieve every one of its major foreign policy objectives. It does mean that the United States has a margin of security that weaker states do not possess. This margin of safety is a luxury, perhaps, but it is also a luxury that few Americans would want to live without. Primacy Provides Tranquility </w:t>
      </w:r>
      <w:r w:rsidRPr="00900F23">
        <w:rPr>
          <w:b/>
          <w:u w:val="single"/>
        </w:rPr>
        <w:t>A second consequence of U.S. primacy is a decreased danger of great-power rivalry and a higher level of overall international tranquility</w:t>
      </w:r>
      <w:r w:rsidRPr="0052149C">
        <w:rPr>
          <w:sz w:val="16"/>
        </w:rPr>
        <w:t xml:space="preserve">. Ironically, those who argue that primacy is no longer important, because the danger of war is slight, overlook the fact that the extent of American primacy is one of the main reasons why the risk of great-power war is as low as it is. For most of the past four centuries, relations among the major powers have been intensely competitive, often punctuated by major wars and occasionally by all-out struggles for hegemony. In the first half of the twentieth century, for example, great-power wars killed over eighty million people. </w:t>
      </w:r>
      <w:r w:rsidRPr="00E66014">
        <w:rPr>
          <w:u w:val="single"/>
        </w:rPr>
        <w:t>Today, however, the dominant position of the United States places significant limits on the possibility of great-power competition</w:t>
      </w:r>
      <w:r w:rsidRPr="0052149C">
        <w:rPr>
          <w:sz w:val="16"/>
        </w:rPr>
        <w:t xml:space="preserve">, for at least two reasons. </w:t>
      </w:r>
      <w:r w:rsidRPr="007A4FE3">
        <w:rPr>
          <w:u w:val="single"/>
        </w:rPr>
        <w:t>One reason is that because the United States is currently so far ahead, other major powers are not inclined to challenge its dominant position</w:t>
      </w:r>
      <w:r w:rsidRPr="0052149C">
        <w:rPr>
          <w:sz w:val="16"/>
        </w:rPr>
        <w:t xml:space="preserve">. Not only is </w:t>
      </w:r>
      <w:r w:rsidRPr="007A4FE3">
        <w:rPr>
          <w:u w:val="single"/>
        </w:rPr>
        <w:t>there no possibility of a “hegemonic war”</w:t>
      </w:r>
      <w:r w:rsidRPr="0052149C">
        <w:rPr>
          <w:sz w:val="16"/>
        </w:rPr>
        <w:t xml:space="preserve"> (because there is no potential hegemon to mount a challenge), but </w:t>
      </w:r>
      <w:r w:rsidRPr="007A4FE3">
        <w:rPr>
          <w:u w:val="single"/>
        </w:rPr>
        <w:t>the risk of war via miscalculation is reduced by the overwhelming gap between the United States and the other major powers</w:t>
      </w:r>
      <w:r w:rsidRPr="0052149C">
        <w:rPr>
          <w:sz w:val="16"/>
        </w:rPr>
        <w:t xml:space="preserve">. Miscalculation is more likely to lead to war when the balance of power is fairly even, because in this situation both sides can convince themselves that they might be able to win. When the balance of power is heavily skewed, however, the leading state does not need to go to war and weaker states dare not try.8 The second reason is that the continued deployment of roughly two hundred thousand troops in Europe and in Asia provides a further barrier to conflict in each region. So long as U.S. troops are committed abroad, regional powers know that launching a war is likely to lead to a confrontation with the United States. Thus, states within these regions do not worry as much about each other, because the U.S. presence effectively prevents regional conflicts from breaking out. What Joseph Joffe has termed the “American pacifier” is not the only barrier to conflict in Europe and Asia, but it is an important one. This tranquilizing effect is not lost on America’s allies in Europe and Asia. They resent U.S. dominance and dislike playing host to American troops, but they also do not want “Uncle Sam” to leave.9 Thus, </w:t>
      </w:r>
      <w:r w:rsidRPr="007A4FE3">
        <w:rPr>
          <w:u w:val="single"/>
        </w:rPr>
        <w:t xml:space="preserve">U.S. primacy is of benefit to the United States, and to other countries as well, because it dampens the overall level of international insecurity. </w:t>
      </w:r>
      <w:r w:rsidRPr="0052149C">
        <w:rPr>
          <w:sz w:val="16"/>
        </w:rPr>
        <w:t xml:space="preserve">World politics might be more interesting if the United States were weaker and if other states were forced to compete with each other more actively, but a more exciting world is not necessarily a better one. A comparatively boring era may provide few opportunities for genuine heroism, but it is probably a good deal more pleasant to live in than “interesting” decades like the 1930s or 1940s. </w:t>
      </w:r>
      <w:r w:rsidRPr="007A4FE3">
        <w:rPr>
          <w:u w:val="single"/>
        </w:rPr>
        <w:t>Primacy Fosters Prosperity</w:t>
      </w:r>
      <w:r w:rsidRPr="0052149C">
        <w:rPr>
          <w:sz w:val="16"/>
        </w:rPr>
        <w:t xml:space="preserve"> By facilitating the development of a more open and liberal world economy, </w:t>
      </w:r>
      <w:r w:rsidRPr="007A4FE3">
        <w:rPr>
          <w:u w:val="single"/>
        </w:rPr>
        <w:t>American primacy also fosters global prosperity</w:t>
      </w:r>
      <w:r w:rsidRPr="0052149C">
        <w:rPr>
          <w:sz w:val="16"/>
        </w:rPr>
        <w:t xml:space="preserve">. Economic interdependence is often said to be a cause of world peace, but it is more accurate to say that </w:t>
      </w:r>
      <w:r w:rsidRPr="007A4FE3">
        <w:rPr>
          <w:u w:val="single"/>
        </w:rPr>
        <w:t>peace encourages interdependence</w:t>
      </w:r>
      <w:r w:rsidRPr="0052149C">
        <w:rPr>
          <w:sz w:val="16"/>
        </w:rPr>
        <w:t xml:space="preserve">—by making it easier for states to accept the potential vulnerabilities of extensive international intercourse.10 Investors are more willing to send money abroad when the danger of war is remote, and states worry less about being dependent on others when they are not concerned that these connections might be severed. When states are relatively secure, they will also be less fixated on how the gains from cooperation are distributed. In particular, they are less likely to worry that extensive cooperation will benefit others more and thereby place them at a relative disadvantage over time.11 By providing a tranquil international environment, in short, U.S. primacy has created political conditions that are conducive to expanding global trade and investment. Indeed, American primacy was a prerequisite for the creation and gradual expansion of the European Union, which is often touted as a triumph of economic self-interest over historical rivalries. Because </w:t>
      </w:r>
      <w:r w:rsidRPr="00B2302E">
        <w:rPr>
          <w:u w:val="single"/>
        </w:rPr>
        <w:t>the United States was there to protect the Europeans from the Soviet Union and from each other</w:t>
      </w:r>
      <w:r w:rsidRPr="0052149C">
        <w:rPr>
          <w:sz w:val="16"/>
        </w:rPr>
        <w:t>, they could safely ignore the balance of power within Western Europe and concentrate on expanding their overall level of economic integration. The expansion of world trade has been a major source of increased global prosperity, and U.S. primacy is one of the central pillars upon which that system rests.12 The United States also played a leading role in establishing the various institutions that regulate and manage the world economy. As a number of commentators have noted, the current era of “globalization” is itself partly an artifact of American power. As Thomas Friedman puts it, “Without America on duty, there will be no America Online.”13 Primacy Maximizes Influence Finally, primacy gives the United States greater freedom of action and greater influence over the entire agenda of global issues. Because it is less dependent on other countries, the United States is to a large extent able to set the terms for its participation in many international arrangements. Although cooperating with others is often in its interest, the option to “go it alone” gives the United States greater bargaining power than most (if not all) other states.14 The United States can also choose to stay out of trouble if it wishes; be</w:t>
      </w:r>
      <w:r>
        <w:rPr>
          <w:sz w:val="16"/>
        </w:rPr>
        <w:t>cause it is objectively very sec</w:t>
      </w:r>
      <w:r w:rsidRPr="0052149C">
        <w:rPr>
          <w:sz w:val="16"/>
        </w:rPr>
        <w:t>ure, it can remain aloof from many of the world’s problems even when it might be able to play a constructive role.</w:t>
      </w:r>
    </w:p>
    <w:p w:rsidR="0024499C" w:rsidRPr="00E254BC" w:rsidRDefault="0024499C" w:rsidP="0024499C">
      <w:pPr>
        <w:pStyle w:val="Heading3"/>
      </w:pPr>
      <w:r w:rsidRPr="00E254BC">
        <w:t>AT Pataphysics</w:t>
      </w:r>
    </w:p>
    <w:p w:rsidR="0024499C" w:rsidRPr="00E254BC" w:rsidRDefault="0024499C" w:rsidP="0024499C">
      <w:pPr>
        <w:pStyle w:val="Heading4"/>
      </w:pPr>
      <w:r w:rsidRPr="00E254BC">
        <w:t>Your ‘pataphysics gets coopted by millennials who construct political problems that prevent them from engaging in political pragmatism, the bernie bros who constructed Clinton as the polar opposite to Sanders and stayed home on election day allowed Trump to get elected</w:t>
      </w:r>
    </w:p>
    <w:p w:rsidR="0024499C" w:rsidRPr="00E254BC" w:rsidRDefault="0024499C" w:rsidP="0024499C">
      <w:pPr>
        <w:rPr>
          <w:sz w:val="16"/>
          <w:szCs w:val="16"/>
        </w:rPr>
      </w:pPr>
      <w:r w:rsidRPr="00E254BC">
        <w:rPr>
          <w:rStyle w:val="Style13ptBold"/>
        </w:rPr>
        <w:t>Natoli 16</w:t>
      </w:r>
      <w:r w:rsidRPr="00E254BC">
        <w:t xml:space="preserve"> </w:t>
      </w:r>
      <w:r w:rsidRPr="00E254BC">
        <w:rPr>
          <w:sz w:val="16"/>
          <w:szCs w:val="16"/>
        </w:rPr>
        <w:t>(Joseph, academic postmodernism scholar. “Pataphysical Conditions on the Ground” 5/13/16 Counterpunch https://www.counterpunch.org/2016/05/13/pataphysical-conditions-on-the-ground/ //LP)</w:t>
      </w:r>
    </w:p>
    <w:p w:rsidR="0024499C" w:rsidRPr="00E254BC" w:rsidRDefault="0024499C" w:rsidP="0024499C">
      <w:pPr>
        <w:rPr>
          <w:rStyle w:val="StyleUnderline"/>
          <w:u w:val="none"/>
        </w:rPr>
      </w:pPr>
      <w:r w:rsidRPr="00E254BC">
        <w:rPr>
          <w:sz w:val="16"/>
          <w:szCs w:val="16"/>
        </w:rPr>
        <w:t>“‘Pataphysics is the science of the realm beyond metaphysics”. Alfred Jarry, author of Ubu Roi, 1896Pace</w:t>
      </w:r>
      <w:r w:rsidRPr="00E254BC">
        <w:rPr>
          <w:sz w:val="16"/>
        </w:rPr>
        <w:t xml:space="preserve"> Hillary and Trump but manufacturing jobs once again creating a solid middle class and a moveable feast of economic mobility will not return. Walls, embargoes, penalty taxes, passport revoking, and resurrection of unions will not do it. “Low pay married to high profits in much of the service economy is contributing to a widening income chasm that is rending society in all sorts of ways. Used to the prosperity once delivered by manufacturing, American workers are rebelling against the changing tide.” (Eduardo Porto, “Moving On From Farm And Factory,” The New York Times, April 27, 2016.) A postindustrial tomorrow is the ticket. We are all a service economy now with a sharp distinction between serving “on the ground” and serving in cyberspace. Flipping a burger or delivering a pizza, mowing a lawn or cleaning a pool, walking dogs or baby carriages are “on the ground” services. In cyberspace, brokers and investors practice their dark derivative arts, marketers and advertisers huckster products and services, the outraged blog and tweet, and the overworked and not working surf for personally chosen brands of anesthetics and distractions, sports, porn, gambling, and shopping high on the list. Those still in school preparing for the service economy network socially, updates on Facebook, videos on Instagram, occasion marking selfies, keeping up on Twitter, and rushing at nano speed beyond all things analog, where, as Baudrillard expresses it, “the whirligig of representation goes mad.” </w:t>
      </w:r>
      <w:r w:rsidRPr="00E254BC">
        <w:rPr>
          <w:rStyle w:val="StyleUnderline"/>
          <w:highlight w:val="yellow"/>
        </w:rPr>
        <w:t>Whether millennials</w:t>
      </w:r>
      <w:r w:rsidRPr="00E254BC">
        <w:rPr>
          <w:rStyle w:val="StyleUnderline"/>
        </w:rPr>
        <w:t xml:space="preserve"> have </w:t>
      </w:r>
      <w:r w:rsidRPr="00E254BC">
        <w:rPr>
          <w:rStyle w:val="StyleUnderline"/>
          <w:highlight w:val="yellow"/>
        </w:rPr>
        <w:t>responded to</w:t>
      </w:r>
      <w:r w:rsidRPr="00E254BC">
        <w:rPr>
          <w:rStyle w:val="StyleUnderline"/>
        </w:rPr>
        <w:t xml:space="preserve"> Bernie </w:t>
      </w:r>
      <w:r w:rsidRPr="00E254BC">
        <w:rPr>
          <w:rStyle w:val="StyleUnderline"/>
          <w:highlight w:val="yellow"/>
        </w:rPr>
        <w:t>Sanders’ call for a revolution</w:t>
      </w:r>
      <w:r w:rsidRPr="00E254BC">
        <w:rPr>
          <w:rStyle w:val="StyleUnderline"/>
        </w:rPr>
        <w:t xml:space="preserve"> because they’ve observed or had some “on the ground” low pay experiences, or because their adventures in cyberspace have clued them to the disastrous divided state of the world they are inheriting, or because of both, the fact remains that </w:t>
      </w:r>
      <w:r w:rsidRPr="00E254BC">
        <w:rPr>
          <w:rStyle w:val="StyleUnderline"/>
          <w:highlight w:val="yellow"/>
        </w:rPr>
        <w:t>they’ve joined politics “on the ground.”</w:t>
      </w:r>
      <w:r w:rsidRPr="00E254BC">
        <w:rPr>
          <w:sz w:val="16"/>
        </w:rPr>
        <w:t xml:space="preserve"> </w:t>
      </w:r>
      <w:r w:rsidRPr="00E254BC">
        <w:rPr>
          <w:rStyle w:val="StyleUnderline"/>
        </w:rPr>
        <w:t xml:space="preserve">One of the standout conditions on the ground has been revealed to them in just one sentence: </w:t>
      </w:r>
      <w:r w:rsidRPr="00E254BC">
        <w:rPr>
          <w:rStyle w:val="StyleUnderline"/>
          <w:highlight w:val="yellow"/>
        </w:rPr>
        <w:t>“Twenty Americans have as much wealth as the combined wealth of 50% of the population.”</w:t>
      </w:r>
      <w:r w:rsidRPr="00E254BC">
        <w:rPr>
          <w:rStyle w:val="StyleUnderline"/>
        </w:rPr>
        <w:t xml:space="preserve"> As in a Monopoly game, it’s clear that about 20% of the population have already been served just about all the property on the game board or profit dividend-wise by such ownership, a condition on the ground that the young are now entering as if it were a level playing field, as if equal opportunity and open field freedom to choose were present. </w:t>
      </w:r>
      <w:r w:rsidRPr="00E254BC">
        <w:rPr>
          <w:rStyle w:val="StyleUnderline"/>
          <w:highlight w:val="yellow"/>
        </w:rPr>
        <w:t>This is a mockery that once realized will not vanish because Sanders’ run for the presidency ends.</w:t>
      </w:r>
      <w:r w:rsidRPr="00E254BC">
        <w:rPr>
          <w:rStyle w:val="StyleUnderline"/>
        </w:rPr>
        <w:t xml:space="preserve"> Conditions on the ground, which the coming generation are now aware of have not ended. </w:t>
      </w:r>
      <w:r w:rsidRPr="00E254BC">
        <w:rPr>
          <w:sz w:val="16"/>
        </w:rPr>
        <w:t xml:space="preserve">Perhaps this is “sharing” economy and our skewed conditions on the ground will be rebalanced by this “sharing.” A self proclaimed “Chief Sharer.” Benita Matofska tells us that “in a Sharing Economy, people create, collaborate, produce and distribute peer-to-peer, person-to-person (P2P). Micro-entrepreneurship is celebrated, where people can enter into binding contracts with one another and trade peer-to-peer (P2P). Within business, people — both co-owners, employees and customers — are highly valued, with their opinions and ideas respected and integrated into the business at all levels of the supply chain, organization and development. I call the people who are driving the Sharing Economy, Generation Share.” (“What is the Sharing Economy?”The People Who Share, April 25, 2016.) </w:t>
      </w:r>
      <w:r w:rsidRPr="00E254BC">
        <w:rPr>
          <w:rStyle w:val="StyleUnderline"/>
        </w:rPr>
        <w:t>If you look past the noble declarations provided by the “Chief Sharer” it seems that 3D printing enables a limited kind of manufacturing while websites and smartphone apps in which you can buy, sell and trade enable marketing and distribution. A spare bed in your home is a “sleeping asset” you can list on Airbnb and you can sell or buy products on eBay or call for car service on Uber.</w:t>
      </w:r>
      <w:r w:rsidRPr="00E254BC">
        <w:rPr>
          <w:sz w:val="16"/>
        </w:rPr>
        <w:t xml:space="preserve"> The sharing here is not on a worker cooperative level as we see in the Basque cooperative Mondragon where the means of production and profits are worker shared. Nor is the “sharing” economy anything like Fruitlands or The Farm communal society or Christian Hutterites or Robert Owens’ New Harmony community or Bakunin’s Anarchist Federation. </w:t>
      </w:r>
      <w:r w:rsidRPr="00E254BC">
        <w:rPr>
          <w:rStyle w:val="StyleUnderline"/>
        </w:rPr>
        <w:t xml:space="preserve">This is instead the socioeconomic equivalent of a “selfie,” a true kind of pataphysics that places the individual in a post-societal order thus overriding the worrisome matter of the post-industrial. </w:t>
      </w:r>
      <w:r w:rsidRPr="00E254BC">
        <w:rPr>
          <w:sz w:val="16"/>
        </w:rPr>
        <w:t xml:space="preserve">What we share in the sharing economy is access to various services and products on a peer to peer level, one that fits nicely into a millennial nurtured sense of personal autonomy and personal design of every aspect of one’s life. The framework and fabric of capitalist structure as well as the out of touch remnants of an analog/brick and mortar world are over layered by all enterprises personally controlled. You hold the controlling device of it all in your own hand, your smartphone, colorfully lit with innumerable apps that put the entire world a click away. Click access is all. Conditions on the ground are superseded and surpassed by your access network in cyberspace. Meanwhile, </w:t>
      </w:r>
      <w:r w:rsidRPr="00E254BC">
        <w:rPr>
          <w:rStyle w:val="StyleUnderline"/>
        </w:rPr>
        <w:t xml:space="preserve">back on the ground, ‘pataphysical as it is, either Donald Trump becomes the 2016 Republican presidential candidate or there will be blood in Cleveland. </w:t>
      </w:r>
      <w:r w:rsidRPr="00E254BC">
        <w:rPr>
          <w:rStyle w:val="StyleUnderline"/>
          <w:highlight w:val="yellow"/>
        </w:rPr>
        <w:t>A battle between</w:t>
      </w:r>
      <w:r w:rsidRPr="00E254BC">
        <w:rPr>
          <w:rStyle w:val="StyleUnderline"/>
        </w:rPr>
        <w:t xml:space="preserve"> Hillary </w:t>
      </w:r>
      <w:r w:rsidRPr="00E254BC">
        <w:rPr>
          <w:rStyle w:val="StyleUnderline"/>
          <w:highlight w:val="yellow"/>
        </w:rPr>
        <w:t>Clinton and</w:t>
      </w:r>
      <w:r w:rsidRPr="00E254BC">
        <w:rPr>
          <w:rStyle w:val="StyleUnderline"/>
        </w:rPr>
        <w:t xml:space="preserve"> Donald </w:t>
      </w:r>
      <w:r w:rsidRPr="00E254BC">
        <w:rPr>
          <w:rStyle w:val="StyleUnderline"/>
          <w:highlight w:val="yellow"/>
        </w:rPr>
        <w:t xml:space="preserve">Trump promises to be </w:t>
      </w:r>
      <w:r w:rsidRPr="00E254BC">
        <w:rPr>
          <w:rStyle w:val="StyleUnderline"/>
        </w:rPr>
        <w:t>as</w:t>
      </w:r>
      <w:r w:rsidRPr="00E254BC">
        <w:rPr>
          <w:rStyle w:val="StyleUnderline"/>
          <w:highlight w:val="yellow"/>
        </w:rPr>
        <w:t xml:space="preserve"> lucrative for the entertainment business,</w:t>
      </w:r>
      <w:r w:rsidRPr="00E254BC">
        <w:rPr>
          <w:rStyle w:val="StyleUnderline"/>
        </w:rPr>
        <w:t xml:space="preserve"> aka main stream media, as the Fight of the Century between Ali and Frazier in 1971, a </w:t>
      </w:r>
      <w:r w:rsidRPr="00E254BC">
        <w:rPr>
          <w:rStyle w:val="StyleUnderline"/>
          <w:highlight w:val="yellow"/>
        </w:rPr>
        <w:t>fight then symbolizing a cultural battle the U.S. was fighting.</w:t>
      </w:r>
      <w:r w:rsidRPr="00E254BC">
        <w:rPr>
          <w:rStyle w:val="StyleUnderline"/>
        </w:rPr>
        <w:t xml:space="preserve"> Ali was the Lefist anti-Vietnam while Frazier was conservative, pro-war, thus, traitor to the flag against true patriot. Conditions on the ground then were crystal clear and only somewhat `pataphysical in that Frank Sinatra could not get a ringside seat. </w:t>
      </w:r>
      <w:r w:rsidRPr="00E254BC">
        <w:rPr>
          <w:sz w:val="16"/>
        </w:rPr>
        <w:t xml:space="preserve">Not so with a Trump vs. Hillary fight where Trump leads what looks like an impassioned lynch mob, burning with grievances, animosities and frustrations that can only be released or fulfilled by Donald Trump as if all had taken an oath of personal allegiance. The Republican Party’s allegiance to a market rule that has resulted in a de facto plutocracy within a façade of democratic rule is not in view in this Trump faction. Hillary Clinton has no passionate, angry, frustrated legions on her side but she does have the gentry on both sides who find Trump offensive, an obscene mountebank who frightens them because he is unleashed from all the moorings they respect. A President Trump would make them feel unprotected. </w:t>
      </w:r>
      <w:r w:rsidRPr="00E254BC">
        <w:rPr>
          <w:rStyle w:val="StyleUnderline"/>
          <w:highlight w:val="yellow"/>
        </w:rPr>
        <w:t>Anyone on the anti-plutocracy side leaves the political whirligig when Bernie leaves i</w:t>
      </w:r>
      <w:r w:rsidRPr="00E254BC">
        <w:rPr>
          <w:rStyle w:val="StyleUnderline"/>
        </w:rPr>
        <w:t xml:space="preserve">t. </w:t>
      </w:r>
      <w:r w:rsidRPr="00E254BC">
        <w:rPr>
          <w:rStyle w:val="StyleUnderline"/>
          <w:highlight w:val="yellow"/>
        </w:rPr>
        <w:t>Hillary will carry on the fight for fully committed gun control, LGBT rights, women’s’ rights</w:t>
      </w:r>
      <w:r w:rsidRPr="00E254BC">
        <w:rPr>
          <w:rStyle w:val="StyleUnderline"/>
        </w:rPr>
        <w:t xml:space="preserve"> the full gamut of family issues, which include for her </w:t>
      </w:r>
      <w:r w:rsidRPr="00E254BC">
        <w:rPr>
          <w:rStyle w:val="StyleUnderline"/>
          <w:highlight w:val="yellow"/>
        </w:rPr>
        <w:t>immigration</w:t>
      </w:r>
      <w:r w:rsidRPr="00E254BC">
        <w:rPr>
          <w:rStyle w:val="StyleUnderline"/>
        </w:rPr>
        <w:t>, a “New Deal for Communities of Color,” and, in short, a displacement of Sanders’ single focus on plutocracy with issues that concern “Everyday Americans,” who, `</w:t>
      </w:r>
      <w:r w:rsidRPr="00E254BC">
        <w:rPr>
          <w:rStyle w:val="StyleUnderline"/>
          <w:highlight w:val="yellow"/>
        </w:rPr>
        <w:t>pataphysically speaking, are not the people you see every day or I see every day but Hillary sees every day</w:t>
      </w:r>
      <w:r w:rsidRPr="00E254BC">
        <w:rPr>
          <w:rStyle w:val="StyleUnderline"/>
        </w:rPr>
        <w:t>. How all this will be represented leading up to the election November 8, 2016 will be transmitted online and offline in true `pataphysical madness.</w:t>
      </w:r>
      <w:r w:rsidRPr="00E254BC">
        <w:rPr>
          <w:sz w:val="16"/>
        </w:rPr>
        <w:t xml:space="preserve"> </w:t>
      </w:r>
      <w:r w:rsidRPr="00E254BC">
        <w:rPr>
          <w:rStyle w:val="StyleUnderline"/>
        </w:rPr>
        <w:t xml:space="preserve">What in fact are the conditions on the ground is not a simple matter of factual reportage but a clash of representations, none of which can validate itself in such a way as to be uncontested. </w:t>
      </w:r>
      <w:r w:rsidRPr="00E254BC">
        <w:rPr>
          <w:rStyle w:val="StyleUnderline"/>
          <w:highlight w:val="yellow"/>
        </w:rPr>
        <w:t>You need only go to Twitter to view the clash and the absence of any progression in the search for truth or the recognition of any kind o</w:t>
      </w:r>
      <w:r w:rsidRPr="00E254BC">
        <w:rPr>
          <w:rStyle w:val="StyleUnderline"/>
        </w:rPr>
        <w:t xml:space="preserve">f #hashtag advance in understanding. Offline, most especially </w:t>
      </w:r>
      <w:r w:rsidRPr="00E254BC">
        <w:rPr>
          <w:rStyle w:val="StyleUnderline"/>
          <w:highlight w:val="yellow"/>
        </w:rPr>
        <w:t>TV reportage</w:t>
      </w:r>
      <w:r w:rsidRPr="00E254BC">
        <w:rPr>
          <w:rStyle w:val="StyleUnderline"/>
        </w:rPr>
        <w:t xml:space="preserve">, </w:t>
      </w:r>
      <w:r w:rsidRPr="00E254BC">
        <w:rPr>
          <w:rStyle w:val="StyleUnderline"/>
          <w:highlight w:val="yellow"/>
        </w:rPr>
        <w:t>elections are followed like a horserace</w:t>
      </w:r>
      <w:r w:rsidRPr="00E254BC">
        <w:rPr>
          <w:rStyle w:val="StyleUnderline"/>
        </w:rPr>
        <w:t xml:space="preserve"> or a reality competition show where the audience at home votes via cellphone. You cannot assume that a steady diet of such displays of competition and voting has not brought the 2016 presidential campaign into its fold. Few know what Trump’s position might be on, say, the flat tax or lobbyists and the revolving door, but they are likely to know him from the show The Apprentice where he happily proclaimed, “You’re fired!” How that talent has attracted the percentage of the population who actually have been fired, or have not been hired, or hate but fear the bosses threatening to fire them is one of the great mysteries of this election fortunately made crystal clear by `pataphysics</w:t>
      </w:r>
      <w:r w:rsidRPr="00E254BC">
        <w:rPr>
          <w:sz w:val="16"/>
        </w:rPr>
        <w:t xml:space="preserve">. </w:t>
      </w:r>
      <w:r w:rsidRPr="00E254BC">
        <w:rPr>
          <w:rStyle w:val="StyleUnderline"/>
          <w:highlight w:val="yellow"/>
        </w:rPr>
        <w:t>Facebook is an online source of knowledge,</w:t>
      </w:r>
      <w:r w:rsidRPr="00E254BC">
        <w:rPr>
          <w:rStyle w:val="StyleUnderline"/>
        </w:rPr>
        <w:t xml:space="preserve"> at least the kind you are interested in and you are sure to get from the friends you select though secretly you know your words of wisdom have the longevity of a single sheet in a toilet paper roll. You can of course follow the mentors, the Virgilian guides in your life on Twitter. I am reminded in the margins of my Facebook site to follow Bieber. Something about my writing profiles me as an ardent follower. Another great mystery cleared up by `pataphysics</w:t>
      </w:r>
      <w:r w:rsidRPr="00E254BC">
        <w:rPr>
          <w:sz w:val="16"/>
        </w:rPr>
        <w:t>. When you scroll down twice on your smartphone and there are still words to be read, you bail out. You prefer emojis or use Vine, Snapchat or Instagram for quick, disposable video messages because pictures are worth a thousand words, a truth story, if established, would have preempted printing at the cave painting stage. Th</w:t>
      </w:r>
      <w:r w:rsidRPr="00E254BC">
        <w:rPr>
          <w:rStyle w:val="StyleUnderline"/>
        </w:rPr>
        <w:t xml:space="preserve">e direct democracy of cyberspace where everyone on the planet had a blogging site was destined to undermine society’s need to have a majority of people on the same page often enough to justify the existence of society itself. In an ideal world, society is defined by cohesion of values and meanings. The abyss is defined as a loud chaotic cacophony of personal issues each imposing its truth upon the other. Fortunately, the smart phone has prevented the calamity of a chaos of PC bloggers. What </w:t>
      </w:r>
      <w:r w:rsidRPr="00E254BC">
        <w:rPr>
          <w:rStyle w:val="StyleUnderline"/>
          <w:highlight w:val="yellow"/>
        </w:rPr>
        <w:t>we face now</w:t>
      </w:r>
      <w:r w:rsidRPr="00E254BC">
        <w:rPr>
          <w:rStyle w:val="StyleUnderline"/>
        </w:rPr>
        <w:t xml:space="preserve"> is everyone corralled </w:t>
      </w:r>
      <w:r w:rsidRPr="00E254BC">
        <w:rPr>
          <w:rStyle w:val="StyleUnderline"/>
          <w:highlight w:val="yellow"/>
        </w:rPr>
        <w:t>within the universe of</w:t>
      </w:r>
      <w:r w:rsidRPr="00E254BC">
        <w:rPr>
          <w:rStyle w:val="StyleUnderline"/>
        </w:rPr>
        <w:t xml:space="preserve"> their </w:t>
      </w:r>
      <w:r w:rsidRPr="00E254BC">
        <w:rPr>
          <w:rStyle w:val="StyleUnderline"/>
          <w:highlight w:val="yellow"/>
        </w:rPr>
        <w:t>smart phones</w:t>
      </w:r>
      <w:r w:rsidRPr="00E254BC">
        <w:rPr>
          <w:rStyle w:val="StyleUnderline"/>
        </w:rPr>
        <w:t xml:space="preserve">, from apps to playlists to contact directories to favored social media. In other words, </w:t>
      </w:r>
      <w:r w:rsidRPr="00E254BC">
        <w:rPr>
          <w:rStyle w:val="StyleUnderline"/>
          <w:highlight w:val="yellow"/>
        </w:rPr>
        <w:t>the idea that there is a need to pursue a common understanding, or, a social solidarity through such efforts, is a bygone idea.</w:t>
      </w:r>
      <w:r w:rsidRPr="00E254BC">
        <w:rPr>
          <w:rStyle w:val="StyleUnderline"/>
        </w:rPr>
        <w:t xml:space="preserve"> You might call this a `pataphysical advance. </w:t>
      </w:r>
      <w:r w:rsidRPr="00E254BC">
        <w:rPr>
          <w:sz w:val="16"/>
          <w:highlight w:val="yellow"/>
        </w:rPr>
        <w:t>T</w:t>
      </w:r>
      <w:r w:rsidRPr="00E254BC">
        <w:rPr>
          <w:rStyle w:val="StyleUnderline"/>
          <w:highlight w:val="yellow"/>
        </w:rPr>
        <w:t>he world of communication is still a Tower of Babel but now we each cut out our personal space and ignore the rest, the “whatever” happenings</w:t>
      </w:r>
      <w:r w:rsidRPr="00E254BC">
        <w:rPr>
          <w:rStyle w:val="StyleUnderline"/>
        </w:rPr>
        <w:t>. You may be on the same page in regard to anything as your chosen friends but the Enlightenment idea of universally accepted universal rules of judgment and understanding? That was a pretense and a presumption that the smart phone has shattered</w:t>
      </w:r>
      <w:r w:rsidRPr="00E254BC">
        <w:rPr>
          <w:sz w:val="16"/>
        </w:rPr>
        <w:t xml:space="preserve">. </w:t>
      </w:r>
      <w:r w:rsidRPr="00E254BC">
        <w:rPr>
          <w:rStyle w:val="Emphasis"/>
          <w:highlight w:val="yellow"/>
        </w:rPr>
        <w:t>We are now heading for a world in which everyone knows everything according to his or her own preferences and everyone therefore knows everything differently</w:t>
      </w:r>
      <w:r w:rsidRPr="00E254BC">
        <w:rPr>
          <w:rStyle w:val="Emphasis"/>
        </w:rPr>
        <w:t>.</w:t>
      </w:r>
      <w:r w:rsidRPr="00E254BC">
        <w:rPr>
          <w:sz w:val="16"/>
        </w:rPr>
        <w:t xml:space="preserve"> Margaret Thatcher was right in a way. She should have said, “The idea of society will soon be vacated from the human mind.” She was, of course, pataphysical but not quite pataphysical enough. So, conditions on the ground as represented online and offline seem none to promising when one considers “The Amazing Race” heading toward November 8, 2016. I wind up with a close-up of conditions on the ground. </w:t>
      </w:r>
      <w:r w:rsidRPr="00E254BC">
        <w:rPr>
          <w:rStyle w:val="StyleUnderline"/>
          <w:highlight w:val="yellow"/>
        </w:rPr>
        <w:t>When I ask the</w:t>
      </w:r>
      <w:r w:rsidRPr="00E254BC">
        <w:rPr>
          <w:rStyle w:val="StyleUnderline"/>
        </w:rPr>
        <w:t xml:space="preserve"> young </w:t>
      </w:r>
      <w:r w:rsidRPr="00E254BC">
        <w:rPr>
          <w:rStyle w:val="StyleUnderline"/>
          <w:highlight w:val="yellow"/>
        </w:rPr>
        <w:t>lady</w:t>
      </w:r>
      <w:r w:rsidRPr="00E254BC">
        <w:rPr>
          <w:rStyle w:val="StyleUnderline"/>
        </w:rPr>
        <w:t xml:space="preserve"> who has asked me if I found everything I was looking for (an ordered phrase replacing paper or plastic. The mysteries of free speech) </w:t>
      </w:r>
      <w:r w:rsidRPr="00E254BC">
        <w:rPr>
          <w:rStyle w:val="StyleUnderline"/>
          <w:highlight w:val="yellow"/>
        </w:rPr>
        <w:t>what she thinks of Bernie Sanders</w:t>
      </w:r>
      <w:r w:rsidRPr="00E254BC">
        <w:rPr>
          <w:rStyle w:val="StyleUnderline"/>
        </w:rPr>
        <w:t xml:space="preserve"> </w:t>
      </w:r>
      <w:r w:rsidRPr="00E254BC">
        <w:rPr>
          <w:rStyle w:val="StyleUnderline"/>
          <w:highlight w:val="yellow"/>
        </w:rPr>
        <w:t>she tells me he’s a moron</w:t>
      </w:r>
      <w:r w:rsidRPr="00E254BC">
        <w:rPr>
          <w:rStyle w:val="StyleUnderline"/>
        </w:rPr>
        <w:t xml:space="preserve">. Really? Bernie? </w:t>
      </w:r>
      <w:r w:rsidRPr="00E254BC">
        <w:rPr>
          <w:rStyle w:val="StyleUnderline"/>
          <w:highlight w:val="yellow"/>
        </w:rPr>
        <w:t>Then she tells me they’re all morons.</w:t>
      </w:r>
      <w:r w:rsidRPr="00E254BC">
        <w:rPr>
          <w:rStyle w:val="StyleUnderline"/>
        </w:rPr>
        <w:t xml:space="preserve"> Everybody or just politicians? I ask. Politicians, she tells me. Well, thank God you and I are not morons I tell her. She gives me a look. She’s not a moron. She’s thinking if I like Bernie Sanders and pay attention to politics than I must be a moron. I forgive her. It’s a `pataphysical forgiveness. </w:t>
      </w:r>
      <w:r w:rsidRPr="00E254BC">
        <w:rPr>
          <w:sz w:val="16"/>
        </w:rPr>
        <w:t xml:space="preserve">On the way out, I ask myself are the real morons the folks who stand behind Trump regardless of how low on the humanity level he goes? Or are the morons the ones who have dismissed with a Grand Delete — “They are all morons” — an American electoral politics that has led to plutocracy? It seems clear to me that total frustration triggered by total confusion felt by a bottom 40% and increasingly by a middle 40% of the population has preempted a continuous state of anger by simply casting politics and politicians into the moron/moronic pile. </w:t>
      </w:r>
      <w:r w:rsidRPr="00E254BC">
        <w:rPr>
          <w:rStyle w:val="StyleUnderline"/>
        </w:rPr>
        <w:t xml:space="preserve">Perhaps those who will not let go of Trump do so because they, like him, are assailed by powerful forces they cannot identify, the anonymous power elite. </w:t>
      </w:r>
      <w:r w:rsidRPr="00E254BC">
        <w:rPr>
          <w:rStyle w:val="StyleUnderline"/>
          <w:highlight w:val="yellow"/>
        </w:rPr>
        <w:t>It doesn’t matter that Trump comes from the plutocrat camp because right now he is saying what they would say. He’s a rebel; a bad subject of the crown, a bad subject of Obama. and that’s what they want to be</w:t>
      </w:r>
      <w:r w:rsidRPr="00E254BC">
        <w:rPr>
          <w:rStyle w:val="StyleUnderline"/>
        </w:rPr>
        <w:t>. A truly astounding psychological mystery. Our conditions on the ground move very far from the illusions of commonly accepted factual reportage or from a #hashtag resolution and remain surrounded in dark and really crazy mysteries. Not, of course, from a `pataphysical point of view.</w:t>
      </w:r>
    </w:p>
    <w:p w:rsidR="0024499C" w:rsidRPr="00E254BC" w:rsidRDefault="0024499C" w:rsidP="0024499C"/>
    <w:p w:rsidR="0024499C" w:rsidRDefault="0024499C" w:rsidP="0024499C">
      <w:pPr>
        <w:pStyle w:val="Heading3"/>
      </w:pPr>
      <w:r>
        <w:t>University Good</w:t>
      </w:r>
    </w:p>
    <w:p w:rsidR="0024499C" w:rsidRPr="00052731" w:rsidRDefault="0024499C" w:rsidP="0024499C">
      <w:pPr>
        <w:pStyle w:val="Heading4"/>
        <w:rPr>
          <w:sz w:val="32"/>
        </w:rPr>
      </w:pPr>
      <w:r w:rsidRPr="00052731">
        <w:rPr>
          <w:sz w:val="32"/>
        </w:rPr>
        <w:t xml:space="preserve">Academia </w:t>
      </w:r>
      <w:r>
        <w:rPr>
          <w:sz w:val="32"/>
        </w:rPr>
        <w:t>is</w:t>
      </w:r>
      <w:r w:rsidRPr="00052731">
        <w:rPr>
          <w:sz w:val="32"/>
        </w:rPr>
        <w:t xml:space="preserve"> key to social change</w:t>
      </w:r>
      <w:r>
        <w:rPr>
          <w:sz w:val="32"/>
        </w:rPr>
        <w:t xml:space="preserve"> and political activism </w:t>
      </w:r>
    </w:p>
    <w:p w:rsidR="0024499C" w:rsidRPr="00052731" w:rsidRDefault="0024499C" w:rsidP="0024499C">
      <w:pPr>
        <w:rPr>
          <w:b/>
          <w:sz w:val="26"/>
        </w:rPr>
      </w:pPr>
      <w:r w:rsidRPr="00052731">
        <w:rPr>
          <w:rStyle w:val="Style13ptBold"/>
          <w:sz w:val="28"/>
        </w:rPr>
        <w:t xml:space="preserve">Barnhardt and Reyes 16 </w:t>
      </w:r>
      <w:r>
        <w:t xml:space="preserve">[Cassie L. Barnhardt and Kimberley A. Reyes, Cassie L. “Barnhardt is an assistant professor in the department of Educational Policy and Leadership Studies at the University of Iowa and a faculty affiliate with the Center for Research on Undergraduate Education. Her research focuses on civic and public engagement including the multiple ways in which college students learn about and enact social responsibility, as well as the ways that universities, as organizations, contribute to democracy and civic life. Kimberly A. Reyes is a doctoral candidate in higher education at the University of Michigan’s Center for the Study of Higher and Postsecondary Education. Her dissertation research, both historical and sociological in nature, examines how pioneering African American doctoral students in prestigious academic departments contributed to an intellectual movement that discredited biologistic ideas of racial inferiority in the first half of the 20th century.” </w:t>
      </w:r>
      <w:r>
        <w:rPr>
          <w:i/>
        </w:rPr>
        <w:t>Embracing Student Activism,</w:t>
      </w:r>
      <w:r>
        <w:t xml:space="preserve"> 2016, pars. 6-14. AGR]</w:t>
      </w:r>
    </w:p>
    <w:p w:rsidR="0024499C" w:rsidRPr="00052731" w:rsidRDefault="0024499C" w:rsidP="0024499C">
      <w:pPr>
        <w:rPr>
          <w:sz w:val="16"/>
        </w:rPr>
      </w:pPr>
      <w:r w:rsidRPr="00052731">
        <w:rPr>
          <w:sz w:val="16"/>
        </w:rPr>
        <w:t xml:space="preserve">From the earliest historical accounts, campus-based activism has reflected grievances based in the political dynamics of the nation. </w:t>
      </w:r>
      <w:r w:rsidRPr="00B24159">
        <w:rPr>
          <w:u w:val="single"/>
        </w:rPr>
        <w:t>In the process of student protest, those broad social grievances were projected and transferred into more precise, localized calls for transformation on campus.</w:t>
      </w:r>
      <w:r w:rsidRPr="00052731">
        <w:rPr>
          <w:sz w:val="16"/>
        </w:rPr>
        <w:t xml:space="preserve"> This pattern continued with the campus-based movements of the 1960s. In particular, the activism surrounding area and ethnic studies curricular offerings (depicted in books by Robert Rhoads, Fabio Rojas, and Mikaila Mariel Lemonik Arthur) were uniquely tied to larger social movements aimed at marginalized social identity groups, and represented a discrete effort to achieve structural changes in the academy (i.e., adopting new programs and majors). </w:t>
      </w:r>
      <w:r w:rsidRPr="00B24159">
        <w:rPr>
          <w:u w:val="single"/>
        </w:rPr>
        <w:t xml:space="preserve">Recent campus unrest, then, may be a signal that </w:t>
      </w:r>
      <w:r w:rsidRPr="00052731">
        <w:rPr>
          <w:b/>
          <w:sz w:val="32"/>
          <w:u w:val="single"/>
        </w:rPr>
        <w:t>universities remain deeply connected to social change</w:t>
      </w:r>
      <w:r w:rsidRPr="00B24159">
        <w:rPr>
          <w:u w:val="single"/>
        </w:rPr>
        <w:t>, even at a time when society is renegotiating predominant understandings of social status, with race and ethnicity in the foreground</w:t>
      </w:r>
      <w:r w:rsidRPr="00052731">
        <w:rPr>
          <w:sz w:val="16"/>
        </w:rPr>
        <w:t xml:space="preserve">. Perhaps as a result of the turbulence that characterized the anti-war and racial justice campus movements of the 1960s, </w:t>
      </w:r>
      <w:r w:rsidRPr="00B24159">
        <w:rPr>
          <w:u w:val="single"/>
        </w:rPr>
        <w:t xml:space="preserve">there is a logic in higher education practice that characterizes student activism </w:t>
      </w:r>
      <w:r w:rsidRPr="00052731">
        <w:rPr>
          <w:sz w:val="16"/>
        </w:rPr>
        <w:t xml:space="preserve">merely as a short-lived product of students’ identities, rather than emphasizing </w:t>
      </w:r>
      <w:r w:rsidRPr="00052731">
        <w:rPr>
          <w:b/>
          <w:sz w:val="32"/>
          <w:u w:val="single"/>
        </w:rPr>
        <w:t>the role of the academy as a site of activism and social change</w:t>
      </w:r>
      <w:r w:rsidRPr="00052731">
        <w:rPr>
          <w:b/>
          <w:sz w:val="16"/>
        </w:rPr>
        <w:t>.</w:t>
      </w:r>
      <w:r w:rsidRPr="00052731">
        <w:rPr>
          <w:sz w:val="16"/>
        </w:rPr>
        <w:t xml:space="preserve"> But as a society that values higher education, we must not lose sight that student activism is an opportunity to scrutinize the campus contexts, conditions and social realities that speak to students’ underlying claims or grievances. So how can campus leaders engage student activism such that universities can continue to be vehicles for social change? Here are three things to keep in mind: First, </w:t>
      </w:r>
      <w:r w:rsidRPr="00B24159">
        <w:rPr>
          <w:u w:val="single"/>
        </w:rPr>
        <w:t>campus activism has positive outcomes for students</w:t>
      </w:r>
      <w:r w:rsidRPr="00052731">
        <w:rPr>
          <w:sz w:val="16"/>
        </w:rPr>
        <w:t xml:space="preserve">. Some campus leaders may view student activism as dreaded fires to be extinguished. However, research has shown that students engaged in activism reap educational benefits such as developing an inclination to continue their political participation well into mid-life and acquiring a greater sense of social responsibility and identity consciousness (Cole &amp; Stewart, 1996; Stewart, Settles, &amp; Winter, 1998). Increasingly, studies have noted that beneath the contention and dissatisfaction that characterize campus protest, students on campuses with a culture of activism and advocacy experience gains in critical thinking (Tsui, 2000) civic engagement (Sax, 2004) and commitment to the larger community (Barnhardt, Sheets, &amp; Pasquesi, 2015). </w:t>
      </w:r>
      <w:r w:rsidRPr="00B24159">
        <w:rPr>
          <w:u w:val="single"/>
        </w:rPr>
        <w:t>Scholars of campus activism characterize its great potential for teaching students about the importance of democratic participation, leadership and the ability to build coalitions amongst a wide variety of individuals on campus</w:t>
      </w:r>
      <w:r w:rsidRPr="00052731">
        <w:rPr>
          <w:sz w:val="16"/>
        </w:rPr>
        <w:t xml:space="preserve"> (Kezar, 2010; Rhoads, Saenz, &amp; Carducci, 2005). For these reasons, higher education researchers stress that activism should be viewed as a developmental component of student learning, and that </w:t>
      </w:r>
      <w:r w:rsidRPr="00B24159">
        <w:rPr>
          <w:b/>
          <w:u w:val="single"/>
        </w:rPr>
        <w:t>campus unrest must be understood in the context of civic engagement.</w:t>
      </w:r>
      <w:r w:rsidRPr="00052731">
        <w:rPr>
          <w:sz w:val="16"/>
        </w:rPr>
        <w:t xml:space="preserve"> Campus leaders are right to recognize that in expressing dissent, students are constructing ideas and perspectives that may one day provide solutions to some of our nation’s most urgent and complex dilemmas. Second, </w:t>
      </w:r>
      <w:r w:rsidRPr="00B24159">
        <w:rPr>
          <w:b/>
          <w:u w:val="single"/>
        </w:rPr>
        <w:t>student activism also has positive outcomes for campus leaders and is something they can learn from</w:t>
      </w:r>
      <w:r w:rsidRPr="00052731">
        <w:rPr>
          <w:sz w:val="16"/>
        </w:rPr>
        <w:t xml:space="preserve">. While students may certainly be inspired by social movements or political situations external to the campus, scholars of campus activism emphasize that the interests, motivations and tactics of student activists are influenced by the campus context. What students choose to protest about, how they choose to frame their messages, and which actions they take to communicate their ideas are shaped by their experiences as students at the institution. Although social activism is commonly associated with civil disobedience, research shows that </w:t>
      </w:r>
      <w:r w:rsidRPr="00B24159">
        <w:rPr>
          <w:u w:val="single"/>
        </w:rPr>
        <w:t>student activism tends to take on more conventional approaches that creatively disrupt taken-for-granted norms</w:t>
      </w:r>
      <w:r w:rsidRPr="00052731">
        <w:rPr>
          <w:sz w:val="16"/>
        </w:rPr>
        <w:t xml:space="preserve"> on campus (Barnhardt, 2014). For example, Latina/o students at Duke University, who comprise only 7 percent of the undergraduate student body, recently issued a set of demands targeted at improving their academic and social experience. Similar to the demands made by other student activists, the Duke students called for a number of changes that spanned cultural resources, admissions policies, retention and the representation of faculty of color. To bring visibility to their cause, they boycotted their traditional involvement in a major annual Latino student recruitment event. Like many other cases of student activism, their tactical approach drew on themes of institutional history and culture, while creating uncertainty around traditional organizational practices dealing with recruitment, admissions and the hiring of personnel. So the nature of student activism can send important messages about how students experience and perceive the campus, and in this case, about the effectiveness of the institution’s structural approach to campus diversity. Third, by paying close attention to the tactical approaches of student activists, campus leaders can create discursive spaces for the ideas they raise, where multiple campus stakeholders can be exposed to the issues underlying the grievances. Research suggests that </w:t>
      </w:r>
      <w:r w:rsidRPr="00B24159">
        <w:rPr>
          <w:u w:val="single"/>
        </w:rPr>
        <w:t>campuses where student voices are valued and social activism is promoted can better address pressing social concerns</w:t>
      </w:r>
      <w:r w:rsidRPr="00052731">
        <w:rPr>
          <w:sz w:val="16"/>
        </w:rPr>
        <w:t xml:space="preserve"> (Biddix, 2014). Campus leaders can work to build this type of campus culture instead of allowing the condemnation of activism as merely a challenge to institutional authority. </w:t>
      </w:r>
      <w:r w:rsidRPr="00B24159">
        <w:rPr>
          <w:u w:val="single"/>
        </w:rPr>
        <w:t>Just as student activists may draw on discursive tactics to express dissent, so can campus leaders use community discourse to increase understanding among the campus community and enable the exchanges required for addressing activists’ demands in ways that are resonant with campus culture.</w:t>
      </w:r>
    </w:p>
    <w:p w:rsidR="0024499C" w:rsidRDefault="0024499C" w:rsidP="0024499C"/>
    <w:p w:rsidR="0024499C" w:rsidRDefault="0024499C" w:rsidP="0024499C">
      <w:pPr>
        <w:pStyle w:val="Heading4"/>
      </w:pPr>
      <w:r>
        <w:t>Universities are the starting point for political dissent and key to successful reform</w:t>
      </w:r>
    </w:p>
    <w:p w:rsidR="0024499C" w:rsidRDefault="0024499C" w:rsidP="0024499C">
      <w:pPr>
        <w:rPr>
          <w:rStyle w:val="Style13ptBold"/>
        </w:rPr>
      </w:pPr>
      <w:r w:rsidRPr="008E0DE1">
        <w:rPr>
          <w:rStyle w:val="Style13ptBold"/>
        </w:rPr>
        <w:t>Altbach 1</w:t>
      </w:r>
    </w:p>
    <w:p w:rsidR="0024499C" w:rsidRPr="00307D40" w:rsidRDefault="0024499C" w:rsidP="0024499C">
      <w:pPr>
        <w:rPr>
          <w:sz w:val="20"/>
          <w:szCs w:val="20"/>
        </w:rPr>
      </w:pPr>
      <w:r w:rsidRPr="00307D40">
        <w:rPr>
          <w:sz w:val="20"/>
          <w:szCs w:val="20"/>
        </w:rPr>
        <w:t xml:space="preserve">[Philip G. Altbach, Philip G. Altbach is research professor and the founding director of the Center for International Higher Education. He has held appointments numerous renowned universities. He was Distinguished Scholar Leader of the Fulbright New Century Scholars Program and was Fulbright Research Professor at the University of Mumbai, India. He is a Fellow of the American Education Research Association and was given the Houlihan Award by NAFSA. He has been appointed to honorary professorships by the National Research University–Higher School of Economics in Moscow, Russia, and Peking University and Xiamen Universities in China and has been Onwell Fellow at the University of Hong Kong. Philip Altbach has written or edited more than 50 books. He has served as editor of the Review of Higher Education and the Comparative Education Review, </w:t>
      </w:r>
      <w:r w:rsidRPr="00307D40">
        <w:rPr>
          <w:i/>
          <w:sz w:val="20"/>
          <w:szCs w:val="20"/>
        </w:rPr>
        <w:t>Academic Freedom: International Realities and Challenges</w:t>
      </w:r>
      <w:r w:rsidRPr="00307D40">
        <w:rPr>
          <w:sz w:val="20"/>
          <w:szCs w:val="20"/>
        </w:rPr>
        <w:t xml:space="preserve">, </w:t>
      </w:r>
      <w:r w:rsidRPr="00307D40">
        <w:rPr>
          <w:i/>
          <w:sz w:val="20"/>
          <w:szCs w:val="20"/>
        </w:rPr>
        <w:t xml:space="preserve">Higher Education, </w:t>
      </w:r>
      <w:r w:rsidRPr="00307D40">
        <w:rPr>
          <w:sz w:val="20"/>
          <w:szCs w:val="20"/>
        </w:rPr>
        <w:t xml:space="preserve">Vol. 41, No. ½, </w:t>
      </w:r>
      <w:r w:rsidRPr="00307D40">
        <w:rPr>
          <w:i/>
          <w:sz w:val="20"/>
          <w:szCs w:val="20"/>
        </w:rPr>
        <w:t>Changing Academic Workplace: Comparative Perspectives)</w:t>
      </w:r>
      <w:r w:rsidRPr="00307D40">
        <w:rPr>
          <w:sz w:val="20"/>
          <w:szCs w:val="20"/>
        </w:rPr>
        <w:t>, Jan. - Mar. 2001, New York City, 206-219, AGR]</w:t>
      </w:r>
    </w:p>
    <w:p w:rsidR="0024499C" w:rsidRPr="00E14939" w:rsidRDefault="0024499C" w:rsidP="0024499C">
      <w:pPr>
        <w:rPr>
          <w:sz w:val="21"/>
        </w:rPr>
      </w:pPr>
    </w:p>
    <w:p w:rsidR="0024499C" w:rsidRPr="00E937A4" w:rsidRDefault="0024499C" w:rsidP="0024499C">
      <w:pPr>
        <w:rPr>
          <w:rFonts w:eastAsia="Times New Roman"/>
          <w:sz w:val="16"/>
        </w:rPr>
      </w:pPr>
      <w:r w:rsidRPr="00E937A4">
        <w:rPr>
          <w:rFonts w:eastAsia="Times New Roman"/>
          <w:sz w:val="16"/>
        </w:rPr>
        <w:t xml:space="preserve">Elusive definitions Academic freedom seems a simple concept, and in essence it is, but it is also difficult to define. From medieval times, academic freedom has meant the freedom of the professor to teach without external control in his or her area of expertise, and it has implied the freedom of the student to lear. The concept was further defined with the rise of the research-oriented Humboldtian univer- sity in early 19th century Germany. The Humboldtian concept enshrined the ideas of Lehrfreiheit and Lerfreiheit - freedom to teach and to learn. These concepts of academic freedom gave special protection to the professor within the classroom and the parameters of the field of expert know- ledge of the professor. </w:t>
      </w:r>
      <w:r w:rsidRPr="00E937A4">
        <w:rPr>
          <w:rFonts w:eastAsia="Times New Roman"/>
          <w:u w:val="single"/>
        </w:rPr>
        <w:t>From the beginning, the university was considered a special place, devoted to the pursuit and transmission of knowledge. Academe claimed special rights precisely because of its calling to pursue truth.</w:t>
      </w:r>
      <w:r w:rsidRPr="00E937A4">
        <w:rPr>
          <w:rFonts w:eastAsia="Times New Roman"/>
          <w:sz w:val="16"/>
        </w:rPr>
        <w:t xml:space="preserve"> The authorities, whether secular or ecclesiastical, were expected to permit univer- sities a special degree of autonomy. Academic freedom was never absolute, however. In the medieval university, both church and state exercised some control over what could be taught in universities. Professors whose teachings conflicted with the doctrines of the Roman Catholic Church were sometimes sanctioned, and loyalty to the civil authorities was also expected. Nonethe- less, greater freedom of expression existed in the universities than elsewhere in society. In the German university of the early 19th century, academic freedom was expanded as a concept as research became part of the academic mission. The professor was given almost absolute freedom of research and expres- sion in classroom and laboratory. But academic freedom did not necessarily extend to protection of expression on broader political or social issues, nor was it considered a violation of academic freedom that socialists and other dissenters were not eligible for academic appointments. As the research university idea crossed the Atlantic at the end of the 19th century, the concept of academic freedom was expanded. </w:t>
      </w:r>
      <w:r w:rsidRPr="00E937A4">
        <w:rPr>
          <w:rFonts w:eastAsia="Times New Roman"/>
          <w:u w:val="single"/>
        </w:rPr>
        <w:t>By the early years of the 20th century, the American Association of University Professors had defined academic freedom within the classroom and laboratory as encom- passing all issues, not just those within the field of scholarly expertise.</w:t>
      </w:r>
      <w:r w:rsidRPr="00E937A4">
        <w:rPr>
          <w:rFonts w:eastAsia="Times New Roman"/>
          <w:sz w:val="16"/>
        </w:rPr>
        <w:t xml:space="preserve"> The AAUP also linked the concept to special protection of expression outside of the university. </w:t>
      </w:r>
      <w:r w:rsidRPr="00E937A4">
        <w:rPr>
          <w:rFonts w:eastAsia="Times New Roman"/>
          <w:b/>
          <w:u w:val="single"/>
        </w:rPr>
        <w:t>Professors were considered valuable social critics</w:t>
      </w:r>
      <w:r w:rsidRPr="00E937A4">
        <w:rPr>
          <w:rFonts w:eastAsia="Times New Roman"/>
          <w:u w:val="single"/>
        </w:rPr>
        <w:t>, and they were accorded special protections of speech and writing on all topics.</w:t>
      </w:r>
      <w:r w:rsidRPr="00E937A4">
        <w:rPr>
          <w:rFonts w:eastAsia="Times New Roman"/>
          <w:sz w:val="16"/>
        </w:rPr>
        <w:t xml:space="preserve"> In Latin America, as a result of the university reform movement of 1918, a very broad definition of academic freedom came to be applied to the entire university community - to the extent that civil authorities were forbidden to enter the property of the university without the permission of the academic community. The concept of the "autonomous" Latin American university was born at this time. Today, there is some confusion about the proper definition of academic freedom. Generally, the broader New World concept has gained acceptance within the academic community. But nowhere has academic freedom been fully delineated, and nowhere does it have the force of law. In some coun- tries, both university and civil authorities assume the narrow Humboldtian definition. Elsewhere, within academe and outside, the broader New World ideal prevails. There is no universally accepted understanding of academic freedom. Controversy has arisen concerning whether the claims of academic institu- tions and individual faculty for special rights and freedoms bring obligations as well. For example, some have argued that universities should not take overtly political stands or become enmeshed, as institutions, in political debates or movements. It is claimed that institutions, and to some extent individual academics, have a responsibility to remain out of direct conflicts in order to provide the best objective analysis. This issue is especially salient in developing countries, where the academic community was often involved in struggles for independence and where a tradition of political engagement evolved. In Latin America, for example, professors and students actively participated in the struggles against military dictatorships and sometimes supported leftist movements in the 1960s and 1970s, often bringing the wrath of the regime down upon the university. In such countries as Argen- tina, Brazil, and Chile, large numbers of professors and students were jailed, forced into exile, or even killed by repressive regimes. </w:t>
      </w:r>
      <w:r w:rsidRPr="00E937A4">
        <w:rPr>
          <w:rFonts w:eastAsia="Times New Roman"/>
          <w:u w:val="single"/>
        </w:rPr>
        <w:t>While no one would condone repression, some have argued that academic institutions should keep aloof from partisan politics, making a distinction between the right of ind</w:t>
      </w:r>
      <w:r w:rsidRPr="007128AB">
        <w:rPr>
          <w:rFonts w:eastAsia="Times New Roman"/>
          <w:u w:val="single"/>
        </w:rPr>
        <w:t>i-</w:t>
      </w:r>
      <w:r w:rsidRPr="00E937A4">
        <w:rPr>
          <w:rFonts w:eastAsia="Times New Roman"/>
          <w:u w:val="single"/>
        </w:rPr>
        <w:t>vidual professors to speak out on political or social issues and the concept of institutional neutrality</w:t>
      </w:r>
      <w:r w:rsidRPr="00E937A4">
        <w:rPr>
          <w:rFonts w:eastAsia="Times New Roman"/>
          <w:sz w:val="16"/>
        </w:rPr>
        <w:t xml:space="preserve"> (Ashby 1974, pp. 73-87). In the United States, there were debates during the 1960s concerning whether universities as insti- tutions should take stands on such issues as opposing the war in Vietnam. </w:t>
      </w:r>
      <w:r w:rsidRPr="00E937A4">
        <w:rPr>
          <w:rFonts w:eastAsia="Times New Roman"/>
          <w:b/>
          <w:u w:val="single"/>
        </w:rPr>
        <w:t>No one opposed the right of individual faculty or students to participate in antiwar movements, but many felt that the institution itself should remain neutral.</w:t>
      </w:r>
      <w:r w:rsidRPr="00E937A4">
        <w:rPr>
          <w:rFonts w:eastAsia="Times New Roman"/>
          <w:sz w:val="16"/>
        </w:rPr>
        <w:t xml:space="preserve"> The issue of the appropriate role for universities in social and political spheres remains an unresolved part of the debate about the role of academic freedom. There has also been considerable debate over the influence of political or ideological ideas on universities. In the United States, critics of "political correctness" have charged factions within academe of imposing their views on academic departments or disciplinary associations, violating as a result the norms of academic freedom (Kors and Silverglate 1998). The intrusion of partisan politics or sometimes ethnic issues into academic appointments, university elections, and publication and research, is evident in many coun- tries in Latin America and South Asia, and by no means unknown in other parts of the world. These pressures, usually emanating from within the universities themselves, threaten academic freedom. The intrusions introduce extraneous conflicts and non-meritocratic factors into the process of academic governance, teaching, research, and affect relations among academics. Such conflicts are often not seen as related to academic freedom. </w:t>
      </w:r>
      <w:r w:rsidRPr="00E937A4">
        <w:rPr>
          <w:rFonts w:eastAsia="Times New Roman"/>
          <w:u w:val="single"/>
        </w:rPr>
        <w:t>If academic freedom means the free pursuit of teaching and research, as well as decision making on grounds of solely academic criteria, the intrusion of political or other factors into decision making is a concern.</w:t>
      </w:r>
      <w:r w:rsidRPr="00E937A4">
        <w:rPr>
          <w:rFonts w:eastAsia="Times New Roman"/>
          <w:sz w:val="16"/>
        </w:rPr>
        <w:t xml:space="preserve"> Many have argued that the freedom conferred by academic freedom creates a reciprocal responsibility (Shils 1991, pp. 1-22; Poch 1993; Russell 1993). Those entrusted with teaching and research in higher education, it is claimed, have a special obligation to dedicate themselves to truth and objectivity in all their scholarly work. These critics argue that academe and politics should not be intertwined. Universities are not political insti- tutions, and those involved in the academic enterprise need to recognize that academe's survival depends on its ability to keep an appropriate distance from partisan politics. Others have a more absolutist view of academic freedom, and feel that </w:t>
      </w:r>
      <w:r w:rsidRPr="00E937A4">
        <w:rPr>
          <w:rFonts w:eastAsia="Times New Roman"/>
          <w:b/>
          <w:u w:val="single"/>
        </w:rPr>
        <w:t>faculty members should have the right to participate in any activities they deem appropriate, and that representative bodies of the faculty may similarly be engaged.</w:t>
      </w:r>
      <w:r w:rsidRPr="00E937A4">
        <w:rPr>
          <w:rFonts w:eastAsia="Times New Roman"/>
          <w:sz w:val="16"/>
        </w:rPr>
        <w:t xml:space="preserve"> There is as yet no consensus and as a result there is considerable debate about the appropriate limits to academic freedom. Academic freedom also needs to be reconsidered in the era of the Internet and distance education. Are professors entitled to academic freedom in the cyberclassroom? Does the cyberprofessor</w:t>
      </w:r>
      <w:r w:rsidRPr="005F320E">
        <w:rPr>
          <w:rFonts w:eastAsia="Times New Roman"/>
          <w:sz w:val="16"/>
        </w:rPr>
        <w:t xml:space="preserve"> have the freedom to design and </w:t>
      </w:r>
      <w:r w:rsidRPr="00E937A4">
        <w:rPr>
          <w:rFonts w:eastAsia="Times New Roman"/>
          <w:sz w:val="16"/>
        </w:rPr>
        <w:t xml:space="preserve">deliver a course without external restriction from sponsors (often profit- making companies), especially when development costs may be high? Who owns knowledge products developed for Internet use? These are questions that impinge on traditional ideas about academic freedom, and need to be answered as higher education moves to new modes of delivering knowledge. Historical precedents Academic freedom has a long and controversial history. For centuries, church and civil authorities placed restrictions on the academic community in terms of teaching, research, and public expression. The Catholic Church forbade the teaching of theological and scientific doctrines in the universities that were contrary to accepted doctrine. </w:t>
      </w:r>
      <w:r w:rsidRPr="00E937A4">
        <w:rPr>
          <w:rFonts w:eastAsia="Times New Roman"/>
          <w:u w:val="single"/>
        </w:rPr>
        <w:t>Martin Luther, a professor of theology, found himself in conflict with church officials because of his theological views and was removed from his professorship. It was only later, when some German universities in areas that had turned Protestant became sympathetic to his views, that he was able to resume his academic duties. As the result of many struggles, and especially following the rise of the research university in the early 19th century, freedom of expression gradually expanded, and professors were given more latitude in their teaching and research.</w:t>
      </w:r>
      <w:r w:rsidRPr="00E937A4">
        <w:rPr>
          <w:rFonts w:eastAsia="Times New Roman"/>
          <w:sz w:val="16"/>
        </w:rPr>
        <w:t xml:space="preserve"> But academic freedom has always been contested terrain - even in academic systems with strong historical traditions. </w:t>
      </w:r>
      <w:r w:rsidRPr="00E937A4">
        <w:rPr>
          <w:rFonts w:eastAsia="Times New Roman"/>
          <w:u w:val="single"/>
        </w:rPr>
        <w:t>Academic freedom was effectively obliterated in Nazi Germany</w:t>
      </w:r>
      <w:r w:rsidRPr="00E937A4">
        <w:rPr>
          <w:rFonts w:eastAsia="Times New Roman"/>
          <w:sz w:val="16"/>
        </w:rPr>
        <w:t xml:space="preserve"> despite the fact that its moder</w:t>
      </w:r>
      <w:r w:rsidRPr="005F320E">
        <w:rPr>
          <w:rFonts w:eastAsia="Times New Roman"/>
          <w:sz w:val="16"/>
        </w:rPr>
        <w:t>n</w:t>
      </w:r>
      <w:r w:rsidRPr="00E937A4">
        <w:rPr>
          <w:rFonts w:eastAsia="Times New Roman"/>
          <w:sz w:val="16"/>
        </w:rPr>
        <w:t xml:space="preserve"> ideal was a German invention. Not only were direct restrictions placed on what could be taught in German universities during the Third Reich, but </w:t>
      </w:r>
      <w:r w:rsidRPr="00E937A4">
        <w:rPr>
          <w:rFonts w:eastAsia="Times New Roman"/>
          <w:u w:val="single"/>
        </w:rPr>
        <w:t>tenured professors who did not conform to the new ideology as well as professors who were Jewish or known to be politically dissident were fired.</w:t>
      </w:r>
      <w:r w:rsidRPr="00E937A4">
        <w:rPr>
          <w:rFonts w:eastAsia="Times New Roman"/>
          <w:sz w:val="16"/>
        </w:rPr>
        <w:t xml:space="preserve"> </w:t>
      </w:r>
      <w:r w:rsidRPr="00E937A4">
        <w:rPr>
          <w:rFonts w:eastAsia="Times New Roman"/>
          <w:u w:val="single"/>
        </w:rPr>
        <w:t>Few voices were raised in protest in Germany against these developments, and both the German professors' organizations and the student unions supported the Nazi suppression of academic freedom. In many cases, the universities themselves implemented the changes.</w:t>
      </w:r>
      <w:r w:rsidRPr="00E937A4">
        <w:rPr>
          <w:rFonts w:eastAsia="Times New Roman"/>
          <w:sz w:val="16"/>
        </w:rPr>
        <w:t xml:space="preserve"> During the 1950s Cold War-era anticommunist hysteria in the United States, academic freedom was challenged by govern- mental authorities seeking to rid the universities of alleged Communists. In some cases, such as in public universities in California and New York, a number of professors were forced from their positions by state regulations. In others, investigations "exposed" leftist professors, leading to firings or forced resignations. Some universities protected their faculty members in the name of academic freedom, while others gave in to outside pressure and fired professors. While only a few faculty were actually fired during this period, academic freedom was imperiled in an atmosphere of repression and many academics feared dismissal. These e</w:t>
      </w:r>
      <w:r w:rsidRPr="005F320E">
        <w:rPr>
          <w:rFonts w:eastAsia="Times New Roman"/>
          <w:sz w:val="16"/>
        </w:rPr>
        <w:t>xamples show that even in coun-</w:t>
      </w:r>
      <w:r w:rsidRPr="00E937A4">
        <w:rPr>
          <w:rFonts w:eastAsia="Times New Roman"/>
          <w:sz w:val="16"/>
        </w:rPr>
        <w:t xml:space="preserve">tries with strong academic traditions and commitments to academic freedom universities can suffer serious consequences. The Latin American academic tradition also contributed an important concept to the debate about academic freedom. The idea of university autonomy enshrined in the Cordoba Reforms of 1918 has long been a powerful force in Latin America (Walter 1968). </w:t>
      </w:r>
      <w:r w:rsidRPr="00E937A4">
        <w:rPr>
          <w:rFonts w:eastAsia="Times New Roman"/>
          <w:b/>
          <w:u w:val="single"/>
        </w:rPr>
        <w:t>What originated as a student protest resulted in a significant reform of the universities not only for Argentina, but for most of Latin America.</w:t>
      </w:r>
      <w:r w:rsidRPr="00E937A4">
        <w:rPr>
          <w:rFonts w:eastAsia="Times New Roman"/>
          <w:sz w:val="16"/>
        </w:rPr>
        <w:t xml:space="preserve"> Many of the continent's public universities are by law and tradition autonomous. This has implications for relations with the state as well as for academic freedom - the autonomy ideal provided significant protection for professors and students during periods of political unrest in Latin America. The protection has not been complete, espe- cially during the era of military dictatorships during the 1960s and 1970s, but has nonetheless been a central part of the continent's thinking about higher education. In countries that experienced colonial rule, academic freedom is less firmly rooted historically and less well protected. The colonial powers - whether British, French, Japanese, or others - feared unrest from subject peoples (Ashby 1966). Thus when universities were established in the colonies, while otherwise modeled on the metropolitan home university, they were generally not permitted freedoms that were allowed in the metropole. As it turned out, these fears of unrest were justified, since </w:t>
      </w:r>
      <w:r w:rsidRPr="00E937A4">
        <w:rPr>
          <w:rFonts w:eastAsia="Times New Roman"/>
          <w:u w:val="single"/>
        </w:rPr>
        <w:t>intellectuals and students were often in the forefront of struggles for independence.</w:t>
      </w:r>
      <w:r w:rsidRPr="00E937A4">
        <w:rPr>
          <w:rFonts w:eastAsia="Times New Roman"/>
          <w:sz w:val="16"/>
        </w:rPr>
        <w:t xml:space="preserve"> The universities in formerly colonial countries have often had to struggle to build commitments to academic freedom. Governments have been quick to inter- fere in academic affairs in order to maintain stability. Traditions of unrest die hard, and universities, especially in developing countries, remain centers of dissent. When conflicts arise, academic freedom is sometimes forgotten. Contemporary realities With more data, it would be possible to create a "world academic freedom barometer" as is done for human rights, corruption, and other issues. Such a mechanism, while useful, would be quite difficult to develop due to the prob- lems discussed earlier of defining academic freedom. The following survey may serve as the first step in such a comprehensive accounting. Severe restrictions There are a few countries in which academic freedom is nonexistent. </w:t>
      </w:r>
      <w:r w:rsidRPr="00E937A4">
        <w:rPr>
          <w:rFonts w:eastAsia="Times New Roman"/>
          <w:u w:val="single"/>
        </w:rPr>
        <w:t>Perhaps the most egregious example is Burma</w:t>
      </w:r>
      <w:r w:rsidRPr="00E937A4">
        <w:rPr>
          <w:rFonts w:eastAsia="Times New Roman"/>
          <w:sz w:val="16"/>
        </w:rPr>
        <w:t xml:space="preserve">, whose universities have been closed for several years and are only now beginning to reopen, but under conditions of severe restrictions and with no academic freedom. </w:t>
      </w:r>
      <w:r w:rsidRPr="00E937A4">
        <w:rPr>
          <w:rFonts w:eastAsia="Times New Roman"/>
          <w:u w:val="single"/>
        </w:rPr>
        <w:t>The military govern- ment closed the universities in response to student political activism, but the regime did not trust the academic community generally.</w:t>
      </w:r>
      <w:r w:rsidRPr="00E937A4">
        <w:rPr>
          <w:rFonts w:eastAsia="Times New Roman"/>
          <w:sz w:val="16"/>
        </w:rPr>
        <w:t xml:space="preserve"> In countries with unstable governments, universities are closed from time to time, usually to combat student unrest, but also to limit criticism by the faculty. Regimes that are willing to shut universities down are also likely to place severe restrictions on academic freedom of faculty - especially on their freedom to speak out on social or political issues but including views expressed in the classroom and in the course of research. Iran is an interesting case in point. Oppositional ideas and movements have emerged from the universities, especially the University of Tehran, for decades. </w:t>
      </w:r>
      <w:r w:rsidRPr="00E937A4">
        <w:rPr>
          <w:rFonts w:eastAsia="Times New Roman"/>
          <w:b/>
          <w:u w:val="single"/>
        </w:rPr>
        <w:t>Students and faculty provided leadership in opposing the Shah.</w:t>
      </w:r>
      <w:r w:rsidRPr="00E937A4">
        <w:rPr>
          <w:rFonts w:eastAsia="Times New Roman"/>
          <w:sz w:val="16"/>
        </w:rPr>
        <w:t xml:space="preserve"> Now, the academic community is calling for a liberalization in Iran's theocratic regime, and conservatives in the government and among Islamic religious authorities see the universities as a threat. The professors are caught in the midst of a power struggle in society, and it is unclear how the university will be affected by external forces. In countries in which the universities are considered to be an integral part of a governmental apparatus that is itself repressive, restrictions are built into the academic and political system - rather than being caused by social unrest or political crises. Countries such as North Korea, Syria, and Iraq are examples. Significant limitations and periodic crisis In a much larger group of countries, while a measure of academic freedom is present in many scientific fields, significant restrictions exist. The involve- ment of professors in activities viewed as antiregime is not tolerated. Penalties for transgressions can be severe, and include not only loss of academic jobs, but sometimes prosecution and imprisonment. Certainly China, Vietnam, and Cuba are examples of such countries. Restrictions on academic freedom are an integral part of university life, especially in the social sciences and other fields that are considered politically or ideologically sensitive. But even in these countries, the universities generally enjoy an academic envir- onment similar to that in other countries with greater degrees of academic freedom in most fields. Participation in international scientific and schol- arly networks is permitted, and in most disciplines, teaching and research are only minimally inhibited by government. At times of political tension, such as during the Tienanmen Square crisis in China in 1989, governmental repression is dramatically increased. Indeed, </w:t>
      </w:r>
      <w:r w:rsidRPr="00E937A4">
        <w:rPr>
          <w:rFonts w:eastAsia="Times New Roman"/>
          <w:b/>
          <w:u w:val="single"/>
        </w:rPr>
        <w:t>the Chinese universities were kept on a tight leash by the government for years after Tienanmen, reflecting the historical importance of the Chinese universities as centers of political dissent</w:t>
      </w:r>
      <w:r w:rsidRPr="00E937A4">
        <w:rPr>
          <w:rFonts w:eastAsia="Times New Roman"/>
          <w:sz w:val="16"/>
        </w:rPr>
        <w:t xml:space="preserve"> (Hayhoe 1999). After all, the Chinese Imperial government was toppled in considerable part by university-based demonstrations a century earlier. Some Islamic countries fall into this category of countries. An absence of democratic traditions in society, potential political instability, and intellec- tual struggles between fundamentalist and secular forces in the universities combine to create tensions between academe and government. With a few exceptions, universities do not have strong traditions of academic freedom and autonomy. This makes the professoriate more vulnerable to external pres- sure. In Egypt, Algeria, and some of the Arabian Gulf states, academics who support fundamentalist groups may face arrest or other restrictions. In Sudan, which has had a profundamentalist regime, dissident views from the other side engender repression. The recent arrest of a respected Egyptian sociolo- gist was seen by many in the academic community as punishment for his oppositional views. Tension in the context of limited academic freedom A still larger group of countries might be characterized as relatively free, especially within the classroom and with regard to research in fields that are not considered to be politically or ideologically sensitive by the state. In general, these countries express a commitment to academic freedom, but serious difficulties still arise from time to time. The limits are seldom clearly articulated, and the penalties imposed for violations of the restrictions are often unstated and not fully understood by most in the academic community. Testing the limits of academic freedom in these countries may be dangerous, and the fact that limits are perceived to exist creates a significant chilling effect among academics. Government authorities may impose fairly harsh penalties, often without warning. The Ethiopian government, for example, recently jailed a number of professors at the University of Addis Ababa for indeterminate reasons but with overtones of political repression. In many countries, it is clear that antiregime sentiments, expressed in the classroom or in public discourse, may cause problems. In Serbia, student opposition to the Milosevic regime created repression in the universities as the government sought to maintain its control (Secor 2000). There are many countries in which a considerable degree of academic freedom may exist for most scholars most of the time, but where a polit- ical or other crisis may cause severe difficulties for the universities and for academic freedom, creating a general atmosphere of general unease for many academics. Much of Africa and a number of Asian countries find themselves in this situation. Countries in this category include those who governments are weak and have little legitimacy, in which academic traditions are not well established - often as a result of colonialism - and whose universities tend to be dependent on the state for support. Nigeria, which has a large academic system and periodically enjoys a considerable degree of academic freedom, often faces restrictions, especially during rule by military officers. Smaller African countries with weaker academic traditions in general have less academic freedom. In Asia, Cambodia, emerging from decades of repres- sion, is slowly rebuilding its universities. Academic freedom will be difficult to establish because of the instability of regimes, dependence on a few sources of funding, and the almost total destruction of higher education during the Khmer Rouge years (Chamnan 2000). The challenge of instituting academic freedom under conditions of polit- ical instability is considerable. </w:t>
      </w:r>
      <w:r w:rsidRPr="00E937A4">
        <w:rPr>
          <w:rFonts w:eastAsia="Times New Roman"/>
          <w:b/>
          <w:sz w:val="36"/>
          <w:u w:val="single"/>
        </w:rPr>
        <w:t>Universities are very often centers of political and intellectual dissent</w:t>
      </w:r>
      <w:r w:rsidRPr="00E937A4">
        <w:rPr>
          <w:rFonts w:eastAsia="Times New Roman"/>
          <w:sz w:val="16"/>
        </w:rPr>
        <w:t>, and regimes are reluctant to allow institutions the freedom and autonomy that may contribute to instability. The academic community itself, unused to academic freedom, and sometimes engaged in political struggle, is often not in a position to create academic freedom, or exercise the self-discipline involved. Academic freedom with limits In some nations, there are restrictions on what can be researched by professors as well as on the freedom of public expression by academics. Although resisted by many, these restrictions are widely accepted in the academic community. Sanctions for violating the often unstated norms can range from mild rebukes by administrators to loss of jobs or, in rare cases, prosecution in the courts. Singapore and Malaysia are countries that have long had informal bans on certain research topics and the expression of oppos- itional views. Ethnic conflict, certain religious issues, and local corruption are among the topics deemed inappropriate for academic research, espe- cially if research findings might raise questions about government policies. Academics must also watch what they say in the classroom on sensitive issues since the penalties for violating these norms can be serious. In Singapore, the former prime minister, Lee Kwan Yew, would occasionally come to National University of Singapore faculty meetings to dress down individual academics for their writings and to encourage the faculty to work in what he defined as the national interest. Many countries have such restrictions on academic freedom. Government authorities make it clear to university officials that continued good rela- tions, budgetary allocations, and research funds depend on the appropriate academic and political behavior on the part of the faculty. The re-emergence of academic freedom In two quite different parts of the world academic freedom is gaining in strength. One of these is Latin America, which has a strong tradition of academic freedom and autonomy, going back at least to the 1918 Cordoba reform movement. Political turmoil throughout much of the continent in the 1960s and 1970s led to military coups, social instability, and guerilla struggles. Many in the universities, especially the large public autonomous institutions located in capital cities, were deeply involved in the struggles, always on the side of the leftist dissidents. It is not surprising that the military authorities, who had little use for academic freedom in any case, would move violently against the academic community. Academic freedom and the idea of the autonomy of the university suffered serious setbacks during this period. Professors known for dissenting views were forced into exile, jailed, and even killed. Student movements were violently repressed. Peru, Brazil, Argentina, Uruguay, Chile and others were all affected. Latin American universities have been involved in national politics at least since the Cordoba movement, and partisan politics continues to infuse campus elections and, in some universities, academic life generally. It was possible to restore, and perhaps even strengthen, academic freedom when democracy was restored. The Latin American experience shows that strong traditions of academic freedom can be restored even in the aftermath of severe repression. The other region that has seen a resurgence of academic freedom is Central and Eastern Europe and the former Soviet Union. These countries have a venerable academic history; some of oldest universities in the world are those in the Czech Republic and Poland. However, academic freedom was basically destroyed, first during the years of Nazi occupation and then during the over four decades or more of Communist rule, during which universities were considered arms of the state. Ideological loyalty was expected, and the sanctions for violating political or academic orthodoxy were often severe, including removal from their posts and prosecution. Academic freedom was seen as a "bourgeois" concept, inappropriate in a socialist society. With the collapse of communism in the region, the academic situation changed dramatically. Academic freedom was restored as a central value of higher education, and the ideological accoutrements of the communist era were dismantled. Teaching and research are no longer considered to be subservient to ideological and political goals. However, it has not been easy to transform the universities. For example, many professors who were iden- tified as having been overly loyal to the communist regimes were summarily removed from their posts. Yet, patterns of both funding and administration inherited from the previous regime were in</w:t>
      </w:r>
      <w:r w:rsidRPr="005F320E">
        <w:rPr>
          <w:rFonts w:eastAsia="Times New Roman"/>
          <w:sz w:val="16"/>
        </w:rPr>
        <w:t xml:space="preserve"> many cases largely maintained. </w:t>
      </w:r>
      <w:r w:rsidRPr="00E937A4">
        <w:rPr>
          <w:rFonts w:eastAsia="Times New Roman"/>
          <w:sz w:val="16"/>
        </w:rPr>
        <w:t xml:space="preserve">Without question, there is now a considerable degree of academic freedom in the region. Promotions are now more likely to be decided on merit. Most academics do not fear direct sanctions for pursuing any research or teaching. Countries with long academic traditions, stable democratic govern- ments, fairly robust economies, and closer ties to the major Western nations - such as the Czech Republic, Hungary, and Poland - quickly reestablished academic norms that valued academic freedom and autonomy for the univer- sities. Academic freedom has only a tenuous hold in Belarus, and is in a precarious state in Ukraine and in several of the Central Asian republics. Serbia, mentioned earlier, is in crisis, and universities in Bosnia-Herzegovina and Kosovo are slowly rebuilding. Conditions are much better in Russia and in most of Central Europe, with the exception of Slovakia during the Mechiar regime. Weak traditions of academic freedom, university systems dependent on governments with only limited popularity or legitimacy, and decades of severe repression have made it difficult to establish a strong tradition of academic freedom quickly in parts of the region. The industrialized countries Most people recognize the relative strength of academic freedom in the major industrialized nations. Countries, such as Japan and Germany, in which academic freedom was abolished, have reestablished strong traditions after World War II. The American anticommunist restrictions lasted just a few years. </w:t>
      </w:r>
      <w:r w:rsidRPr="00E937A4">
        <w:rPr>
          <w:rFonts w:eastAsia="Times New Roman"/>
          <w:u w:val="single"/>
        </w:rPr>
        <w:t>All industrialized nations value academic freedom in teaching and research and have accepted freedom of expression for professors within the university and in society.</w:t>
      </w:r>
      <w:r w:rsidRPr="00E937A4">
        <w:rPr>
          <w:rFonts w:eastAsia="Times New Roman"/>
          <w:sz w:val="16"/>
        </w:rPr>
        <w:t xml:space="preserve"> Few, if any, external restrictions are placed on teaching or research in higher education. Despite this generally healthy situation, there are some issues that deserve attention. In the United States, some have argued that the greatest threat to academic freedom comes from within the academy. Critics claim that the dominant forces in the professoriate, mainly in the social sciences and humanities, seek to enforce "political correctness" - imposing academic orthodoxy, usually from a liberal or radical perspective, on some disciplines and seeking to silence those with opposing viewpoints (Kors and Silverglate 1998). Several of the scholarly associations, such as the Moder Language Association, have experienced fierce ideological battles. There is, in fact, little evidence that academics with divergent views have been restricted or have lost their jobs, but the debate about the politicization of some academic disciplines has raised questions about tolerance of perspectives within the universities. The politi- cization or the influence of ideology on academic institutions or disciplines is not limited to the United States. During the 1960s, ideology played a role in academic politics and in the disciplines in Western Europe, in many cases intruding into elections and appointments to academic posts. Some argue that the increased involvement in academe of corporations and the growth of privately sponsored research have transformed research funding and that this has implications for academic freedom (Slaughter and Leslie 1997). Academe, it is argued, has become "corporatized", and the interests of firms have become dominant on campus. Basic research is being de- emphasized in favor of applied work that will yield quick results for corporate sponsors - and government support for basic research has either been reduced or has not expanded to keep pace with scientific needs. A growing portion of research funding, especially in the biomedical sciences, is directly provided by corporations, and the results are considered proprietary - leading to patents and other benefits for the sponsor. Research findings are sometimes actually suppressed because of corporate funding arrangements. This is considered by many to be a violation of the freedom of academics to disseminate the results of their research. The future of basic research has been described as jeopardized by these changed funding patterns. A related issue, not usually discussed in the context of academic freedom, is the growth of what some have called "managerialism" in higher educa- tion - the notable increase in the power of administrators and other officials as distinct from the authority of the professoriate in the governance and management of academic institutions. Academic freedom and autonomy are related, and these trends in governance reduce the autonomy and power of the professoriate. The authority of the professors to determine the direction of the university, to develop the curriculum, and ultimately to maintain full control in the classroom and in the selection and implementation of research topics is compromised by this trend. There seems little doubt that the shift in power and authority from the professoriate to professional managers and external governing bodies will dramatically affect the traditional role of the academic profession - with repercussions on academic freedom as well. In concluding this discussion of contemporary realities, it is useful to report on how the academic profession itself views academic freedom. A survey of academics in 14 countries (all middle-income and mostly indus- trialized nations, on all continents except Africa) found a range of views as to whether the academic profession is strongly protected. More than 75 percent of the respondents responded positively to this question in all of the countries but two - Brazil and Russia - where majorities answered negatively. Yet, in all of the countries included except Israel, about 20 percent of the faculty responded negatively. Similar numbers reported that they felt no restrictions on their research and teaching. However, when asked to respond to the state- ment "In this country, there are no political or ideological restrictions on what a scholar may publish", significant numbers expressed disagreement - 34 percent in the United States, 25 percent in the United Kingdom, and 27 percent in Mexico (Boyer, Altbach and Whitelaw 1994, p. 101). These findings indicate that while academics are reasonably sanguine about the state of academic freedom in these countries, there remains some sense of unease. Indeed, the challenges to academic freedom in the industrialized countries are more subtle, and perhaps in some ways more harmful than the more overt violations that have been described here and that can be readily grasped and opposed. What can be done? </w:t>
      </w:r>
      <w:r w:rsidRPr="00E937A4">
        <w:rPr>
          <w:rFonts w:eastAsia="Times New Roman"/>
          <w:u w:val="single"/>
        </w:rPr>
        <w:t>History shows that academic freedom is not only a fundamental prerequisite for an effective university, but is a core value for academia. Just as human rights have become an international priority, so academic freedom must be placed at the forefront of concern for the higher education community.</w:t>
      </w:r>
      <w:r w:rsidRPr="00E937A4">
        <w:rPr>
          <w:rFonts w:eastAsia="Times New Roman"/>
          <w:sz w:val="16"/>
        </w:rPr>
        <w:t xml:space="preserve"> Higher education is international in scope - the issues that affect one country have implications in others. A sophisticated understanding of the complex issues relating to academic freedom is also required. The following items may be part of an action agenda for academic freedom. * Academic freedom must be at the top of the agenda for everyone concerned with higher education. At present, it is hardly discussed. Rarely are panels devoted to the topic at international conferences. The major actors in the academic enterprise seem to be concentrating on financial issues, accountability, and institutional survival. * Academic freedom needs a universal definition. Should the scope be limited to the Humboldtian ideal of protection of teaching and research within the confines of the university and in the area of expertise of the scholar? Or should the definition encompass expression, and perhaps action as well, on a wider range of issues both within and outside the university? At present, the lack of agreement on the nature of academic freedom makes common understanding and unified action difficult. * Violations of academic freedom must be monitored and subjected to publicity worldwide. In the age of the Internet, keeping track of academic freedom issues and promptly disseminating information about crises and trends would be easy to accomplish. An Internet-based "early warning system" would provide information and heighten conscious- ness. * A more rigorous mechanism for investigating academic freedom viol- ations would increase international attention to severe violations. For many years, the American Association of University Professors (AAUP) has monitored academic freedom in the United States. Universities found to have violated academic freedom can be censured, and the academic community is thus warned about the situation. When the viola- tion is remedied, censure can be lifted. Other than being placed on a list of censured institutions, there are no sanctions, and in fact censure by the AAUP has little impact. A similar international arrangement would be more problematic and more expensive to organize but would be a valuable tool for consciousness raising. * A solidarity network for academic freedom, such as "Scholars at Risk", organized by the Human Rights Program at the University of Chicago in mid-2000 may be a valuable tool for helping individual scholars who are being persecuted. The network seeks to identify individuals in trouble and to place them at universities committed to assisting them, with the broader goal of highlighting academic freedom conditions worldwide. Conclusion Academic freedom is a core issue for higher education. It is largely over- looked, when it should be central to every debate about the university. It is as important as managerial accountability, distance education, and the other buzzwords of the new millennium. Indeed, without academic freedom, the central work of teaching and research cannot be truly effective. Moreover, academic freedom at the beginning of the 21st century is facing challenges, as much from the impact of new technologies and the restructuring of traditional universities as from forces that would violate academic freedom by perse- cuting professors. The future of the university depends on a healthy climate for academic freedom.</w:t>
      </w:r>
    </w:p>
    <w:p w:rsidR="0024499C" w:rsidRPr="00D62191" w:rsidRDefault="0024499C" w:rsidP="0024499C"/>
    <w:p w:rsidR="0024499C" w:rsidRPr="00E254BC" w:rsidRDefault="0024499C" w:rsidP="0024499C"/>
    <w:p w:rsidR="0024499C" w:rsidRPr="00E254BC" w:rsidRDefault="0024499C" w:rsidP="0024499C"/>
    <w:p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24499C"/>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4499C"/>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24"/>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24499C"/>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2449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ascii="Calibri" w:eastAsiaTheme="majorEastAsia" w:hAnsi="Calibri" w:cstheme="majorBidi"/>
      <w:b/>
      <w:bCs/>
      <w:sz w:val="52"/>
      <w:szCs w:val="32"/>
    </w:rPr>
  </w:style>
  <w:style w:type="paragraph" w:styleId="Heading2">
    <w:name w:val="heading 2"/>
    <w:aliases w:val="Hat"/>
    <w:basedOn w:val="Normal"/>
    <w:next w:val="Normal"/>
    <w:link w:val="Heading2Char"/>
    <w:uiPriority w:val="1"/>
    <w:unhideWhenUsed/>
    <w:qFormat/>
    <w:rsid w:val="0024499C"/>
    <w:pPr>
      <w:keepNext/>
      <w:keepLines/>
      <w:pageBreakBefore/>
      <w:spacing w:before="40" w:after="0"/>
      <w:jc w:val="center"/>
      <w:outlineLvl w:val="1"/>
    </w:pPr>
    <w:rPr>
      <w:rFonts w:ascii="Calibri" w:eastAsiaTheme="majorEastAsia" w:hAnsi="Calibri" w:cstheme="majorBidi"/>
      <w:b/>
      <w:bCs/>
      <w:sz w:val="44"/>
      <w:szCs w:val="44"/>
      <w:u w:val="double"/>
    </w:rPr>
  </w:style>
  <w:style w:type="paragraph" w:styleId="Heading3">
    <w:name w:val="heading 3"/>
    <w:aliases w:val="Block"/>
    <w:basedOn w:val="Normal"/>
    <w:next w:val="Normal"/>
    <w:link w:val="Heading3Char"/>
    <w:uiPriority w:val="2"/>
    <w:unhideWhenUsed/>
    <w:qFormat/>
    <w:rsid w:val="0024499C"/>
    <w:pPr>
      <w:keepNext/>
      <w:keepLines/>
      <w:pageBreakBefore/>
      <w:spacing w:before="40" w:after="0"/>
      <w:jc w:val="center"/>
      <w:outlineLvl w:val="2"/>
    </w:pPr>
    <w:rPr>
      <w:rFonts w:ascii="Calibri" w:eastAsiaTheme="majorEastAsia" w:hAnsi="Calibri" w:cstheme="majorBidi"/>
      <w:b/>
      <w:bCs/>
      <w:sz w:val="32"/>
      <w:szCs w:val="32"/>
      <w:u w:val="single"/>
    </w:rPr>
  </w:style>
  <w:style w:type="paragraph" w:styleId="Heading4">
    <w:name w:val="heading 4"/>
    <w:aliases w:val="Tag,Big card,Normal Tag,small text,body,Heading 21,Ch,no read,No Spacing211,No Spacing12,No Spacing2111,No Spacing4,No Spacing11111,No Spacing5,No Spacing21,Card,No Spacing1111,ta,CD - Cite,No Spacing111111,small space,Medium Grid 21,t,TAG, Ch"/>
    <w:basedOn w:val="Normal"/>
    <w:next w:val="Normal"/>
    <w:link w:val="Heading4Char"/>
    <w:uiPriority w:val="3"/>
    <w:unhideWhenUsed/>
    <w:qFormat/>
    <w:rsid w:val="0024499C"/>
    <w:pPr>
      <w:keepNext/>
      <w:keepLines/>
      <w:spacing w:before="40" w:after="0"/>
      <w:outlineLvl w:val="3"/>
    </w:pPr>
    <w:rPr>
      <w:rFonts w:ascii="Calibri" w:eastAsiaTheme="majorEastAsia" w:hAnsi="Calibri" w:cstheme="majorBidi"/>
      <w:b/>
      <w:bCs/>
      <w:sz w:val="26"/>
      <w:szCs w:val="26"/>
    </w:rPr>
  </w:style>
  <w:style w:type="character" w:default="1" w:styleId="DefaultParagraphFont">
    <w:name w:val="Default Paragraph Font"/>
    <w:uiPriority w:val="1"/>
    <w:semiHidden/>
    <w:unhideWhenUsed/>
    <w:rsid w:val="002449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499C"/>
  </w:style>
  <w:style w:type="character" w:customStyle="1" w:styleId="Heading1Char">
    <w:name w:val="Heading 1 Char"/>
    <w:aliases w:val="Pocket Char"/>
    <w:basedOn w:val="DefaultParagraphFont"/>
    <w:link w:val="Heading1"/>
    <w:rsid w:val="0024499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24499C"/>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24499C"/>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1 Char,Ch Char,no read Char,No Spacing211 Char,No Spacing12 Char,No Spacing2111 Char,No Spacing4 Char,No Spacing11111 Char,No Spacing5 Char,No Spacing21 Char,t Char"/>
    <w:basedOn w:val="DefaultParagraphFont"/>
    <w:link w:val="Heading4"/>
    <w:uiPriority w:val="3"/>
    <w:rsid w:val="0024499C"/>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24499C"/>
    <w:rPr>
      <w:b/>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
    <w:basedOn w:val="DefaultParagraphFont"/>
    <w:uiPriority w:val="6"/>
    <w:qFormat/>
    <w:rsid w:val="0024499C"/>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
    <w:basedOn w:val="DefaultParagraphFont"/>
    <w:link w:val="textbold"/>
    <w:uiPriority w:val="7"/>
    <w:qFormat/>
    <w:rsid w:val="0024499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4499C"/>
    <w:rPr>
      <w:color w:val="auto"/>
      <w:u w:val="none"/>
    </w:rPr>
  </w:style>
  <w:style w:type="character" w:styleId="Hyperlink">
    <w:name w:val="Hyperlink"/>
    <w:basedOn w:val="DefaultParagraphFont"/>
    <w:uiPriority w:val="99"/>
    <w:semiHidden/>
    <w:unhideWhenUsed/>
    <w:rsid w:val="0024499C"/>
    <w:rPr>
      <w:color w:val="auto"/>
      <w:u w:val="none"/>
    </w:rPr>
  </w:style>
  <w:style w:type="paragraph" w:styleId="DocumentMap">
    <w:name w:val="Document Map"/>
    <w:basedOn w:val="Normal"/>
    <w:link w:val="DocumentMapChar"/>
    <w:uiPriority w:val="99"/>
    <w:semiHidden/>
    <w:unhideWhenUsed/>
    <w:rsid w:val="0024499C"/>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24499C"/>
    <w:rPr>
      <w:rFonts w:ascii="Lucida Grande" w:hAnsi="Lucida Grande" w:cs="Lucida Grande"/>
    </w:rPr>
  </w:style>
  <w:style w:type="paragraph" w:customStyle="1" w:styleId="textbold">
    <w:name w:val="text bold"/>
    <w:basedOn w:val="Normal"/>
    <w:link w:val="Emphasis"/>
    <w:uiPriority w:val="7"/>
    <w:qFormat/>
    <w:rsid w:val="0024499C"/>
    <w:pPr>
      <w:ind w:left="720"/>
      <w:jc w:val="both"/>
    </w:pPr>
    <w:rPr>
      <w:rFonts w:ascii="Calibri" w:eastAsiaTheme="minorEastAsia" w:hAnsi="Calibri"/>
      <w:b/>
      <w:iCs/>
      <w:szCs w:val="24"/>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24499C"/>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2449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ascii="Calibri" w:eastAsiaTheme="majorEastAsia" w:hAnsi="Calibri" w:cstheme="majorBidi"/>
      <w:b/>
      <w:bCs/>
      <w:sz w:val="52"/>
      <w:szCs w:val="32"/>
    </w:rPr>
  </w:style>
  <w:style w:type="paragraph" w:styleId="Heading2">
    <w:name w:val="heading 2"/>
    <w:aliases w:val="Hat"/>
    <w:basedOn w:val="Normal"/>
    <w:next w:val="Normal"/>
    <w:link w:val="Heading2Char"/>
    <w:uiPriority w:val="1"/>
    <w:unhideWhenUsed/>
    <w:qFormat/>
    <w:rsid w:val="0024499C"/>
    <w:pPr>
      <w:keepNext/>
      <w:keepLines/>
      <w:pageBreakBefore/>
      <w:spacing w:before="40" w:after="0"/>
      <w:jc w:val="center"/>
      <w:outlineLvl w:val="1"/>
    </w:pPr>
    <w:rPr>
      <w:rFonts w:ascii="Calibri" w:eastAsiaTheme="majorEastAsia" w:hAnsi="Calibri" w:cstheme="majorBidi"/>
      <w:b/>
      <w:bCs/>
      <w:sz w:val="44"/>
      <w:szCs w:val="44"/>
      <w:u w:val="double"/>
    </w:rPr>
  </w:style>
  <w:style w:type="paragraph" w:styleId="Heading3">
    <w:name w:val="heading 3"/>
    <w:aliases w:val="Block"/>
    <w:basedOn w:val="Normal"/>
    <w:next w:val="Normal"/>
    <w:link w:val="Heading3Char"/>
    <w:uiPriority w:val="2"/>
    <w:unhideWhenUsed/>
    <w:qFormat/>
    <w:rsid w:val="0024499C"/>
    <w:pPr>
      <w:keepNext/>
      <w:keepLines/>
      <w:pageBreakBefore/>
      <w:spacing w:before="40" w:after="0"/>
      <w:jc w:val="center"/>
      <w:outlineLvl w:val="2"/>
    </w:pPr>
    <w:rPr>
      <w:rFonts w:ascii="Calibri" w:eastAsiaTheme="majorEastAsia" w:hAnsi="Calibri" w:cstheme="majorBidi"/>
      <w:b/>
      <w:bCs/>
      <w:sz w:val="32"/>
      <w:szCs w:val="32"/>
      <w:u w:val="single"/>
    </w:rPr>
  </w:style>
  <w:style w:type="paragraph" w:styleId="Heading4">
    <w:name w:val="heading 4"/>
    <w:aliases w:val="Tag,Big card,Normal Tag,small text,body,Heading 21,Ch,no read,No Spacing211,No Spacing12,No Spacing2111,No Spacing4,No Spacing11111,No Spacing5,No Spacing21,Card,No Spacing1111,ta,CD - Cite,No Spacing111111,small space,Medium Grid 21,t,TAG, Ch"/>
    <w:basedOn w:val="Normal"/>
    <w:next w:val="Normal"/>
    <w:link w:val="Heading4Char"/>
    <w:uiPriority w:val="3"/>
    <w:unhideWhenUsed/>
    <w:qFormat/>
    <w:rsid w:val="0024499C"/>
    <w:pPr>
      <w:keepNext/>
      <w:keepLines/>
      <w:spacing w:before="40" w:after="0"/>
      <w:outlineLvl w:val="3"/>
    </w:pPr>
    <w:rPr>
      <w:rFonts w:ascii="Calibri" w:eastAsiaTheme="majorEastAsia" w:hAnsi="Calibri" w:cstheme="majorBidi"/>
      <w:b/>
      <w:bCs/>
      <w:sz w:val="26"/>
      <w:szCs w:val="26"/>
    </w:rPr>
  </w:style>
  <w:style w:type="character" w:default="1" w:styleId="DefaultParagraphFont">
    <w:name w:val="Default Paragraph Font"/>
    <w:uiPriority w:val="1"/>
    <w:semiHidden/>
    <w:unhideWhenUsed/>
    <w:rsid w:val="002449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499C"/>
  </w:style>
  <w:style w:type="character" w:customStyle="1" w:styleId="Heading1Char">
    <w:name w:val="Heading 1 Char"/>
    <w:aliases w:val="Pocket Char"/>
    <w:basedOn w:val="DefaultParagraphFont"/>
    <w:link w:val="Heading1"/>
    <w:rsid w:val="0024499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24499C"/>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24499C"/>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1 Char,Ch Char,no read Char,No Spacing211 Char,No Spacing12 Char,No Spacing2111 Char,No Spacing4 Char,No Spacing11111 Char,No Spacing5 Char,No Spacing21 Char,t Char"/>
    <w:basedOn w:val="DefaultParagraphFont"/>
    <w:link w:val="Heading4"/>
    <w:uiPriority w:val="3"/>
    <w:rsid w:val="0024499C"/>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24499C"/>
    <w:rPr>
      <w:b/>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
    <w:basedOn w:val="DefaultParagraphFont"/>
    <w:uiPriority w:val="6"/>
    <w:qFormat/>
    <w:rsid w:val="0024499C"/>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
    <w:basedOn w:val="DefaultParagraphFont"/>
    <w:link w:val="textbold"/>
    <w:uiPriority w:val="7"/>
    <w:qFormat/>
    <w:rsid w:val="0024499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4499C"/>
    <w:rPr>
      <w:color w:val="auto"/>
      <w:u w:val="none"/>
    </w:rPr>
  </w:style>
  <w:style w:type="character" w:styleId="Hyperlink">
    <w:name w:val="Hyperlink"/>
    <w:basedOn w:val="DefaultParagraphFont"/>
    <w:uiPriority w:val="99"/>
    <w:semiHidden/>
    <w:unhideWhenUsed/>
    <w:rsid w:val="0024499C"/>
    <w:rPr>
      <w:color w:val="auto"/>
      <w:u w:val="none"/>
    </w:rPr>
  </w:style>
  <w:style w:type="paragraph" w:styleId="DocumentMap">
    <w:name w:val="Document Map"/>
    <w:basedOn w:val="Normal"/>
    <w:link w:val="DocumentMapChar"/>
    <w:uiPriority w:val="99"/>
    <w:semiHidden/>
    <w:unhideWhenUsed/>
    <w:rsid w:val="0024499C"/>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24499C"/>
    <w:rPr>
      <w:rFonts w:ascii="Lucida Grande" w:hAnsi="Lucida Grande" w:cs="Lucida Grande"/>
    </w:rPr>
  </w:style>
  <w:style w:type="paragraph" w:customStyle="1" w:styleId="textbold">
    <w:name w:val="text bold"/>
    <w:basedOn w:val="Normal"/>
    <w:link w:val="Emphasis"/>
    <w:uiPriority w:val="7"/>
    <w:qFormat/>
    <w:rsid w:val="0024499C"/>
    <w:pPr>
      <w:ind w:left="720"/>
      <w:jc w:val="both"/>
    </w:pPr>
    <w:rPr>
      <w:rFonts w:ascii="Calibri" w:eastAsiaTheme="minorEastAsia" w:hAnsi="Calibri"/>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theanarchistlibrary.org/HTML/Anonymous__Desert.html" TargetMode="External"/><Relationship Id="rId8" Type="http://schemas.openxmlformats.org/officeDocument/2006/relationships/hyperlink" Target="https://www.qualtrics.com/" TargetMode="External"/><Relationship Id="rId9" Type="http://schemas.openxmlformats.org/officeDocument/2006/relationships/hyperlink" Target="http://talentstrategygroup.com/"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oekrakoff: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A31D8C-BCC4-9847-B2CB-85161FE45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9</Pages>
  <Words>26231</Words>
  <Characters>149522</Characters>
  <Application>Microsoft Macintosh Word</Application>
  <DocSecurity>0</DocSecurity>
  <Lines>1246</Lines>
  <Paragraphs>350</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175403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joseph krakoff</dc:creator>
  <cp:keywords>5.0</cp:keywords>
  <dc:description/>
  <cp:lastModifiedBy>joseph krakoff</cp:lastModifiedBy>
  <cp:revision>1</cp:revision>
  <dcterms:created xsi:type="dcterms:W3CDTF">2017-07-18T00:36:00Z</dcterms:created>
  <dcterms:modified xsi:type="dcterms:W3CDTF">2017-07-18T00:37:00Z</dcterms:modified>
  <cp:category/>
</cp:coreProperties>
</file>