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5F98" w:rsidRPr="00020B28" w:rsidRDefault="00675F98" w:rsidP="00675F98">
      <w:pPr>
        <w:pStyle w:val="Heading1"/>
      </w:pPr>
      <w:r w:rsidRPr="00020B28">
        <w:t xml:space="preserve">Aff – </w:t>
      </w:r>
      <w:r w:rsidR="00854DA7" w:rsidRPr="00020B28">
        <w:t>Re-schooling – CNDI 17</w:t>
      </w:r>
    </w:p>
    <w:p w:rsidR="00002F6D" w:rsidRPr="00020B28" w:rsidRDefault="0099420A" w:rsidP="006E0E0E">
      <w:pPr>
        <w:pStyle w:val="Heading3"/>
      </w:pPr>
      <w:r w:rsidRPr="00020B28">
        <w:t>1AC</w:t>
      </w:r>
    </w:p>
    <w:p w:rsidR="006D1F5B" w:rsidRPr="00020B28" w:rsidRDefault="006D1F5B" w:rsidP="006D1F5B">
      <w:pPr>
        <w:pStyle w:val="Heading4"/>
      </w:pPr>
      <w:r w:rsidRPr="00020B28">
        <w:t xml:space="preserve">The world exists as a </w:t>
      </w:r>
      <w:r w:rsidRPr="00020B28">
        <w:rPr>
          <w:u w:val="single"/>
        </w:rPr>
        <w:t>shadow</w:t>
      </w:r>
      <w:r w:rsidRPr="00020B28">
        <w:t xml:space="preserve"> – a trick of representation upon a plane of immanence where all thought is born. It is on this plane of becoming that we begin – a descent into the world of thought itself as a project of radical unsettling in the face of </w:t>
      </w:r>
      <w:r w:rsidRPr="00020B28">
        <w:rPr>
          <w:u w:val="single"/>
        </w:rPr>
        <w:t>late-capitalism’s violent nihilism</w:t>
      </w:r>
      <w:r w:rsidRPr="00020B28">
        <w:t xml:space="preserve">. We are bloated with concepts, gorged by ideology; instead, we must approach philosophy not as a project, but as a machine for creative and joyous explorations of possibility beyond the tragic confines of the here and now. </w:t>
      </w:r>
    </w:p>
    <w:p w:rsidR="006D1F5B" w:rsidRPr="00020B28" w:rsidRDefault="006D1F5B" w:rsidP="006D1F5B">
      <w:r w:rsidRPr="00020B28">
        <w:rPr>
          <w:b/>
        </w:rPr>
        <w:t>Lambert 11</w:t>
      </w:r>
      <w:r w:rsidRPr="00020B28">
        <w:t xml:space="preserve"> (Gregg, Ph.D. in Comparative Literature with Emphasis in Critical Theory from University of California at Irvine in 1995, finishing his dissertation under the direction of the late-French philosopher Jacques Derrida and literary theorist Gabriele Schwab, “In Search of a New Image of Thought: Gilles Deleuze and Philosophical Expressionism,” Page 15-19) </w:t>
      </w:r>
    </w:p>
    <w:p w:rsidR="006D1F5B" w:rsidRPr="00020B28" w:rsidRDefault="006D1F5B" w:rsidP="006D1F5B">
      <w:pPr>
        <w:rPr>
          <w:rStyle w:val="Emphasis"/>
        </w:rPr>
      </w:pPr>
      <w:r w:rsidRPr="00020B28">
        <w:rPr>
          <w:rStyle w:val="StyleUnderline"/>
        </w:rPr>
        <w:t>Returning to our main theme</w:t>
      </w:r>
      <w:r w:rsidRPr="00020B28">
        <w:t xml:space="preserve">, the problem of presupposition, </w:t>
      </w:r>
      <w:r w:rsidRPr="00020B28">
        <w:rPr>
          <w:rStyle w:val="StyleUnderline"/>
        </w:rPr>
        <w:t>in order to separate the pre-philosophical image of thought</w:t>
      </w:r>
      <w:r w:rsidRPr="00020B28">
        <w:t xml:space="preserve">, </w:t>
      </w:r>
      <w:r w:rsidRPr="00020B28">
        <w:rPr>
          <w:rStyle w:val="Emphasis"/>
        </w:rPr>
        <w:t>namely, the plane of immanence</w:t>
      </w:r>
      <w:r w:rsidRPr="00020B28">
        <w:t xml:space="preserve">, </w:t>
      </w:r>
      <w:r w:rsidRPr="00020B28">
        <w:rPr>
          <w:rStyle w:val="StyleUnderline"/>
        </w:rPr>
        <w:t>from its contingent and historical features (which function like deeply held opinions that can change over time),</w:t>
      </w:r>
      <w:r w:rsidRPr="00020B28">
        <w:t xml:space="preserve"> </w:t>
      </w:r>
      <w:r w:rsidRPr="00020B28">
        <w:rPr>
          <w:rStyle w:val="Emphasis"/>
        </w:rPr>
        <w:t>amounts to proposing something that belongs to thought</w:t>
      </w:r>
      <w:r w:rsidRPr="00020B28">
        <w:t xml:space="preserve"> </w:t>
      </w:r>
      <w:r w:rsidRPr="00020B28">
        <w:rPr>
          <w:rStyle w:val="StyleUnderline"/>
        </w:rPr>
        <w:t>"by a kind of right</w:t>
      </w:r>
      <w:r w:rsidRPr="00020B28">
        <w:t xml:space="preserve">''28 According to Deleuze and Guattari, </w:t>
      </w:r>
      <w:r w:rsidRPr="00020B28">
        <w:rPr>
          <w:rStyle w:val="StyleUnderline"/>
        </w:rPr>
        <w:t>what belongs rightfully to thinking is movement</w:t>
      </w:r>
      <w:r w:rsidRPr="00020B28">
        <w:t xml:space="preserve">, </w:t>
      </w:r>
      <w:r w:rsidRPr="00020B28">
        <w:rPr>
          <w:rStyle w:val="Emphasis"/>
        </w:rPr>
        <w:t>but a movement of a very particular kind-a movement toward infinity</w:t>
      </w:r>
      <w:r w:rsidRPr="00020B28">
        <w:t>. "</w:t>
      </w:r>
      <w:r w:rsidRPr="00020B28">
        <w:rPr>
          <w:rStyle w:val="Emphasis"/>
        </w:rPr>
        <w:t>Thought demands only 'movement' that can be carried to infinity</w:t>
      </w:r>
      <w:r w:rsidRPr="00020B28">
        <w:t>."29 This movement neither presupposes spatiotemporal coordinates, nor a subject nor even a transcendental subject as in Kant. Thus, they write, "</w:t>
      </w:r>
      <w:r w:rsidRPr="00020B28">
        <w:rPr>
          <w:rStyle w:val="StyleUnderline"/>
        </w:rPr>
        <w:t>'to orient oneself in thought' implies neither objective reference point nor moving object that experiences itself as a subject and that, as such, strives for or needs the infinite</w:t>
      </w:r>
      <w:r w:rsidRPr="00020B28">
        <w:t xml:space="preserve">."30 As 1 will return to discuss in the Conclusion, this specifie movement is grasped in its purest farm in the Bergsonian concept of philosophical intuition, closely approximating the immediate and mystical knowledge of the universe, but, according to its modern scientific image, is mapped onto the function of the brain. </w:t>
      </w:r>
      <w:r w:rsidRPr="00020B28">
        <w:rPr>
          <w:rStyle w:val="StyleUnderline"/>
        </w:rPr>
        <w:t>This is why philosophy needs nonphilosophy</w:t>
      </w:r>
      <w:r w:rsidRPr="00020B28">
        <w:t xml:space="preserve"> today, and particularly a contemporary scientific knowledge of the brain, </w:t>
      </w:r>
      <w:r w:rsidRPr="00020B28">
        <w:rPr>
          <w:rStyle w:val="StyleUnderline"/>
        </w:rPr>
        <w:t>even though contemporary philosophy does not merely download and install this knowledge like a pro gram running on a computer</w:t>
      </w:r>
      <w:r w:rsidRPr="00020B28">
        <w:rPr>
          <w:rStyle w:val="Emphasis"/>
        </w:rPr>
        <w:t>, as if this new knowledge suddenly farfeits its right to create its own concepts-this would not be caIled philosophy</w:t>
      </w:r>
      <w:r w:rsidRPr="00020B28">
        <w:t xml:space="preserve">. </w:t>
      </w:r>
      <w:r w:rsidRPr="00020B28">
        <w:rPr>
          <w:rStyle w:val="StyleUnderline"/>
        </w:rPr>
        <w:t>According to Deleuze and Guattari's last work</w:t>
      </w:r>
      <w:r w:rsidRPr="00020B28">
        <w:t xml:space="preserve">, therefare, </w:t>
      </w:r>
      <w:r w:rsidRPr="00020B28">
        <w:rPr>
          <w:rStyle w:val="StyleUnderline"/>
        </w:rPr>
        <w:t>philosophy truly begins to become philosophy only by presupposing, and first of aIl as an image</w:t>
      </w:r>
      <w:r w:rsidRPr="00020B28">
        <w:rPr>
          <w:rStyle w:val="Emphasis"/>
        </w:rPr>
        <w:t>, a pre-philosophical or even nonphilosophical intuition of "One-AlI" that, nevertheless, does not exist outside of philosophy</w:t>
      </w:r>
      <w:r w:rsidRPr="00020B28">
        <w:t xml:space="preserve">. Thus, in answer to the question "What is philosophy?" Deleuze and Guattari propose that philosophy be defined, at any given moment historicaIly, by the specific and internaI nature of this first presupposition. Of course, in the history of philosophy there have been many presuppositions: For Descartes, it is a matter of a subjective understanding implicitly presupposed by the "1 think" as first concept; in Plato, it is a virtual image of an already-thought [or ide a] that doubles every actual concept. Heidegger invokes a "pre-ontological understanding of Being," a "pre-conceptual" [existential] understanding that seems to imply the grasp of a substance ofbeing in relationship with a predisposition of thought. 31 As in aIl the above examples, however, </w:t>
      </w:r>
      <w:r w:rsidRPr="00020B28">
        <w:rPr>
          <w:rStyle w:val="StyleUnderline"/>
        </w:rPr>
        <w:t>the image of what is presupposed is not merely deduced from a preexisting plane of images that represent the infinite power of the One-AlI</w:t>
      </w:r>
      <w:r w:rsidRPr="00020B28">
        <w:rPr>
          <w:rStyle w:val="Emphasis"/>
        </w:rPr>
        <w:t>; in each case the philosopher must first create a concept that functions to orient thinking "toward" this pre-philosophical intuition</w:t>
      </w:r>
      <w:r w:rsidRPr="00020B28">
        <w:t xml:space="preserve"> </w:t>
      </w:r>
      <w:r w:rsidRPr="00020B28">
        <w:rPr>
          <w:rStyle w:val="StyleUnderline"/>
        </w:rPr>
        <w:t>that its concepts will "constantly develop through slight differences in intensity</w:t>
      </w:r>
      <w:r w:rsidRPr="00020B28">
        <w:t xml:space="preserve">."32 Nonetheless, fallowing both Leibniz and Bergson, Deleuze also points out that inevitably the power of philosophical creation has never been equal to the task of grasping the power of the original intuition in its concept. What inevitably occurs, as in aIl the cases ab ove, is that the concept loses its intensity and can no longer develop or remain consistent with the original intuition. It loses touch with the plane of immanence, which begins to dissipate once more into chaos. Thus, </w:t>
      </w:r>
      <w:r w:rsidRPr="00020B28">
        <w:rPr>
          <w:rStyle w:val="StyleUnderline"/>
        </w:rPr>
        <w:t>Deleuze and Guattari write</w:t>
      </w:r>
      <w:r w:rsidRPr="00020B28">
        <w:t>, "</w:t>
      </w:r>
      <w:r w:rsidRPr="00020B28">
        <w:rPr>
          <w:rStyle w:val="Emphasis"/>
        </w:rPr>
        <w:t xml:space="preserve">the problem of philosophy is to acquire a consistency without losing the infinite into which thought plunges itself </w:t>
      </w:r>
      <w:r w:rsidRPr="00020B28">
        <w:rPr>
          <w:rStyle w:val="StyleUnderline"/>
        </w:rPr>
        <w:t>(in this respect chaos has as much a mental as a physical existence</w:t>
      </w:r>
      <w:r w:rsidRPr="00020B28">
        <w:t xml:space="preserve">)."33 But then, this refers back to the problem concerning difference as an intensive sign. Simply put, </w:t>
      </w:r>
      <w:r w:rsidRPr="00020B28">
        <w:rPr>
          <w:rStyle w:val="Emphasis"/>
        </w:rPr>
        <w:t>today we have grown indifferent to its sign</w:t>
      </w:r>
      <w:r w:rsidRPr="00020B28">
        <w:t xml:space="preserve">. </w:t>
      </w:r>
      <w:r w:rsidRPr="00020B28">
        <w:rPr>
          <w:rStyle w:val="Emphasis"/>
        </w:rPr>
        <w:t>It f'ails to shock or provoke us into the act of thinking.</w:t>
      </w:r>
      <w:r w:rsidRPr="00020B28">
        <w:t xml:space="preserve"> </w:t>
      </w:r>
      <w:r w:rsidRPr="00020B28">
        <w:rPr>
          <w:rStyle w:val="StyleUnderline"/>
        </w:rPr>
        <w:t>Merely replacing the concepts of difference and repetition with a concept of immanence will not help matters much, even though we might understand this positively</w:t>
      </w:r>
      <w:r w:rsidRPr="00020B28">
        <w:t xml:space="preserve"> in this sense as an attempt </w:t>
      </w:r>
      <w:r w:rsidRPr="00020B28">
        <w:rPr>
          <w:rStyle w:val="StyleUnderline"/>
        </w:rPr>
        <w:t>to revive and stimulate philosophy again-as Deleuze said earlier on, to "revive the patient" and make philosophy more vital again</w:t>
      </w:r>
      <w:r w:rsidRPr="00020B28">
        <w:t>! Consequently, this is how 1 understand the effect of the discussions today of immanence as a first concept, which now stands for the originary intuition of the power of One-AlI, and most of these discussions can be viewed generously as attempts at "orienting" thinking toward a region of the problem again and, at the same time, as efforts engaged in instituting a new plan for philosophy. But how does one begin to orient thinking today in a situation of generalized confusion and dis orientation? At this point 1 turn to the answer given by Deleuze and Guattari to the earlier question: "</w:t>
      </w:r>
      <w:r w:rsidRPr="00020B28">
        <w:rPr>
          <w:rStyle w:val="StyleUnderline"/>
        </w:rPr>
        <w:t>What are we doing in philosophy today</w:t>
      </w:r>
      <w:r w:rsidRPr="00020B28">
        <w:t xml:space="preserve">?" Again, </w:t>
      </w:r>
      <w:r w:rsidRPr="00020B28">
        <w:rPr>
          <w:rStyle w:val="StyleUnderline"/>
        </w:rPr>
        <w:t>the answer that they give in 1991 is the same as the one given by Deleuze in 1968</w:t>
      </w:r>
      <w:r w:rsidRPr="00020B28">
        <w:rPr>
          <w:rStyle w:val="Emphasis"/>
        </w:rPr>
        <w:t>-"We are looking for vitality!" Although here vitality is defined as the creative art of"forming, inventing, and fabricating concepts</w:t>
      </w:r>
      <w:r w:rsidRPr="00020B28">
        <w:t xml:space="preserve">."34 And yet </w:t>
      </w:r>
      <w:r w:rsidRPr="00020B28">
        <w:rPr>
          <w:rStyle w:val="Emphasis"/>
        </w:rPr>
        <w:t>it also appears that the situation has only grown more desperate</w:t>
      </w:r>
      <w:r w:rsidRPr="00020B28">
        <w:t xml:space="preserve"> over the past twenty years </w:t>
      </w:r>
      <w:r w:rsidRPr="00020B28">
        <w:rPr>
          <w:rStyle w:val="StyleUnderline"/>
        </w:rPr>
        <w:t xml:space="preserve">and Deleuze and Guattari must admit that philosophy today can no longer even lay "a rightful claim" to the concept of creation, </w:t>
      </w:r>
      <w:r w:rsidRPr="00020B28">
        <w:rPr>
          <w:rStyle w:val="Emphasis"/>
        </w:rPr>
        <w:t>which now belongs to the field of conceptual art and to the technical knowledge of marketing and modern advertising.</w:t>
      </w:r>
      <w:r w:rsidRPr="00020B28">
        <w:t xml:space="preserve"> </w:t>
      </w:r>
      <w:r w:rsidRPr="00020B28">
        <w:rPr>
          <w:rStyle w:val="StyleUnderline"/>
        </w:rPr>
        <w:t>This is not to say that philosophy is no longer creative</w:t>
      </w:r>
      <w:r w:rsidRPr="00020B28">
        <w:t>,</w:t>
      </w:r>
      <w:r w:rsidRPr="00020B28">
        <w:rPr>
          <w:rStyle w:val="Emphasis"/>
        </w:rPr>
        <w:t xml:space="preserve"> but instead it has been encumbered by too much history, </w:t>
      </w:r>
      <w:r w:rsidRPr="00020B28">
        <w:t xml:space="preserve">which slows it down and defines a movement that is no longer carried to infinity. </w:t>
      </w:r>
      <w:r w:rsidRPr="00020B28">
        <w:rPr>
          <w:rStyle w:val="StyleUnderline"/>
        </w:rPr>
        <w:t>What is caIled "philosophy" today is more like</w:t>
      </w:r>
      <w:r w:rsidRPr="00020B28">
        <w:t xml:space="preserve"> a</w:t>
      </w:r>
      <w:r w:rsidRPr="00020B28">
        <w:rPr>
          <w:rStyle w:val="StyleUnderline"/>
        </w:rPr>
        <w:t xml:space="preserve"> </w:t>
      </w:r>
      <w:r w:rsidRPr="00020B28">
        <w:t xml:space="preserve">slow-motion shot in the golden days of cinema, </w:t>
      </w:r>
      <w:r w:rsidRPr="00020B28">
        <w:rPr>
          <w:rStyle w:val="StyleUnderline"/>
        </w:rPr>
        <w:t>an expressionist canvas hanging in the Louvre</w:t>
      </w:r>
      <w:r w:rsidRPr="00020B28">
        <w:t xml:space="preserve">, an </w:t>
      </w:r>
      <w:r w:rsidRPr="00020B28">
        <w:rPr>
          <w:rStyle w:val="Emphasis"/>
        </w:rPr>
        <w:t>absolute book that has become bloated by too much interpretation</w:t>
      </w:r>
      <w:r w:rsidRPr="00020B28">
        <w:t xml:space="preserve">. </w:t>
      </w:r>
      <w:r w:rsidRPr="00020B28">
        <w:rPr>
          <w:rStyle w:val="StyleUnderline"/>
        </w:rPr>
        <w:t>Put differently, judged as an art of creating new concepts</w:t>
      </w:r>
      <w:r w:rsidRPr="00020B28">
        <w:t xml:space="preserve"> (of perception, affection, memory, and consciousness), "</w:t>
      </w:r>
      <w:r w:rsidRPr="00020B28">
        <w:rPr>
          <w:rStyle w:val="StyleUnderline"/>
        </w:rPr>
        <w:t>modern philosophy still lags behind" and still has yet to achieve and successfuIly pass through a period of intensive experimentation comparable to those that have taken place in both the arts and the sciences over the last two centuries</w:t>
      </w:r>
      <w:r w:rsidRPr="00020B28">
        <w:t xml:space="preserve">. This is especiaIly true when we consider that aIl the earlier hopes of infusing philosophy with the modernist principles of creative experimentation and "revolutionary stirrings" have, more recently, been replaced by the more sober and "serious" sentiments of a class of professional philosophers, for whom drugs are only a metaphor, popular culture is a dead end, and any talk of actual revolutions is a dangerous affair. After </w:t>
      </w:r>
      <w:r w:rsidRPr="00020B28">
        <w:rPr>
          <w:rStyle w:val="Emphasis"/>
        </w:rPr>
        <w:t>aIl, no one really believes any more in revolutions</w:t>
      </w:r>
      <w:r w:rsidRPr="00020B28">
        <w:t>-·</w:t>
      </w:r>
      <w:r w:rsidRPr="00020B28">
        <w:rPr>
          <w:rStyle w:val="StyleUnderline"/>
        </w:rPr>
        <w:t xml:space="preserve">at least, that is how we are speaking these days!-even though, oddly enough, </w:t>
      </w:r>
      <w:r w:rsidRPr="00020B28">
        <w:rPr>
          <w:rStyle w:val="Emphasis"/>
        </w:rPr>
        <w:t>we still believe in "the l, the Self, in lndividuals and Persons</w:t>
      </w:r>
      <w:r w:rsidRPr="00020B28">
        <w:rPr>
          <w:rStyle w:val="StyleUnderline"/>
        </w:rPr>
        <w:t xml:space="preserve">." Concerning the idea of revolution, Deleuze responds, </w:t>
      </w:r>
      <w:r w:rsidRPr="00020B28">
        <w:rPr>
          <w:rStyle w:val="Emphasis"/>
        </w:rPr>
        <w:t>"Philosophy remains tied to a revolutionary becoming that is not to be confused with the history of revolutions</w:t>
      </w:r>
      <w:r w:rsidRPr="00020B28">
        <w:t xml:space="preserve">."35 In fact, in a 1974 discussion with Guattari, "On the Two Regimes of Madness," which later becomes the title of a posthumous collection of his writings between 1975 and 1995, this is expressed in the form of an Either/Or: </w:t>
      </w:r>
      <w:r w:rsidRPr="00020B28">
        <w:rPr>
          <w:rStyle w:val="StyleUnderline"/>
        </w:rPr>
        <w:t>either we continue to find reasons to believe in "revolutionary becoming," despite an the madness that has been associated to the idea</w:t>
      </w:r>
      <w:r w:rsidRPr="00020B28">
        <w:rPr>
          <w:rStyle w:val="Emphasis"/>
        </w:rPr>
        <w:t>, or we go about the business of promoting the actual madness produced by late-capitalist societies (e.g., global poverty, famine; harsh inequalities, entire populations excluded from "free markets"; new forms of slavery and human trafficking; wars, terror, and new genocides</w:t>
      </w:r>
      <w:r w:rsidRPr="00020B28">
        <w:t xml:space="preserve">). In large part, </w:t>
      </w:r>
      <w:r w:rsidRPr="00020B28">
        <w:rPr>
          <w:rStyle w:val="StyleUnderline"/>
        </w:rPr>
        <w:t>What Is Philosophy</w:t>
      </w:r>
      <w:r w:rsidRPr="00020B28">
        <w:t xml:space="preserve">? </w:t>
      </w:r>
      <w:r w:rsidRPr="00020B28">
        <w:rPr>
          <w:rStyle w:val="StyleUnderline"/>
        </w:rPr>
        <w:t xml:space="preserve">is written wholly in response to the bankruptcy of contemporary </w:t>
      </w:r>
      <w:r w:rsidRPr="00020B28">
        <w:rPr>
          <w:rStyle w:val="Emphasis"/>
        </w:rPr>
        <w:t>philosophy, which has completely failed to create any vital form of resistance to this worsening situation</w:t>
      </w:r>
      <w:r w:rsidRPr="00020B28">
        <w:t xml:space="preserve">, </w:t>
      </w:r>
      <w:r w:rsidRPr="00020B28">
        <w:rPr>
          <w:rStyle w:val="StyleUnderline"/>
        </w:rPr>
        <w:t>and partly in response to how their own early attempts to infuse philosophy with "revolutionary becoming" were being received by a new generation of philosophers in France</w:t>
      </w:r>
      <w:r w:rsidRPr="00020B28">
        <w:t xml:space="preserve">. 36 However, </w:t>
      </w:r>
      <w:r w:rsidRPr="00020B28">
        <w:rPr>
          <w:rStyle w:val="StyleUnderline"/>
        </w:rPr>
        <w:t>despite the expressions of world-weariness and pessimism that are present in this work, Deleuze and Guattari do offer us a very mode st and practical solution</w:t>
      </w:r>
      <w:r w:rsidRPr="00020B28">
        <w:t xml:space="preserve">: "Perhaps more attention should be given to the plane of immanence laid out as an abstract machine and to created concepts as parts of the machine."37 Of course, anyone familiar with the work of Deleuze and Guattari will understand that there is a lot of talk about machines (technical machines, social machines, desiring machines, war machines, etc.), and as is the case with understanding any machine, as weIl as its function, it is always primarily a matter of knowing how these machines work. 38 Above aIl, they always caution that </w:t>
      </w:r>
      <w:r w:rsidRPr="00020B28">
        <w:rPr>
          <w:rStyle w:val="StyleUnderline"/>
        </w:rPr>
        <w:t xml:space="preserve">their conception of the machinic is </w:t>
      </w:r>
      <w:r w:rsidRPr="00020B28">
        <w:rPr>
          <w:rStyle w:val="Emphasis"/>
        </w:rPr>
        <w:t>entirely literaI, and must not be understood as a metaphor</w:t>
      </w:r>
      <w:r w:rsidRPr="00020B28">
        <w:rPr>
          <w:rStyle w:val="StyleUnderline"/>
        </w:rPr>
        <w:t>. This way of understanding philosophy is already clearly apparen</w:t>
      </w:r>
      <w:r w:rsidRPr="00020B28">
        <w:t xml:space="preserve">t in What Is Philosophy? In responding to this question, </w:t>
      </w:r>
      <w:r w:rsidRPr="00020B28">
        <w:rPr>
          <w:rStyle w:val="StyleUnderline"/>
        </w:rPr>
        <w:t>they immediately begin describing its three component parts</w:t>
      </w:r>
      <w:r w:rsidRPr="00020B28">
        <w:t xml:space="preserve"> (</w:t>
      </w:r>
      <w:r w:rsidRPr="00020B28">
        <w:rPr>
          <w:rStyle w:val="Emphasis"/>
        </w:rPr>
        <w:t>concepts, a plan of immanence, conceptual personae</w:t>
      </w:r>
      <w:r w:rsidRPr="00020B28">
        <w:t xml:space="preserve">), </w:t>
      </w:r>
      <w:r w:rsidRPr="00020B28">
        <w:rPr>
          <w:rStyle w:val="StyleUnderline"/>
        </w:rPr>
        <w:t>and a fourth component, whieh constitutes a surface inscription or recording (a territory and an earth) that philosophy needs in order to exis</w:t>
      </w:r>
      <w:r w:rsidRPr="00020B28">
        <w:t>t in a milieu also occupied by peoples, nations, and worlds (like the Greek or Hellenie world, the Christian world, or the Islamie world). They write, "</w:t>
      </w:r>
      <w:r w:rsidRPr="00020B28">
        <w:rPr>
          <w:rStyle w:val="Emphasis"/>
        </w:rPr>
        <w:t>Thinking takes place on a plane of immanence that can be populated by figures as much as by concepts</w:t>
      </w:r>
      <w:r w:rsidRPr="00020B28">
        <w:t xml:space="preserve"> ... </w:t>
      </w:r>
      <w:r w:rsidRPr="00020B28">
        <w:rPr>
          <w:rStyle w:val="StyleUnderline"/>
        </w:rPr>
        <w:t>it is atfected by what populates and reacts on it, in such a way that it becomes philosophical</w:t>
      </w:r>
      <w:r w:rsidRPr="00020B28">
        <w:t xml:space="preserve">."39 Secondly, </w:t>
      </w:r>
      <w:r w:rsidRPr="00020B28">
        <w:rPr>
          <w:rStyle w:val="Emphasis"/>
        </w:rPr>
        <w:t>Deleuze and Guattari's famous definition of philosophy is entirely machinie and focuses only on what philosophy does and what it produces</w:t>
      </w:r>
      <w:r w:rsidRPr="00020B28">
        <w:t xml:space="preserve">: </w:t>
      </w:r>
      <w:r w:rsidRPr="00020B28">
        <w:rPr>
          <w:rStyle w:val="Emphasis"/>
        </w:rPr>
        <w:t>philosophy is a machine that operates on a plane of immanence to produce concepts. That is how it works.</w:t>
      </w:r>
      <w:r w:rsidRPr="00020B28">
        <w:t xml:space="preserve"> And yet Deleuze and Guattari define </w:t>
      </w:r>
      <w:r w:rsidRPr="00020B28">
        <w:rPr>
          <w:rStyle w:val="StyleUnderline"/>
        </w:rPr>
        <w:t>philosophy as a certain machine that cannot work aIl by itself;</w:t>
      </w:r>
      <w:r w:rsidRPr="00020B28">
        <w:t xml:space="preserve"> </w:t>
      </w:r>
      <w:r w:rsidRPr="00020B28">
        <w:rPr>
          <w:rStyle w:val="Emphasis"/>
        </w:rPr>
        <w:t>it needs other machines that fit into its apparatus or assemblage and provide it with contents in order to work, in order to produce concepts</w:t>
      </w:r>
      <w:r w:rsidRPr="00020B28">
        <w:t xml:space="preserve">. The relationship that Deleuze constructs between philosophy and nonphilosophy will work no ditferently; it is machinie, and consequently </w:t>
      </w:r>
      <w:r w:rsidRPr="00020B28">
        <w:rPr>
          <w:rStyle w:val="Emphasis"/>
        </w:rPr>
        <w:t xml:space="preserve">our role will be to understand its parts, its functions, and most of aIl, how it works. </w:t>
      </w:r>
    </w:p>
    <w:p w:rsidR="006D1F5B" w:rsidRPr="00020B28" w:rsidRDefault="006D1F5B" w:rsidP="006D1F5B"/>
    <w:p w:rsidR="006D1F5B" w:rsidRPr="00020B28" w:rsidRDefault="006D1F5B" w:rsidP="006D1F5B">
      <w:pPr>
        <w:pStyle w:val="Heading4"/>
      </w:pPr>
      <w:r w:rsidRPr="00020B28">
        <w:t xml:space="preserve">The final stage of cybernetic capitalism operates on the level of </w:t>
      </w:r>
      <w:r w:rsidRPr="00020B28">
        <w:rPr>
          <w:u w:val="single"/>
        </w:rPr>
        <w:t>digital subjectivity</w:t>
      </w:r>
      <w:r w:rsidRPr="00020B28">
        <w:t xml:space="preserve"> – a new form of economized rationality whereby </w:t>
      </w:r>
      <w:r w:rsidRPr="00020B28">
        <w:rPr>
          <w:u w:val="single"/>
        </w:rPr>
        <w:t>consciousness itself</w:t>
      </w:r>
      <w:r w:rsidRPr="00020B28">
        <w:t xml:space="preserve"> is made the raw material for an increasingly violent apparatus of western security. This system now functions through </w:t>
      </w:r>
      <w:r w:rsidRPr="00020B28">
        <w:rPr>
          <w:u w:val="single"/>
        </w:rPr>
        <w:t>desire</w:t>
      </w:r>
      <w:r w:rsidRPr="00020B28">
        <w:t xml:space="preserve">, where all thought, emotion, and affect is made the </w:t>
      </w:r>
      <w:r w:rsidRPr="00020B28">
        <w:rPr>
          <w:u w:val="single"/>
        </w:rPr>
        <w:t>new terrain</w:t>
      </w:r>
      <w:r w:rsidRPr="00020B28">
        <w:t xml:space="preserve"> of global imperialism </w:t>
      </w:r>
    </w:p>
    <w:p w:rsidR="006D1F5B" w:rsidRPr="00020B28" w:rsidRDefault="006D1F5B" w:rsidP="006D1F5B">
      <w:r w:rsidRPr="00020B28">
        <w:rPr>
          <w:rStyle w:val="Style13ptBold"/>
        </w:rPr>
        <w:t>Holmes 9</w:t>
      </w:r>
      <w:r w:rsidRPr="00020B28">
        <w:t xml:space="preserve"> (Brian, professor of Philosophy at the European Graduate School in Saas-Fee, Switzerland,” Guattari’s Schizoanalytic Cartographies,” Continental Drift, https://brianholmes.wordpress.com/2009/02/27/guattaris-schizoanalytic-cartographies/)//KM</w:t>
      </w:r>
    </w:p>
    <w:p w:rsidR="006D1F5B" w:rsidRPr="00020B28" w:rsidRDefault="006D1F5B" w:rsidP="006D1F5B">
      <w:r w:rsidRPr="00020B28">
        <w:t xml:space="preserve">First of all: how did Guattari conceive of </w:t>
      </w:r>
      <w:r w:rsidRPr="00020B28">
        <w:rPr>
          <w:rStyle w:val="StyleUnderline"/>
        </w:rPr>
        <w:t>the individual’s relationship to the neoliberal economic orde</w:t>
      </w:r>
      <w:r w:rsidRPr="00020B28">
        <w:t xml:space="preserve">r as it began taking form in the 1980s? Where did his cartographic </w:t>
      </w:r>
      <w:r w:rsidRPr="00020B28">
        <w:rPr>
          <w:rStyle w:val="StyleUnderline"/>
        </w:rPr>
        <w:t>concepts come up against the engineering practices of cybernetics</w:t>
      </w:r>
      <w:r w:rsidRPr="00020B28">
        <w:t xml:space="preserve">? And </w:t>
      </w:r>
      <w:r w:rsidRPr="00020B28">
        <w:rPr>
          <w:rStyle w:val="StyleUnderline"/>
        </w:rPr>
        <w:t>what</w:t>
      </w:r>
      <w:r w:rsidRPr="00020B28">
        <w:t xml:space="preserve">, for him, </w:t>
      </w:r>
      <w:r w:rsidRPr="00020B28">
        <w:rPr>
          <w:rStyle w:val="StyleUnderline"/>
        </w:rPr>
        <w:t xml:space="preserve">were the fundamental micro and macropolitical questions of the new world system? </w:t>
      </w:r>
      <w:r w:rsidRPr="00020B28">
        <w:t xml:space="preserve">His late work begins with a lecture entitled “Integrated World Capitalism and the Molecular Revolution,” delivered in 1981 shortly after the publication of A Thousand Plateaus.8 At stake here is a psychosociology of power and liberation, in an era when </w:t>
      </w:r>
      <w:r w:rsidRPr="00020B28">
        <w:rPr>
          <w:rStyle w:val="StyleUnderline"/>
        </w:rPr>
        <w:t>the geopolitical rift between the capitalist West and the communist East was already on the wane and an “immense reconversion” had begun</w:t>
      </w:r>
      <w:r w:rsidRPr="00020B28">
        <w:t xml:space="preserve">, ultimately leading to the installation of similar technologies, organizational forms and models of desire across the face of the earth. </w:t>
      </w:r>
      <w:r w:rsidRPr="00020B28">
        <w:rPr>
          <w:rStyle w:val="StyleUnderline"/>
        </w:rPr>
        <w:t>How could “new kinds of revolutionary machines” be assembled in this environment, drawing on the mutations of subjectivity and desire that were stimulated at the heart of the productive apparatus?</w:t>
      </w:r>
      <w:r w:rsidRPr="00020B28">
        <w:t xml:space="preserve"> And </w:t>
      </w:r>
      <w:r w:rsidRPr="00020B28">
        <w:rPr>
          <w:rStyle w:val="Emphasis"/>
        </w:rPr>
        <w:t>how could</w:t>
      </w:r>
      <w:r w:rsidRPr="00020B28">
        <w:t xml:space="preserve"> these “</w:t>
      </w:r>
      <w:r w:rsidRPr="00020B28">
        <w:rPr>
          <w:rStyle w:val="Emphasis"/>
        </w:rPr>
        <w:t>molecular revolutions</w:t>
      </w:r>
      <w:r w:rsidRPr="00020B28">
        <w:t xml:space="preserve">” </w:t>
      </w:r>
      <w:r w:rsidRPr="00020B28">
        <w:rPr>
          <w:rStyle w:val="Emphasis"/>
        </w:rPr>
        <w:t>be brought into articulation with the traditional workerist struggles</w:t>
      </w:r>
      <w:r w:rsidRPr="00020B28">
        <w:t xml:space="preserve"> that had been neutralized and absorbed into the consumer system? These were the gnawing questions that presided over all the breakthroughs and innovations of Guattari’s final period, up to his untimely death in 1992. Here are the opening lines of the text: “</w:t>
      </w:r>
      <w:r w:rsidRPr="00020B28">
        <w:rPr>
          <w:rStyle w:val="StyleUnderline"/>
        </w:rPr>
        <w:t>Contemporary capitalism can be defined as integrated world capitalism, because it tends toward a state where no human activity on the planet can escape</w:t>
      </w:r>
      <w:r w:rsidRPr="00020B28">
        <w:t xml:space="preserve"> it. It can be considered to have already colonized all the planet’s surfaces, so that </w:t>
      </w:r>
      <w:r w:rsidRPr="00020B28">
        <w:rPr>
          <w:rStyle w:val="StyleUnderline"/>
        </w:rPr>
        <w:t>the essential aspect of its expression now concerns the new activities that it seeks to overcode and control</w:t>
      </w:r>
      <w:r w:rsidRPr="00020B28">
        <w:t>.” Guattari points beyond the core-periphery exchanges that had been theorized as the “new international division of labor”9 and speaks instead of “</w:t>
      </w:r>
      <w:r w:rsidRPr="00020B28">
        <w:rPr>
          <w:rStyle w:val="StyleUnderline"/>
        </w:rPr>
        <w:t>a globalization of the division of labor, a general capture of all the modes of activity, including those not formally covered by the economic definition of labor</w:t>
      </w:r>
      <w:r w:rsidRPr="00020B28">
        <w:t xml:space="preserve">.” Informatics is a driving force in the establishment of this totally capitalized world system: </w:t>
      </w:r>
      <w:r w:rsidRPr="00020B28">
        <w:rPr>
          <w:rStyle w:val="StyleUnderline"/>
        </w:rPr>
        <w:t>The computer revolution considerably accelerates the process of integration, which also spills over into unconscious subjectivity, both individual and social</w:t>
      </w:r>
      <w:r w:rsidRPr="00020B28">
        <w:t xml:space="preserve">. This machinic-semiotic integration of human labor implies that the mental models of each worker must be taken into account in the productive process: not just their knowledge (or what some economists call their “knowledge capital”), but all their systems of interaction with society and the machinic environment. What’s striking is the juxtaposition of scales. The </w:t>
      </w:r>
      <w:r w:rsidRPr="00020B28">
        <w:rPr>
          <w:rStyle w:val="Emphasis"/>
        </w:rPr>
        <w:t>capitalist production system now extends to fully global dimensions, but at the same time it has intensified its grip over humanity to the point of charting out detailed mental models and interaction routines, not only for classes, ethnicities, income groups and local populations</w:t>
      </w:r>
      <w:r w:rsidRPr="00020B28">
        <w:t xml:space="preserve">, </w:t>
      </w:r>
      <w:r w:rsidRPr="00020B28">
        <w:rPr>
          <w:rStyle w:val="Emphasis"/>
        </w:rPr>
        <w:t>but also for</w:t>
      </w:r>
      <w:r w:rsidRPr="00020B28">
        <w:t xml:space="preserve"> the most intimate behaviors of </w:t>
      </w:r>
      <w:r w:rsidRPr="00020B28">
        <w:rPr>
          <w:rStyle w:val="Emphasis"/>
        </w:rPr>
        <w:t>individuals</w:t>
      </w:r>
      <w:r w:rsidRPr="00020B28">
        <w:t xml:space="preserve">. The aim is </w:t>
      </w:r>
      <w:r w:rsidRPr="00020B28">
        <w:rPr>
          <w:rStyle w:val="Emphasis"/>
        </w:rPr>
        <w:t>to</w:t>
      </w:r>
      <w:r w:rsidRPr="00020B28">
        <w:t xml:space="preserve"> </w:t>
      </w:r>
      <w:r w:rsidRPr="00020B28">
        <w:rPr>
          <w:rStyle w:val="Emphasis"/>
        </w:rPr>
        <w:t>extract</w:t>
      </w:r>
      <w:r w:rsidRPr="00020B28">
        <w:t xml:space="preserve"> </w:t>
      </w:r>
      <w:r w:rsidRPr="00020B28">
        <w:rPr>
          <w:rStyle w:val="Emphasis"/>
        </w:rPr>
        <w:t>surplus</w:t>
      </w:r>
      <w:r w:rsidRPr="00020B28">
        <w:t xml:space="preserve"> </w:t>
      </w:r>
      <w:r w:rsidRPr="00020B28">
        <w:rPr>
          <w:rStyle w:val="Emphasis"/>
        </w:rPr>
        <w:t>value</w:t>
      </w:r>
      <w:r w:rsidRPr="00020B28">
        <w:t xml:space="preserve"> not only from our labor but also fro</w:t>
      </w:r>
      <w:r w:rsidRPr="00020B28">
        <w:rPr>
          <w:rStyle w:val="Emphasis"/>
        </w:rPr>
        <w:t>m our inherent sociability, our desires to love, play, flourish and therefore to produce and consume</w:t>
      </w:r>
      <w:r w:rsidRPr="00020B28">
        <w:t xml:space="preserve">. As most of us have only recently understood, the computerized mapping capacities of integrated world capitalism allow for seamless transitions between macro and micro scales of intervention. Guattari speaks of </w:t>
      </w:r>
      <w:r w:rsidRPr="00020B28">
        <w:rPr>
          <w:rStyle w:val="Emphasis"/>
        </w:rPr>
        <w:t xml:space="preserve">a shift toward </w:t>
      </w:r>
      <w:r w:rsidRPr="00020B28">
        <w:t>“</w:t>
      </w:r>
      <w:r w:rsidRPr="00020B28">
        <w:rPr>
          <w:rStyle w:val="Emphasis"/>
        </w:rPr>
        <w:t>intensive imperialisms</w:t>
      </w:r>
      <w:r w:rsidRPr="00020B28">
        <w:t xml:space="preserve">” that uproot or </w:t>
      </w:r>
      <w:r w:rsidRPr="00020B28">
        <w:rPr>
          <w:rStyle w:val="Emphasis"/>
        </w:rPr>
        <w:t>deterritorialize individual subjectivities and entire social classes</w:t>
      </w:r>
      <w:r w:rsidRPr="00020B28">
        <w:t xml:space="preserve">, in order to reconfigure them according to the axioms of globally integrated capital. Yet what he describes as capital is not an all-determining force, but instead the opportunistic application of abstract functions to particular local conditions which are themselves in flux, bubbling over with growth and invention: “Its ambiguity with respect to the machinic mutations, both material and semiotic, that characterize the current situation is such that it uses the full machinic power, the semiotic proliferation of the developed industrial societies, even as it neutralizes them by its specific means of economic expression. It only encourages innovation and machinic expansion to the extent that it can coopt them and consolidate the fundamental social axioms on which it cannot compromise.” The key concepts of this far-seeing text are modeling and machinic-semiotic integration. </w:t>
      </w:r>
      <w:r w:rsidRPr="00020B28">
        <w:rPr>
          <w:rStyle w:val="Emphasis"/>
        </w:rPr>
        <w:t xml:space="preserve">The word “modeling” designates the simulation of dynamic systems, typically carried out by the application of strategically formulated computer algorithms to data-inputs gathered by scientists </w:t>
      </w:r>
      <w:r w:rsidRPr="00020B28">
        <w:t xml:space="preserve">(which can be social scientists, psychologists, market researchers and so on). </w:t>
      </w:r>
      <w:r w:rsidRPr="00020B28">
        <w:rPr>
          <w:rStyle w:val="Emphasis"/>
        </w:rPr>
        <w:t>This kind of modeling</w:t>
      </w:r>
      <w:r w:rsidRPr="00020B28">
        <w:t xml:space="preserve"> has become essential to the planning of what Guattari </w:t>
      </w:r>
      <w:r w:rsidRPr="00020B28">
        <w:rPr>
          <w:rStyle w:val="Emphasis"/>
        </w:rPr>
        <w:t>called</w:t>
      </w:r>
      <w:r w:rsidRPr="00020B28">
        <w:t xml:space="preserve"> “</w:t>
      </w:r>
      <w:r w:rsidRPr="00020B28">
        <w:rPr>
          <w:rStyle w:val="Emphasis"/>
        </w:rPr>
        <w:t>collective facilities</w:t>
      </w:r>
      <w:r w:rsidRPr="00020B28">
        <w:t xml:space="preserve">,” which increasingly </w:t>
      </w:r>
      <w:r w:rsidRPr="00020B28">
        <w:rPr>
          <w:rStyle w:val="Emphasis"/>
        </w:rPr>
        <w:t>take the form of privately owned consumption environments</w:t>
      </w:r>
      <w:r w:rsidRPr="00020B28">
        <w:t xml:space="preserve">, like the commercial mall whose design process has been recorded and analyzed in precise technical detail by the filmmaker Harun Farocki in a remarkable video entitled The Creator of Shopping Worlds.10 The model is therefore a system of effective </w:t>
      </w:r>
      <w:r w:rsidRPr="00020B28">
        <w:rPr>
          <w:rStyle w:val="Emphasis"/>
        </w:rPr>
        <w:t>signs</w:t>
      </w:r>
      <w:r w:rsidRPr="00020B28">
        <w:t xml:space="preserve">, </w:t>
      </w:r>
      <w:r w:rsidRPr="00020B28">
        <w:rPr>
          <w:rStyle w:val="Emphasis"/>
        </w:rPr>
        <w:t>a</w:t>
      </w:r>
      <w:r w:rsidRPr="00020B28">
        <w:t xml:space="preserve"> “</w:t>
      </w:r>
      <w:r w:rsidRPr="00020B28">
        <w:rPr>
          <w:rStyle w:val="Emphasis"/>
        </w:rPr>
        <w:t>cartography</w:t>
      </w:r>
      <w:r w:rsidRPr="00020B28">
        <w:t xml:space="preserve">” conceived </w:t>
      </w:r>
      <w:r w:rsidRPr="00020B28">
        <w:rPr>
          <w:rStyle w:val="StyleUnderline"/>
        </w:rPr>
        <w:t>not as a mere representation of an existing or ideal human environment</w:t>
      </w:r>
      <w:r w:rsidRPr="00020B28">
        <w:t xml:space="preserve">, but rather </w:t>
      </w:r>
      <w:r w:rsidRPr="00020B28">
        <w:rPr>
          <w:rStyle w:val="Emphasis"/>
        </w:rPr>
        <w:t xml:space="preserve">as an active, diagrammatic force </w:t>
      </w:r>
      <w:r w:rsidRPr="00020B28">
        <w:t>(“where the sign systems enter into direct concatenation with their referents, as instruments of modeling, programming, planning of social segments and productive assemblages”). The phrase</w:t>
      </w:r>
      <w:r w:rsidRPr="00020B28">
        <w:rPr>
          <w:rStyle w:val="StyleUnderline"/>
        </w:rPr>
        <w:t xml:space="preserve"> “machinic-semiotic integration” refers to what actually happens when such a cartography is constructed in three dimensions</w:t>
      </w:r>
      <w:r w:rsidRPr="00020B28">
        <w:t xml:space="preserve">, as the material prolongation of the data-gathering and simulation process. It describes how the functional capacities of the architecture can be programmed with specific contents, qualities and characteristics, so as to elicit and transform the semiotic expressions of the users, which for Guattari are not limited to verbal language but include affects, gestures, patterns of movement and so on. </w:t>
      </w:r>
      <w:r w:rsidRPr="00020B28">
        <w:rPr>
          <w:rStyle w:val="StyleUnderline"/>
        </w:rPr>
        <w:t>Machinic-semiotic integration occurs when those individual expressions actually refine and prolong the purposes that have been coded into the built environment</w:t>
      </w:r>
      <w:r w:rsidRPr="00020B28">
        <w:t xml:space="preserve">. </w:t>
      </w:r>
      <w:r w:rsidRPr="00020B28">
        <w:rPr>
          <w:rStyle w:val="Emphasis"/>
        </w:rPr>
        <w:t>Integrated world capitalism therefore implies the cybernetic inclusion of the creative operator within a complex, ever-expanding machine – a process, not of molecular revolution, but of systemic entanglement</w:t>
      </w:r>
      <w:r w:rsidRPr="00020B28">
        <w:t xml:space="preserve">. Here we can grasp the full ambiguity of what the theorists of self-reflexive or second-order </w:t>
      </w:r>
      <w:r w:rsidRPr="00020B28">
        <w:rPr>
          <w:rStyle w:val="StyleUnderline"/>
        </w:rPr>
        <w:t>cybernetics call “radical constructivism</w:t>
      </w:r>
      <w:r w:rsidRPr="00020B28">
        <w:t xml:space="preserve">.” For Heinz von Foerster, the world appears as the infinitely malleable creation of our own perceptions, whose operations can be observed and reworked at a meta level, </w:t>
      </w:r>
      <w:r w:rsidRPr="00020B28">
        <w:rPr>
          <w:rStyle w:val="StyleUnderline"/>
        </w:rPr>
        <w:t>through a practice of self-apprehension expressed in curious phrases that double back upon themselves</w:t>
      </w:r>
      <w:r w:rsidRPr="00020B28">
        <w:t xml:space="preserve">, such as “understanding understanding.”11 Yet with the multiplication of technical environments – audiovisual screens, shopping malls, transport corridors, communications systems – our perceptions are constantly mediated, subject to inflection by preprogrammed flows of language and aesthetic stimulus. </w:t>
      </w:r>
      <w:r w:rsidRPr="00020B28">
        <w:rPr>
          <w:rStyle w:val="StyleUnderline"/>
        </w:rPr>
        <w:t>Before any reflection, perception itself is constructed by the mediated environment in which it takes place, displacing the moment of radicality from the perceiver to the builder of the system</w:t>
      </w:r>
      <w:r w:rsidRPr="00020B28">
        <w:t xml:space="preserve">, or even more, to the shaper of its underlying models. </w:t>
      </w:r>
      <w:r w:rsidRPr="00020B28">
        <w:rPr>
          <w:rStyle w:val="StyleUnderline"/>
        </w:rPr>
        <w:t>The understanding is preprogrammed</w:t>
      </w:r>
      <w:r w:rsidRPr="00020B28">
        <w:t>. As Von Foerster’s contemporary Herbert Simon, America’s premier theorist of modeling, wrote in the 1981 preface to his book The Sciences of the Artificial: “The thesis is that certain phenomena are ‘artificial’ in a very specific sense: they are as they are only because of a system’s being molded, by goals or purposes, to the environment in which it lives.” The concept of the strategically designed “artifact” or “interface” is central to Simon’s general program for the environmental management of human behavior, formulated as early as 1969: An artifact can be thought of as a meeting point – an ‛interface’ in today’s terms – between an “inner” environment, the substance and organization of the artifact itself, and the “outer” environment, the surroundings in which it operates…. Description of an artifice in terms of its organization and functioning – its interface between inner and outer environments – is a major objective of invention and design activity</w:t>
      </w:r>
      <w:r w:rsidRPr="00020B28">
        <w:rPr>
          <w:rStyle w:val="StyleUnderline"/>
        </w:rPr>
        <w:t>…. If the inner system is properly designed, it will be adapted to the outer environment, so that its behavior will be determined in large part by the latter, exactly as in the case of “economic man.</w:t>
      </w:r>
      <w:r w:rsidRPr="00020B28">
        <w:t xml:space="preserve">”12 </w:t>
      </w:r>
      <w:r w:rsidRPr="00020B28">
        <w:rPr>
          <w:rStyle w:val="StyleUnderline"/>
        </w:rPr>
        <w:t>This slippage from a mediated “interface” to a wholly artificialized “inner system” is the basic formula of the control society</w:t>
      </w:r>
      <w:r w:rsidRPr="00020B28">
        <w:t>, theorized first of all by its inventors and primary agents. As Simon indicates</w:t>
      </w:r>
      <w:r w:rsidRPr="00020B28">
        <w:rPr>
          <w:rStyle w:val="Emphasis"/>
        </w:rPr>
        <w:t>, the overriding ambition of the psychosocial engineers of integrated world capitalism has been to design the artificial model of homo economicus and to impose it on the real thing: flesh-and-blood populations with their historical experience and their open-ended potentials</w:t>
      </w:r>
      <w:r w:rsidRPr="00020B28">
        <w:t xml:space="preserve">. </w:t>
      </w:r>
      <w:r w:rsidRPr="00020B28">
        <w:rPr>
          <w:rStyle w:val="Emphasis"/>
        </w:rPr>
        <w:t>Since WWII</w:t>
      </w:r>
      <w:r w:rsidRPr="00020B28">
        <w:t xml:space="preserve">, the primary vector of </w:t>
      </w:r>
      <w:r w:rsidRPr="00020B28">
        <w:rPr>
          <w:rStyle w:val="Emphasis"/>
        </w:rPr>
        <w:t>this uniquely neoliberal form of control has been cybernetic modeling and the construction of interactive environments</w:t>
      </w:r>
      <w:r w:rsidRPr="00020B28">
        <w:t xml:space="preserve">, or sites of “machinic-semiotic integration,” where the very freedom of the users continually generates the data allowing our progressively fine-tuned entrapment, within custom-built settings that morph and mutate to match the evolution of our already programmed dreams. Hence </w:t>
      </w:r>
      <w:r w:rsidRPr="00020B28">
        <w:rPr>
          <w:rStyle w:val="Emphasis"/>
        </w:rPr>
        <w:t xml:space="preserve">the creeping sense of artificialization, indeed of derealization, that thinkers such as Jean Baudrillard denounced </w:t>
      </w:r>
      <w:r w:rsidRPr="00020B28">
        <w:t xml:space="preserve">in the course of the 1980s, in terms that cry out </w:t>
      </w:r>
      <w:r w:rsidRPr="00020B28">
        <w:rPr>
          <w:rStyle w:val="Emphasis"/>
        </w:rPr>
        <w:t>for a direct confrontation with with Simon’s concepts of modeling and interface</w:t>
      </w:r>
      <w:r w:rsidRPr="00020B28">
        <w:t xml:space="preserve">: This is </w:t>
      </w:r>
      <w:r w:rsidRPr="00020B28">
        <w:rPr>
          <w:rStyle w:val="StyleUnderline"/>
        </w:rPr>
        <w:t>our destiny, subjected to opinion polls, information, publicity, statistics: constantly confronted with the anticipated statistical verification of our behavior, absorbed by this permanent refraction of our least movements, we are no longer confronted with our own will</w:t>
      </w:r>
      <w:r w:rsidRPr="00020B28">
        <w:t xml:space="preserve">. We are no longer even alienated, because for that it is necessary for the subject to be divided in itself, confronted with the other, contradictory. Now, where there is no other, the scene of the other, like that of politics and of society, has disappeared. </w:t>
      </w:r>
      <w:r w:rsidRPr="00020B28">
        <w:rPr>
          <w:rStyle w:val="StyleUnderline"/>
        </w:rPr>
        <w:t>Each individual is forced despite himself into the undivided coherency of statistics</w:t>
      </w:r>
      <w:r w:rsidRPr="00020B28">
        <w:t xml:space="preserve">. There is in this a positive absorption into the transparency of computers, which is something worse than alienation.13 There is obviously a good deal of truth to such pronouncements, as every page of the essay on “integrated world capitalism” confirms. Still Guattari revolted against Baudrillard, </w:t>
      </w:r>
      <w:r w:rsidRPr="00020B28">
        <w:rPr>
          <w:rStyle w:val="StyleUnderline"/>
        </w:rPr>
        <w:t>critiquing the subterranean influence of “reductionist concepts spread immediately after the war by information theory and early research in cybernetic</w:t>
      </w:r>
      <w:r w:rsidRPr="00020B28">
        <w:t>s,” whose hasty absorption by postmodern thinkers “put us far behind the phenomenological research that preceded them.”</w:t>
      </w:r>
      <w:r w:rsidRPr="00020B28">
        <w:rPr>
          <w:rStyle w:val="StyleUnderline"/>
        </w:rPr>
        <w:t>14 What he proposed in response to this pure reiteration of the status quo was not a refusal of technology or a retreat from machinic complexity, but a shift from the binary logics of information theory to a more heterogeneous matrix of interactions, including the trans-subjective phenomena of a “pathic subjectivation</w:t>
      </w:r>
      <w:r w:rsidRPr="00020B28">
        <w:t xml:space="preserve">” that </w:t>
      </w:r>
      <w:r w:rsidRPr="00020B28">
        <w:rPr>
          <w:rStyle w:val="Emphasis"/>
        </w:rPr>
        <w:t>the cybernetic sciences had never been able to compute. Here lay the promise of the molecular revolutions</w:t>
      </w:r>
      <w:r w:rsidRPr="00020B28">
        <w:t xml:space="preserve">, </w:t>
      </w:r>
      <w:r w:rsidRPr="00020B28">
        <w:rPr>
          <w:rStyle w:val="Emphasis"/>
        </w:rPr>
        <w:t>whose</w:t>
      </w:r>
      <w:r w:rsidRPr="00020B28">
        <w:t xml:space="preserve"> psychic and </w:t>
      </w:r>
      <w:r w:rsidRPr="00020B28">
        <w:rPr>
          <w:rStyle w:val="Emphasis"/>
        </w:rPr>
        <w:t>libidinal dynamics lay at the heart of integrated world capitalism and its “intensive imperialisms</w:t>
      </w:r>
      <w:r w:rsidRPr="00020B28">
        <w:t xml:space="preserve">,” but whose existential contradictions were ultimately irreducible to the procedures of integration and control. At stake was an escape from the transparency that Baudrillard denounced, and a rediscovery of the inherent contradictions whose expression could open up a pathway toward other human beings in their fundamental alterity and their own self-division. On the one hand, </w:t>
      </w:r>
      <w:r w:rsidRPr="00020B28">
        <w:rPr>
          <w:rStyle w:val="StyleUnderline"/>
        </w:rPr>
        <w:t>this would entail a deliberate reflection on the models that each person brings into play. But it would also require a deep rethinking of the concept of system</w:t>
      </w:r>
      <w:r w:rsidRPr="00020B28">
        <w:t xml:space="preserve">. For decades, </w:t>
      </w:r>
      <w:r w:rsidRPr="00020B28">
        <w:rPr>
          <w:rStyle w:val="StyleUnderline"/>
        </w:rPr>
        <w:t>the cyberneticians had relentlessly sought to extend the boundaries of systemics,</w:t>
      </w:r>
      <w:r w:rsidRPr="00020B28">
        <w:t xml:space="preserve"> which, as Von Foerster pointed out, is a word based on the Indo-European phoneme sys, meaning to join, to integrate.15 </w:t>
      </w:r>
      <w:r w:rsidRPr="00020B28">
        <w:rPr>
          <w:rStyle w:val="StyleUnderline"/>
        </w:rPr>
        <w:t>In the age of integrated world capitalism</w:t>
      </w:r>
      <w:r w:rsidRPr="00020B28">
        <w:t>, Guattari would be drawn toward quite different conceptual frontiers, the ones marked by the phoneme skei, which means to separate or cut – as in science, of course, but also in schism or schizophrenia.</w:t>
      </w:r>
    </w:p>
    <w:p w:rsidR="002328F6" w:rsidRPr="00020B28" w:rsidRDefault="002328F6" w:rsidP="002328F6">
      <w:pPr>
        <w:pStyle w:val="Heading4"/>
      </w:pPr>
      <w:r w:rsidRPr="00020B28">
        <w:t xml:space="preserve">The modern educational apparatus is merely a </w:t>
      </w:r>
      <w:r w:rsidRPr="00020B28">
        <w:rPr>
          <w:u w:val="single"/>
        </w:rPr>
        <w:t>new terrain</w:t>
      </w:r>
      <w:r w:rsidRPr="00020B28">
        <w:t xml:space="preserve"> of governmentality dead-set on the elimination of dissident subjectivity. In the era of nihilistic capital, </w:t>
      </w:r>
      <w:r w:rsidRPr="00020B28">
        <w:rPr>
          <w:u w:val="single"/>
        </w:rPr>
        <w:t>education reform</w:t>
      </w:r>
      <w:r w:rsidRPr="00020B28">
        <w:t xml:space="preserve"> functions to lubricate the conformity machine </w:t>
      </w:r>
      <w:r w:rsidRPr="00020B28">
        <w:rPr>
          <w:u w:val="single"/>
        </w:rPr>
        <w:t>ad infinitum</w:t>
      </w:r>
      <w:r w:rsidRPr="00020B28">
        <w:t xml:space="preserve"> – instead, you should prefer a </w:t>
      </w:r>
      <w:r w:rsidRPr="00020B28">
        <w:rPr>
          <w:u w:val="single"/>
        </w:rPr>
        <w:t>positive ethic</w:t>
      </w:r>
      <w:r w:rsidRPr="00020B28">
        <w:t xml:space="preserve"> of dissident knowledge that affirms the possibility of being </w:t>
      </w:r>
      <w:r w:rsidRPr="00020B28">
        <w:rPr>
          <w:u w:val="single"/>
        </w:rPr>
        <w:t>governed otherwise</w:t>
      </w:r>
      <w:r w:rsidRPr="00020B28">
        <w:t xml:space="preserve"> as a platform for radical collectivist politics. </w:t>
      </w:r>
    </w:p>
    <w:p w:rsidR="002328F6" w:rsidRPr="00020B28" w:rsidRDefault="002328F6" w:rsidP="002328F6">
      <w:r w:rsidRPr="00020B28">
        <w:rPr>
          <w:rStyle w:val="Style13ptBold"/>
        </w:rPr>
        <w:t>Ball 17</w:t>
      </w:r>
      <w:r w:rsidRPr="00020B28">
        <w:t xml:space="preserve"> (Stephen J., Distinguished Service Professor of Sociology of Education at the Institute of Education, Doctor honoris causa University of Turku, PhD in Philosophy and MA &amp; BA (Hons) in Sociological Studies, University of Sussex, </w:t>
      </w:r>
      <w:r w:rsidRPr="00020B28">
        <w:rPr>
          <w:i/>
        </w:rPr>
        <w:t>Education as the Pedagogy of the Self</w:t>
      </w:r>
      <w:r w:rsidRPr="00020B28">
        <w:t>, SpringerBriefs in Education, 2017)</w:t>
      </w:r>
    </w:p>
    <w:p w:rsidR="002328F6" w:rsidRPr="00020B28" w:rsidRDefault="002328F6" w:rsidP="002328F6">
      <w:pPr>
        <w:rPr>
          <w:sz w:val="16"/>
        </w:rPr>
      </w:pPr>
      <w:r w:rsidRPr="00020B28">
        <w:rPr>
          <w:sz w:val="16"/>
        </w:rPr>
        <w:t xml:space="preserve">Walter is resisting practices, confronting power in the most immediate sense, very much within Foucault’s conception of power; nicely and aptly expressed by Nealon as ‘a series of local, sometimes crazy (but still rational, all-too-rational) schemas, deployed almost blindly, certainly experimentally, with no central organising principle’ (Nealon 2008, p. 99). All of this relates to the ‘specificity of the politics of truth in our societies’ (Foucault 1980, p. 132). Walter, and Nigel and Martin (see Chap. 2), are </w:t>
      </w:r>
      <w:r w:rsidRPr="00020B28">
        <w:rPr>
          <w:rStyle w:val="StyleUnderline"/>
        </w:rPr>
        <w:t>challenging</w:t>
      </w:r>
      <w:r w:rsidRPr="00020B28">
        <w:rPr>
          <w:sz w:val="16"/>
        </w:rPr>
        <w:t xml:space="preserve"> ‘</w:t>
      </w:r>
      <w:r w:rsidRPr="00020B28">
        <w:rPr>
          <w:rStyle w:val="StyleUnderline"/>
        </w:rPr>
        <w:t>the ensemble of rules according to which the true and the false are separated</w:t>
      </w:r>
      <w:r w:rsidRPr="00020B28">
        <w:rPr>
          <w:sz w:val="16"/>
        </w:rPr>
        <w:t xml:space="preserve"> and specific effects of power attached to the true’ (Foucault 2010b, p. 407). This </w:t>
      </w:r>
      <w:r w:rsidRPr="00020B28">
        <w:rPr>
          <w:rStyle w:val="StyleUnderline"/>
        </w:rPr>
        <w:t>is expressed as</w:t>
      </w:r>
      <w:r w:rsidRPr="00020B28">
        <w:rPr>
          <w:sz w:val="16"/>
        </w:rPr>
        <w:t>, and is maybe a good example of, what Foucault writes of as ‘</w:t>
      </w:r>
      <w:r w:rsidRPr="00020B28">
        <w:rPr>
          <w:rStyle w:val="Emphasis"/>
        </w:rPr>
        <w:t>the will to discover a new way of governing oneself</w:t>
      </w:r>
      <w:r w:rsidRPr="00020B28">
        <w:rPr>
          <w:rStyle w:val="StyleUnderline"/>
        </w:rPr>
        <w:t xml:space="preserve"> through a different way of dividing up true and false</w:t>
      </w:r>
      <w:r w:rsidRPr="00020B28">
        <w:rPr>
          <w:sz w:val="16"/>
        </w:rPr>
        <w:t xml:space="preserve">’ and which he also calls ‘political spirituality’ (Foucault 1980). It is the moral status of speakers which is of primary concern. ‘It is not that what the parrhesiates sees is invisible to others, </w:t>
      </w:r>
      <w:r w:rsidRPr="00020B28">
        <w:rPr>
          <w:rStyle w:val="Emphasis"/>
        </w:rPr>
        <w:t>it is not the case that “truth” is recalcitrant</w:t>
      </w:r>
      <w:r w:rsidRPr="00020B28">
        <w:rPr>
          <w:sz w:val="16"/>
        </w:rPr>
        <w:t xml:space="preserve">, </w:t>
      </w:r>
      <w:r w:rsidRPr="00020B28">
        <w:rPr>
          <w:rStyle w:val="StyleUnderline"/>
        </w:rPr>
        <w:t>but that others choose not to see it</w:t>
      </w:r>
      <w:r w:rsidRPr="00020B28">
        <w:rPr>
          <w:sz w:val="16"/>
        </w:rPr>
        <w:t xml:space="preserve">’ (Ross 2008, p. 71). Walter and his peers as Pignatelli (1993, p. 158) puts it, are ‘taking up the challenge of creatively and courageously authoring one’s ethical self’. Walter is refusing the truths told about him and his colleagues and confronting the anonymity of power and in doing so is seeking ways to ‘care for himself’. In relation to all of this Foucault stresses both the openendedness of the present as a project and freedom as a process of struggle. </w:t>
      </w:r>
      <w:r w:rsidRPr="00020B28">
        <w:rPr>
          <w:rStyle w:val="StyleUnderline"/>
        </w:rPr>
        <w:t>Freedom is the capacity and opportunity to participate in one’s self-formation</w:t>
      </w:r>
      <w:r w:rsidRPr="00020B28">
        <w:rPr>
          <w:sz w:val="16"/>
        </w:rPr>
        <w:t xml:space="preserve">, </w:t>
      </w:r>
      <w:r w:rsidRPr="00020B28">
        <w:rPr>
          <w:rStyle w:val="StyleUnderline"/>
        </w:rPr>
        <w:t>and ethics is the practice of this capacity in relation to oneself and others</w:t>
      </w:r>
      <w:r w:rsidRPr="00020B28">
        <w:rPr>
          <w:sz w:val="16"/>
        </w:rPr>
        <w:t xml:space="preserve">. Freedom is constantly produced and ethics is an ongoing set of practices. ‘Foucault’s reasoning suggested that bringing about positive, creative, productive human freedom depends on how we act with others, as well as whom we wish to be in relation to those others and in the world’ (Infinito 2003, p. 157). As made clear in the previous chapter, </w:t>
      </w:r>
      <w:r w:rsidRPr="00020B28">
        <w:rPr>
          <w:rStyle w:val="Emphasis"/>
        </w:rPr>
        <w:t>this is not a positive ethics</w:t>
      </w:r>
      <w:r w:rsidRPr="00020B28">
        <w:rPr>
          <w:sz w:val="16"/>
        </w:rPr>
        <w:t xml:space="preserve">, </w:t>
      </w:r>
      <w:r w:rsidRPr="00020B28">
        <w:rPr>
          <w:rStyle w:val="StyleUnderline"/>
        </w:rPr>
        <w:t>not a matter of asserting ideals</w:t>
      </w:r>
      <w:r w:rsidRPr="00020B28">
        <w:rPr>
          <w:sz w:val="16"/>
        </w:rPr>
        <w:t xml:space="preserve">, </w:t>
      </w:r>
      <w:r w:rsidRPr="00020B28">
        <w:rPr>
          <w:rStyle w:val="Emphasis"/>
        </w:rPr>
        <w:t>but rather an aestheticism</w:t>
      </w:r>
      <w:r w:rsidRPr="00020B28">
        <w:rPr>
          <w:sz w:val="16"/>
        </w:rPr>
        <w:t>—</w:t>
      </w:r>
      <w:r w:rsidRPr="00020B28">
        <w:rPr>
          <w:rStyle w:val="StyleUnderline"/>
        </w:rPr>
        <w:t>an imaginative creativity</w:t>
      </w:r>
      <w:r w:rsidRPr="00020B28">
        <w:rPr>
          <w:sz w:val="16"/>
        </w:rPr>
        <w:t xml:space="preserve">. </w:t>
      </w:r>
      <w:r w:rsidRPr="00020B28">
        <w:rPr>
          <w:rStyle w:val="Emphasis"/>
        </w:rPr>
        <w:t>This is ethics as a practice rather than a plan</w:t>
      </w:r>
      <w:r w:rsidRPr="00020B28">
        <w:rPr>
          <w:sz w:val="16"/>
        </w:rPr>
        <w:t>, as ‘the kind of relationship you ought to have with yourself…’ (Foucault 1984). It is the cultivation of a self that is both a product and a disruption of various discourses that requires one to practice the art of living well. It is creating a space within which it is possible to make oneself thinkable in a different way—‘</w:t>
      </w:r>
      <w:r w:rsidRPr="00020B28">
        <w:rPr>
          <w:rStyle w:val="StyleUnderline"/>
        </w:rPr>
        <w:t>to become other than how you find yourself</w:t>
      </w:r>
      <w:r w:rsidRPr="00020B28">
        <w:rPr>
          <w:sz w:val="16"/>
        </w:rPr>
        <w:t xml:space="preserve">’ (Foucault 1983b). The </w:t>
      </w:r>
      <w:r w:rsidRPr="00020B28">
        <w:rPr>
          <w:rStyle w:val="StyleUnderline"/>
        </w:rPr>
        <w:t>teachers</w:t>
      </w:r>
      <w:r w:rsidRPr="00020B28">
        <w:rPr>
          <w:sz w:val="16"/>
        </w:rPr>
        <w:t xml:space="preserve"> I have quoted </w:t>
      </w:r>
      <w:r w:rsidRPr="00020B28">
        <w:rPr>
          <w:rStyle w:val="StyleUnderline"/>
        </w:rPr>
        <w:t>are utilising their and other’s knowledge</w:t>
      </w:r>
      <w:r w:rsidRPr="00020B28">
        <w:rPr>
          <w:sz w:val="16"/>
        </w:rPr>
        <w:t xml:space="preserve">, </w:t>
      </w:r>
      <w:r w:rsidRPr="00020B28">
        <w:rPr>
          <w:rStyle w:val="StyleUnderline"/>
        </w:rPr>
        <w:t>their competences and their relation to truth</w:t>
      </w:r>
      <w:r w:rsidRPr="00020B28">
        <w:rPr>
          <w:sz w:val="16"/>
        </w:rPr>
        <w:t xml:space="preserve"> ‘</w:t>
      </w:r>
      <w:r w:rsidRPr="00020B28">
        <w:rPr>
          <w:rStyle w:val="StyleUnderline"/>
        </w:rPr>
        <w:t>in the field of political struggles</w:t>
      </w:r>
      <w:r w:rsidRPr="00020B28">
        <w:rPr>
          <w:sz w:val="16"/>
        </w:rPr>
        <w:t xml:space="preserve">’ (ibid., p. 128). </w:t>
      </w:r>
      <w:r w:rsidRPr="00020B28">
        <w:rPr>
          <w:rStyle w:val="StyleUnderline"/>
        </w:rPr>
        <w:t>They are not ‘rhapsodist[s] of the eternal’</w:t>
      </w:r>
      <w:r w:rsidRPr="00020B28">
        <w:rPr>
          <w:sz w:val="16"/>
        </w:rPr>
        <w:t xml:space="preserve"> (p. 129) </w:t>
      </w:r>
      <w:r w:rsidRPr="00020B28">
        <w:rPr>
          <w:rStyle w:val="StyleUnderline"/>
        </w:rPr>
        <w:t xml:space="preserve">but </w:t>
      </w:r>
      <w:r w:rsidRPr="00020B28">
        <w:rPr>
          <w:rStyle w:val="Emphasis"/>
        </w:rPr>
        <w:t>‘hyperactive pessimists’ situated in local and immediate fields of struggle</w:t>
      </w:r>
      <w:r w:rsidRPr="00020B28">
        <w:rPr>
          <w:sz w:val="16"/>
        </w:rPr>
        <w:t xml:space="preserve">. Critical reflection is not enough. As Dilts (2011, p. 143) explains this ‘requires us to think not just about how to resist the use of power, but how to conduct ourselves under those rules’. It is about where you stand and what you do today, now—a provocation to respond and to engage in and develop the arts of misconduct. The role of the parrhesiates rests on the choice of a specific relation to oneself. </w:t>
      </w:r>
      <w:r w:rsidRPr="00020B28">
        <w:rPr>
          <w:rStyle w:val="StyleUnderline"/>
        </w:rPr>
        <w:t>Truth-telling is not</w:t>
      </w:r>
      <w:r w:rsidRPr="00020B28">
        <w:rPr>
          <w:sz w:val="16"/>
        </w:rPr>
        <w:t xml:space="preserve"> simply or even primarily </w:t>
      </w:r>
      <w:r w:rsidRPr="00020B28">
        <w:rPr>
          <w:rStyle w:val="StyleUnderline"/>
        </w:rPr>
        <w:t>political in the normal sense</w:t>
      </w:r>
      <w:r w:rsidRPr="00020B28">
        <w:rPr>
          <w:sz w:val="16"/>
        </w:rPr>
        <w:t xml:space="preserve">, </w:t>
      </w:r>
      <w:r w:rsidRPr="00020B28">
        <w:rPr>
          <w:rStyle w:val="StyleUnderline"/>
        </w:rPr>
        <w:t>it is ethical</w:t>
      </w:r>
      <w:r w:rsidRPr="00020B28">
        <w:rPr>
          <w:sz w:val="16"/>
        </w:rPr>
        <w:t xml:space="preserve">. The exemplar chooses a relation to themselves that ‘may well chart an alternative path for forms of existence to the paths of practices elaborated and reinforced by the normalising tendencies of the disciplines’ (Ross 2008, p. 68). This is the choice for self-formation, for a stylisation of the self, a care for the self5: ‘one must care for the self in order to be a self’ (Infinito 2003, p. 156). To reiterate, </w:t>
      </w:r>
      <w:r w:rsidRPr="00020B28">
        <w:rPr>
          <w:rStyle w:val="StyleUnderline"/>
        </w:rPr>
        <w:t>this is not a matter of ‘knowing the self’</w:t>
      </w:r>
      <w:r w:rsidRPr="00020B28">
        <w:rPr>
          <w:sz w:val="16"/>
        </w:rPr>
        <w:t xml:space="preserve"> </w:t>
      </w:r>
      <w:r w:rsidRPr="00020B28">
        <w:rPr>
          <w:rStyle w:val="StyleUnderline"/>
        </w:rPr>
        <w:t xml:space="preserve">but rather the formation of an </w:t>
      </w:r>
      <w:r w:rsidRPr="00020B28">
        <w:rPr>
          <w:rStyle w:val="Emphasis"/>
        </w:rPr>
        <w:t>art of living</w:t>
      </w:r>
      <w:r w:rsidRPr="00020B28">
        <w:rPr>
          <w:sz w:val="16"/>
        </w:rPr>
        <w:t xml:space="preserve">, or here an art of teaching. </w:t>
      </w:r>
      <w:r w:rsidRPr="00020B28">
        <w:rPr>
          <w:rStyle w:val="StyleUnderline"/>
        </w:rPr>
        <w:t>Something like what Nietzsche called an admirable self;</w:t>
      </w:r>
      <w:r w:rsidRPr="00020B28">
        <w:rPr>
          <w:sz w:val="16"/>
        </w:rPr>
        <w:t xml:space="preserve"> that is ‘</w:t>
      </w:r>
      <w:r w:rsidRPr="00020B28">
        <w:rPr>
          <w:rStyle w:val="StyleUnderline"/>
        </w:rPr>
        <w:t>to give style to one’s character’</w:t>
      </w:r>
      <w:r w:rsidRPr="00020B28">
        <w:rPr>
          <w:sz w:val="16"/>
        </w:rPr>
        <w:t xml:space="preserve"> (The Gay Science), or what Taylor (1989) calls ‘</w:t>
      </w:r>
      <w:r w:rsidRPr="00020B28">
        <w:rPr>
          <w:rStyle w:val="StyleUnderline"/>
        </w:rPr>
        <w:t>radical reflexivity</w:t>
      </w:r>
      <w:r w:rsidRPr="00020B28">
        <w:rPr>
          <w:sz w:val="16"/>
        </w:rPr>
        <w:t xml:space="preserve">’, </w:t>
      </w:r>
      <w:r w:rsidRPr="00020B28">
        <w:rPr>
          <w:rStyle w:val="StyleUnderline"/>
        </w:rPr>
        <w:t>opening up the possibility of a different kind of relation to ourselves</w:t>
      </w:r>
      <w:r w:rsidRPr="00020B28">
        <w:rPr>
          <w:sz w:val="16"/>
        </w:rPr>
        <w:t xml:space="preserve"> - to know and to exceed. Audacity is required in initiating this project of self-formation, to achieve a ‘delight in oneself’ (Foucault 1990, p. 66), in achieving self-mastery—an askesis—a practical art of living. This involves establishing, for oneself, a set of correct ways of behaving, against which one judges oneself. ‘It is the experience of how one experiences oneself’ (Townley 1995, p. 284). Again, </w:t>
      </w:r>
      <w:r w:rsidRPr="00020B28">
        <w:rPr>
          <w:rStyle w:val="StyleUnderline"/>
        </w:rPr>
        <w:t>it is not self discovery</w:t>
      </w:r>
      <w:r w:rsidRPr="00020B28">
        <w:rPr>
          <w:sz w:val="16"/>
        </w:rPr>
        <w:t xml:space="preserve">: ‘The self has, on the contrary, </w:t>
      </w:r>
      <w:r w:rsidRPr="00020B28">
        <w:rPr>
          <w:rStyle w:val="StyleUnderline"/>
        </w:rPr>
        <w:t>not to be discovered but to be constituted</w:t>
      </w:r>
      <w:r w:rsidRPr="00020B28">
        <w:rPr>
          <w:sz w:val="16"/>
        </w:rPr>
        <w:t xml:space="preserve">, to be constituted through the force of truth’ (Foucault 2016, p. 37). </w:t>
      </w:r>
      <w:r w:rsidRPr="00020B28">
        <w:rPr>
          <w:rStyle w:val="StyleUnderline"/>
        </w:rPr>
        <w:t>This is very different from and indeed opposed to some kind of grand design for a new world of experience</w:t>
      </w:r>
      <w:r w:rsidRPr="00020B28">
        <w:rPr>
          <w:sz w:val="16"/>
        </w:rPr>
        <w:t xml:space="preserve">, </w:t>
      </w:r>
      <w:r w:rsidRPr="00020B28">
        <w:rPr>
          <w:rStyle w:val="StyleUnderline"/>
        </w:rPr>
        <w:t>it is rooted in local situations and specific incidents</w:t>
      </w:r>
      <w:r w:rsidRPr="00020B28">
        <w:rPr>
          <w:sz w:val="16"/>
        </w:rPr>
        <w:t xml:space="preserve">—like those described above. It is about the relation between knowing and acting, rather than some kind of inner state or planned alternative. Self-formation is an active and engaged process, based on learning from the immediate and quoditian, forming and testing at the same time; an ‘exercise of oneself in the activity of thought’ (Foucault 1992, p. 9) </w:t>
      </w:r>
      <w:r w:rsidRPr="00020B28">
        <w:rPr>
          <w:rStyle w:val="StyleUnderline"/>
        </w:rPr>
        <w:t>over and against</w:t>
      </w:r>
      <w:r w:rsidRPr="00020B28">
        <w:rPr>
          <w:sz w:val="16"/>
        </w:rPr>
        <w:t xml:space="preserve"> or redeploying </w:t>
      </w:r>
      <w:r w:rsidRPr="00020B28">
        <w:rPr>
          <w:rStyle w:val="StyleUnderline"/>
        </w:rPr>
        <w:t>the techniques of governmentality</w:t>
      </w:r>
      <w:r w:rsidRPr="00020B28">
        <w:rPr>
          <w:sz w:val="16"/>
        </w:rPr>
        <w:t xml:space="preserve">. This brings into play other sorts of ‘techniques’. There is a dynamic interplay here between what it is one does not want to be and what one might become. Niesche and Haase (2010, p. 277) in their discussion of the ethics and emotions of becoming </w:t>
      </w:r>
      <w:r w:rsidRPr="00020B28">
        <w:rPr>
          <w:rStyle w:val="StyleUnderline"/>
        </w:rPr>
        <w:t>an ethical educator</w:t>
      </w:r>
      <w:r w:rsidRPr="00020B28">
        <w:rPr>
          <w:sz w:val="16"/>
        </w:rPr>
        <w:t>, ‘</w:t>
      </w:r>
      <w:r w:rsidRPr="00020B28">
        <w:rPr>
          <w:rStyle w:val="StyleUnderline"/>
        </w:rPr>
        <w:t>see[s]</w:t>
      </w:r>
      <w:r w:rsidRPr="00020B28">
        <w:rPr>
          <w:sz w:val="16"/>
        </w:rPr>
        <w:t xml:space="preserve"> “ethical </w:t>
      </w:r>
      <w:r w:rsidRPr="00020B28">
        <w:rPr>
          <w:rStyle w:val="StyleUnderline"/>
        </w:rPr>
        <w:t>work</w:t>
      </w:r>
      <w:r w:rsidRPr="00020B28">
        <w:rPr>
          <w:sz w:val="16"/>
        </w:rPr>
        <w:t xml:space="preserve">” </w:t>
      </w:r>
      <w:r w:rsidRPr="00020B28">
        <w:rPr>
          <w:rStyle w:val="StyleUnderline"/>
        </w:rPr>
        <w:t>as a dynamic and continuing activity rather than an adherence to a system of</w:t>
      </w:r>
      <w:r w:rsidRPr="00020B28">
        <w:rPr>
          <w:sz w:val="16"/>
        </w:rPr>
        <w:t xml:space="preserve"> moral </w:t>
      </w:r>
      <w:r w:rsidRPr="00020B28">
        <w:rPr>
          <w:rStyle w:val="StyleUnderline"/>
        </w:rPr>
        <w:t>codes and principles enshrined in formal policy statements’</w:t>
      </w:r>
      <w:r w:rsidRPr="00020B28">
        <w:rPr>
          <w:sz w:val="16"/>
        </w:rPr>
        <w:t xml:space="preserve">. The task is: to effect by their own means or with the help of others a certain number of operations on their own bodies and souls, thoughts, conduct and way of being, </w:t>
      </w:r>
      <w:r w:rsidRPr="00020B28">
        <w:rPr>
          <w:rStyle w:val="StyleUnderline"/>
        </w:rPr>
        <w:t>so as to transform themselves in order to attain a certain state of happiness, purity, wisdom, perfection, or immortality</w:t>
      </w:r>
      <w:r w:rsidRPr="00020B28">
        <w:rPr>
          <w:sz w:val="16"/>
        </w:rPr>
        <w:t xml:space="preserve">. (Foucault 1988a, b, p. 18) One means of such self constitution, Foucault suggests, is the technique of self-writing. This is one of ‘the arts of oneself’ or the government of the self. </w:t>
      </w:r>
      <w:r w:rsidRPr="00020B28">
        <w:rPr>
          <w:rStyle w:val="StyleUnderline"/>
        </w:rPr>
        <w:t xml:space="preserve">A deliberate, self-conscious attempt to explain and </w:t>
      </w:r>
      <w:r w:rsidRPr="00020B28">
        <w:rPr>
          <w:rStyle w:val="Emphasis"/>
        </w:rPr>
        <w:t>express oneself to an audience within which the individual exists</w:t>
      </w:r>
      <w:r w:rsidRPr="00020B28">
        <w:rPr>
          <w:rStyle w:val="StyleUnderline"/>
        </w:rPr>
        <w:t xml:space="preserve"> and seeks confirmation</w:t>
      </w:r>
      <w:r w:rsidRPr="00020B28">
        <w:rPr>
          <w:sz w:val="16"/>
        </w:rPr>
        <w:t xml:space="preserve"> (see Peters 2000). This is, ‘Writing as a personal exercise done by and for oneself is an art of disparate truth’ (Lawlor and Sholtz n.d.) or as </w:t>
      </w:r>
      <w:r w:rsidRPr="00020B28">
        <w:rPr>
          <w:rStyle w:val="StyleUnderline"/>
        </w:rPr>
        <w:t>Deleuze stresses</w:t>
      </w:r>
      <w:r w:rsidRPr="00020B28">
        <w:rPr>
          <w:sz w:val="16"/>
        </w:rPr>
        <w:t xml:space="preserve"> ‘</w:t>
      </w:r>
      <w:r w:rsidRPr="00020B28">
        <w:rPr>
          <w:rStyle w:val="Emphasis"/>
        </w:rPr>
        <w:t>to write is to struggle and resist</w:t>
      </w:r>
      <w:r w:rsidRPr="00020B28">
        <w:rPr>
          <w:sz w:val="16"/>
        </w:rPr>
        <w:t xml:space="preserve">, </w:t>
      </w:r>
      <w:r w:rsidRPr="00020B28">
        <w:rPr>
          <w:rStyle w:val="StyleUnderline"/>
        </w:rPr>
        <w:t>to write is to become</w:t>
      </w:r>
      <w:r w:rsidRPr="00020B28">
        <w:rPr>
          <w:sz w:val="16"/>
        </w:rPr>
        <w:t xml:space="preserve">, </w:t>
      </w:r>
      <w:r w:rsidRPr="00020B28">
        <w:rPr>
          <w:rStyle w:val="StyleUnderline"/>
        </w:rPr>
        <w:t>to write is to draw a map</w:t>
      </w:r>
      <w:r w:rsidRPr="00020B28">
        <w:rPr>
          <w:sz w:val="16"/>
        </w:rPr>
        <w:t xml:space="preserve">’ (Deleuze 1992, p. 44). This seems particularly apt here. Walter’s blog, Martin’s thesis and Nigel’s conference papers and book ideas (see below) are all forms of writing which work from and on a set of institutional circumstances. </w:t>
      </w:r>
      <w:r w:rsidRPr="00020B28">
        <w:rPr>
          <w:sz w:val="16"/>
          <w:szCs w:val="16"/>
        </w:rPr>
        <w:t xml:space="preserve">Here’s a recent piece of mine. What I want is to have my professionalism restored to me, a culture of formative enhancement, and to continue as a reflective practitioner – as I was, and which was working so superlatively well, but it can’t be ‘how-gooded’. I’ve a book in me – based on my major report to our inspections review (Nigel) </w:t>
      </w:r>
      <w:r w:rsidRPr="00020B28">
        <w:rPr>
          <w:sz w:val="16"/>
        </w:rPr>
        <w:t xml:space="preserve">Such writing ‘also constitutes a certain way of manifesting oneself to oneself and to others’ (Foucault n.d.), something which again seems evident for these teachers. The emails used and referred to here may also play their part in these ‘arts of the self’. </w:t>
      </w:r>
      <w:r w:rsidRPr="00020B28">
        <w:rPr>
          <w:rStyle w:val="Emphasis"/>
        </w:rPr>
        <w:t>Technologies of the self are not enacted in a vacuum</w:t>
      </w:r>
      <w:r w:rsidRPr="00020B28">
        <w:rPr>
          <w:sz w:val="16"/>
        </w:rPr>
        <w:t xml:space="preserve">, </w:t>
      </w:r>
      <w:r w:rsidRPr="00020B28">
        <w:rPr>
          <w:rStyle w:val="StyleUnderline"/>
        </w:rPr>
        <w:t>but always within a web of human relations of mutuality and sociality</w:t>
      </w:r>
      <w:r w:rsidRPr="00020B28">
        <w:rPr>
          <w:sz w:val="16"/>
        </w:rPr>
        <w:t xml:space="preserve">. Again Foucault notes; ‘the reciprocity that correspondence establishes is not simply that of counsel and aid; it is the reciprocity of the gaze and the examination’ and aptly; ‘The writing that aids the addressee arms the writer’ (Foucault n.d.). Here writing, reading and responding changes the correspondents and ‘nourishes and shapes’ them (Weisberger and Butler 2016, p. 1341). As Weisberger and Butler suggest, in relation to digital writing: ‘Rather than projecting the already existing self into an online space with the help of social technologies, </w:t>
      </w:r>
      <w:r w:rsidRPr="00020B28">
        <w:rPr>
          <w:rStyle w:val="StyleUnderline"/>
        </w:rPr>
        <w:t>the self is created as much a posteriori as it exists a priori</w:t>
      </w:r>
      <w:r w:rsidRPr="00020B28">
        <w:rPr>
          <w:sz w:val="16"/>
        </w:rPr>
        <w:t xml:space="preserve">’ (p. 1353). In a similar way writing this book is </w:t>
      </w:r>
      <w:r w:rsidRPr="00020B28">
        <w:rPr>
          <w:rStyle w:val="StyleUnderline"/>
        </w:rPr>
        <w:t>part of</w:t>
      </w:r>
      <w:r w:rsidRPr="00020B28">
        <w:rPr>
          <w:sz w:val="16"/>
        </w:rPr>
        <w:t xml:space="preserve"> my own </w:t>
      </w:r>
      <w:r w:rsidRPr="00020B28">
        <w:rPr>
          <w:rStyle w:val="StyleUnderline"/>
        </w:rPr>
        <w:t>self-formation and self-care</w:t>
      </w:r>
      <w:r w:rsidRPr="00020B28">
        <w:rPr>
          <w:sz w:val="16"/>
        </w:rPr>
        <w:t xml:space="preserve"> and it is </w:t>
      </w:r>
      <w:r w:rsidRPr="00020B28">
        <w:rPr>
          <w:rStyle w:val="StyleUnderline"/>
        </w:rPr>
        <w:t xml:space="preserve">written </w:t>
      </w:r>
      <w:r w:rsidRPr="00020B28">
        <w:rPr>
          <w:rStyle w:val="Emphasis"/>
        </w:rPr>
        <w:t>over and against education policy</w:t>
      </w:r>
      <w:r w:rsidRPr="00020B28">
        <w:rPr>
          <w:sz w:val="16"/>
        </w:rPr>
        <w:t xml:space="preserve">, </w:t>
      </w:r>
      <w:r w:rsidRPr="00020B28">
        <w:rPr>
          <w:rStyle w:val="StyleUnderline"/>
        </w:rPr>
        <w:t>neoliberal higher education</w:t>
      </w:r>
      <w:r w:rsidRPr="00020B28">
        <w:rPr>
          <w:sz w:val="16"/>
        </w:rPr>
        <w:t xml:space="preserve"> </w:t>
      </w:r>
      <w:r w:rsidRPr="00020B28">
        <w:rPr>
          <w:rStyle w:val="StyleUnderline"/>
        </w:rPr>
        <w:t>and what it is that I have become</w:t>
      </w:r>
      <w:r w:rsidRPr="00020B28">
        <w:rPr>
          <w:sz w:val="16"/>
        </w:rPr>
        <w:t xml:space="preserve"> (Ball 2015). As O’Farrell (2005, p. 118) explains, this is how Foucault came to understand his own writings, as ‘experiences’ which changed him as he worked on them and which were ‘offered as open invitations to the public to have their own experience while reading them’. </w:t>
      </w:r>
      <w:r w:rsidRPr="00020B28">
        <w:rPr>
          <w:sz w:val="16"/>
          <w:szCs w:val="16"/>
        </w:rPr>
        <w:t xml:space="preserve">I wrote a paper enclosed where I quoted you. So thanks for helping me stay sane. But your thinking does not permeate our audit-managerial monolith. The effects are dire—harming the real job to an extreme degree, and undermining confidence in the service so that parents are at our throats. They are confused by a mismatch of rhetoric, reality and expectation and here it is descending into a mire of confusion and despondency … (Nigel) </w:t>
      </w:r>
      <w:r w:rsidRPr="00020B28">
        <w:rPr>
          <w:sz w:val="16"/>
        </w:rPr>
        <w:t>In the examples above we can see Walter and Nigel’s attempts to write themselves differently in relation to neoliberal education policy, and its technologies of the self, and Nigel’s efforts to articulate himself in concepts set over and against those which hail him through the measurements and categories of performance. Nigel talks of an ‘</w:t>
      </w:r>
      <w:r w:rsidRPr="00020B28">
        <w:rPr>
          <w:rStyle w:val="StyleUnderline"/>
        </w:rPr>
        <w:t>individual’s connections to learning and insight</w:t>
      </w:r>
      <w:r w:rsidRPr="00020B28">
        <w:rPr>
          <w:sz w:val="16"/>
        </w:rPr>
        <w:t xml:space="preserve"> (that) </w:t>
      </w:r>
      <w:r w:rsidRPr="00020B28">
        <w:rPr>
          <w:rStyle w:val="StyleUnderline"/>
        </w:rPr>
        <w:t>literally build new knowledge</w:t>
      </w:r>
      <w:r w:rsidRPr="00020B28">
        <w:rPr>
          <w:sz w:val="16"/>
        </w:rPr>
        <w:t xml:space="preserve">’ and Walter refers to ‘intuitive experience and enjoyment’ and being ‘much </w:t>
      </w:r>
      <w:r w:rsidRPr="00020B28">
        <w:rPr>
          <w:rStyle w:val="StyleUnderline"/>
        </w:rPr>
        <w:t>less conscious of “Learning Intention” and target-driven</w:t>
      </w:r>
      <w:r w:rsidRPr="00020B28">
        <w:rPr>
          <w:sz w:val="16"/>
        </w:rPr>
        <w:t xml:space="preserve"> </w:t>
      </w:r>
      <w:r w:rsidRPr="00020B28">
        <w:rPr>
          <w:rStyle w:val="StyleUnderline"/>
        </w:rPr>
        <w:t>and much more built around fun and unconscious development of the whole person</w:t>
      </w:r>
      <w:r w:rsidRPr="00020B28">
        <w:rPr>
          <w:sz w:val="16"/>
        </w:rPr>
        <w:t xml:space="preserve">’. </w:t>
      </w:r>
      <w:r w:rsidRPr="00020B28">
        <w:rPr>
          <w:rStyle w:val="Emphasis"/>
        </w:rPr>
        <w:t>This is a practice of agonism</w:t>
      </w:r>
      <w:r w:rsidRPr="00020B28">
        <w:rPr>
          <w:sz w:val="16"/>
        </w:rPr>
        <w:t xml:space="preserve">, </w:t>
      </w:r>
      <w:r w:rsidRPr="00020B28">
        <w:rPr>
          <w:rStyle w:val="StyleUnderline"/>
        </w:rPr>
        <w:t xml:space="preserve">an attempt </w:t>
      </w:r>
      <w:r w:rsidRPr="00020B28">
        <w:rPr>
          <w:rStyle w:val="Emphasis"/>
        </w:rPr>
        <w:t>to wrest self-formation from the techniques of government</w:t>
      </w:r>
      <w:r w:rsidRPr="00020B28">
        <w:rPr>
          <w:sz w:val="16"/>
        </w:rPr>
        <w:t xml:space="preserve"> </w:t>
      </w:r>
      <w:r w:rsidRPr="00020B28">
        <w:rPr>
          <w:rStyle w:val="StyleUnderline"/>
        </w:rPr>
        <w:t>and to make themselves intelligible in different terms</w:t>
      </w:r>
      <w:r w:rsidRPr="00020B28">
        <w:rPr>
          <w:sz w:val="16"/>
        </w:rPr>
        <w:t xml:space="preserve">. </w:t>
      </w:r>
      <w:r w:rsidRPr="00020B28">
        <w:rPr>
          <w:rStyle w:val="StyleUnderline"/>
        </w:rPr>
        <w:t xml:space="preserve">This is also an </w:t>
      </w:r>
      <w:r w:rsidRPr="00020B28">
        <w:rPr>
          <w:rStyle w:val="Emphasis"/>
        </w:rPr>
        <w:t>insurrection of subjugated knowledges</w:t>
      </w:r>
      <w:r w:rsidRPr="00020B28">
        <w:rPr>
          <w:sz w:val="16"/>
        </w:rPr>
        <w:t xml:space="preserve">—a different version of the teaching subject articulated in a different language—a version of Bulter’s re-description at work—‘the act and strategy of disavowal’ (1988a, b, p. 530). </w:t>
      </w:r>
      <w:r w:rsidRPr="00020B28">
        <w:rPr>
          <w:rStyle w:val="StyleUnderline"/>
        </w:rPr>
        <w:t>In</w:t>
      </w:r>
      <w:r w:rsidRPr="00020B28">
        <w:rPr>
          <w:sz w:val="16"/>
        </w:rPr>
        <w:t xml:space="preserve"> a similar vein, Wain (2007, p. 168) says of </w:t>
      </w:r>
      <w:r w:rsidRPr="00020B28">
        <w:rPr>
          <w:rStyle w:val="StyleUnderline"/>
        </w:rPr>
        <w:t>Nietzsche</w:t>
      </w:r>
      <w:r w:rsidRPr="00020B28">
        <w:rPr>
          <w:sz w:val="16"/>
        </w:rPr>
        <w:t>: ‘</w:t>
      </w:r>
      <w:r w:rsidRPr="00020B28">
        <w:rPr>
          <w:rStyle w:val="StyleUnderline"/>
        </w:rPr>
        <w:t>Self-creation-education-ethics becomes a matter of self re-description</w:t>
      </w:r>
      <w:r w:rsidRPr="00020B28">
        <w:rPr>
          <w:sz w:val="16"/>
        </w:rPr>
        <w:t xml:space="preserve">, of </w:t>
      </w:r>
      <w:r w:rsidRPr="00020B28">
        <w:rPr>
          <w:rStyle w:val="StyleUnderline"/>
        </w:rPr>
        <w:t xml:space="preserve">re-describing oneself in terms of an ironist vocabulary to which the notion of </w:t>
      </w:r>
      <w:r w:rsidRPr="00020B28">
        <w:rPr>
          <w:rStyle w:val="Emphasis"/>
        </w:rPr>
        <w:t>contingency is central</w:t>
      </w:r>
      <w:r w:rsidRPr="00020B28">
        <w:rPr>
          <w:sz w:val="16"/>
        </w:rPr>
        <w:t xml:space="preserve">’. </w:t>
      </w:r>
      <w:r w:rsidRPr="00020B28">
        <w:rPr>
          <w:rStyle w:val="StyleUnderline"/>
        </w:rPr>
        <w:t>We write ourselves as something we are not yet</w:t>
      </w:r>
      <w:r w:rsidRPr="00020B28">
        <w:rPr>
          <w:sz w:val="16"/>
        </w:rPr>
        <w:t xml:space="preserve">, and may come to disavow. We might even think about Walter’s bogus classroom observation (above) as a counter ‘dramatization’ (Foucault 2016, p. 9)—the ‘staging’ of a different status, a rejection of penitence by, as Judith Butler puts it, openly displaying his own interpretation of good teaching as a re-enactment of norms. The role of the writer Foucault argues is: </w:t>
      </w:r>
      <w:r w:rsidRPr="00020B28">
        <w:rPr>
          <w:sz w:val="16"/>
          <w:szCs w:val="16"/>
        </w:rPr>
        <w:t xml:space="preserve">… to see how far the liberation of thought can make … transformations urgent enough for people to want to carry them out and difficult enough to carry out for them to be profoundly rooted in reality. It is a question of making conflicts more visible… Out of these conflicts, these confrontations, a new power relation must emerge, whose first, temporary expression will be a reform. (Foucault 1988b) </w:t>
      </w:r>
      <w:r w:rsidRPr="00020B28">
        <w:rPr>
          <w:sz w:val="16"/>
        </w:rPr>
        <w:t xml:space="preserve">All of </w:t>
      </w:r>
      <w:r w:rsidRPr="00020B28">
        <w:rPr>
          <w:rStyle w:val="StyleUnderline"/>
        </w:rPr>
        <w:t>this opens up ‘a non-negative means of relating to oneself’</w:t>
      </w:r>
      <w:r w:rsidRPr="00020B28">
        <w:rPr>
          <w:sz w:val="16"/>
        </w:rPr>
        <w:t>—</w:t>
      </w:r>
      <w:r w:rsidRPr="00020B28">
        <w:rPr>
          <w:rStyle w:val="StyleUnderline"/>
        </w:rPr>
        <w:t>caring for oneself as a positive fashioning of subjectivity</w:t>
      </w:r>
      <w:r w:rsidRPr="00020B28">
        <w:rPr>
          <w:sz w:val="16"/>
        </w:rPr>
        <w:t xml:space="preserve">—a version of power that does not merely dominate but ‘incites us </w:t>
      </w:r>
      <w:r w:rsidRPr="00020B28">
        <w:rPr>
          <w:rStyle w:val="Emphasis"/>
        </w:rPr>
        <w:t>to forge our own subjectivities within a problematic field</w:t>
      </w:r>
      <w:r w:rsidRPr="00020B28">
        <w:rPr>
          <w:sz w:val="16"/>
        </w:rPr>
        <w:t xml:space="preserve">, </w:t>
      </w:r>
      <w:r w:rsidRPr="00020B28">
        <w:rPr>
          <w:rStyle w:val="StyleUnderline"/>
        </w:rPr>
        <w:t>or a field of possible actions and capacities</w:t>
      </w:r>
      <w:r w:rsidRPr="00020B28">
        <w:rPr>
          <w:sz w:val="16"/>
        </w:rPr>
        <w:t xml:space="preserve">’ (Hartmann 2003, p. 10). Casarino and Negri (2004, p. 165) comment, with some degree of license, that ‘In the end, Foucault rediscovers and reformulates an old truth, namely that human beings make, build and produce themselves. What emerges in the late Foucault is a humanism after the end of Man’. What Foucault is doing here, with his constructivist conception of truth, is to see instances of resistance and refusal and indeed truth itself as produced creatively and intentionally. </w:t>
      </w:r>
      <w:r w:rsidRPr="00020B28">
        <w:rPr>
          <w:rStyle w:val="StyleUnderline"/>
        </w:rPr>
        <w:t>The truths spoken by the parrhesiastes are useful and productive fictions with a dual purpose</w:t>
      </w:r>
      <w:r w:rsidRPr="00020B28">
        <w:rPr>
          <w:sz w:val="16"/>
        </w:rPr>
        <w:t xml:space="preserve">. </w:t>
      </w:r>
      <w:r w:rsidRPr="00020B28">
        <w:rPr>
          <w:rStyle w:val="StyleUnderline"/>
        </w:rPr>
        <w:t>They function both as a critique of power</w:t>
      </w:r>
      <w:r w:rsidRPr="00020B28">
        <w:rPr>
          <w:sz w:val="16"/>
        </w:rPr>
        <w:t xml:space="preserve"> and</w:t>
      </w:r>
      <w:r w:rsidRPr="00020B28">
        <w:rPr>
          <w:rStyle w:val="StyleUnderline"/>
        </w:rPr>
        <w:t xml:space="preserve"> </w:t>
      </w:r>
      <w:r w:rsidRPr="00020B28">
        <w:rPr>
          <w:sz w:val="16"/>
        </w:rPr>
        <w:t>circumstance—that is, they are diagnostic—</w:t>
      </w:r>
      <w:r w:rsidRPr="00020B28">
        <w:rPr>
          <w:rStyle w:val="StyleUnderline"/>
        </w:rPr>
        <w:t>and</w:t>
      </w:r>
      <w:r w:rsidRPr="00020B28">
        <w:rPr>
          <w:sz w:val="16"/>
        </w:rPr>
        <w:t xml:space="preserve"> as a way of narrating the speaker differently—that is they </w:t>
      </w:r>
      <w:r w:rsidRPr="00020B28">
        <w:rPr>
          <w:rStyle w:val="StyleUnderline"/>
        </w:rPr>
        <w:t>are hermeneutic</w:t>
      </w:r>
      <w:r w:rsidRPr="00020B28">
        <w:rPr>
          <w:sz w:val="16"/>
        </w:rPr>
        <w:t xml:space="preserve">. </w:t>
      </w:r>
      <w:r w:rsidRPr="00020B28">
        <w:rPr>
          <w:rStyle w:val="Emphasis"/>
        </w:rPr>
        <w:t>By creating dissonance they suggest a future that might be different</w:t>
      </w:r>
      <w:r w:rsidRPr="00020B28">
        <w:rPr>
          <w:sz w:val="16"/>
        </w:rPr>
        <w:t>. ‘</w:t>
      </w:r>
      <w:r w:rsidRPr="00020B28">
        <w:rPr>
          <w:rStyle w:val="StyleUnderline"/>
        </w:rPr>
        <w:t>These fictions serve as “invitations”</w:t>
      </w:r>
      <w:r w:rsidRPr="00020B28">
        <w:rPr>
          <w:sz w:val="16"/>
        </w:rPr>
        <w:t xml:space="preserve"> to change something about the world and are to bring about a “transformation of contemporary man with respect to the idea he has of himself”’ (Simpson 2012, p. 105). Critique and self-fashioning are tied together in a form of dialectic. </w:t>
      </w:r>
      <w:r w:rsidRPr="00020B28">
        <w:rPr>
          <w:rStyle w:val="StyleUnderline"/>
        </w:rPr>
        <w:t>By</w:t>
      </w:r>
      <w:r w:rsidRPr="00020B28">
        <w:rPr>
          <w:sz w:val="16"/>
        </w:rPr>
        <w:t xml:space="preserve"> </w:t>
      </w:r>
      <w:r w:rsidRPr="00020B28">
        <w:rPr>
          <w:rStyle w:val="StyleUnderline"/>
        </w:rPr>
        <w:t>de-stabilising the subject positions produced for us by technologies of government, we can ‘contract out’ of them and produce different fictions</w:t>
      </w:r>
      <w:r w:rsidRPr="00020B28">
        <w:rPr>
          <w:sz w:val="16"/>
        </w:rPr>
        <w:t>, different relations between self and society. We can author ourselves; as Dean puts it: ‘</w:t>
      </w:r>
      <w:r w:rsidRPr="00020B28">
        <w:rPr>
          <w:rStyle w:val="Emphasis"/>
        </w:rPr>
        <w:t>the problem of government cannot be dissociated from a reflection on the relation of individuals to themselves</w:t>
      </w:r>
      <w:r w:rsidRPr="00020B28">
        <w:rPr>
          <w:sz w:val="16"/>
        </w:rPr>
        <w:t xml:space="preserve">’ (Dean 1994, p. 179). Thus, </w:t>
      </w:r>
      <w:r w:rsidRPr="00020B28">
        <w:rPr>
          <w:rStyle w:val="StyleUnderline"/>
        </w:rPr>
        <w:t xml:space="preserve">this is a </w:t>
      </w:r>
      <w:r w:rsidRPr="00020B28">
        <w:rPr>
          <w:rStyle w:val="Emphasis"/>
        </w:rPr>
        <w:t>very practical</w:t>
      </w:r>
      <w:r w:rsidRPr="00020B28">
        <w:rPr>
          <w:rStyle w:val="StyleUnderline"/>
        </w:rPr>
        <w:t xml:space="preserve"> and </w:t>
      </w:r>
      <w:r w:rsidRPr="00020B28">
        <w:rPr>
          <w:rStyle w:val="Emphasis"/>
        </w:rPr>
        <w:t>immediate form of politics</w:t>
      </w:r>
      <w:r w:rsidRPr="00020B28">
        <w:rPr>
          <w:rStyle w:val="StyleUnderline"/>
        </w:rPr>
        <w:t xml:space="preserve"> that operates both ‘in here’ in relation to what we have become</w:t>
      </w:r>
      <w:r w:rsidRPr="00020B28">
        <w:rPr>
          <w:sz w:val="16"/>
        </w:rPr>
        <w:t xml:space="preserve">, </w:t>
      </w:r>
      <w:r w:rsidRPr="00020B28">
        <w:rPr>
          <w:rStyle w:val="StyleUnderline"/>
        </w:rPr>
        <w:t>and</w:t>
      </w:r>
      <w:r w:rsidRPr="00020B28">
        <w:rPr>
          <w:sz w:val="16"/>
        </w:rPr>
        <w:t xml:space="preserve"> ‘</w:t>
      </w:r>
      <w:r w:rsidRPr="00020B28">
        <w:rPr>
          <w:rStyle w:val="StyleUnderline"/>
        </w:rPr>
        <w:t>out there’</w:t>
      </w:r>
      <w:r w:rsidRPr="00020B28">
        <w:rPr>
          <w:sz w:val="16"/>
        </w:rPr>
        <w:t xml:space="preserve"> </w:t>
      </w:r>
      <w:r w:rsidRPr="00020B28">
        <w:rPr>
          <w:rStyle w:val="StyleUnderline"/>
        </w:rPr>
        <w:t>in relation to the tools and techniques of government that have made us what we have become</w:t>
      </w:r>
      <w:r w:rsidRPr="00020B28">
        <w:rPr>
          <w:sz w:val="16"/>
        </w:rPr>
        <w:t xml:space="preserve">. </w:t>
      </w:r>
      <w:r w:rsidRPr="00020B28">
        <w:rPr>
          <w:sz w:val="16"/>
          <w:szCs w:val="16"/>
        </w:rPr>
        <w:t xml:space="preserve">Maybe our problem is now to discover that the self is nothing else than the historical correlation of the technology built in our history. Maybe the problem is to change those technologies. (Foucault 2016, p. 76) </w:t>
      </w:r>
      <w:r w:rsidRPr="00020B28">
        <w:rPr>
          <w:sz w:val="16"/>
        </w:rPr>
        <w:t xml:space="preserve">In this respect, </w:t>
      </w:r>
      <w:r w:rsidRPr="00020B28">
        <w:rPr>
          <w:rStyle w:val="StyleUnderline"/>
        </w:rPr>
        <w:t>over and against the vicissitudes of neoliberal education</w:t>
      </w:r>
      <w:r w:rsidRPr="00020B28">
        <w:rPr>
          <w:sz w:val="16"/>
        </w:rPr>
        <w:t xml:space="preserve">, Walter and Nigel seek to conduct themselves differently, </w:t>
      </w:r>
      <w:r w:rsidRPr="00020B28">
        <w:rPr>
          <w:rStyle w:val="StyleUnderline"/>
        </w:rPr>
        <w:t>to forge an aesthetics of teaching</w:t>
      </w:r>
      <w:r w:rsidRPr="00020B28">
        <w:rPr>
          <w:sz w:val="16"/>
        </w:rPr>
        <w:t xml:space="preserve">, of being a teacher, and </w:t>
      </w:r>
      <w:r w:rsidRPr="00020B28">
        <w:rPr>
          <w:rStyle w:val="Emphasis"/>
        </w:rPr>
        <w:t>to loosen the connection between subjectification and subjection</w:t>
      </w:r>
      <w:r w:rsidRPr="00020B28">
        <w:rPr>
          <w:sz w:val="16"/>
        </w:rPr>
        <w:t xml:space="preserve">. This involves new kinds of relations to themselves, their colleagues and their students. </w:t>
      </w:r>
      <w:r w:rsidRPr="00020B28">
        <w:rPr>
          <w:rStyle w:val="StyleUnderline"/>
        </w:rPr>
        <w:t>They are playing ‘games of truth in the relationship of self with self</w:t>
      </w:r>
      <w:r w:rsidRPr="00020B28">
        <w:rPr>
          <w:sz w:val="16"/>
        </w:rPr>
        <w:t xml:space="preserve">, and the forming of oneself as a subject…’ (Foucault 1981, p. 11). These are ‘counter-conducts’ which open possibilities for the formation of oneself, and for the exercise of philosophy as a means ‘to learn to think differently’. </w:t>
      </w:r>
      <w:r w:rsidRPr="00020B28">
        <w:rPr>
          <w:rStyle w:val="StyleUnderline"/>
        </w:rPr>
        <w:t>This is a politics of refusal</w:t>
      </w:r>
      <w:r w:rsidRPr="00020B28">
        <w:rPr>
          <w:sz w:val="16"/>
        </w:rPr>
        <w:t xml:space="preserve">. There are two refusals or a double refusal here, and concomitantly two forms of risk. The first refusal is again double headed, it is </w:t>
      </w:r>
      <w:r w:rsidRPr="00020B28">
        <w:rPr>
          <w:rStyle w:val="StyleUnderline"/>
        </w:rPr>
        <w:t>a disengagement or renunciation of our ‘intelligible’ self</w:t>
      </w:r>
      <w:r w:rsidRPr="00020B28">
        <w:rPr>
          <w:sz w:val="16"/>
        </w:rPr>
        <w:t xml:space="preserve"> </w:t>
      </w:r>
      <w:r w:rsidRPr="00020B28">
        <w:rPr>
          <w:rStyle w:val="StyleUnderline"/>
        </w:rPr>
        <w:t>and a willingness to test and transgress the limits of what we are able to be</w:t>
      </w:r>
      <w:r w:rsidRPr="00020B28">
        <w:rPr>
          <w:sz w:val="16"/>
        </w:rPr>
        <w:t xml:space="preserve">, a constant engagement with ‘what it would mean to exceed or go beyond oneself’ (Pignatelli 2002, p. 166), </w:t>
      </w:r>
      <w:r w:rsidRPr="00020B28">
        <w:rPr>
          <w:rStyle w:val="StyleUnderline"/>
        </w:rPr>
        <w:t xml:space="preserve">and at the same time a </w:t>
      </w:r>
      <w:r w:rsidRPr="00020B28">
        <w:rPr>
          <w:rStyle w:val="Emphasis"/>
        </w:rPr>
        <w:t>renunciation of the comforts of a transcendental self</w:t>
      </w:r>
      <w:r w:rsidRPr="00020B28">
        <w:rPr>
          <w:rStyle w:val="StyleUnderline"/>
        </w:rPr>
        <w:t xml:space="preserve"> and the belief that we can know ourselves in some way authentically</w:t>
      </w:r>
      <w:r w:rsidRPr="00020B28">
        <w:rPr>
          <w:sz w:val="16"/>
        </w:rPr>
        <w:t xml:space="preserve">. </w:t>
      </w:r>
      <w:r w:rsidRPr="00020B28">
        <w:rPr>
          <w:rStyle w:val="StyleUnderline"/>
        </w:rPr>
        <w:t>The second refusal</w:t>
      </w:r>
      <w:r w:rsidRPr="00020B28">
        <w:rPr>
          <w:sz w:val="16"/>
        </w:rPr>
        <w:t xml:space="preserve">, implicit or explicit, </w:t>
      </w:r>
      <w:r w:rsidRPr="00020B28">
        <w:rPr>
          <w:rStyle w:val="StyleUnderline"/>
        </w:rPr>
        <w:t>is of the categories and norms</w:t>
      </w:r>
      <w:r w:rsidRPr="00020B28">
        <w:rPr>
          <w:sz w:val="16"/>
        </w:rPr>
        <w:t xml:space="preserve"> (and measures and judgements) </w:t>
      </w:r>
      <w:r w:rsidRPr="00020B28">
        <w:rPr>
          <w:rStyle w:val="StyleUnderline"/>
        </w:rPr>
        <w:t>that seek to represent us</w:t>
      </w:r>
      <w:r w:rsidRPr="00020B28">
        <w:rPr>
          <w:sz w:val="16"/>
        </w:rPr>
        <w:t xml:space="preserve">. It is </w:t>
      </w:r>
      <w:r w:rsidRPr="00020B28">
        <w:rPr>
          <w:rStyle w:val="StyleUnderline"/>
        </w:rPr>
        <w:t>a rejection of comparison and improvement and indeed of excellence</w:t>
      </w:r>
      <w:r w:rsidRPr="00020B28">
        <w:rPr>
          <w:sz w:val="16"/>
        </w:rPr>
        <w:t xml:space="preserve">—as currently articulated. That is, the ‘moving outside of, resisting, </w:t>
      </w:r>
      <w:r w:rsidRPr="00020B28">
        <w:rPr>
          <w:rStyle w:val="StyleUnderline"/>
        </w:rPr>
        <w:t>averting these gridded, measured spaces</w:t>
      </w:r>
      <w:r w:rsidRPr="00020B28">
        <w:rPr>
          <w:sz w:val="16"/>
        </w:rPr>
        <w:t xml:space="preserve"> or, at least, diluting their power—</w:t>
      </w:r>
      <w:r w:rsidRPr="00020B28">
        <w:rPr>
          <w:rStyle w:val="StyleUnderline"/>
        </w:rPr>
        <w:t>is an ethical</w:t>
      </w:r>
      <w:r w:rsidRPr="00020B28">
        <w:rPr>
          <w:sz w:val="16"/>
        </w:rPr>
        <w:t xml:space="preserve"> (</w:t>
      </w:r>
      <w:r w:rsidRPr="00020B28">
        <w:rPr>
          <w:rStyle w:val="StyleUnderline"/>
        </w:rPr>
        <w:t>as well as political</w:t>
      </w:r>
      <w:r w:rsidRPr="00020B28">
        <w:rPr>
          <w:sz w:val="16"/>
        </w:rPr>
        <w:t xml:space="preserve"> </w:t>
      </w:r>
      <w:r w:rsidRPr="00020B28">
        <w:rPr>
          <w:rStyle w:val="StyleUnderline"/>
        </w:rPr>
        <w:t>matter</w:t>
      </w:r>
      <w:r w:rsidRPr="00020B28">
        <w:rPr>
          <w:sz w:val="16"/>
        </w:rPr>
        <w:t>)’ (Pignatelli 2002, p. 173). The task here is that of ‘</w:t>
      </w:r>
      <w:r w:rsidRPr="00020B28">
        <w:rPr>
          <w:rStyle w:val="StyleUnderline"/>
        </w:rPr>
        <w:t>detaching the power of truth from the forms of hegemony</w:t>
      </w:r>
      <w:r w:rsidRPr="00020B28">
        <w:rPr>
          <w:sz w:val="16"/>
        </w:rPr>
        <w:t xml:space="preserve"> … within which it operates at the present time’ (Foucault 1980, p. 133). The first form of risk is that engendered by ‘the perils of self-examination’ (Pignatelli 2002, p. 169), the rigors and discipline of uncertainty and unsettledness, an acceptance that ‘there is little possibility of ideological and hegemonic closure, no relief from the incessant tensions and contradictions that inform one’s identity’ (Giroux 1994) and the possibility at the same time that we render ourselves unrecognisable to our colleagues and even in some ways to ourselves. We confront the openness of an unfilled space. This arises from the avoidance of fixity and rather the continuous responsibility to choose ourselves through what we do, and through our practices. This involves ‘Tak[ing] oneself as object of a complex and difficult elaboration’ (Foucault in Giroux 1994). The second kind of risk is that of exposing ourselves to censure or ridicule or marginalisation—which both Walter and Nigel have experienced. However, as Olssen (2007, p. 207) makes clear ‘</w:t>
      </w:r>
      <w:r w:rsidRPr="00020B28">
        <w:rPr>
          <w:rStyle w:val="StyleUnderline"/>
        </w:rPr>
        <w:t>Ethical action is not</w:t>
      </w:r>
      <w:r w:rsidRPr="00020B28">
        <w:rPr>
          <w:sz w:val="16"/>
        </w:rPr>
        <w:t xml:space="preserve">, for Foucault, </w:t>
      </w:r>
      <w:r w:rsidRPr="00020B28">
        <w:rPr>
          <w:rStyle w:val="StyleUnderline"/>
        </w:rPr>
        <w:t>an individual affair but presupposes a certain political and social structure</w:t>
      </w:r>
      <w:r w:rsidRPr="00020B28">
        <w:rPr>
          <w:sz w:val="16"/>
        </w:rPr>
        <w:t xml:space="preserve"> with respect to liberty’. </w:t>
      </w:r>
      <w:r w:rsidRPr="00020B28">
        <w:rPr>
          <w:rStyle w:val="Emphasis"/>
        </w:rPr>
        <w:t>This is not a lonely narcissism</w:t>
      </w:r>
      <w:r w:rsidRPr="00020B28">
        <w:rPr>
          <w:sz w:val="16"/>
        </w:rPr>
        <w:t xml:space="preserve"> (see criticisms of Butler refered to in Chap. 2). The ‘care of the self’ Olssen argues is </w:t>
      </w:r>
      <w:r w:rsidRPr="00020B28">
        <w:rPr>
          <w:rStyle w:val="StyleUnderline"/>
        </w:rPr>
        <w:t>set against the performative individualism of modernity and rests in contrast on what he calls ‘thin’ communitarianism</w:t>
      </w:r>
      <w:r w:rsidRPr="00020B28">
        <w:rPr>
          <w:sz w:val="16"/>
        </w:rPr>
        <w:t xml:space="preserve">, </w:t>
      </w:r>
      <w:r w:rsidRPr="00020B28">
        <w:rPr>
          <w:rStyle w:val="StyleUnderline"/>
        </w:rPr>
        <w:t>which</w:t>
      </w:r>
      <w:r w:rsidRPr="00020B28">
        <w:rPr>
          <w:sz w:val="16"/>
        </w:rPr>
        <w:t xml:space="preserve"> ‘</w:t>
      </w:r>
      <w:r w:rsidRPr="00020B28">
        <w:rPr>
          <w:rStyle w:val="StyleUnderline"/>
        </w:rPr>
        <w:t>has no common goal</w:t>
      </w:r>
      <w:r w:rsidRPr="00020B28">
        <w:rPr>
          <w:sz w:val="16"/>
        </w:rPr>
        <w:t xml:space="preserve"> </w:t>
      </w:r>
      <w:r w:rsidRPr="00020B28">
        <w:rPr>
          <w:rStyle w:val="StyleUnderline"/>
        </w:rPr>
        <w:t>or bond</w:t>
      </w:r>
      <w:r w:rsidRPr="00020B28">
        <w:rPr>
          <w:sz w:val="16"/>
        </w:rPr>
        <w:t xml:space="preserve"> but comprises of a minimal structure of argreements, rules, practices, and understandings necessitated to permit a social ontology of difference’ (Olssen 2009, p. 489) and he goes on to say ‘freedom, in this sense, is a historically and politically constructed space’ (p. 491). Thus, ‘far from being a lonely and selfish process, </w:t>
      </w:r>
      <w:r w:rsidRPr="00020B28">
        <w:rPr>
          <w:rStyle w:val="StyleUnderline"/>
        </w:rPr>
        <w:t>self-care fosters generosity and solidarity, enables stronger and more meaningful ties with others</w:t>
      </w:r>
      <w:r w:rsidRPr="00020B28">
        <w:rPr>
          <w:sz w:val="16"/>
        </w:rPr>
        <w:t xml:space="preserve">’ (Sicilia-Camacho and Fernández-Balboa 2009, p. 455). Care of the self is ‘operative practice’ (Connolly 2008), educator and students ‘can enter these practices of freedom to the degree that they become active subjects that display their game within a particular field of relations of knowledge and power’ (Sicilia-Camacho and Fernández-Balboa 2009, p. 451). </w:t>
      </w:r>
      <w:r w:rsidRPr="00020B28">
        <w:rPr>
          <w:sz w:val="16"/>
          <w:szCs w:val="16"/>
        </w:rPr>
        <w:t xml:space="preserve">In another sense of community and the relation to the other, Walter’s blog, and his and Nigel’s conference papers are attempts to address and hail others who might want to think differently about the possibilities of education and of themselves as teachers. Another of my teacher interlocutors, Chris, sent an interesting email exploring some of the problems and very immediate and pratical dilemmas that might be faced in taking ‘care of the self’ in relation to others. </w:t>
      </w:r>
      <w:r w:rsidRPr="00020B28">
        <w:rPr>
          <w:sz w:val="16"/>
        </w:rPr>
        <w:t xml:space="preserve">The idea of exploring the limits to which one might ‘take care of oneself’ by abandoning the discourse of excellence is interesting, exploring what these limits are would be of interest to me, especially the potential contradictions around how ‘taking care of oneself’ might unwittingly lead to harming others. For example, one might choose to resist (legitimately) by limiting one’s working hours - but if one is required to produce a certain amount of assessment data this could mean that one’s </w:t>
      </w:r>
      <w:r w:rsidRPr="00020B28">
        <w:rPr>
          <w:rStyle w:val="StyleUnderline"/>
        </w:rPr>
        <w:t>lessons</w:t>
      </w:r>
      <w:r w:rsidRPr="00020B28">
        <w:rPr>
          <w:sz w:val="16"/>
        </w:rPr>
        <w:t xml:space="preserve"> </w:t>
      </w:r>
      <w:r w:rsidRPr="00020B28">
        <w:rPr>
          <w:rStyle w:val="StyleUnderline"/>
        </w:rPr>
        <w:t xml:space="preserve">become more oriented to </w:t>
      </w:r>
      <w:r w:rsidRPr="00020B28">
        <w:rPr>
          <w:rStyle w:val="Emphasis"/>
        </w:rPr>
        <w:t>teaching to the test</w:t>
      </w:r>
      <w:r w:rsidRPr="00020B28">
        <w:rPr>
          <w:rStyle w:val="StyleUnderline"/>
        </w:rPr>
        <w:t xml:space="preserve"> and less creative/exploratory</w:t>
      </w:r>
      <w:r w:rsidRPr="00020B28">
        <w:rPr>
          <w:sz w:val="16"/>
        </w:rPr>
        <w:t xml:space="preserve"> (more targeted-selves) </w:t>
      </w:r>
      <w:r w:rsidRPr="00020B28">
        <w:rPr>
          <w:rStyle w:val="StyleUnderline"/>
        </w:rPr>
        <w:t>as one ‘does what the system demands must be done’ in lessons</w:t>
      </w:r>
      <w:r w:rsidRPr="00020B28">
        <w:rPr>
          <w:sz w:val="16"/>
        </w:rPr>
        <w:t xml:space="preserve">, </w:t>
      </w:r>
      <w:r w:rsidRPr="00020B28">
        <w:rPr>
          <w:rStyle w:val="StyleUnderline"/>
        </w:rPr>
        <w:t>while one’s human-relations with other staff might also suffer</w:t>
      </w:r>
      <w:r w:rsidRPr="00020B28">
        <w:rPr>
          <w:sz w:val="16"/>
        </w:rPr>
        <w:t xml:space="preserve"> as one shelves lunch-times in order to leave earlier (more disembedded individualisation), while another strategy - taking risks with students’ results by being less syllabus-driven and more expansive in one’s content, could just mean reproducing class-inequality, as the middle-classes are always going to be more likely to get help with their exams. Of course if one takes it to the extreme, lip-service to performativity will eventually lead to such a resistor getting the sack. </w:t>
      </w:r>
      <w:r w:rsidRPr="00020B28">
        <w:rPr>
          <w:sz w:val="16"/>
          <w:szCs w:val="16"/>
        </w:rPr>
        <w:t xml:space="preserve">Another interlocutor, Matthew, based in the US, explained some of the decision-making involved in a change of job and the work of re-fashioning practices and himself, and the ironies and paradoxes he inhabits. I’m heading up a team of assessment coaches, a team of professional development trainers, and a small team of people who maintain the current system of measuring student growth (a failing system, frankly). One of our goals is to build teachers’ capacity to create their own valid and reliable assessments and make informed decisions with the results. There’s a great deal of irony in this, as you know very well how I feel about the measurement craze and all things neoliberal. The good news, however, is that when I interviewed, I was extremely clear about my values – and I’ve been forthcoming about them since my first day on the job. So, this may be a great opportunity in what seems to be a flexible urban school district to promote an agenda of re-professionalizing teachers. </w:t>
      </w:r>
      <w:r w:rsidRPr="00020B28">
        <w:rPr>
          <w:sz w:val="16"/>
        </w:rPr>
        <w:t xml:space="preserve">These examples point up some of the possibilities and difficulties of an active reconstruction of the relation between government and self-government. </w:t>
      </w:r>
      <w:r w:rsidRPr="00020B28">
        <w:rPr>
          <w:rStyle w:val="StyleUnderline"/>
        </w:rPr>
        <w:t>If</w:t>
      </w:r>
      <w:r w:rsidRPr="00020B28">
        <w:rPr>
          <w:sz w:val="16"/>
        </w:rPr>
        <w:t xml:space="preserve"> </w:t>
      </w:r>
      <w:r w:rsidRPr="00020B28">
        <w:rPr>
          <w:rStyle w:val="StyleUnderline"/>
        </w:rPr>
        <w:t xml:space="preserve">subjectivity is the </w:t>
      </w:r>
      <w:r w:rsidRPr="00020B28">
        <w:rPr>
          <w:rStyle w:val="Emphasis"/>
        </w:rPr>
        <w:t>key site of neoliberal government</w:t>
      </w:r>
      <w:r w:rsidRPr="00020B28">
        <w:rPr>
          <w:sz w:val="16"/>
        </w:rPr>
        <w:t xml:space="preserve">, </w:t>
      </w:r>
      <w:r w:rsidRPr="00020B28">
        <w:rPr>
          <w:rStyle w:val="StyleUnderline"/>
        </w:rPr>
        <w:t>the production of particular sorts of ‘free’ ethical subjects</w:t>
      </w:r>
      <w:r w:rsidRPr="00020B28">
        <w:rPr>
          <w:sz w:val="16"/>
        </w:rPr>
        <w:t>—</w:t>
      </w:r>
      <w:r w:rsidRPr="00020B28">
        <w:rPr>
          <w:rStyle w:val="StyleUnderline"/>
        </w:rPr>
        <w:t>striving, enterprising, competitive, choosing, responsible</w:t>
      </w:r>
      <w:r w:rsidRPr="00020B28">
        <w:rPr>
          <w:sz w:val="16"/>
        </w:rPr>
        <w:t>—</w:t>
      </w:r>
      <w:r w:rsidRPr="00020B28">
        <w:rPr>
          <w:rStyle w:val="StyleUnderline"/>
        </w:rPr>
        <w:t>then it is here also</w:t>
      </w:r>
      <w:r w:rsidRPr="00020B28">
        <w:rPr>
          <w:sz w:val="16"/>
        </w:rPr>
        <w:t xml:space="preserve">, in ‘our relation to ourselves’ </w:t>
      </w:r>
      <w:r w:rsidRPr="00020B28">
        <w:rPr>
          <w:rStyle w:val="StyleUnderline"/>
        </w:rPr>
        <w:t>that we might begin to struggle to think about ourselves differently</w:t>
      </w:r>
      <w:r w:rsidRPr="00020B28">
        <w:rPr>
          <w:sz w:val="16"/>
        </w:rPr>
        <w:t xml:space="preserve">. Ethics becomes the focus of resistance as ‘the conscious practice of freedom’ (see Nealon 2008, p. 75). As Dilts (2011, p. 132) points out, Foucault was insistent that </w:t>
      </w:r>
      <w:r w:rsidRPr="00020B28">
        <w:rPr>
          <w:rStyle w:val="StyleUnderline"/>
        </w:rPr>
        <w:t>thinking about ‘the subject constituted as practices works both within and against neo-liberal subjectivity and neo-liberal conceptions of freedom, truth, and reality</w:t>
      </w:r>
      <w:r w:rsidRPr="00020B28">
        <w:rPr>
          <w:sz w:val="16"/>
        </w:rPr>
        <w:t>’.</w:t>
      </w:r>
    </w:p>
    <w:p w:rsidR="002328F6" w:rsidRPr="00020B28" w:rsidRDefault="002328F6" w:rsidP="002328F6"/>
    <w:p w:rsidR="0001041E" w:rsidRPr="00020B28" w:rsidRDefault="0001041E" w:rsidP="0001041E">
      <w:pPr>
        <w:pStyle w:val="Heading4"/>
      </w:pPr>
      <w:r w:rsidRPr="00020B28">
        <w:t xml:space="preserve">The logic of </w:t>
      </w:r>
      <w:r w:rsidRPr="00020B28">
        <w:rPr>
          <w:u w:val="single"/>
        </w:rPr>
        <w:t>capital</w:t>
      </w:r>
      <w:r w:rsidRPr="00020B28">
        <w:t xml:space="preserve"> has colonized politics itself – the political is no longer an external regulatory force, but rather a </w:t>
      </w:r>
      <w:r w:rsidRPr="00020B28">
        <w:rPr>
          <w:u w:val="single"/>
        </w:rPr>
        <w:t>militarized extension</w:t>
      </w:r>
      <w:r w:rsidRPr="00020B28">
        <w:t xml:space="preserve"> of the social subject to the rampant hostilities of the market. War is no longer </w:t>
      </w:r>
      <w:r w:rsidRPr="00020B28">
        <w:rPr>
          <w:u w:val="single"/>
        </w:rPr>
        <w:t>conflict</w:t>
      </w:r>
      <w:r w:rsidRPr="00020B28">
        <w:t xml:space="preserve">, but rather an </w:t>
      </w:r>
      <w:r w:rsidRPr="00020B28">
        <w:rPr>
          <w:u w:val="single"/>
        </w:rPr>
        <w:t>economically regulated</w:t>
      </w:r>
      <w:r w:rsidRPr="00020B28">
        <w:t xml:space="preserve"> and </w:t>
      </w:r>
      <w:r w:rsidRPr="00020B28">
        <w:rPr>
          <w:u w:val="single"/>
        </w:rPr>
        <w:t>comfortably liberal</w:t>
      </w:r>
      <w:r w:rsidRPr="00020B28">
        <w:t xml:space="preserve"> extension of state and economic power in defense of the hegemonic west. </w:t>
      </w:r>
    </w:p>
    <w:p w:rsidR="0001041E" w:rsidRPr="00020B28" w:rsidRDefault="0001041E" w:rsidP="0001041E">
      <w:r w:rsidRPr="00020B28">
        <w:rPr>
          <w:b/>
        </w:rPr>
        <w:t>Sibertin-Blanc 10</w:t>
      </w:r>
      <w:r w:rsidRPr="00020B28">
        <w:t xml:space="preserve"> (Guillaume, Professor of Philosophy at the University of Toulouse, France, Translated by Daniel Richter, “The War Machine, the Formula and the Hypothesis: Deleuze and Guattari as Readers of Clausewitz,” </w:t>
      </w:r>
      <w:r w:rsidRPr="00020B28">
        <w:rPr>
          <w:i/>
        </w:rPr>
        <w:t>Theory &amp; Event</w:t>
      </w:r>
      <w:r w:rsidRPr="00020B28">
        <w:t>, Volume 13, Issue 3, JSTOR)</w:t>
      </w:r>
    </w:p>
    <w:p w:rsidR="0001041E" w:rsidRPr="00020B28" w:rsidRDefault="0001041E" w:rsidP="0001041E">
      <w:r w:rsidRPr="00020B28">
        <w:rPr>
          <w:rStyle w:val="StyleUnderline"/>
        </w:rPr>
        <w:t>When Deleuze and Guattari elaborate their theory</w:t>
      </w:r>
      <w:r w:rsidRPr="00020B28">
        <w:t xml:space="preserve"> of the apparatuses of State </w:t>
      </w:r>
      <w:r w:rsidRPr="00020B28">
        <w:rPr>
          <w:rStyle w:val="Emphasis"/>
        </w:rPr>
        <w:t>as “apparatuses of capture,”</w:t>
      </w:r>
      <w:r w:rsidRPr="00020B28">
        <w:t xml:space="preserve"> </w:t>
      </w:r>
      <w:r w:rsidRPr="00020B28">
        <w:rPr>
          <w:rStyle w:val="StyleUnderline"/>
        </w:rPr>
        <w:t>they mean to construct a non-juridical concept of the monopoly of State</w:t>
      </w:r>
      <w:r w:rsidRPr="00020B28">
        <w:t xml:space="preserve">.41 More precisely, </w:t>
      </w:r>
      <w:r w:rsidRPr="00020B28">
        <w:rPr>
          <w:rStyle w:val="StyleUnderline"/>
        </w:rPr>
        <w:t>it has to do with thematizing an original operation of monopolisation by which is realized an auto-constitution of the power of State in the interior of social and economic structures on which this power simultaneously exercises its domination</w:t>
      </w:r>
      <w:r w:rsidRPr="00020B28">
        <w:t xml:space="preserve">. This reopens, in a post-Marxist perspective, a materialist elucidation of the transformations of State through the conflicts and adversarial forces which it incorporates within itself throughout its history. </w:t>
      </w:r>
      <w:r w:rsidRPr="00020B28">
        <w:rPr>
          <w:rStyle w:val="StyleUnderline"/>
        </w:rPr>
        <w:t>We will simply recall here that the establishment of this concept of State capture proceeds from a rereading of the Marxian analysis of</w:t>
      </w:r>
      <w:r w:rsidRPr="00020B28">
        <w:t xml:space="preserve"> “</w:t>
      </w:r>
      <w:r w:rsidRPr="00020B28">
        <w:rPr>
          <w:rStyle w:val="StyleUnderline"/>
        </w:rPr>
        <w:t>the primitive accumulation of capital</w:t>
      </w:r>
      <w:r w:rsidRPr="00020B28">
        <w:t xml:space="preserve">,” </w:t>
      </w:r>
      <w:r w:rsidRPr="00020B28">
        <w:rPr>
          <w:rStyle w:val="StyleUnderline"/>
        </w:rPr>
        <w:t>and more precisely from a grounding of the transformations of the nature of repressive State violence</w:t>
      </w:r>
      <w:r w:rsidRPr="00020B28">
        <w:t xml:space="preserve">, of its role and of its relationship to the mutations of the juridical apparatus, </w:t>
      </w:r>
      <w:r w:rsidRPr="00020B28">
        <w:rPr>
          <w:rStyle w:val="Emphasis"/>
        </w:rPr>
        <w:t>through the historical process of decomposition of pre-capitalist modes of production, and the progressive establishment of the relation of production of capital</w:t>
      </w:r>
      <w:r w:rsidRPr="00020B28">
        <w:t xml:space="preserve">.42 In primitive accumulation, the “liberation” of the two basic factors of an economic structure dominated by the law of value and accumulation (the formation of money-capital as power of independent investment, and the expropriation of a “naked” labor force) does not realize itself without a massive intervention of the State power, in the variable mixtures of legal violence and of brute repression (expropriation of the pettypeasantry, anti-vagabond legislations and repressions, laws of reduction of salary, etc.). But </w:t>
      </w:r>
      <w:r w:rsidRPr="00020B28">
        <w:rPr>
          <w:rStyle w:val="StyleUnderline"/>
        </w:rPr>
        <w:t xml:space="preserve">the crystallisation of new relations of production where these two factors come together </w:t>
      </w:r>
      <w:r w:rsidRPr="00020B28">
        <w:rPr>
          <w:rStyle w:val="Emphasis"/>
        </w:rPr>
        <w:t xml:space="preserve">leads not to a disappearance of State violence, but to a double transformation of its economy. </w:t>
      </w:r>
      <w:r w:rsidRPr="00020B28">
        <w:t xml:space="preserve">First, </w:t>
      </w:r>
      <w:r w:rsidRPr="00020B28">
        <w:rPr>
          <w:rStyle w:val="StyleUnderline"/>
        </w:rPr>
        <w:t xml:space="preserve">there is a transformation by incorporation of the brute violence in the social relations of production and in the relations of rights </w:t>
      </w:r>
      <w:r w:rsidRPr="00020B28">
        <w:rPr>
          <w:rStyle w:val="Emphasis"/>
        </w:rPr>
        <w:t>which guarantee them under the authority of a State</w:t>
      </w:r>
      <w:r w:rsidRPr="00020B28">
        <w:t>—</w:t>
      </w:r>
      <w:r w:rsidRPr="00020B28">
        <w:rPr>
          <w:rStyle w:val="Emphasis"/>
        </w:rPr>
        <w:t>a violence which becomes structural, materialised in the “normal” order of social relations</w:t>
      </w:r>
      <w:r w:rsidRPr="00020B28">
        <w:t xml:space="preserve">, </w:t>
      </w:r>
      <w:r w:rsidRPr="00020B28">
        <w:rPr>
          <w:rStyle w:val="StyleUnderline"/>
        </w:rPr>
        <w:t xml:space="preserve">also hardly conscious of a natural state of things, and which does not manifest itself any more in its brutal form than in an exceptional fashion </w:t>
      </w:r>
      <w:r w:rsidRPr="00020B28">
        <w:t xml:space="preserve">(exactly when these social relations are threatened). Second, </w:t>
      </w:r>
      <w:r w:rsidRPr="00020B28">
        <w:rPr>
          <w:rStyle w:val="StyleUnderline"/>
        </w:rPr>
        <w:t>we find a transformation by displacement of this violence in the repressive apparatus of this new “State of law</w:t>
      </w:r>
      <w:r w:rsidRPr="00020B28">
        <w:t xml:space="preserve">” (Rechtsstaat, rule of law) </w:t>
      </w:r>
      <w:r w:rsidRPr="00020B28">
        <w:rPr>
          <w:rStyle w:val="StyleUnderline"/>
        </w:rPr>
        <w:t>at the core of which it no longer manifests itself as direct violence</w:t>
      </w:r>
      <w:r w:rsidRPr="00020B28">
        <w:t xml:space="preserve"> </w:t>
      </w:r>
      <w:r w:rsidRPr="00020B28">
        <w:rPr>
          <w:rStyle w:val="Emphasis"/>
        </w:rPr>
        <w:t>but as a force of law reacting to all direct violences, as a State police or a “lawful violence” exercised against the violence of outlaws.</w:t>
      </w:r>
      <w:r w:rsidRPr="00020B28">
        <w:t xml:space="preserve"> </w:t>
      </w:r>
      <w:r w:rsidRPr="00020B28">
        <w:rPr>
          <w:rStyle w:val="StyleUnderline"/>
        </w:rPr>
        <w:t>From one phase to the other, from the primitive accumulation of capital</w:t>
      </w:r>
      <w:r w:rsidRPr="00020B28">
        <w:t xml:space="preserve"> (under the pre-capitalist modes of production) </w:t>
      </w:r>
      <w:r w:rsidRPr="00020B28">
        <w:rPr>
          <w:rStyle w:val="StyleUnderline"/>
        </w:rPr>
        <w:t>to accumulation proper</w:t>
      </w:r>
      <w:r w:rsidRPr="00020B28">
        <w:t xml:space="preserve"> (in the newly constituted economic structure), </w:t>
      </w:r>
      <w:r w:rsidRPr="00020B28">
        <w:rPr>
          <w:rStyle w:val="StyleUnderline"/>
        </w:rPr>
        <w:t>from the violent law of the pre-capitalist State to the “legitimate violence” of the capitalist State of law</w:t>
      </w:r>
      <w:r w:rsidRPr="00020B28">
        <w:t xml:space="preserve">, what happens exactly? There is monopolisation of the force of physical repression by the rule of law, but not in the sense where this repressive force would be exercised on a pre-existing field of application. The monopolisation of repressive force in a system of legality is in a relation of reciprocal presupposition with a system of social relations which a para-legal violence permitted to constitute. </w:t>
      </w:r>
      <w:r w:rsidRPr="00020B28">
        <w:rPr>
          <w:rStyle w:val="Emphasis"/>
        </w:rPr>
        <w:t>The concept of capture designates precisely the functioning of the entirety</w:t>
      </w:r>
      <w:r w:rsidRPr="00020B28">
        <w:t xml:space="preserve">, circular or organic, </w:t>
      </w:r>
      <w:r w:rsidRPr="00020B28">
        <w:rPr>
          <w:rStyle w:val="StyleUnderline"/>
        </w:rPr>
        <w:t>of such a genealogical violence which permits the development of the conditions of capital’s domination of relations of production</w:t>
      </w:r>
      <w:r w:rsidRPr="00020B28">
        <w:t xml:space="preserve"> (this violence may contribute to the relations of production precisely insofar as it is not restricted by a State of law), </w:t>
      </w:r>
      <w:r w:rsidRPr="00020B28">
        <w:rPr>
          <w:rStyle w:val="Emphasis"/>
        </w:rPr>
        <w:t>but which then enters these relations at the same time as they form a system, permits the formation of a system of legality that are adequate to them, and finally ceases to itself appear as repressive:</w:t>
      </w:r>
      <w:r w:rsidRPr="00020B28">
        <w:t xml:space="preserve"> “</w:t>
      </w:r>
      <w:r w:rsidRPr="00020B28">
        <w:rPr>
          <w:rStyle w:val="StyleUnderline"/>
        </w:rPr>
        <w:t xml:space="preserve">As a general rule, </w:t>
      </w:r>
      <w:r w:rsidRPr="00020B28">
        <w:rPr>
          <w:rStyle w:val="Emphasis"/>
        </w:rPr>
        <w:t>there is primitive accumulation whenever an apparatus of capture is mounted,</w:t>
      </w:r>
      <w:r w:rsidRPr="00020B28">
        <w:rPr>
          <w:rStyle w:val="StyleUnderline"/>
        </w:rPr>
        <w:t xml:space="preserve"> with that very particular kind of violence that creates or contributes to the creation of that which it is directed against, and thus presupposes itself.</w:t>
      </w:r>
      <w:r w:rsidRPr="00020B28">
        <w:t xml:space="preserve">”43 This analysis is initially engaged in a critical dismantling of the classical anthropological problem of the origin of the State, and in Deleuze and Guattari’s attempt to renew the concept of the State-form by confronting it with the “Asiatic mode of production” of the Marxists (Chapter III in Anti-Oedipus had constructed the foundation of this attempt with its notion of the “Urstaat”).44 However it is clear that it also takes a singular effect in light of the hypothesis of the war machine. </w:t>
      </w:r>
      <w:r w:rsidRPr="00020B28">
        <w:rPr>
          <w:rStyle w:val="StyleUnderline"/>
        </w:rPr>
        <w:t>At first glance, this hypothesis is inserted into the interior of the process of primitive accumulation; or rather it doubles the primitive accumulation of capital with a primitive accumulation of a repressive State power</w:t>
      </w:r>
      <w:r w:rsidRPr="00020B28">
        <w:t xml:space="preserve">, in one sense that is perhaps more than a simple analogy with the Marxian analysis. It is however true that </w:t>
      </w:r>
      <w:r w:rsidRPr="00020B28">
        <w:rPr>
          <w:rStyle w:val="Emphasis"/>
        </w:rPr>
        <w:t>the two processes seem must be distinguished,</w:t>
      </w:r>
      <w:r w:rsidRPr="00020B28">
        <w:t xml:space="preserve"> </w:t>
      </w:r>
      <w:r w:rsidRPr="00020B28">
        <w:rPr>
          <w:rStyle w:val="Emphasis"/>
        </w:rPr>
        <w:t>and do not appear on the same plane or in the same economy of violence</w:t>
      </w:r>
      <w:r w:rsidRPr="00020B28">
        <w:t xml:space="preserve">. </w:t>
      </w:r>
      <w:r w:rsidRPr="00020B28">
        <w:rPr>
          <w:rStyle w:val="StyleUnderline"/>
        </w:rPr>
        <w:t>The transformation of the relation between repressive power and juridical apparatus in the establishment of the structure of capitalist production initially concerns the interior repression as State police or “violence of law,”</w:t>
      </w:r>
      <w:r w:rsidRPr="00020B28">
        <w:t xml:space="preserve"> </w:t>
      </w:r>
      <w:r w:rsidRPr="00020B28">
        <w:rPr>
          <w:rStyle w:val="Emphasis"/>
        </w:rPr>
        <w:t>while the process of appropriation of the war machine seems essentially to concern an exterior violence</w:t>
      </w:r>
      <w:r w:rsidRPr="00020B28">
        <w:t xml:space="preserve">, </w:t>
      </w:r>
      <w:r w:rsidRPr="00020B28">
        <w:rPr>
          <w:rStyle w:val="StyleUnderline"/>
        </w:rPr>
        <w:t xml:space="preserve">whether defensive or offensive, </w:t>
      </w:r>
      <w:r w:rsidRPr="00020B28">
        <w:rPr>
          <w:rStyle w:val="Emphasis"/>
        </w:rPr>
        <w:t>turned against other States</w:t>
      </w:r>
      <w:r w:rsidRPr="00020B28">
        <w:rPr>
          <w:rStyle w:val="StyleUnderline"/>
        </w:rPr>
        <w:t>.</w:t>
      </w:r>
      <w:r w:rsidRPr="00020B28">
        <w:t xml:space="preserve"> From this point of view, the two processes seem the inverse of one another: on the one hand, interiorization of a violence less and less apparent insofar as it materially incorporates itself into the social structure, and on the other, reinforcement and monopolistic concentration in the State of a material power of war destined to appear on the international scene in more and more considerable proportions. But a remark mentioned above from Clausewitz opens up another route for us: the development of a “state cohesion,” which will determine the tendency of nineteenth-century wars to return to attain an absolute form, itself took place in an epoch when wars did not at all display such a tendency; i</w:t>
      </w:r>
      <w:r w:rsidRPr="00020B28">
        <w:rPr>
          <w:rStyle w:val="StyleUnderline"/>
        </w:rPr>
        <w:t>t is not in the age of the politics of total war that a power of total war developed,</w:t>
      </w:r>
      <w:r w:rsidRPr="00020B28">
        <w:t xml:space="preserve"> </w:t>
      </w:r>
      <w:r w:rsidRPr="00020B28">
        <w:rPr>
          <w:rStyle w:val="StyleUnderline"/>
        </w:rPr>
        <w:t>but previously, when the policies affixed upon war</w:t>
      </w:r>
      <w:r w:rsidRPr="00020B28">
        <w:t xml:space="preserve"> (and proportionally the military means to war) </w:t>
      </w:r>
      <w:r w:rsidRPr="00020B28">
        <w:rPr>
          <w:rStyle w:val="StyleUnderline"/>
        </w:rPr>
        <w:t>strictly limited objectives</w:t>
      </w:r>
      <w:r w:rsidRPr="00020B28">
        <w:t xml:space="preserve">.45 </w:t>
      </w:r>
      <w:r w:rsidRPr="00020B28">
        <w:rPr>
          <w:rStyle w:val="StyleUnderline"/>
        </w:rPr>
        <w:t>From a Guattaro-Deleuzian perspective, this acknowledgment must be explained by a new problematic engaged by the Hypothesis</w:t>
      </w:r>
      <w:r w:rsidRPr="00020B28">
        <w:t xml:space="preserve">: </w:t>
      </w:r>
      <w:r w:rsidRPr="00020B28">
        <w:rPr>
          <w:rStyle w:val="StyleUnderline"/>
        </w:rPr>
        <w:t>the question of modes of realisation of wars between States is second in relation to modes of appropriation of the war machine by the State</w:t>
      </w:r>
      <w:r w:rsidRPr="00020B28">
        <w:t xml:space="preserve">. </w:t>
      </w:r>
      <w:r w:rsidRPr="00020B28">
        <w:rPr>
          <w:rStyle w:val="StyleUnderline"/>
        </w:rPr>
        <w:t>This process of appropriation must then be conceived</w:t>
      </w:r>
      <w:r w:rsidRPr="00020B28">
        <w:t xml:space="preserve"> </w:t>
      </w:r>
      <w:r w:rsidRPr="00020B28">
        <w:rPr>
          <w:rStyle w:val="Emphasis"/>
        </w:rPr>
        <w:t>as that of a “primitive accumulation” of a political power of total war</w:t>
      </w:r>
      <w:r w:rsidRPr="00020B28">
        <w:t xml:space="preserve">, </w:t>
      </w:r>
      <w:r w:rsidRPr="00020B28">
        <w:rPr>
          <w:rStyle w:val="StyleUnderline"/>
        </w:rPr>
        <w:t>that is to say an accumulation which cannot be explained by the political determination of war</w:t>
      </w:r>
      <w:r w:rsidRPr="00020B28">
        <w:t xml:space="preserve">, but by </w:t>
      </w:r>
      <w:r w:rsidRPr="00020B28">
        <w:rPr>
          <w:rStyle w:val="StyleUnderline"/>
        </w:rPr>
        <w:t>the</w:t>
      </w:r>
      <w:r w:rsidRPr="00020B28">
        <w:t xml:space="preserve"> transformations of the war machine in the Classical Age according to new relations in which the State and the socioeconomic field are determined to enter. According to this last point of view, the determining historical sequence is that where the genealogy of the military power of the State enters into a relation of reciprocal determination with the genealogy of the social power of capital. </w:t>
      </w:r>
      <w:r w:rsidRPr="00020B28">
        <w:rPr>
          <w:rStyle w:val="StyleUnderline"/>
        </w:rPr>
        <w:t xml:space="preserve">Two movements reveal themselves from this moment as more and more </w:t>
      </w:r>
      <w:r w:rsidRPr="00020B28">
        <w:rPr>
          <w:rStyle w:val="Emphasis"/>
        </w:rPr>
        <w:t>indissociable: the integration of the war machine into the State-form, but also the integration of State apparatuses into the immanence of the social field</w:t>
      </w:r>
      <w:r w:rsidRPr="00020B28">
        <w:t xml:space="preserve">. In Anti-Oedipus, </w:t>
      </w:r>
      <w:r w:rsidRPr="00020B28">
        <w:rPr>
          <w:rStyle w:val="StyleUnderline"/>
        </w:rPr>
        <w:t>Deleuze and Guattari designated as a “tendency to concretisation” this historical movement of incorporation of the power and of the apparatuses of State into socioeconomic structures</w:t>
      </w:r>
      <w:r w:rsidRPr="00020B28">
        <w:t xml:space="preserve"> (and in the corresponding social antagonisms); </w:t>
      </w:r>
      <w:r w:rsidRPr="00020B28">
        <w:rPr>
          <w:rStyle w:val="StyleUnderline"/>
        </w:rPr>
        <w:t>they deduce not an abstractly considered loss of State power</w:t>
      </w:r>
      <w:r w:rsidRPr="00020B28">
        <w:t xml:space="preserve">, </w:t>
      </w:r>
      <w:r w:rsidRPr="00020B28">
        <w:rPr>
          <w:rStyle w:val="Emphasis"/>
        </w:rPr>
        <w:t>but on the contrary its intensive socialisation conferring bestowing it with an unheard-of social power and more and more differentiated functions, in its new task of regulating decoded flows of capital, of merchandise and human labor force</w:t>
      </w:r>
      <w:r w:rsidRPr="00020B28">
        <w:t xml:space="preserve">.46 </w:t>
      </w:r>
      <w:r w:rsidRPr="00020B28">
        <w:rPr>
          <w:rStyle w:val="StyleUnderline"/>
        </w:rPr>
        <w:t>In A Thousand Plateaus,</w:t>
      </w:r>
      <w:r w:rsidRPr="00020B28">
        <w:t xml:space="preserve"> and in light of their new hypothesis, </w:t>
      </w:r>
      <w:r w:rsidRPr="00020B28">
        <w:rPr>
          <w:rStyle w:val="StyleUnderline"/>
        </w:rPr>
        <w:t>they take as a consequence this correlative tendency</w:t>
      </w:r>
      <w:r w:rsidRPr="00020B28">
        <w:t xml:space="preserve">: </w:t>
      </w:r>
      <w:r w:rsidRPr="00020B28">
        <w:rPr>
          <w:rStyle w:val="Emphasis"/>
        </w:rPr>
        <w:t>the more the war machine is interiorized by the State</w:t>
      </w:r>
      <w:r w:rsidRPr="00020B28">
        <w:t xml:space="preserve">, </w:t>
      </w:r>
      <w:r w:rsidRPr="00020B28">
        <w:rPr>
          <w:rStyle w:val="StyleUnderline"/>
        </w:rPr>
        <w:t>the more the institutionalisation of war</w:t>
      </w:r>
      <w:r w:rsidRPr="00020B28">
        <w:rPr>
          <w:rStyle w:val="Emphasis"/>
        </w:rPr>
        <w:t>, its administration and its not only political but industrial, financial and populational organization become factors of intense creativity for this State which is itself more and more immanent to the social field</w:t>
      </w:r>
      <w:r w:rsidRPr="00020B28">
        <w:t xml:space="preserve">. In other terms, </w:t>
      </w:r>
      <w:r w:rsidRPr="00020B28">
        <w:rPr>
          <w:rStyle w:val="StyleUnderline"/>
        </w:rPr>
        <w:t>the appropriated war machine becomes itself a direct instrument not only of the policies of war, but of the growing implication of the State throughout the social relations of production, at once as a stimulant and economic regulator and as an instrument of domination at the core of class conflicts</w:t>
      </w:r>
      <w:r w:rsidRPr="00020B28">
        <w:t xml:space="preserve">. We will of course recall here the recurrent utilisation of the war machine as an organ of repression in the multiple insurrectional junctures which rocked nineteenth-century Europe and the world of the twentieth-century, but also the functions that it assumed beginning in the fifteenth-and sixteenthcenturies with the invention of new forms of socialisation of labor. Marx remarked in a letter to Engels on September 25, 1857, that the military institution had constituted a formidable laboratory of experimentation of the relations of production that would then be “developed at the heart of bourgeois society” (for example the systematisation of wages, the division of work to the interior of a branch, the “machinism”). In this perspective, </w:t>
      </w:r>
      <w:r w:rsidRPr="00020B28">
        <w:rPr>
          <w:rStyle w:val="StyleUnderline"/>
        </w:rPr>
        <w:t>Deleuze and Guattari recall the determining role that military engineers,</w:t>
      </w:r>
      <w:r w:rsidRPr="00020B28">
        <w:t xml:space="preserve"> from the Middle Ages on, </w:t>
      </w:r>
      <w:r w:rsidRPr="00020B28">
        <w:rPr>
          <w:rStyle w:val="StyleUnderline"/>
        </w:rPr>
        <w:t>begin to assume in the state management of territory</w:t>
      </w:r>
      <w:r w:rsidRPr="00020B28">
        <w:t xml:space="preserve">, </w:t>
      </w:r>
      <w:r w:rsidRPr="00020B28">
        <w:rPr>
          <w:rStyle w:val="Emphasis"/>
        </w:rPr>
        <w:t xml:space="preserve">“not only in the case of fortresses and fortified cities, but also in strategic communication, the logistical structure, the industrial infrastructure, </w:t>
      </w:r>
      <w:r w:rsidRPr="00020B28">
        <w:t>etc.”47 In a similar manner, from the point of view of the transformations in modes of division and connection of the process of labor in the seventeenth-and eighteenth-centuries</w:t>
      </w:r>
      <w:r w:rsidRPr="00020B28">
        <w:rPr>
          <w:rStyle w:val="StyleUnderline"/>
        </w:rPr>
        <w:t>, they complement the analyses of Michel Foucault of military models of the “dispositifs disciplinaires” mobilized to territorialize the productive bodies onto the apparatuses of burgeoning industrial production. It is in the barracks, the arsenals and the weapons factories that take place experimentations and systemizations of the techniques which permit the “settling, sedentarizing labor force, regulating the movement of the flow of labor, assigning it channels and conduits,” by means of a striation of a “closed space, detached, surveyed in all its points, where individuals are inserted into a fixed place, where the smallest movements are controlled, where all events are recorded.”</w:t>
      </w:r>
      <w:r w:rsidRPr="00020B28">
        <w:t>48</w:t>
      </w:r>
    </w:p>
    <w:p w:rsidR="00D833FF" w:rsidRPr="00020B28" w:rsidRDefault="00D833FF" w:rsidP="00D833FF">
      <w:pPr>
        <w:pStyle w:val="Heading4"/>
      </w:pPr>
      <w:r w:rsidRPr="00020B28">
        <w:t xml:space="preserve">We offer debate as an </w:t>
      </w:r>
      <w:r w:rsidRPr="00020B28">
        <w:rPr>
          <w:u w:val="single"/>
        </w:rPr>
        <w:t>agonistic community</w:t>
      </w:r>
      <w:r w:rsidRPr="00020B28">
        <w:t xml:space="preserve"> – a terrain of immanent contestation </w:t>
      </w:r>
      <w:r w:rsidR="006D1F5B" w:rsidRPr="00020B28">
        <w:t xml:space="preserve">that allows for the </w:t>
      </w:r>
      <w:r w:rsidR="006D1F5B" w:rsidRPr="00020B28">
        <w:rPr>
          <w:u w:val="single"/>
        </w:rPr>
        <w:t>unfettered demolition</w:t>
      </w:r>
      <w:r w:rsidR="006D1F5B" w:rsidRPr="00020B28">
        <w:t xml:space="preserve"> of ideological barriers that sustains the dangerous foundations of western liberalism. This is our </w:t>
      </w:r>
      <w:r w:rsidR="006D1F5B" w:rsidRPr="00020B28">
        <w:rPr>
          <w:u w:val="single"/>
        </w:rPr>
        <w:t>agonistic intervention</w:t>
      </w:r>
      <w:r w:rsidR="006D1F5B" w:rsidRPr="00020B28">
        <w:t xml:space="preserve"> in curriculum – a destruction of the power dynamics of the academy in favor of a </w:t>
      </w:r>
      <w:r w:rsidR="006D1F5B" w:rsidRPr="00020B28">
        <w:rPr>
          <w:u w:val="single"/>
        </w:rPr>
        <w:t>new value</w:t>
      </w:r>
      <w:r w:rsidR="006D1F5B" w:rsidRPr="00020B28">
        <w:t xml:space="preserve"> beyond neoliberal governmentality. </w:t>
      </w:r>
    </w:p>
    <w:p w:rsidR="00D833FF" w:rsidRPr="00020B28" w:rsidRDefault="00D833FF" w:rsidP="00D833FF">
      <w:r w:rsidRPr="00020B28">
        <w:rPr>
          <w:b/>
        </w:rPr>
        <w:t xml:space="preserve">Siemens 15 </w:t>
      </w:r>
      <w:r w:rsidRPr="00020B28">
        <w:t>(Herman, teaches modern philosophy, with emphasis on the self-understanding of modernity developed in the philosophy of the Enlightenment and post-Enlightenment @ Leiden, “Agonal Writing. Towards an Agonal Model for Critical Transvaluation,” Journal of Philosophy – ISSN 2420-9775 N. I , 3, 2015 – Playing and Thinking, Page 17-21)</w:t>
      </w:r>
    </w:p>
    <w:p w:rsidR="00D833FF" w:rsidRPr="00020B28" w:rsidRDefault="00D833FF" w:rsidP="00D833FF">
      <w:r w:rsidRPr="00020B28">
        <w:rPr>
          <w:rStyle w:val="StyleUnderline"/>
        </w:rPr>
        <w:t xml:space="preserve">Here lies the first set of important implications </w:t>
      </w:r>
      <w:r w:rsidRPr="00020B28">
        <w:t xml:space="preserve">for the agonal writing. If it can be argued that Nietzsche engages in agonal contests with the metaphysical, moral and religious values of European culture under the sign of their representatives - whether the priest, Socrates, Rousseau or any other of Nietzsche's chosen adversaries - then we can say: </w:t>
      </w:r>
      <w:r w:rsidRPr="00020B28">
        <w:rPr>
          <w:rStyle w:val="Emphasis"/>
        </w:rPr>
        <w:t>at issue in every confrontation is the question of overcoming</w:t>
      </w:r>
      <w:r w:rsidRPr="00020B28">
        <w:t xml:space="preserve">. </w:t>
      </w:r>
      <w:r w:rsidRPr="00020B28">
        <w:rPr>
          <w:rStyle w:val="StyleUnderline"/>
        </w:rPr>
        <w:t>Nietzsche's confrontations serve, not to establish victory</w:t>
      </w:r>
      <w:r w:rsidRPr="00020B28">
        <w:t xml:space="preserve"> or a personal </w:t>
      </w:r>
      <w:r w:rsidRPr="00020B28">
        <w:rPr>
          <w:rStyle w:val="StyleUnderline"/>
        </w:rPr>
        <w:t>hegemony over his opponents, not to destroy and be finished with truth,</w:t>
      </w:r>
      <w:r w:rsidRPr="00020B28">
        <w:t xml:space="preserve"> good and veil, equality, or whatever values he is contesting; </w:t>
      </w:r>
      <w:r w:rsidRPr="00020B28">
        <w:rPr>
          <w:rStyle w:val="Emphasis"/>
        </w:rPr>
        <w:t>they serve rather to open the question: What would be the overcoming of these values?</w:t>
      </w:r>
      <w:r w:rsidRPr="00020B28">
        <w:t xml:space="preserve"> </w:t>
      </w:r>
      <w:r w:rsidRPr="00020B28">
        <w:rPr>
          <w:rStyle w:val="StyleUnderline"/>
        </w:rPr>
        <w:t xml:space="preserve">What would a standpoint beyond good and evil look like? What concept of justice can we appeal to in order to determine whether a given posture is beyond good and evil </w:t>
      </w:r>
      <w:r w:rsidRPr="00020B28">
        <w:t xml:space="preserve">or not? </w:t>
      </w:r>
      <w:r w:rsidRPr="00020B28">
        <w:rPr>
          <w:rStyle w:val="Emphasis"/>
        </w:rPr>
        <w:t>What would constitute an affirmative practice beyond the hostility to life?</w:t>
      </w:r>
      <w:r w:rsidRPr="00020B28">
        <w:t xml:space="preserve"> </w:t>
      </w:r>
      <w:r w:rsidRPr="00020B28">
        <w:rPr>
          <w:rStyle w:val="StyleUnderline"/>
        </w:rPr>
        <w:t>Rather than close the book</w:t>
      </w:r>
      <w:r w:rsidRPr="00020B28">
        <w:t xml:space="preserve"> on certain pernicious values, consigning them to oblivion, </w:t>
      </w:r>
      <w:r w:rsidRPr="00020B28">
        <w:rPr>
          <w:rStyle w:val="StyleUnderline"/>
        </w:rPr>
        <w:t>agonal texts serve to open and re-open the question of overcoming</w:t>
      </w:r>
      <w:r w:rsidRPr="00020B28">
        <w:t xml:space="preserve">. </w:t>
      </w:r>
      <w:r w:rsidRPr="00020B28">
        <w:rPr>
          <w:rStyle w:val="Emphasis"/>
        </w:rPr>
        <w:t>Their principal orientation is not destructive, but productive and experimental:</w:t>
      </w:r>
      <w:r w:rsidRPr="00020B28">
        <w:t xml:space="preserve"> </w:t>
      </w:r>
      <w:r w:rsidRPr="00020B28">
        <w:rPr>
          <w:rStyle w:val="StyleUnderline"/>
        </w:rPr>
        <w:t>to inaugurate and stimulate radical new challenges to hegemonial ideals, and to multiply new postures and radical alternatives.</w:t>
      </w:r>
      <w:r w:rsidRPr="00020B28">
        <w:t xml:space="preserve"> This point broaches the collective and communal - i.e. cultural - character of agonal texts. In putting the question of overcoming into play, </w:t>
      </w:r>
      <w:r w:rsidRPr="00020B28">
        <w:rPr>
          <w:rStyle w:val="StyleUnderline"/>
        </w:rPr>
        <w:t>they can only work if this question is contested in a „play of forces</w:t>
      </w:r>
      <w:r w:rsidRPr="00020B28">
        <w:t xml:space="preserve">‟, </w:t>
      </w:r>
      <w:r w:rsidRPr="00020B28">
        <w:rPr>
          <w:rStyle w:val="Emphasis"/>
        </w:rPr>
        <w:t>if a plurality of antagonistic forces are drawn, challenged, provoked to contest the question</w:t>
      </w:r>
      <w:r w:rsidRPr="00020B28">
        <w:t xml:space="preserve">. </w:t>
      </w:r>
      <w:r w:rsidRPr="00020B28">
        <w:rPr>
          <w:rStyle w:val="StyleUnderline"/>
        </w:rPr>
        <w:t>Just as the Greek agon is conditional upon a plurality of antagonistic forces</w:t>
      </w:r>
      <w:r w:rsidRPr="00020B28">
        <w:t xml:space="preserve">, </w:t>
      </w:r>
      <w:r w:rsidRPr="00020B28">
        <w:rPr>
          <w:rStyle w:val="Emphasis"/>
        </w:rPr>
        <w:t>so agonal writing can only thrive where „we‟ - an agonal community of „scholars‟, „artists‟, „free spirits‟, „immoralists and anti-Christians‟, „philosophers of the future‟ or any other readers who respond to the imaginary communities which populate Nietzsche's texts - are drawn into the fray</w:t>
      </w:r>
      <w:r w:rsidRPr="00020B28">
        <w:t xml:space="preserve">. In this way, agonal texts can be seen to respond to two of the constraints governing Nietzschean overcoming discussed in the Introduction. In the first place they engage Nietzsche's demand for change at a collective level. For, as a model for Nietzsche's writing, the agon is inseparable from questions of reading and responding to agonal texts. It compels the recognition that reading Nietzsche is the collective affair of a community of readers, whose constitution and multiple determinations must be drawn into our interrogation of the text: „Who are we?‟, „How are we to judge Nietzsche?‟, „Whose concept of justice or tribunal do we appeal to?‟; and their genealogical counterparts „What do we want (will)?‟ and «What exactly in us wills „to truth‟?» (BGE, 1). In the second place, </w:t>
      </w:r>
      <w:r w:rsidRPr="00020B28">
        <w:rPr>
          <w:rStyle w:val="StyleUnderline"/>
        </w:rPr>
        <w:t>agonal texts do not attempt to prescribe or authorise a new, contesting set of values from above. Nietzsche does not counter the generalised crisis of authority that is modern nihilism with a new table of values etched in stone</w:t>
      </w:r>
      <w:r w:rsidRPr="00020B28">
        <w:t xml:space="preserve">, as it were, </w:t>
      </w:r>
      <w:r w:rsidRPr="00020B28">
        <w:rPr>
          <w:rStyle w:val="StyleUnderline"/>
        </w:rPr>
        <w:t>beyond time</w:t>
      </w:r>
      <w:r w:rsidRPr="00020B28">
        <w:t xml:space="preserve">. </w:t>
      </w:r>
      <w:r w:rsidRPr="00020B28">
        <w:rPr>
          <w:rStyle w:val="StyleUnderline"/>
        </w:rPr>
        <w:t>Instead, agonal authorship opens its counter-values, together with the very standard of evaluation or judgement, to contestation as a provocation and a question</w:t>
      </w:r>
      <w:r w:rsidRPr="00020B28">
        <w:t xml:space="preserve">; </w:t>
      </w:r>
      <w:r w:rsidRPr="00020B28">
        <w:rPr>
          <w:rStyle w:val="Emphasis"/>
        </w:rPr>
        <w:t>it puts the entire „questionable question‟ of ovecoming to a collective readership which would respond to the task</w:t>
      </w:r>
      <w:r w:rsidRPr="00020B28">
        <w:t xml:space="preserve">. This is not, on the other hand, to consign it to the interpretations and evaluations of any historical community; much less, to those of any historical individual. Agonal writing gives a public turn to the individual accent in Nietzsche's thought and style, and that personal, almost muscular attraction-repulsion it provokes. As a multiple and reciprocal interplay of forces that excludes the hegemony of a single force or „genius‟, </w:t>
      </w:r>
      <w:r w:rsidRPr="00020B28">
        <w:rPr>
          <w:rStyle w:val="StyleUnderline"/>
        </w:rPr>
        <w:t>the agon compels us to think the personal through in collective terms</w:t>
      </w:r>
      <w:r w:rsidRPr="00020B28">
        <w:t xml:space="preserve">: </w:t>
      </w:r>
      <w:r w:rsidRPr="00020B28">
        <w:rPr>
          <w:rStyle w:val="Emphasis"/>
        </w:rPr>
        <w:t>to find one's own voice with and against those of others;</w:t>
      </w:r>
      <w:r w:rsidRPr="00020B28">
        <w:t xml:space="preserve"> or, as Nietzsche remarks, «to recognise oneself against [or in: am] the antagonist» (am Gegner sich erkennen: 16[19], 7). As for </w:t>
      </w:r>
      <w:r w:rsidRPr="00020B28">
        <w:rPr>
          <w:rStyle w:val="StyleUnderline"/>
        </w:rPr>
        <w:t>the community</w:t>
      </w:r>
      <w:r w:rsidRPr="00020B28">
        <w:t xml:space="preserve"> itself, it </w:t>
      </w:r>
      <w:r w:rsidRPr="00020B28">
        <w:rPr>
          <w:rStyle w:val="Emphasis"/>
        </w:rPr>
        <w:t>is „open‟ in the sense of underdetermined</w:t>
      </w:r>
      <w:r w:rsidRPr="00020B28">
        <w:t xml:space="preserve">; </w:t>
      </w:r>
      <w:r w:rsidRPr="00020B28">
        <w:rPr>
          <w:rStyle w:val="StyleUnderline"/>
        </w:rPr>
        <w:t>but the spirit of agonal antagonism does not leave it wholly undetermined.</w:t>
      </w:r>
      <w:r w:rsidRPr="00020B28">
        <w:t xml:space="preserve"> </w:t>
      </w:r>
      <w:r w:rsidRPr="00020B28">
        <w:rPr>
          <w:rStyle w:val="StyleUnderline"/>
        </w:rPr>
        <w:t>Agonal writing places the responses it provokes under certain unnamed codes or constraints, under a „lawfulness without law‟</w:t>
      </w:r>
      <w:r w:rsidRPr="00020B28">
        <w:t xml:space="preserve"> or a virtual „sensus communis‟ </w:t>
      </w:r>
      <w:r w:rsidRPr="00020B28">
        <w:rPr>
          <w:rStyle w:val="StyleUnderline"/>
        </w:rPr>
        <w:t>that would bind us, not through transcendent laws</w:t>
      </w:r>
      <w:r w:rsidRPr="00020B28">
        <w:t>, b</w:t>
      </w:r>
      <w:r w:rsidRPr="00020B28">
        <w:rPr>
          <w:rStyle w:val="Emphasis"/>
        </w:rPr>
        <w:t>ut rather by virtue of certain affects and a specific dynamic of wills immanent to agonal contestation</w:t>
      </w:r>
      <w:r w:rsidRPr="00020B28">
        <w:t xml:space="preserve"> 11 . </w:t>
      </w:r>
      <w:r w:rsidRPr="00020B28">
        <w:rPr>
          <w:rStyle w:val="StyleUnderline"/>
        </w:rPr>
        <w:t>But what exactly is an „agonal community</w:t>
      </w:r>
      <w:r w:rsidRPr="00020B28">
        <w:t xml:space="preserve">‟? What is its constitution and immanent dynamic? What mores, affects, postures, relations distinguish it, say, from a herd? Or a scholarly community of dialecticians? Here again the passage on ostracism gives us an important indication. </w:t>
      </w:r>
      <w:r w:rsidRPr="00020B28">
        <w:rPr>
          <w:rStyle w:val="StyleUnderline"/>
        </w:rPr>
        <w:t>The agon</w:t>
      </w:r>
      <w:r w:rsidRPr="00020B28">
        <w:t xml:space="preserve">, Nietzsche writes, </w:t>
      </w:r>
      <w:r w:rsidRPr="00020B28">
        <w:rPr>
          <w:rStyle w:val="StyleUnderline"/>
        </w:rPr>
        <w:t>presupposes a plurality of forces or geniuses who rouse</w:t>
      </w:r>
      <w:r w:rsidRPr="00020B28">
        <w:t xml:space="preserve"> [reizen] </w:t>
      </w:r>
      <w:r w:rsidRPr="00020B28">
        <w:rPr>
          <w:rStyle w:val="StyleUnderline"/>
        </w:rPr>
        <w:t>one another to action</w:t>
      </w:r>
      <w:r w:rsidRPr="00020B28">
        <w:t xml:space="preserve"> [Tat], as they also hold one another within the bounds of measure. </w:t>
      </w:r>
      <w:r w:rsidRPr="00020B28">
        <w:rPr>
          <w:rStyle w:val="StyleUnderline"/>
        </w:rPr>
        <w:t>The agonal dynamic is one of mutual stimulation, arousal, provocation, empowerment and mutual disempowerment, limitation within the bounds of measure</w:t>
      </w:r>
      <w:r w:rsidRPr="00020B28">
        <w:rPr>
          <w:rStyle w:val="Emphasis"/>
        </w:rPr>
        <w:t>. The contest will only arise out of mutual stimulation, empowerment; while mutual limitation tempers and contains the victory of a single force, so that the contest may continue.</w:t>
      </w:r>
      <w:r w:rsidRPr="00020B28">
        <w:t xml:space="preserve"> </w:t>
      </w:r>
      <w:r w:rsidRPr="00020B28">
        <w:rPr>
          <w:rStyle w:val="StyleUnderline"/>
        </w:rPr>
        <w:t>As a complex interplay of positive and negative postures</w:t>
      </w:r>
      <w:r w:rsidRPr="00020B28">
        <w:t xml:space="preserve">, reciprocal affirmation and negation, </w:t>
      </w:r>
      <w:r w:rsidRPr="00020B28">
        <w:rPr>
          <w:rStyle w:val="StyleUnderline"/>
        </w:rPr>
        <w:t>it is distinguished on one side from a redemptive scheme of peace, harmony, reconciliation</w:t>
      </w:r>
      <w:r w:rsidRPr="00020B28">
        <w:t xml:space="preserve"> (Nietzsche's construal of the socialist state, for example: 5[178], [180], [188], 8</w:t>
      </w:r>
      <w:r w:rsidRPr="00020B28">
        <w:rPr>
          <w:rStyle w:val="StyleUnderline"/>
        </w:rPr>
        <w:t>); and on the other, from the pure,</w:t>
      </w:r>
      <w:r w:rsidRPr="00020B28">
        <w:t xml:space="preserve"> unmeasured </w:t>
      </w:r>
      <w:r w:rsidRPr="00020B28">
        <w:rPr>
          <w:rStyle w:val="StyleUnderline"/>
        </w:rPr>
        <w:t>antagonism of war, or mutual annihilation</w:t>
      </w:r>
      <w:r w:rsidRPr="00020B28">
        <w:t xml:space="preserve">. Fine. But how can forces be so ordered as to both stimulate and limit each other? And how can this order be conceived on the level of human beings, members of a statecommunity or readers? The answer given by the text centres on agonal affects. Referring to Hesiod's Erga, Nietzsche writes of the good Eris who, as jealousy, wrath, envy, rouses [stimulates] men to deeds, but not that of mutual destruction [Vernichtungskampf ], but rather the deed of contest [Wettkampf] . The Greek is envious and feels this quality not as a flaw, but rather as the effect of a beneficent deity... (HC, p. 190) Such agonal affects do not just provoke contestation; they also ensure the second moment of mutual limitation. This can be seen through brief consideration of envy and ambition. 2.1) Envy </w:t>
      </w:r>
      <w:r w:rsidRPr="00020B28">
        <w:rPr>
          <w:rStyle w:val="StyleUnderline"/>
        </w:rPr>
        <w:t>Agonal envy</w:t>
      </w:r>
      <w:r w:rsidRPr="00020B28">
        <w:t xml:space="preserve">, as Nietzsche emphasises, </w:t>
      </w:r>
      <w:r w:rsidRPr="00020B28">
        <w:rPr>
          <w:rStyle w:val="StyleUnderline"/>
        </w:rPr>
        <w:t>is not restricted to living peers - a highly important point if we consider that the majority of Nietzsche's antagonists are dead</w:t>
      </w:r>
      <w:r w:rsidRPr="00020B28">
        <w:t xml:space="preserve">. In HC (p. 191) </w:t>
      </w:r>
      <w:r w:rsidRPr="00020B28">
        <w:rPr>
          <w:rStyle w:val="StyleUnderline"/>
        </w:rPr>
        <w:t>Nietzsche recalls Xenophanes' relation to Homer</w:t>
      </w:r>
      <w:r w:rsidRPr="00020B28">
        <w:t xml:space="preserve">, cited by Aristotle as </w:t>
      </w:r>
      <w:r w:rsidRPr="00020B28">
        <w:rPr>
          <w:rStyle w:val="StyleUnderline"/>
        </w:rPr>
        <w:t>an example</w:t>
      </w:r>
      <w:r w:rsidRPr="00020B28">
        <w:t xml:space="preserve"> «t</w:t>
      </w:r>
      <w:r w:rsidRPr="00020B28">
        <w:rPr>
          <w:rStyle w:val="Emphasis"/>
        </w:rPr>
        <w:t>hat even one who is dead can rouse one who is alive to a consuming jealousy</w:t>
      </w:r>
      <w:r w:rsidRPr="00020B28">
        <w:t xml:space="preserve">». </w:t>
      </w:r>
      <w:r w:rsidRPr="00020B28">
        <w:rPr>
          <w:rStyle w:val="StyleUnderline"/>
        </w:rPr>
        <w:t>Nietzsche sees this,</w:t>
      </w:r>
      <w:r w:rsidRPr="00020B28">
        <w:t xml:space="preserve"> like Plato's attack on Homer, </w:t>
      </w:r>
      <w:r w:rsidRPr="00020B28">
        <w:rPr>
          <w:rStyle w:val="StyleUnderline"/>
        </w:rPr>
        <w:t>as rooted in the monstrous desire...to take the place of the fallen poet oneself and to inherit his fame</w:t>
      </w:r>
      <w:r w:rsidRPr="00020B28">
        <w:t xml:space="preserve"> [reputation]. Every great Hellene passes on the torch of the contest; every great virtue kindles a new greatness. (HC, p. 191) Agonal envy thus stimulates an individual to outbid the current victor. </w:t>
      </w:r>
      <w:r w:rsidRPr="00020B28">
        <w:rPr>
          <w:rStyle w:val="StyleUnderline"/>
        </w:rPr>
        <w:t>It is the desire to limit him and create a new „greatness‟; that is, a new value and a new standard of evaluation that is binding on others, so that one might „inherit his fame‟, his cultural authority</w:t>
      </w:r>
      <w:r w:rsidRPr="00020B28">
        <w:t xml:space="preserve"> 12. At the same time it is also envy that, on the other side, provokes the Greek's vertiginous fear of victory and its fruits. </w:t>
      </w:r>
      <w:r w:rsidRPr="00020B28">
        <w:rPr>
          <w:rStyle w:val="StyleUnderline"/>
        </w:rPr>
        <w:t>Nowhere is this moment of self-negation and -limitation so pronounced as in the victor's fear of divine envy</w:t>
      </w:r>
      <w:r w:rsidRPr="00020B28">
        <w:t xml:space="preserve">: Because he is envious he also feels, with every excess of honour, wealth, glory [splendour], happiness, the envious eye of a god resting upon him, and he fears this envy; in this case it reminds him of the transience of every human lot, his happiness fills him with dread and, sacrificing the best of it, he bows to the divine envy (HC, p. 190) </w:t>
      </w:r>
      <w:r w:rsidRPr="00020B28">
        <w:rPr>
          <w:rStyle w:val="StyleUnderline"/>
        </w:rPr>
        <w:t>This account bears a number of implications for agonal writing</w:t>
      </w:r>
      <w:r w:rsidRPr="00020B28">
        <w:t xml:space="preserve"> and the reading of agonal texts. First, it describes the tyrannical element in so many of Nietzsche's attitudes; but more than that, </w:t>
      </w:r>
      <w:r w:rsidRPr="00020B28">
        <w:rPr>
          <w:rStyle w:val="StyleUnderline"/>
        </w:rPr>
        <w:t>the necessary tyranny in any attempt at interpretation</w:t>
      </w:r>
      <w:r w:rsidRPr="00020B28">
        <w:t xml:space="preserve">, </w:t>
      </w:r>
      <w:r w:rsidRPr="00020B28">
        <w:rPr>
          <w:rStyle w:val="Emphasis"/>
        </w:rPr>
        <w:t>as the «monstrous desire to take the place» of what is being contested</w:t>
      </w:r>
      <w:r w:rsidRPr="00020B28">
        <w:t xml:space="preserve">. </w:t>
      </w:r>
      <w:r w:rsidRPr="00020B28">
        <w:rPr>
          <w:rStyle w:val="StyleUnderline"/>
        </w:rPr>
        <w:t>At the same time, agonal envy grounds the limiting or curbing of this tyrannical drive</w:t>
      </w:r>
      <w:r w:rsidRPr="00020B28">
        <w:rPr>
          <w:rStyle w:val="Emphasis"/>
        </w:rPr>
        <w:t>, not in a solipsistic agony of conscience</w:t>
      </w:r>
      <w:r w:rsidRPr="00020B28">
        <w:t xml:space="preserve">, </w:t>
      </w:r>
      <w:r w:rsidRPr="00020B28">
        <w:rPr>
          <w:rStyle w:val="StyleUnderline"/>
        </w:rPr>
        <w:t>but in a gesture of „sacrifice‟ or renunciation necessitated by an open-ended public agon: the submission of one's claim to a collective process of contention that ensures its mortality, the passage of each hard-won „truth‟ into memory</w:t>
      </w:r>
      <w:r w:rsidRPr="00020B28">
        <w:t xml:space="preserve">. </w:t>
      </w:r>
      <w:r w:rsidRPr="00020B28">
        <w:rPr>
          <w:rStyle w:val="Emphasis"/>
        </w:rPr>
        <w:t>On an affective level, agonal envy binds the act of critical interpretation to a dynamic of appropriation and sacrifice</w:t>
      </w:r>
      <w:r w:rsidRPr="00020B28">
        <w:t xml:space="preserve">. </w:t>
      </w:r>
      <w:r w:rsidRPr="00020B28">
        <w:rPr>
          <w:rStyle w:val="StyleUnderline"/>
        </w:rPr>
        <w:t>Within an agonal community, the desire to appropriate</w:t>
      </w:r>
      <w:r w:rsidRPr="00020B28">
        <w:t xml:space="preserve"> for oneself </w:t>
      </w:r>
      <w:r w:rsidRPr="00020B28">
        <w:rPr>
          <w:rStyle w:val="StyleUnderline"/>
        </w:rPr>
        <w:t>the authority of another</w:t>
      </w:r>
      <w:r w:rsidRPr="00020B28">
        <w:t xml:space="preserve">, </w:t>
      </w:r>
      <w:r w:rsidRPr="00020B28">
        <w:rPr>
          <w:rStyle w:val="StyleUnderline"/>
        </w:rPr>
        <w:t>to create a new value or rule and lay claim to a new truth</w:t>
      </w:r>
      <w:r w:rsidRPr="00020B28">
        <w:rPr>
          <w:rStyle w:val="Emphasis"/>
        </w:rPr>
        <w:t>, is sanctioned, indeed encouraged</w:t>
      </w:r>
      <w:r w:rsidRPr="00020B28">
        <w:t xml:space="preserve">. </w:t>
      </w:r>
      <w:r w:rsidRPr="00020B28">
        <w:rPr>
          <w:rStyle w:val="StyleUnderline"/>
        </w:rPr>
        <w:t xml:space="preserve">In its character as a plurality of equally active, antagonistic forces, </w:t>
      </w:r>
      <w:r w:rsidRPr="00020B28">
        <w:t xml:space="preserve">however, </w:t>
      </w:r>
      <w:r w:rsidRPr="00020B28">
        <w:rPr>
          <w:rStyle w:val="Emphasis"/>
        </w:rPr>
        <w:t>this community also afflicts this desire with a sense of its own vulnerability, an anxiety to discharge hard-won satiety into badly needed innocence</w:t>
      </w:r>
      <w:r w:rsidRPr="00020B28">
        <w:t xml:space="preserve">13. In the second place, envy provides an interesting model for the fundamentally productive orientation which agonal texts give to the question of overcoming, in both its negative and positive aspects. </w:t>
      </w:r>
      <w:r w:rsidRPr="00020B28">
        <w:rPr>
          <w:rStyle w:val="Emphasis"/>
        </w:rPr>
        <w:t>Agonal envy is not the desire to annihilate the champion</w:t>
      </w:r>
      <w:r w:rsidRPr="00020B28">
        <w:rPr>
          <w:rStyle w:val="StyleUnderline"/>
        </w:rPr>
        <w:t>; it seeks to limit his achievements by outbidding them. As such it conserves them, treating them as a stimulant for a new deed or work, a new „greatness‟</w:t>
      </w:r>
      <w:r w:rsidRPr="00020B28">
        <w:t xml:space="preserve">. </w:t>
      </w:r>
      <w:r w:rsidRPr="00020B28">
        <w:rPr>
          <w:rStyle w:val="StyleUnderline"/>
        </w:rPr>
        <w:t>In the context of overcoming</w:t>
      </w:r>
      <w:r w:rsidRPr="00020B28">
        <w:t xml:space="preserve">, </w:t>
      </w:r>
      <w:r w:rsidRPr="00020B28">
        <w:rPr>
          <w:rStyle w:val="Emphasis"/>
        </w:rPr>
        <w:t>the prevailing values also stimulate the agonal critic to interrogate the conditions for a radical challenge to them</w:t>
      </w:r>
      <w:r w:rsidRPr="00020B28">
        <w:t xml:space="preserve">: </w:t>
      </w:r>
      <w:r w:rsidRPr="00020B28">
        <w:rPr>
          <w:rStyle w:val="StyleUnderline"/>
        </w:rPr>
        <w:t>Whence the authority of hegemonial ideals and values such as truth, good, pity etc.?</w:t>
      </w:r>
      <w:r w:rsidRPr="00020B28">
        <w:t xml:space="preserve"> What are their origins in the body, the will, the affects? How are we to dethrone them? What kind of postures, affects and evaluations are needed for such a challenge? And what kind are open to us? - all the questions pursued through genealogical strategies of exposing, diagnosing and evaluating the origin of values in the evaluating body or will. On the positive side, envy uses prevailing values in order to explore radical alternatives: What would a new set of values beyond truth, good and evil be? And a new „anti-Christian‟ affects beyond ressentiment? </w:t>
      </w:r>
      <w:r w:rsidRPr="00020B28">
        <w:rPr>
          <w:rStyle w:val="StyleUnderline"/>
        </w:rPr>
        <w:t>What would constitute a new human „greatness‟? And a new justice, an evaluative standard for determining whether or not this is just the „same old sun‟?</w:t>
      </w:r>
      <w:r w:rsidRPr="00020B28">
        <w:t xml:space="preserve"> </w:t>
      </w:r>
      <w:r w:rsidRPr="00020B28">
        <w:rPr>
          <w:rStyle w:val="StyleUnderline"/>
        </w:rPr>
        <w:t xml:space="preserve">What this productive orientation comes down to </w:t>
      </w:r>
      <w:r w:rsidRPr="00020B28">
        <w:rPr>
          <w:rStyle w:val="Emphasis"/>
        </w:rPr>
        <w:t xml:space="preserve">is a strategy of exploitation and mastery, rather than annihilation, </w:t>
      </w:r>
      <w:r w:rsidRPr="00020B28">
        <w:rPr>
          <w:rStyle w:val="StyleUnderline"/>
        </w:rPr>
        <w:t>as can be seen from a number of texts spanning seventeen years of Nietzsche's productive life: It is not a matter of annihilating</w:t>
      </w:r>
      <w:r w:rsidRPr="00020B28">
        <w:t xml:space="preserve"> Wissenschaft </w:t>
      </w:r>
      <w:r w:rsidRPr="00020B28">
        <w:rPr>
          <w:rStyle w:val="Emphasis"/>
        </w:rPr>
        <w:t>but rather of command</w:t>
      </w:r>
      <w:r w:rsidRPr="00020B28">
        <w:t xml:space="preserve"> [mastery,control]. For Wissenschaft, in all its goals and methods, depends through and through upon philosophical views, but forgets this easily. But the commanding philosophy has also to reflect upon the problem to what degree Wissenschaft may grow: it has to determine its value ! (19 [24], 7) I have declared war on the anaemic Christian ideal (including what is closely related to it), not with the intention of annihilating it, but only of putting an end to its tyranny and making place for new ideals, more robust ideals... </w:t>
      </w:r>
      <w:r w:rsidRPr="00020B28">
        <w:rPr>
          <w:rStyle w:val="StyleUnderline"/>
        </w:rPr>
        <w:t>The continued existence of the Christian ideal belongs to the most desirable things that exist: and that for the sake of the ideals, which want [will] to assert themselves next to it and perhaps over it</w:t>
      </w:r>
      <w:r w:rsidRPr="00020B28">
        <w:t xml:space="preserve"> - </w:t>
      </w:r>
      <w:r w:rsidRPr="00020B28">
        <w:rPr>
          <w:rStyle w:val="Emphasis"/>
        </w:rPr>
        <w:t>they must have opponents [antagonists] strong opponents, in order to become strong.</w:t>
      </w:r>
      <w:r w:rsidRPr="00020B28">
        <w:t xml:space="preserve"> In this way, </w:t>
      </w:r>
      <w:r w:rsidRPr="00020B28">
        <w:rPr>
          <w:rStyle w:val="Emphasis"/>
        </w:rPr>
        <w:t>we immoralists need the power of morality: our drive to self-preservation wills that our opponents remain strong, - it wills only to become master over them</w:t>
      </w:r>
      <w:r w:rsidRPr="00020B28">
        <w:t>. - (10[117],13. Emphasis added)</w:t>
      </w:r>
    </w:p>
    <w:p w:rsidR="006D1F5B" w:rsidRPr="00020B28" w:rsidRDefault="006D1F5B" w:rsidP="006D1F5B">
      <w:pPr>
        <w:pStyle w:val="Heading4"/>
      </w:pPr>
      <w:r w:rsidRPr="00020B28">
        <w:t xml:space="preserve">Our intervention is </w:t>
      </w:r>
      <w:r w:rsidRPr="00020B28">
        <w:rPr>
          <w:u w:val="single"/>
        </w:rPr>
        <w:t>nothing if not timely</w:t>
      </w:r>
      <w:r w:rsidRPr="00020B28">
        <w:t xml:space="preserve"> – the epoch of Trump is defined by </w:t>
      </w:r>
      <w:r w:rsidRPr="00020B28">
        <w:rPr>
          <w:u w:val="single"/>
        </w:rPr>
        <w:t>reactivity</w:t>
      </w:r>
      <w:r w:rsidRPr="00020B28">
        <w:t xml:space="preserve"> and the implosion of collective meaning. The </w:t>
      </w:r>
      <w:r w:rsidRPr="00020B28">
        <w:rPr>
          <w:u w:val="single"/>
        </w:rPr>
        <w:t>fascism of Trump</w:t>
      </w:r>
      <w:r w:rsidRPr="00020B28">
        <w:t xml:space="preserve"> is merely the cold mirror of a legacy of violence </w:t>
      </w:r>
      <w:r w:rsidRPr="00020B28">
        <w:rPr>
          <w:u w:val="single"/>
        </w:rPr>
        <w:t>maintained and exported</w:t>
      </w:r>
      <w:r w:rsidRPr="00020B28">
        <w:t xml:space="preserve"> by the neoliberal insecurity apparatus. Only a </w:t>
      </w:r>
      <w:r w:rsidRPr="00020B28">
        <w:rPr>
          <w:u w:val="single"/>
        </w:rPr>
        <w:t>value-based intervention</w:t>
      </w:r>
      <w:r w:rsidRPr="00020B28">
        <w:t xml:space="preserve"> beyond the conditions of the </w:t>
      </w:r>
      <w:r w:rsidRPr="00020B28">
        <w:rPr>
          <w:u w:val="single"/>
        </w:rPr>
        <w:t>cruel nihilism</w:t>
      </w:r>
      <w:r w:rsidRPr="00020B28">
        <w:t xml:space="preserve"> of late-capitalism can produce the conditions for a </w:t>
      </w:r>
      <w:r w:rsidRPr="00020B28">
        <w:rPr>
          <w:u w:val="single"/>
        </w:rPr>
        <w:t>new model</w:t>
      </w:r>
      <w:r w:rsidRPr="00020B28">
        <w:t xml:space="preserve"> of political subjectivity outside the war machine of modern fascism. </w:t>
      </w:r>
    </w:p>
    <w:p w:rsidR="006D1F5B" w:rsidRPr="00020B28" w:rsidRDefault="006D1F5B" w:rsidP="006D1F5B">
      <w:r w:rsidRPr="00020B28">
        <w:rPr>
          <w:b/>
        </w:rPr>
        <w:t xml:space="preserve">Cornell &amp; Seely 16 </w:t>
      </w:r>
      <w:r w:rsidRPr="00020B28">
        <w:t xml:space="preserve">(Drucilla, Professor of Political Theory @ Rutgers, Stephen, GWS Prof. @ Rutgers, “Seven Theses on Trump,” 11/28, </w:t>
      </w:r>
      <w:r w:rsidRPr="00020B28">
        <w:rPr>
          <w:i/>
        </w:rPr>
        <w:t>Critical Legal Thinking</w:t>
      </w:r>
      <w:r w:rsidRPr="00020B28">
        <w:t>, http://criticallegalthinking.com/2016/11/28/seven-theses-trump/)</w:t>
      </w:r>
    </w:p>
    <w:p w:rsidR="006D1F5B" w:rsidRPr="00020B28" w:rsidRDefault="006D1F5B" w:rsidP="006D1F5B">
      <w:r w:rsidRPr="00020B28">
        <w:t xml:space="preserve">THREE: </w:t>
      </w:r>
      <w:r w:rsidRPr="00020B28">
        <w:rPr>
          <w:rStyle w:val="Emphasis"/>
        </w:rPr>
        <w:t>Trump’s nihilism should not be taken as a countermeasure to his fascism</w:t>
      </w:r>
      <w:r w:rsidRPr="00020B28">
        <w:t xml:space="preserve"> </w:t>
      </w:r>
      <w:r w:rsidRPr="00020B28">
        <w:rPr>
          <w:rStyle w:val="StyleUnderline"/>
        </w:rPr>
        <w:t>Within minutes of Trump’s election, the attempts at normalization began</w:t>
      </w:r>
      <w:r w:rsidRPr="00020B28">
        <w:t xml:space="preserve">: the media commentators and </w:t>
      </w:r>
      <w:r w:rsidRPr="00020B28">
        <w:rPr>
          <w:rStyle w:val="StyleUnderline"/>
        </w:rPr>
        <w:t>liberal politicians</w:t>
      </w:r>
      <w:r w:rsidRPr="00020B28">
        <w:t xml:space="preserve"> who, even hours before, were alerting us to the dangers of a Trump presidency, </w:t>
      </w:r>
      <w:r w:rsidRPr="00020B28">
        <w:rPr>
          <w:rStyle w:val="StyleUnderline"/>
        </w:rPr>
        <w:t>began suggesting that we must “unite” behind him and hope for the best</w:t>
      </w:r>
      <w:r w:rsidRPr="00020B28">
        <w:t xml:space="preserve">. For instance, President Obama, who spent the days leading up to the election rightly insisting that Trump represents a threat to democracy and justice on a global scale shockingly stated that he was “cheering on” Trump’s presidency. The corporate media and liberal elite either hopes—or wants us to believe that they do—that perhaps a President Trump will temper his open call for the mass deportation of immigrants, for the registration if not internment of Muslims, for the end of abortion rights, for the building of a wall on the Mexican border, for the gutting of the Affordable Care Act, for the end of marriage equality, and so on. </w:t>
      </w:r>
      <w:r w:rsidRPr="00020B28">
        <w:rPr>
          <w:rStyle w:val="StyleUnderline"/>
        </w:rPr>
        <w:t>One reason for this response may simply be the typical liberal commitment to the norms of democratic legitimacy, which</w:t>
      </w:r>
      <w:r w:rsidRPr="00020B28">
        <w:t xml:space="preserve">, as discussed above, </w:t>
      </w:r>
      <w:r w:rsidRPr="00020B28">
        <w:rPr>
          <w:rStyle w:val="Emphasis"/>
        </w:rPr>
        <w:t>is wholly ineffective in the face of fascism</w:t>
      </w:r>
      <w:r w:rsidRPr="00020B28">
        <w:rPr>
          <w:rStyle w:val="StyleUnderline"/>
        </w:rPr>
        <w:t>. Another reason, however, seems to be a recognition of Trump’s nihilism—that is, of the fact that he seems to hold no real or enduring values at all</w:t>
      </w:r>
      <w:r w:rsidRPr="00020B28">
        <w:t xml:space="preserve">. And yet, it is a complete illusion to think that Trump, bolstered by a Republican Congress (and, soon, a Republican majority on the Court), will not immediately begin to put into practice what he preached. As Oprah has often said: “When people show you who they are, believe them.” </w:t>
      </w:r>
      <w:r w:rsidRPr="00020B28">
        <w:rPr>
          <w:rStyle w:val="StyleUnderline"/>
        </w:rPr>
        <w:t>The conflation of Trump’s nihilism with reasonableness, or the hope that this nihilism might somehow act as an antidote to his fascist proposals during his campaign</w:t>
      </w:r>
      <w:r w:rsidRPr="00020B28">
        <w:rPr>
          <w:rStyle w:val="Emphasis"/>
        </w:rPr>
        <w:t>, is not only naïve but it shows no understanding of why Trump actually “won” the election</w:t>
      </w:r>
      <w:r w:rsidRPr="00020B28">
        <w:t xml:space="preserve"> and what we are now up against. True</w:t>
      </w:r>
      <w:r w:rsidRPr="00020B28">
        <w:rPr>
          <w:rStyle w:val="StyleUnderline"/>
        </w:rPr>
        <w:t>, since Trump has no strong belief system, he can say whatever he wants if it happens to benefit him in the short term, but we have no reason at all to doubt that he intends to carry out his “program.”</w:t>
      </w:r>
      <w:r w:rsidRPr="00020B28">
        <w:t xml:space="preserve"> FOUR: </w:t>
      </w:r>
      <w:r w:rsidRPr="00020B28">
        <w:rPr>
          <w:rStyle w:val="Emphasis"/>
        </w:rPr>
        <w:t>What we are facing</w:t>
      </w:r>
      <w:r w:rsidRPr="00020B28">
        <w:rPr>
          <w:rStyle w:val="StyleUnderline"/>
        </w:rPr>
        <w:t>,</w:t>
      </w:r>
      <w:r w:rsidRPr="00020B28">
        <w:t xml:space="preserve"> perhaps for the first time, </w:t>
      </w:r>
      <w:r w:rsidRPr="00020B28">
        <w:rPr>
          <w:rStyle w:val="Emphasis"/>
        </w:rPr>
        <w:t>is fascism rooted in open nihilism</w:t>
      </w:r>
      <w:r w:rsidRPr="00020B28">
        <w:t xml:space="preserve">. Karl Marx once famously declared that </w:t>
      </w:r>
      <w:r w:rsidRPr="00020B28">
        <w:rPr>
          <w:rStyle w:val="Emphasis"/>
        </w:rPr>
        <w:t>history repeats itself first as tragedy and then as farce</w:t>
      </w:r>
      <w:r w:rsidRPr="00020B28">
        <w:t xml:space="preserve">. </w:t>
      </w:r>
      <w:r w:rsidRPr="00020B28">
        <w:rPr>
          <w:rStyle w:val="StyleUnderline"/>
        </w:rPr>
        <w:t>To visualize Marx’s claim</w:t>
      </w:r>
      <w:r w:rsidRPr="00020B28">
        <w:t xml:space="preserve"> with respect to the return of fascism in the form of Donald Trump, one </w:t>
      </w:r>
      <w:r w:rsidRPr="00020B28">
        <w:rPr>
          <w:rStyle w:val="StyleUnderline"/>
        </w:rPr>
        <w:t>only need compare the difference between</w:t>
      </w:r>
      <w:r w:rsidRPr="00020B28">
        <w:t xml:space="preserve"> Leni Riefenstahl’s Triumph of the Will and an episode of The Apprentice, </w:t>
      </w:r>
      <w:r w:rsidRPr="00020B28">
        <w:rPr>
          <w:rStyle w:val="StyleUnderline"/>
        </w:rPr>
        <w:t>the uniform precision of the Nuremberg rallies with a sea of Trump supporters in ill-fitting red baseball caps</w:t>
      </w:r>
      <w:r w:rsidRPr="00020B28">
        <w:t xml:space="preserve">, or the Palazzo della Civiltà Italiano with the Taj Mahal casino. On a more serious note, for us </w:t>
      </w:r>
      <w:r w:rsidRPr="00020B28">
        <w:rPr>
          <w:rStyle w:val="Emphasis"/>
        </w:rPr>
        <w:t>the terrifying part of this farce is precisely that it is fascism based in nihilism</w:t>
      </w:r>
      <w:r w:rsidRPr="00020B28">
        <w:t xml:space="preserve">. </w:t>
      </w:r>
      <w:r w:rsidRPr="00020B28">
        <w:rPr>
          <w:rStyle w:val="StyleUnderline"/>
        </w:rPr>
        <w:t>One way of understanding twentieth century European fascism</w:t>
      </w:r>
      <w:r w:rsidRPr="00020B28">
        <w:t xml:space="preserve"> through the great philosopher of nihilism Friedrich Nietzsche </w:t>
      </w:r>
      <w:r w:rsidRPr="00020B28">
        <w:rPr>
          <w:rStyle w:val="StyleUnderline"/>
        </w:rPr>
        <w:t xml:space="preserve">is that such fascism was a last ditch effort to restore value to a Europe in which </w:t>
      </w:r>
      <w:r w:rsidRPr="00020B28">
        <w:rPr>
          <w:rStyle w:val="Emphasis"/>
        </w:rPr>
        <w:t>even the highest values had collapsed into an abyss of meaninglessness</w:t>
      </w:r>
      <w:r w:rsidRPr="00020B28">
        <w:t xml:space="preserve">. </w:t>
      </w:r>
      <w:r w:rsidRPr="00020B28">
        <w:rPr>
          <w:rStyle w:val="StyleUnderline"/>
        </w:rPr>
        <w:t>For Hitler</w:t>
      </w:r>
      <w:r w:rsidRPr="00020B28">
        <w:t xml:space="preserve">, for example, </w:t>
      </w:r>
      <w:r w:rsidRPr="00020B28">
        <w:rPr>
          <w:rStyle w:val="StyleUnderline"/>
        </w:rPr>
        <w:t xml:space="preserve">the decadence of the Weimar Republic, including things like interracial breeding and homosexuality, represented a humanity drained of any moral value. </w:t>
      </w:r>
      <w:r w:rsidRPr="00020B28">
        <w:rPr>
          <w:rStyle w:val="Emphasis"/>
        </w:rPr>
        <w:t>The grandiosity of the rallies, the colossal monuments, were not just a “show” but rather, in a deep sense, were desperate attempts to find something grand in the meaning of human life and to provide a kind of re-valuation of values.</w:t>
      </w:r>
      <w:r w:rsidRPr="00020B28">
        <w:t xml:space="preserve"> </w:t>
      </w:r>
      <w:r w:rsidRPr="00020B28">
        <w:rPr>
          <w:rStyle w:val="StyleUnderline"/>
        </w:rPr>
        <w:t>Fascism is thus not merely the “aestheticization of politics</w:t>
      </w:r>
      <w:r w:rsidRPr="00020B28">
        <w:t xml:space="preserve">,” as Walter Benjamin famously described it, </w:t>
      </w:r>
      <w:r w:rsidRPr="00020B28">
        <w:rPr>
          <w:rStyle w:val="Emphasis"/>
        </w:rPr>
        <w:t>but through racial purity and ethnic nationalism, fascists actually attempted to restore value to humanity</w:t>
      </w:r>
      <w:r w:rsidRPr="00020B28">
        <w:t>—at least to a very small group of it</w:t>
      </w:r>
      <w:r w:rsidRPr="00020B28">
        <w:rPr>
          <w:rStyle w:val="StyleUnderline"/>
        </w:rPr>
        <w:t>. This attempt was, of course, doomed not only to failure</w:t>
      </w:r>
      <w:r w:rsidRPr="00020B28">
        <w:t>—</w:t>
      </w:r>
      <w:r w:rsidRPr="00020B28">
        <w:rPr>
          <w:rStyle w:val="Emphasis"/>
        </w:rPr>
        <w:t>for as Nietzsche had already argued racial superiority is, in the end, itself a form of nihilism</w:t>
      </w:r>
      <w:r w:rsidRPr="00020B28">
        <w:t>—</w:t>
      </w:r>
      <w:r w:rsidRPr="00020B28">
        <w:rPr>
          <w:rStyle w:val="StyleUnderline"/>
        </w:rPr>
        <w:t>but also to horrific forms of violence that finally brought genocide back into European borders</w:t>
      </w:r>
      <w:r w:rsidRPr="00020B28">
        <w:t xml:space="preserve">. (For, after all, these forms of violence and genocide were all too familiar to those who had had to endure European colonization and slavery for centuries.) </w:t>
      </w:r>
      <w:r w:rsidRPr="00020B28">
        <w:rPr>
          <w:rStyle w:val="StyleUnderline"/>
        </w:rPr>
        <w:t>The temptation of 1930s fascism,</w:t>
      </w:r>
      <w:r w:rsidRPr="00020B28">
        <w:t xml:space="preserve"> if we follow Nietzsche, </w:t>
      </w:r>
      <w:r w:rsidRPr="00020B28">
        <w:rPr>
          <w:rStyle w:val="StyleUnderline"/>
        </w:rPr>
        <w:t>was not in this violence itself</w:t>
      </w:r>
      <w:r w:rsidRPr="00020B28">
        <w:rPr>
          <w:rStyle w:val="Emphasis"/>
        </w:rPr>
        <w:t>, but rather in the last desperate effort to give life and value back to a Europe whose own ideals and values had been allowed to degenerate</w:t>
      </w:r>
      <w:r w:rsidRPr="00020B28">
        <w:t xml:space="preserve">. And </w:t>
      </w:r>
      <w:r w:rsidRPr="00020B28">
        <w:rPr>
          <w:rStyle w:val="StyleUnderline"/>
        </w:rPr>
        <w:t xml:space="preserve">if this fascism was, in fact, a last defense against the abyss of nihilism, then Trump’s novelty is that he is both a fascist and an open nihilist. </w:t>
      </w:r>
      <w:r w:rsidRPr="00020B28">
        <w:t xml:space="preserve">We in no way mean to valorize twentieth century fascism, but simply wish to point out that the farcical and nihilist nature of the Trump campaign in no way makes it something other than fascism. FIVE: </w:t>
      </w:r>
      <w:r w:rsidRPr="00020B28">
        <w:rPr>
          <w:rStyle w:val="StyleUnderline"/>
        </w:rPr>
        <w:t>The appeal of Trump’s fascism to his supporters is not attributable to stupidity</w:t>
      </w:r>
      <w:r w:rsidRPr="00020B28">
        <w:t xml:space="preserve">, </w:t>
      </w:r>
      <w:r w:rsidRPr="00020B28">
        <w:rPr>
          <w:rStyle w:val="Emphasis"/>
        </w:rPr>
        <w:t>nor only to economic insecurity</w:t>
      </w:r>
      <w:r w:rsidRPr="00020B28">
        <w:t xml:space="preserve">, </w:t>
      </w:r>
      <w:r w:rsidRPr="00020B28">
        <w:rPr>
          <w:rStyle w:val="Emphasis"/>
        </w:rPr>
        <w:t xml:space="preserve">but to the real collapse of a horizon of ethical meaning. </w:t>
      </w:r>
      <w:r w:rsidRPr="00020B28">
        <w:t>J</w:t>
      </w:r>
      <w:r w:rsidRPr="00020B28">
        <w:rPr>
          <w:rStyle w:val="StyleUnderline"/>
        </w:rPr>
        <w:t>ust because Trump is a nihilist does not mean that his supporters are.</w:t>
      </w:r>
      <w:r w:rsidRPr="00020B28">
        <w:t xml:space="preserve"> Associated with Nietzsche’s fundamental insight into the loss of all value is </w:t>
      </w:r>
      <w:r w:rsidRPr="00020B28">
        <w:rPr>
          <w:rStyle w:val="StyleUnderline"/>
        </w:rPr>
        <w:t xml:space="preserve">that people rightfully feel that the ethical collapse of nihilism has led to decadence and that therefore </w:t>
      </w:r>
      <w:r w:rsidRPr="00020B28">
        <w:rPr>
          <w:rStyle w:val="Emphasis"/>
        </w:rPr>
        <w:t>there is no shared horizon of meaning</w:t>
      </w:r>
      <w:r w:rsidRPr="00020B28">
        <w:rPr>
          <w:rStyle w:val="StyleUnderline"/>
        </w:rPr>
        <w:t>. The American Dream was indeed a dream of white male supremacy that was premised on a notion of economic security</w:t>
      </w:r>
      <w:r w:rsidRPr="00020B28">
        <w:t>—security gained mainly through unionized industrial work—</w:t>
      </w:r>
      <w:r w:rsidRPr="00020B28">
        <w:rPr>
          <w:rStyle w:val="Emphasis"/>
        </w:rPr>
        <w:t>which would allow (white) men to live up to a collectively held set of ideals of what it meant to be a man.</w:t>
      </w:r>
      <w:r w:rsidRPr="00020B28">
        <w:t xml:space="preserve"> </w:t>
      </w:r>
      <w:r w:rsidRPr="00020B28">
        <w:rPr>
          <w:rStyle w:val="StyleUnderline"/>
        </w:rPr>
        <w:t>We, of course, agree that the loss of this kind of economic security through decades of neoliberal policies, as well as the despair that it has caused, is part of the reason why Trump supporters have turned to his brand of fascism</w:t>
      </w:r>
      <w:r w:rsidRPr="00020B28">
        <w:t xml:space="preserve"> as a way to give meaning, and even glory, back to their lives. </w:t>
      </w:r>
      <w:r w:rsidRPr="00020B28">
        <w:rPr>
          <w:rStyle w:val="Emphasis"/>
        </w:rPr>
        <w:t>The American Dream collapsed into a nightmare a long time ago</w:t>
      </w:r>
      <w:r w:rsidRPr="00020B28">
        <w:t xml:space="preserve">, as any Michael Moore film shows us. </w:t>
      </w:r>
      <w:r w:rsidRPr="00020B28">
        <w:rPr>
          <w:rStyle w:val="StyleUnderline"/>
        </w:rPr>
        <w:t>And the response and reaction to this collapse</w:t>
      </w:r>
      <w:r w:rsidRPr="00020B28">
        <w:t xml:space="preserve">, and to what is perceived as a thoroughly decadent society, </w:t>
      </w:r>
      <w:r w:rsidRPr="00020B28">
        <w:rPr>
          <w:rStyle w:val="StyleUnderline"/>
        </w:rPr>
        <w:t>has been part of the national reality of the U.S.</w:t>
      </w:r>
      <w:r w:rsidRPr="00020B28">
        <w:t xml:space="preserve"> and many European countries </w:t>
      </w:r>
      <w:r w:rsidRPr="00020B28">
        <w:rPr>
          <w:rStyle w:val="StyleUnderline"/>
        </w:rPr>
        <w:t>for many years now</w:t>
      </w:r>
      <w:r w:rsidRPr="00020B28">
        <w:t xml:space="preserve">. A growing, and increasingly militant, right wing has been present with us for a long time, blaming not only what Bernie Sanders calls the “billionaire class,” but also globalization, immigration, civil rights movements, women’s moments, and LGBTQ movements. </w:t>
      </w:r>
      <w:r w:rsidRPr="00020B28">
        <w:rPr>
          <w:rStyle w:val="StyleUnderline"/>
        </w:rPr>
        <w:t>We regrettably—and that’s “we” on the left—have not been paying enough attention</w:t>
      </w:r>
      <w:r w:rsidRPr="00020B28">
        <w:t xml:space="preserve"> to this. </w:t>
      </w:r>
      <w:r w:rsidRPr="00020B28">
        <w:rPr>
          <w:rStyle w:val="StyleUnderline"/>
        </w:rPr>
        <w:t>While we do not want to in any way underestimate the economic despair as a central factor motivating the rise of fascism, we want to shed light on another neglected phenomenon</w:t>
      </w:r>
      <w:r w:rsidRPr="00020B28">
        <w:t>: that t</w:t>
      </w:r>
      <w:r w:rsidRPr="00020B28">
        <w:rPr>
          <w:rStyle w:val="Emphasis"/>
        </w:rPr>
        <w:t>he loss of a horizon of meaning and ethical collapse has led to the distorted re-valuation of values of racial superiority and male superiority to fill in this horrible lack.</w:t>
      </w:r>
      <w:r w:rsidRPr="00020B28">
        <w:t xml:space="preserve"> </w:t>
      </w:r>
      <w:r w:rsidRPr="00020B28">
        <w:rPr>
          <w:rStyle w:val="StyleUnderline"/>
        </w:rPr>
        <w:t xml:space="preserve">The immense proliferation of violence that we have witnessed breaking out since Trump’s </w:t>
      </w:r>
      <w:r w:rsidRPr="00020B28">
        <w:rPr>
          <w:rStyle w:val="Emphasis"/>
        </w:rPr>
        <w:t>campaign against groups who have asserted their own rights</w:t>
      </w:r>
      <w:r w:rsidRPr="00020B28">
        <w:t xml:space="preserve"> over the last forty years </w:t>
      </w:r>
      <w:r w:rsidRPr="00020B28">
        <w:rPr>
          <w:rStyle w:val="Emphasis"/>
        </w:rPr>
        <w:t>is part of the mobilization of a sense of collectivity that seeks to restore value to a group of mostly white men who feel that their lives no longer have value</w:t>
      </w:r>
      <w:r w:rsidRPr="00020B28">
        <w:t xml:space="preserve">. </w:t>
      </w:r>
      <w:r w:rsidRPr="00020B28">
        <w:rPr>
          <w:rStyle w:val="StyleUnderline"/>
        </w:rPr>
        <w:t>This is, no doubt, a gruesome way to build collectivity, but it manipulates the deep longing that people have to belong to something and feel that their lives have glory—that they are more than just rats chasing after crumbs of bread</w:t>
      </w:r>
      <w:r w:rsidRPr="00020B28">
        <w:t xml:space="preserve">. Of course, </w:t>
      </w:r>
      <w:r w:rsidRPr="00020B28">
        <w:rPr>
          <w:rStyle w:val="StyleUnderline"/>
        </w:rPr>
        <w:t>we have always known that scapegoating is part and parcel of fascism, but we are adding that it is promoted by what Nietzsche saw as the draining of all value, that the left has simply failed to take this collapse of meaning seriously, and that it has left many people</w:t>
      </w:r>
      <w:r w:rsidRPr="00020B28">
        <w:t xml:space="preserve"> (again, mostly white men) </w:t>
      </w:r>
      <w:r w:rsidRPr="00020B28">
        <w:rPr>
          <w:rStyle w:val="Emphasis"/>
        </w:rPr>
        <w:t>with no sense that their masculinity or even humanity means anything.</w:t>
      </w:r>
      <w:r w:rsidRPr="00020B28">
        <w:t xml:space="preserve"> For too long, </w:t>
      </w:r>
      <w:r w:rsidRPr="00020B28">
        <w:rPr>
          <w:rStyle w:val="StyleUnderline"/>
        </w:rPr>
        <w:t xml:space="preserve">the left has disregarded the fact that people long for a world in which they have economic security, of course, but also a sense that being human means something. </w:t>
      </w:r>
      <w:r w:rsidRPr="00020B28">
        <w:t xml:space="preserve">SIX: </w:t>
      </w:r>
      <w:r w:rsidRPr="00020B28">
        <w:rPr>
          <w:rStyle w:val="StyleUnderline"/>
        </w:rPr>
        <w:t>It is this sense of the loss of value that Trump successfully manipulated through distortions of the truth</w:t>
      </w:r>
      <w:r w:rsidRPr="00020B28">
        <w:t>. Given the previous thesis</w:t>
      </w:r>
      <w:r w:rsidRPr="00020B28">
        <w:rPr>
          <w:rStyle w:val="StyleUnderline"/>
        </w:rPr>
        <w:t xml:space="preserve">, we should therefore not be mystified by this vote at all, but can understand how intelligent and frightened people who are seeking meaning in their lives </w:t>
      </w:r>
      <w:r w:rsidRPr="00020B28">
        <w:rPr>
          <w:rStyle w:val="Emphasis"/>
        </w:rPr>
        <w:t>came to be manipulated by a man who successfully recognized and mobilized this sense of fear and collapse</w:t>
      </w:r>
      <w:r w:rsidRPr="00020B28">
        <w:t>. In Trump’s very ridiculousness he was able to embody a sort of inversion of the famous Horatio Alger myth, which is that a person could come to this country with nothing, cross class lines, and make it into the upper-middle class. This, of course, is not Trump’s story at all, since he was born into extreme wealth. But in his buffoonery</w:t>
      </w:r>
      <w:r w:rsidRPr="00020B28">
        <w:rPr>
          <w:rStyle w:val="StyleUnderline"/>
        </w:rPr>
        <w:t>, he easily appeared as a twenty-first century</w:t>
      </w:r>
      <w:r w:rsidRPr="00020B28">
        <w:t xml:space="preserve"> Horatio </w:t>
      </w:r>
      <w:r w:rsidRPr="00020B28">
        <w:rPr>
          <w:rStyle w:val="StyleUnderline"/>
        </w:rPr>
        <w:t>Alger who has overcome one obstacle after another—including six bankruptcies and billions of dollars of losses</w:t>
      </w:r>
      <w:r w:rsidRPr="00020B28">
        <w:t>. Many have questioned how Trump became a working class hero, but the answer is precisely that his farcical, over-masculinized posturing allowed him to oppose himself to the elitism of what Naomi Klein has called the “Davos class” and become a point of identification for so many people. H</w:t>
      </w:r>
      <w:r w:rsidRPr="00020B28">
        <w:rPr>
          <w:rStyle w:val="StyleUnderline"/>
        </w:rPr>
        <w:t>is anti-elitism is, of course, a farcical pose for a billionaire, but one that he took up and owned to become “everyman</w:t>
      </w:r>
      <w:r w:rsidRPr="00020B28">
        <w:rPr>
          <w:rStyle w:val="Emphasis"/>
        </w:rPr>
        <w:t>,” even down to his failed hair transplant</w:t>
      </w:r>
      <w:r w:rsidRPr="00020B28">
        <w:t xml:space="preserve">. Therefore, every time the media or an elite politician, such as Elizabeth Warren, calls him a “loser,” it only galvanizes his supporters. He refused to speak to his audience through teleprompters and even performed dismantling one onstage. He spoke off the cuff, man-to-man, and, yes, sometimes that man-to-man talk got a little over the top with misogynist views of women, but wasn’t that his point? Unlike the elite, politically correct who pretend not to be sexist, he admitted to being part of a culture of misogyny that many men (and women) recognize as just a form of honesty. </w:t>
      </w:r>
      <w:r w:rsidRPr="00020B28">
        <w:rPr>
          <w:rStyle w:val="StyleUnderline"/>
        </w:rPr>
        <w:t>Trump therefore exposes the covert nihilism of the elite politicians by acknowledging certain truths that liberals never do.</w:t>
      </w:r>
      <w:r w:rsidRPr="00020B28">
        <w:t xml:space="preserve"> For example, </w:t>
      </w:r>
      <w:r w:rsidRPr="00020B28">
        <w:rPr>
          <w:rStyle w:val="StyleUnderline"/>
        </w:rPr>
        <w:t xml:space="preserve">Trump engages in what he calls “locker room talk,” </w:t>
      </w:r>
      <w:r w:rsidRPr="00020B28">
        <w:rPr>
          <w:rStyle w:val="Emphasis"/>
        </w:rPr>
        <w:t>while Bill Clinton screws around and never admits what he does</w:t>
      </w:r>
      <w:r w:rsidRPr="00020B28">
        <w:t xml:space="preserve">. Or he points out that the Clintons sold out the working class, or that NAFTA has been a disaster, et cetera. </w:t>
      </w:r>
      <w:r w:rsidRPr="00020B28">
        <w:rPr>
          <w:rStyle w:val="StyleUnderline"/>
        </w:rPr>
        <w:t>It does not matter that he has no real solution to these problems. The people who became his supporters are not stupid:</w:t>
      </w:r>
      <w:r w:rsidRPr="00020B28">
        <w:t xml:space="preserve"> </w:t>
      </w:r>
      <w:r w:rsidRPr="00020B28">
        <w:rPr>
          <w:rStyle w:val="Emphasis"/>
        </w:rPr>
        <w:t>they already know that all value to their lives has been drained by decades of elite politicians who do not care about them</w:t>
      </w:r>
      <w:r w:rsidRPr="00020B28">
        <w:t xml:space="preserve"> and they can easily see that he has almost no substantive proposals to actually “bring jobs back.” </w:t>
      </w:r>
      <w:r w:rsidRPr="00020B28">
        <w:rPr>
          <w:rStyle w:val="StyleUnderline"/>
        </w:rPr>
        <w:t>The seeming dissonance between working class people supporting a billionaire who admits to stiffing his workers, not paying taxes, and outsourcing jobs, makes sense only when we recognize that Trump was able to manipulate the real collapse of any shared horizons of meaning</w:t>
      </w:r>
      <w:r w:rsidRPr="00020B28">
        <w:t xml:space="preserve">, such as the American Dream or Horatio Alger myth </w:t>
      </w:r>
      <w:r w:rsidRPr="00020B28">
        <w:rPr>
          <w:rStyle w:val="Emphasis"/>
        </w:rPr>
        <w:t xml:space="preserve">and make people feel that by supporting a man who at least acknowledges this collapse that they might restore some value to their lives. </w:t>
      </w:r>
      <w:r w:rsidRPr="00020B28">
        <w:t xml:space="preserve">SEVEN: </w:t>
      </w:r>
      <w:r w:rsidRPr="00020B28">
        <w:rPr>
          <w:rStyle w:val="Emphasis"/>
        </w:rPr>
        <w:t>All of this calls for a new alliance politics, which takes the promotion of new ideals and values of living together as one of its central tasks</w:t>
      </w:r>
      <w:r w:rsidRPr="00020B28">
        <w:t xml:space="preserve">. </w:t>
      </w:r>
      <w:r w:rsidRPr="00020B28">
        <w:rPr>
          <w:rStyle w:val="StyleUnderline"/>
        </w:rPr>
        <w:t>For Nietzsche, the only way to counter nihilism,</w:t>
      </w:r>
      <w:r w:rsidRPr="00020B28">
        <w:t xml:space="preserve"> </w:t>
      </w:r>
      <w:r w:rsidRPr="00020B28">
        <w:rPr>
          <w:rStyle w:val="Emphasis"/>
        </w:rPr>
        <w:t>as well as the forms of fascism that arise to defend against it</w:t>
      </w:r>
      <w:r w:rsidRPr="00020B28">
        <w:t xml:space="preserve">, </w:t>
      </w:r>
      <w:r w:rsidRPr="00020B28">
        <w:rPr>
          <w:rStyle w:val="Emphasis"/>
        </w:rPr>
        <w:t>is through a trans-valuation of all values toward a new horizon of meaning—</w:t>
      </w:r>
      <w:r w:rsidRPr="00020B28">
        <w:t xml:space="preserve">indeed, </w:t>
      </w:r>
      <w:r w:rsidRPr="00020B28">
        <w:rPr>
          <w:rStyle w:val="Emphasis"/>
        </w:rPr>
        <w:t>a new humanity that he referred to with the unfortunate name of the “overman</w:t>
      </w:r>
      <w:r w:rsidRPr="00020B28">
        <w:t xml:space="preserve">” (ubermensch). In our recent book, The Spirit of Revolution: Beyond the Dead Ends of Man, we have called for revolution whose goal is not only socialism as an economic form of organization but a new way of being together with others that could begin to provide a collectively shared horizon of meaning. </w:t>
      </w:r>
      <w:r w:rsidRPr="00020B28">
        <w:rPr>
          <w:rStyle w:val="StyleUnderline"/>
        </w:rPr>
        <w:t>We have referred to this project as “political spirituality,” and have argued that it is possible only if it faces off and directly confronts the sense that so many people throughout the world have that there is no ethics left</w:t>
      </w:r>
      <w:r w:rsidRPr="00020B28">
        <w:t xml:space="preserve">. For us this notion of political spirituality opens us to both confronting what is viewed as decadence and to recognizing that ethical transformation and the promotion of new ideals and values is absolutely crucial to the kind of movements that we now so urgently have to create. </w:t>
      </w:r>
      <w:r w:rsidRPr="00020B28">
        <w:rPr>
          <w:rStyle w:val="StyleUnderline"/>
        </w:rPr>
        <w:t>Part of what we are calling political spirituality demands the recognition of what we call “trans-individuality</w:t>
      </w:r>
      <w:r w:rsidRPr="00020B28">
        <w:t>—</w:t>
      </w:r>
      <w:r w:rsidRPr="00020B28">
        <w:rPr>
          <w:rStyle w:val="Emphasis"/>
        </w:rPr>
        <w:t>i.e., that we only become unique selves in and through our relations with other people</w:t>
      </w:r>
      <w:r w:rsidRPr="00020B28">
        <w:t xml:space="preserve"> and that these relations are not external to who we are but actually undergird how human selves develop</w:t>
      </w:r>
      <w:r w:rsidRPr="00020B28">
        <w:rPr>
          <w:rStyle w:val="StyleUnderline"/>
        </w:rPr>
        <w:t>. Trans-individuality is,</w:t>
      </w:r>
      <w:r w:rsidRPr="00020B28">
        <w:t xml:space="preserve"> for us, </w:t>
      </w:r>
      <w:r w:rsidRPr="00020B28">
        <w:rPr>
          <w:rStyle w:val="StyleUnderline"/>
        </w:rPr>
        <w:t>not a political option, but a fact of human being. Neoliberalism is, in its very essence, a denial of trans-individuality because the idea that if you don’t “make it,” then it’s your fault rests on a misguided notion of a bounded individual who is inherently isolated from all others</w:t>
      </w:r>
      <w:r w:rsidRPr="00020B28">
        <w:t xml:space="preserve">. We can say, then, that </w:t>
      </w:r>
      <w:r w:rsidRPr="00020B28">
        <w:rPr>
          <w:rStyle w:val="Emphasis"/>
        </w:rPr>
        <w:t>the new rise of fascism is a manipulation of trans-individuality because it seeks to replace this atomistic individualism with a sense of collective belonging</w:t>
      </w:r>
      <w:r w:rsidRPr="00020B28">
        <w:t xml:space="preserve"> (at least for some people). And it is that fantasy of individualism that leads so easily to the manipulation of loneliness in the form of collective assertion, as in the case of the white voters who rallied behind Trump to feel that they finally have found a collective to which they belong. The problem, for us, is therefore not that Trump supporters are stupid and falsely deceived—victims of “false consciousness.” </w:t>
      </w:r>
      <w:r w:rsidRPr="00020B28">
        <w:rPr>
          <w:rStyle w:val="StyleUnderline"/>
        </w:rPr>
        <w:t>No, we are looking at something much more profound, which is how life becomes literally unbearable for so many in neoliberal capitalism and it is unbearable even for those who try to invest in racial, gender, or class privilege so that they can rise above the collapse of all value</w:t>
      </w:r>
      <w:r w:rsidRPr="00020B28">
        <w:rPr>
          <w:rStyle w:val="Emphasis"/>
        </w:rPr>
        <w:t>. Our call for a thoroughgoing ethical revolution, which we refer to as political spirituality, in no way denies that the fight back begins today. We need to celebrate those who have hit the streets</w:t>
      </w:r>
      <w:r w:rsidRPr="00020B28">
        <w:t xml:space="preserve">. </w:t>
      </w:r>
      <w:r w:rsidRPr="00020B28">
        <w:rPr>
          <w:rStyle w:val="Emphasis"/>
        </w:rPr>
        <w:t>We need to pressure the members of the Electoral College to support the popular vote.</w:t>
      </w:r>
      <w:r w:rsidRPr="00020B28">
        <w:t xml:space="preserve"> </w:t>
      </w:r>
      <w:r w:rsidRPr="00020B28">
        <w:rPr>
          <w:rStyle w:val="Emphasis"/>
        </w:rPr>
        <w:t>We need to intervene in the violence and stop people from being assaulted.</w:t>
      </w:r>
      <w:r w:rsidRPr="00020B28">
        <w:t xml:space="preserve"> </w:t>
      </w:r>
      <w:r w:rsidRPr="00020B28">
        <w:rPr>
          <w:rStyle w:val="Emphasis"/>
        </w:rPr>
        <w:t>We need to hit the streets ourselves</w:t>
      </w:r>
      <w:r w:rsidRPr="00020B28">
        <w:t xml:space="preserve">. </w:t>
      </w:r>
      <w:r w:rsidRPr="00020B28">
        <w:rPr>
          <w:rStyle w:val="StyleUnderline"/>
        </w:rPr>
        <w:t>We need to counter cruelty and we need to do this together</w:t>
      </w:r>
      <w:r w:rsidRPr="00020B28">
        <w:t xml:space="preserve">. </w:t>
      </w:r>
      <w:r w:rsidRPr="00020B28">
        <w:rPr>
          <w:rStyle w:val="StyleUnderline"/>
        </w:rPr>
        <w:t>Our Revolution, the ALCU, Black Lives Matter, and many other organizations haves called for a nationwide mobilization to begin to counter every single aspect of Trump’s 100-day program</w:t>
      </w:r>
      <w:r w:rsidRPr="00020B28">
        <w:t xml:space="preserve">. Such organizations are absolutely necessary. But we need to also understand that the fight against fascism demands that we face its basis: the collapse of value and the draining of human being of any sense of meaning and dignity. </w:t>
      </w:r>
      <w:r w:rsidRPr="00020B28">
        <w:rPr>
          <w:rStyle w:val="StyleUnderline"/>
        </w:rPr>
        <w:t>We must also acknowledge the left’s own failures to recognize and cultivate trans-individuality and we must now allow it to open us to new collective values and new forms of being together. For us, this demands a new alliance politics in which ethical revitalization is seen as part and parcel of the fight against the nihilistic basis of fascism’s ability to mobilize people’s deep desire for value and meaning into a program of horrific cruelty and destruction.</w:t>
      </w:r>
    </w:p>
    <w:p w:rsidR="002328F6" w:rsidRPr="00020B28" w:rsidRDefault="002328F6" w:rsidP="002328F6">
      <w:pPr>
        <w:pStyle w:val="Heading4"/>
        <w:jc w:val="both"/>
      </w:pPr>
      <w:r w:rsidRPr="00020B28">
        <w:t xml:space="preserve">Debate is a </w:t>
      </w:r>
      <w:r w:rsidRPr="00020B28">
        <w:rPr>
          <w:u w:val="single"/>
        </w:rPr>
        <w:t>line of flight</w:t>
      </w:r>
      <w:r w:rsidRPr="00020B28">
        <w:t xml:space="preserve"> – an opportunity to deconstruct and disrupt the </w:t>
      </w:r>
      <w:r w:rsidRPr="00020B28">
        <w:rPr>
          <w:u w:val="single"/>
        </w:rPr>
        <w:t>carceral subjectivity</w:t>
      </w:r>
      <w:r w:rsidRPr="00020B28">
        <w:t xml:space="preserve"> intrinsic to the educational process. Instead, we should focus on creating </w:t>
      </w:r>
      <w:r w:rsidRPr="00020B28">
        <w:rPr>
          <w:u w:val="single"/>
        </w:rPr>
        <w:t>new spaces</w:t>
      </w:r>
      <w:r w:rsidRPr="00020B28">
        <w:t xml:space="preserve"> for creative transgression – a new terrain of ethics towards education founded on the transformative and relational powers outside the </w:t>
      </w:r>
      <w:r w:rsidRPr="00020B28">
        <w:rPr>
          <w:u w:val="single"/>
        </w:rPr>
        <w:t>pre-ordained</w:t>
      </w:r>
      <w:r w:rsidRPr="00020B28">
        <w:t xml:space="preserve"> and </w:t>
      </w:r>
      <w:r w:rsidR="008F649F" w:rsidRPr="00020B28">
        <w:rPr>
          <w:u w:val="single"/>
        </w:rPr>
        <w:t>stratified</w:t>
      </w:r>
      <w:r w:rsidR="008F649F" w:rsidRPr="00020B28">
        <w:t xml:space="preserve"> conditions outside the western necropolis.  </w:t>
      </w:r>
    </w:p>
    <w:p w:rsidR="002328F6" w:rsidRPr="00020B28" w:rsidRDefault="002328F6" w:rsidP="002328F6">
      <w:r w:rsidRPr="00020B28">
        <w:rPr>
          <w:rStyle w:val="Style13ptBold"/>
        </w:rPr>
        <w:t>Ball 17</w:t>
      </w:r>
      <w:r w:rsidRPr="00020B28">
        <w:t xml:space="preserve"> (Stephen J., Distinguished Service Professor of Sociology of Education at the Institute of Education, Doctor honoris causa University of Turku, PhD in Philosophy and MA &amp; BA (Hons) in Sociological Studies, University of Sussex, </w:t>
      </w:r>
      <w:r w:rsidRPr="00020B28">
        <w:rPr>
          <w:i/>
        </w:rPr>
        <w:t>Education as the Pedagogy of the Self</w:t>
      </w:r>
      <w:r w:rsidRPr="00020B28">
        <w:t>, SpringerBriefs in Education, 2017)</w:t>
      </w:r>
    </w:p>
    <w:p w:rsidR="002328F6" w:rsidRPr="00020B28" w:rsidRDefault="002328F6" w:rsidP="002328F6">
      <w:pPr>
        <w:rPr>
          <w:sz w:val="16"/>
        </w:rPr>
      </w:pPr>
      <w:r w:rsidRPr="00020B28">
        <w:rPr>
          <w:sz w:val="16"/>
        </w:rPr>
        <w:t xml:space="preserve">Difficult to envisage in practice, </w:t>
      </w:r>
      <w:r w:rsidRPr="00020B28">
        <w:rPr>
          <w:rStyle w:val="StyleUnderline"/>
        </w:rPr>
        <w:t>all of this has to be created by experiment</w:t>
      </w:r>
      <w:r w:rsidRPr="00020B28">
        <w:rPr>
          <w:sz w:val="16"/>
        </w:rPr>
        <w:t xml:space="preserve">. This is an open-ended process, </w:t>
      </w:r>
      <w:r w:rsidRPr="00020B28">
        <w:rPr>
          <w:rStyle w:val="StyleUnderline"/>
        </w:rPr>
        <w:t>ethical self-formation and future making have no end</w:t>
      </w:r>
      <w:r w:rsidRPr="00020B28">
        <w:rPr>
          <w:sz w:val="16"/>
        </w:rPr>
        <w:t xml:space="preserve">, </w:t>
      </w:r>
      <w:r w:rsidRPr="00020B28">
        <w:rPr>
          <w:rStyle w:val="StyleUnderline"/>
        </w:rPr>
        <w:t>no conclusion, and they are contextual</w:t>
      </w:r>
      <w:r w:rsidRPr="00020B28">
        <w:rPr>
          <w:sz w:val="16"/>
        </w:rPr>
        <w:t xml:space="preserve"> – </w:t>
      </w:r>
      <w:r w:rsidRPr="00020B28">
        <w:rPr>
          <w:rStyle w:val="StyleUnderline"/>
        </w:rPr>
        <w:t>education would be one of many sites in which the subject is in struggle and contingent</w:t>
      </w:r>
      <w:r w:rsidRPr="00020B28">
        <w:rPr>
          <w:sz w:val="16"/>
        </w:rPr>
        <w:t xml:space="preserve"> – not existential. Thus Foucault sought </w:t>
      </w:r>
      <w:r w:rsidRPr="00020B28">
        <w:rPr>
          <w:rStyle w:val="StyleUnderline"/>
        </w:rPr>
        <w:t>a non-manipulative education where power relationships were minimized</w:t>
      </w:r>
      <w:r w:rsidRPr="00020B28">
        <w:rPr>
          <w:sz w:val="16"/>
        </w:rPr>
        <w:t xml:space="preserve">, but how this was to be achieved in practice is far from clear, especially in his own teaching. (Marshall 1990, p. 10) As Leask (2011) argues the focus on the practices of education in the later Foucault means ‘that, </w:t>
      </w:r>
      <w:r w:rsidRPr="00020B28">
        <w:rPr>
          <w:rStyle w:val="StyleUnderline"/>
        </w:rPr>
        <w:t>instead of being rendered into factories of obedient behaviour</w:t>
      </w:r>
      <w:r w:rsidRPr="00020B28">
        <w:rPr>
          <w:sz w:val="16"/>
        </w:rPr>
        <w:t xml:space="preserve">, </w:t>
      </w:r>
      <w:r w:rsidRPr="00020B28">
        <w:rPr>
          <w:rStyle w:val="StyleUnderline"/>
        </w:rPr>
        <w:t xml:space="preserve">schools </w:t>
      </w:r>
      <w:r w:rsidRPr="00020B28">
        <w:rPr>
          <w:sz w:val="16"/>
        </w:rPr>
        <w:t xml:space="preserve">or colleges </w:t>
      </w:r>
      <w:r w:rsidRPr="00020B28">
        <w:rPr>
          <w:rStyle w:val="StyleUnderline"/>
        </w:rPr>
        <w:t xml:space="preserve">can be the locus for a </w:t>
      </w:r>
      <w:r w:rsidRPr="00020B28">
        <w:rPr>
          <w:rStyle w:val="Emphasis"/>
        </w:rPr>
        <w:t>critically-informed, oppositional micro-politics</w:t>
      </w:r>
      <w:r w:rsidRPr="00020B28">
        <w:rPr>
          <w:sz w:val="16"/>
        </w:rPr>
        <w:t xml:space="preserve">. In other words: </w:t>
      </w:r>
      <w:r w:rsidRPr="00020B28">
        <w:rPr>
          <w:rStyle w:val="StyleUnderline"/>
        </w:rPr>
        <w:t>the power-relations that</w:t>
      </w:r>
      <w:r w:rsidRPr="00020B28">
        <w:rPr>
          <w:sz w:val="16"/>
        </w:rPr>
        <w:t xml:space="preserve"> (quite literally) </w:t>
      </w:r>
      <w:r w:rsidRPr="00020B28">
        <w:rPr>
          <w:rStyle w:val="StyleUnderline"/>
        </w:rPr>
        <w:t>constitute education can now be regarded</w:t>
      </w:r>
      <w:r w:rsidRPr="00020B28">
        <w:rPr>
          <w:sz w:val="16"/>
        </w:rPr>
        <w:t xml:space="preserve">, on Foucault’s own terms, </w:t>
      </w:r>
      <w:r w:rsidRPr="00020B28">
        <w:rPr>
          <w:rStyle w:val="StyleUnderline"/>
        </w:rPr>
        <w:t>as</w:t>
      </w:r>
      <w:r w:rsidRPr="00020B28">
        <w:rPr>
          <w:sz w:val="16"/>
        </w:rPr>
        <w:t xml:space="preserve"> being creative, “</w:t>
      </w:r>
      <w:r w:rsidRPr="00020B28">
        <w:rPr>
          <w:rStyle w:val="StyleUnderline"/>
        </w:rPr>
        <w:t>enabling</w:t>
      </w:r>
      <w:r w:rsidRPr="00020B28">
        <w:rPr>
          <w:sz w:val="16"/>
        </w:rPr>
        <w:t xml:space="preserve">” </w:t>
      </w:r>
      <w:r w:rsidRPr="00020B28">
        <w:rPr>
          <w:rStyle w:val="StyleUnderline"/>
        </w:rPr>
        <w:t>and positive</w:t>
      </w:r>
      <w:r w:rsidRPr="00020B28">
        <w:rPr>
          <w:sz w:val="16"/>
        </w:rPr>
        <w:t xml:space="preserve">’ (p. 57). So I want to explore now the possibility of some kind of relationship between self-formation and education. That is, the possibility of thinking about or re-thinking education in ways that respond to Foucault’s question ‘how could it be possible to elaborate new kinds of relationships to ourselves” (Berkeley Lecture 1). (U-Tube). Indeed, Butin (2006, p. 371) argues that there is ‘a seemingly natural affinity between Foucault’s insights—into, for example, power, knowledge, resistance, subjectification—and educational research and practice’. There are traces of an account of education in several of Foucault’s later lectures on Greco-Roman ‘political’ practices, but clearly these do not add up to a coherent programme. He studies the Greeks as a way of thinking differently about the present. </w:t>
      </w:r>
      <w:r w:rsidRPr="00020B28">
        <w:rPr>
          <w:rStyle w:val="StyleUnderline"/>
        </w:rPr>
        <w:t>The point is</w:t>
      </w:r>
      <w:r w:rsidRPr="00020B28">
        <w:rPr>
          <w:sz w:val="16"/>
        </w:rPr>
        <w:t xml:space="preserve"> not to act like the Greeks but rather </w:t>
      </w:r>
      <w:r w:rsidRPr="00020B28">
        <w:rPr>
          <w:rStyle w:val="StyleUnderline"/>
        </w:rPr>
        <w:t>to find ways of acting upon ourselves that are relevant to the present time but which enable us to disrupt and produce ourselves differently</w:t>
      </w:r>
      <w:r w:rsidRPr="00020B28">
        <w:rPr>
          <w:sz w:val="16"/>
        </w:rPr>
        <w:t xml:space="preserve">, and perhaps in order </w:t>
      </w:r>
      <w:r w:rsidRPr="00020B28">
        <w:rPr>
          <w:rStyle w:val="StyleUnderline"/>
        </w:rPr>
        <w:t>to</w:t>
      </w:r>
      <w:r w:rsidRPr="00020B28">
        <w:rPr>
          <w:sz w:val="16"/>
        </w:rPr>
        <w:t xml:space="preserve"> do so </w:t>
      </w:r>
      <w:r w:rsidRPr="00020B28">
        <w:rPr>
          <w:rStyle w:val="StyleUnderline"/>
        </w:rPr>
        <w:t>develop or borrow ‘technologies of the self’ that enable us to become critical, creative and imaginative</w:t>
      </w:r>
      <w:r w:rsidRPr="00020B28">
        <w:rPr>
          <w:sz w:val="16"/>
        </w:rPr>
        <w:t xml:space="preserve"> in the ‘care of the self’. The point of the practices Foucault recovers from the Greeks was to develop ‘an attitude, a mode of behaviour; it became instilled in ways of living, it developed into procedures, practices and formulas that people reflected on, developed perfected and taught (my emphasis). It thus came </w:t>
      </w:r>
      <w:r w:rsidRPr="00020B28">
        <w:rPr>
          <w:rStyle w:val="StyleUnderline"/>
        </w:rPr>
        <w:t>to constitute a social practice, giving rise to relationships between individuals, to exchanges and communications</w:t>
      </w:r>
      <w:r w:rsidRPr="00020B28">
        <w:rPr>
          <w:sz w:val="16"/>
        </w:rPr>
        <w:t xml:space="preserve">, and at times even to institutions’ (Foucault 1987a, p. 45). Indeed: Spiritual exercises were </w:t>
      </w:r>
      <w:r w:rsidRPr="00020B28">
        <w:rPr>
          <w:rStyle w:val="StyleUnderline"/>
        </w:rPr>
        <w:t>a form of pedagogy designed to teach their practitioners the philosophical life that had both a moral and existential value</w:t>
      </w:r>
      <w:r w:rsidRPr="00020B28">
        <w:rPr>
          <w:sz w:val="16"/>
        </w:rPr>
        <w:t xml:space="preserve">. These exercises were </w:t>
      </w:r>
      <w:r w:rsidRPr="00020B28">
        <w:rPr>
          <w:rStyle w:val="Emphasis"/>
        </w:rPr>
        <w:t>aimed at nothing less than a transformation of one’s world view</w:t>
      </w:r>
      <w:r w:rsidRPr="00020B28">
        <w:rPr>
          <w:sz w:val="16"/>
        </w:rPr>
        <w:t xml:space="preserve"> and personality by </w:t>
      </w:r>
      <w:r w:rsidRPr="00020B28">
        <w:rPr>
          <w:rStyle w:val="StyleUnderline"/>
        </w:rPr>
        <w:t>involving all aspects of one’s being</w:t>
      </w:r>
      <w:r w:rsidRPr="00020B28">
        <w:rPr>
          <w:sz w:val="16"/>
        </w:rPr>
        <w:t xml:space="preserve">, including intellect, imagination, sensibility and will. In the contemporary world, schools have frequently being seen as an appropriate location for the moral education of young people. (Besley 2005, p. 87) </w:t>
      </w:r>
      <w:r w:rsidRPr="00020B28">
        <w:rPr>
          <w:rStyle w:val="Emphasis"/>
        </w:rPr>
        <w:t>Education in these terms is a relation</w:t>
      </w:r>
      <w:r w:rsidRPr="00020B28">
        <w:rPr>
          <w:sz w:val="16"/>
        </w:rPr>
        <w:t xml:space="preserve"> (or a set of relations) </w:t>
      </w:r>
      <w:r w:rsidRPr="00020B28">
        <w:rPr>
          <w:rStyle w:val="StyleUnderline"/>
        </w:rPr>
        <w:t>not an institution</w:t>
      </w:r>
      <w:r w:rsidRPr="00020B28">
        <w:rPr>
          <w:sz w:val="16"/>
        </w:rPr>
        <w:t xml:space="preserve">, </w:t>
      </w:r>
      <w:r w:rsidRPr="00020B28">
        <w:rPr>
          <w:rStyle w:val="Emphasis"/>
        </w:rPr>
        <w:t>the school as an institution is probably irredeemable as a site of domination, reproduction and normalization</w:t>
      </w:r>
      <w:r w:rsidRPr="00020B28">
        <w:rPr>
          <w:sz w:val="16"/>
        </w:rPr>
        <w:t xml:space="preserve">, </w:t>
      </w:r>
      <w:r w:rsidRPr="00020B28">
        <w:rPr>
          <w:rStyle w:val="StyleUnderline"/>
        </w:rPr>
        <w:t>but some kinds of other educational spaces need to be created</w:t>
      </w:r>
      <w:r w:rsidRPr="00020B28">
        <w:rPr>
          <w:sz w:val="16"/>
        </w:rPr>
        <w:t xml:space="preserve">—the internet might be one such space. The point is that </w:t>
      </w:r>
      <w:r w:rsidRPr="00020B28">
        <w:rPr>
          <w:rStyle w:val="StyleUnderline"/>
        </w:rPr>
        <w:t>education in the present has become one of the key sites at which the processes of normalization are enacted</w:t>
      </w:r>
      <w:r w:rsidRPr="00020B28">
        <w:rPr>
          <w:sz w:val="16"/>
        </w:rPr>
        <w:t xml:space="preserve"> (see Chap. 1) </w:t>
      </w:r>
      <w:r w:rsidRPr="00020B28">
        <w:rPr>
          <w:rStyle w:val="StyleUnderline"/>
        </w:rPr>
        <w:t xml:space="preserve">but could become a </w:t>
      </w:r>
      <w:r w:rsidRPr="00020B28">
        <w:rPr>
          <w:rStyle w:val="Emphasis"/>
        </w:rPr>
        <w:t>locus of struggle</w:t>
      </w:r>
      <w:r w:rsidRPr="00020B28">
        <w:rPr>
          <w:rStyle w:val="StyleUnderline"/>
        </w:rPr>
        <w:t xml:space="preserve"> for productive processes of self-formation and freedom</w:t>
      </w:r>
      <w:r w:rsidRPr="00020B28">
        <w:rPr>
          <w:sz w:val="16"/>
        </w:rPr>
        <w:t xml:space="preserve">. The Care of the Self and the later lectures are littered with hints and possibilities that might be followed if we are to think about education differently, as self-formation. For example, Foucault described individuals engaged in tutoring one another in self-care and in common exercises such as ‘letters to friends’, to one‘s ‘private consultants’ and ‘life counselors’ (1990, p. 52). Foucault also highlighted the reciprocity with which aid and instruction were given, noting that the ‘functions of professor, guide, advisor, and personal confidant were not always distinct—far from it: in the practice of the cultivation of the self, the roles were often interchangeable’ (1990, p. 52). In Self Writing, he says ‘one always needs the help of others in the soul’s labour upon itself’. </w:t>
      </w:r>
      <w:r w:rsidRPr="00020B28">
        <w:rPr>
          <w:rStyle w:val="StyleUnderline"/>
        </w:rPr>
        <w:t>Education as self-formation involves a fundamental re-signification of the categories of student and teacher</w:t>
      </w:r>
      <w:r w:rsidRPr="00020B28">
        <w:rPr>
          <w:sz w:val="16"/>
        </w:rPr>
        <w:t xml:space="preserve">, and their interactions, purposes and relations. Besley asks directly ‘how Foucauldian philosophical notions of care for the self are </w:t>
      </w:r>
      <w:r w:rsidRPr="00020B28">
        <w:rPr>
          <w:rStyle w:val="Emphasis"/>
        </w:rPr>
        <w:t>relevant to the moral education of young people in secondary schools</w:t>
      </w:r>
      <w:r w:rsidRPr="00020B28">
        <w:rPr>
          <w:sz w:val="16"/>
        </w:rPr>
        <w:t xml:space="preserve">’ (Besley 2005, p. 76) and she considers ‘implications for how both the student and the teacher each constitute their selves through their different practices of the self—care of the self, knowledge of self, confession and truth-telling’ (p. 77). Peters also suggests that ‘Foucault’s own life and philosophy and the question of ethical self-constitution that concerned him late in his life … offers great prospects for a rehabilitation of Socratic parrhesia—of parrhesiastical education’ (Peters 2003, p. 219). Leask (2011, p. 67) suggests that in Foucault’s later work there are possibilities which indicate that </w:t>
      </w:r>
      <w:r w:rsidRPr="00020B28">
        <w:rPr>
          <w:rStyle w:val="StyleUnderline"/>
        </w:rPr>
        <w:t>pedagogy can be reconsidered not simply as a technique for the manufacture of imposition but as ‘the theatre of subject creation, of new “practices of the self”, new kinds of relations</w:t>
      </w:r>
      <w:r w:rsidRPr="00020B28">
        <w:rPr>
          <w:sz w:val="16"/>
        </w:rPr>
        <w:t xml:space="preserve">—especially </w:t>
      </w:r>
      <w:r w:rsidRPr="00020B28">
        <w:rPr>
          <w:rStyle w:val="StyleUnderline"/>
        </w:rPr>
        <w:t>via continued resistance to domination’</w:t>
      </w:r>
      <w:r w:rsidRPr="00020B28">
        <w:rPr>
          <w:sz w:val="16"/>
        </w:rPr>
        <w:t xml:space="preserve"> (p. 67). </w:t>
      </w:r>
      <w:r w:rsidRPr="00020B28">
        <w:rPr>
          <w:rStyle w:val="Emphasis"/>
        </w:rPr>
        <w:t>This is a political education par excellance</w:t>
      </w:r>
      <w:r w:rsidRPr="00020B28">
        <w:rPr>
          <w:sz w:val="16"/>
        </w:rPr>
        <w:t xml:space="preserve">, and Leask goes on to suggest that ‘Teachers and students alike can now be regarded as creative agents, capable of voluntary and intentional counter-practices…’ (p. 67). A small number of authors have offered possibilities for what this might look like in practical terms, with Allan (1999) and Youdell (2011) offering probably the best developed examples that attempt to translate Foucault (and in Youdell’s case some others) into what she calls ‘a political pedagogy’ (p. 59). Infinito (2003) also suggests a practical way forward in enacting ‘a political pedagogy’; she identifies from Foucault’s What is Enlightenment?, </w:t>
      </w:r>
      <w:r w:rsidRPr="00020B28">
        <w:rPr>
          <w:rStyle w:val="StyleUnderline"/>
        </w:rPr>
        <w:t>three elements of the ‘philosophical ethos’</w:t>
      </w:r>
      <w:r w:rsidRPr="00020B28">
        <w:rPr>
          <w:sz w:val="16"/>
        </w:rPr>
        <w:t xml:space="preserve"> that </w:t>
      </w:r>
      <w:r w:rsidRPr="00020B28">
        <w:rPr>
          <w:rStyle w:val="StyleUnderline"/>
        </w:rPr>
        <w:t>might be translated into educational practices</w:t>
      </w:r>
      <w:r w:rsidRPr="00020B28">
        <w:rPr>
          <w:sz w:val="16"/>
        </w:rPr>
        <w:t xml:space="preserve">.8 They are different aspects involved in work on oneself that might be considered as bases of education as self-formation: (1) </w:t>
      </w:r>
      <w:r w:rsidRPr="00020B28">
        <w:rPr>
          <w:rStyle w:val="StyleUnderline"/>
        </w:rPr>
        <w:t>An environment that encourages experimentation</w:t>
      </w:r>
      <w:r w:rsidRPr="00020B28">
        <w:rPr>
          <w:sz w:val="16"/>
        </w:rPr>
        <w:t xml:space="preserve"> As a framework for educational practice this suggests the need to attend to: the form and nature of the space of education, the setting, its frames and practice, and perhaps even its architecture (all of which raise questions of power). Thus ‘… it is important to conceptualize and configure the classroom as a space for the ongoing practice of ethical self-construction, and to articulate more fully what it means to educate for ethical self-formation’ (Infinito 2003, p. 168). Here </w:t>
      </w:r>
      <w:r w:rsidRPr="00020B28">
        <w:rPr>
          <w:rStyle w:val="StyleUnderline"/>
        </w:rPr>
        <w:t>the classroom is an ethical space, a political space, a concrete space of freedom</w:t>
      </w:r>
      <w:r w:rsidRPr="00020B28">
        <w:rPr>
          <w:sz w:val="16"/>
        </w:rPr>
        <w:t xml:space="preserve">. In some ways </w:t>
      </w:r>
      <w:r w:rsidRPr="00020B28">
        <w:rPr>
          <w:rStyle w:val="StyleUnderline"/>
        </w:rPr>
        <w:t xml:space="preserve">this has affinities with Arendt’s conception of ‘political space’, but it may </w:t>
      </w:r>
      <w:r w:rsidRPr="00020B28">
        <w:rPr>
          <w:rStyle w:val="Emphasis"/>
        </w:rPr>
        <w:t>not be amenable to</w:t>
      </w:r>
      <w:r w:rsidRPr="00020B28">
        <w:rPr>
          <w:rStyle w:val="StyleUnderline"/>
        </w:rPr>
        <w:t xml:space="preserve"> her argument for </w:t>
      </w:r>
      <w:r w:rsidRPr="00020B28">
        <w:rPr>
          <w:rStyle w:val="Emphasis"/>
        </w:rPr>
        <w:t>the need for stability and institutionalization</w:t>
      </w:r>
      <w:r w:rsidRPr="00020B28">
        <w:rPr>
          <w:sz w:val="16"/>
        </w:rPr>
        <w:t xml:space="preserve">. For Arendt a political space is made in the space in-between unique and different others, which opens up in human interactions through words, speech, and action, a space where different meanings and commitments meet under the condition of multiplicity. Also, relatedly, Arendt’s conception of being human, rests on the necessity of being free in public, of acting and speaking in ways that matter in the public world—parrhesia? It follows that </w:t>
      </w:r>
      <w:r w:rsidRPr="00020B28">
        <w:rPr>
          <w:rStyle w:val="StyleUnderline"/>
        </w:rPr>
        <w:t>public freedom requires spaces where our actions are attended to</w:t>
      </w:r>
      <w:r w:rsidRPr="00020B28">
        <w:rPr>
          <w:sz w:val="16"/>
        </w:rPr>
        <w:t xml:space="preserve">, considered, </w:t>
      </w:r>
      <w:r w:rsidRPr="00020B28">
        <w:rPr>
          <w:rStyle w:val="StyleUnderline"/>
        </w:rPr>
        <w:t>and taken seriously enough to merit a response</w:t>
      </w:r>
      <w:r w:rsidRPr="00020B28">
        <w:rPr>
          <w:sz w:val="16"/>
        </w:rPr>
        <w:t xml:space="preserve">. (I come back to this below). </w:t>
      </w:r>
      <w:r w:rsidRPr="00020B28">
        <w:rPr>
          <w:rStyle w:val="StyleUnderline"/>
        </w:rPr>
        <w:t>This would be a space</w:t>
      </w:r>
      <w:r w:rsidRPr="00020B28">
        <w:rPr>
          <w:sz w:val="16"/>
        </w:rPr>
        <w:t xml:space="preserve"> </w:t>
      </w:r>
      <w:r w:rsidRPr="00020B28">
        <w:rPr>
          <w:rStyle w:val="StyleUnderline"/>
        </w:rPr>
        <w:t xml:space="preserve">in which </w:t>
      </w:r>
      <w:r w:rsidRPr="00020B28">
        <w:rPr>
          <w:rStyle w:val="Emphasis"/>
        </w:rPr>
        <w:t>it would be possible to fail</w:t>
      </w:r>
      <w:r w:rsidRPr="00020B28">
        <w:rPr>
          <w:sz w:val="16"/>
        </w:rPr>
        <w:t xml:space="preserve">, </w:t>
      </w:r>
      <w:r w:rsidRPr="00020B28">
        <w:rPr>
          <w:rStyle w:val="StyleUnderline"/>
        </w:rPr>
        <w:t>and in which one and one’s views and commitments remain open</w:t>
      </w:r>
      <w:r w:rsidRPr="00020B28">
        <w:rPr>
          <w:sz w:val="16"/>
        </w:rPr>
        <w:t xml:space="preserve">. A space </w:t>
      </w:r>
      <w:r w:rsidRPr="00020B28">
        <w:rPr>
          <w:rStyle w:val="StyleUnderline"/>
        </w:rPr>
        <w:t>in which it is always possible to ‘start again</w:t>
      </w:r>
      <w:r w:rsidRPr="00020B28">
        <w:rPr>
          <w:sz w:val="16"/>
        </w:rPr>
        <w:t>’.10 (</w:t>
      </w:r>
      <w:r w:rsidRPr="00020B28">
        <w:rPr>
          <w:rStyle w:val="StyleUnderline"/>
        </w:rPr>
        <w:t>2</w:t>
      </w:r>
      <w:r w:rsidRPr="00020B28">
        <w:rPr>
          <w:sz w:val="16"/>
        </w:rPr>
        <w:t xml:space="preserve">) An awareness of one’s current condition as defined by the given culture and historical moment. That is; </w:t>
      </w:r>
      <w:r w:rsidRPr="00020B28">
        <w:rPr>
          <w:rStyle w:val="StyleUnderline"/>
        </w:rPr>
        <w:t>genealogy as curriculum</w:t>
      </w:r>
      <w:r w:rsidRPr="00020B28">
        <w:rPr>
          <w:sz w:val="16"/>
        </w:rPr>
        <w:t xml:space="preserve"> (question of truth).11 As Infinito (2003, p. 168) suggests: Here, we might imagine a curriculum designed to enable multiple genealogical investigations into many other human constructs and disciplines. Such inquiries would be </w:t>
      </w:r>
      <w:r w:rsidRPr="00020B28">
        <w:rPr>
          <w:rStyle w:val="StyleUnderline"/>
        </w:rPr>
        <w:t>fueled by the production of our own liberty</w:t>
      </w:r>
      <w:r w:rsidRPr="00020B28">
        <w:rPr>
          <w:sz w:val="16"/>
        </w:rPr>
        <w:t xml:space="preserve"> through the ethical construction of ourselves and others, </w:t>
      </w:r>
      <w:r w:rsidRPr="00020B28">
        <w:rPr>
          <w:rStyle w:val="StyleUnderline"/>
        </w:rPr>
        <w:t>rather than by a market-driven curriculum or one that, while “liberal” in its content, is aimless in its purpose</w:t>
      </w:r>
      <w:r w:rsidRPr="00020B28">
        <w:rPr>
          <w:sz w:val="16"/>
        </w:rPr>
        <w:t xml:space="preserve">. As Wain (2007, p. 173) explains </w:t>
      </w:r>
      <w:r w:rsidRPr="00020B28">
        <w:rPr>
          <w:rStyle w:val="StyleUnderline"/>
        </w:rPr>
        <w:t>there is a relationship here between perspectivism</w:t>
      </w:r>
      <w:r w:rsidRPr="00020B28">
        <w:rPr>
          <w:sz w:val="16"/>
        </w:rPr>
        <w:t xml:space="preserve">, </w:t>
      </w:r>
      <w:r w:rsidRPr="00020B28">
        <w:rPr>
          <w:rStyle w:val="StyleUnderline"/>
        </w:rPr>
        <w:t>a view of knowledge as games of truth</w:t>
      </w:r>
      <w:r w:rsidRPr="00020B28">
        <w:rPr>
          <w:sz w:val="16"/>
        </w:rPr>
        <w:t xml:space="preserve">, </w:t>
      </w:r>
      <w:r w:rsidRPr="00020B28">
        <w:rPr>
          <w:rStyle w:val="StyleUnderline"/>
        </w:rPr>
        <w:t>and the ethics of self-creation</w:t>
      </w:r>
      <w:r w:rsidRPr="00020B28">
        <w:rPr>
          <w:sz w:val="16"/>
        </w:rPr>
        <w:t xml:space="preserve">, as he puts it ‘the collapse of objective meaning leaves us free to create our own lives and ourselves’. </w:t>
      </w:r>
      <w:r w:rsidRPr="00020B28">
        <w:rPr>
          <w:rStyle w:val="Emphasis"/>
        </w:rPr>
        <w:t>This is not an abdication of truth but rather a self-conscious engagement in the games of truth</w:t>
      </w:r>
      <w:r w:rsidRPr="00020B28">
        <w:rPr>
          <w:sz w:val="16"/>
        </w:rPr>
        <w:t xml:space="preserve">. Indeed, this might also involve the recovery of subjugated knowledges and thinking ‘tactically about the multiple effects of texts and classroom engagements’ (Youdell 2011, p. 69) and drawing out and </w:t>
      </w:r>
      <w:r w:rsidRPr="00020B28">
        <w:rPr>
          <w:rStyle w:val="StyleUnderline"/>
        </w:rPr>
        <w:t>making ‘visible subjugated meanings and unsettle and open up to troubling those meanings that inscribe the normative’</w:t>
      </w:r>
      <w:r w:rsidRPr="00020B28">
        <w:rPr>
          <w:sz w:val="16"/>
        </w:rPr>
        <w:t xml:space="preserve"> (p. 69). In this spirit, and drawing on research in schools, Youdell presents a set of detailed and nuanced analyses of texts and classroom interactions that introduce into the classroom ‘discourses that have not previously belonged there, validating subjectivities that have been disallowed’ (p. 72). At the heart of this Youdell argues, drawing on Butler, is recognizability, and the possibility of making ‘lives that are viable and livable’—the opening up of possibilities and limits of subjectivity. Youdell (2011, p. 115) goes on to say that this means ‘intervening in the intolerable present to make “that-which-is” “no longer that-which-is” </w:t>
      </w:r>
      <w:r w:rsidRPr="00020B28">
        <w:rPr>
          <w:rStyle w:val="StyleUnderline"/>
        </w:rPr>
        <w:t>inviting us to imagine becomings that disrupt the intolerable</w:t>
      </w:r>
      <w:r w:rsidRPr="00020B28">
        <w:rPr>
          <w:sz w:val="16"/>
        </w:rPr>
        <w:t xml:space="preserve"> … offering instead moments of the haecceity12 of “this thing” or “here is”’. This will involve the construction of a context in which the dynamics of power and resistance are made apparent and at the same time validated and the focus of these dynamics is the relation between ethics and freedom—‘ethics is the form one gives to the practice of one’s freedom’ (Wain 2007, p. 163). To reiterate </w:t>
      </w:r>
      <w:r w:rsidRPr="00020B28">
        <w:rPr>
          <w:rStyle w:val="Emphasis"/>
        </w:rPr>
        <w:t>this is not an escape from power but its constant interrogation</w:t>
      </w:r>
      <w:r w:rsidRPr="00020B28">
        <w:rPr>
          <w:sz w:val="16"/>
        </w:rPr>
        <w:t xml:space="preserve">. Here we become free and ethical subjects, we produce ourselves, care for ourselves, by making our experience problematic, by practicing new ways of acting, exploring different kinds of relationships, in and through which we care for others. </w:t>
      </w:r>
      <w:r w:rsidRPr="00020B28">
        <w:rPr>
          <w:rStyle w:val="StyleUnderline"/>
        </w:rPr>
        <w:t>The self is disrupted and produced</w:t>
      </w:r>
      <w:r w:rsidRPr="00020B28">
        <w:rPr>
          <w:sz w:val="16"/>
        </w:rPr>
        <w:t>. This is ‘a</w:t>
      </w:r>
      <w:r w:rsidRPr="00020B28">
        <w:rPr>
          <w:rStyle w:val="StyleUnderline"/>
        </w:rPr>
        <w:t xml:space="preserve"> form of freedom that only comes into being as we try to form ourselves with and in front of others</w:t>
      </w:r>
      <w:r w:rsidRPr="00020B28">
        <w:rPr>
          <w:sz w:val="16"/>
        </w:rPr>
        <w:t xml:space="preserve">’ (Infinito 2003, p. 162) </w:t>
      </w:r>
      <w:r w:rsidRPr="00020B28">
        <w:rPr>
          <w:rStyle w:val="Emphasis"/>
        </w:rPr>
        <w:t>through self-reflection and dialogue and disagreement</w:t>
      </w:r>
      <w:r w:rsidRPr="00020B28">
        <w:rPr>
          <w:sz w:val="16"/>
        </w:rPr>
        <w:t xml:space="preserve">. Taking liberties with Foucault’s sentence we might say that </w:t>
      </w:r>
      <w:r w:rsidRPr="00020B28">
        <w:rPr>
          <w:rStyle w:val="Emphasis"/>
        </w:rPr>
        <w:t>the ‘proper task’ of education is</w:t>
      </w:r>
      <w:r w:rsidRPr="00020B28">
        <w:rPr>
          <w:sz w:val="16"/>
        </w:rPr>
        <w:t>: ‘</w:t>
      </w:r>
      <w:r w:rsidRPr="00020B28">
        <w:rPr>
          <w:rStyle w:val="StyleUnderline"/>
        </w:rPr>
        <w:t>to define the conditions in which human beings “problematize” what they are, what they do, and the world they live in</w:t>
      </w:r>
      <w:r w:rsidRPr="00020B28">
        <w:rPr>
          <w:sz w:val="16"/>
        </w:rPr>
        <w:t>’ (Foucault 1987a, p. 27) or as Lazaroiu (2013, p. 825) puts it ‘</w:t>
      </w:r>
      <w:r w:rsidRPr="00020B28">
        <w:rPr>
          <w:rStyle w:val="StyleUnderline"/>
        </w:rPr>
        <w:t>The key ingredients</w:t>
      </w:r>
      <w:r w:rsidRPr="00020B28">
        <w:rPr>
          <w:sz w:val="16"/>
        </w:rPr>
        <w:t xml:space="preserve"> of Foucault’s counter-modernist educational program </w:t>
      </w:r>
      <w:r w:rsidRPr="00020B28">
        <w:rPr>
          <w:rStyle w:val="StyleUnderline"/>
        </w:rPr>
        <w:t>are the skills of self-governance</w:t>
      </w:r>
      <w:r w:rsidRPr="00020B28">
        <w:rPr>
          <w:sz w:val="16"/>
        </w:rPr>
        <w:t>, the ethical (non-dominating) governance of others and the practice of freedom through self-creation’. (</w:t>
      </w:r>
      <w:r w:rsidRPr="00020B28">
        <w:rPr>
          <w:rStyle w:val="StyleUnderline"/>
        </w:rPr>
        <w:t>3</w:t>
      </w:r>
      <w:r w:rsidRPr="00020B28">
        <w:rPr>
          <w:sz w:val="16"/>
        </w:rPr>
        <w:t xml:space="preserve">) </w:t>
      </w:r>
      <w:r w:rsidRPr="00020B28">
        <w:rPr>
          <w:rStyle w:val="StyleUnderline"/>
        </w:rPr>
        <w:t>An attitude or disposition to critique</w:t>
      </w:r>
      <w:r w:rsidRPr="00020B28">
        <w:rPr>
          <w:sz w:val="16"/>
        </w:rPr>
        <w:t xml:space="preserve">; a focus on the production of a particular sorts of dispositions that would be valued and fostered, made explicit (questions of subjectivity)—like skepticism, detachment, outrage, intolerance and tolerance (valuing what Olssen (2009) calls ‘difference’, the basis of ‘thin’ community), and audacity and fearlessness. In pedagogical terms, we are talking about encouraging a certain disposition. Lest we think this a radical notion, we must remember that </w:t>
      </w:r>
      <w:r w:rsidRPr="00020B28">
        <w:rPr>
          <w:rStyle w:val="StyleUnderline"/>
        </w:rPr>
        <w:t>education is practiced at producing desirable dispositions</w:t>
      </w:r>
      <w:r w:rsidRPr="00020B28">
        <w:rPr>
          <w:sz w:val="16"/>
        </w:rPr>
        <w:t xml:space="preserve">. A history of the hidden curriculum reveals specific attitudes infusing education at various times, deemed part of its responsibility. While such attitudes were once part of the overt justification of schooling, we have only recently been pressured by educational theorists to come clean about the behaviors and dispositions we systematically (if unintentionally) inculcate. (Infinito 2003, p. 170). </w:t>
      </w:r>
      <w:r w:rsidRPr="00020B28">
        <w:rPr>
          <w:rStyle w:val="StyleUnderline"/>
        </w:rPr>
        <w:t xml:space="preserve">This is a commitment to fostering ethical learners with a </w:t>
      </w:r>
      <w:r w:rsidRPr="00020B28">
        <w:rPr>
          <w:rStyle w:val="Emphasis"/>
        </w:rPr>
        <w:t>healthy suspicion of the present</w:t>
      </w:r>
      <w:r w:rsidRPr="00020B28">
        <w:rPr>
          <w:sz w:val="16"/>
        </w:rPr>
        <w:t xml:space="preserve">, while at the same time being </w:t>
      </w:r>
      <w:r w:rsidRPr="00020B28">
        <w:rPr>
          <w:rStyle w:val="StyleUnderline"/>
        </w:rPr>
        <w:t xml:space="preserve">able to acknowledge their own fallibility and to set themselves </w:t>
      </w:r>
      <w:r w:rsidRPr="00020B28">
        <w:rPr>
          <w:rStyle w:val="Emphasis"/>
        </w:rPr>
        <w:t>over and against the prevailing framework of modern education</w:t>
      </w:r>
      <w:r w:rsidRPr="00020B28">
        <w:rPr>
          <w:rStyle w:val="StyleUnderline"/>
        </w:rPr>
        <w:t xml:space="preserve"> with its carceral forms</w:t>
      </w:r>
      <w:r w:rsidRPr="00020B28">
        <w:rPr>
          <w:sz w:val="16"/>
        </w:rPr>
        <w:t xml:space="preserve">, </w:t>
      </w:r>
      <w:r w:rsidRPr="00020B28">
        <w:rPr>
          <w:rStyle w:val="StyleUnderline"/>
        </w:rPr>
        <w:t>its assertion of fixed truths and the production of disposition through a hidden,</w:t>
      </w:r>
      <w:r w:rsidRPr="00020B28">
        <w:rPr>
          <w:sz w:val="16"/>
        </w:rPr>
        <w:t xml:space="preserve"> or more recently not so hidden,. </w:t>
      </w:r>
      <w:r w:rsidRPr="00020B28">
        <w:rPr>
          <w:rStyle w:val="StyleUnderline"/>
        </w:rPr>
        <w:t>curriculum organized around enterprise and character</w:t>
      </w:r>
      <w:r w:rsidRPr="00020B28">
        <w:rPr>
          <w:sz w:val="16"/>
        </w:rPr>
        <w:t xml:space="preserve"> </w:t>
      </w:r>
      <w:r w:rsidRPr="00020B28">
        <w:rPr>
          <w:rStyle w:val="StyleUnderline"/>
        </w:rPr>
        <w:t xml:space="preserve">This means being </w:t>
      </w:r>
      <w:r w:rsidRPr="00020B28">
        <w:rPr>
          <w:rStyle w:val="Emphasis"/>
        </w:rPr>
        <w:t>open to the infinite possibilities for change</w:t>
      </w:r>
      <w:r w:rsidRPr="00020B28">
        <w:rPr>
          <w:rStyle w:val="StyleUnderline"/>
        </w:rPr>
        <w:t xml:space="preserve"> and a willingness to critique even our own commitments</w:t>
      </w:r>
      <w:r w:rsidRPr="00020B28">
        <w:rPr>
          <w:sz w:val="16"/>
        </w:rPr>
        <w:t xml:space="preserve">; it means adopting a critical stance that moves between attempts to re-create ourselves and the world. A major requirement and effect here is what Zembylas (2015) and others call </w:t>
      </w:r>
      <w:r w:rsidRPr="00020B28">
        <w:rPr>
          <w:rStyle w:val="StyleUnderline"/>
        </w:rPr>
        <w:t>a pedagogy of discomfort</w:t>
      </w:r>
      <w:r w:rsidRPr="00020B28">
        <w:rPr>
          <w:sz w:val="16"/>
        </w:rPr>
        <w:t xml:space="preserve">; drawing on what Foucault termed ‘the ethic of discomfort’. </w:t>
      </w:r>
      <w:r w:rsidRPr="00020B28">
        <w:rPr>
          <w:rStyle w:val="StyleUnderline"/>
        </w:rPr>
        <w:t>That is</w:t>
      </w:r>
      <w:r w:rsidRPr="00020B28">
        <w:rPr>
          <w:sz w:val="16"/>
        </w:rPr>
        <w:t xml:space="preserve">, </w:t>
      </w:r>
      <w:r w:rsidRPr="00020B28">
        <w:rPr>
          <w:rStyle w:val="StyleUnderline"/>
        </w:rPr>
        <w:t>students and teachers are invited to embrace their vulnerability and ambiguity of self and therefore their dependability on others</w:t>
      </w:r>
      <w:r w:rsidRPr="00020B28">
        <w:rPr>
          <w:sz w:val="16"/>
        </w:rPr>
        <w:t xml:space="preserve"> (Zembylas 2015, p. 170). This would mean: </w:t>
      </w:r>
      <w:r w:rsidRPr="00020B28">
        <w:rPr>
          <w:rStyle w:val="StyleUnderline"/>
        </w:rPr>
        <w:t>never to consent to being completely comfortable with one’s own presuppositions</w:t>
      </w:r>
      <w:r w:rsidRPr="00020B28">
        <w:rPr>
          <w:sz w:val="16"/>
        </w:rPr>
        <w:t xml:space="preserve">. Never to let them fall peacefully asleep, but also never to believe that a new fact will suffice to overturn them; never to imagine that one can change them like arbitrary axioms, remembering that in order to give them the necessary mobility one must have a distant view, but also look at what is nearby and all around oneself. (Foucault 1994, p. 448) </w:t>
      </w:r>
      <w:r w:rsidRPr="00020B28">
        <w:rPr>
          <w:sz w:val="16"/>
          <w:szCs w:val="16"/>
        </w:rPr>
        <w:t xml:space="preserve">In practice, Felman (1992, p. 53) argues: </w:t>
      </w:r>
      <w:r w:rsidRPr="00020B28">
        <w:rPr>
          <w:rStyle w:val="StyleUnderline"/>
        </w:rPr>
        <w:t>If teaching does not hit upon some sort of crisis</w:t>
      </w:r>
      <w:r w:rsidRPr="00020B28">
        <w:rPr>
          <w:sz w:val="16"/>
        </w:rPr>
        <w:t xml:space="preserve">, </w:t>
      </w:r>
      <w:r w:rsidRPr="00020B28">
        <w:rPr>
          <w:rStyle w:val="StyleUnderline"/>
        </w:rPr>
        <w:t>if it does not encounter either the vulnerable unpredictable dimension, it has perhaps not truly taught</w:t>
      </w:r>
      <w:r w:rsidRPr="00020B28">
        <w:rPr>
          <w:sz w:val="16"/>
        </w:rPr>
        <w:t xml:space="preserve"> . . . I therefore think that </w:t>
      </w:r>
      <w:r w:rsidRPr="00020B28">
        <w:rPr>
          <w:rStyle w:val="StyleUnderline"/>
        </w:rPr>
        <w:t>my job as a teacher</w:t>
      </w:r>
      <w:r w:rsidRPr="00020B28">
        <w:rPr>
          <w:sz w:val="16"/>
        </w:rPr>
        <w:t xml:space="preserve">, paradoxical as it may sound, </w:t>
      </w:r>
      <w:r w:rsidRPr="00020B28">
        <w:rPr>
          <w:rStyle w:val="StyleUnderline"/>
        </w:rPr>
        <w:t xml:space="preserve">was that of creating in the class the </w:t>
      </w:r>
      <w:r w:rsidRPr="00020B28">
        <w:rPr>
          <w:rStyle w:val="Emphasis"/>
        </w:rPr>
        <w:t>highest state of crisis that it could withstand</w:t>
      </w:r>
      <w:r w:rsidRPr="00020B28">
        <w:rPr>
          <w:sz w:val="16"/>
        </w:rPr>
        <w:t xml:space="preserve">, without “driving the students crazy,” </w:t>
      </w:r>
      <w:r w:rsidRPr="00020B28">
        <w:rPr>
          <w:rStyle w:val="StyleUnderline"/>
        </w:rPr>
        <w:t>without</w:t>
      </w:r>
      <w:r w:rsidRPr="00020B28">
        <w:rPr>
          <w:sz w:val="16"/>
        </w:rPr>
        <w:t xml:space="preserve"> </w:t>
      </w:r>
      <w:r w:rsidRPr="00020B28">
        <w:rPr>
          <w:rStyle w:val="StyleUnderline"/>
        </w:rPr>
        <w:t>compromising the students’ bounds</w:t>
      </w:r>
      <w:r w:rsidRPr="00020B28">
        <w:rPr>
          <w:sz w:val="16"/>
        </w:rPr>
        <w:t xml:space="preserve">. </w:t>
      </w:r>
      <w:r w:rsidRPr="00020B28">
        <w:rPr>
          <w:rStyle w:val="Emphasis"/>
        </w:rPr>
        <w:t>This is the groundwork for transgression and transformation</w:t>
      </w:r>
      <w:r w:rsidRPr="00020B28">
        <w:rPr>
          <w:sz w:val="16"/>
        </w:rPr>
        <w:t xml:space="preserve">, </w:t>
      </w:r>
      <w:r w:rsidRPr="00020B28">
        <w:rPr>
          <w:rStyle w:val="StyleUnderline"/>
        </w:rPr>
        <w:t>not anesthetizing us</w:t>
      </w:r>
      <w:r w:rsidRPr="00020B28">
        <w:rPr>
          <w:sz w:val="16"/>
        </w:rPr>
        <w:t>, or condemning bad faith</w:t>
      </w:r>
      <w:r w:rsidRPr="00020B28">
        <w:rPr>
          <w:rStyle w:val="StyleUnderline"/>
        </w:rPr>
        <w:t>, but making it possible to act while making it no less difficult to know what to do</w:t>
      </w:r>
      <w:r w:rsidRPr="00020B28">
        <w:rPr>
          <w:sz w:val="16"/>
        </w:rPr>
        <w:t>: ‘</w:t>
      </w:r>
      <w:r w:rsidRPr="00020B28">
        <w:rPr>
          <w:rStyle w:val="Emphasis"/>
        </w:rPr>
        <w:t>transgression allows individuals to peer over the edge of their limits</w:t>
      </w:r>
      <w:r w:rsidRPr="00020B28">
        <w:rPr>
          <w:sz w:val="16"/>
        </w:rPr>
        <w:t xml:space="preserve">, but also confirms the impossibility of removing them’ (Allan 1999, p. 48). </w:t>
      </w:r>
      <w:r w:rsidRPr="00020B28">
        <w:rPr>
          <w:rStyle w:val="StyleUnderline"/>
        </w:rPr>
        <w:t>The object is to create a space within which it is possible to begin to re-imagine the historically sedimented</w:t>
      </w:r>
      <w:r w:rsidRPr="00020B28">
        <w:rPr>
          <w:sz w:val="16"/>
        </w:rPr>
        <w:t xml:space="preserve"> problem (atizations) and questions through which we address the world, </w:t>
      </w:r>
      <w:r w:rsidRPr="00020B28">
        <w:rPr>
          <w:rStyle w:val="StyleUnderline"/>
        </w:rPr>
        <w:t>a curriculum within which constitute our present</w:t>
      </w:r>
      <w:r w:rsidRPr="00020B28">
        <w:rPr>
          <w:sz w:val="16"/>
        </w:rPr>
        <w:t>—</w:t>
      </w:r>
      <w:r w:rsidRPr="00020B28">
        <w:rPr>
          <w:rStyle w:val="StyleUnderline"/>
        </w:rPr>
        <w:t>opening up ‘a room, understood as a room of concrete freedom, that is possible transformation</w:t>
      </w:r>
      <w:r w:rsidRPr="00020B28">
        <w:rPr>
          <w:sz w:val="16"/>
        </w:rPr>
        <w:t xml:space="preserve">’ (Foucault 1972, p. 5). </w:t>
      </w:r>
      <w:r w:rsidRPr="00020B28">
        <w:rPr>
          <w:rStyle w:val="Emphasis"/>
        </w:rPr>
        <w:t>Education becomes an exploration of limits, mapping, testing and crossing them when possible</w:t>
      </w:r>
      <w:r w:rsidRPr="00020B28">
        <w:rPr>
          <w:sz w:val="16"/>
        </w:rPr>
        <w:t xml:space="preserve">. That is, </w:t>
      </w:r>
      <w:r w:rsidRPr="00020B28">
        <w:rPr>
          <w:rStyle w:val="StyleUnderline"/>
        </w:rPr>
        <w:t>a sequence of moments</w:t>
      </w:r>
      <w:r w:rsidRPr="00020B28">
        <w:rPr>
          <w:sz w:val="16"/>
        </w:rPr>
        <w:t xml:space="preserve">, openings, </w:t>
      </w:r>
      <w:r w:rsidRPr="00020B28">
        <w:rPr>
          <w:rStyle w:val="StyleUnderline"/>
        </w:rPr>
        <w:t>spaces</w:t>
      </w:r>
      <w:r w:rsidRPr="00020B28">
        <w:rPr>
          <w:sz w:val="16"/>
        </w:rPr>
        <w:t xml:space="preserve"> </w:t>
      </w:r>
      <w:r w:rsidRPr="00020B28">
        <w:rPr>
          <w:rStyle w:val="StyleUnderline"/>
        </w:rPr>
        <w:t>in</w:t>
      </w:r>
      <w:r w:rsidRPr="00020B28">
        <w:rPr>
          <w:sz w:val="16"/>
        </w:rPr>
        <w:t xml:space="preserve"> </w:t>
      </w:r>
      <w:r w:rsidRPr="00020B28">
        <w:rPr>
          <w:rStyle w:val="StyleUnderline"/>
        </w:rPr>
        <w:t>which ‘critical learning’ is possible</w:t>
      </w:r>
      <w:r w:rsidRPr="00020B28">
        <w:rPr>
          <w:sz w:val="16"/>
        </w:rPr>
        <w:t>—</w:t>
      </w:r>
      <w:r w:rsidRPr="00020B28">
        <w:rPr>
          <w:rStyle w:val="StyleUnderline"/>
        </w:rPr>
        <w:t>ethical heterotopias</w:t>
      </w:r>
      <w:r w:rsidRPr="00020B28">
        <w:rPr>
          <w:sz w:val="16"/>
        </w:rPr>
        <w:t xml:space="preserve">, </w:t>
      </w:r>
      <w:r w:rsidRPr="00020B28">
        <w:rPr>
          <w:rStyle w:val="StyleUnderline"/>
        </w:rPr>
        <w:t>real and unreal</w:t>
      </w:r>
      <w:r w:rsidRPr="00020B28">
        <w:rPr>
          <w:sz w:val="16"/>
        </w:rPr>
        <w:t xml:space="preserve">, </w:t>
      </w:r>
      <w:r w:rsidRPr="00020B28">
        <w:rPr>
          <w:rStyle w:val="StyleUnderline"/>
        </w:rPr>
        <w:t>where difference is affirmed</w:t>
      </w:r>
      <w:r w:rsidRPr="00020B28">
        <w:rPr>
          <w:sz w:val="16"/>
        </w:rPr>
        <w:t>, ‘</w:t>
      </w:r>
      <w:r w:rsidRPr="00020B28">
        <w:rPr>
          <w:rStyle w:val="StyleUnderline"/>
        </w:rPr>
        <w:t>a sort of simultaneously mythic and real contestation of the space in which we live</w:t>
      </w:r>
      <w:r w:rsidRPr="00020B28">
        <w:rPr>
          <w:sz w:val="16"/>
        </w:rPr>
        <w:t xml:space="preserve">’.13 As Rabinow and Rose (2003, p. xxvii) explain, Foucault’s intention is to problematize manifestations of discomfort in order to ‘to open a space for movement without slipping into a prophetic posture’. It becomes important and ‘necessary to offer students opportunities to unpack their cherished worldviews and ‘comfort zones’ in order to deconstruct the ways in which they have learned to see, feel, and act’ (Zembylas 2015, p. 166). This means </w:t>
      </w:r>
      <w:r w:rsidRPr="00020B28">
        <w:rPr>
          <w:rStyle w:val="StyleUnderline"/>
        </w:rPr>
        <w:t>recognising students as ethical beings capable of reflection, decision-making and responsibility for their identity and their social relations</w:t>
      </w:r>
      <w:r w:rsidRPr="00020B28">
        <w:rPr>
          <w:sz w:val="16"/>
        </w:rPr>
        <w:t xml:space="preserve">. </w:t>
      </w:r>
      <w:r w:rsidRPr="00020B28">
        <w:rPr>
          <w:rStyle w:val="StyleUnderline"/>
        </w:rPr>
        <w:t>It involves</w:t>
      </w:r>
      <w:r w:rsidRPr="00020B28">
        <w:rPr>
          <w:sz w:val="16"/>
        </w:rPr>
        <w:t xml:space="preserve"> what we might call, </w:t>
      </w:r>
      <w:r w:rsidRPr="00020B28">
        <w:rPr>
          <w:rStyle w:val="StyleUnderline"/>
        </w:rPr>
        <w:t>but in a much stronger sense than normally meant</w:t>
      </w:r>
      <w:r w:rsidRPr="00020B28">
        <w:rPr>
          <w:sz w:val="16"/>
        </w:rPr>
        <w:t xml:space="preserve">, </w:t>
      </w:r>
      <w:r w:rsidRPr="00020B28">
        <w:rPr>
          <w:rStyle w:val="StyleUnderline"/>
        </w:rPr>
        <w:t>citizenship education or civic education</w:t>
      </w:r>
      <w:r w:rsidRPr="00020B28">
        <w:rPr>
          <w:sz w:val="16"/>
        </w:rPr>
        <w:t xml:space="preserve">, </w:t>
      </w:r>
      <w:r w:rsidRPr="00020B28">
        <w:rPr>
          <w:rStyle w:val="StyleUnderline"/>
        </w:rPr>
        <w:t>but here made the core of the educational process and focussed on what we are and our modes of being</w:t>
      </w:r>
      <w:r w:rsidRPr="00020B28">
        <w:rPr>
          <w:sz w:val="16"/>
        </w:rPr>
        <w:t xml:space="preserve">. </w:t>
      </w:r>
      <w:r w:rsidRPr="00020B28">
        <w:rPr>
          <w:sz w:val="16"/>
          <w:szCs w:val="16"/>
        </w:rPr>
        <w:t xml:space="preserve">Pupils can… be encouraged to do work on themselves which allows them to identify goals, scrutinize the limits to achieving these goals and determine individual or collective actions which either challenge or accept these limits. (Allan 1999, p. 59) </w:t>
      </w:r>
      <w:r w:rsidRPr="00020B28">
        <w:rPr>
          <w:sz w:val="16"/>
        </w:rPr>
        <w:t xml:space="preserve">Youdell (2011, p. 128) reflecting on one of her exemplar analyses of political pedagogy, that focuses on the attempt to de-pathologise ‘disordered’ boys, concludes: ‘Perhaps here they are becoming- student and learner, a becoming that transforms student, learner and learning itself’. </w:t>
      </w:r>
      <w:r w:rsidRPr="00020B28">
        <w:rPr>
          <w:rStyle w:val="StyleUnderline"/>
        </w:rPr>
        <w:t>This reformulation rests on a willingness to struggle against what we do not want to be</w:t>
      </w:r>
      <w:r w:rsidRPr="00020B28">
        <w:rPr>
          <w:sz w:val="16"/>
        </w:rPr>
        <w:t xml:space="preserve">, and at the same time a willingness to interrogate and contest truth effects, and </w:t>
      </w:r>
      <w:r w:rsidRPr="00020B28">
        <w:rPr>
          <w:rStyle w:val="Emphasis"/>
        </w:rPr>
        <w:t>to address the rules that gives status to truth</w:t>
      </w:r>
      <w:r w:rsidRPr="00020B28">
        <w:rPr>
          <w:sz w:val="16"/>
        </w:rPr>
        <w:t>, and the construction of relations within which such a willingness and such struggles can be ‘taught’. That is to say, ‘</w:t>
      </w:r>
      <w:r w:rsidRPr="00020B28">
        <w:rPr>
          <w:rStyle w:val="StyleUnderline"/>
        </w:rPr>
        <w:t>Conceiving of education as an effort to aid individual self-construction is educationally sound</w:t>
      </w:r>
      <w:r w:rsidRPr="00020B28">
        <w:rPr>
          <w:sz w:val="16"/>
        </w:rPr>
        <w:t xml:space="preserve">, ethically responsive, </w:t>
      </w:r>
      <w:r w:rsidRPr="00020B28">
        <w:rPr>
          <w:rStyle w:val="StyleUnderline"/>
        </w:rPr>
        <w:t>and politically valuable</w:t>
      </w:r>
      <w:r w:rsidRPr="00020B28">
        <w:rPr>
          <w:sz w:val="16"/>
        </w:rPr>
        <w:t xml:space="preserve">. (Infinito 2003, p. 171). In the same vein, Sicilia-Camacho and Fernández-Balboa (2009), in their recasting of critical pedagogy in Foucauldian terms, in the context of teacher education for physical education, assert that: ‘Our version of CP (critical pedagogy) seeks the construction of personal-pedagogical-political ethics while acknowledging the legitimacy of different ‘pedagogical games’ and “regimes of truth’ (p. 458). In all of this, </w:t>
      </w:r>
      <w:r w:rsidRPr="00020B28">
        <w:rPr>
          <w:rStyle w:val="StyleUnderline"/>
        </w:rPr>
        <w:t>education</w:t>
      </w:r>
      <w:r w:rsidRPr="00020B28">
        <w:rPr>
          <w:sz w:val="16"/>
        </w:rPr>
        <w:t xml:space="preserve">, </w:t>
      </w:r>
      <w:r w:rsidRPr="00020B28">
        <w:rPr>
          <w:rStyle w:val="StyleUnderline"/>
        </w:rPr>
        <w:t>the teacher and pedagogy</w:t>
      </w:r>
      <w:r w:rsidRPr="00020B28">
        <w:rPr>
          <w:sz w:val="16"/>
        </w:rPr>
        <w:t xml:space="preserve"> </w:t>
      </w:r>
      <w:r w:rsidRPr="00020B28">
        <w:rPr>
          <w:rStyle w:val="StyleUnderline"/>
        </w:rPr>
        <w:t xml:space="preserve">are articulated </w:t>
      </w:r>
      <w:r w:rsidRPr="00020B28">
        <w:rPr>
          <w:rStyle w:val="Emphasis"/>
        </w:rPr>
        <w:t>not as skills and knowledges but as the formation of moral subjectivity</w:t>
      </w:r>
      <w:r w:rsidRPr="00020B28">
        <w:rPr>
          <w:rStyle w:val="StyleUnderline"/>
        </w:rPr>
        <w:t xml:space="preserve">, a form of politics, and a relation </w:t>
      </w:r>
      <w:r w:rsidRPr="00020B28">
        <w:rPr>
          <w:rStyle w:val="Emphasis"/>
        </w:rPr>
        <w:t>to ethics rather than to truth</w:t>
      </w:r>
      <w:r w:rsidRPr="00020B28">
        <w:rPr>
          <w:sz w:val="16"/>
        </w:rPr>
        <w:t xml:space="preserve">. </w:t>
      </w:r>
      <w:r w:rsidRPr="00020B28">
        <w:rPr>
          <w:sz w:val="16"/>
          <w:szCs w:val="16"/>
        </w:rPr>
        <w:t xml:space="preserve">we suggest that individuals are continuously in the process of turning themselves into ethical beings, capable not only of determining their own behaviours, but also able to challenge and resist the dominant codes and structures of society’ (Sicilia-Camacho and Fernández-Balboa 2009, p. 458) </w:t>
      </w:r>
      <w:r w:rsidRPr="00020B28">
        <w:rPr>
          <w:rStyle w:val="Emphasis"/>
        </w:rPr>
        <w:t>This is not liberation but activation</w:t>
      </w:r>
      <w:r w:rsidRPr="00020B28">
        <w:rPr>
          <w:sz w:val="16"/>
        </w:rPr>
        <w:t xml:space="preserve">, an enduring engagement in the travails and failures of self-fashioning, experimenting with and choosing what we might be and how we might relate to others, not discovering who we really are. </w:t>
      </w:r>
      <w:r w:rsidRPr="00020B28">
        <w:rPr>
          <w:rStyle w:val="StyleUnderline"/>
        </w:rPr>
        <w:t xml:space="preserve">This is also a </w:t>
      </w:r>
      <w:r w:rsidRPr="00020B28">
        <w:rPr>
          <w:rStyle w:val="Emphasis"/>
        </w:rPr>
        <w:t>studiedly anti-institutional education</w:t>
      </w:r>
      <w:r w:rsidRPr="00020B28">
        <w:rPr>
          <w:rStyle w:val="StyleUnderline"/>
        </w:rPr>
        <w:t>, a form of de-schooling</w:t>
      </w:r>
      <w:r w:rsidRPr="00020B28">
        <w:rPr>
          <w:sz w:val="16"/>
        </w:rPr>
        <w:t xml:space="preserve"> (Illich 1971), </w:t>
      </w:r>
      <w:r w:rsidRPr="00020B28">
        <w:rPr>
          <w:rStyle w:val="StyleUnderline"/>
        </w:rPr>
        <w:t>that recasts resistance and critique into the transformation of process and subject</w:t>
      </w:r>
      <w:r w:rsidRPr="00020B28">
        <w:rPr>
          <w:sz w:val="16"/>
        </w:rPr>
        <w:t xml:space="preserve">. As Leask (2011, p. 68) says ‘The construction of new pedagogical possibilities must be critically informed’. </w:t>
      </w:r>
      <w:r w:rsidRPr="00020B28">
        <w:rPr>
          <w:rStyle w:val="StyleUnderline"/>
        </w:rPr>
        <w:t>But this is an under-statement</w:t>
      </w:r>
      <w:r w:rsidRPr="00020B28">
        <w:rPr>
          <w:sz w:val="16"/>
        </w:rPr>
        <w:t xml:space="preserve">, </w:t>
      </w:r>
      <w:r w:rsidRPr="00020B28">
        <w:rPr>
          <w:rStyle w:val="StyleUnderline"/>
        </w:rPr>
        <w:t>rather pedagogy becomes the practice of critique</w:t>
      </w:r>
      <w:r w:rsidRPr="00020B28">
        <w:rPr>
          <w:sz w:val="16"/>
        </w:rPr>
        <w:t xml:space="preserve">, </w:t>
      </w:r>
      <w:r w:rsidRPr="00020B28">
        <w:rPr>
          <w:rStyle w:val="StyleUnderline"/>
        </w:rPr>
        <w:t>learning by opposition</w:t>
      </w:r>
      <w:r w:rsidRPr="00020B28">
        <w:rPr>
          <w:sz w:val="16"/>
        </w:rPr>
        <w:t xml:space="preserve">, </w:t>
      </w:r>
      <w:r w:rsidRPr="00020B28">
        <w:rPr>
          <w:rStyle w:val="Emphasis"/>
        </w:rPr>
        <w:t>an ongoing critical insubordination aimed at destabilising truth</w:t>
      </w:r>
      <w:r w:rsidRPr="00020B28">
        <w:rPr>
          <w:sz w:val="16"/>
        </w:rPr>
        <w:t xml:space="preserve">, </w:t>
      </w:r>
      <w:r w:rsidRPr="00020B28">
        <w:rPr>
          <w:rStyle w:val="StyleUnderline"/>
        </w:rPr>
        <w:t>rather than learning it</w:t>
      </w:r>
      <w:r w:rsidRPr="00020B28">
        <w:rPr>
          <w:sz w:val="16"/>
        </w:rPr>
        <w:t>, historising excellence and beauty rather than appreciating it—‘</w:t>
      </w:r>
      <w:r w:rsidRPr="00020B28">
        <w:rPr>
          <w:rStyle w:val="Emphasis"/>
        </w:rPr>
        <w:t>a commitment to uncertainty</w:t>
      </w:r>
      <w:r w:rsidRPr="00020B28">
        <w:rPr>
          <w:sz w:val="16"/>
        </w:rPr>
        <w:t xml:space="preserve">’ (Gordon 1986, p. 74). This must also rest on and contribute to a form of power relations that are enabling, creative and positive (Leask 2011, p. 68). Pertinently, Illich (1971) notes the irony </w:t>
      </w:r>
      <w:r w:rsidRPr="00020B28">
        <w:rPr>
          <w:rStyle w:val="StyleUnderline"/>
        </w:rPr>
        <w:t>that schools are allegedly a preparation for participation in a democracy</w:t>
      </w:r>
      <w:r w:rsidRPr="00020B28">
        <w:rPr>
          <w:sz w:val="16"/>
        </w:rPr>
        <w:t xml:space="preserve"> </w:t>
      </w:r>
      <w:r w:rsidRPr="00020B28">
        <w:rPr>
          <w:rStyle w:val="StyleUnderline"/>
        </w:rPr>
        <w:t xml:space="preserve">but are run in ways which apply </w:t>
      </w:r>
      <w:r w:rsidRPr="00020B28">
        <w:rPr>
          <w:rStyle w:val="Emphasis"/>
        </w:rPr>
        <w:t>rules</w:t>
      </w:r>
      <w:r w:rsidRPr="00020B28">
        <w:rPr>
          <w:rStyle w:val="StyleUnderline"/>
        </w:rPr>
        <w:t xml:space="preserve"> and </w:t>
      </w:r>
      <w:r w:rsidRPr="00020B28">
        <w:rPr>
          <w:rStyle w:val="Emphasis"/>
        </w:rPr>
        <w:t>sanctions</w:t>
      </w:r>
      <w:r w:rsidRPr="00020B28">
        <w:rPr>
          <w:rStyle w:val="StyleUnderline"/>
        </w:rPr>
        <w:t xml:space="preserve"> to children which would not be acceptable to adults</w:t>
      </w:r>
      <w:r w:rsidRPr="00020B28">
        <w:rPr>
          <w:sz w:val="16"/>
        </w:rPr>
        <w:t xml:space="preserve">. Sicilia-Camacho and Fernández-Balboa argue that this is different from CP, whereas CP is a ‘moral process whose goal is the emancipation of others’, this is ‘a morality as action, recognizing individual’s capacity to develop alternative “subjectivities” and make appropriate decisions’ and they add, reflecting on their own practice, ‘we have learned the value of caring for the self both for practicing CP and for living a socially and politically engaged life (2009, p. 458). That is, </w:t>
      </w:r>
      <w:r w:rsidRPr="00020B28">
        <w:rPr>
          <w:rStyle w:val="StyleUnderline"/>
        </w:rPr>
        <w:t>a shift from morality to ethics’</w:t>
      </w:r>
      <w:r w:rsidRPr="00020B28">
        <w:rPr>
          <w:sz w:val="16"/>
        </w:rPr>
        <w:t xml:space="preserve">,14 </w:t>
      </w:r>
      <w:r w:rsidRPr="00020B28">
        <w:rPr>
          <w:rStyle w:val="StyleUnderline"/>
        </w:rPr>
        <w:t>from truth to power</w:t>
      </w:r>
      <w:r w:rsidRPr="00020B28">
        <w:rPr>
          <w:sz w:val="16"/>
        </w:rPr>
        <w:t xml:space="preserve">. And as Barry, Osborne and Rose suggest this is </w:t>
      </w:r>
      <w:r w:rsidRPr="00020B28">
        <w:rPr>
          <w:rStyle w:val="StyleUnderline"/>
        </w:rPr>
        <w:t>not simply an ‘intellectual exercise’</w:t>
      </w:r>
      <w:r w:rsidRPr="00020B28">
        <w:rPr>
          <w:sz w:val="16"/>
        </w:rPr>
        <w:t>: ‘</w:t>
      </w:r>
      <w:r w:rsidRPr="00020B28">
        <w:rPr>
          <w:rStyle w:val="StyleUnderline"/>
        </w:rPr>
        <w:t>Rather</w:t>
      </w:r>
      <w:r w:rsidRPr="00020B28">
        <w:rPr>
          <w:sz w:val="16"/>
        </w:rPr>
        <w:t xml:space="preserve"> </w:t>
      </w:r>
      <w:r w:rsidRPr="00020B28">
        <w:rPr>
          <w:rStyle w:val="StyleUnderline"/>
        </w:rPr>
        <w:t>what is at stake is the production of a certain kind of experience</w:t>
      </w:r>
      <w:r w:rsidRPr="00020B28">
        <w:rPr>
          <w:sz w:val="16"/>
        </w:rPr>
        <w:t>, a reconfiguring of experience itself’ (Barry et al. 1993, p. 6)—</w:t>
      </w:r>
      <w:r w:rsidRPr="00020B28">
        <w:rPr>
          <w:rStyle w:val="StyleUnderline"/>
        </w:rPr>
        <w:t>that we might name as education</w:t>
      </w:r>
      <w:r w:rsidRPr="00020B28">
        <w:rPr>
          <w:sz w:val="16"/>
        </w:rPr>
        <w:t>. Olssen (2009, p. 267) suggests, drawing on Sen and Nussbaum, that all of this presupposes ‘a range of capabilities’ that education must develop and he goes on to offer a list of requirements for such an education that to a great extent overlap with those of Infinito.</w:t>
      </w:r>
    </w:p>
    <w:p w:rsidR="004F1BE0" w:rsidRPr="00020B28" w:rsidRDefault="004F1BE0" w:rsidP="004F1BE0">
      <w:pPr>
        <w:pStyle w:val="Heading1"/>
      </w:pPr>
      <w:r w:rsidRPr="00020B28">
        <w:t>Case</w:t>
      </w:r>
    </w:p>
    <w:p w:rsidR="005E1EE2" w:rsidRDefault="005E1EE2" w:rsidP="004F1BE0">
      <w:pPr>
        <w:pStyle w:val="Heading2"/>
      </w:pPr>
      <w:r>
        <w:t>Affect</w:t>
      </w:r>
    </w:p>
    <w:p w:rsidR="005E1EE2" w:rsidRPr="00020B28" w:rsidRDefault="005E1EE2" w:rsidP="005E1EE2">
      <w:pPr>
        <w:pStyle w:val="Heading3"/>
      </w:pPr>
      <w:r w:rsidRPr="00020B28">
        <w:t xml:space="preserve">2AC – Affect </w:t>
      </w:r>
      <w:r>
        <w:t xml:space="preserve">– Information </w:t>
      </w:r>
    </w:p>
    <w:p w:rsidR="005E1EE2" w:rsidRPr="00020B28" w:rsidRDefault="005E1EE2" w:rsidP="005E1EE2">
      <w:pPr>
        <w:pStyle w:val="Heading4"/>
      </w:pPr>
      <w:r w:rsidRPr="00020B28">
        <w:t>Affect dictates being – it controls how we conceive of information and how we interpret experience – neuroscience proves-- that means it necessarily comes first</w:t>
      </w:r>
    </w:p>
    <w:p w:rsidR="005E1EE2" w:rsidRPr="00020B28" w:rsidRDefault="005E1EE2" w:rsidP="005E1EE2">
      <w:r w:rsidRPr="00020B28">
        <w:rPr>
          <w:rStyle w:val="Style13ptBold"/>
        </w:rPr>
        <w:t>Shouse 5</w:t>
      </w:r>
      <w:r w:rsidRPr="00020B28">
        <w:t xml:space="preserve"> </w:t>
      </w:r>
      <w:r w:rsidRPr="00020B28">
        <w:rPr>
          <w:sz w:val="16"/>
          <w:szCs w:val="16"/>
        </w:rPr>
        <w:t xml:space="preserve">(Eric, Assistant Professor of Communications at East Carolina University, “Feeling, Emotion, Affect” </w:t>
      </w:r>
      <w:hyperlink r:id="rId8" w:history="1">
        <w:r w:rsidRPr="00020B28">
          <w:rPr>
            <w:rStyle w:val="Hyperlink"/>
            <w:sz w:val="16"/>
            <w:szCs w:val="16"/>
          </w:rPr>
          <w:t>http://journal.media-culture.org.au/0512/03-shouse.php</w:t>
        </w:r>
      </w:hyperlink>
      <w:r w:rsidRPr="00020B28">
        <w:rPr>
          <w:sz w:val="16"/>
          <w:szCs w:val="16"/>
        </w:rPr>
        <w:t>) NCF</w:t>
      </w:r>
    </w:p>
    <w:p w:rsidR="005E1EE2" w:rsidRPr="00020B28" w:rsidRDefault="005E1EE2" w:rsidP="005E1EE2">
      <w:pPr>
        <w:rPr>
          <w:sz w:val="16"/>
        </w:rPr>
      </w:pPr>
      <w:r w:rsidRPr="00020B28">
        <w:rPr>
          <w:sz w:val="16"/>
        </w:rPr>
        <w:t xml:space="preserve">Although feeling and affect are routinely used interchangeably, it is important not to confuse affect with feelings and emotions. As Brian Massumi’s definition of affect in his introduction to Deleuze and Guattari’s A Thousand Plateaus makes clear, affect is not a personal feeling. </w:t>
      </w:r>
      <w:r w:rsidRPr="00020B28">
        <w:rPr>
          <w:rStyle w:val="StyleUnderline"/>
        </w:rPr>
        <w:t xml:space="preserve">Feelings are personal and biographical, emotions are social, and </w:t>
      </w:r>
      <w:r w:rsidRPr="00020B28">
        <w:rPr>
          <w:rStyle w:val="Emphasis"/>
        </w:rPr>
        <w:t>affects are prepersonal</w:t>
      </w:r>
      <w:r w:rsidRPr="00020B28">
        <w:rPr>
          <w:sz w:val="16"/>
        </w:rPr>
        <w:t xml:space="preserve">. In the remainder of this essay, I will attempt to unpack the previous sentence and provide some examples that will illustrate why the distinction I’ve made between feelings, emotions, and affects is more than pedantry. </w:t>
      </w:r>
      <w:r w:rsidRPr="00020B28">
        <w:rPr>
          <w:rStyle w:val="StyleUnderline"/>
        </w:rPr>
        <w:t>A feeling is a sensation that has been checked against previous experiences</w:t>
      </w:r>
      <w:r w:rsidRPr="00020B28">
        <w:rPr>
          <w:sz w:val="16"/>
        </w:rPr>
        <w:t xml:space="preserve"> and labelled. It is personal and biographical because every person has a distinct set of previous sensations from which to draw when interpreting and labelling their feelings</w:t>
      </w:r>
      <w:r w:rsidRPr="00020B28">
        <w:rPr>
          <w:rStyle w:val="StyleUnderline"/>
        </w:rPr>
        <w:t>. An infant does not experience feelings</w:t>
      </w:r>
      <w:r w:rsidRPr="00020B28">
        <w:rPr>
          <w:sz w:val="16"/>
        </w:rPr>
        <w:t xml:space="preserve"> because she/he lacks both language and biography. Yet, almost every parent will state unequivocally that their child has feelings and expresses them regularly (what the parent is actually bearing witness to is affect, about which, more shortly). </w:t>
      </w:r>
      <w:r w:rsidRPr="00020B28">
        <w:rPr>
          <w:rStyle w:val="StyleUnderline"/>
        </w:rPr>
        <w:t>An emotion is the projection/display of a feeling</w:t>
      </w:r>
      <w:r w:rsidRPr="00020B28">
        <w:rPr>
          <w:sz w:val="16"/>
        </w:rPr>
        <w:t xml:space="preserve">. Unlike feelings, the display of emotion can be either genuine or feigned. </w:t>
      </w:r>
      <w:r w:rsidRPr="00020B28">
        <w:rPr>
          <w:rStyle w:val="StyleUnderline"/>
        </w:rPr>
        <w:t>The distinction between feelings and emotions was highlighted by an experiment</w:t>
      </w:r>
      <w:r w:rsidRPr="00020B28">
        <w:rPr>
          <w:sz w:val="16"/>
        </w:rPr>
        <w:t xml:space="preserve"> conducted by Paul Ekman </w:t>
      </w:r>
      <w:r w:rsidRPr="00020B28">
        <w:rPr>
          <w:rStyle w:val="StyleUnderline"/>
        </w:rPr>
        <w:t>who videotaped American and Japanese subjects as they watched films depicting facial surgery.</w:t>
      </w:r>
      <w:r w:rsidRPr="00020B28">
        <w:rPr>
          <w:sz w:val="16"/>
        </w:rPr>
        <w:t xml:space="preserve"> </w:t>
      </w:r>
      <w:r w:rsidRPr="00020B28">
        <w:rPr>
          <w:rStyle w:val="StyleUnderline"/>
        </w:rPr>
        <w:t>When they watched alone</w:t>
      </w:r>
      <w:r w:rsidRPr="00020B28">
        <w:rPr>
          <w:sz w:val="16"/>
        </w:rPr>
        <w:t xml:space="preserve">, both </w:t>
      </w:r>
      <w:r w:rsidRPr="00020B28">
        <w:rPr>
          <w:rStyle w:val="StyleUnderline"/>
        </w:rPr>
        <w:t>groups displayed similar expressions</w:t>
      </w:r>
      <w:r w:rsidRPr="00020B28">
        <w:rPr>
          <w:sz w:val="16"/>
        </w:rPr>
        <w:t xml:space="preserve">. </w:t>
      </w:r>
      <w:r w:rsidRPr="00020B28">
        <w:rPr>
          <w:rStyle w:val="StyleUnderline"/>
        </w:rPr>
        <w:t>When they watched in groups, the expressions were different</w:t>
      </w:r>
      <w:r w:rsidRPr="00020B28">
        <w:rPr>
          <w:sz w:val="16"/>
        </w:rPr>
        <w:t xml:space="preserve">. We broadcast emotion to the world; sometimes that broadcast is an expression of our internal state and other times it is contrived in order to fulfill social expectations. Infants display emotions although they do not have the biography nor language skills to experience feelings. The </w:t>
      </w:r>
      <w:r w:rsidRPr="00020B28">
        <w:rPr>
          <w:rStyle w:val="StyleUnderline"/>
        </w:rPr>
        <w:t xml:space="preserve">emotions of the infant are direct expressions of affect. An affect is a non-conscious </w:t>
      </w:r>
      <w:r w:rsidRPr="00020B28">
        <w:rPr>
          <w:rStyle w:val="Emphasis"/>
        </w:rPr>
        <w:t>experience of intensity</w:t>
      </w:r>
      <w:r w:rsidRPr="00020B28">
        <w:rPr>
          <w:sz w:val="16"/>
        </w:rPr>
        <w:t xml:space="preserve">; </w:t>
      </w:r>
      <w:r w:rsidRPr="00020B28">
        <w:rPr>
          <w:rStyle w:val="StyleUnderline"/>
        </w:rPr>
        <w:t xml:space="preserve">it is </w:t>
      </w:r>
      <w:r w:rsidRPr="00020B28">
        <w:rPr>
          <w:sz w:val="16"/>
        </w:rPr>
        <w:t xml:space="preserve">a moment </w:t>
      </w:r>
      <w:r w:rsidRPr="00020B28">
        <w:rPr>
          <w:rStyle w:val="Emphasis"/>
        </w:rPr>
        <w:t>of unformed and unstructured potential</w:t>
      </w:r>
      <w:r w:rsidRPr="00020B28">
        <w:rPr>
          <w:sz w:val="16"/>
        </w:rPr>
        <w:t xml:space="preserve">. Of the three central terms in this essay – feeling, emotion, and affect – affect is the most abstract because </w:t>
      </w:r>
      <w:r w:rsidRPr="00020B28">
        <w:rPr>
          <w:rStyle w:val="StyleUnderline"/>
        </w:rPr>
        <w:t>affect cannot be fully realised in language,</w:t>
      </w:r>
      <w:r w:rsidRPr="00020B28">
        <w:rPr>
          <w:sz w:val="16"/>
        </w:rPr>
        <w:t xml:space="preserve"> and because </w:t>
      </w:r>
      <w:r w:rsidRPr="00020B28">
        <w:rPr>
          <w:rStyle w:val="Emphasis"/>
        </w:rPr>
        <w:t>affect is always prior to and/or outside of consciousness</w:t>
      </w:r>
      <w:r w:rsidRPr="00020B28">
        <w:rPr>
          <w:sz w:val="16"/>
        </w:rPr>
        <w:t xml:space="preserve"> (Massumi, Parables). </w:t>
      </w:r>
      <w:r w:rsidRPr="00020B28">
        <w:rPr>
          <w:rStyle w:val="StyleUnderline"/>
        </w:rPr>
        <w:t>Affect is</w:t>
      </w:r>
      <w:r w:rsidRPr="00020B28">
        <w:rPr>
          <w:sz w:val="16"/>
        </w:rPr>
        <w:t xml:space="preserve"> the body’s way of preparing itself for action in a given circumstance by </w:t>
      </w:r>
      <w:r w:rsidRPr="00020B28">
        <w:rPr>
          <w:rStyle w:val="StyleUnderline"/>
        </w:rPr>
        <w:t xml:space="preserve">adding a quantitative dimension of intensity to the </w:t>
      </w:r>
      <w:r w:rsidRPr="00020B28">
        <w:rPr>
          <w:rStyle w:val="Emphasis"/>
        </w:rPr>
        <w:t>quality of an experience</w:t>
      </w:r>
      <w:r w:rsidRPr="00020B28">
        <w:rPr>
          <w:sz w:val="16"/>
        </w:rPr>
        <w:t xml:space="preserve">. </w:t>
      </w:r>
      <w:r w:rsidRPr="00020B28">
        <w:rPr>
          <w:rStyle w:val="StyleUnderline"/>
        </w:rPr>
        <w:t>The body</w:t>
      </w:r>
      <w:r w:rsidRPr="00020B28">
        <w:rPr>
          <w:sz w:val="16"/>
        </w:rPr>
        <w:t xml:space="preserve"> has a grammar of its own that cannot be fully captured in language because it “doesn’t just absorb pulses or discrete stimulations; it </w:t>
      </w:r>
      <w:r w:rsidRPr="00020B28">
        <w:rPr>
          <w:rStyle w:val="StyleUnderline"/>
        </w:rPr>
        <w:t>infolds contexts</w:t>
      </w:r>
      <w:r w:rsidRPr="00020B28">
        <w:rPr>
          <w:sz w:val="16"/>
        </w:rPr>
        <w:t xml:space="preserve">…” (Massumi, Parables 30). Before this gets too abstract, let’s return to the example of the infant. </w:t>
      </w:r>
      <w:r w:rsidRPr="00020B28">
        <w:rPr>
          <w:rStyle w:val="StyleUnderline"/>
        </w:rPr>
        <w:t>An infant has no language skills with which to cognitively process sensations</w:t>
      </w:r>
      <w:r w:rsidRPr="00020B28">
        <w:rPr>
          <w:sz w:val="16"/>
        </w:rPr>
        <w:t xml:space="preserve">, nor a history of previous experiences from which to draw in assessing the continuous flow of sensations coursing through his or her body. </w:t>
      </w:r>
      <w:r w:rsidRPr="00020B28">
        <w:rPr>
          <w:rStyle w:val="StyleUnderline"/>
        </w:rPr>
        <w:t>Therefore, the infant has to rely upon intensities</w:t>
      </w:r>
      <w:r w:rsidRPr="00020B28">
        <w:rPr>
          <w:sz w:val="16"/>
        </w:rPr>
        <w:t xml:space="preserve"> (a term that Massumi equates with affect). “</w:t>
      </w:r>
      <w:r w:rsidRPr="00020B28">
        <w:rPr>
          <w:rStyle w:val="StyleUnderline"/>
        </w:rPr>
        <w:t>Affects are comprised of correlated sets of responses</w:t>
      </w:r>
      <w:r w:rsidRPr="00020B28">
        <w:rPr>
          <w:sz w:val="16"/>
        </w:rPr>
        <w:t xml:space="preserve"> involving the facial muscles, the viscera, the respiratory system, the skeleton, autonomic blood flow changes, and vocalisations that act together to produce an analogue of the particular gradient or intensity of stimulation impinging on the organism” (Demos 19). The key here is that for the infant affect is innate. Through facial expression, respiration, posture, color, and vocalisations infants are able to express the intensity of the stimulations that impinge upon them. Thus, parents are correct when they say their children express emotion. On the other hand, they are incorrect when they attribute feelings to the little tots. Their offspring have neither the biography nor the language to feel. The transition from childhood to adulthood is one in which we partially learn how to bring the display of emotion under conscious control. </w:t>
      </w:r>
      <w:r w:rsidRPr="00020B28">
        <w:rPr>
          <w:rStyle w:val="StyleUnderline"/>
        </w:rPr>
        <w:t>Affects</w:t>
      </w:r>
      <w:r w:rsidRPr="00020B28">
        <w:rPr>
          <w:sz w:val="16"/>
        </w:rPr>
        <w:t xml:space="preserve">, however, </w:t>
      </w:r>
      <w:r w:rsidRPr="00020B28">
        <w:rPr>
          <w:rStyle w:val="StyleUnderline"/>
        </w:rPr>
        <w:t>remain non-conscious and unformed and “are aroused easily by factors over which the individual has little control</w:t>
      </w:r>
      <w:r w:rsidRPr="00020B28">
        <w:rPr>
          <w:sz w:val="16"/>
        </w:rPr>
        <w:t xml:space="preserve"> . . .” (Tompkins 54). For the infant affect is emotion, for the adult affect is what makes feelings feel. </w:t>
      </w:r>
      <w:r w:rsidRPr="00020B28">
        <w:rPr>
          <w:rStyle w:val="StyleUnderline"/>
        </w:rPr>
        <w:t>It is what determines the intensity (quantity) of a feeling</w:t>
      </w:r>
      <w:r w:rsidRPr="00020B28">
        <w:rPr>
          <w:sz w:val="16"/>
        </w:rPr>
        <w:t xml:space="preserve"> (quality), </w:t>
      </w:r>
      <w:r w:rsidRPr="00020B28">
        <w:rPr>
          <w:rStyle w:val="StyleUnderline"/>
        </w:rPr>
        <w:t xml:space="preserve">as well as </w:t>
      </w:r>
      <w:r w:rsidRPr="00020B28">
        <w:rPr>
          <w:rStyle w:val="Emphasis"/>
        </w:rPr>
        <w:t>the background intensity of our everyday lives</w:t>
      </w:r>
      <w:r w:rsidRPr="00020B28">
        <w:rPr>
          <w:sz w:val="16"/>
        </w:rPr>
        <w:t xml:space="preserve"> (the half-sensed, ongoing hum of quantity/quality that we experience when we are not really attuned to any experience at all).One of the simplest ways to understand how affect continues to operate meaningfully in the lives of adults even after they have gained some conscious control over their emotions is to look at an individual whose affect system has gone haywire. Neurologist, Oliver Sacks, described his experience with such a person. She was an elderly patient who had suffered a hip fracture. The fracture resulted in the immobilisation of her leg for an extended period of time. At the time Sacks began working with her, the woman hadn’t regained feeling in her leg in three years. She was not able to consciously move her leg and she felt that it was “missing.” However, when she heard music she would involuntarily tap her foot to the beat. “This suggested the possibility of music therapy – ordinary physiotherapy had been of no use. Using support (a walker, etc.), we were able gradually to get her to dance, and we finally achieved a virtually complete recovery of the leg, even though it had been defunct for three years” (Sacks 170-1). The woman in the previous story couldn’t move her leg via the usual conscious mechanisms because the leg had become disconnected from her a-conscious awareness of her body, or “proprioception.” </w:t>
      </w:r>
      <w:r w:rsidRPr="00020B28">
        <w:rPr>
          <w:rStyle w:val="StyleUnderline"/>
        </w:rPr>
        <w:t>Proprioception is the “continuous but unconscious sensory flow from the movable parts of our body</w:t>
      </w:r>
      <w:r w:rsidRPr="00020B28">
        <w:rPr>
          <w:sz w:val="16"/>
        </w:rPr>
        <w:t xml:space="preserve"> (muscles, tendons, joints</w:t>
      </w:r>
      <w:r w:rsidRPr="00020B28">
        <w:rPr>
          <w:rStyle w:val="StyleUnderline"/>
        </w:rPr>
        <w:t>), by which their position and tone and motion are continually monitored</w:t>
      </w:r>
      <w:r w:rsidRPr="00020B28">
        <w:rPr>
          <w:sz w:val="16"/>
        </w:rPr>
        <w:t xml:space="preserve"> and adjusted, but in a way which is hidden from us because it is automatic and unconscious” (Sacks 43). </w:t>
      </w:r>
      <w:r w:rsidRPr="00020B28">
        <w:rPr>
          <w:rStyle w:val="StyleUnderline"/>
        </w:rPr>
        <w:t>Affect adds intensity, or a sense of urgency to proprioception which is why</w:t>
      </w:r>
      <w:r w:rsidRPr="00020B28">
        <w:rPr>
          <w:sz w:val="16"/>
        </w:rPr>
        <w:t xml:space="preserve"> music – </w:t>
      </w:r>
      <w:r w:rsidRPr="00020B28">
        <w:rPr>
          <w:rStyle w:val="StyleUnderline"/>
        </w:rPr>
        <w:t>the recollection of which is partially stored in the body – could move this woman’s leg when will alone could not</w:t>
      </w:r>
      <w:r w:rsidRPr="00020B28">
        <w:rPr>
          <w:sz w:val="16"/>
        </w:rPr>
        <w:t xml:space="preserve">. What is remarkable about the story of the woman whose leg danced all on its own is not so much that </w:t>
      </w:r>
      <w:r w:rsidRPr="00020B28">
        <w:rPr>
          <w:rStyle w:val="Emphasis"/>
        </w:rPr>
        <w:t>affect trumped will</w:t>
      </w:r>
      <w:r w:rsidRPr="00020B28">
        <w:rPr>
          <w:sz w:val="16"/>
        </w:rPr>
        <w:t xml:space="preserve"> in this particular case, but that this is just one example of the way in which </w:t>
      </w:r>
      <w:r w:rsidRPr="00020B28">
        <w:rPr>
          <w:rStyle w:val="Emphasis"/>
        </w:rPr>
        <w:t>affect always precedes will and consciousness</w:t>
      </w:r>
      <w:r w:rsidRPr="00020B28">
        <w:rPr>
          <w:sz w:val="16"/>
        </w:rPr>
        <w:t xml:space="preserve"> (Massumi, Parables 29). </w:t>
      </w:r>
      <w:r w:rsidRPr="00020B28">
        <w:rPr>
          <w:rStyle w:val="StyleUnderline"/>
        </w:rPr>
        <w:t>At any moment hundreds</w:t>
      </w:r>
      <w:r w:rsidRPr="00020B28">
        <w:rPr>
          <w:sz w:val="16"/>
        </w:rPr>
        <w:t xml:space="preserve">, perhaps </w:t>
      </w:r>
      <w:r w:rsidRPr="00020B28">
        <w:rPr>
          <w:rStyle w:val="StyleUnderline"/>
        </w:rPr>
        <w:t>thousands of stimuli impinge upon the human body and the body responds by infolding them</w:t>
      </w:r>
      <w:r w:rsidRPr="00020B28">
        <w:rPr>
          <w:sz w:val="16"/>
        </w:rPr>
        <w:t xml:space="preserve"> all at once </w:t>
      </w:r>
      <w:r w:rsidRPr="00020B28">
        <w:rPr>
          <w:rStyle w:val="StyleUnderline"/>
        </w:rPr>
        <w:t>and registering them as an intensity</w:t>
      </w:r>
      <w:r w:rsidRPr="00020B28">
        <w:rPr>
          <w:rStyle w:val="Emphasis"/>
        </w:rPr>
        <w:t>. Affect is this intensity</w:t>
      </w:r>
      <w:r w:rsidRPr="00020B28">
        <w:rPr>
          <w:sz w:val="16"/>
        </w:rPr>
        <w:t xml:space="preserve">. In the infant </w:t>
      </w:r>
      <w:r w:rsidRPr="00020B28">
        <w:rPr>
          <w:rStyle w:val="Emphasis"/>
        </w:rPr>
        <w:t>it is pure expression</w:t>
      </w:r>
      <w:r w:rsidRPr="00020B28">
        <w:rPr>
          <w:sz w:val="16"/>
        </w:rPr>
        <w:t xml:space="preserve">; in the adult </w:t>
      </w:r>
      <w:r w:rsidRPr="00020B28">
        <w:rPr>
          <w:rStyle w:val="Emphasis"/>
        </w:rPr>
        <w:t>it is pure potential</w:t>
      </w:r>
      <w:r w:rsidRPr="00020B28">
        <w:rPr>
          <w:sz w:val="16"/>
        </w:rPr>
        <w:t xml:space="preserve"> (a measure of the body’s readiness to act in a given circumstance). Silvan Tompkins explains that </w:t>
      </w:r>
      <w:r w:rsidRPr="00020B28">
        <w:rPr>
          <w:rStyle w:val="StyleUnderline"/>
        </w:rPr>
        <w:t xml:space="preserve">affect has the power to </w:t>
      </w:r>
      <w:r w:rsidRPr="00020B28">
        <w:rPr>
          <w:rStyle w:val="Emphasis"/>
        </w:rPr>
        <w:t>influence consciousness</w:t>
      </w:r>
      <w:r w:rsidRPr="00020B28">
        <w:rPr>
          <w:rStyle w:val="StyleUnderline"/>
        </w:rPr>
        <w:t xml:space="preserve"> by amplifying our awareness of our biological state</w:t>
      </w:r>
      <w:r w:rsidRPr="00020B28">
        <w:rPr>
          <w:sz w:val="16"/>
        </w:rPr>
        <w:t xml:space="preserve">: </w:t>
      </w:r>
      <w:r w:rsidRPr="00020B28">
        <w:rPr>
          <w:rStyle w:val="StyleUnderline"/>
        </w:rPr>
        <w:t>The affect mechanism is like the pain mechanism in this respect.</w:t>
      </w:r>
      <w:r w:rsidRPr="00020B28">
        <w:rPr>
          <w:sz w:val="16"/>
        </w:rPr>
        <w:t xml:space="preserve"> If we cut our hand, saw it bleeding, but had no innate pain receptors, we would know we had done something which needed repair, but there would be no urgency to it. Like our automobile which needs a tune-up, we might well let it go until next week when we had more time. But the pain mechanism, like </w:t>
      </w:r>
      <w:r w:rsidRPr="00020B28">
        <w:rPr>
          <w:rStyle w:val="StyleUnderline"/>
        </w:rPr>
        <w:t>the affect mechanism</w:t>
      </w:r>
      <w:r w:rsidRPr="00020B28">
        <w:rPr>
          <w:sz w:val="16"/>
        </w:rPr>
        <w:t>, so am</w:t>
      </w:r>
      <w:r w:rsidRPr="00020B28">
        <w:rPr>
          <w:rStyle w:val="StyleUnderline"/>
        </w:rPr>
        <w:t xml:space="preserve">plifies our awareness of the injury which activates it that we are forced to be concerned, and concerned immediately </w:t>
      </w:r>
      <w:r w:rsidRPr="00020B28">
        <w:rPr>
          <w:sz w:val="16"/>
        </w:rPr>
        <w:t xml:space="preserve">(Tomkins 88). </w:t>
      </w:r>
      <w:r w:rsidRPr="00020B28">
        <w:rPr>
          <w:rStyle w:val="StyleUnderline"/>
        </w:rPr>
        <w:t xml:space="preserve">Without affect feelings do not “feel” because they have no intensity, and </w:t>
      </w:r>
      <w:r w:rsidRPr="00020B28">
        <w:rPr>
          <w:rStyle w:val="Emphasis"/>
        </w:rPr>
        <w:t>without feelings rational decision-making becomes problematic</w:t>
      </w:r>
      <w:r w:rsidRPr="00020B28">
        <w:rPr>
          <w:sz w:val="16"/>
        </w:rPr>
        <w:t xml:space="preserve"> (Damasio 204-22). In short</w:t>
      </w:r>
      <w:r w:rsidRPr="00020B28">
        <w:rPr>
          <w:rStyle w:val="Emphasis"/>
        </w:rPr>
        <w:t>, affect plays an important role in determining the relationship between our bodies, our environment, and others, and the subjective experience</w:t>
      </w:r>
      <w:r w:rsidRPr="00020B28">
        <w:rPr>
          <w:sz w:val="16"/>
        </w:rPr>
        <w:t xml:space="preserve"> that we feel/think as affect dissolves into experience. What does all of this mean for individuals who are interested in media and cultural studies? It means that describing “media effects” in terms of the </w:t>
      </w:r>
      <w:r w:rsidRPr="00020B28">
        <w:rPr>
          <w:rStyle w:val="Emphasis"/>
        </w:rPr>
        <w:t>communication of ideology</w:t>
      </w:r>
      <w:r w:rsidRPr="00020B28">
        <w:rPr>
          <w:rStyle w:val="StyleUnderline"/>
        </w:rPr>
        <w:t xml:space="preserve"> sometimes results in the post hoc ergo propter hoc</w:t>
      </w:r>
      <w:r w:rsidRPr="00020B28">
        <w:rPr>
          <w:sz w:val="16"/>
        </w:rPr>
        <w:t xml:space="preserve"> (after this therefore because of this) </w:t>
      </w:r>
      <w:r w:rsidRPr="00020B28">
        <w:rPr>
          <w:rStyle w:val="StyleUnderline"/>
        </w:rPr>
        <w:t>fallacy</w:t>
      </w:r>
      <w:r w:rsidRPr="00020B28">
        <w:rPr>
          <w:sz w:val="16"/>
        </w:rPr>
        <w:t xml:space="preserve">. This has to do with the second term in Massumi’s definitions of affect/affection. </w:t>
      </w:r>
      <w:r w:rsidRPr="00020B28">
        <w:rPr>
          <w:rStyle w:val="StyleUnderline"/>
        </w:rPr>
        <w:t>L’affection is the process whereby affect is transmitted between bodies</w:t>
      </w:r>
      <w:r w:rsidRPr="00020B28">
        <w:rPr>
          <w:sz w:val="16"/>
        </w:rPr>
        <w:t xml:space="preserve">. </w:t>
      </w:r>
      <w:r w:rsidRPr="00020B28">
        <w:rPr>
          <w:rStyle w:val="StyleUnderline"/>
        </w:rPr>
        <w:t>“The transmission of affect means that we are not self-contained in terms of our energies.</w:t>
      </w:r>
      <w:r w:rsidRPr="00020B28">
        <w:rPr>
          <w:sz w:val="16"/>
        </w:rPr>
        <w:t xml:space="preserve"> There is no secure distinction between the ‘individual’ and the ‘environment’” (Brennan 6). Because </w:t>
      </w:r>
      <w:r w:rsidRPr="00020B28">
        <w:rPr>
          <w:rStyle w:val="StyleUnderline"/>
        </w:rPr>
        <w:t>affect is unformed and unstructured</w:t>
      </w:r>
      <w:r w:rsidRPr="00020B28">
        <w:rPr>
          <w:sz w:val="16"/>
        </w:rPr>
        <w:t xml:space="preserve"> (unlike feelings and emotions) </w:t>
      </w:r>
      <w:r w:rsidRPr="00020B28">
        <w:rPr>
          <w:rStyle w:val="StyleUnderline"/>
        </w:rPr>
        <w:t>it can be transmitted between bodies</w:t>
      </w:r>
      <w:r w:rsidRPr="00020B28">
        <w:rPr>
          <w:sz w:val="16"/>
        </w:rPr>
        <w:t xml:space="preserve">. The importance of affect rests upon the fact that in many cases the message consciously received may be of less import to the receiver of that message than his or her non-conscious affective resonance with the source of the message. Music provides perhaps the clearest example of how the intensity of the impingement of sensations on the body can “mean” more to people than meaning itself. As Jeremy Gilbert put it, “Music has physical effects which can be identified, described and discussed but which are not the same thing as it having meanings, and any attempt to understand how music works in culture must . . . be able to say something about those effects without trying to collapse them into meanings.” In a lot of cases, the pleasure that individuals derive from music has less to do with the communication of meaning, and far more to do with the way that a particular piece of music “moves” them. While it would be wrong to say that meanings do not matter, it would be just as foolish to ignore the role of biology as we try to grasp the cultural effects of music. Of course, music is not the only form of expression that has the potential to transmit affect. </w:t>
      </w:r>
      <w:r w:rsidRPr="00020B28">
        <w:rPr>
          <w:rStyle w:val="StyleUnderline"/>
        </w:rPr>
        <w:t xml:space="preserve">Every form of communication </w:t>
      </w:r>
      <w:r w:rsidRPr="00020B28">
        <w:rPr>
          <w:sz w:val="16"/>
        </w:rPr>
        <w:t xml:space="preserve">where facial expressions, respiration, tone of voice, and posture are perceptible </w:t>
      </w:r>
      <w:r w:rsidRPr="00020B28">
        <w:rPr>
          <w:rStyle w:val="StyleUnderline"/>
        </w:rPr>
        <w:t>can transmit affect, and that list includes nearly every form of mediated communication other than the one you are currently experiencing.</w:t>
      </w:r>
      <w:r w:rsidRPr="00020B28">
        <w:rPr>
          <w:sz w:val="16"/>
        </w:rPr>
        <w:t xml:space="preserve"> Let me clarify that the transmission of affect does not mean that one person’s feelings become another’s. The </w:t>
      </w:r>
      <w:r w:rsidRPr="00020B28">
        <w:rPr>
          <w:rStyle w:val="StyleUnderline"/>
        </w:rPr>
        <w:t>transmission</w:t>
      </w:r>
      <w:r w:rsidRPr="00020B28">
        <w:rPr>
          <w:sz w:val="16"/>
        </w:rPr>
        <w:t xml:space="preserve"> of </w:t>
      </w:r>
      <w:r w:rsidRPr="00020B28">
        <w:rPr>
          <w:rStyle w:val="StyleUnderline"/>
        </w:rPr>
        <w:t>affect is about the way that bodies affect one another.</w:t>
      </w:r>
      <w:r w:rsidRPr="00020B28">
        <w:rPr>
          <w:sz w:val="16"/>
        </w:rPr>
        <w:t xml:space="preserve"> When your body infolds a context and another body (real or virtual) is expressing intensity in that context, one intensity is infolded into another. By resonating with the intensity of the contexts it infolds, </w:t>
      </w:r>
      <w:r w:rsidRPr="00020B28">
        <w:rPr>
          <w:rStyle w:val="StyleUnderline"/>
        </w:rPr>
        <w:t>the body attempts to ensure that it is prepared to respond appropriately to a given circumstance</w:t>
      </w:r>
      <w:r w:rsidRPr="00020B28">
        <w:rPr>
          <w:sz w:val="16"/>
        </w:rPr>
        <w:t xml:space="preserve">. Given the ubiquity of affect, it is important to take note that </w:t>
      </w:r>
      <w:r w:rsidRPr="00020B28">
        <w:rPr>
          <w:rStyle w:val="StyleUnderline"/>
        </w:rPr>
        <w:t>the power of</w:t>
      </w:r>
      <w:r w:rsidRPr="00020B28">
        <w:rPr>
          <w:sz w:val="16"/>
        </w:rPr>
        <w:t xml:space="preserve"> many forms of </w:t>
      </w:r>
      <w:r w:rsidRPr="00020B28">
        <w:rPr>
          <w:rStyle w:val="StyleUnderline"/>
        </w:rPr>
        <w:t xml:space="preserve">media lies </w:t>
      </w:r>
      <w:r w:rsidRPr="00020B28">
        <w:rPr>
          <w:sz w:val="16"/>
        </w:rPr>
        <w:t xml:space="preserve">not so much in their ideological effects, but </w:t>
      </w:r>
      <w:r w:rsidRPr="00020B28">
        <w:rPr>
          <w:rStyle w:val="Emphasis"/>
        </w:rPr>
        <w:t>in their ability to create affective resonances independent of content or meaning</w:t>
      </w:r>
      <w:r w:rsidRPr="00020B28">
        <w:rPr>
          <w:sz w:val="16"/>
        </w:rPr>
        <w:t xml:space="preserve">. </w:t>
      </w:r>
      <w:r w:rsidRPr="00020B28">
        <w:rPr>
          <w:rStyle w:val="StyleUnderline"/>
        </w:rPr>
        <w:t>The power of affect lies in the fact that it is unformed and unstructured</w:t>
      </w:r>
      <w:r w:rsidRPr="00020B28">
        <w:rPr>
          <w:sz w:val="16"/>
        </w:rPr>
        <w:t xml:space="preserve"> (abstract). It is affect’s “abstractivity” that makes it transmittable in ways that feelings and emotions are not, and it is </w:t>
      </w:r>
      <w:r w:rsidRPr="00020B28">
        <w:rPr>
          <w:rStyle w:val="StyleUnderline"/>
        </w:rPr>
        <w:t>because affect is transmittable</w:t>
      </w:r>
      <w:r w:rsidRPr="00020B28">
        <w:rPr>
          <w:sz w:val="16"/>
        </w:rPr>
        <w:t xml:space="preserve"> that </w:t>
      </w:r>
      <w:r w:rsidRPr="00020B28">
        <w:rPr>
          <w:rStyle w:val="StyleUnderline"/>
        </w:rPr>
        <w:t>it is</w:t>
      </w:r>
      <w:r w:rsidRPr="00020B28">
        <w:rPr>
          <w:sz w:val="16"/>
        </w:rPr>
        <w:t xml:space="preserve"> potentially </w:t>
      </w:r>
      <w:r w:rsidRPr="00020B28">
        <w:rPr>
          <w:rStyle w:val="StyleUnderline"/>
        </w:rPr>
        <w:t>such a powerful social force</w:t>
      </w:r>
      <w:r w:rsidRPr="00020B28">
        <w:rPr>
          <w:sz w:val="16"/>
        </w:rPr>
        <w:t xml:space="preserve">. This is why it is important not to confuse affect with feelings and emotions, and why I agree with Brian Massumi that Lawrence Grossberg’s term “affective investments” doesn’t make a whole lot of sense. If, as Massumi proposes, affect is “unformed and unstructured,” and it is always prior to and/or outside of conscious awareness, how is one to “invest” in it (Parables 260)? Investment presumes forethought and a site for deposit, and affect precedes thought and is as stable as electricity. This isn’t to say that there aren’t practices where certain enhancing forms of affect are more prevalent, only that the people who engage in those practices are not investing in affect, but rather in the hope of being moved. Of course, one of the lessons of cultural studies is that investing in hope has moved people before. </w:t>
      </w:r>
    </w:p>
    <w:p w:rsidR="005E1EE2" w:rsidRDefault="005E1EE2" w:rsidP="005E1EE2">
      <w:pPr>
        <w:pStyle w:val="Heading3"/>
      </w:pPr>
      <w:r>
        <w:t xml:space="preserve">2AC – Affect – Prior Q </w:t>
      </w:r>
    </w:p>
    <w:p w:rsidR="005E1EE2" w:rsidRPr="00D8296E" w:rsidRDefault="00D8296E" w:rsidP="005E1EE2">
      <w:pPr>
        <w:pStyle w:val="Heading4"/>
      </w:pPr>
      <w:r>
        <w:t xml:space="preserve">Affect is a </w:t>
      </w:r>
      <w:r>
        <w:rPr>
          <w:u w:val="single"/>
        </w:rPr>
        <w:t>prior question</w:t>
      </w:r>
      <w:r>
        <w:t xml:space="preserve"> – it undermines rational decision making and their </w:t>
      </w:r>
      <w:r>
        <w:rPr>
          <w:u w:val="single"/>
        </w:rPr>
        <w:t>rationalist</w:t>
      </w:r>
      <w:r>
        <w:t xml:space="preserve"> vision of the political is </w:t>
      </w:r>
      <w:r>
        <w:rPr>
          <w:u w:val="single"/>
        </w:rPr>
        <w:t>neurologically disproven</w:t>
      </w:r>
      <w:r>
        <w:t xml:space="preserve"> </w:t>
      </w:r>
    </w:p>
    <w:p w:rsidR="005E1EE2" w:rsidRPr="005077AC" w:rsidRDefault="005E1EE2" w:rsidP="005E1EE2">
      <w:r w:rsidRPr="005077AC">
        <w:rPr>
          <w:rStyle w:val="Style13ptBold"/>
        </w:rPr>
        <w:t>Hall and Ross 15</w:t>
      </w:r>
      <w:r>
        <w:t xml:space="preserve"> (Todd, </w:t>
      </w:r>
      <w:r w:rsidRPr="005077AC">
        <w:t>Ass</w:t>
      </w:r>
      <w:r>
        <w:t>.</w:t>
      </w:r>
      <w:r w:rsidRPr="005077AC">
        <w:t xml:space="preserve"> Prof of </w:t>
      </w:r>
      <w:r>
        <w:t>IR</w:t>
      </w:r>
      <w:r w:rsidRPr="005077AC">
        <w:t xml:space="preserve">, Tutorial Fellow in </w:t>
      </w:r>
      <w:r>
        <w:t>Ptx</w:t>
      </w:r>
      <w:r w:rsidRPr="005077AC">
        <w:t xml:space="preserve"> </w:t>
      </w:r>
      <w:r>
        <w:t>@</w:t>
      </w:r>
      <w:r w:rsidRPr="005077AC">
        <w:t xml:space="preserve"> St Anne's College</w:t>
      </w:r>
      <w:r>
        <w:t>,</w:t>
      </w:r>
      <w:r w:rsidRPr="005077AC">
        <w:t xml:space="preserve"> Andrew</w:t>
      </w:r>
      <w:r>
        <w:t>,</w:t>
      </w:r>
      <w:r w:rsidRPr="005077AC">
        <w:t xml:space="preserve"> </w:t>
      </w:r>
      <w:r>
        <w:t>Associate Professor @ Dept of Poli Sci @ Ohio University,</w:t>
      </w:r>
      <w:r w:rsidRPr="005077AC">
        <w:t xml:space="preserve"> 10-4-2015, "Affective Politi</w:t>
      </w:r>
      <w:r>
        <w:t>cs after 9/11," pp. 3-6, Cambridge Core) SJP</w:t>
      </w:r>
    </w:p>
    <w:p w:rsidR="005E1EE2" w:rsidRPr="005077AC" w:rsidRDefault="005E1EE2" w:rsidP="005E1EE2">
      <w:pPr>
        <w:rPr>
          <w:rStyle w:val="StyleUnderline"/>
        </w:rPr>
      </w:pPr>
      <w:r w:rsidRPr="00266A94">
        <w:rPr>
          <w:rStyle w:val="StyleUnderline"/>
        </w:rPr>
        <w:t>Strong affective reactions can upset the trajectory of our thoughts and behavior</w:t>
      </w:r>
      <w:r w:rsidRPr="005077AC">
        <w:rPr>
          <w:sz w:val="14"/>
        </w:rPr>
        <w:t xml:space="preserve">.  Outrage, terror, panic, euphoria—these are extreme responses that can derail prior plans, monopolize attention, and make it seem as if we are beside ourselves. Such </w:t>
      </w:r>
      <w:r w:rsidRPr="00266A94">
        <w:rPr>
          <w:rStyle w:val="StyleUnderline"/>
        </w:rPr>
        <w:t>high-intensity affective experiences deluge us with feeling, as not only our physical state but also our very goals rapidly shift.</w:t>
      </w:r>
      <w:r>
        <w:rPr>
          <w:rStyle w:val="StyleUnderline"/>
        </w:rPr>
        <w:t xml:space="preserve"> </w:t>
      </w:r>
      <w:r w:rsidRPr="00266A94">
        <w:rPr>
          <w:rStyle w:val="StyleUnderline"/>
        </w:rPr>
        <w:t>Strong anger responses, for example</w:t>
      </w:r>
      <w:r w:rsidRPr="005077AC">
        <w:rPr>
          <w:sz w:val="14"/>
        </w:rPr>
        <w:t xml:space="preserve">, do not just produce physiological and expressive reactions such as glaring, muscle-tension, and fist clenching; they </w:t>
      </w:r>
      <w:r w:rsidRPr="00266A94">
        <w:rPr>
          <w:rStyle w:val="StyleUnderline"/>
        </w:rPr>
        <w:t>forcefully spur us to aggressively address a perceived offence</w:t>
      </w:r>
      <w:r w:rsidRPr="005077AC">
        <w:rPr>
          <w:sz w:val="14"/>
        </w:rPr>
        <w:t xml:space="preserve">. Likewise, intense fear does not just beget an increased heart rate and trembling; it generates an immediate and overwhelming drive to mitigate or escape a perceived threat.3 Indeed, high-intensity affective reactions are significant for their ability to temporarily hijack an actor’s thoughts, desires, attention, and energies in response to situational factors. As Griffith explains, such “irruptive motivations” are “not derived from standing general goals by means-ends reasoning. They occur in response to certain immediate circumstances… they frequently disrupt longer-term plans.”4 </w:t>
      </w:r>
      <w:r w:rsidRPr="00266A94">
        <w:rPr>
          <w:rStyle w:val="StyleUnderline"/>
        </w:rPr>
        <w:t xml:space="preserve">Policymakers are not immune to these effects; </w:t>
      </w:r>
      <w:r w:rsidRPr="005077AC">
        <w:rPr>
          <w:sz w:val="14"/>
        </w:rPr>
        <w:t xml:space="preserve">for instance, Mercer argues </w:t>
      </w:r>
      <w:r w:rsidRPr="00266A94">
        <w:rPr>
          <w:rStyle w:val="StyleUnderline"/>
        </w:rPr>
        <w:t>strong emotional responses</w:t>
      </w:r>
      <w:r w:rsidRPr="005077AC">
        <w:rPr>
          <w:sz w:val="14"/>
        </w:rPr>
        <w:t>— amplified by surprise—</w:t>
      </w:r>
      <w:r w:rsidRPr="00266A94">
        <w:rPr>
          <w:rStyle w:val="StyleUnderline"/>
        </w:rPr>
        <w:t>played a key role in changing U.S. intentions and plans in favor of protecting South Korea at the outbreak of the Korean War</w:t>
      </w:r>
      <w:r w:rsidRPr="005077AC">
        <w:rPr>
          <w:sz w:val="14"/>
        </w:rPr>
        <w:t xml:space="preserve">.5 On the surface, this disruptive nature may appear maladaptive. </w:t>
      </w:r>
      <w:r w:rsidRPr="00266A94">
        <w:rPr>
          <w:rStyle w:val="StyleUnderline"/>
        </w:rPr>
        <w:t>Evolutionary psychologists suggest</w:t>
      </w:r>
      <w:r w:rsidRPr="005077AC">
        <w:rPr>
          <w:sz w:val="14"/>
        </w:rPr>
        <w:t xml:space="preserve">, however, </w:t>
      </w:r>
      <w:r w:rsidRPr="00266A94">
        <w:rPr>
          <w:rStyle w:val="StyleUnderline"/>
        </w:rPr>
        <w:t>that we are endowed with certain affective programs</w:t>
      </w:r>
      <w:r w:rsidRPr="005077AC">
        <w:rPr>
          <w:sz w:val="14"/>
        </w:rPr>
        <w:t>— “inherited behavior potentials”—</w:t>
      </w:r>
      <w:r w:rsidRPr="00266A94">
        <w:rPr>
          <w:rStyle w:val="StyleUnderline"/>
        </w:rPr>
        <w:t>because they better prepared our ancestors to respond to threats to their survival by grabbing attention with affective alarms and automatically and instantaneously marshaling their physiological and cognitive resources</w:t>
      </w:r>
      <w:r w:rsidRPr="005077AC">
        <w:rPr>
          <w:sz w:val="14"/>
        </w:rPr>
        <w:t xml:space="preserve">.6 Others, such as economist Robert Frank, have further claimed that emotional responses also helped our species to deal with commitment problems and thus promote cooperation. Anger, for example, works as a commitment to incur the costs of punishing another and thus can mitigate defection.7 Regardless what their possible evolutionary roles, </w:t>
      </w:r>
      <w:r w:rsidRPr="00A170B2">
        <w:rPr>
          <w:rStyle w:val="StyleUnderline"/>
        </w:rPr>
        <w:t>high-intensity responses generally signal to us the impact of situational variables on a concern important to us</w:t>
      </w:r>
      <w:r w:rsidRPr="005077AC">
        <w:rPr>
          <w:sz w:val="14"/>
        </w:rPr>
        <w:t>—our physical safety, dignity, values—</w:t>
      </w:r>
      <w:r w:rsidRPr="00A170B2">
        <w:rPr>
          <w:rStyle w:val="StyleUnderline"/>
        </w:rPr>
        <w:t>and prepare us to react accordingly</w:t>
      </w:r>
      <w:r w:rsidRPr="005077AC">
        <w:rPr>
          <w:sz w:val="14"/>
        </w:rPr>
        <w:t xml:space="preserve">.8 </w:t>
      </w:r>
      <w:r w:rsidRPr="00A170B2">
        <w:rPr>
          <w:rStyle w:val="StyleUnderline"/>
        </w:rPr>
        <w:t>The assessments</w:t>
      </w:r>
      <w:r w:rsidRPr="005077AC">
        <w:rPr>
          <w:sz w:val="14"/>
        </w:rPr>
        <w:t xml:space="preserve"> that our concerns are involved </w:t>
      </w:r>
      <w:r w:rsidRPr="00A170B2">
        <w:rPr>
          <w:rStyle w:val="StyleUnderline"/>
        </w:rPr>
        <w:t>need not be conscious</w:t>
      </w:r>
      <w:r w:rsidRPr="005077AC">
        <w:rPr>
          <w:sz w:val="14"/>
        </w:rPr>
        <w:t xml:space="preserve">,9 </w:t>
      </w:r>
      <w:r w:rsidRPr="00A170B2">
        <w:rPr>
          <w:rStyle w:val="StyleUnderline"/>
        </w:rPr>
        <w:t>but the affective responses such assessments activate frequently enter—if not commandeer—conscious awareness.</w:t>
      </w:r>
      <w:r>
        <w:rPr>
          <w:rStyle w:val="StyleUnderline"/>
        </w:rPr>
        <w:t xml:space="preserve"> </w:t>
      </w:r>
      <w:r w:rsidRPr="00A170B2">
        <w:rPr>
          <w:rStyle w:val="StyleUnderline"/>
        </w:rPr>
        <w:t>By doing so, they can temporarily thrust other concerns into the background</w:t>
      </w:r>
      <w:r w:rsidRPr="005077AC">
        <w:rPr>
          <w:sz w:val="14"/>
        </w:rPr>
        <w:t xml:space="preserve">—overturning an actor’s conscious hierarchy of preferences—and even drive us to behavior we would not ordinarily display (e.g. road rage). In fact, because high-intensity responses are typically episodic and temporary in nature, an actor may subsequently regret actions taken under their influence after said influence subsides. </w:t>
      </w:r>
      <w:r w:rsidRPr="00A170B2">
        <w:rPr>
          <w:rStyle w:val="StyleUnderline"/>
        </w:rPr>
        <w:t>High intensity responses</w:t>
      </w:r>
      <w:r w:rsidRPr="005077AC">
        <w:rPr>
          <w:sz w:val="14"/>
        </w:rPr>
        <w:t xml:space="preserve"> also </w:t>
      </w:r>
      <w:r w:rsidRPr="00A170B2">
        <w:rPr>
          <w:rStyle w:val="StyleUnderline"/>
        </w:rPr>
        <w:t>color the process of decision-making</w:t>
      </w:r>
      <w:r w:rsidRPr="005077AC">
        <w:rPr>
          <w:sz w:val="14"/>
        </w:rPr>
        <w:t xml:space="preserve">. As Elster describes, </w:t>
      </w:r>
      <w:r w:rsidRPr="00E44BC1">
        <w:rPr>
          <w:rStyle w:val="StyleUnderline"/>
        </w:rPr>
        <w:t>they</w:t>
      </w:r>
      <w:r w:rsidRPr="005077AC">
        <w:rPr>
          <w:sz w:val="14"/>
        </w:rPr>
        <w:t xml:space="preserve"> play a “dual role,” </w:t>
      </w:r>
      <w:r w:rsidRPr="00E44BC1">
        <w:rPr>
          <w:rStyle w:val="StyleUnderline"/>
        </w:rPr>
        <w:t>alter</w:t>
      </w:r>
      <w:r w:rsidRPr="005077AC">
        <w:rPr>
          <w:sz w:val="14"/>
        </w:rPr>
        <w:t>ing both “</w:t>
      </w:r>
      <w:r w:rsidRPr="00E44BC1">
        <w:rPr>
          <w:rStyle w:val="StyleUnderline"/>
        </w:rPr>
        <w:t xml:space="preserve">the </w:t>
      </w:r>
      <w:r w:rsidRPr="005077AC">
        <w:rPr>
          <w:sz w:val="14"/>
        </w:rPr>
        <w:t>reward</w:t>
      </w:r>
      <w:r w:rsidRPr="00E44BC1">
        <w:rPr>
          <w:rStyle w:val="StyleUnderline"/>
        </w:rPr>
        <w:t xml:space="preserve"> parameters for rational choice” and “the ability to make rational choices within those parameters</w:t>
      </w:r>
      <w:r w:rsidRPr="005077AC">
        <w:rPr>
          <w:sz w:val="14"/>
        </w:rPr>
        <w:t xml:space="preserve">.”10 Apart from reordering preferences, high-intensity </w:t>
      </w:r>
      <w:r w:rsidRPr="00E44BC1">
        <w:rPr>
          <w:rStyle w:val="StyleUnderline"/>
        </w:rPr>
        <w:t>affective responses can drastically alter feelings of urgency, reorient attentional focus, and affect information processing</w:t>
      </w:r>
      <w:r w:rsidRPr="005077AC">
        <w:rPr>
          <w:sz w:val="14"/>
        </w:rPr>
        <w:t xml:space="preserve">.11 Affective responses also facilitate the recollection of memories formed in like emotional states.12 In this manner, actors may perceive linkages across past and present events due to affective connections— similarity in their associated feelings—and not objectively shared characteristics. To wit, actors experiencing outrage may suddenly find their attention dominated by the perceived source of provocation, experience memories of similar events flooding their mind, feel overwhelmingly motivated to lash out, and thus drastically discount the future consequences or normative implications of their behavior. What is more, </w:t>
      </w:r>
      <w:r w:rsidRPr="00E44BC1">
        <w:rPr>
          <w:rStyle w:val="StyleUnderline"/>
        </w:rPr>
        <w:t>high-intensity responses can produce spillover</w:t>
      </w:r>
      <w:r w:rsidRPr="005077AC">
        <w:rPr>
          <w:sz w:val="14"/>
        </w:rPr>
        <w:t xml:space="preserve"> effects, whereby </w:t>
      </w:r>
      <w:r w:rsidRPr="00E44BC1">
        <w:rPr>
          <w:rStyle w:val="StyleUnderline"/>
        </w:rPr>
        <w:t>felt reactions generated by one event</w:t>
      </w:r>
      <w:r w:rsidRPr="005077AC">
        <w:rPr>
          <w:sz w:val="14"/>
        </w:rPr>
        <w:t xml:space="preserve"> or object col</w:t>
      </w:r>
      <w:r w:rsidRPr="00E44BC1">
        <w:rPr>
          <w:rStyle w:val="StyleUnderline"/>
        </w:rPr>
        <w:t>or behavior towards unrelated stimuli</w:t>
      </w:r>
      <w:r w:rsidRPr="005077AC">
        <w:rPr>
          <w:sz w:val="14"/>
        </w:rPr>
        <w:t xml:space="preserve"> by virtue of superficial resemblance, the timing of exposure, or the latter’s ability to answer affective needs generated by the former.13 For example, anger during one’s commute might bleed into the treatment of co-workers at a morning meeting. Or compassion elicited by a natural disaster might carry over into diplomatic negotiations. Some accounts even suggest the mobility of diffuse affective “excitations” not specifically tied to any one type of emotion.14 As such affective excitations transfer from one object to another, their emotional manifestations may also change form: feelings of fear towards a stronger party, for instance, might transmute into expressions of anger at a weaker one. Spillover occurs despite the lack of cognitive connection between its initial source and subsequent target, and yet it carries the potential of shaping preferences, perceptions, and action. </w:t>
      </w:r>
      <w:r w:rsidRPr="00E44BC1">
        <w:rPr>
          <w:rStyle w:val="StyleUnderline"/>
        </w:rPr>
        <w:t>High-intensity affective responses and their effects currently exist outside the scope of mainstream understandings of actorhood</w:t>
      </w:r>
      <w:r w:rsidRPr="005077AC">
        <w:rPr>
          <w:sz w:val="14"/>
        </w:rPr>
        <w:t xml:space="preserve">—at best appearing as exogenous phantasms that intrude upon the normal operations of decision-making and choice. </w:t>
      </w:r>
      <w:r w:rsidRPr="00E44BC1">
        <w:rPr>
          <w:rStyle w:val="StyleUnderline"/>
        </w:rPr>
        <w:t xml:space="preserve">In most rationalist models, preferences are treated as constant for the duration of an </w:t>
      </w:r>
      <w:r w:rsidRPr="005077AC">
        <w:rPr>
          <w:rStyle w:val="StyleUnderline"/>
        </w:rPr>
        <w:t>interaction.15 Constructivists allow for changes in identities and norms</w:t>
      </w:r>
      <w:r w:rsidRPr="005077AC">
        <w:rPr>
          <w:sz w:val="14"/>
        </w:rPr>
        <w:t xml:space="preserve">, but primarily </w:t>
      </w:r>
      <w:r w:rsidRPr="005077AC">
        <w:rPr>
          <w:rStyle w:val="StyleUnderline"/>
        </w:rPr>
        <w:t>through gradual processes of socialization</w:t>
      </w:r>
      <w:r w:rsidRPr="005077AC">
        <w:rPr>
          <w:sz w:val="14"/>
        </w:rPr>
        <w:t xml:space="preserve">.16 </w:t>
      </w:r>
      <w:r w:rsidRPr="005077AC">
        <w:rPr>
          <w:rStyle w:val="StyleUnderline"/>
        </w:rPr>
        <w:t>Neither</w:t>
      </w:r>
      <w:r w:rsidRPr="005077AC">
        <w:rPr>
          <w:sz w:val="14"/>
        </w:rPr>
        <w:t xml:space="preserve"> approach currently captures and </w:t>
      </w:r>
      <w:r w:rsidRPr="005077AC">
        <w:rPr>
          <w:rStyle w:val="StyleUnderline"/>
        </w:rPr>
        <w:t>accounts for all the effects that these sudden, yet temporary, affective upheavals can have on preferences, judgment, and behavior.</w:t>
      </w:r>
    </w:p>
    <w:p w:rsidR="005E1EE2" w:rsidRDefault="005E1EE2" w:rsidP="005E1EE2">
      <w:pPr>
        <w:pStyle w:val="Heading3"/>
      </w:pPr>
      <w:r>
        <w:t xml:space="preserve">2AC – Affect – Science </w:t>
      </w:r>
    </w:p>
    <w:p w:rsidR="005E1EE2" w:rsidRPr="00B137D1" w:rsidRDefault="005E1EE2" w:rsidP="005E1EE2">
      <w:pPr>
        <w:pStyle w:val="Heading4"/>
      </w:pPr>
      <w:r w:rsidRPr="00B137D1">
        <w:t xml:space="preserve">Affect </w:t>
      </w:r>
      <w:r>
        <w:t>occurs prior to conscious thought – so say some neuroscientists</w:t>
      </w:r>
    </w:p>
    <w:p w:rsidR="005E1EE2" w:rsidRDefault="005E1EE2" w:rsidP="005E1EE2">
      <w:r w:rsidRPr="00B137D1">
        <w:rPr>
          <w:rStyle w:val="Style13ptBold"/>
        </w:rPr>
        <w:t>Kluitenberg 15</w:t>
      </w:r>
      <w:r>
        <w:t xml:space="preserve"> (</w:t>
      </w:r>
      <w:r w:rsidRPr="00B137D1">
        <w:t>Eric</w:t>
      </w:r>
      <w:r>
        <w:t xml:space="preserve">, </w:t>
      </w:r>
      <w:r w:rsidRPr="00B137D1">
        <w:t>independent theorist, writer, and educator</w:t>
      </w:r>
      <w:r>
        <w:t>,</w:t>
      </w:r>
      <w:r w:rsidRPr="00B137D1">
        <w:t xml:space="preserve"> </w:t>
      </w:r>
      <w:r>
        <w:t xml:space="preserve">previous </w:t>
      </w:r>
      <w:r w:rsidRPr="00B137D1">
        <w:t>head of the media and technology program of De Balie, Centre for Culture and Politics in Amsterdam</w:t>
      </w:r>
      <w:r>
        <w:t>, 9-14-2015, review of “Politics of Affect,” pp. 1-3, Polity) SJP</w:t>
      </w:r>
    </w:p>
    <w:p w:rsidR="005E1EE2" w:rsidRPr="00ED6DEC" w:rsidRDefault="005E1EE2" w:rsidP="005E1EE2">
      <w:pPr>
        <w:rPr>
          <w:sz w:val="10"/>
        </w:rPr>
      </w:pPr>
      <w:r w:rsidRPr="00ED6DEC">
        <w:rPr>
          <w:sz w:val="10"/>
        </w:rPr>
        <w:t xml:space="preserve">At the outset of his latest book, Politics of Affect, Canadian political theorist and philosopher Brian Massumi emphasizes that </w:t>
      </w:r>
      <w:r w:rsidRPr="002251E1">
        <w:rPr>
          <w:rStyle w:val="StyleUnderline"/>
        </w:rPr>
        <w:t>he will not be treating “affect” as a discipline of study, but as a dimension of life</w:t>
      </w:r>
      <w:r w:rsidRPr="00ED6DEC">
        <w:rPr>
          <w:sz w:val="10"/>
        </w:rPr>
        <w:t>. Therefore in as far as politics is a dimension of everyday life, which I believe we can safely say in one form or other it always is, “</w:t>
      </w:r>
      <w:r w:rsidRPr="002251E1">
        <w:rPr>
          <w:rStyle w:val="StyleUnderline"/>
        </w:rPr>
        <w:t>politics” and “affect” will necessarily have an overlapping domain where they share a certain space, interact and fold in and out of each other</w:t>
      </w:r>
      <w:r w:rsidRPr="00ED6DEC">
        <w:rPr>
          <w:sz w:val="10"/>
        </w:rPr>
        <w:t xml:space="preserve">. More than this, </w:t>
      </w:r>
      <w:r w:rsidRPr="002251E1">
        <w:rPr>
          <w:rStyle w:val="StyleUnderline"/>
        </w:rPr>
        <w:t>affect is</w:t>
      </w:r>
      <w:r w:rsidRPr="00ED6DEC">
        <w:rPr>
          <w:sz w:val="10"/>
        </w:rPr>
        <w:t xml:space="preserve"> thought here and in Massumi’s work in general as </w:t>
      </w:r>
      <w:r w:rsidRPr="002251E1">
        <w:rPr>
          <w:rStyle w:val="StyleUnderline"/>
        </w:rPr>
        <w:t xml:space="preserve">immediately political. Correspondingly, political action and thought are seen as always couched in affect. </w:t>
      </w:r>
      <w:r w:rsidRPr="00ED6DEC">
        <w:rPr>
          <w:sz w:val="10"/>
        </w:rPr>
        <w:t xml:space="preserve">Politics and affect, in Massumi’s view, cannot be neatly separated. Instead they should be explored, accepting the full complexity of resonance and feedback patterns they generate between each other, not simply by disengaged reflection on, but by, “consenting to ride the waves of affect on a crest of words.” So to ride the waves of affect is what Massumi invites us to do, not in a straightforward collection of static essays, but in a process form reflected in this new book through a series of interviews. He notes that the interviews are not “mere” dialogues where the interlocutor is defined as questioner. Instead they are encounters in which interlocutors are accomplices in thought. These are often carried out as part of or against the background of ongoing collaborative work between Massumi and interviewees, many of which took place in SenseLab at Concordia University in Montreal. Massumi has been an active participant in this laboratory for “research-creation” which operates “transversally” between philosophy, creative practice and activism for many years. Extending from the idea of process philosophy, these interviews are processual and collaborative explorations of the relationship between affect and politics as a process of continuous transformation and becoming, not as fixed forms. Change is what is primary to affect and this is what makes it immediately political. As a conceptual starting point Massumi returns to a deceptively simple definition of affect: the process approaches formulated by seventeenth-century Dutch philosopher Baruch Spinoza who wrote that affect is the power “to affect and be affected.” That </w:t>
      </w:r>
      <w:r w:rsidRPr="002251E1">
        <w:rPr>
          <w:rStyle w:val="StyleUnderline"/>
        </w:rPr>
        <w:t>affect is proto-political</w:t>
      </w:r>
      <w:r w:rsidRPr="00ED6DEC">
        <w:rPr>
          <w:sz w:val="10"/>
        </w:rPr>
        <w:t xml:space="preserve"> is reflected in Spinoza’s formula </w:t>
      </w:r>
      <w:r w:rsidRPr="002251E1">
        <w:rPr>
          <w:rStyle w:val="StyleUnderline"/>
        </w:rPr>
        <w:t>because it includes relation between an active (to affect) and receptive (to be affected) agent</w:t>
      </w:r>
      <w:r w:rsidRPr="00ED6DEC">
        <w:rPr>
          <w:sz w:val="10"/>
        </w:rPr>
        <w:t xml:space="preserve">. Building on this notion Massumi writes: “To affect and be affected is to be open to the world, to be active in it and be patient for its return activity. This openness is also taken as primary. It is the cutting edge of change. It is through it that things-in-the-making cut their transformational teeth.” The need for patience with respect to “return activity” resulting from the exploration of affect (and its relationship with politics) doesn’t imply that we cannot bring some more clarity into how exactly Massumi understands affect. Massumi’s ideas about affect as a concept and his deploying of the term in various domains of human experience have not changed fundamentally since he published the paper he is likely most known for, “ The Autonomy of Affect” in 2002. In this text </w:t>
      </w:r>
      <w:r w:rsidRPr="002251E1">
        <w:rPr>
          <w:rStyle w:val="StyleUnderline"/>
        </w:rPr>
        <w:t>he understands “affect” as “intensity,” indicating non-conscious and unnamed, but nevertheless registered experiences of bodily energy and intensity that arise in response to stimuli impinging on the body</w:t>
      </w:r>
      <w:r w:rsidRPr="00ED6DEC">
        <w:rPr>
          <w:sz w:val="10"/>
        </w:rPr>
        <w:t xml:space="preserve">. Here </w:t>
      </w:r>
      <w:r w:rsidRPr="002251E1">
        <w:rPr>
          <w:rStyle w:val="StyleUnderline"/>
        </w:rPr>
        <w:t>affect refers to the body responding to stimuli before they are cognitively processed and consciously registered. Cognitive processing takes time</w:t>
      </w:r>
      <w:r w:rsidRPr="00ED6DEC">
        <w:rPr>
          <w:sz w:val="10"/>
        </w:rPr>
        <w:t xml:space="preserve"> – a certain lapse occurs between the event and its conscious registering. Countless laboratory experiments by cognitive </w:t>
      </w:r>
      <w:r w:rsidRPr="002251E1">
        <w:rPr>
          <w:rStyle w:val="StyleUnderline"/>
        </w:rPr>
        <w:t>psychologists and neuroscientists have demonstrated this lapse</w:t>
      </w:r>
      <w:r w:rsidRPr="00ED6DEC">
        <w:rPr>
          <w:sz w:val="10"/>
        </w:rPr>
        <w:t xml:space="preserve"> which </w:t>
      </w:r>
      <w:r w:rsidRPr="002251E1">
        <w:rPr>
          <w:rStyle w:val="StyleUnderline"/>
        </w:rPr>
        <w:t>lasts an average of 0.5 seconds</w:t>
      </w:r>
      <w:r w:rsidRPr="00ED6DEC">
        <w:rPr>
          <w:sz w:val="10"/>
        </w:rPr>
        <w:t xml:space="preserve">. </w:t>
      </w:r>
      <w:r w:rsidRPr="002251E1">
        <w:rPr>
          <w:rStyle w:val="StyleUnderline"/>
        </w:rPr>
        <w:t>That we do not register it is simply due to the fact that we are constantly immersed in a continuous flow of stimuli and therefore do not register any delay or rupture.</w:t>
      </w:r>
      <w:r w:rsidRPr="00ED6DEC">
        <w:rPr>
          <w:sz w:val="10"/>
        </w:rPr>
        <w:t xml:space="preserve"> Massumi has famously named this lapse between the event and its conscious registering “the missing half second.” He observes that this half second is not simply a void, but an “overfull” space of potential, over-filled with sensation, over-filled with content, yet not assigned to any specific semantic register. It is here that connections between previously unrelated experiences, thoughts and impressions can be formed, at the very threshold of consciousness, while consciousness itself imposes a radical reduction on this “pressing crowd of incipiences and tendencies.”1 The fascinating find in these laboratory experiments has been that </w:t>
      </w:r>
      <w:r w:rsidRPr="002251E1">
        <w:rPr>
          <w:rStyle w:val="StyleUnderline"/>
        </w:rPr>
        <w:t>while the cognitive system requires its 0.5 to even 0.8 seconds of processing time, the body itself responds much quicker</w:t>
      </w:r>
      <w:r>
        <w:rPr>
          <w:rStyle w:val="StyleUnderline"/>
        </w:rPr>
        <w:t xml:space="preserve"> </w:t>
      </w:r>
      <w:r w:rsidRPr="002251E1">
        <w:rPr>
          <w:rStyle w:val="StyleUnderline"/>
        </w:rPr>
        <w:t>–</w:t>
      </w:r>
      <w:r>
        <w:rPr>
          <w:rStyle w:val="StyleUnderline"/>
        </w:rPr>
        <w:t xml:space="preserve"> </w:t>
      </w:r>
      <w:r w:rsidRPr="002251E1">
        <w:rPr>
          <w:rStyle w:val="StyleUnderline"/>
        </w:rPr>
        <w:t>within a time frame of 0.2 to 0.3 seconds</w:t>
      </w:r>
      <w:r w:rsidRPr="00ED6DEC">
        <w:rPr>
          <w:sz w:val="10"/>
        </w:rPr>
        <w:t xml:space="preserve">. Averaged at 0.25 seconds, this implies </w:t>
      </w:r>
      <w:r w:rsidRPr="002251E1">
        <w:rPr>
          <w:rStyle w:val="StyleUnderline"/>
        </w:rPr>
        <w:t>that affect moves at roughly twice the speed of consciousness</w:t>
      </w:r>
      <w:r w:rsidRPr="00ED6DEC">
        <w:rPr>
          <w:sz w:val="10"/>
        </w:rPr>
        <w:t xml:space="preserve">. It is clear to see then how </w:t>
      </w:r>
      <w:r w:rsidRPr="002251E1">
        <w:rPr>
          <w:rStyle w:val="StyleUnderline"/>
        </w:rPr>
        <w:t>this puts consciousness on unstable and unequal footing with affect</w:t>
      </w:r>
      <w:r w:rsidRPr="00ED6DEC">
        <w:rPr>
          <w:sz w:val="10"/>
        </w:rPr>
        <w:t xml:space="preserve">. It does not imply, however, that the cognitive system is not able to influence the affect/intensity level. Language, as the ultimate expression of human consciousness par excellence, is not simply in opposition to affect, according to Massumi, but operates differentially to it: </w:t>
      </w:r>
      <w:r w:rsidRPr="002251E1">
        <w:rPr>
          <w:rStyle w:val="StyleUnderline"/>
        </w:rPr>
        <w:t>some forms of language can actually amplify affect (generic and rhythmical but semantically void “political” slogans for instance), while other forms of language can dampen affect (deliberative political analysis for instanc</w:t>
      </w:r>
      <w:r w:rsidRPr="00ED6DEC">
        <w:rPr>
          <w:sz w:val="10"/>
        </w:rPr>
        <w:t xml:space="preserve">e). Affect, furthermore, is radically synaesthetic. It operates across all the senses. And across all these sensuous registers it can also be influenced, differentially. </w:t>
      </w:r>
      <w:r w:rsidRPr="00ED6DEC">
        <w:rPr>
          <w:rStyle w:val="StyleUnderline"/>
        </w:rPr>
        <w:t>Affect</w:t>
      </w:r>
      <w:r w:rsidRPr="00ED6DEC">
        <w:rPr>
          <w:sz w:val="10"/>
        </w:rPr>
        <w:t xml:space="preserve"> can then be understood as a non-conscious bodily intensity that </w:t>
      </w:r>
      <w:r w:rsidRPr="00ED6DEC">
        <w:rPr>
          <w:rStyle w:val="StyleUnderline"/>
        </w:rPr>
        <w:t>cannot be named but only be felt. Yet is suspect to intense forms of manipulation that can be (and often are) highly deliberate in their operation</w:t>
      </w:r>
      <w:r w:rsidRPr="00ED6DEC">
        <w:rPr>
          <w:sz w:val="10"/>
        </w:rPr>
        <w:t xml:space="preserve">. They range from advertisement campaigns and viral marketing to political propaganda and techno-somatic agit-prop. </w:t>
      </w:r>
      <w:r w:rsidRPr="00ED6DEC">
        <w:rPr>
          <w:rStyle w:val="StyleUnderline"/>
        </w:rPr>
        <w:t>However, because of its speed and pre-cognitive status, affect retains a certain autonomy from such forms of manipulation</w:t>
      </w:r>
      <w:r w:rsidRPr="00ED6DEC">
        <w:rPr>
          <w:sz w:val="10"/>
        </w:rPr>
        <w:t>. The capture and closure of affect is, notes Massumi, necessarily an expression of the fact that “something has always and again escaped.”2 What is left behind, what has escaped, is an “autonomic remainder,” a potential that can build up over time and constitutes the vitality of life itself, without which no development, no evolution and no change would be possible. The relationship of affect to politics is thus as differential as its relationship to language and consciousness. This then is also the way into reading and understanding this book. The interviews it contains are all particular explorations of the differential relations that exist between affect and politics. A few selections follow. In “Navigating movements,” an exchange with Australian author, philosopher, filmmaker and playwright Mary Zournazi, the first question at stake is “manoeuvrability” – where we might be able to go and what we might be able to do in the field of affect and politics. Zournazi concludes the exchange by asking Massumi how the relationship between ethics, hope and the idea of joy might be conceived, extending from Spinoza’s and Nietzsche’s musings on the subject. “Microperception and micropolitics” entails a conversation with Joel McKim, Lecturer in Media and Cultural Studies at Birkbeck College in London. The primary question addressed is toward the capacitation of the body to register interruptions (microperceptions) often related to the effect of shock and only registered as an “effect” that can translate into other forms of the political. McKim invites Massumi to explain how this moment of interruption worked in the context of the SenseLab project in Montreal, which Massumi provides an insightful account of in terms of how it worked in such a specific, situated project. In “Ideology and escape” Massumi explores the claim by Gilles Deleuze and Félix Guattari that “[t</w:t>
      </w:r>
      <w:r w:rsidRPr="00ED6DEC">
        <w:rPr>
          <w:rStyle w:val="StyleUnderline"/>
        </w:rPr>
        <w:t>]here is no ideology and there never was</w:t>
      </w:r>
      <w:r w:rsidRPr="00ED6DEC">
        <w:rPr>
          <w:sz w:val="10"/>
        </w:rPr>
        <w:t xml:space="preserve">,” and thus that </w:t>
      </w:r>
      <w:r w:rsidRPr="00ED6DEC">
        <w:rPr>
          <w:rStyle w:val="StyleUnderline"/>
        </w:rPr>
        <w:t>affect does not impose itself upon ideology critique (or class analysis), but operates on an entirely different track</w:t>
      </w:r>
      <w:r w:rsidRPr="00ED6DEC">
        <w:rPr>
          <w:sz w:val="10"/>
        </w:rPr>
        <w:t>. [www.onlineopen.org/affect-space] This exploration starts from philosopher Yubraj Aryal’s opening question to Massumi: “Why do you think that ‘affect’ is more important for understanding how power operates in capitalism today, rather than concepts such as ideology or class?”</w:t>
      </w:r>
    </w:p>
    <w:p w:rsidR="004F1BE0" w:rsidRPr="00020B28" w:rsidRDefault="004F1BE0" w:rsidP="004F1BE0">
      <w:pPr>
        <w:pStyle w:val="Heading2"/>
      </w:pPr>
      <w:r w:rsidRPr="00020B28">
        <w:t>Blocks</w:t>
      </w:r>
    </w:p>
    <w:p w:rsidR="004F1BE0" w:rsidRPr="00020B28" w:rsidRDefault="004F1BE0" w:rsidP="004F1BE0">
      <w:pPr>
        <w:pStyle w:val="Heading3"/>
      </w:pPr>
      <w:r w:rsidRPr="00020B28">
        <w:t xml:space="preserve">A2 Agonism </w:t>
      </w:r>
      <w:r w:rsidR="00764396" w:rsidRPr="00020B28">
        <w:t>Indicts</w:t>
      </w:r>
      <w:r w:rsidRPr="00020B28">
        <w:t xml:space="preserve"> </w:t>
      </w:r>
    </w:p>
    <w:p w:rsidR="004F1BE0" w:rsidRPr="00020B28" w:rsidRDefault="004F1BE0" w:rsidP="004F1BE0">
      <w:pPr>
        <w:pStyle w:val="Heading4"/>
      </w:pPr>
      <w:r w:rsidRPr="00020B28">
        <w:t>Agonistic politics equip individuals with the power to overcome essentialized notions of subject-hood and deconstruct the very notions of power embedded in democracy</w:t>
      </w:r>
    </w:p>
    <w:p w:rsidR="004F1BE0" w:rsidRPr="00020B28" w:rsidRDefault="004F1BE0" w:rsidP="004F1BE0">
      <w:r w:rsidRPr="00020B28">
        <w:rPr>
          <w:rStyle w:val="Style13ptBold"/>
        </w:rPr>
        <w:t>Ince 16</w:t>
      </w:r>
      <w:r w:rsidRPr="00020B28">
        <w:t xml:space="preserve"> </w:t>
      </w:r>
      <w:r w:rsidRPr="00020B28">
        <w:rPr>
          <w:sz w:val="16"/>
          <w:szCs w:val="16"/>
        </w:rPr>
        <w:t xml:space="preserve">(Murat, Professor at the University of Gazi, “A Critique of Agonistic Politics” </w:t>
      </w:r>
      <w:hyperlink r:id="rId9" w:history="1">
        <w:r w:rsidRPr="00020B28">
          <w:rPr>
            <w:rStyle w:val="Hyperlink"/>
            <w:sz w:val="16"/>
            <w:szCs w:val="16"/>
          </w:rPr>
          <w:t>file:///C:/Users/crumb/Downloads/K%20of%20Agonism.pdf</w:t>
        </w:r>
      </w:hyperlink>
      <w:r w:rsidRPr="00020B28">
        <w:rPr>
          <w:sz w:val="16"/>
          <w:szCs w:val="16"/>
        </w:rPr>
        <w:t xml:space="preserve"> p. 1-3)NCF</w:t>
      </w:r>
    </w:p>
    <w:p w:rsidR="004F1BE0" w:rsidRPr="00020B28" w:rsidRDefault="004F1BE0" w:rsidP="004F1BE0">
      <w:pPr>
        <w:rPr>
          <w:sz w:val="16"/>
        </w:rPr>
      </w:pPr>
      <w:r w:rsidRPr="00020B28">
        <w:rPr>
          <w:sz w:val="16"/>
        </w:rPr>
        <w:t xml:space="preserve">Moving on a thought heritage essentially composed of Friedrich Nietzsche, Hannah Arendt, Michel Foucault and Antonio Gramsci3 , modern agonistic politics has been deeply influenced by main doubt masters including aforesaid figures and particularly Jacques Derrida and Ludwig Wittgenstein. It is possible to underline five primary aspects characterizing modern agonistic politics: Firstly, </w:t>
      </w:r>
      <w:r w:rsidRPr="00020B28">
        <w:rPr>
          <w:rStyle w:val="StyleUnderline"/>
        </w:rPr>
        <w:t>agonistic politics rejects all of the “essentialist” approaches that have predominated the conception of</w:t>
      </w:r>
      <w:r w:rsidRPr="00020B28">
        <w:rPr>
          <w:sz w:val="16"/>
        </w:rPr>
        <w:t xml:space="preserve"> </w:t>
      </w:r>
      <w:r w:rsidRPr="00020B28">
        <w:rPr>
          <w:rStyle w:val="StyleUnderline"/>
        </w:rPr>
        <w:t xml:space="preserve"> modern history and knowledge for so long</w:t>
      </w:r>
      <w:r w:rsidRPr="00020B28">
        <w:rPr>
          <w:sz w:val="16"/>
        </w:rPr>
        <w:t xml:space="preserve">. Rejection of essentialism and adoption of contingency is the core characteristic of agonism. And closely associated with this, </w:t>
      </w:r>
      <w:r w:rsidRPr="00020B28">
        <w:rPr>
          <w:rStyle w:val="StyleUnderline"/>
        </w:rPr>
        <w:t>agonists attribute a central significance to the notion of “political” as an expression of perpetual reconstructive nature of social domain and so as an expression of impossibility of social essence</w:t>
      </w:r>
      <w:r w:rsidRPr="00020B28">
        <w:rPr>
          <w:sz w:val="16"/>
        </w:rPr>
        <w:t xml:space="preserve">. Secondly, </w:t>
      </w:r>
      <w:r w:rsidRPr="00020B28">
        <w:rPr>
          <w:rStyle w:val="StyleUnderline"/>
        </w:rPr>
        <w:t>agonists conceive the identity and difference as constructive moments and against the dogmatic vision of identity they hinge on the irrevocability of “difference” as a “constitutive outside”</w:t>
      </w:r>
      <w:r w:rsidRPr="00020B28">
        <w:rPr>
          <w:sz w:val="16"/>
        </w:rPr>
        <w:t>.4 Thirdly, agonists assert that the a</w:t>
      </w:r>
      <w:r w:rsidRPr="00020B28">
        <w:rPr>
          <w:rStyle w:val="StyleUnderline"/>
        </w:rPr>
        <w:t>ntagonistic power relations founding the social are irreversible and they believe that these relations which are</w:t>
      </w:r>
      <w:r w:rsidRPr="00020B28">
        <w:rPr>
          <w:sz w:val="16"/>
        </w:rPr>
        <w:t xml:space="preserve"> in Laclau and Mouffe’s particular </w:t>
      </w:r>
      <w:r w:rsidRPr="00020B28">
        <w:rPr>
          <w:rStyle w:val="StyleUnderline"/>
        </w:rPr>
        <w:t>terms defined as hegemonic relations can be transformed</w:t>
      </w:r>
      <w:r w:rsidRPr="00020B28">
        <w:rPr>
          <w:sz w:val="16"/>
        </w:rPr>
        <w:t xml:space="preserve">.5 Fourthly, agonists have a positive perspective aspiring to transform the social antagonisms to an ambitious and enthusiastic “agonistic confrontation”. Fifthly and finally, agonists has a radical conception of democracy perceiving democracy not as an “institutional formation” or “governmental regime” to emerge once and for all, but rather a political process the paradoxes of which can never be removed. It is possible to paraphrase agonistic political theory’s vital contribution to modern political thought in two aspects: </w:t>
      </w:r>
      <w:r w:rsidRPr="00020B28">
        <w:rPr>
          <w:rStyle w:val="StyleUnderline"/>
        </w:rPr>
        <w:t>The creative political insight suggested by the eventual undecidability of paradoxical relation</w:t>
      </w:r>
      <w:r w:rsidRPr="00020B28">
        <w:rPr>
          <w:sz w:val="16"/>
        </w:rPr>
        <w:t xml:space="preserve">/eternal dialogue </w:t>
      </w:r>
      <w:r w:rsidRPr="00020B28">
        <w:rPr>
          <w:rStyle w:val="StyleUnderline"/>
        </w:rPr>
        <w:t>between identity and difference and the emancipation praxis suggested by the everlasting articulation network</w:t>
      </w:r>
      <w:r w:rsidRPr="00020B28">
        <w:rPr>
          <w:sz w:val="16"/>
        </w:rPr>
        <w:t xml:space="preserve"> (the conception of hegemonic struggle and impossibility of society) </w:t>
      </w:r>
      <w:r w:rsidRPr="00020B28">
        <w:rPr>
          <w:rStyle w:val="StyleUnderline"/>
        </w:rPr>
        <w:t>triggered by irreducible pluralism of subject configurations</w:t>
      </w:r>
      <w:r w:rsidRPr="00020B28">
        <w:rPr>
          <w:sz w:val="16"/>
        </w:rPr>
        <w:t xml:space="preserve">. These two critical aspects coherently raised by agonists have deeply influenced modern political thought and owing to the radicalism of agonistic criticism, </w:t>
      </w:r>
      <w:r w:rsidRPr="00020B28">
        <w:rPr>
          <w:rStyle w:val="StyleUnderline"/>
        </w:rPr>
        <w:t xml:space="preserve">a new and vivid rhetoric came into prominence in modern political theory where the “political” instead of “politics”6 and the “emancipation” instead of “freedom” became main point of discussion. </w:t>
      </w:r>
      <w:r w:rsidRPr="00020B28">
        <w:rPr>
          <w:sz w:val="16"/>
        </w:rPr>
        <w:t xml:space="preserve">Agonistic politics is before all, a defence of “political” against “politics”. For agonists </w:t>
      </w:r>
      <w:r w:rsidRPr="00020B28">
        <w:rPr>
          <w:rStyle w:val="StyleUnderline"/>
        </w:rPr>
        <w:t>the political is an expression of impossibility of an eventual “essence” in social domain and eventual “seamlessness” of the society composed of ineradicable antagonisms</w:t>
      </w:r>
      <w:r w:rsidRPr="00020B28">
        <w:rPr>
          <w:sz w:val="16"/>
        </w:rPr>
        <w:t xml:space="preserve">. The society has no any sutured pattern because </w:t>
      </w:r>
      <w:r w:rsidRPr="00020B28">
        <w:rPr>
          <w:rStyle w:val="Emphasis"/>
        </w:rPr>
        <w:t>the social itself does not have any essence</w:t>
      </w:r>
      <w:r w:rsidRPr="00020B28">
        <w:rPr>
          <w:sz w:val="16"/>
        </w:rPr>
        <w:t xml:space="preserve">. </w:t>
      </w:r>
      <w:r w:rsidRPr="00020B28">
        <w:rPr>
          <w:rStyle w:val="StyleUnderline"/>
        </w:rPr>
        <w:t xml:space="preserve">The overlooking of the political comes with the </w:t>
      </w:r>
      <w:r w:rsidRPr="00020B28">
        <w:rPr>
          <w:rStyle w:val="Emphasis"/>
        </w:rPr>
        <w:t>reduction of the social</w:t>
      </w:r>
      <w:r w:rsidRPr="00020B28">
        <w:rPr>
          <w:rStyle w:val="StyleUnderline"/>
        </w:rPr>
        <w:t xml:space="preserve"> into factitious “essences” and the loss of agonistic vividness</w:t>
      </w:r>
      <w:r w:rsidRPr="00020B28">
        <w:rPr>
          <w:sz w:val="16"/>
        </w:rPr>
        <w:t xml:space="preserve">. In fact the rejection of the political never hinders its fierce return. As an expression of the rejection of the political the falsity of the essentialism is hidden in the phrase that this </w:t>
      </w:r>
      <w:r w:rsidRPr="00020B28">
        <w:rPr>
          <w:rStyle w:val="Emphasis"/>
        </w:rPr>
        <w:t>essentialism attributes a factitious “identicalness” or “completeness” to the contingency and seamlessness which are deeply embedded within the individual and social identity</w:t>
      </w:r>
      <w:r w:rsidRPr="00020B28">
        <w:rPr>
          <w:sz w:val="16"/>
        </w:rPr>
        <w:t>. Since the Ancient Greece one of the justifications of critical and cautious approach to the democracy has been based on this claim: democratic freedom breeds anarchy and destructs the political community. Modern agonism has developed an approach grasping these “anarchy” and “destruction” theses stated for the sake of criticism/fear of democracy as a, so to say, positive and founding aspects of democracy. In other words, for agonists “</w:t>
      </w:r>
      <w:r w:rsidRPr="00020B28">
        <w:rPr>
          <w:rStyle w:val="StyleUnderline"/>
        </w:rPr>
        <w:t>anarchy” refers rather to an emancipation gesture and yet “destruction” refers rather to the principle of displacement/deconstruction</w:t>
      </w:r>
      <w:r w:rsidRPr="00020B28">
        <w:rPr>
          <w:sz w:val="16"/>
        </w:rPr>
        <w:t>. Viewed from this perspective</w:t>
      </w:r>
      <w:r w:rsidRPr="00020B28">
        <w:rPr>
          <w:rStyle w:val="StyleUnderline"/>
        </w:rPr>
        <w:t>, politics and democracy are not a form of governance but are a form of subjection and the illusory consensus setting the social is nothing more than a fugitive and contingent moment which is predestined to be “destructed”</w:t>
      </w:r>
      <w:r w:rsidRPr="00020B28">
        <w:rPr>
          <w:sz w:val="16"/>
        </w:rPr>
        <w:t xml:space="preserve"> by a new hegemonic articulation or conflict network. In an agonistic democracy the setting priority of the political in fact refers to this assertion; the institutive/legal moment and the emancipation moment are by no means identical and including democracy there is no any political framework or form of relation to guarantee this identicalness. In Laclau and Mouffe’s understanding, the radical characteristic of democracy rests on its radical impossibility (Laclau and Mouffe 2001:149-193; Laclau 2007:34-35).</w:t>
      </w:r>
    </w:p>
    <w:p w:rsidR="007B0566" w:rsidRDefault="007B0566" w:rsidP="007B0566">
      <w:pPr>
        <w:pStyle w:val="Heading3"/>
      </w:pPr>
      <w:r>
        <w:t xml:space="preserve">A2 Assemblage Bad – Accuracy </w:t>
      </w:r>
    </w:p>
    <w:p w:rsidR="007B0566" w:rsidRPr="007B0566" w:rsidRDefault="007B0566" w:rsidP="007B0566">
      <w:pPr>
        <w:pStyle w:val="Heading4"/>
      </w:pPr>
      <w:r>
        <w:t xml:space="preserve">Contingency is an </w:t>
      </w:r>
      <w:r>
        <w:rPr>
          <w:u w:val="single"/>
        </w:rPr>
        <w:t>aff argument</w:t>
      </w:r>
      <w:r>
        <w:t xml:space="preserve"> – all their reasons assemblages are bad are </w:t>
      </w:r>
      <w:r>
        <w:rPr>
          <w:u w:val="single"/>
        </w:rPr>
        <w:t>implicitly dogmatic</w:t>
      </w:r>
      <w:r>
        <w:t xml:space="preserve"> and undermine the possibility of a critical interrogation of the political. </w:t>
      </w:r>
    </w:p>
    <w:p w:rsidR="007B0566" w:rsidRPr="00020B28" w:rsidRDefault="007B0566" w:rsidP="007B0566">
      <w:pPr>
        <w:rPr>
          <w:rStyle w:val="Emphasis"/>
        </w:rPr>
      </w:pPr>
      <w:r w:rsidRPr="00020B28">
        <w:rPr>
          <w:rStyle w:val="Style13ptBold"/>
        </w:rPr>
        <w:t>Srnicek 07</w:t>
      </w:r>
      <w:r w:rsidRPr="00020B28">
        <w:t xml:space="preserve"> (Nick Srnicek, 07, Assemblage Theory, Complexity and Contentious Politics, The Political Ontology of Gilles Deleuze, </w:t>
      </w:r>
      <w:hyperlink r:id="rId10" w:history="1">
        <w:r w:rsidRPr="00020B28">
          <w:rPr>
            <w:rStyle w:val="Hyperlink"/>
          </w:rPr>
          <w:t>file:///C:/Users/jacob/Downloads/Assemblage_Theory_Complexity_and_Content.pdf</w:t>
        </w:r>
      </w:hyperlink>
      <w:r w:rsidRPr="00020B28">
        <w:t>) doolittle</w:t>
      </w:r>
    </w:p>
    <w:p w:rsidR="007B0566" w:rsidRPr="008B2CD1" w:rsidRDefault="007B0566" w:rsidP="007B0566">
      <w:pPr>
        <w:rPr>
          <w:b/>
          <w:u w:val="single"/>
        </w:rPr>
      </w:pPr>
      <w:r w:rsidRPr="00020B28">
        <w:rPr>
          <w:sz w:val="16"/>
        </w:rPr>
        <w:t xml:space="preserve">On the other hand, while most knowledgeable commentators are increasingly aware that modern contention entails complex conflicts requiring contextually-nuanced and systemic responses, </w:t>
      </w:r>
      <w:r w:rsidRPr="008B2CD1">
        <w:rPr>
          <w:b/>
          <w:u w:val="single"/>
        </w:rPr>
        <w:t>contemporary political science has largely moved in the opposite direction, tending instead towards specialization and abstract models of hypothetical, rational actors</w:t>
      </w:r>
      <w:r w:rsidRPr="00020B28">
        <w:rPr>
          <w:sz w:val="16"/>
        </w:rPr>
        <w:t xml:space="preserve">. The era of grand narratives has been declared over, but this end of an era has also seen the loss of many real (and valuable) attempts at systemic theorizing. </w:t>
      </w:r>
      <w:r w:rsidRPr="008B2CD1">
        <w:rPr>
          <w:b/>
          <w:u w:val="single"/>
        </w:rPr>
        <w:t>Certainly it is difficult even to imagine a new, viable teleology that could singlehandedly explain the evolutionary dynamics of the world, yet too often this difficulty has been taken as license to ignore the real systemic dynamics that nevertheless occur</w:t>
      </w:r>
      <w:r w:rsidRPr="00020B28">
        <w:rPr>
          <w:sz w:val="16"/>
        </w:rPr>
        <w:t xml:space="preserve">. </w:t>
      </w:r>
      <w:r w:rsidRPr="00020B28">
        <w:rPr>
          <w:b/>
          <w:u w:val="single"/>
        </w:rPr>
        <w:t>The alternative we have posed here is a non-teleological movement based on the contingent and unpredictable interactions involved in assemblages.</w:t>
      </w:r>
      <w:r w:rsidRPr="00020B28">
        <w:rPr>
          <w:sz w:val="16"/>
        </w:rPr>
        <w:t xml:space="preserve">262 On the other hand, </w:t>
      </w:r>
      <w:r w:rsidRPr="008B2CD1">
        <w:rPr>
          <w:b/>
          <w:u w:val="single"/>
        </w:rPr>
        <w:t>academics in political science have often remained within the confines of a project seeking to derive generalizable correlations between large-scale events and thereby missing minute, yet significant, details.</w:t>
      </w:r>
      <w:r w:rsidRPr="00020B28">
        <w:rPr>
          <w:sz w:val="16"/>
        </w:rPr>
        <w:t xml:space="preserve"> In many other instances, they seek to do case studies while eschewing the embedded, global context of the cases, and thereby missing the systemic nature of political reality. In part, this avoidance of systemic theorizing is a methodological problem concerning how to analyze large-scale phenomena without doing violence to their inherent complexity. </w:t>
      </w:r>
      <w:r w:rsidRPr="008B2CD1">
        <w:rPr>
          <w:b/>
          <w:u w:val="single"/>
        </w:rPr>
        <w:t>More profoundly though, it is the contention of this thesis that the problems stem in large part from the traditional ontologies that support much of political science and political theory.</w:t>
      </w:r>
      <w:r w:rsidRPr="00020B28">
        <w:rPr>
          <w:sz w:val="16"/>
        </w:rPr>
        <w:t xml:space="preserve"> If our ontologies are themselves limited to characterizing the general “furniture of the world” that are considered relevant to a particular field (as so much of international relations is wont to do), we remain unable to move beyond a type of theorizing that begins by establishing immutable building blocks and then fits them together in various ways in a futile attempt to capture real dynamics. </w:t>
      </w:r>
      <w:r w:rsidRPr="008B2CD1">
        <w:rPr>
          <w:b/>
          <w:u w:val="single"/>
        </w:rPr>
        <w:t>As Deleuze says, “One begins with concepts that, like baggy clothes, are much too big. In such cases the real is recomposed with abstracts. [But] the concrete will never be attained by combining the inadequacy of one concept with the inadequacy of [another]. The singular will never be attained by correcting a generality with another generality</w:t>
      </w:r>
      <w:r w:rsidRPr="00020B28">
        <w:rPr>
          <w:sz w:val="16"/>
        </w:rPr>
        <w:t xml:space="preserve">.”263 </w:t>
      </w:r>
      <w:r w:rsidRPr="00020B28">
        <w:rPr>
          <w:b/>
          <w:u w:val="single"/>
        </w:rPr>
        <w:t>Deleuze’s point is that our very concepts of what constitutes an ontology are, at present, woefully inadequate to even map out the complex situations that arise in the modern world, let alone begin to manage them in an intelligent way</w:t>
      </w:r>
      <w:r w:rsidRPr="00020B28">
        <w:rPr>
          <w:sz w:val="16"/>
        </w:rPr>
        <w:t xml:space="preserve">. The purpose of this thesis, therefore, has been to contribute towards a re-thinking of the ontological basis of contemporary political science in the belief that such self-reflection on our theoretical foundations can open new avenues for thought, </w:t>
      </w:r>
      <w:r w:rsidRPr="008B2CD1">
        <w:rPr>
          <w:b/>
          <w:u w:val="single"/>
        </w:rPr>
        <w:t xml:space="preserve">practice and policy based upon a theoretical framework capable of articulating complex singular individuals, their relational contexts, and the immanent potentials of a situation. </w:t>
      </w:r>
      <w:r w:rsidRPr="00020B28">
        <w:rPr>
          <w:sz w:val="16"/>
        </w:rPr>
        <w:t xml:space="preserve">We have attempted to do this by focusing on a number of concepts designed to account for the complexity and systematicity of the political world. </w:t>
      </w:r>
      <w:r w:rsidRPr="008B2CD1">
        <w:rPr>
          <w:b/>
          <w:u w:val="single"/>
        </w:rPr>
        <w:t>The theme of individuation which we presented in this paper not only has strong ties to the history of philosophy and the philosophical problems which various ontologies have had to deal with, but also</w:t>
      </w:r>
      <w:r w:rsidRPr="00020B28">
        <w:rPr>
          <w:sz w:val="16"/>
        </w:rPr>
        <w:t xml:space="preserve"> – through our reconstruction of the concept –</w:t>
      </w:r>
      <w:r w:rsidRPr="008B2CD1">
        <w:rPr>
          <w:b/>
          <w:u w:val="single"/>
        </w:rPr>
        <w:t xml:space="preserve"> allows ontology and theory an entirely unique way of conceptualizing the real ontological individuals which populate political reality.</w:t>
      </w:r>
      <w:r w:rsidRPr="00020B28">
        <w:rPr>
          <w:sz w:val="16"/>
        </w:rPr>
        <w:t xml:space="preserve"> On the basis of individuation, traditional schemas for social science have been shown to be lacking since they never achieve the concrete, instead always remaining at a level of generality that misses precisely the complexity of the singular. </w:t>
      </w:r>
      <w:r w:rsidRPr="008B2CD1">
        <w:rPr>
          <w:b/>
          <w:u w:val="single"/>
        </w:rPr>
        <w:t xml:space="preserve">Furthermore, past ontologies have neglected to construct a truly realist and materialist concept of ontological dynamics, thereby overlooking the real processes involved in socio-political change. </w:t>
      </w:r>
      <w:r w:rsidRPr="00020B28">
        <w:rPr>
          <w:sz w:val="16"/>
        </w:rPr>
        <w:t xml:space="preserve">The model presented in this thesis, by contrast, takes change, becoming and evolution as inevitable aspects of reality that must be accounted for explicitly. Individuals are merely temporary coagulations of the ontological processes of individualization that continue unabated beneath the constructed identities. This means that political science must give greater attention to those processes which sustain important organizations of the social. </w:t>
      </w:r>
      <w:r w:rsidRPr="008B2CD1">
        <w:rPr>
          <w:b/>
          <w:u w:val="single"/>
        </w:rPr>
        <w:t xml:space="preserve">At the same time, it means that activists can take hope from the fact that seemingly immutable givens of the present world will inevitably be altered through time, thereby allowing progressive action to latch onto key catalysts. </w:t>
      </w:r>
      <w:r w:rsidRPr="00020B28">
        <w:rPr>
          <w:sz w:val="16"/>
        </w:rPr>
        <w:t xml:space="preserve">As is inevitable in any project, </w:t>
      </w:r>
      <w:r w:rsidRPr="008B2CD1">
        <w:rPr>
          <w:b/>
          <w:u w:val="single"/>
        </w:rPr>
        <w:t>there are a number of issues</w:t>
      </w:r>
      <w:r w:rsidRPr="00020B28">
        <w:rPr>
          <w:sz w:val="16"/>
        </w:rPr>
        <w:t xml:space="preserve"> we have unfortunately had to neglect. Foremost </w:t>
      </w:r>
      <w:r w:rsidRPr="008B2CD1">
        <w:rPr>
          <w:b/>
          <w:u w:val="single"/>
        </w:rPr>
        <w:t>among these is a full-fledged analysis of subjectivity</w:t>
      </w:r>
      <w:r w:rsidRPr="00020B28">
        <w:rPr>
          <w:sz w:val="16"/>
        </w:rPr>
        <w:t xml:space="preserve">. </w:t>
      </w:r>
      <w:r w:rsidRPr="008B2CD1">
        <w:rPr>
          <w:b/>
          <w:u w:val="single"/>
        </w:rPr>
        <w:t>While we briefly pointed towards insights that suggest a possibility of emergent agency, and we recognized the potential to analyze subjects as their own assemblages</w:t>
      </w:r>
      <w:r w:rsidRPr="00020B28">
        <w:rPr>
          <w:sz w:val="16"/>
        </w:rPr>
        <w:t xml:space="preserve">, the important dynamics involved in the creation of political subjects have largely been left to one side. Similarly, </w:t>
      </w:r>
      <w:r w:rsidRPr="008B2CD1">
        <w:rPr>
          <w:b/>
          <w:u w:val="single"/>
        </w:rPr>
        <w:t>while giving an analysis of ontological dynamics, we have neglected to provide a fully developed philosophy of history capable of accounting for how various regimes constitute their own ideas of the past, present, and future</w:t>
      </w:r>
      <w:r w:rsidRPr="00020B28">
        <w:rPr>
          <w:sz w:val="16"/>
        </w:rPr>
        <w:t>. Jay Lampert’s study264 is an excellent work on this, however, and so we feel justified in largely avoiding this topic. Finally</w:t>
      </w:r>
      <w:r w:rsidRPr="008B2CD1">
        <w:rPr>
          <w:b/>
          <w:u w:val="single"/>
        </w:rPr>
        <w:t>, we have largely avoided the issue of language. This stems from the vast amount of academic work that has been done on the role of language, and our inability to do it any real justice in this paper.</w:t>
      </w:r>
      <w:r w:rsidRPr="00020B28">
        <w:rPr>
          <w:sz w:val="16"/>
        </w:rPr>
        <w:t xml:space="preserve"> This absence is also the result of our own reaction to the dominance of semiotics-influenced political theory. </w:t>
      </w:r>
      <w:r w:rsidRPr="008B2CD1">
        <w:rPr>
          <w:b/>
          <w:u w:val="single"/>
        </w:rPr>
        <w:t>While recognizing the importance of it, we wish to remove it from any position which would give it an all-encompassing status.</w:t>
      </w:r>
      <w:r w:rsidRPr="00020B28">
        <w:rPr>
          <w:sz w:val="16"/>
        </w:rPr>
        <w:t xml:space="preserve"> In this regard, we see recent research on neurology (as in Connolly), affects (as in Massumi), and materialism more generally, as exemplary in battling the reduction of politics to culture, language, and semiotics. </w:t>
      </w:r>
      <w:r w:rsidRPr="008B2CD1">
        <w:rPr>
          <w:b/>
          <w:u w:val="single"/>
        </w:rPr>
        <w:t xml:space="preserve">That being said, throughout this thesis we have made comments suggestive of what a Deleuzian analysis of language would entail, but we are well aware that for theorists focused on language, our comments will be insufficient. </w:t>
      </w:r>
      <w:r w:rsidRPr="00020B28">
        <w:rPr>
          <w:sz w:val="16"/>
        </w:rPr>
        <w:t xml:space="preserve">Nevertheless, </w:t>
      </w:r>
      <w:r w:rsidRPr="008B2CD1">
        <w:rPr>
          <w:b/>
          <w:u w:val="single"/>
        </w:rPr>
        <w:t>we believe that what has been presented is not only capable of suggesting potential solutions to these deficiencies, but also of making clear the significance and power of the ontology we have offered</w:t>
      </w:r>
      <w:r w:rsidRPr="00020B28">
        <w:rPr>
          <w:sz w:val="16"/>
        </w:rPr>
        <w:t xml:space="preserve">. Our ontology’s attention to complexity, emergence, individuation, molecular change, the unique, the new, difference, potentials, conflict, and heterogeneity, makes it a rigorous philosophical and political ontology vastly different from what is presently available to political science. </w:t>
      </w:r>
      <w:r w:rsidRPr="008B2CD1">
        <w:rPr>
          <w:b/>
          <w:u w:val="single"/>
        </w:rPr>
        <w:t>With our era characterized by a multiplication of local, regional, state, and global initiatives, combined with a proliferation of conflicts and the increasingly dense relational networks within which such events are embedded, we believe that it is only through a re-thinking of our ontological presuppositions that political science and policymakers can keep pace with the complexity and dynamism characteristic of the modern world.</w:t>
      </w:r>
    </w:p>
    <w:p w:rsidR="007B0566" w:rsidRDefault="007B0566" w:rsidP="007B0566">
      <w:pPr>
        <w:pStyle w:val="Heading3"/>
      </w:pPr>
      <w:r>
        <w:t xml:space="preserve">A2 Assemblage Bad – Solutions </w:t>
      </w:r>
    </w:p>
    <w:p w:rsidR="007B0566" w:rsidRPr="007B0566" w:rsidRDefault="007B0566" w:rsidP="007B0566">
      <w:pPr>
        <w:pStyle w:val="Heading4"/>
      </w:pPr>
      <w:r>
        <w:t xml:space="preserve">Our strategy is a </w:t>
      </w:r>
      <w:r>
        <w:rPr>
          <w:u w:val="single"/>
        </w:rPr>
        <w:t>prior question</w:t>
      </w:r>
      <w:r>
        <w:t xml:space="preserve"> – only breaking down a dialectical model of power allows for new and </w:t>
      </w:r>
      <w:r>
        <w:rPr>
          <w:u w:val="single"/>
        </w:rPr>
        <w:t>creative</w:t>
      </w:r>
      <w:r>
        <w:t xml:space="preserve"> responses to the political outside the already-codified terrains of modern capitalsm </w:t>
      </w:r>
    </w:p>
    <w:p w:rsidR="007B0566" w:rsidRPr="00020B28" w:rsidRDefault="007B0566" w:rsidP="007B0566">
      <w:r w:rsidRPr="00020B28">
        <w:rPr>
          <w:rStyle w:val="Style13ptBold"/>
        </w:rPr>
        <w:t>Srnicek 07</w:t>
      </w:r>
      <w:r w:rsidRPr="00020B28">
        <w:t xml:space="preserve"> (Nick Srnicek, 07, Assemblage Theory, Complexity and Contentious Politics, The Political Ontology of Gilles Deleuze, </w:t>
      </w:r>
      <w:hyperlink r:id="rId11" w:history="1">
        <w:r w:rsidRPr="00020B28">
          <w:rPr>
            <w:rStyle w:val="Hyperlink"/>
          </w:rPr>
          <w:t>file:///C:/Users/jacob/Downloads/Assemblage_Theory_Complexity_and_Content.pdf</w:t>
        </w:r>
      </w:hyperlink>
      <w:r w:rsidRPr="00020B28">
        <w:t xml:space="preserve">) doolittle </w:t>
      </w:r>
    </w:p>
    <w:p w:rsidR="007B0566" w:rsidRPr="00020B28" w:rsidRDefault="007B0566" w:rsidP="007B0566">
      <w:pPr>
        <w:rPr>
          <w:sz w:val="16"/>
        </w:rPr>
      </w:pPr>
      <w:r w:rsidRPr="00020B28">
        <w:rPr>
          <w:sz w:val="16"/>
        </w:rPr>
        <w:t xml:space="preserve">With the general ontological structure set out, we can now situate the concept of assemblages. Up to this </w:t>
      </w:r>
      <w:r w:rsidRPr="008B2CD1">
        <w:rPr>
          <w:b/>
          <w:u w:val="single"/>
        </w:rPr>
        <w:t>point we have focused on the general ontological dynamics that occur in every type of system</w:t>
      </w:r>
      <w:r w:rsidRPr="00020B28">
        <w:rPr>
          <w:sz w:val="16"/>
        </w:rPr>
        <w:t xml:space="preserve">, and while these aspects are crucial to everything that follows, we have not yet tailored our concepts to the structures that populate the sociopolitical world. In part, this has been intentional insofar as ontology cannot be rigidly divided into social and non-social domains. </w:t>
      </w:r>
      <w:r w:rsidRPr="008B2CD1">
        <w:rPr>
          <w:b/>
          <w:u w:val="single"/>
        </w:rPr>
        <w:t xml:space="preserve">While there are certainly assemblages that could be designated </w:t>
      </w:r>
      <w:r w:rsidRPr="00020B28">
        <w:rPr>
          <w:sz w:val="16"/>
        </w:rPr>
        <w:t xml:space="preserve">(relatively) </w:t>
      </w:r>
      <w:r w:rsidRPr="008B2CD1">
        <w:rPr>
          <w:b/>
          <w:u w:val="single"/>
        </w:rPr>
        <w:t>unproblematically as ‘political’, it is always the case that these assemblages are inseparable from other domains.</w:t>
      </w:r>
      <w:r w:rsidRPr="00020B28">
        <w:rPr>
          <w:sz w:val="16"/>
        </w:rPr>
        <w:t xml:space="preserve"> </w:t>
      </w:r>
      <w:r w:rsidRPr="008B2CD1">
        <w:rPr>
          <w:b/>
          <w:u w:val="single"/>
        </w:rPr>
        <w:t xml:space="preserve">Thus, in the study of any particular political assemblage, one may be compelled to study social assemblages, cultural assemblages, financial assemblages, and </w:t>
      </w:r>
      <w:r w:rsidRPr="00020B28">
        <w:rPr>
          <w:b/>
          <w:u w:val="single"/>
        </w:rPr>
        <w:t>even</w:t>
      </w:r>
      <w:r w:rsidRPr="00020B28">
        <w:rPr>
          <w:sz w:val="16"/>
        </w:rPr>
        <w:t xml:space="preserve"> (with the increasing significance of global warming, resource shortages, and genetically modified food) </w:t>
      </w:r>
      <w:r w:rsidRPr="00020B28">
        <w:rPr>
          <w:b/>
          <w:u w:val="single"/>
        </w:rPr>
        <w:t xml:space="preserve">climatological assemblages, geological assemblages, organic assemblages and scientific assemblages. </w:t>
      </w:r>
      <w:r w:rsidRPr="00020B28">
        <w:rPr>
          <w:sz w:val="16"/>
        </w:rPr>
        <w:t>All of these interact to produce our world, contributing more intensive tensions and multiplying the potential singularities of any stable outcome</w:t>
      </w:r>
      <w:r w:rsidRPr="008B2CD1">
        <w:rPr>
          <w:b/>
          <w:u w:val="single"/>
        </w:rPr>
        <w:t>. Especially as conflicts over resources and drastic climate changes become increasingly prevalent, it would be a mistake to assume that the political world operates independently of dynamic, natural systems.</w:t>
      </w:r>
      <w:r w:rsidRPr="00020B28">
        <w:rPr>
          <w:sz w:val="16"/>
        </w:rPr>
        <w:t>131 However, what have been left out so far are the unique individuating processes which emerge in the social world, and go on to interact in various ways with natural movements</w:t>
      </w:r>
      <w:r w:rsidRPr="008B2CD1">
        <w:rPr>
          <w:b/>
          <w:u w:val="single"/>
        </w:rPr>
        <w:t>. Assemblages</w:t>
      </w:r>
      <w:r w:rsidRPr="00020B28">
        <w:rPr>
          <w:sz w:val="16"/>
        </w:rPr>
        <w:t xml:space="preserve">,132 </w:t>
      </w:r>
      <w:r w:rsidRPr="008B2CD1">
        <w:rPr>
          <w:b/>
          <w:u w:val="single"/>
        </w:rPr>
        <w:t>and their actualized dimension in ‘strata’, will resolve this deficit by giving us the tools to analyze how elements like desire, power and semiotics combine to produce the dynamics of the political world in conjunction with non-social elements</w:t>
      </w:r>
      <w:r w:rsidRPr="00020B28">
        <w:rPr>
          <w:sz w:val="16"/>
        </w:rPr>
        <w:t xml:space="preserve"> (technology, biology, geography, etc.).133 This entails that assemblages must be capable of taking into account not only the production of objects, but also of subjectivities and larger-scale social systems. </w:t>
      </w:r>
      <w:r w:rsidRPr="00020B28">
        <w:rPr>
          <w:b/>
          <w:u w:val="single"/>
        </w:rPr>
        <w:t xml:space="preserve">This shift in our analysis mirrors an apparent shift in Deleuze’s own work. </w:t>
      </w:r>
      <w:r w:rsidRPr="008B2CD1">
        <w:rPr>
          <w:b/>
          <w:u w:val="single"/>
        </w:rPr>
        <w:t>His earlier work, pre-Anti-Oedipus is still largely situated within the philosophical tradition, taking on the dominant modes of thought posed by Hegel and Kant</w:t>
      </w:r>
      <w:r w:rsidRPr="00020B28">
        <w:rPr>
          <w:sz w:val="16"/>
        </w:rPr>
        <w:t xml:space="preserve">. </w:t>
      </w:r>
      <w:r w:rsidRPr="008B2CD1">
        <w:rPr>
          <w:b/>
          <w:u w:val="single"/>
        </w:rPr>
        <w:t>His work with Guattari, on the other hand, is explicitly political, aimed at creating concepts that make sense of the contemporary world</w:t>
      </w:r>
      <w:r w:rsidRPr="00020B28">
        <w:rPr>
          <w:sz w:val="16"/>
        </w:rPr>
        <w:t xml:space="preserve">. The shift here, however, is not as drastic as it may seem.134 </w:t>
      </w:r>
      <w:r w:rsidRPr="00020B28">
        <w:rPr>
          <w:b/>
          <w:u w:val="single"/>
        </w:rPr>
        <w:t xml:space="preserve">Whereas in Deleuze’s earlier work, he focused on the abstract, philosophical means by which pure difference created identities </w:t>
      </w:r>
      <w:r w:rsidRPr="00020B28">
        <w:rPr>
          <w:sz w:val="16"/>
        </w:rPr>
        <w:t xml:space="preserve">(and their corollary, negative differences), </w:t>
      </w:r>
      <w:r w:rsidRPr="008B2CD1">
        <w:rPr>
          <w:b/>
          <w:u w:val="single"/>
        </w:rPr>
        <w:t>in his later works with Guattari, he would examine the political mechanisms by which unity was produced from a multitude.</w:t>
      </w:r>
      <w:r w:rsidRPr="00020B28">
        <w:rPr>
          <w:sz w:val="16"/>
        </w:rPr>
        <w:t xml:space="preserve"> The dynamic is abstractly the same; the concrete content under inspection is slightly different. </w:t>
      </w:r>
      <w:r w:rsidRPr="00020B28">
        <w:rPr>
          <w:b/>
          <w:u w:val="single"/>
        </w:rPr>
        <w:t>The dynamic is different to the extent that the political world presents its own unique mechanisms by which identity is produced</w:t>
      </w:r>
      <w:r w:rsidRPr="00020B28">
        <w:rPr>
          <w:sz w:val="16"/>
        </w:rPr>
        <w:t xml:space="preserve">, </w:t>
      </w:r>
      <w:r w:rsidRPr="00020B28">
        <w:rPr>
          <w:b/>
          <w:u w:val="single"/>
        </w:rPr>
        <w:t>but there is still a concern for individuation and the specific intensive systems which construct these identities</w:t>
      </w:r>
      <w:r w:rsidRPr="00020B28">
        <w:rPr>
          <w:sz w:val="16"/>
        </w:rPr>
        <w:t xml:space="preserve">. To draw an immediate connection between our previous work and </w:t>
      </w:r>
      <w:r w:rsidRPr="008B2CD1">
        <w:rPr>
          <w:b/>
          <w:u w:val="single"/>
        </w:rPr>
        <w:t xml:space="preserve">assemblages, </w:t>
      </w:r>
      <w:r w:rsidRPr="00020B28">
        <w:rPr>
          <w:sz w:val="16"/>
        </w:rPr>
        <w:t xml:space="preserve">we can say that they </w:t>
      </w:r>
      <w:r w:rsidRPr="008B2CD1">
        <w:rPr>
          <w:b/>
          <w:u w:val="single"/>
        </w:rPr>
        <w:t>occupy the position we previously designated by intensive systems and their actual products</w:t>
      </w:r>
      <w:r w:rsidRPr="00020B28">
        <w:rPr>
          <w:sz w:val="16"/>
        </w:rPr>
        <w:t>.135 That is to say, a</w:t>
      </w:r>
      <w:r w:rsidRPr="008B2CD1">
        <w:rPr>
          <w:b/>
          <w:u w:val="single"/>
        </w:rPr>
        <w:t>ssemblages are formed by the reciprocal relation between the intensive and the actual</w:t>
      </w:r>
      <w:r w:rsidRPr="00020B28">
        <w:rPr>
          <w:sz w:val="16"/>
        </w:rPr>
        <w:t xml:space="preserve"> (and the virtual, via their effectuation of it).136 </w:t>
      </w:r>
      <w:r w:rsidRPr="008B2CD1">
        <w:rPr>
          <w:b/>
          <w:u w:val="single"/>
        </w:rPr>
        <w:t>In fact, this continuum between the intensive and the actual forms the first of four dimensions characterizing assemblages</w:t>
      </w:r>
      <w:r w:rsidRPr="00020B28">
        <w:rPr>
          <w:sz w:val="16"/>
        </w:rPr>
        <w:t xml:space="preserve">. Moreover, </w:t>
      </w:r>
      <w:r w:rsidRPr="00020B28">
        <w:rPr>
          <w:b/>
          <w:u w:val="single"/>
        </w:rPr>
        <w:t>assemblages follow our principle of individuation since, as DeLanda says, “the ontological status of any assemblage, inorganic, organic or social, is that of a unique, singular, historically contingent individual.”</w:t>
      </w:r>
      <w:r w:rsidRPr="00020B28">
        <w:rPr>
          <w:sz w:val="16"/>
        </w:rPr>
        <w:t xml:space="preserve">137 </w:t>
      </w:r>
      <w:r w:rsidRPr="008B2CD1">
        <w:rPr>
          <w:b/>
          <w:u w:val="single"/>
        </w:rPr>
        <w:t>Now while Deleuze and Guattari commonly situate assemblages in terms of two dimensions, there is in fact a third dimension</w:t>
      </w:r>
      <w:r w:rsidRPr="00020B28">
        <w:rPr>
          <w:sz w:val="16"/>
        </w:rPr>
        <w:t xml:space="preserve"> which can enable a simplification of the terminology (without, however, sacrificing any nuance),138 </w:t>
      </w:r>
      <w:r w:rsidRPr="008B2CD1">
        <w:rPr>
          <w:b/>
          <w:u w:val="single"/>
        </w:rPr>
        <w:t>and a fourth dimension which will encompass a closely related issue</w:t>
      </w:r>
      <w:r w:rsidRPr="00020B28">
        <w:rPr>
          <w:sz w:val="16"/>
        </w:rPr>
        <w:t xml:space="preserve">. The first dimension is the types of roles that a component can play – a dimension that spans from a purely ‘material’ role to a purely ‘expressive’ role. The second dimension encompasses the types of processes that a component can be involved in – ranging from those which stabilize or ‘territorialize’ an identity to those which undermine or ‘deterritorialize’ an identity. </w:t>
      </w:r>
      <w:r w:rsidRPr="008B2CD1">
        <w:rPr>
          <w:b/>
          <w:u w:val="single"/>
        </w:rPr>
        <w:t>The third dimension is the one which DeLanda adds: the degree to which an expressive medium either consolidates and ‘codes’ a territorialized identity, or destabilizes and ‘decodes’ an identity.</w:t>
      </w:r>
      <w:r w:rsidRPr="00020B28">
        <w:rPr>
          <w:sz w:val="16"/>
        </w:rPr>
        <w:t xml:space="preserve"> Finally</w:t>
      </w:r>
      <w:r w:rsidRPr="008B2CD1">
        <w:rPr>
          <w:b/>
          <w:u w:val="single"/>
        </w:rPr>
        <w:t>, the fourth dimension is the distinction between the ‘molar’</w:t>
      </w:r>
      <w:r w:rsidRPr="00020B28">
        <w:rPr>
          <w:sz w:val="16"/>
        </w:rPr>
        <w:t xml:space="preserve"> (statistical aggregates) </w:t>
      </w:r>
      <w:r w:rsidRPr="008B2CD1">
        <w:rPr>
          <w:b/>
          <w:u w:val="single"/>
        </w:rPr>
        <w:t>and the ‘molecular’</w:t>
      </w:r>
      <w:r w:rsidRPr="00020B28">
        <w:rPr>
          <w:sz w:val="16"/>
        </w:rPr>
        <w:t xml:space="preserve"> (intensive populations) which coexist in every </w:t>
      </w:r>
      <w:r w:rsidRPr="008B2CD1">
        <w:rPr>
          <w:b/>
          <w:u w:val="single"/>
        </w:rPr>
        <w:t>assemblage and function as two ways of perceiving it</w:t>
      </w:r>
      <w:r w:rsidRPr="00020B28">
        <w:rPr>
          <w:sz w:val="16"/>
        </w:rPr>
        <w:t xml:space="preserve">. At their most abstract level, </w:t>
      </w:r>
      <w:r w:rsidRPr="008B2CD1">
        <w:rPr>
          <w:b/>
          <w:u w:val="single"/>
        </w:rPr>
        <w:t>assemblages consist of heterogeneous elements and their symbiotic relations through which previously disparate elements are gathered into a co-functioning system</w:t>
      </w:r>
      <w:r w:rsidRPr="00020B28">
        <w:rPr>
          <w:sz w:val="16"/>
        </w:rPr>
        <w:t xml:space="preserve">.139 </w:t>
      </w:r>
      <w:r w:rsidRPr="008B2CD1">
        <w:rPr>
          <w:b/>
          <w:u w:val="single"/>
        </w:rPr>
        <w:t>They have no overarching unity</w:t>
      </w:r>
      <w:r w:rsidRPr="00020B28">
        <w:rPr>
          <w:sz w:val="16"/>
        </w:rPr>
        <w:t xml:space="preserve">140 </w:t>
      </w:r>
      <w:r w:rsidRPr="008B2CD1">
        <w:rPr>
          <w:b/>
          <w:u w:val="single"/>
        </w:rPr>
        <w:t>but instead establish a degree of consistency which allows for them to be analyzed as an assemblage</w:t>
      </w:r>
      <w:r w:rsidRPr="00020B28">
        <w:rPr>
          <w:sz w:val="16"/>
        </w:rPr>
        <w:t xml:space="preserve"> without however reifying it into an independent system.141 </w:t>
      </w:r>
      <w:r w:rsidRPr="008B2CD1">
        <w:rPr>
          <w:b/>
          <w:u w:val="single"/>
        </w:rPr>
        <w:t>The production of a symbiotic system entails our second type of emergence – what Protevi refers to as ‘transversal emergence’</w:t>
      </w:r>
      <w:r w:rsidRPr="00020B28">
        <w:rPr>
          <w:sz w:val="16"/>
        </w:rPr>
        <w:t xml:space="preserve"> – whereby liaisons are established across heterogeneous domains, although the degree of heterogeneity can vary. In their most heterogeneous form (‘consistencies’), assemblages take on the features we earlier ascribed to intensive systems</w:t>
      </w:r>
      <w:r w:rsidRPr="008B2CD1">
        <w:rPr>
          <w:b/>
          <w:u w:val="single"/>
        </w:rPr>
        <w:t>. By contrast, their more homogeneous form (‘strata’) is characterized by the aspects of actualized systems</w:t>
      </w:r>
      <w:r w:rsidRPr="00020B28">
        <w:rPr>
          <w:sz w:val="16"/>
        </w:rPr>
        <w:t xml:space="preserve">. Neither appears concretely in its pure form though, and so there are always movements between each pole. In a political ontology, </w:t>
      </w:r>
      <w:r w:rsidRPr="008B2CD1">
        <w:rPr>
          <w:b/>
          <w:u w:val="single"/>
        </w:rPr>
        <w:t>the heterogeneous elements of an assemblage will often be individuals which give rise to emergent social wholes such as families, institutions, corporations, movements, and communities</w:t>
      </w:r>
      <w:r w:rsidRPr="00020B28">
        <w:rPr>
          <w:sz w:val="16"/>
        </w:rPr>
        <w:t xml:space="preserve">. Note, however, </w:t>
      </w:r>
      <w:r w:rsidRPr="008B2CD1">
        <w:rPr>
          <w:b/>
          <w:u w:val="single"/>
        </w:rPr>
        <w:t>that individuals are themselves assemblages composed of a variety of different elements including, but not limited to, their biological base and their specific social milieu</w:t>
      </w:r>
      <w:r w:rsidRPr="00020B28">
        <w:rPr>
          <w:sz w:val="16"/>
        </w:rPr>
        <w:t xml:space="preserve"> (including the constraints posed by emergent assemblages). In the opposite direction, </w:t>
      </w:r>
      <w:r w:rsidRPr="00020B28">
        <w:rPr>
          <w:b/>
          <w:u w:val="single"/>
        </w:rPr>
        <w:t xml:space="preserve">the emergent, meso-level assemblages are themselves capable of acting as the components for larger assemblages – most notably states, </w:t>
      </w:r>
      <w:r w:rsidRPr="008B2CD1">
        <w:rPr>
          <w:b/>
          <w:u w:val="single"/>
        </w:rPr>
        <w:t>but also the global networks of modern day corporations and financial institutions, along with the emerging global civil society network.</w:t>
      </w:r>
      <w:r w:rsidRPr="00020B28">
        <w:rPr>
          <w:sz w:val="16"/>
        </w:rPr>
        <w:t>142</w:t>
      </w:r>
    </w:p>
    <w:p w:rsidR="004F1BE0" w:rsidRPr="00020B28" w:rsidRDefault="004F1BE0" w:rsidP="004F1BE0">
      <w:pPr>
        <w:pStyle w:val="Heading3"/>
      </w:pPr>
      <w:r w:rsidRPr="00020B28">
        <w:t>A2 Cooption</w:t>
      </w:r>
    </w:p>
    <w:p w:rsidR="004F1BE0" w:rsidRPr="00020B28" w:rsidRDefault="00B259F6" w:rsidP="004F1BE0">
      <w:pPr>
        <w:pStyle w:val="Heading4"/>
      </w:pPr>
      <w:bookmarkStart w:id="0" w:name="_Hlk488235302"/>
      <w:r w:rsidRPr="00020B28">
        <w:t>O</w:t>
      </w:r>
      <w:r w:rsidR="004F1BE0" w:rsidRPr="00020B28">
        <w:t>ur forms of microptx can</w:t>
      </w:r>
      <w:r w:rsidRPr="00020B28">
        <w:t>’</w:t>
      </w:r>
      <w:r w:rsidR="004F1BE0" w:rsidRPr="00020B28">
        <w:t>t be coded by the state</w:t>
      </w:r>
      <w:r w:rsidRPr="00020B28">
        <w:t xml:space="preserve"> – it’s a model that </w:t>
      </w:r>
      <w:r w:rsidRPr="00020B28">
        <w:rPr>
          <w:u w:val="single"/>
        </w:rPr>
        <w:t>unsettles</w:t>
      </w:r>
      <w:r w:rsidRPr="00020B28">
        <w:t xml:space="preserve"> the ideological foundation of </w:t>
      </w:r>
      <w:r w:rsidRPr="00020B28">
        <w:rPr>
          <w:u w:val="single"/>
        </w:rPr>
        <w:t>neoliberal subjectivity</w:t>
      </w:r>
      <w:r w:rsidRPr="00020B28">
        <w:t xml:space="preserve"> and produces </w:t>
      </w:r>
      <w:r w:rsidRPr="00020B28">
        <w:rPr>
          <w:u w:val="single"/>
        </w:rPr>
        <w:t>new conditions</w:t>
      </w:r>
      <w:r w:rsidRPr="00020B28">
        <w:t xml:space="preserve"> for resistance outside the humanist episteme </w:t>
      </w:r>
    </w:p>
    <w:p w:rsidR="004F1BE0" w:rsidRPr="00020B28" w:rsidRDefault="004F1BE0" w:rsidP="004F1BE0">
      <w:r w:rsidRPr="00020B28">
        <w:rPr>
          <w:rStyle w:val="Style13ptBold"/>
        </w:rPr>
        <w:t>Wallin 14</w:t>
      </w:r>
      <w:r w:rsidRPr="00020B28">
        <w:t xml:space="preserve"> (Wallin, Professor of Media and Youth Culture in Curriculum in the Faculty of Education at the University of Alberta, “Education Needs to Get a Grip on Life” in Deleuze and Guattari, Politics and Education: For a People-Yet-to-Come, Bloomsbury Academic) AXY </w:t>
      </w:r>
    </w:p>
    <w:p w:rsidR="004F1BE0" w:rsidRPr="00020B28" w:rsidRDefault="004F1BE0" w:rsidP="004F1BE0">
      <w:pPr>
        <w:rPr>
          <w:sz w:val="16"/>
        </w:rPr>
      </w:pPr>
      <w:r w:rsidRPr="00020B28">
        <w:rPr>
          <w:sz w:val="16"/>
        </w:rPr>
        <w:t xml:space="preserve"> </w:t>
      </w:r>
      <w:r w:rsidRPr="00020B28">
        <w:rPr>
          <w:b/>
          <w:u w:val="single"/>
        </w:rPr>
        <w:t>Thinking through the institution:</w:t>
      </w:r>
      <w:r w:rsidRPr="00020B28">
        <w:rPr>
          <w:sz w:val="16"/>
        </w:rPr>
        <w:t xml:space="preserve"> Lines of flight </w:t>
      </w:r>
      <w:r w:rsidRPr="00020B28">
        <w:rPr>
          <w:b/>
          <w:u w:val="single"/>
        </w:rPr>
        <w:t>Only once pedagogy has become a matter of unleashing thought and action from material repetition will it become capable of creating new styles and images of living</w:t>
      </w:r>
      <w:r w:rsidRPr="00020B28">
        <w:rPr>
          <w:sz w:val="16"/>
        </w:rPr>
        <w:t>. To think in this direction, however, institutional education must get a grip on life. Where this challenge has historically been redressed by way of submitting life to intensifying mechanisms of control and habituation, or rather, by organizing the supple forces of zoe in the representational image of molar individualism (bios), i</w:t>
      </w:r>
      <w:r w:rsidRPr="00020B28">
        <w:rPr>
          <w:b/>
          <w:u w:val="single"/>
        </w:rPr>
        <w:t xml:space="preserve">t has become complicit in perpetuating a form of ontological violence highly recalcitrant to the fabulation of a people out-of-step with the representational people-making of the State and the labour requirements of private industry </w:t>
      </w:r>
      <w:r w:rsidRPr="00020B28">
        <w:rPr>
          <w:sz w:val="16"/>
        </w:rPr>
        <w:t>(jagodzinski, 2011). Against this ontological violence, we have begun to think ‘</w:t>
      </w:r>
      <w:r w:rsidRPr="00020B28">
        <w:rPr>
          <w:b/>
          <w:u w:val="single"/>
        </w:rPr>
        <w:t>institutional pedagogy’ as a mixed composition of molar and supple lines,</w:t>
      </w:r>
      <w:r w:rsidRPr="00020B28">
        <w:rPr>
          <w:sz w:val="16"/>
        </w:rPr>
        <w:t xml:space="preserve"> where the latter function as a probe-head for detecting and producing potential alter-institutional formations out-of-step with the given. Yet, as Deleuze and Guattari warn, </w:t>
      </w:r>
      <w:r w:rsidRPr="00020B28">
        <w:rPr>
          <w:b/>
          <w:u w:val="single"/>
        </w:rPr>
        <w:t>it is not enough to expect that a smooth or destratified space will save us</w:t>
      </w:r>
      <w:r w:rsidRPr="00020B28">
        <w:rPr>
          <w:sz w:val="16"/>
        </w:rPr>
        <w:t xml:space="preserve">. </w:t>
      </w:r>
      <w:r w:rsidRPr="00020B28">
        <w:rPr>
          <w:b/>
          <w:u w:val="single"/>
        </w:rPr>
        <w:t>A supple line might always fall back into new microfascist behaviours</w:t>
      </w:r>
      <w:r w:rsidRPr="00020B28">
        <w:rPr>
          <w:sz w:val="16"/>
        </w:rPr>
        <w:t xml:space="preserve">. While </w:t>
      </w:r>
      <w:r w:rsidRPr="00020B28">
        <w:rPr>
          <w:b/>
          <w:u w:val="single"/>
        </w:rPr>
        <w:t xml:space="preserve">a supple line might </w:t>
      </w:r>
      <w:r w:rsidRPr="00020B28">
        <w:rPr>
          <w:sz w:val="16"/>
        </w:rPr>
        <w:t xml:space="preserve">reterritorialize upon molar tendencies that have outlived their usefulness, Deleuze and Guattari suggest that they might </w:t>
      </w:r>
      <w:r w:rsidRPr="00020B28">
        <w:rPr>
          <w:b/>
          <w:u w:val="single"/>
        </w:rPr>
        <w:t>eclipse the ‘strange attractor’ of the molar line and fulminate a line of flight that disappears into the distance.</w:t>
      </w:r>
      <w:r w:rsidRPr="00020B28">
        <w:rPr>
          <w:sz w:val="16"/>
        </w:rPr>
        <w:t xml:space="preserve"> </w:t>
      </w:r>
      <w:r w:rsidRPr="00020B28">
        <w:rPr>
          <w:b/>
          <w:u w:val="single"/>
        </w:rPr>
        <w:t>For contemporary education</w:t>
      </w:r>
      <w:r w:rsidRPr="00020B28">
        <w:rPr>
          <w:sz w:val="16"/>
        </w:rPr>
        <w:t xml:space="preserve">, it is </w:t>
      </w:r>
      <w:r w:rsidRPr="00020B28">
        <w:rPr>
          <w:b/>
          <w:u w:val="single"/>
        </w:rPr>
        <w:t>the line of flight</w:t>
      </w:r>
      <w:r w:rsidRPr="00020B28">
        <w:rPr>
          <w:sz w:val="16"/>
        </w:rPr>
        <w:t xml:space="preserve"> </w:t>
      </w:r>
      <w:r w:rsidRPr="00020B28">
        <w:rPr>
          <w:b/>
          <w:u w:val="single"/>
        </w:rPr>
        <w:t>that constitutes the greatest political challenge</w:t>
      </w:r>
      <w:r w:rsidRPr="00020B28">
        <w:rPr>
          <w:sz w:val="16"/>
        </w:rPr>
        <w:t xml:space="preserve"> in so far as </w:t>
      </w:r>
      <w:r w:rsidRPr="00020B28">
        <w:rPr>
          <w:b/>
          <w:u w:val="single"/>
        </w:rPr>
        <w:t>it might become capable of evading</w:t>
      </w:r>
      <w:r w:rsidRPr="00020B28">
        <w:rPr>
          <w:sz w:val="16"/>
        </w:rPr>
        <w:t xml:space="preserve"> the image of an adapted and homogeneous people implicate to the teleology of </w:t>
      </w:r>
      <w:r w:rsidRPr="00020B28">
        <w:rPr>
          <w:b/>
          <w:u w:val="single"/>
        </w:rPr>
        <w:t>standardization</w:t>
      </w:r>
      <w:r w:rsidRPr="00020B28">
        <w:rPr>
          <w:sz w:val="16"/>
        </w:rPr>
        <w:t xml:space="preserve">, </w:t>
      </w:r>
      <w:r w:rsidRPr="00020B28">
        <w:rPr>
          <w:b/>
          <w:u w:val="single"/>
        </w:rPr>
        <w:t>producing</w:t>
      </w:r>
      <w:r w:rsidRPr="00020B28">
        <w:rPr>
          <w:sz w:val="16"/>
        </w:rPr>
        <w:t xml:space="preserve"> instead </w:t>
      </w:r>
      <w:r w:rsidRPr="00020B28">
        <w:rPr>
          <w:b/>
          <w:u w:val="single"/>
        </w:rPr>
        <w:t>the</w:t>
      </w:r>
      <w:r w:rsidRPr="00020B28">
        <w:rPr>
          <w:sz w:val="16"/>
        </w:rPr>
        <w:t xml:space="preserve"> conditions for a </w:t>
      </w:r>
      <w:r w:rsidRPr="00020B28">
        <w:rPr>
          <w:b/>
          <w:u w:val="single"/>
        </w:rPr>
        <w:t>nomadic war-machine capable of fulminating a critique of the State from the position of an outside thought.</w:t>
      </w:r>
      <w:r w:rsidRPr="00020B28">
        <w:rPr>
          <w:sz w:val="16"/>
        </w:rPr>
        <w:t xml:space="preserve"> In this vein, it might be said that the dropout constitutes one of contemporary education’s greatest political problems. Of course, to suggest such a thing warrants caution, for </w:t>
      </w:r>
      <w:r w:rsidRPr="00020B28">
        <w:rPr>
          <w:b/>
          <w:u w:val="single"/>
        </w:rPr>
        <w:t>the very image of the dropout is one fabulated as a foil to the idealization of a well-adapted</w:t>
      </w:r>
      <w:r w:rsidRPr="00020B28">
        <w:rPr>
          <w:sz w:val="16"/>
        </w:rPr>
        <w:t xml:space="preserve"> and homogeneous </w:t>
      </w:r>
      <w:r w:rsidRPr="00020B28">
        <w:rPr>
          <w:b/>
          <w:u w:val="single"/>
        </w:rPr>
        <w:t>institutional subject.</w:t>
      </w:r>
      <w:r w:rsidRPr="00020B28">
        <w:rPr>
          <w:sz w:val="16"/>
        </w:rPr>
        <w:t xml:space="preserve"> </w:t>
      </w:r>
      <w:r w:rsidRPr="00020B28">
        <w:rPr>
          <w:b/>
          <w:u w:val="single"/>
        </w:rPr>
        <w:t>Yet,</w:t>
      </w:r>
      <w:r w:rsidRPr="00020B28">
        <w:rPr>
          <w:sz w:val="16"/>
        </w:rPr>
        <w:t xml:space="preserve"> in so far as </w:t>
      </w:r>
      <w:r w:rsidRPr="00020B28">
        <w:rPr>
          <w:b/>
          <w:u w:val="single"/>
        </w:rPr>
        <w:t>the dropout deviates from the image towards which institutional life is made to aspire,</w:t>
      </w:r>
      <w:r w:rsidRPr="00020B28">
        <w:rPr>
          <w:sz w:val="16"/>
        </w:rPr>
        <w:t xml:space="preserve"> </w:t>
      </w:r>
      <w:r w:rsidRPr="00020B28">
        <w:rPr>
          <w:b/>
          <w:u w:val="single"/>
        </w:rPr>
        <w:t>it</w:t>
      </w:r>
      <w:r w:rsidRPr="00020B28">
        <w:rPr>
          <w:sz w:val="16"/>
        </w:rPr>
        <w:t xml:space="preserve"> </w:t>
      </w:r>
      <w:r w:rsidRPr="00020B28">
        <w:rPr>
          <w:b/>
          <w:u w:val="single"/>
        </w:rPr>
        <w:t>might</w:t>
      </w:r>
      <w:r w:rsidRPr="00020B28">
        <w:rPr>
          <w:sz w:val="16"/>
        </w:rPr>
        <w:t xml:space="preserve"> function to </w:t>
      </w:r>
      <w:r w:rsidRPr="00020B28">
        <w:rPr>
          <w:b/>
          <w:u w:val="single"/>
        </w:rPr>
        <w:t>illustrate</w:t>
      </w:r>
      <w:r w:rsidRPr="00020B28">
        <w:rPr>
          <w:sz w:val="16"/>
        </w:rPr>
        <w:t xml:space="preserve"> tendencies of molecular revolution and, further, </w:t>
      </w:r>
      <w:r w:rsidRPr="00020B28">
        <w:rPr>
          <w:b/>
          <w:u w:val="single"/>
        </w:rPr>
        <w:t>the emergence of</w:t>
      </w:r>
      <w:r w:rsidRPr="00020B28">
        <w:rPr>
          <w:sz w:val="16"/>
        </w:rPr>
        <w:t xml:space="preserve"> a </w:t>
      </w:r>
      <w:r w:rsidRPr="00020B28">
        <w:rPr>
          <w:b/>
          <w:u w:val="single"/>
        </w:rPr>
        <w:t>people</w:t>
      </w:r>
      <w:r w:rsidRPr="00020B28">
        <w:rPr>
          <w:sz w:val="16"/>
        </w:rPr>
        <w:t xml:space="preserve">-in-becoming </w:t>
      </w:r>
      <w:r w:rsidRPr="00020B28">
        <w:rPr>
          <w:b/>
          <w:u w:val="single"/>
        </w:rPr>
        <w:t>not yet given institutionally</w:t>
      </w:r>
      <w:r w:rsidRPr="00020B28">
        <w:rPr>
          <w:sz w:val="16"/>
        </w:rPr>
        <w:t xml:space="preserve">. Aoki (2005) points to this molecular revolution via a Canada-wide study of dropout rates from university science programmes in the early 1990s. Why had one-third of previously successful students in science dropped out by the third year of their university science-degree programmes, Aoki informs, but for the reason that their education had failed to grasp prescient crises in the discipline and, further, the virtual potential for science to take up new issues and problems particular to the lives of students (pp. 199–200). According to the programme’s dropouts, their science education had failed to produce a salient attachment to life, or at least those molecular impulses of difference unequal to the edicts of the ‘molar institution’. For Aoki (2005), </w:t>
      </w:r>
      <w:r w:rsidRPr="00020B28">
        <w:rPr>
          <w:b/>
          <w:u w:val="single"/>
        </w:rPr>
        <w:t>the dropout’s line of flight fulminates two productive disruptions within the territory of institutional education.</w:t>
      </w:r>
      <w:r w:rsidRPr="00020B28">
        <w:rPr>
          <w:sz w:val="16"/>
        </w:rPr>
        <w:t xml:space="preserve"> First, </w:t>
      </w:r>
      <w:r w:rsidRPr="00020B28">
        <w:rPr>
          <w:b/>
          <w:u w:val="single"/>
        </w:rPr>
        <w:t>it deterritorializes the</w:t>
      </w:r>
      <w:r w:rsidRPr="00020B28">
        <w:rPr>
          <w:sz w:val="16"/>
        </w:rPr>
        <w:t xml:space="preserve"> ostensibly stable </w:t>
      </w:r>
      <w:r w:rsidRPr="00020B28">
        <w:rPr>
          <w:b/>
          <w:u w:val="single"/>
        </w:rPr>
        <w:t>image of the curriculum-as-plan by exceeding the a priori epistemic commitments,</w:t>
      </w:r>
      <w:r w:rsidRPr="00020B28">
        <w:rPr>
          <w:sz w:val="16"/>
        </w:rPr>
        <w:t xml:space="preserve"> methodological habits and utilitarian possibilities presupposed by the plan as given. Second, the dropout resists integration by plotting a line that no longer differs by degree, or, rather, in accord with some founding image of ‘identity’ as its grounding matrix. </w:t>
      </w:r>
      <w:r w:rsidRPr="00020B28">
        <w:rPr>
          <w:b/>
          <w:u w:val="single"/>
        </w:rPr>
        <w:t>The dropout might</w:t>
      </w:r>
      <w:r w:rsidRPr="00020B28">
        <w:rPr>
          <w:sz w:val="16"/>
        </w:rPr>
        <w:t xml:space="preserve">, in this sense, </w:t>
      </w:r>
      <w:r w:rsidRPr="00020B28">
        <w:rPr>
          <w:b/>
          <w:u w:val="single"/>
        </w:rPr>
        <w:t>be</w:t>
      </w:r>
      <w:r w:rsidRPr="00020B28">
        <w:rPr>
          <w:sz w:val="16"/>
        </w:rPr>
        <w:t xml:space="preserve"> thought of as a figure of disidentification that is </w:t>
      </w:r>
      <w:r w:rsidRPr="00020B28">
        <w:rPr>
          <w:b/>
          <w:u w:val="single"/>
        </w:rPr>
        <w:t>already on the move elsewhere, into an ‘open landscape of multiplicity’ whereupon a people might be composed</w:t>
      </w:r>
      <w:r w:rsidRPr="00020B28">
        <w:rPr>
          <w:sz w:val="16"/>
        </w:rPr>
        <w:t xml:space="preserve"> (p. 207). It is in this vein that </w:t>
      </w:r>
      <w:r w:rsidRPr="00020B28">
        <w:rPr>
          <w:b/>
          <w:u w:val="single"/>
        </w:rPr>
        <w:t xml:space="preserve">the dropout might </w:t>
      </w:r>
      <w:r w:rsidRPr="00020B28">
        <w:rPr>
          <w:sz w:val="16"/>
        </w:rPr>
        <w:t xml:space="preserve">no longer </w:t>
      </w:r>
      <w:r w:rsidRPr="00020B28">
        <w:rPr>
          <w:b/>
          <w:u w:val="single"/>
        </w:rPr>
        <w:t>be</w:t>
      </w:r>
      <w:r w:rsidRPr="00020B28">
        <w:rPr>
          <w:sz w:val="16"/>
        </w:rPr>
        <w:t xml:space="preserve"> thought of in pejorative terms, but, rather, as </w:t>
      </w:r>
      <w:r w:rsidRPr="00020B28">
        <w:rPr>
          <w:b/>
          <w:u w:val="single"/>
        </w:rPr>
        <w:t xml:space="preserve">a potential expression of para-academic, outlander and nomadic forces </w:t>
      </w:r>
      <w:r w:rsidRPr="00020B28">
        <w:rPr>
          <w:sz w:val="16"/>
        </w:rPr>
        <w:t xml:space="preserve">through </w:t>
      </w:r>
      <w:r w:rsidRPr="00020B28">
        <w:rPr>
          <w:b/>
          <w:u w:val="single"/>
        </w:rPr>
        <w:t>which the molar institution</w:t>
      </w:r>
      <w:r w:rsidRPr="00020B28">
        <w:rPr>
          <w:sz w:val="16"/>
        </w:rPr>
        <w:t xml:space="preserve"> might be confronted</w:t>
      </w:r>
      <w:r w:rsidRPr="00020B28">
        <w:rPr>
          <w:b/>
          <w:u w:val="single"/>
        </w:rPr>
        <w:t xml:space="preserve"> </w:t>
      </w:r>
      <w:r w:rsidRPr="00020B28">
        <w:rPr>
          <w:sz w:val="16"/>
        </w:rPr>
        <w:t>with what it</w:t>
      </w:r>
      <w:r w:rsidRPr="00020B28">
        <w:rPr>
          <w:b/>
          <w:u w:val="single"/>
        </w:rPr>
        <w:t xml:space="preserve"> is incapable of thinking.</w:t>
      </w:r>
      <w:r w:rsidRPr="00020B28">
        <w:rPr>
          <w:sz w:val="16"/>
        </w:rPr>
        <w:t xml:space="preserve"> The 2012 Quebec protests might be thought of as one such expression, where disidentification with the State’s insistence that students be quiet and content was counter-actualized through the assemblage of molecular revolutions being prepared in other social domains and labour sectors. As spokespeople for CLASSE (la Coalition large de l’Association pour une solidarité syndicale étudiante) would suggest, the success of the</w:t>
      </w:r>
      <w:r w:rsidRPr="00020B28">
        <w:rPr>
          <w:b/>
          <w:u w:val="single"/>
        </w:rPr>
        <w:t xml:space="preserve"> student strikes against tuition hikes and the repeal of rights to public assembly and freedom of enunciation would occur via the creation of diverse alliances</w:t>
      </w:r>
      <w:r w:rsidRPr="00020B28">
        <w:rPr>
          <w:sz w:val="16"/>
        </w:rPr>
        <w:t xml:space="preserve"> </w:t>
      </w:r>
      <w:r w:rsidRPr="00020B28">
        <w:rPr>
          <w:b/>
          <w:u w:val="single"/>
        </w:rPr>
        <w:t>that</w:t>
      </w:r>
      <w:r w:rsidRPr="00020B28">
        <w:rPr>
          <w:sz w:val="16"/>
        </w:rPr>
        <w:t xml:space="preserve"> for their shared molecular </w:t>
      </w:r>
      <w:r w:rsidRPr="00020B28">
        <w:rPr>
          <w:b/>
          <w:u w:val="single"/>
        </w:rPr>
        <w:t>struggle against the dogmatic assertions of State power</w:t>
      </w:r>
      <w:r w:rsidRPr="00020B28">
        <w:rPr>
          <w:sz w:val="16"/>
        </w:rPr>
        <w:t xml:space="preserve"> would comprise </w:t>
      </w:r>
      <w:r w:rsidRPr="00020B28">
        <w:rPr>
          <w:b/>
          <w:u w:val="single"/>
        </w:rPr>
        <w:t>a war-machine poised to break territories of power through the materialization of an outside thought</w:t>
      </w:r>
      <w:r w:rsidRPr="00020B28">
        <w:rPr>
          <w:sz w:val="16"/>
        </w:rPr>
        <w:t xml:space="preserve"> (Deleuze and Guattari, 1986). The </w:t>
      </w:r>
      <w:r w:rsidRPr="00020B28">
        <w:rPr>
          <w:b/>
          <w:u w:val="single"/>
        </w:rPr>
        <w:t>attempted silencing of the student protests</w:t>
      </w:r>
      <w:r w:rsidRPr="00020B28">
        <w:rPr>
          <w:sz w:val="16"/>
        </w:rPr>
        <w:t xml:space="preserve"> through the enaction of emergency laws, forcible repression by police forces, and mainstream media </w:t>
      </w:r>
      <w:r w:rsidRPr="00020B28">
        <w:rPr>
          <w:b/>
          <w:u w:val="single"/>
        </w:rPr>
        <w:t>attacks branding protestors as irrational extremists</w:t>
      </w:r>
      <w:r w:rsidRPr="00020B28">
        <w:rPr>
          <w:sz w:val="16"/>
        </w:rPr>
        <w:t xml:space="preserve"> </w:t>
      </w:r>
      <w:r w:rsidRPr="00020B28">
        <w:rPr>
          <w:b/>
          <w:u w:val="single"/>
        </w:rPr>
        <w:t>would fail to suffocate</w:t>
      </w:r>
      <w:r w:rsidRPr="00020B28">
        <w:rPr>
          <w:sz w:val="16"/>
        </w:rPr>
        <w:t xml:space="preserve"> the heterogeneous antilogos being prepared via the spatio-geographic occupation of public space, the disruption statistical numerability qua the creation of protest collectives, </w:t>
      </w:r>
      <w:r w:rsidRPr="00020B28">
        <w:rPr>
          <w:b/>
          <w:u w:val="single"/>
        </w:rPr>
        <w:t>and the production of affective forces out-of-sync with the image of an orderly and adapted public demanded by the State</w:t>
      </w:r>
      <w:r w:rsidRPr="00020B28">
        <w:rPr>
          <w:sz w:val="16"/>
        </w:rPr>
        <w:t xml:space="preserve">. As with Deleuze and Guattari’s (1986) description of nomad tactics, Quebec’s micropolitical revolution functions to deterritorialize dominant regimes of signification. Such noological violence is aimed at a people given in advance, or, rather, a molar public domesticated in the image of the State and private sector. In distinction, CLASSE palpates a new image for thinking via a line of institutional and economic deterritorialization oriented to the actualization of free post-secondary education for all. It is hence </w:t>
      </w:r>
      <w:r w:rsidRPr="00020B28">
        <w:rPr>
          <w:b/>
          <w:u w:val="single"/>
        </w:rPr>
        <w:t>via the line of flight</w:t>
      </w:r>
      <w:r w:rsidRPr="00020B28">
        <w:rPr>
          <w:sz w:val="16"/>
        </w:rPr>
        <w:t xml:space="preserve">, </w:t>
      </w:r>
      <w:r w:rsidRPr="00020B28">
        <w:rPr>
          <w:b/>
          <w:u w:val="single"/>
        </w:rPr>
        <w:t>or a creative line of escape</w:t>
      </w:r>
      <w:r w:rsidRPr="00020B28">
        <w:rPr>
          <w:sz w:val="16"/>
        </w:rPr>
        <w:t xml:space="preserve"> from the entrapment of institutionally sanctioned desiringproduction that a life might be recommenced, or, rather, </w:t>
      </w:r>
      <w:r w:rsidRPr="00020B28">
        <w:rPr>
          <w:b/>
          <w:u w:val="single"/>
        </w:rPr>
        <w:t>that institutional pedagogy might more fully re-engage with molecular forms of non-integration and refusal suffusing the contemporary social field.</w:t>
      </w:r>
      <w:r w:rsidRPr="00020B28">
        <w:rPr>
          <w:sz w:val="16"/>
        </w:rPr>
        <w:t xml:space="preserve"> This posed, it is crucial to rejoin Guattari’s (2009) insight that it is not simply enough to alter the material organization of the school. As such protest group-subjects as CLASSE illustrate, society itself must be revolutionized. It is in this manner that </w:t>
      </w:r>
      <w:r w:rsidRPr="00020B28">
        <w:rPr>
          <w:b/>
          <w:u w:val="single"/>
        </w:rPr>
        <w:t>the dropout might be repoliticized in terms of its ability to constitute a molecular war-machine that extends beyond the albeit crucial internal revolution of such social institutions as the school.</w:t>
      </w:r>
      <w:r w:rsidRPr="00020B28">
        <w:rPr>
          <w:sz w:val="16"/>
        </w:rPr>
        <w:t xml:space="preserve"> Born from a process of deterritorialization, </w:t>
      </w:r>
      <w:r w:rsidRPr="00020B28">
        <w:rPr>
          <w:b/>
          <w:u w:val="single"/>
        </w:rPr>
        <w:t>the dropout produces a constitutive line that begins to remap</w:t>
      </w:r>
      <w:r w:rsidRPr="00020B28">
        <w:rPr>
          <w:sz w:val="16"/>
        </w:rPr>
        <w:t xml:space="preserve"> both social terrain and </w:t>
      </w:r>
      <w:r w:rsidRPr="00020B28">
        <w:rPr>
          <w:b/>
          <w:u w:val="single"/>
        </w:rPr>
        <w:t>the territories of</w:t>
      </w:r>
      <w:r w:rsidRPr="00020B28">
        <w:rPr>
          <w:sz w:val="16"/>
        </w:rPr>
        <w:t xml:space="preserve"> person-construction inscribed in such mechanisms as </w:t>
      </w:r>
      <w:r w:rsidRPr="00020B28">
        <w:rPr>
          <w:b/>
          <w:u w:val="single"/>
        </w:rPr>
        <w:t>educational standardization</w:t>
      </w:r>
      <w:r w:rsidRPr="00020B28">
        <w:rPr>
          <w:sz w:val="16"/>
        </w:rPr>
        <w:t xml:space="preserve">. </w:t>
      </w:r>
      <w:r w:rsidRPr="00020B28">
        <w:rPr>
          <w:b/>
          <w:u w:val="single"/>
        </w:rPr>
        <w:t>The dropout is both a process of disidentification and a means to place institutional life in immediate relation with its outside</w:t>
      </w:r>
      <w:r w:rsidRPr="00020B28">
        <w:rPr>
          <w:sz w:val="16"/>
        </w:rPr>
        <w:t xml:space="preserve"> (Deleuze and Guattari, 1986). Herein, the dropout might be thought of as </w:t>
      </w:r>
      <w:r w:rsidRPr="00020B28">
        <w:rPr>
          <w:b/>
          <w:u w:val="single"/>
        </w:rPr>
        <w:t>a minoritarian figure vague</w:t>
      </w:r>
      <w:r w:rsidRPr="00020B28">
        <w:rPr>
          <w:sz w:val="16"/>
        </w:rPr>
        <w:t xml:space="preserve"> (vagabond) </w:t>
      </w:r>
      <w:r w:rsidRPr="00020B28">
        <w:rPr>
          <w:b/>
          <w:u w:val="single"/>
        </w:rPr>
        <w:t>enough to escape molar essences while fringe enough to elude over-identification with a given people.</w:t>
      </w:r>
      <w:r w:rsidRPr="00020B28">
        <w:rPr>
          <w:sz w:val="16"/>
        </w:rPr>
        <w:t xml:space="preserve"> It is in this way that the dropout is always born on a constitutive line reterritorializing elsewhere – producing or inhabiting smooth ecologies with their own potentials for resingularization, revolutionary instants and experimental surges (Deleuze and Guattari, 1994). </w:t>
      </w:r>
      <w:r w:rsidRPr="00020B28">
        <w:rPr>
          <w:b/>
          <w:u w:val="single"/>
        </w:rPr>
        <w:t xml:space="preserve">The dropout’s constitutive line of flight palpates a way in which we might ‘think leaving’ as an affirmative escape </w:t>
      </w:r>
      <w:r w:rsidRPr="00020B28">
        <w:rPr>
          <w:sz w:val="16"/>
        </w:rPr>
        <w:t xml:space="preserve">(Arsic, 2005). Contemporarily, such lines of escape are subject to intensifying powers of capture. </w:t>
      </w:r>
      <w:r w:rsidRPr="00020B28">
        <w:rPr>
          <w:b/>
          <w:u w:val="single"/>
        </w:rPr>
        <w:t>While labouring under the alibi of ‘best pedagogical practice’</w:t>
      </w:r>
      <w:r w:rsidRPr="00020B28">
        <w:rPr>
          <w:sz w:val="16"/>
        </w:rPr>
        <w:t xml:space="preserve">, for example, the advancement of ‘no fail’ policies in many North American schools masks the contraction of the institutional subject to flows of State funding. Hence, where the dropout constitutes a potential break in the institution’s economic circuit, its threat becomes subjected to policy that effectively prevents ‘thinking leaving’. </w:t>
      </w:r>
      <w:r w:rsidRPr="00020B28">
        <w:rPr>
          <w:b/>
          <w:u w:val="single"/>
        </w:rPr>
        <w:t>Such a trend might be extended in relation to the lauded educational rhetoric of life-long learning, which insists upon processes of permanent retraining</w:t>
      </w:r>
      <w:r w:rsidRPr="00020B28">
        <w:rPr>
          <w:sz w:val="16"/>
        </w:rPr>
        <w:t xml:space="preserve">, re-accreditation and permanent registration </w:t>
      </w:r>
      <w:r w:rsidRPr="00020B28">
        <w:rPr>
          <w:b/>
          <w:u w:val="single"/>
        </w:rPr>
        <w:t>that effectively tether the desiring-production of the ‘educated’ subject to forms of institutional regulation</w:t>
      </w:r>
      <w:r w:rsidRPr="00020B28">
        <w:rPr>
          <w:sz w:val="16"/>
        </w:rPr>
        <w:t xml:space="preserve"> and segmentary management. </w:t>
      </w:r>
      <w:r w:rsidRPr="00020B28">
        <w:rPr>
          <w:b/>
          <w:u w:val="single"/>
        </w:rPr>
        <w:t>Such regulation of ‘pedagogical life’</w:t>
      </w:r>
      <w:r w:rsidRPr="00020B28">
        <w:rPr>
          <w:sz w:val="16"/>
        </w:rPr>
        <w:t xml:space="preserve"> in service of both the State and the private sector </w:t>
      </w:r>
      <w:r w:rsidRPr="00020B28">
        <w:rPr>
          <w:b/>
          <w:u w:val="single"/>
        </w:rPr>
        <w:t>are amplified via the production of infinite debt</w:t>
      </w:r>
      <w:r w:rsidRPr="00020B28">
        <w:rPr>
          <w:sz w:val="16"/>
        </w:rPr>
        <w:t xml:space="preserve">, which produces an intractable barrier to the composition of a politicized nomadism (Holland, 2011). Increasingly, </w:t>
      </w:r>
      <w:r w:rsidRPr="00020B28">
        <w:rPr>
          <w:b/>
          <w:u w:val="single"/>
        </w:rPr>
        <w:t>our ability to think outside the institution is ostensibly diminishing</w:t>
      </w:r>
      <w:r w:rsidRPr="00020B28">
        <w:rPr>
          <w:sz w:val="16"/>
        </w:rPr>
        <w:t xml:space="preserve">. The capture of smooth or otherwise, non-coded social space constitutes a significant problem in so far as education might take seriously the ethicopolitical challenge that life has a chance or, rather, that the desiring-production of unique group-subjects can shape the institution and broader social fabric. Again, these are not simply magic words. </w:t>
      </w:r>
      <w:r w:rsidRPr="00020B28">
        <w:rPr>
          <w:b/>
          <w:u w:val="single"/>
        </w:rPr>
        <w:t xml:space="preserve">One might detect in the pedagogical thinking </w:t>
      </w:r>
      <w:r w:rsidRPr="00020B28">
        <w:rPr>
          <w:sz w:val="16"/>
        </w:rPr>
        <w:t xml:space="preserve">of Freinet, Neill, Oury, Guattari and others </w:t>
      </w:r>
      <w:r w:rsidRPr="00020B28">
        <w:rPr>
          <w:b/>
          <w:u w:val="single"/>
        </w:rPr>
        <w:t>the necessity of dropping out in order that new space of alliance and association might be produced.</w:t>
      </w:r>
      <w:r w:rsidRPr="00020B28">
        <w:rPr>
          <w:sz w:val="16"/>
        </w:rPr>
        <w:t xml:space="preserve"> For such educators as Neill (1992), </w:t>
      </w:r>
      <w:r w:rsidRPr="00020B28">
        <w:rPr>
          <w:b/>
          <w:u w:val="single"/>
        </w:rPr>
        <w:t>escaping the violence of the modern school</w:t>
      </w:r>
      <w:r w:rsidRPr="00020B28">
        <w:rPr>
          <w:sz w:val="16"/>
        </w:rPr>
        <w:t xml:space="preserve"> (the school-as-barracks) </w:t>
      </w:r>
      <w:r w:rsidRPr="00020B28">
        <w:rPr>
          <w:b/>
          <w:u w:val="single"/>
        </w:rPr>
        <w:t xml:space="preserve">would necessitate the production of a war-machine oriented to the productive destruction of a hierarchical </w:t>
      </w:r>
      <w:r w:rsidRPr="00020B28">
        <w:rPr>
          <w:sz w:val="16"/>
        </w:rPr>
        <w:t xml:space="preserve">and militarized noology endemic to </w:t>
      </w:r>
      <w:r w:rsidRPr="00020B28">
        <w:rPr>
          <w:b/>
          <w:u w:val="single"/>
        </w:rPr>
        <w:t>institutional thought.</w:t>
      </w:r>
      <w:r w:rsidRPr="00020B28">
        <w:rPr>
          <w:sz w:val="16"/>
        </w:rPr>
        <w:t xml:space="preserve"> In brief, Neill’s Summerhill School is not simply another school within the boutique milieu of neo-liberal ‘edu-consumerism’. More radically, Summerhill is </w:t>
      </w:r>
      <w:r w:rsidRPr="00020B28">
        <w:rPr>
          <w:b/>
          <w:u w:val="single"/>
        </w:rPr>
        <w:t>a dropout school</w:t>
      </w:r>
      <w:r w:rsidRPr="00020B28">
        <w:rPr>
          <w:sz w:val="16"/>
        </w:rPr>
        <w:t xml:space="preserve">, or, rather, a school </w:t>
      </w:r>
      <w:r w:rsidRPr="00020B28">
        <w:rPr>
          <w:b/>
          <w:u w:val="single"/>
        </w:rPr>
        <w:t>born through a process of productive disidentification with the school in general</w:t>
      </w:r>
      <w:r w:rsidRPr="00020B28">
        <w:rPr>
          <w:sz w:val="16"/>
        </w:rPr>
        <w:t xml:space="preserve">. It is, in many ways, a school different in kind. It is </w:t>
      </w:r>
      <w:r w:rsidRPr="00020B28">
        <w:rPr>
          <w:b/>
          <w:u w:val="single"/>
        </w:rPr>
        <w:t>the ‘outside thought’</w:t>
      </w:r>
      <w:r w:rsidRPr="00020B28">
        <w:rPr>
          <w:sz w:val="16"/>
        </w:rPr>
        <w:t xml:space="preserve"> or resingularization of the standardized school </w:t>
      </w:r>
      <w:r w:rsidRPr="00020B28">
        <w:rPr>
          <w:b/>
          <w:u w:val="single"/>
        </w:rPr>
        <w:t>intent on the production of conditions</w:t>
      </w:r>
      <w:r w:rsidRPr="00020B28">
        <w:rPr>
          <w:sz w:val="16"/>
        </w:rPr>
        <w:t xml:space="preserve"> (co-operative council, non-mandatory classes, heterogeneous student groupings) </w:t>
      </w:r>
      <w:r w:rsidRPr="00020B28">
        <w:rPr>
          <w:b/>
          <w:u w:val="single"/>
        </w:rPr>
        <w:t>for the creation of new group-subject formations</w:t>
      </w:r>
      <w:r w:rsidRPr="00020B28">
        <w:rPr>
          <w:sz w:val="16"/>
        </w:rPr>
        <w:t>. On this intent, Neill infamously provoked: ‘I would rather see a happy street-sweeper than a neurotic Prime Minister’ (p. 10). Not without irony, Summerhill’s future would be threatened in the late 1990s, when Tony Blair’s New Labour Government sought to reterritorialize Summerhill’s singularity back upon the State’s model of educational efficiency and production, hence reinscribing it along the presumed necessity of the State as a transcendent supervisory and regulatory power. Against this, Summerhill was able to evade capture through the resistance of its ‘heterogeneous’ advocates, who championed the necessity of its difference in a culture overcoded by party bosses, organizational hierarchies and the clichés of orthodox educational thought.</w:t>
      </w:r>
    </w:p>
    <w:p w:rsidR="004F1BE0" w:rsidRPr="00020B28" w:rsidRDefault="004F1BE0" w:rsidP="004F1BE0"/>
    <w:bookmarkEnd w:id="0"/>
    <w:p w:rsidR="007B0566" w:rsidRDefault="007B0566" w:rsidP="007B0566">
      <w:pPr>
        <w:pStyle w:val="Heading3"/>
      </w:pPr>
      <w:r>
        <w:t>A2 Essentialism</w:t>
      </w:r>
    </w:p>
    <w:p w:rsidR="007B0566" w:rsidRPr="007B0566" w:rsidRDefault="007B0566" w:rsidP="007B0566">
      <w:pPr>
        <w:pStyle w:val="Heading4"/>
      </w:pPr>
      <w:r>
        <w:t xml:space="preserve">Our theory of assemblages necessarily </w:t>
      </w:r>
      <w:r>
        <w:rPr>
          <w:u w:val="single"/>
        </w:rPr>
        <w:t>deconstructs</w:t>
      </w:r>
      <w:r>
        <w:t xml:space="preserve"> how ontology functions and reframes subjectivity outside pre-ordained limits articulated by neoliberal subject creation </w:t>
      </w:r>
    </w:p>
    <w:p w:rsidR="007B0566" w:rsidRPr="00020B28" w:rsidRDefault="007B0566" w:rsidP="007B0566">
      <w:r w:rsidRPr="00020B28">
        <w:rPr>
          <w:rStyle w:val="Style13ptBold"/>
        </w:rPr>
        <w:t>Paugh 05</w:t>
      </w:r>
      <w:r w:rsidRPr="00020B28">
        <w:t xml:space="preserve"> (Tim Paugh, 05, Gilles</w:t>
      </w:r>
      <w:r w:rsidRPr="00020B28">
        <w:rPr>
          <w:rFonts w:ascii="MS Gothic" w:eastAsia="MS Gothic" w:hAnsi="MS Gothic" w:cs="MS Gothic" w:hint="eastAsia"/>
        </w:rPr>
        <w:t> </w:t>
      </w:r>
      <w:r w:rsidRPr="00020B28">
        <w:t>Deleuze</w:t>
      </w:r>
      <w:r w:rsidRPr="00020B28">
        <w:rPr>
          <w:rFonts w:ascii="MS Gothic" w:eastAsia="MS Gothic" w:hAnsi="MS Gothic" w:cs="MS Gothic" w:hint="eastAsia"/>
        </w:rPr>
        <w:t> </w:t>
      </w:r>
      <w:r w:rsidRPr="00020B28">
        <w:t>And</w:t>
      </w:r>
      <w:r w:rsidRPr="00020B28">
        <w:rPr>
          <w:rFonts w:ascii="MS Gothic" w:eastAsia="MS Gothic" w:hAnsi="MS Gothic" w:cs="MS Gothic" w:hint="eastAsia"/>
        </w:rPr>
        <w:t> </w:t>
      </w:r>
      <w:r w:rsidRPr="00020B28">
        <w:t>the</w:t>
      </w:r>
      <w:r w:rsidRPr="00020B28">
        <w:rPr>
          <w:rFonts w:ascii="MS Gothic" w:eastAsia="MS Gothic" w:hAnsi="MS Gothic" w:cs="MS Gothic" w:hint="eastAsia"/>
        </w:rPr>
        <w:t> </w:t>
      </w:r>
      <w:r w:rsidRPr="00020B28">
        <w:t>Apolitical</w:t>
      </w:r>
      <w:r w:rsidRPr="00020B28">
        <w:rPr>
          <w:rFonts w:ascii="MS Gothic" w:eastAsia="MS Gothic" w:hAnsi="MS Gothic" w:cs="MS Gothic" w:hint="eastAsia"/>
        </w:rPr>
        <w:t> </w:t>
      </w:r>
      <w:r w:rsidRPr="00020B28">
        <w:t>Production</w:t>
      </w:r>
      <w:r w:rsidRPr="00020B28">
        <w:rPr>
          <w:rFonts w:ascii="MS Gothic" w:eastAsia="MS Gothic" w:hAnsi="MS Gothic" w:cs="MS Gothic" w:hint="eastAsia"/>
        </w:rPr>
        <w:t> </w:t>
      </w:r>
      <w:r w:rsidRPr="00020B28">
        <w:t>of</w:t>
      </w:r>
      <w:r w:rsidRPr="00020B28">
        <w:rPr>
          <w:rFonts w:ascii="MS Gothic" w:eastAsia="MS Gothic" w:hAnsi="MS Gothic" w:cs="MS Gothic" w:hint="eastAsia"/>
        </w:rPr>
        <w:t> </w:t>
      </w:r>
      <w:r w:rsidRPr="00020B28">
        <w:t xml:space="preserve">Being, </w:t>
      </w:r>
      <w:hyperlink r:id="rId12" w:history="1">
        <w:r w:rsidRPr="00020B28">
          <w:rPr>
            <w:rStyle w:val="Hyperlink"/>
          </w:rPr>
          <w:t>file:///C:/Users/jacob/Downloads/paugh.pdf</w:t>
        </w:r>
      </w:hyperlink>
      <w:r w:rsidRPr="00020B28">
        <w:t>) doolittle</w:t>
      </w:r>
    </w:p>
    <w:p w:rsidR="007B0566" w:rsidRPr="008B2CD1" w:rsidRDefault="007B0566" w:rsidP="007B0566">
      <w:pPr>
        <w:rPr>
          <w:b/>
          <w:u w:val="single"/>
        </w:rPr>
      </w:pPr>
      <w:r w:rsidRPr="008B2CD1">
        <w:rPr>
          <w:b/>
          <w:u w:val="single"/>
        </w:rPr>
        <w:t>For all that Deleuze’s work offers to the study of being, ethics, and art, it stands in an utterly ambiguous relation to politics.</w:t>
      </w:r>
      <w:r w:rsidRPr="00020B28">
        <w:rPr>
          <w:sz w:val="16"/>
        </w:rPr>
        <w:t xml:space="preserve"> </w:t>
      </w:r>
      <w:r w:rsidRPr="00020B28">
        <w:rPr>
          <w:b/>
          <w:u w:val="single"/>
        </w:rPr>
        <w:t>There is no denying that his ontology remains incredibly sensitive to the singular potential distributed throughout even the most listless of actualities.</w:t>
      </w:r>
      <w:r w:rsidRPr="00020B28">
        <w:rPr>
          <w:sz w:val="16"/>
        </w:rPr>
        <w:t xml:space="preserve"> Moreover, there are few philosophies as capable of grasping the most ineffable organizations of virtuality, the most ephemeral forms of control and regulation of being. That Deleuze was able to translate the fruits of his intuitive method into a series of developed philosophical concepts – </w:t>
      </w:r>
      <w:r w:rsidRPr="008B2CD1">
        <w:rPr>
          <w:b/>
          <w:u w:val="single"/>
        </w:rPr>
        <w:t>territorialization, multiplicity, the virtual event, and so on – testifies to the success of his venture</w:t>
      </w:r>
      <w:r w:rsidRPr="00020B28">
        <w:rPr>
          <w:sz w:val="16"/>
        </w:rPr>
        <w:t>. By the same token, however</w:t>
      </w:r>
      <w:r w:rsidRPr="008B2CD1">
        <w:rPr>
          <w:b/>
          <w:u w:val="single"/>
        </w:rPr>
        <w:t xml:space="preserve">, Deleuze was no doubt forced to sacrifice something of the integrity of the actual in pursuing, so rigorously, the determination of the virtual. </w:t>
      </w:r>
      <w:r w:rsidRPr="00020B28">
        <w:rPr>
          <w:sz w:val="16"/>
        </w:rPr>
        <w:t xml:space="preserve">At its worst, </w:t>
      </w:r>
      <w:r w:rsidRPr="008B2CD1">
        <w:rPr>
          <w:b/>
          <w:u w:val="single"/>
        </w:rPr>
        <w:t>the ontological primacy of the virtual tended to leave the actuality of politics as little more than gristle for the circulation of the One</w:t>
      </w:r>
      <w:r w:rsidRPr="00020B28">
        <w:rPr>
          <w:sz w:val="16"/>
        </w:rPr>
        <w:t xml:space="preserve">. At best, </w:t>
      </w:r>
      <w:r w:rsidRPr="00020B28">
        <w:rPr>
          <w:b/>
          <w:u w:val="single"/>
        </w:rPr>
        <w:t>we could say that the entire Deleuzian enterprise migrates between an ethics of non-fascist living that works to sanction those distributions of the actual and the virtual capable of giving maximum expression to the One, and a conception of political singularity directed at rendering the processes of actualization and individuation commensurable with the overcoming of forms of domination</w:t>
      </w:r>
      <w:r w:rsidRPr="00020B28">
        <w:rPr>
          <w:sz w:val="16"/>
        </w:rPr>
        <w:t>. All in all, however, we must say that it is only with great difficulty that one could possibly prevent such a project from being subsumed in the ethical dynamics of non-fascist living and counteractualization. By and large</w:t>
      </w:r>
      <w:r w:rsidRPr="008B2CD1">
        <w:rPr>
          <w:b/>
          <w:u w:val="single"/>
        </w:rPr>
        <w:t xml:space="preserve">, the production of positive, non-fascist, and life-affirming forms of being is a wholly apolitical process. </w:t>
      </w:r>
      <w:r w:rsidRPr="00020B28">
        <w:rPr>
          <w:sz w:val="16"/>
        </w:rPr>
        <w:t xml:space="preserve">That said, there is a real achievement in Deleuze’s own fragmentary efforts towards developing a politics adequate to his conception of ontological production. To conceive of politics as a singularity makes it possible to relate political struggle to a kind of virtual prerogative, an elusive focal point which can be said to be traversal to the particularities and identities that compose social being. In so far as this prerogative corresponds to a positive, determinate, and revolutionary potential for change, </w:t>
      </w:r>
      <w:r w:rsidRPr="008B2CD1">
        <w:rPr>
          <w:b/>
          <w:u w:val="single"/>
        </w:rPr>
        <w:t>D</w:t>
      </w:r>
      <w:r w:rsidRPr="00020B28">
        <w:rPr>
          <w:b/>
          <w:u w:val="single"/>
        </w:rPr>
        <w:t>eleuze’s ontology represents a move beyond those forms of cultural and political theory orientated towards “opening a space” in the intersubjective frame of collective being, and driven by the effort to liberate socio-political particularities (racial, sexual, or class-based differences).</w:t>
      </w:r>
      <w:r w:rsidRPr="00020B28">
        <w:rPr>
          <w:b/>
          <w:sz w:val="16"/>
        </w:rPr>
        <w:t xml:space="preserve"> </w:t>
      </w:r>
      <w:r w:rsidRPr="00020B28">
        <w:rPr>
          <w:sz w:val="16"/>
        </w:rPr>
        <w:t xml:space="preserve">What’s more, </w:t>
      </w:r>
      <w:r w:rsidRPr="008B2CD1">
        <w:rPr>
          <w:b/>
          <w:u w:val="single"/>
        </w:rPr>
        <w:t>Deleuze’s philosophy consistently defended the positive and transformative power of the event against the tendency to reduce all evental occurrences to historically contingent discourses or truth-effects</w:t>
      </w:r>
      <w:r w:rsidRPr="00020B28">
        <w:rPr>
          <w:sz w:val="16"/>
        </w:rPr>
        <w:t xml:space="preserve">, and to consign singularity itself to an impossible moment or promise linked to an ethics of the Other. In this his work stands opposed to much of what is contemporary in post-structuralist political theory in the Anglo-American academy. </w:t>
      </w:r>
      <w:r w:rsidRPr="008B2CD1">
        <w:rPr>
          <w:b/>
          <w:u w:val="single"/>
        </w:rPr>
        <w:t>Along with this</w:t>
      </w:r>
      <w:r w:rsidRPr="00020B28">
        <w:rPr>
          <w:sz w:val="16"/>
        </w:rPr>
        <w:t xml:space="preserve">, of course, </w:t>
      </w:r>
      <w:r w:rsidRPr="008B2CD1">
        <w:rPr>
          <w:b/>
          <w:u w:val="single"/>
        </w:rPr>
        <w:t xml:space="preserve">was Deleuze’s consistent skepticism, or even “devaluation” of organized politics. </w:t>
      </w:r>
      <w:r w:rsidRPr="00020B28">
        <w:rPr>
          <w:sz w:val="16"/>
        </w:rPr>
        <w:t xml:space="preserve">Without having ever joined the Communist Party or embraced the politics of the State, </w:t>
      </w:r>
      <w:r w:rsidRPr="00020B28">
        <w:rPr>
          <w:b/>
          <w:u w:val="single"/>
        </w:rPr>
        <w:t xml:space="preserve">Deleuze never wavered in considering artists and philosophers </w:t>
      </w:r>
      <w:r w:rsidRPr="00020B28">
        <w:rPr>
          <w:sz w:val="16"/>
        </w:rPr>
        <w:t xml:space="preserve">(and even the occasional scientist) </w:t>
      </w:r>
      <w:r w:rsidRPr="00020B28">
        <w:rPr>
          <w:b/>
          <w:u w:val="single"/>
        </w:rPr>
        <w:t>uniquely capable of bringing the revolutionary power of political events to bear on the complacency of everyday existence. I</w:t>
      </w:r>
      <w:r w:rsidRPr="00020B28">
        <w:rPr>
          <w:sz w:val="16"/>
        </w:rPr>
        <w:t xml:space="preserve">ndeed, it can be said that </w:t>
      </w:r>
      <w:r w:rsidRPr="008B2CD1">
        <w:rPr>
          <w:b/>
          <w:u w:val="single"/>
        </w:rPr>
        <w:t>even Deleuze and Guattari’s micropolitics is orientated much less to resisting the specifically political mechanisms of control and domination than with affirming the creative power of life itself, which for Deleuze was nothing other than the infinite power of the One.</w:t>
      </w:r>
      <w:r w:rsidRPr="00020B28">
        <w:rPr>
          <w:sz w:val="16"/>
        </w:rPr>
        <w:t xml:space="preserve"> For all the immense complexity and diversity of his thought and ontology, it could all be said to amount to an immanent evaluation of life, whether the “exhausted and degenerating life” of unproductive, fascistic being or the “outpouring, ascending life, that kind which knows how to transform itself, to metamorphose itself according to the forces it encounters…always increasing the power to live, always opening new ‘possibilities’”.182 And</w:t>
      </w:r>
      <w:r w:rsidRPr="008B2CD1">
        <w:rPr>
          <w:b/>
          <w:u w:val="single"/>
        </w:rPr>
        <w:t xml:space="preserve"> because life is affirmed only in the element of transformation, metamorphosis, and the opening up of possibilities, philosophy is always compelled to prioritize ethics, experimentation, and connection above resistance and fidelity to a distinctly political cause.</w:t>
      </w:r>
    </w:p>
    <w:p w:rsidR="007B0566" w:rsidRPr="00020B28" w:rsidRDefault="007B0566" w:rsidP="007B0566">
      <w:r w:rsidRPr="00020B28">
        <w:t xml:space="preserve"> </w:t>
      </w:r>
    </w:p>
    <w:p w:rsidR="009C479B" w:rsidRPr="00020B28" w:rsidRDefault="009C479B" w:rsidP="009C479B">
      <w:pPr>
        <w:pStyle w:val="Heading3"/>
      </w:pPr>
      <w:r w:rsidRPr="00020B28">
        <w:t>A2 World Improving – Conflict Spikes</w:t>
      </w:r>
    </w:p>
    <w:p w:rsidR="009C479B" w:rsidRPr="00020B28" w:rsidRDefault="009C479B" w:rsidP="009C479B">
      <w:pPr>
        <w:pStyle w:val="Heading4"/>
      </w:pPr>
      <w:r w:rsidRPr="00020B28">
        <w:t>Conflict has increased dramatically since 2015-data proves</w:t>
      </w:r>
    </w:p>
    <w:p w:rsidR="009C479B" w:rsidRPr="00020B28" w:rsidRDefault="009C479B" w:rsidP="009C479B">
      <w:pPr>
        <w:rPr>
          <w:rStyle w:val="Style13ptBold"/>
          <w:b w:val="0"/>
          <w:sz w:val="18"/>
          <w:szCs w:val="18"/>
        </w:rPr>
      </w:pPr>
      <w:r w:rsidRPr="00020B28">
        <w:rPr>
          <w:rStyle w:val="Style13ptBold"/>
        </w:rPr>
        <w:t xml:space="preserve">Harland 6/1 </w:t>
      </w:r>
      <w:r w:rsidRPr="00020B28">
        <w:rPr>
          <w:rStyle w:val="Style13ptBold"/>
          <w:b w:val="0"/>
          <w:sz w:val="18"/>
          <w:szCs w:val="18"/>
        </w:rPr>
        <w:t>(David, Executive Director of the HD Centre. He has previously worked for the United Nations and as adjunct professor at the Johns Hopkins School of Advanced International Affairs, “War is Back: The International Response to Armed Conflict,” http://www.css.ethz.ch/en/services/digital-library/articles/article.html/be1564b7-a1e6-4df6-ae9e-58ab27aedfec)SDL</w:t>
      </w:r>
    </w:p>
    <w:p w:rsidR="009C479B" w:rsidRPr="00020B28" w:rsidRDefault="009C479B" w:rsidP="009C479B">
      <w:pPr>
        <w:rPr>
          <w:sz w:val="16"/>
        </w:rPr>
      </w:pPr>
      <w:r w:rsidRPr="00020B28">
        <w:rPr>
          <w:sz w:val="16"/>
        </w:rPr>
        <w:t xml:space="preserve">In his Preface to the Philosophy of Right (1820), Hegel observed that “the owl of Minerva flies only at dusk”—that we are wise about events only as those events are ending. The post-Cold War consensus on the management of armed conflict was captured in a series of important publications in 2010 and 2011. The data was showing—with greater clarity than ever before—not just how fast armed conflict was declining, but also the positive impact of efforts to break the conflict-poverty trap. Based on this data, the policy prescriptions for dealing with the residual caseload of armed conflict were refined. But the owl had already flown. Just as this body of literature was emerging, </w:t>
      </w:r>
      <w:r w:rsidRPr="00020B28">
        <w:rPr>
          <w:b/>
          <w:u w:val="single"/>
        </w:rPr>
        <w:t>the trends began to go into reverse—slowly at first, and then faster in the years that followed. The first four cases to buck the trend were in the Middle East: Tunisia, Egypt, Libya and, above all, Syria. By 2014, for the first time since the end of the Cold War, global annual battle deaths had again topped 100,000. In the same year, the global total of refugees and internally displaced persons topped 50 million, a number not seen since the epic population movements at the close of World War II and during the civil war in China</w:t>
      </w:r>
      <w:r w:rsidRPr="00020B28">
        <w:rPr>
          <w:sz w:val="16"/>
        </w:rPr>
        <w:t xml:space="preserve">. A new wave of literature emerged, focus- ing on the “Arab Spring,” on the particular pathologies of the Arab autocracies and the “youth bulge” in those countries, and on the unmet expectations and unrespected rights of those youthful populations. But the owl was flying again. </w:t>
      </w:r>
      <w:r w:rsidRPr="00020B28">
        <w:rPr>
          <w:b/>
          <w:u w:val="single"/>
        </w:rPr>
        <w:t xml:space="preserve">Mali, which is not an Arab country, imploded in 2012, partly as a knock-on effect of the war in Libya, with the north of the country being lost to armed Islamist groups. The Central African Republic, which is even less Arab than Mali, drifted perilously close to a genocide in 2013, as did South Sudan. Ukraine fell into conflict in 2014, as did Iraq after several years of much lower levels of violence. Yemen, too, erupted into open warfare in 2014. During the same period—and partly linked to the same phenomena—terrorism reached levels never before seen. The number of attacks, and the number of casualties, almost tripled between 2010 and early 2016. Belgium, France, Indonesia, Ivory Coast, Kenya, Nigeria, Thailand, and Turkey all saw unprecedented levels of terrorist violence. </w:t>
      </w:r>
      <w:r w:rsidRPr="00020B28">
        <w:rPr>
          <w:sz w:val="16"/>
        </w:rPr>
        <w:t xml:space="preserve">While not threatening the viability of any of these states, </w:t>
      </w:r>
      <w:r w:rsidRPr="00020B28">
        <w:rPr>
          <w:b/>
          <w:u w:val="single"/>
        </w:rPr>
        <w:t>terrorism— including in its trans-national aspects—became a global challenge. By 2015, most of the gains in the 25-year “war against war” had been lost. The number of wars and the number of people killed were back to Cold War levels. The number of terrorist attacks and the number of refugees had surpassed the worst of the Cold War. Military interventions that had been launched with the stated aim of ending specific threats of violence—Afghanistan, Iraq, Libya—had not only failed to achieve their goals, but had lingered, spread, and facilitated the emergence of new conflicts</w:t>
      </w:r>
      <w:r w:rsidRPr="00020B28">
        <w:rPr>
          <w:sz w:val="16"/>
        </w:rPr>
        <w:t xml:space="preserve"> (see Figure 3). This backsliding was not for want of trying. The United States spent an estimated $3 trillion in an effort to stabilize Afghanistan and Iraq. The UN Security Council entered into almost permanent session, adopting, among many others, the resolution that was used as the basis for the Western-led military intervention in Libya. </w:t>
      </w:r>
      <w:r w:rsidRPr="00020B28">
        <w:rPr>
          <w:b/>
          <w:u w:val="single"/>
        </w:rPr>
        <w:t>The UN deployed more “Special Envoy” mediators than ever before, even bringing back former Secretary-General Kofi Annan to mediate on Syria. The number of UN Blue Helmets rose steadily, from 20,000 in 2000 to over 100,000 in 2015</w:t>
      </w:r>
      <w:r w:rsidRPr="00020B28">
        <w:rPr>
          <w:sz w:val="16"/>
        </w:rPr>
        <w:t>.</w:t>
      </w:r>
    </w:p>
    <w:p w:rsidR="009C479B" w:rsidRPr="00020B28" w:rsidRDefault="009C479B" w:rsidP="009C479B">
      <w:pPr>
        <w:pStyle w:val="Heading3"/>
      </w:pPr>
      <w:r w:rsidRPr="00020B28">
        <w:t xml:space="preserve">A2 World Improving – Inequality </w:t>
      </w:r>
    </w:p>
    <w:p w:rsidR="009C479B" w:rsidRPr="00020B28" w:rsidRDefault="009C479B" w:rsidP="009C479B">
      <w:pPr>
        <w:pStyle w:val="Heading4"/>
        <w:rPr>
          <w:rStyle w:val="Style13ptBold"/>
          <w:b/>
        </w:rPr>
      </w:pPr>
      <w:r w:rsidRPr="00020B28">
        <w:rPr>
          <w:rStyle w:val="Style13ptBold"/>
          <w:b/>
        </w:rPr>
        <w:t>Income inequality is getting worse post recession-statistics prove</w:t>
      </w:r>
    </w:p>
    <w:p w:rsidR="009C479B" w:rsidRPr="00020B28" w:rsidRDefault="009C479B" w:rsidP="009C479B">
      <w:pPr>
        <w:rPr>
          <w:rStyle w:val="Style13ptBold"/>
          <w:b w:val="0"/>
          <w:sz w:val="18"/>
          <w:szCs w:val="18"/>
        </w:rPr>
      </w:pPr>
      <w:r w:rsidRPr="00020B28">
        <w:rPr>
          <w:rStyle w:val="Style13ptBold"/>
        </w:rPr>
        <w:t xml:space="preserve">Dolack 16 </w:t>
      </w:r>
      <w:r w:rsidRPr="00020B28">
        <w:rPr>
          <w:rStyle w:val="Style13ptBold"/>
          <w:sz w:val="18"/>
          <w:szCs w:val="18"/>
        </w:rPr>
        <w:t xml:space="preserve">(Pete, writes the Systemic Disorder blog and has been an activist with several groups, “Any Way You Calculate it, Income Inequality is Getting Worse,” </w:t>
      </w:r>
      <w:hyperlink r:id="rId13" w:history="1">
        <w:r w:rsidRPr="00020B28">
          <w:rPr>
            <w:rStyle w:val="Hyperlink"/>
            <w:sz w:val="18"/>
            <w:szCs w:val="18"/>
          </w:rPr>
          <w:t>https://www.counterpunch.org/2016/12/30/any-way-you-calculate-it-income-inequality-is-getting-worse/</w:t>
        </w:r>
      </w:hyperlink>
      <w:r w:rsidRPr="00020B28">
        <w:rPr>
          <w:rStyle w:val="Style13ptBold"/>
          <w:sz w:val="18"/>
          <w:szCs w:val="18"/>
        </w:rPr>
        <w:t>, 12/30/16)SDL</w:t>
      </w:r>
    </w:p>
    <w:p w:rsidR="009C479B" w:rsidRPr="00020B28" w:rsidRDefault="009C479B" w:rsidP="009C479B">
      <w:pPr>
        <w:rPr>
          <w:b/>
          <w:u w:val="single"/>
        </w:rPr>
      </w:pPr>
      <w:r w:rsidRPr="00020B28">
        <w:rPr>
          <w:sz w:val="16"/>
        </w:rPr>
        <w:t>T</w:t>
      </w:r>
      <w:r w:rsidRPr="00020B28">
        <w:rPr>
          <w:b/>
          <w:u w:val="single"/>
        </w:rPr>
        <w:t>he economic crisis, nearly a decade on now, has been global in scope — working people most everywhere continue to suffer while the one percent are doing just fine. One measure of this is wages. A newly released report by the Organisation for Economic Co-operation and Development finds that median wages in the OECD’s 35 member countries are still below where they were in 2007.</w:t>
      </w:r>
      <w:r w:rsidRPr="00020B28">
        <w:rPr>
          <w:sz w:val="16"/>
        </w:rPr>
        <w:t xml:space="preserve"> For the bottom 10 percent of wage earners, the news is worse; </w:t>
      </w:r>
      <w:r w:rsidRPr="00020B28">
        <w:rPr>
          <w:b/>
          <w:u w:val="single"/>
        </w:rPr>
        <w:t>wages for this bottom decile have declined 3.6 percent since 2007. But wages have risen for the top 10 percent</w:t>
      </w:r>
      <w:r w:rsidRPr="00020B28">
        <w:rPr>
          <w:sz w:val="16"/>
        </w:rPr>
        <w:t xml:space="preserve">. The report on wage inequality by the OECD, the club of the world’s advanced capitalist countries and a few of the biggest developing countries, also found that </w:t>
      </w:r>
      <w:r w:rsidRPr="00020B28">
        <w:rPr>
          <w:b/>
          <w:u w:val="single"/>
        </w:rPr>
        <w:t>inequality has increased in most of those countries. No part of the world has been immune. The report, “Income inequality remains high in the face of weak recovery,” states: “The crisis has not only heavily affected the number of jobs but also their quality. … Even in countries where labour market slack has been re-absorbed, low-quality jobs and high disparities among workers in terms of work contracts or job security weigh heavily on low-earning households and contribute to maintaining high levels of income inequality. Wages have stalled in most countries, including those that were largely spared by the recession (e.g. Japan) and fallen in those hard hit (e.g. Greece, Portugal, Spain, and the United Kingdom).</w:t>
      </w:r>
      <w:r w:rsidRPr="00020B28">
        <w:rPr>
          <w:sz w:val="16"/>
        </w:rPr>
        <w:t xml:space="preserve">” Chile and Mexico are the most unequal countries among the OECD members, followed by the United States, as measured by the gini coefficient. Iceland, Norway and Denmark are the least unequal. (The gini coefficient, the standard statistical measure of income distribution, is equal to zero if everybody has the same income and to one if a single person takes all income.) To put that scale into some tangible form, </w:t>
      </w:r>
      <w:r w:rsidRPr="00020B28">
        <w:rPr>
          <w:b/>
          <w:u w:val="single"/>
        </w:rPr>
        <w:t>Iceland’s gini coefficient is 0.24 and Chile’s is 0.46. Global inequality worse than any country’s The world’s most unequal country is South Africa at 0.65. Calculating this scale on a global basis gives a better idea of the scale of inequality but is a difficult statistic to find. One measure, as calculated for a United Nations Food and Agricultural Organization paper, estimates the world gini coefficient in 2005 was 0.68, significantly higher than in the 19th century but a bit lower than it had been in 1981</w:t>
      </w:r>
      <w:r w:rsidRPr="00020B28">
        <w:rPr>
          <w:sz w:val="16"/>
        </w:rPr>
        <w:t xml:space="preserve">. That’s higher than South Africa. The Economist, crunching data from several sources, </w:t>
      </w:r>
      <w:r w:rsidRPr="00020B28">
        <w:rPr>
          <w:b/>
          <w:u w:val="single"/>
        </w:rPr>
        <w:t>estimates a global gini coefficient of 0.65 in 2008, a very slight dip from the 1980s peak</w:t>
      </w:r>
      <w:r w:rsidRPr="00020B28">
        <w:rPr>
          <w:sz w:val="16"/>
        </w:rPr>
        <w:t xml:space="preserve">. </w:t>
      </w:r>
      <w:r w:rsidRPr="00020B28">
        <w:rPr>
          <w:b/>
          <w:u w:val="single"/>
        </w:rPr>
        <w:t>Global inequality has very likely worsened since but no more recent statistics appear to be available. Rising inequality has been particularly acute in the global center of world capitalism, the United States, and a quick examination of trends there are useful as capitalists elsewhere seek to emulate the new U.S. gilded age.</w:t>
      </w:r>
      <w:r w:rsidRPr="00020B28">
        <w:rPr>
          <w:sz w:val="16"/>
        </w:rPr>
        <w:t xml:space="preserve"> Those at the top of the pyramid are grabbing ever more. The Economist reports: “</w:t>
      </w:r>
      <w:r w:rsidRPr="00020B28">
        <w:rPr>
          <w:b/>
          <w:u w:val="single"/>
        </w:rPr>
        <w:t xml:space="preserve">Including capital gains, the share of national income going to the richest 1% of Americans has doubled since 1980, from 10% to 20%, roughly where it was a century ago. Even more striking, the share going to the top 0.01%—some 16,000 families with an average income of $24m—has quadrupled, from just over 1% to almost 5%. That is a bigger slice of the national pie than the top 0.01% received 100 years ago.” Another new study, by economists Thomas Piketty, Emmanuel Saez and Gabriel Zucman, found that the average pre-tax income of the bottom 50 percent of U.S. adults is flat since 1980 in inflation-adjusted dollars — and this includes government transfers, other public spending and the value of job-derived fringe benefits — and thus the share of national income going to the bottom half of United Statesians declined to 12 percent in 2014 from 20 percent in 1980. The top one percent, meanwhile, hauled in 20 percent of income in 2014. </w:t>
      </w:r>
      <w:r w:rsidRPr="00020B28">
        <w:rPr>
          <w:sz w:val="16"/>
        </w:rPr>
        <w:t xml:space="preserve">Another way of looking at this inequality, the authors write, is </w:t>
      </w:r>
      <w:r w:rsidRPr="00020B28">
        <w:rPr>
          <w:b/>
          <w:u w:val="single"/>
        </w:rPr>
        <w:t>that the top one percent of U.S. adults earned on average 81 times more than an adult in the bottom 50 percent. This ratio was 27 times in 1980</w:t>
      </w:r>
      <w:r w:rsidRPr="00020B28">
        <w:rPr>
          <w:sz w:val="16"/>
        </w:rPr>
        <w:t xml:space="preserve">. The top of the pyramid does well around the world To zero in on the tip of the pyramid, the U.S. Internal Revenue Service released a report this month on the 400 tax returns showing the highest incomes reported to it. Those 400 taxpayers reported an aggregate income of $127 billion in 2014 — a fourfold increase in inflation-adjusted dollars since 1980. Those 400 taxpayers by themselves accounted for 6 percent of all interest income and 11 percent of all capital gains (profits from financial assets such as stocks and bonds). To put that in perspective, 149 million tax returns were filed in the U.S. in 2014. Stock-market bubbles and other forms of financial speculation truly are the province of the super-wealthy. In Canada, Statistics Canada reports that, in 2013, the top one percent grabbed 10.3 percent of income; the average Canadian in this grouping received $450,000 that year. In Britain, the top one percent have doubled their income since 2005, collectively adding another £250 billion to their wealth. Meanwhile, a fifth of Britons live below the poverty line and life expectancy in some areas is lower than in many developing countries, The Independent reports. Australian inequality has not yet reached the above levels, but is getting wider — the percentage of total Australian income grabbed by the top 0.1 percent there has more than doubled since 1980. Again, nothing here is going to make you fall off your chair in shock. The question becomes: What will we do about all this? </w:t>
      </w:r>
      <w:r w:rsidRPr="00020B28">
        <w:rPr>
          <w:b/>
          <w:u w:val="single"/>
        </w:rPr>
        <w:t>This is the internally logical result of the development of capitalism — the upward distribution of income as exploitation accelerates through work speedups, layoffs, movement of production to low-wage havens and the panoply of deregulatory measures resulting from corporate capture of governments</w:t>
      </w:r>
      <w:r w:rsidRPr="00020B28">
        <w:rPr>
          <w:sz w:val="16"/>
        </w:rPr>
        <w:t xml:space="preserve">. So-called “free trade” agreements, with their use of clauses enabling multi-national corporations to usesecret private tribunals controlled by their lawyers to overturn laws they don’t like, are an exemplary example of the processes used to ratchet up inequality, even if but one of many manifestations. </w:t>
      </w:r>
      <w:r w:rsidRPr="00020B28">
        <w:rPr>
          <w:b/>
          <w:u w:val="single"/>
        </w:rPr>
        <w:t>Capital is international and our resistance to it must be international as well. The rise of far right and even fascist movements across Europe and in the United States, decked in the cloaks of nationalism and fake populism, is all the more dangerous because the scapegoating that is always front and center in such movements deflects attention from the real problems.</w:t>
      </w:r>
    </w:p>
    <w:p w:rsidR="009C479B" w:rsidRPr="00020B28" w:rsidRDefault="009C479B" w:rsidP="009C479B">
      <w:pPr>
        <w:pStyle w:val="Heading3"/>
      </w:pPr>
      <w:r w:rsidRPr="00020B28">
        <w:t xml:space="preserve">A2 World Improving – Inequality – Dips </w:t>
      </w:r>
    </w:p>
    <w:p w:rsidR="009C479B" w:rsidRPr="00020B28" w:rsidRDefault="009C479B" w:rsidP="009C479B">
      <w:pPr>
        <w:pStyle w:val="Heading4"/>
      </w:pPr>
      <w:r w:rsidRPr="00020B28">
        <w:t>Global inequality is rising writ large-small dips are due to mass gains at the 1% level</w:t>
      </w:r>
    </w:p>
    <w:p w:rsidR="009C479B" w:rsidRPr="00020B28" w:rsidRDefault="009C479B" w:rsidP="009C479B">
      <w:pPr>
        <w:rPr>
          <w:rStyle w:val="Style13ptBold"/>
          <w:b w:val="0"/>
          <w:sz w:val="18"/>
          <w:szCs w:val="18"/>
        </w:rPr>
      </w:pPr>
      <w:r w:rsidRPr="00020B28">
        <w:rPr>
          <w:rStyle w:val="Style13ptBold"/>
        </w:rPr>
        <w:t xml:space="preserve">Yates 16 </w:t>
      </w:r>
      <w:r w:rsidRPr="00020B28">
        <w:rPr>
          <w:rStyle w:val="Style13ptBold"/>
          <w:sz w:val="18"/>
          <w:szCs w:val="18"/>
        </w:rPr>
        <w:t>(Michael, an economist and a labor educator, and associate editor of the socialist magazine Monthly Review, “Measuring Global Inequality,” Monthly Revier 68(6), https://monthlyreview.org/2016/11/01/measuring-global-inequality/)SDL</w:t>
      </w:r>
    </w:p>
    <w:p w:rsidR="009C479B" w:rsidRPr="00020B28" w:rsidRDefault="009C479B" w:rsidP="009C479B">
      <w:pPr>
        <w:rPr>
          <w:b/>
          <w:u w:val="single"/>
        </w:rPr>
      </w:pPr>
      <w:r w:rsidRPr="00020B28">
        <w:rPr>
          <w:sz w:val="16"/>
        </w:rPr>
        <w:t xml:space="preserve">Several interesting facts can be discerned from the data on global inequality. </w:t>
      </w:r>
      <w:r w:rsidRPr="00020B28">
        <w:rPr>
          <w:b/>
          <w:u w:val="single"/>
        </w:rPr>
        <w:t>First, inequality in the world as a whole is greater than that within any one nation. The Gini coefficient for the globe is about .7, which is .1 higher than in Brazil, one of the most unequal nations on earth. As great as income differences are in the United States, they are only about half as great as in the world. Second</w:t>
      </w:r>
      <w:r w:rsidRPr="00020B28">
        <w:rPr>
          <w:sz w:val="16"/>
        </w:rPr>
        <w:t xml:space="preserve">, as Milanovic asks, what exactly does a Gini coefficient of .7 mean? He answers with two enlightening examples: </w:t>
      </w:r>
      <w:r w:rsidRPr="00020B28">
        <w:rPr>
          <w:b/>
          <w:u w:val="single"/>
        </w:rPr>
        <w:t>One way to look at it is to take the whole income of the world and divide it into two halves: the richest 8% will take one-half and the other 92% of the population will take another half. So, it is a 92–8 world</w:t>
      </w:r>
      <w:r w:rsidRPr="00020B28">
        <w:rPr>
          <w:sz w:val="16"/>
        </w:rPr>
        <w:t xml:space="preserve">. Applying the same type of division to the U.S. income, the numbers are 78 and 22. Or using Germany, the numbers are 71 and 29. </w:t>
      </w:r>
      <w:r w:rsidRPr="00020B28">
        <w:rPr>
          <w:b/>
          <w:u w:val="single"/>
        </w:rPr>
        <w:t>Another way to look at it is to compare what percentage of world population, ranked from the poorest to the richest, is needed to get to the cumulative one-fifths of global income. Three-quarters of (the poorer) world population are needed to get to the first 1/5th of total income, but only 1.7% of those at the top suffice to get to the last one-fifth.12 Third, as of 2008, when the last surveys were taken, global inequality appears to have fallen slightly. If true, this trend is probably attributable to a decline in the number of truly destitute persons, at least in terms of money income, in China and India</w:t>
      </w:r>
      <w:r w:rsidRPr="00020B28">
        <w:rPr>
          <w:sz w:val="16"/>
        </w:rPr>
        <w:t xml:space="preserve">.13 However, </w:t>
      </w:r>
      <w:r w:rsidRPr="00020B28">
        <w:rPr>
          <w:b/>
          <w:u w:val="single"/>
        </w:rPr>
        <w:t>this decrease must be seen in the context of the astonishingly high level of income disparity from which it is measured. If I make a billion dollars a year, and you make $1,000, and then you see an increase of a few thousand dollars, you are closer to me, but the deeply unequal distribution of power and wealth remains essentially unchanged. Fourth, the spread of market relationships over the past several decades has created economic winners and losers</w:t>
      </w:r>
      <w:r w:rsidRPr="00020B28">
        <w:rPr>
          <w:sz w:val="16"/>
        </w:rPr>
        <w:t xml:space="preserve">. </w:t>
      </w:r>
      <w:r w:rsidRPr="00020B28">
        <w:rPr>
          <w:b/>
          <w:u w:val="single"/>
        </w:rPr>
        <w:t>Between 1988 and 2008, the global 1 percent have seen their incomes increase substantially and those between the 90th and 99th percentile saw moderate gains, while those in the bottom 5 percent faced stagnant incomes and fell further behind. Surprisingly, those between the 75th and 90th percentile did not gain, and some actually lost income</w:t>
      </w:r>
      <w:r w:rsidRPr="00020B28">
        <w:rPr>
          <w:sz w:val="16"/>
        </w:rPr>
        <w:t xml:space="preserve">. Also of importance is that the quarter of households above the bottom 5 percent gained income, as did what Milanovic calls the “global middle class.” Among the latter group are “some 200 million Chinese, 90 million Indians, and about 30 million people each from Indonesia, Brazil and Egypt.”14 Undoubtedly, </w:t>
      </w:r>
      <w:r w:rsidRPr="00020B28">
        <w:rPr>
          <w:b/>
          <w:u w:val="single"/>
        </w:rPr>
        <w:t>the Great Recession and slow recovery have weakened income growth for all but the extremely wealthy. And this might have dampened the rising expectations of globalization’s “winners.” However, the global middle class (between the 50th and 60th percentile) exerts a conservative, constraining influence on politics that should not be overlooked. Those with a growing stake in maintaining their incomes and consumption are unlikely to participate in efforts to bring about radical change. Even if we suppose that diminished economic prospects anger many in this group, the result might be a politics of resentment against those below them—as shown by the recent resurgence of the far right in Europe and the United States</w:t>
      </w:r>
      <w:r w:rsidRPr="00020B28">
        <w:rPr>
          <w:sz w:val="16"/>
        </w:rPr>
        <w:t xml:space="preserve">. What can we conclude from this excursion into statistics? If we can say one thing for certain, it is that </w:t>
      </w:r>
      <w:r w:rsidRPr="00020B28">
        <w:rPr>
          <w:b/>
          <w:u w:val="single"/>
        </w:rPr>
        <w:t>the world is structured economically and politically in an extremely unequal way. Wherever we look, whether in the rich capitalist nations, rapidly growing ones like China and India, or the poorest countries, the richest people take the lion’s share of income and wealth, and most of the increases over the past forty years have accrued to them. Everywhere, this translates into disproportionate elite power in all spheres of life. What is more, although many millions of poor people are now a bit less unfortunate, there is no reason to expect sharp increases in equality, either in the near future or many years from now. Given this, without major oppositional efforts by workers, peasants, the unemployed, and the dispossessed, the world will grow increasingly undemocratic and oligarchic.</w:t>
      </w:r>
    </w:p>
    <w:p w:rsidR="009C479B" w:rsidRPr="00020B28" w:rsidRDefault="009C479B" w:rsidP="009C479B"/>
    <w:p w:rsidR="00145B73" w:rsidRPr="00020B28" w:rsidRDefault="00145B73" w:rsidP="00145B73">
      <w:pPr>
        <w:pStyle w:val="Heading3"/>
      </w:pPr>
      <w:r w:rsidRPr="00020B28">
        <w:t xml:space="preserve">A2 World Improving – Pinker </w:t>
      </w:r>
    </w:p>
    <w:p w:rsidR="00145B73" w:rsidRPr="00020B28" w:rsidRDefault="00145B73" w:rsidP="00145B73">
      <w:pPr>
        <w:pStyle w:val="Heading4"/>
      </w:pPr>
      <w:r w:rsidRPr="00020B28">
        <w:t>Pinker is wrong about everything – the world is darkness</w:t>
      </w:r>
    </w:p>
    <w:p w:rsidR="00145B73" w:rsidRPr="00020B28" w:rsidRDefault="00145B73" w:rsidP="00145B73">
      <w:r w:rsidRPr="00020B28">
        <w:rPr>
          <w:rStyle w:val="Style13ptBold"/>
        </w:rPr>
        <w:t>Gray 15</w:t>
      </w:r>
      <w:r w:rsidRPr="00020B28">
        <w:t xml:space="preserve"> (John, 3-13-2015, "John Gray: Steven Pinker is wrong about violence and war," Guardian, </w:t>
      </w:r>
      <w:hyperlink r:id="rId14" w:history="1">
        <w:r w:rsidRPr="00020B28">
          <w:rPr>
            <w:rStyle w:val="Hyperlink"/>
          </w:rPr>
          <w:t>https://www.theguardian.com/books/2015/mar/13/john-gray-steven-pinker-wrong-violence-war-declining</w:t>
        </w:r>
      </w:hyperlink>
      <w:r w:rsidRPr="00020B28">
        <w:t>) SJP</w:t>
      </w:r>
    </w:p>
    <w:p w:rsidR="00145B73" w:rsidRPr="00020B28" w:rsidRDefault="00145B73" w:rsidP="00145B73">
      <w:pPr>
        <w:rPr>
          <w:sz w:val="16"/>
        </w:rPr>
      </w:pPr>
      <w:r w:rsidRPr="00020B28">
        <w:rPr>
          <w:sz w:val="16"/>
        </w:rPr>
        <w:t xml:space="preserve">Among the causes of the outbreak of altruism, </w:t>
      </w:r>
      <w:r w:rsidRPr="00020B28">
        <w:rPr>
          <w:rStyle w:val="StyleUnderline"/>
        </w:rPr>
        <w:t>Pinker</w:t>
      </w:r>
      <w:r w:rsidRPr="00020B28">
        <w:rPr>
          <w:sz w:val="16"/>
        </w:rPr>
        <w:t xml:space="preserve"> and Singer </w:t>
      </w:r>
      <w:r w:rsidRPr="00020B28">
        <w:rPr>
          <w:rStyle w:val="StyleUnderline"/>
        </w:rPr>
        <w:t>attach particular importance to the ascendancy of Enlightenment thinking</w:t>
      </w:r>
      <w:r w:rsidRPr="00020B28">
        <w:rPr>
          <w:sz w:val="16"/>
        </w:rPr>
        <w:t xml:space="preserve">. Reviewing Pinker, Singer writes: “During the Enlightenment, in 17th- and 18th-century Europe and countries under European influence, an important change occurred. People began to look askance at forms of violence that had previously been taken for granted: slavery, torture, despotism, duelling and extreme forms of punishment … Pinker refers to this as ‘the humanitarian revolution’.” Here too Pinker and Singer belong in a contemporary orthodoxy. With other beliefs crumbling, many seek to return to what they piously describe as “Enlightenment values”. But </w:t>
      </w:r>
      <w:r w:rsidRPr="00020B28">
        <w:rPr>
          <w:rStyle w:val="StyleUnderline"/>
        </w:rPr>
        <w:t>these values were not as unambiguously benign as is nowadays commonly supposed</w:t>
      </w:r>
      <w:r w:rsidRPr="00020B28">
        <w:rPr>
          <w:sz w:val="16"/>
        </w:rPr>
        <w:t xml:space="preserve">. John </w:t>
      </w:r>
      <w:r w:rsidRPr="00020B28">
        <w:rPr>
          <w:rStyle w:val="StyleUnderline"/>
        </w:rPr>
        <w:t>Locke denied America’s indigenous peoples any legal claim to the country</w:t>
      </w:r>
      <w:r w:rsidRPr="00020B28">
        <w:rPr>
          <w:sz w:val="16"/>
        </w:rPr>
        <w:t xml:space="preserve">’s “wild woods and uncultivated wastes”; </w:t>
      </w:r>
      <w:r w:rsidRPr="00020B28">
        <w:rPr>
          <w:rStyle w:val="StyleUnderline"/>
        </w:rPr>
        <w:t>Voltaire promoted the “pre-Adamite” theory of human development according to which Jews were remnants of an earlier and inferior humanoid species; Kant maintained that Africans were innately inclined to the practice of slavery</w:t>
      </w:r>
      <w:r w:rsidRPr="00020B28">
        <w:rPr>
          <w:sz w:val="16"/>
        </w:rPr>
        <w:t xml:space="preserve">; the utilitarian Jeremy Bentham developed the project of an ideal penitentiary, the Panopticon, where inmates would be kept in solitary confinement under constant surveillance. None of these views is discussed by Singer or Pinker. More generally, </w:t>
      </w:r>
      <w:r w:rsidRPr="00020B28">
        <w:rPr>
          <w:rStyle w:val="StyleUnderline"/>
        </w:rPr>
        <w:t xml:space="preserve">there is no mention of the powerful illiberal current in Enlightenment thinking, expressed in the Jacobins and the Bolsheviks, which advocated and practised methodical violence as a means of improving society. </w:t>
      </w:r>
      <w:r w:rsidRPr="00020B28">
        <w:rPr>
          <w:sz w:val="16"/>
        </w:rPr>
        <w:t xml:space="preserve">Like many others today, </w:t>
      </w:r>
      <w:r w:rsidRPr="00020B28">
        <w:rPr>
          <w:rStyle w:val="StyleUnderline"/>
        </w:rPr>
        <w:t>Pinker’s response when confronted with such evidence is to define the dark side of the Enlightenment out of existence</w:t>
      </w:r>
      <w:r w:rsidRPr="00020B28">
        <w:rPr>
          <w:sz w:val="16"/>
        </w:rPr>
        <w:t xml:space="preserve">. How could a philosophy of reason and toleration be implicated in mass murder? The cause can only be the sinister influence of counter-Enlightenment ideas. Discussing the “Hemoclysm” – the tide of 20th-century mass murder in which he includes the Holocaust – Pinker writes: “There was a common denominator of counter-Enlightenment utopianism behind the ideologies of nazism and communism.” </w:t>
      </w:r>
      <w:r w:rsidRPr="00020B28">
        <w:rPr>
          <w:rStyle w:val="StyleUnderline"/>
        </w:rPr>
        <w:t>You would never know, from reading Pinker, that Nazi “scientific racism” was based in theories whose intellectual pedigree goes back to Enlightenment thinkers</w:t>
      </w:r>
      <w:r w:rsidRPr="00020B28">
        <w:rPr>
          <w:sz w:val="16"/>
        </w:rPr>
        <w:t xml:space="preserve"> such as the prominent Victorian psychologist and eugenicist Francis Galton. </w:t>
      </w:r>
      <w:r w:rsidRPr="00020B28">
        <w:rPr>
          <w:rStyle w:val="StyleUnderline"/>
        </w:rPr>
        <w:t>Such links between Enlightenment thinking and 20th-century barbarism are, for Pinker, merely aberrations, distortions of a pristine teaching that is innocent of any crime:</w:t>
      </w:r>
      <w:r w:rsidRPr="00020B28">
        <w:rPr>
          <w:sz w:val="16"/>
        </w:rPr>
        <w:t xml:space="preserve"> the atrocities that have been carried out in its name come from misinterpreting the true gospel, or its corruption by alien influences. The childish simplicity of this way of thinking is reminiscent of Christians who ask how a religion of love could possibly be involved in the Inquisition. In each case it is pointless to argue the point, since what is at stake is an article of faith. There is nothing new in the suggestion that war is disappearing along with the “civilising process”. The notion that the human capacity for empathy is expanding alongside an increase of rationality owes its wide influence to Auguste Comte, an almost forgotten early-19th-century French Enlightenment thinker. Comte founded the “religion of humanity”, a secular creed based on the most advanced “science” of the day – phrenology. While Pinker and Singer don’t discuss Comte, his ideas shape their way of thinking. For one thing, Comte coined the term “altruism”. Like Pinker and Singer, he believed that humankind – or at any rate its most highly developed portions – was becoming more selfless and beneficent. But he was also a sharp critic of liberalism who believed the process would end in an “organic” way of life – a “scientific” version of the medieval social order that, despite his hostility to traditional religion, he much admired. It was Comte’s virulent anti-liberalism that worried John Stuart Mill, another Enlightenment thinker who was in many other ways Comte’s disciple. Mill went so far as to suggest that the propagation of the species would in future become a duty to humanity rather than a selfish pleasure; but he feared that a world in which this was the case would be one without liberty or individuality. Mill need not have worried. Human beings continue to be capable of empathy, but there is no reason for thinking they are becoming any more altruistic or more peaceful. </w:t>
      </w:r>
      <w:r w:rsidRPr="00020B28">
        <w:rPr>
          <w:rStyle w:val="StyleUnderline"/>
        </w:rPr>
        <w:t>The picture of declining violence presented by this new orthodoxy is not all it seems to be</w:t>
      </w:r>
      <w:r w:rsidRPr="00020B28">
        <w:rPr>
          <w:sz w:val="16"/>
        </w:rPr>
        <w:t xml:space="preserve">. As some critics, notably John Arquilla, have pointed out, </w:t>
      </w:r>
      <w:r w:rsidRPr="00020B28">
        <w:rPr>
          <w:rStyle w:val="StyleUnderline"/>
        </w:rPr>
        <w:t>it’s a mistake to focus too heavily on declining fatalities on the battlefield. If these deaths have been falling, one reason is the balance of terror: nuclear weapons</w:t>
      </w:r>
      <w:r w:rsidRPr="00020B28">
        <w:rPr>
          <w:sz w:val="16"/>
        </w:rPr>
        <w:t xml:space="preserve"> have so far prevented industrial-style warfare between great powers. Pinker dismisses the role of nuclear weapons on the grounds that the use of other weapons of mass destruction such as poison gas has not prevented war in the past; but nuclear bombs are incomparably more destructive. No serious military historian doubts that fear of their use has b een a major factor in preventing conflict between great powers. Moreover </w:t>
      </w:r>
      <w:r w:rsidRPr="00020B28">
        <w:rPr>
          <w:rStyle w:val="StyleUnderline"/>
        </w:rPr>
        <w:t>deaths of non-combatants have been steadily rising. Around a million of the 10 million deaths due to the first world war were of non</w:t>
      </w:r>
      <w:r w:rsidRPr="00020B28">
        <w:rPr>
          <w:rStyle w:val="StyleUnderline"/>
          <w:rFonts w:ascii="Cambria Math" w:hAnsi="Cambria Math" w:cs="Cambria Math"/>
        </w:rPr>
        <w:t>‑</w:t>
      </w:r>
      <w:r w:rsidRPr="00020B28">
        <w:rPr>
          <w:rStyle w:val="StyleUnderline"/>
        </w:rPr>
        <w:t>combatants, whereas around half of the more than 50 million casualties of the second world war and over 90% of the millions who have perished in the violence that has wracked the Congo for decades belong in that category. If great powers have avoided direct armed conflict, they have fought one another in many proxy wars. Neocolonial warfare</w:t>
      </w:r>
      <w:r w:rsidRPr="00020B28">
        <w:rPr>
          <w:sz w:val="16"/>
        </w:rPr>
        <w:t xml:space="preserve"> in south-east Asia, the Korean war and the Chinese invasion of Tibet, British counter-insurgency warfare in Malaya and Kenya, the abortive Franco-British invasion of Suez, the Angolan civil war, the Soviet invasions of Hungary, Czechoslovakia and Afghanistan, the Vietnam war, the Iran-Iraq war, the first Gulf war, covert intervention in the Balkans and the Caucasus, the invasion of Iraq, the use of airpower in Libya, military aid to insurgents in Syria, Russian cyber-attacks in the Baltic states and the proxy war between the US and Russia that is being waged in Ukraine – these are only some of the contexts </w:t>
      </w:r>
      <w:r w:rsidRPr="00020B28">
        <w:rPr>
          <w:rStyle w:val="StyleUnderline"/>
        </w:rPr>
        <w:t xml:space="preserve">in which great powers have been involved in continuous warfare against each other while avoiding direct military conflict. </w:t>
      </w:r>
      <w:r w:rsidRPr="00020B28">
        <w:rPr>
          <w:sz w:val="16"/>
        </w:rPr>
        <w:t xml:space="preserve">While it is true that </w:t>
      </w:r>
      <w:r w:rsidRPr="00020B28">
        <w:rPr>
          <w:rStyle w:val="StyleUnderline"/>
        </w:rPr>
        <w:t>war</w:t>
      </w:r>
      <w:r w:rsidRPr="00020B28">
        <w:rPr>
          <w:sz w:val="16"/>
        </w:rPr>
        <w:t xml:space="preserve"> has changed, it </w:t>
      </w:r>
      <w:r w:rsidRPr="00020B28">
        <w:rPr>
          <w:rStyle w:val="StyleUnderline"/>
        </w:rPr>
        <w:t>has not become less destructive. Rather than a contest between well-organised states that can at some point negotiate peace, it is now more often a many-sided conflict in fractured or collapsed states that no one has the power to end.</w:t>
      </w:r>
      <w:r w:rsidRPr="00020B28">
        <w:rPr>
          <w:sz w:val="16"/>
        </w:rPr>
        <w:t xml:space="preserve"> The protagonists are armed irregulars, some of them killing and being killed for the sake of an idea or faith, others from fear or a desire for revenge and yet others from the world’s swelling armies of mercenaries, who fight for profit. For all of them, </w:t>
      </w:r>
      <w:r w:rsidRPr="00020B28">
        <w:rPr>
          <w:rStyle w:val="StyleUnderline"/>
        </w:rPr>
        <w:t>attacks on civilian populations have become normal</w:t>
      </w:r>
      <w:r w:rsidRPr="00020B28">
        <w:rPr>
          <w:sz w:val="16"/>
        </w:rPr>
        <w:t xml:space="preserve">. The ferocious conflict in Syria, in which </w:t>
      </w:r>
      <w:r w:rsidRPr="00020B28">
        <w:rPr>
          <w:rStyle w:val="StyleUnderline"/>
        </w:rPr>
        <w:t>methodical starvation and the systematic destruction of urban environments are</w:t>
      </w:r>
      <w:r w:rsidRPr="00020B28">
        <w:rPr>
          <w:sz w:val="16"/>
        </w:rPr>
        <w:t xml:space="preserve"> deployed as strategies, is </w:t>
      </w:r>
      <w:r w:rsidRPr="00020B28">
        <w:rPr>
          <w:rStyle w:val="StyleUnderline"/>
        </w:rPr>
        <w:t>an example of this type of warfare</w:t>
      </w:r>
      <w:r w:rsidRPr="00020B28">
        <w:rPr>
          <w:sz w:val="16"/>
        </w:rPr>
        <w:t xml:space="preserve">. It may be true that the modern state’s monopoly of force has led, in some contexts, to declining rates of violent death. But it is also true that the power of </w:t>
      </w:r>
      <w:r w:rsidRPr="00020B28">
        <w:rPr>
          <w:rStyle w:val="StyleUnderline"/>
        </w:rPr>
        <w:t>the modern state has been used for purposes of mass killing, and one should not pass too quickly over victims of state terror</w:t>
      </w:r>
      <w:r w:rsidRPr="00020B28">
        <w:rPr>
          <w:sz w:val="16"/>
        </w:rPr>
        <w:t xml:space="preserve">. With increasing historical knowledge it has become clear that </w:t>
      </w:r>
      <w:r w:rsidRPr="00020B28">
        <w:rPr>
          <w:rStyle w:val="StyleUnderline"/>
        </w:rPr>
        <w:t>the “Holocaust-by-bullets</w:t>
      </w:r>
      <w:r w:rsidRPr="00020B28">
        <w:rPr>
          <w:sz w:val="16"/>
        </w:rPr>
        <w:t xml:space="preserve">” – the mass shootings of Jews, mostly in the Soviet Union, during the second world war – </w:t>
      </w:r>
      <w:r w:rsidRPr="00020B28">
        <w:rPr>
          <w:rStyle w:val="StyleUnderline"/>
        </w:rPr>
        <w:t>was perpetrated on an even larger scale than previously realised.</w:t>
      </w:r>
      <w:r w:rsidRPr="00020B28">
        <w:rPr>
          <w:sz w:val="16"/>
        </w:rPr>
        <w:t xml:space="preserve"> Soviet agricultural collectivisation incurred millions of foreseeable deaths, mainly as a result of starvation, with deportation to uninhabitable regions, life-threatening conditions in the Gulag and military-style operations against recalcitrant villages also playing an important role. Peacetime deaths due to internal repression under the Mao regime have been estimated to be around 70 million. Along with fatalities caused by state terror were unnumbered millions whose lives were irreparably broken and shortened. How these casualties fit into the scheme of declining violence is unclear. Pinker goes so far as to suggest that the 20th-century Hemoclysm might have been a gigantic statistical fluke, and cautions that any history of the last century that represents it as having been especially violent may be “apt to exaggerate the narrative coherence of this history” (the italics are Pinker’s). However, there is an equal or greater risk in abandoning a coherent and truthful narrative of the violence of the last century for the sake of a spurious quantitative precision. </w:t>
      </w:r>
      <w:r w:rsidRPr="00020B28">
        <w:rPr>
          <w:rStyle w:val="StyleUnderline"/>
        </w:rPr>
        <w:t>Estimating the numbers of those who die from violence involves complex questions of cause and effect, which cannot always be separated from moral judgments. There are many kinds of lethal force that do not produce immediate death</w:t>
      </w:r>
      <w:r w:rsidRPr="00020B28">
        <w:rPr>
          <w:sz w:val="16"/>
        </w:rPr>
        <w:t xml:space="preserve">. Are those who die of hunger or disease during war or its aftermath counted among the casualties? Do refugees whose lives are cut short appear in the count? Where torture is used in war, will its victims figure in the calculus if they succumb years later from the physical and mental damage that has been inflicted on them? Do infants who are born to brief and painful lives as a result of exposure to Agent Orange or depleted uranium find a place in the roll call of the dead? If women who have been raped as part of a military strategy of sexual violence die before their time, will their passing feature in the statistical tables? While the seeming exactitude of statistics may be compelling, </w:t>
      </w:r>
      <w:r w:rsidRPr="00020B28">
        <w:rPr>
          <w:rStyle w:val="StyleUnderline"/>
        </w:rPr>
        <w:t>much of the human cost of war is incalculable. Deaths by violence are not all equal. It is terrible to die as a conscript in the trenches or a civilian in an aerial bombing campaign, but to perish from overwork, beating or cold in a labour camp can be a greater evil. It is worse still to be killed as part of a systematic campaign of extermination</w:t>
      </w:r>
      <w:r w:rsidRPr="00020B28">
        <w:rPr>
          <w:sz w:val="16"/>
        </w:rPr>
        <w:t xml:space="preserve"> as happened to those who were consigned to death camps such as Treblinka. Disregarding these distinctions, the statistics presented by those who celebrate the arrival of the Long Peace are morally dubious if not meaningless. </w:t>
      </w:r>
      <w:r w:rsidRPr="00020B28">
        <w:rPr>
          <w:rStyle w:val="StyleUnderline"/>
        </w:rPr>
        <w:t>The radically contingent nature of the figures is another reason for not taking them too seriously</w:t>
      </w:r>
      <w:r w:rsidRPr="00020B28">
        <w:rPr>
          <w:sz w:val="16"/>
        </w:rPr>
        <w:t xml:space="preserve">. (For a critique of Pinker’s statistical methods, see Nassim Nicholas Taleb’s essay on the Long Peace.) </w:t>
      </w:r>
      <w:r w:rsidRPr="00020B28">
        <w:rPr>
          <w:rStyle w:val="StyleUnderline"/>
        </w:rPr>
        <w:t>If</w:t>
      </w:r>
      <w:r w:rsidRPr="00020B28">
        <w:rPr>
          <w:sz w:val="16"/>
        </w:rPr>
        <w:t xml:space="preserve"> the socialist revolutionary Fanya </w:t>
      </w:r>
      <w:r w:rsidRPr="00020B28">
        <w:rPr>
          <w:rStyle w:val="StyleUnderline"/>
        </w:rPr>
        <w:t>Kaplan had succeeded in assassinating Lenin</w:t>
      </w:r>
      <w:r w:rsidRPr="00020B28">
        <w:rPr>
          <w:sz w:val="16"/>
        </w:rPr>
        <w:t xml:space="preserve"> in August 1918, </w:t>
      </w:r>
      <w:r w:rsidRPr="00020B28">
        <w:rPr>
          <w:rStyle w:val="StyleUnderline"/>
        </w:rPr>
        <w:t>violence would still have raged on in Russia. But the Soviet state might not have survived and could not have been used by Stalin for slaughter on a huge scale</w:t>
      </w:r>
      <w:r w:rsidRPr="00020B28">
        <w:rPr>
          <w:sz w:val="16"/>
        </w:rPr>
        <w:t xml:space="preserve">. If a resolute war leader had not unexpectedly come to power in Britain in May 1940, and the country had been defeated or (worse) made peace with Germany as much of the British elite wanted at the time, Europe would likely have remained under Nazi rule for generations to come – time in which plans of racial purification and genocide could have been more fully implemented. </w:t>
      </w:r>
      <w:r w:rsidRPr="00020B28">
        <w:rPr>
          <w:rStyle w:val="StyleUnderline"/>
        </w:rPr>
        <w:t>Discussing the Cuban missile crisis</w:t>
      </w:r>
      <w:r w:rsidRPr="00020B28">
        <w:rPr>
          <w:sz w:val="16"/>
        </w:rPr>
        <w:t xml:space="preserve"> of 1962 in which nuclear war was narrowly averted, </w:t>
      </w:r>
      <w:r w:rsidRPr="00020B28">
        <w:rPr>
          <w:rStyle w:val="StyleUnderline"/>
        </w:rPr>
        <w:t>Pinker dismisses the view that “the de-escalation was purely a stroke of uncanny good luck”. Instead, he explains the fact that nuclear war was avoided by reference to the superior judgment of Kennedy and Khrushchev</w:t>
      </w:r>
      <w:r w:rsidRPr="00020B28">
        <w:rPr>
          <w:sz w:val="16"/>
        </w:rPr>
        <w:t xml:space="preserve">, who had “an intuitive grasp of game theory” – an example of increasing rationality in history, Pinker believes. </w:t>
      </w:r>
      <w:r w:rsidRPr="00020B28">
        <w:rPr>
          <w:rStyle w:val="StyleUnderline"/>
        </w:rPr>
        <w:t>But a disastrous escalation in the crisis may in fact have been prevented only by a Soviet submariner</w:t>
      </w:r>
      <w:r w:rsidRPr="00020B28">
        <w:rPr>
          <w:sz w:val="16"/>
        </w:rPr>
        <w:t xml:space="preserve">, Vasili Arkhipov, </w:t>
      </w:r>
      <w:r w:rsidRPr="00020B28">
        <w:rPr>
          <w:rStyle w:val="StyleUnderline"/>
        </w:rPr>
        <w:t>who refused to obey orders from his captain</w:t>
      </w:r>
      <w:r w:rsidRPr="00020B28">
        <w:rPr>
          <w:sz w:val="16"/>
        </w:rPr>
        <w:t xml:space="preserve"> to launch a nuclear torpedo. Had it not been for the accidental presence of a single courageous human being, a nuclear conflagration could have occurred causing fatalities on a vast scale. There is something repellently absurd in the notion that war is a vice of “backward” peoples. Destroying some of the most refined civilisations that have ever existed, the wars that ravaged south-east Asia in the second world war and the decades that followed were the work of colonial powers. One of the causes of the genocide in Rwanda was the segregation of the population by German and Belgian imperialism. Unending war in the Congo has been fuelled by western demand for the country’s natural resources. </w:t>
      </w:r>
      <w:r w:rsidRPr="00020B28">
        <w:rPr>
          <w:rStyle w:val="StyleUnderline"/>
        </w:rPr>
        <w:t>If violence has dwindled in advanced societies, one reason may be that they have exported it</w:t>
      </w:r>
      <w:r w:rsidRPr="00020B28">
        <w:rPr>
          <w:sz w:val="16"/>
        </w:rPr>
        <w:t xml:space="preserve">. Then again, </w:t>
      </w:r>
      <w:r w:rsidRPr="00020B28">
        <w:rPr>
          <w:rStyle w:val="StyleUnderline"/>
        </w:rPr>
        <w:t>the idea that violence is declining in the most highly developed countries is questionable. Judged by accepted standards, the United States is the most advanced society in the world. According to many estimates the US also has the highest rate of incarceration</w:t>
      </w:r>
      <w:r w:rsidRPr="00020B28">
        <w:rPr>
          <w:sz w:val="16"/>
        </w:rPr>
        <w:t xml:space="preserve">, some way ahead of China and Russia, for example. Around a quarter of all the world’s prisoners are held in American jails, many for exceptionally long periods. </w:t>
      </w:r>
      <w:r w:rsidRPr="00020B28">
        <w:rPr>
          <w:rStyle w:val="StyleUnderline"/>
        </w:rPr>
        <w:t>Black people are disproportionately represented, many prisoners are mentally ill and growing numbers are aged and infirm</w:t>
      </w:r>
      <w:r w:rsidRPr="00020B28">
        <w:rPr>
          <w:sz w:val="16"/>
        </w:rPr>
        <w:t xml:space="preserve">. Imprisonment in America involves continuous risk of assault by other prisoners. There is the threat of long periods spent in solitary confinement, sometimes (as in “supermax” facilities, where something like Bentham’s Panopticon has been constructed) for indefinite periods – a type of treatment that has been reasonably classified as torture. Cruel and unusual punishments involving flogging and mutilation may have been abolished in many countries, but, along with unprecedented levels of mass incarceration, </w:t>
      </w:r>
      <w:r w:rsidRPr="00020B28">
        <w:rPr>
          <w:rStyle w:val="StyleUnderline"/>
        </w:rPr>
        <w:t xml:space="preserve">the practice of torture seems to be integral to the functioning of the world’s most advanced state. </w:t>
      </w:r>
      <w:r w:rsidRPr="00020B28">
        <w:rPr>
          <w:sz w:val="16"/>
        </w:rPr>
        <w:t xml:space="preserve">It may not be an accident that </w:t>
      </w:r>
      <w:r w:rsidRPr="00020B28">
        <w:rPr>
          <w:rStyle w:val="StyleUnderline"/>
        </w:rPr>
        <w:t>torture is often deployed in the special operations that have replaced more traditional types of warfare. The extension of counter-terrorism to include assassination by unaccountable mercenaries and remote-controlled killing by drones is part of this shift</w:t>
      </w:r>
      <w:r w:rsidRPr="00020B28">
        <w:rPr>
          <w:sz w:val="16"/>
        </w:rPr>
        <w:t xml:space="preserve">. A metamorphosis in the nature is war is under way, which is global in reach. With the state of Iraq in ruins as a result of US-led regime change, a third of the country is controlled by Isis, which is able to inflict genocidal attacks on Yazidis and wage a campaign of terror on Christians with near-impunity. In Nigeria, the Islamist militias of Boko Haram practise a type of warfare featuring mass killing of civilians, razing of towns and villages and sexual enslavement of women and children. In Europe, targeted killing of journalists, artists and Jews in Paris and Copenhagen embodies a type of warfare that refuses to recognise any distinction between combatants and civilians. Whether they accept the fact or not, </w:t>
      </w:r>
      <w:r w:rsidRPr="00020B28">
        <w:rPr>
          <w:rStyle w:val="StyleUnderline"/>
        </w:rPr>
        <w:t xml:space="preserve">advanced societies have become terrains of violent conflict. Rather than war declining, the difference between peace and war has been fatally blurred. </w:t>
      </w:r>
      <w:r w:rsidRPr="00020B28">
        <w:rPr>
          <w:sz w:val="16"/>
        </w:rPr>
        <w:t xml:space="preserve">Deaths on the battlefield have fallen and may continue to fall. From one angle this can be seen as an advancing condition of peace. From another point of view that looks at the variety and intensity with which violence is being employed, </w:t>
      </w:r>
      <w:r w:rsidRPr="00020B28">
        <w:rPr>
          <w:rStyle w:val="StyleUnderline"/>
        </w:rPr>
        <w:t>the Long Peace can be described as a condition of perpetual conflict</w:t>
      </w:r>
      <w:r w:rsidRPr="00020B28">
        <w:rPr>
          <w:sz w:val="16"/>
        </w:rPr>
        <w:t>.</w:t>
      </w:r>
    </w:p>
    <w:p w:rsidR="00145B73" w:rsidRPr="00020B28" w:rsidRDefault="00145B73" w:rsidP="00145B73"/>
    <w:p w:rsidR="00145B73" w:rsidRPr="00020B28" w:rsidRDefault="00145B73" w:rsidP="00145B73"/>
    <w:p w:rsidR="009C479B" w:rsidRPr="00020B28" w:rsidRDefault="009C479B" w:rsidP="009C479B">
      <w:pPr>
        <w:pStyle w:val="Heading3"/>
      </w:pPr>
      <w:r w:rsidRPr="00020B28">
        <w:t xml:space="preserve">A2 World Improving – Violent Death </w:t>
      </w:r>
    </w:p>
    <w:p w:rsidR="009C479B" w:rsidRPr="00020B28" w:rsidRDefault="009C479B" w:rsidP="009C479B">
      <w:pPr>
        <w:pStyle w:val="Heading4"/>
        <w:rPr>
          <w:rStyle w:val="Style13ptBold"/>
          <w:b/>
        </w:rPr>
      </w:pPr>
      <w:r w:rsidRPr="00020B28">
        <w:rPr>
          <w:rStyle w:val="Style13ptBold"/>
          <w:b/>
        </w:rPr>
        <w:t>The amount of conflicts and combat deaths have been steadily increasing since world war 2</w:t>
      </w:r>
    </w:p>
    <w:p w:rsidR="009C479B" w:rsidRPr="00020B28" w:rsidRDefault="009C479B" w:rsidP="009C479B">
      <w:pPr>
        <w:rPr>
          <w:rStyle w:val="Style13ptBold"/>
          <w:b w:val="0"/>
          <w:sz w:val="18"/>
          <w:szCs w:val="18"/>
        </w:rPr>
      </w:pPr>
      <w:r w:rsidRPr="00020B28">
        <w:rPr>
          <w:rStyle w:val="Style13ptBold"/>
        </w:rPr>
        <w:t xml:space="preserve">PRIO 16 </w:t>
      </w:r>
      <w:r w:rsidRPr="00020B28">
        <w:rPr>
          <w:rStyle w:val="Style13ptBold"/>
          <w:b w:val="0"/>
          <w:sz w:val="18"/>
          <w:szCs w:val="18"/>
        </w:rPr>
        <w:t xml:space="preserve">(Peace Research Institute Oslo, “Trends in Armed Conflict, 1946–2015,” </w:t>
      </w:r>
      <w:hyperlink r:id="rId15" w:history="1">
        <w:r w:rsidRPr="00020B28">
          <w:rPr>
            <w:rStyle w:val="Hyperlink"/>
            <w:sz w:val="18"/>
            <w:szCs w:val="18"/>
          </w:rPr>
          <w:t>http://reliefweb.int/report/world/trends-armed-conflict-1946-2015</w:t>
        </w:r>
      </w:hyperlink>
      <w:r w:rsidRPr="00020B28">
        <w:rPr>
          <w:rStyle w:val="Style13ptBold"/>
          <w:b w:val="0"/>
          <w:sz w:val="18"/>
          <w:szCs w:val="18"/>
        </w:rPr>
        <w:t>, 12/21/16)SDL</w:t>
      </w:r>
    </w:p>
    <w:p w:rsidR="009C479B" w:rsidRPr="00020B28" w:rsidRDefault="009C479B" w:rsidP="009C479B">
      <w:pPr>
        <w:rPr>
          <w:b/>
          <w:u w:val="single"/>
        </w:rPr>
      </w:pPr>
      <w:r w:rsidRPr="00020B28">
        <w:rPr>
          <w:b/>
          <w:u w:val="single"/>
        </w:rPr>
        <w:t>The world reached a level of conflict deaths in 2014–2015 that is unparalleled in the post-Cold War period. The ability of the international community to contain some of the conflicts that have the greatest regional impacts determines whether we will see a long-term trend of intensified conflict, or a return to lower levels of violence</w:t>
      </w:r>
      <w:r w:rsidRPr="00020B28">
        <w:rPr>
          <w:sz w:val="16"/>
        </w:rPr>
        <w:t xml:space="preserve">. Brief Points • </w:t>
      </w:r>
      <w:r w:rsidRPr="00020B28">
        <w:rPr>
          <w:b/>
          <w:u w:val="single"/>
        </w:rPr>
        <w:t>There has been a slight decline in total battle deaths from 2014 to 2015. • Due to the conflicts in Syria, Iraq and Afghanistan, the number of casualties in 2014 and 2015 has risen to the highest level since the end of the Cold War</w:t>
      </w:r>
      <w:r w:rsidRPr="00020B28">
        <w:rPr>
          <w:sz w:val="16"/>
        </w:rPr>
        <w:t xml:space="preserve">. • </w:t>
      </w:r>
      <w:r w:rsidRPr="00020B28">
        <w:rPr>
          <w:b/>
          <w:u w:val="single"/>
        </w:rPr>
        <w:t>The number of armed conflicts in the world rose from 41 to 50 from 2014 to 2015, mostly due to an increase in rebel groups pledging allegiance to the Islamic State</w:t>
      </w:r>
      <w:r w:rsidRPr="00020B28">
        <w:rPr>
          <w:sz w:val="16"/>
        </w:rPr>
        <w:t xml:space="preserve">. Kendra Dupuy: Chr. Michelsen Institute &amp; PRIO Scott Gates: University of Oslo &amp; PRIO Håvard Mokleiv Nygård: Peace Research Institute Oslo (PRIO) Ida Rudolfsen: Uppsala University &amp; PRIO Håvard Strand: University of Oslo &amp; PRIO Henrik Urdal: Peace Research Institute Oslo (PRIO) Recent Trends </w:t>
      </w:r>
      <w:r w:rsidRPr="00020B28">
        <w:rPr>
          <w:b/>
          <w:u w:val="single"/>
        </w:rPr>
        <w:t>The number of armed conflicts in the world in 2015 was 50 according to the Uppsala Conflict Data Program (UCDP), the highest number since 1992. Over 97,000 people were killed as a direct consequence of armed conflicts in 2015, a slight decline from 104,000 in 2014. Yet, the number of people killed in conflict in 2014 and 2015 is higher than any other time in the post-Cold War period. Since the end of the Cold War, the trend in armed conflict has been generally downward</w:t>
      </w:r>
      <w:r w:rsidRPr="00020B28">
        <w:rPr>
          <w:sz w:val="16"/>
        </w:rPr>
        <w:t xml:space="preserve"> as seen in Figure 1. </w:t>
      </w:r>
      <w:r w:rsidRPr="00020B28">
        <w:rPr>
          <w:b/>
          <w:u w:val="single"/>
        </w:rPr>
        <w:t xml:space="preserve">Yet in recent years, we have seen upsurges in both the number of conflicts and the severity of war. </w:t>
      </w:r>
      <w:r w:rsidRPr="00020B28">
        <w:rPr>
          <w:sz w:val="16"/>
        </w:rPr>
        <w:t xml:space="preserve">Does this portend an end to the waning of war? </w:t>
      </w:r>
      <w:r w:rsidRPr="00020B28">
        <w:rPr>
          <w:b/>
          <w:u w:val="single"/>
        </w:rPr>
        <w:t>The number of conflicts increased from 41 in 2014 to 50 in 2015, the highest number since 1991. The number of wars – conflicts with more than 1,000 battle deaths – went down from 12 in 2014 to 11 in 2015</w:t>
      </w:r>
      <w:r w:rsidRPr="00020B28">
        <w:rPr>
          <w:sz w:val="16"/>
        </w:rPr>
        <w:t>. Th</w:t>
      </w:r>
      <w:r w:rsidRPr="00020B28">
        <w:rPr>
          <w:b/>
          <w:u w:val="single"/>
        </w:rPr>
        <w:t>e number of minor armed conflicts increased from 29 to 39. The eleven wars in 2015 accounted for 92% of all battle deaths, whereas the 39 minor conflicts accounted for only 8% of the total. There is stability in the pattern of the largest conflicts: Of the eleven wars, nine were also categorized as wars in 2014. Yemen, Iraq, Nigeria, Syria (registered as two wars), Afghanistan, Somalia, Ukraine and Pakistan had continuations of ongoing wars in 2015</w:t>
      </w:r>
      <w:r w:rsidRPr="00020B28">
        <w:rPr>
          <w:sz w:val="16"/>
        </w:rPr>
        <w:t xml:space="preserve">. </w:t>
      </w:r>
      <w:r w:rsidRPr="00020B28">
        <w:rPr>
          <w:b/>
          <w:u w:val="single"/>
        </w:rPr>
        <w:t>Nigeria had an additional conflict that saw over 1,000 battle deaths in 2015, while the conflict in Sudan also reached the status of full war. The conflict in South Sudan went below 1,000 deaths, while one of the two conflicts in Ukraine and the Israel/Palestine conflict are not registered as having been active in 2015</w:t>
      </w:r>
      <w:r w:rsidRPr="00020B28">
        <w:rPr>
          <w:sz w:val="16"/>
        </w:rPr>
        <w:t xml:space="preserve">. Of the ten conflicts that took the most lives in 2014, only two (Afghanistan and Yemen) became more violent in 2015. </w:t>
      </w:r>
      <w:r w:rsidRPr="00020B28">
        <w:rPr>
          <w:b/>
          <w:u w:val="single"/>
        </w:rPr>
        <w:t>Seven of the largest conflicts (Iraq, Israel/Palestine, Nigeria, Pakistan, South Sudan, Syria, and Ukraine) became less violent, while one (Somalia) saw no major change.</w:t>
      </w:r>
    </w:p>
    <w:p w:rsidR="004F1BE0" w:rsidRPr="00020B28" w:rsidRDefault="004F1BE0" w:rsidP="004F1BE0">
      <w:pPr>
        <w:pStyle w:val="Heading2"/>
      </w:pPr>
      <w:r w:rsidRPr="00020B28">
        <w:t>Impacts</w:t>
      </w:r>
    </w:p>
    <w:p w:rsidR="004F1BE0" w:rsidRPr="00020B28" w:rsidRDefault="004F1BE0" w:rsidP="004F1BE0">
      <w:pPr>
        <w:pStyle w:val="Heading3"/>
        <w:rPr>
          <w:rStyle w:val="Style13ptBold"/>
          <w:b/>
          <w:sz w:val="32"/>
          <w:szCs w:val="32"/>
        </w:rPr>
      </w:pPr>
      <w:r w:rsidRPr="00020B28">
        <w:rPr>
          <w:rStyle w:val="Style13ptBold"/>
          <w:b/>
          <w:sz w:val="32"/>
          <w:szCs w:val="32"/>
        </w:rPr>
        <w:t xml:space="preserve">Impact – Biopolitics </w:t>
      </w:r>
    </w:p>
    <w:p w:rsidR="004F1BE0" w:rsidRPr="00020B28" w:rsidRDefault="004F1BE0" w:rsidP="004F1BE0">
      <w:pPr>
        <w:pStyle w:val="Heading4"/>
        <w:rPr>
          <w:rStyle w:val="Style13ptBold"/>
          <w:b/>
        </w:rPr>
      </w:pPr>
      <w:r w:rsidRPr="00020B28">
        <w:rPr>
          <w:rStyle w:val="Style13ptBold"/>
          <w:b/>
        </w:rPr>
        <w:t>Democratic liberalism reduces subjects to bare life and is permanently infected with biopolitical agendas</w:t>
      </w:r>
    </w:p>
    <w:p w:rsidR="004F1BE0" w:rsidRPr="00020B28" w:rsidRDefault="004F1BE0" w:rsidP="004F1BE0">
      <w:r w:rsidRPr="00020B28">
        <w:rPr>
          <w:rStyle w:val="Style13ptBold"/>
        </w:rPr>
        <w:t>Milbank &amp; Pabst 16</w:t>
      </w:r>
      <w:r w:rsidRPr="00020B28">
        <w:t xml:space="preserve"> </w:t>
      </w:r>
      <w:r w:rsidRPr="00020B28">
        <w:rPr>
          <w:sz w:val="16"/>
          <w:szCs w:val="16"/>
        </w:rPr>
        <w:t>(John, Professor at the University of Nottingham, and Adrian, Lecturer at the University of Kent, “The Politics of Virtue: Post-Liberalism and the Human Future”)NCF</w:t>
      </w:r>
      <w:r w:rsidRPr="00020B28">
        <w:t xml:space="preserve"> </w:t>
      </w:r>
    </w:p>
    <w:p w:rsidR="004F1BE0" w:rsidRPr="00020B28" w:rsidRDefault="004F1BE0" w:rsidP="004F1BE0">
      <w:pPr>
        <w:rPr>
          <w:sz w:val="16"/>
        </w:rPr>
      </w:pPr>
      <w:r w:rsidRPr="00020B28">
        <w:rPr>
          <w:sz w:val="16"/>
        </w:rPr>
        <w:t xml:space="preserve">So </w:t>
      </w:r>
      <w:r w:rsidRPr="00020B28">
        <w:rPr>
          <w:rStyle w:val="StyleUnderline"/>
        </w:rPr>
        <w:t>when unqualified by more objective considerations concerning a continuous pursuit of the common good, liberalism and democracy tend to undermine each other</w:t>
      </w:r>
      <w:r w:rsidRPr="00020B28">
        <w:rPr>
          <w:sz w:val="16"/>
        </w:rPr>
        <w:t xml:space="preserve">. In consequence, taken together, </w:t>
      </w:r>
      <w:r w:rsidRPr="00020B28">
        <w:rPr>
          <w:rStyle w:val="Emphasis"/>
        </w:rPr>
        <w:t>the unstable hybrid liberal democracy engenders, instead, an oligarchic simulacrum of the necessary and unavoidable influence of the few and the decisions of the one</w:t>
      </w:r>
      <w:r w:rsidRPr="00020B28">
        <w:rPr>
          <w:sz w:val="16"/>
        </w:rPr>
        <w:t xml:space="preserve">. In order to resist this oligarchy, one cannot simply appeal to pure democracy, since this appeal is just what leads, dialectically, to the oligarchic decay. Rather, </w:t>
      </w:r>
      <w:r w:rsidRPr="00020B28">
        <w:rPr>
          <w:rStyle w:val="StyleUnderline"/>
        </w:rPr>
        <w:t>one must seek,</w:t>
      </w:r>
      <w:r w:rsidRPr="00020B28">
        <w:rPr>
          <w:sz w:val="16"/>
        </w:rPr>
        <w:t xml:space="preserve"> in various and unpredictable ways, </w:t>
      </w:r>
      <w:r w:rsidRPr="00020B28">
        <w:rPr>
          <w:rStyle w:val="StyleUnderline"/>
        </w:rPr>
        <w:t>to re-invent genuine executive and judicial functions in close proximity to the legislative</w:t>
      </w:r>
      <w:r w:rsidRPr="00020B28">
        <w:rPr>
          <w:sz w:val="16"/>
        </w:rPr>
        <w:t xml:space="preserve">. But how does our analysis of the metacrisis of democracy relate to our earlier analysis of the metacrisis of capitalism? Central, of course, to liberal democracys recent self-corruption has been its response to 9/11, as already indicated. </w:t>
      </w:r>
      <w:r w:rsidRPr="00020B28">
        <w:rPr>
          <w:rStyle w:val="StyleUnderline"/>
        </w:rPr>
        <w:t>By launching a global war on terror , Western countries have declared a state of exception and suspended core constitutional provisions such as habeas corpus in order to protect the constitution from what they believe to be an existential threat</w:t>
      </w:r>
      <w:r w:rsidRPr="00020B28">
        <w:rPr>
          <w:sz w:val="16"/>
        </w:rPr>
        <w:t xml:space="preserve">.50 But </w:t>
      </w:r>
      <w:r w:rsidRPr="00020B28">
        <w:rPr>
          <w:rStyle w:val="StyleUnderline"/>
        </w:rPr>
        <w:t>when the executive decrees the state of exception</w:t>
      </w:r>
      <w:r w:rsidRPr="00020B28">
        <w:rPr>
          <w:sz w:val="16"/>
        </w:rPr>
        <w:t xml:space="preserve">, </w:t>
      </w:r>
      <w:r w:rsidRPr="00020B28">
        <w:rPr>
          <w:rStyle w:val="StyleUnderline"/>
        </w:rPr>
        <w:t>the conceptual difference between democracy and tyranny enters a zone of in-distinction where formal democratic structures remain in place,</w:t>
      </w:r>
      <w:r w:rsidRPr="00020B28">
        <w:rPr>
          <w:sz w:val="16"/>
        </w:rPr>
        <w:t xml:space="preserve"> </w:t>
      </w:r>
      <w:r w:rsidRPr="00020B28">
        <w:rPr>
          <w:rStyle w:val="Emphasis"/>
        </w:rPr>
        <w:t>but the lived differences between democratic and despotic rule begin to dissolve</w:t>
      </w:r>
      <w:r w:rsidRPr="00020B28">
        <w:rPr>
          <w:sz w:val="16"/>
        </w:rPr>
        <w:t xml:space="preserve">. The fundamental reason is that </w:t>
      </w:r>
      <w:r w:rsidRPr="00020B28">
        <w:rPr>
          <w:rStyle w:val="Emphasis"/>
        </w:rPr>
        <w:t>modern sovereign power blends the juridical-constitutional model of state sovereignty with the bio-political conception of power in terms of domination over life itself, thereby ensuring at once that such life, including human life, may be granted exclusively civil or human rights, or else be denied even its natural given existence through brutality or destruction</w:t>
      </w:r>
      <w:r w:rsidRPr="00020B28">
        <w:rPr>
          <w:sz w:val="16"/>
        </w:rPr>
        <w:t xml:space="preserve">.51 </w:t>
      </w:r>
      <w:r w:rsidRPr="00020B28">
        <w:rPr>
          <w:rStyle w:val="StyleUnderline"/>
        </w:rPr>
        <w:t>Such a conception</w:t>
      </w:r>
      <w:r w:rsidRPr="00020B28">
        <w:rPr>
          <w:sz w:val="16"/>
        </w:rPr>
        <w:t xml:space="preserve">, it could be said, </w:t>
      </w:r>
      <w:r w:rsidRPr="00020B28">
        <w:rPr>
          <w:rStyle w:val="StyleUnderline"/>
        </w:rPr>
        <w:t>represents the rising to the surface of the very deepest stratum of liberal assumption</w:t>
      </w:r>
      <w:r w:rsidRPr="00020B28">
        <w:rPr>
          <w:sz w:val="16"/>
        </w:rPr>
        <w:t xml:space="preserve">. </w:t>
      </w:r>
      <w:r w:rsidRPr="00020B28">
        <w:rPr>
          <w:rStyle w:val="StyleUnderline"/>
        </w:rPr>
        <w:t>This concerns</w:t>
      </w:r>
      <w:r w:rsidRPr="00020B28">
        <w:rPr>
          <w:sz w:val="16"/>
        </w:rPr>
        <w:t xml:space="preserve"> at once </w:t>
      </w:r>
      <w:r w:rsidRPr="00020B28">
        <w:rPr>
          <w:rStyle w:val="StyleUnderline"/>
        </w:rPr>
        <w:t>the primacy of the natural given amoral liberty,</w:t>
      </w:r>
      <w:r w:rsidRPr="00020B28">
        <w:rPr>
          <w:sz w:val="16"/>
        </w:rPr>
        <w:t xml:space="preserve"> given pleasure-seeking and pain avoidance, given power-seeking </w:t>
      </w:r>
      <w:r w:rsidRPr="00020B28">
        <w:rPr>
          <w:rStyle w:val="StyleUnderline"/>
        </w:rPr>
        <w:t>and</w:t>
      </w:r>
      <w:r w:rsidRPr="00020B28">
        <w:rPr>
          <w:sz w:val="16"/>
        </w:rPr>
        <w:t xml:space="preserve">, yet, </w:t>
      </w:r>
      <w:r w:rsidRPr="00020B28">
        <w:rPr>
          <w:rStyle w:val="StyleUnderline"/>
        </w:rPr>
        <w:t>its sharp division from the cultural order.</w:t>
      </w:r>
      <w:r w:rsidRPr="00020B28">
        <w:rPr>
          <w:sz w:val="16"/>
        </w:rPr>
        <w:t xml:space="preserve"> Aporetically, the latter is later and less fundamental with respect to subjective right. Yet, at the same time, it is in practice prior and all-consuming, since only by supposed Hobbesian contractual aggregation and mutual tempering of natural forces can right be recognised or enforced at all. In this way, exclusively civil right</w:t>
      </w:r>
      <w:r w:rsidRPr="00020B28">
        <w:rPr>
          <w:rStyle w:val="StyleUnderline"/>
        </w:rPr>
        <w:t>, denying real natural law, is</w:t>
      </w:r>
      <w:r w:rsidRPr="00020B28">
        <w:rPr>
          <w:sz w:val="16"/>
        </w:rPr>
        <w:t xml:space="preserve">, nevertheless, ironically </w:t>
      </w:r>
      <w:r w:rsidRPr="00020B28">
        <w:rPr>
          <w:rStyle w:val="StyleUnderline"/>
        </w:rPr>
        <w:t>nothing but raw, amoral nature, compounded and mythically validated as Leviathan.</w:t>
      </w:r>
      <w:r w:rsidRPr="00020B28">
        <w:rPr>
          <w:sz w:val="16"/>
        </w:rPr>
        <w:t xml:space="preserve"> The self-identity of this beast is naturally and anarchically forceful, and, yet, by this very token, its entire aim and raison dtre is artificially to dominate and alter all other nature, especially the biosphere</w:t>
      </w:r>
      <w:r w:rsidRPr="00020B28">
        <w:rPr>
          <w:rStyle w:val="StyleUnderline"/>
        </w:rPr>
        <w:t>. This then plays out, for example, in the genetic manipulation and patenting of crops, or, equally, the various compounded attempts to unharness all links between human sexuality and procreation</w:t>
      </w:r>
      <w:r w:rsidRPr="00020B28">
        <w:rPr>
          <w:sz w:val="16"/>
        </w:rPr>
        <w:t xml:space="preserve">. </w:t>
      </w:r>
      <w:r w:rsidRPr="00020B28">
        <w:rPr>
          <w:rStyle w:val="StyleUnderline"/>
        </w:rPr>
        <w:t>The fact that few people worry about the de-personalising implications of removing children from specifically human and gender-reciprocal origins i</w:t>
      </w:r>
      <w:r w:rsidRPr="00020B28">
        <w:rPr>
          <w:sz w:val="16"/>
        </w:rPr>
        <w:t xml:space="preserve">n physically mediated elective love </w:t>
      </w:r>
      <w:r w:rsidRPr="00020B28">
        <w:rPr>
          <w:rStyle w:val="StyleUnderline"/>
        </w:rPr>
        <w:t>is a sign of just how far extraordinary and peculiar liberal assumptions are now seen as unremarkable</w:t>
      </w:r>
      <w:r w:rsidRPr="00020B28">
        <w:rPr>
          <w:sz w:val="16"/>
        </w:rPr>
        <w:t xml:space="preserve">. In consequence, one has to go further than simply observing that both </w:t>
      </w:r>
      <w:r w:rsidRPr="00020B28">
        <w:rPr>
          <w:rStyle w:val="Emphasis"/>
        </w:rPr>
        <w:t>liberal democracy and capitalism are governed by the same basic dialectical tension</w:t>
      </w:r>
      <w:r w:rsidRPr="00020B28">
        <w:rPr>
          <w:sz w:val="16"/>
        </w:rPr>
        <w:t>. It is true that capitalism oscillates between accumulative expansion and over-accumulative contraction, just as democracy oscillates between constitutionally guaranteed popular sovereignty and constitutionally sanctioned absolute sovereign power exercised by the executive alone. But, in reality, there is something far more fundamental than this dialectical process at work. For this reason one has to move from the perspective of crisis to that of metacrisis.</w:t>
      </w:r>
    </w:p>
    <w:p w:rsidR="004F1BE0" w:rsidRPr="00020B28" w:rsidRDefault="004F1BE0" w:rsidP="004F1BE0"/>
    <w:p w:rsidR="004F1BE0" w:rsidRPr="00020B28" w:rsidRDefault="004F1BE0" w:rsidP="004F1BE0">
      <w:pPr>
        <w:pStyle w:val="Heading4"/>
      </w:pPr>
      <w:r w:rsidRPr="00020B28">
        <w:t xml:space="preserve">Unqualified democracy engenders biopolitical control and causes serial policy failure  </w:t>
      </w:r>
    </w:p>
    <w:p w:rsidR="004F1BE0" w:rsidRPr="00020B28" w:rsidRDefault="004F1BE0" w:rsidP="004F1BE0">
      <w:r w:rsidRPr="00020B28">
        <w:rPr>
          <w:rStyle w:val="Style13ptBold"/>
        </w:rPr>
        <w:t>Milbank &amp; Pabst 16</w:t>
      </w:r>
      <w:r w:rsidRPr="00020B28">
        <w:t xml:space="preserve"> </w:t>
      </w:r>
      <w:r w:rsidRPr="00020B28">
        <w:rPr>
          <w:sz w:val="16"/>
          <w:szCs w:val="16"/>
        </w:rPr>
        <w:t>(John, Professor at the University of Nottingham, and Adrian, Lecturer at the University of Kent, “The Politics of Virtue: Post-Liberalism and the Human Future”p.198-199)</w:t>
      </w:r>
    </w:p>
    <w:p w:rsidR="004F1BE0" w:rsidRPr="00020B28" w:rsidRDefault="004F1BE0" w:rsidP="004F1BE0">
      <w:pPr>
        <w:rPr>
          <w:sz w:val="16"/>
        </w:rPr>
      </w:pPr>
      <w:r w:rsidRPr="00020B28">
        <w:rPr>
          <w:sz w:val="16"/>
        </w:rPr>
        <w:t xml:space="preserve">So </w:t>
      </w:r>
      <w:r w:rsidRPr="00020B28">
        <w:rPr>
          <w:rStyle w:val="StyleUnderline"/>
        </w:rPr>
        <w:t>when unqualified by more objective considerations concerning a continuous pursuit of the common good, liberalism and democracy tend to undermine each other</w:t>
      </w:r>
      <w:r w:rsidRPr="00020B28">
        <w:rPr>
          <w:sz w:val="16"/>
        </w:rPr>
        <w:t xml:space="preserve">. In consequence, taken together, </w:t>
      </w:r>
      <w:r w:rsidRPr="00020B28">
        <w:rPr>
          <w:rStyle w:val="Emphasis"/>
        </w:rPr>
        <w:t>the unstable hybrid liberal democracy engenders, instead, an oligarchic simulacrum of the necessary and unavoidable influence of the few and the decisions of the one</w:t>
      </w:r>
      <w:r w:rsidRPr="00020B28">
        <w:rPr>
          <w:sz w:val="16"/>
        </w:rPr>
        <w:t xml:space="preserve">. In order to resist this oligarchy, one cannot simply appeal to pure democracy, since this appeal is just what leads, dialectically, to the oligarchic decay. Rather, </w:t>
      </w:r>
      <w:r w:rsidRPr="00020B28">
        <w:rPr>
          <w:rStyle w:val="StyleUnderline"/>
        </w:rPr>
        <w:t>one must seek,</w:t>
      </w:r>
      <w:r w:rsidRPr="00020B28">
        <w:rPr>
          <w:sz w:val="16"/>
        </w:rPr>
        <w:t xml:space="preserve"> in various and unpredictable ways, </w:t>
      </w:r>
      <w:r w:rsidRPr="00020B28">
        <w:rPr>
          <w:rStyle w:val="StyleUnderline"/>
        </w:rPr>
        <w:t>to re-invent genuine executive and judicial functions in close proximity to the legislative</w:t>
      </w:r>
      <w:r w:rsidRPr="00020B28">
        <w:rPr>
          <w:sz w:val="16"/>
        </w:rPr>
        <w:t xml:space="preserve">. But how does our analysis of the metacrisis of democracy relate to our earlier analysis of the metacrisis of capitalism? Central, of course, to liberal democracys recent self-corruption has been its response to 9/11, as already indicated. </w:t>
      </w:r>
      <w:r w:rsidRPr="00020B28">
        <w:rPr>
          <w:rStyle w:val="StyleUnderline"/>
        </w:rPr>
        <w:t>By launching a global war on terror , Western countries have declared a state of exception and suspended core constitutional provisions such as habeas corpus in order to protect the constitution from what they believe to be an existential threat</w:t>
      </w:r>
      <w:r w:rsidRPr="00020B28">
        <w:rPr>
          <w:sz w:val="16"/>
        </w:rPr>
        <w:t xml:space="preserve">.50 But </w:t>
      </w:r>
      <w:r w:rsidRPr="00020B28">
        <w:rPr>
          <w:rStyle w:val="StyleUnderline"/>
        </w:rPr>
        <w:t>when the executive decrees the state of exception</w:t>
      </w:r>
      <w:r w:rsidRPr="00020B28">
        <w:rPr>
          <w:sz w:val="16"/>
        </w:rPr>
        <w:t xml:space="preserve">, </w:t>
      </w:r>
      <w:r w:rsidRPr="00020B28">
        <w:rPr>
          <w:rStyle w:val="StyleUnderline"/>
        </w:rPr>
        <w:t>the conceptual difference between democracy and tyranny enters a zone of in-distinction where formal democratic structures remain in place,</w:t>
      </w:r>
      <w:r w:rsidRPr="00020B28">
        <w:rPr>
          <w:sz w:val="16"/>
        </w:rPr>
        <w:t xml:space="preserve"> </w:t>
      </w:r>
      <w:r w:rsidRPr="00020B28">
        <w:rPr>
          <w:rStyle w:val="Emphasis"/>
        </w:rPr>
        <w:t>but the lived differences between democratic and despotic rule begin to dissolve</w:t>
      </w:r>
      <w:r w:rsidRPr="00020B28">
        <w:rPr>
          <w:sz w:val="16"/>
        </w:rPr>
        <w:t xml:space="preserve">. The fundamental reason is that </w:t>
      </w:r>
      <w:r w:rsidRPr="00020B28">
        <w:rPr>
          <w:rStyle w:val="Emphasis"/>
        </w:rPr>
        <w:t>modern sovereign power blends the juridical-constitutional model of state sovereignty with the bio-political conception of power in terms of domination over life itself, thereby ensuring at once that such life, including human life, may be granted exclusively civil or human rights, or else be denied even its natural given existence through brutality or destruction</w:t>
      </w:r>
      <w:r w:rsidRPr="00020B28">
        <w:rPr>
          <w:sz w:val="16"/>
        </w:rPr>
        <w:t xml:space="preserve">.51 </w:t>
      </w:r>
      <w:r w:rsidRPr="00020B28">
        <w:rPr>
          <w:rStyle w:val="StyleUnderline"/>
        </w:rPr>
        <w:t>Such a conception</w:t>
      </w:r>
      <w:r w:rsidRPr="00020B28">
        <w:rPr>
          <w:sz w:val="16"/>
        </w:rPr>
        <w:t xml:space="preserve">, it could be said, </w:t>
      </w:r>
      <w:r w:rsidRPr="00020B28">
        <w:rPr>
          <w:rStyle w:val="StyleUnderline"/>
        </w:rPr>
        <w:t>represents the rising to the surface of the very deepest stratum of liberal assumption</w:t>
      </w:r>
      <w:r w:rsidRPr="00020B28">
        <w:rPr>
          <w:sz w:val="16"/>
        </w:rPr>
        <w:t xml:space="preserve">. </w:t>
      </w:r>
      <w:r w:rsidRPr="00020B28">
        <w:rPr>
          <w:rStyle w:val="StyleUnderline"/>
        </w:rPr>
        <w:t>This concerns</w:t>
      </w:r>
      <w:r w:rsidRPr="00020B28">
        <w:rPr>
          <w:sz w:val="16"/>
        </w:rPr>
        <w:t xml:space="preserve"> at once </w:t>
      </w:r>
      <w:r w:rsidRPr="00020B28">
        <w:rPr>
          <w:rStyle w:val="StyleUnderline"/>
        </w:rPr>
        <w:t>the primacy of the natural given amoral liberty,</w:t>
      </w:r>
      <w:r w:rsidRPr="00020B28">
        <w:rPr>
          <w:sz w:val="16"/>
        </w:rPr>
        <w:t xml:space="preserve"> given pleasure-seeking and pain avoidance, given power-seeking </w:t>
      </w:r>
      <w:r w:rsidRPr="00020B28">
        <w:rPr>
          <w:rStyle w:val="StyleUnderline"/>
        </w:rPr>
        <w:t>and</w:t>
      </w:r>
      <w:r w:rsidRPr="00020B28">
        <w:rPr>
          <w:sz w:val="16"/>
        </w:rPr>
        <w:t xml:space="preserve">, yet, </w:t>
      </w:r>
      <w:r w:rsidRPr="00020B28">
        <w:rPr>
          <w:rStyle w:val="StyleUnderline"/>
        </w:rPr>
        <w:t>its sharp division from the cultural order.</w:t>
      </w:r>
      <w:r w:rsidRPr="00020B28">
        <w:rPr>
          <w:sz w:val="16"/>
        </w:rPr>
        <w:t xml:space="preserve"> Aporetically, the latter is later and less fundamental with respect to subjective right. Yet, at the same time, it is in practice prior and all-consuming, since only by supposed Hobbesian contractual aggregation and mutual tempering of natural forces can right be recognised or enforced at all. In this way, exclusively civil right</w:t>
      </w:r>
      <w:r w:rsidRPr="00020B28">
        <w:rPr>
          <w:rStyle w:val="StyleUnderline"/>
        </w:rPr>
        <w:t>, denying real natural law, is</w:t>
      </w:r>
      <w:r w:rsidRPr="00020B28">
        <w:rPr>
          <w:sz w:val="16"/>
        </w:rPr>
        <w:t xml:space="preserve">, nevertheless, ironically </w:t>
      </w:r>
      <w:r w:rsidRPr="00020B28">
        <w:rPr>
          <w:rStyle w:val="StyleUnderline"/>
        </w:rPr>
        <w:t>nothing but raw, amoral nature, compounded and mythically validated as Leviathan.</w:t>
      </w:r>
      <w:r w:rsidRPr="00020B28">
        <w:rPr>
          <w:sz w:val="16"/>
        </w:rPr>
        <w:t xml:space="preserve"> The self-identity of this beast is naturally and anarchically forceful, and, yet, by this very token, its entire aim and raison dtre is artificially to dominate and alter all other nature, especially the biosphere</w:t>
      </w:r>
      <w:r w:rsidRPr="00020B28">
        <w:rPr>
          <w:rStyle w:val="StyleUnderline"/>
        </w:rPr>
        <w:t>. This then plays out, for example, in the genetic manipulation and patenting of crops, or, equally, the various compounded attempts to unharness all links between human sexuality and procreation</w:t>
      </w:r>
      <w:r w:rsidRPr="00020B28">
        <w:rPr>
          <w:sz w:val="16"/>
        </w:rPr>
        <w:t xml:space="preserve">. </w:t>
      </w:r>
      <w:r w:rsidRPr="00020B28">
        <w:rPr>
          <w:rStyle w:val="StyleUnderline"/>
        </w:rPr>
        <w:t>The fact that few people worry about the de-personalising implications of removing children from specifically human and gender-reciprocal origins i</w:t>
      </w:r>
      <w:r w:rsidRPr="00020B28">
        <w:rPr>
          <w:sz w:val="16"/>
        </w:rPr>
        <w:t xml:space="preserve">n physically mediated elective love </w:t>
      </w:r>
      <w:r w:rsidRPr="00020B28">
        <w:rPr>
          <w:rStyle w:val="StyleUnderline"/>
        </w:rPr>
        <w:t>is a sign of just how far extraordinary and peculiar liberal assumptions are now seen as unremarkable</w:t>
      </w:r>
      <w:r w:rsidRPr="00020B28">
        <w:rPr>
          <w:sz w:val="16"/>
        </w:rPr>
        <w:t xml:space="preserve">. In consequence, one has to go further than simply observing that both </w:t>
      </w:r>
      <w:r w:rsidRPr="00020B28">
        <w:rPr>
          <w:rStyle w:val="Emphasis"/>
        </w:rPr>
        <w:t>liberal democracy and capitalism are governed by the same basic dialectical tension</w:t>
      </w:r>
      <w:r w:rsidRPr="00020B28">
        <w:rPr>
          <w:sz w:val="16"/>
        </w:rPr>
        <w:t>. It is true that capitalism oscillates between accumulative expansion and over-accumulative contraction, just as democracy oscillates between constitutionally guaranteed popular sovereignty and constitutionally sanctioned absolute sovereign power exercised by the executive alone. But, in reality, there is something far more fundamental than this dialectical process at work. For this reason one has to move from the perspective of crisis to that of metacrisis.</w:t>
      </w:r>
    </w:p>
    <w:p w:rsidR="004F1BE0" w:rsidRPr="00020B28" w:rsidRDefault="004F1BE0" w:rsidP="004F1BE0">
      <w:pPr>
        <w:pStyle w:val="Heading3"/>
      </w:pPr>
      <w:r w:rsidRPr="00020B28">
        <w:t>Impact – Cybernetic War Machines</w:t>
      </w:r>
    </w:p>
    <w:p w:rsidR="004F1BE0" w:rsidRPr="00020B28" w:rsidRDefault="004F1BE0" w:rsidP="004F1BE0">
      <w:pPr>
        <w:pStyle w:val="Heading4"/>
      </w:pPr>
      <w:r w:rsidRPr="00020B28">
        <w:t xml:space="preserve">The logic of </w:t>
      </w:r>
      <w:r w:rsidRPr="00020B28">
        <w:rPr>
          <w:u w:val="single"/>
        </w:rPr>
        <w:t>capital</w:t>
      </w:r>
      <w:r w:rsidRPr="00020B28">
        <w:t xml:space="preserve"> has colonized politics itself – the political is no longer an external regulatory force, but rather a </w:t>
      </w:r>
      <w:r w:rsidRPr="00020B28">
        <w:rPr>
          <w:u w:val="single"/>
        </w:rPr>
        <w:t>militarized extension</w:t>
      </w:r>
      <w:r w:rsidRPr="00020B28">
        <w:t xml:space="preserve"> of the social subject to the rampant hostilities of the market. War is no longer </w:t>
      </w:r>
      <w:r w:rsidRPr="00020B28">
        <w:rPr>
          <w:u w:val="single"/>
        </w:rPr>
        <w:t>conflict</w:t>
      </w:r>
      <w:r w:rsidRPr="00020B28">
        <w:t xml:space="preserve">, but rather an </w:t>
      </w:r>
      <w:r w:rsidRPr="00020B28">
        <w:rPr>
          <w:u w:val="single"/>
        </w:rPr>
        <w:t>economically regulated</w:t>
      </w:r>
      <w:r w:rsidRPr="00020B28">
        <w:t xml:space="preserve"> and </w:t>
      </w:r>
      <w:r w:rsidRPr="00020B28">
        <w:rPr>
          <w:u w:val="single"/>
        </w:rPr>
        <w:t>comfortably liberal</w:t>
      </w:r>
      <w:r w:rsidRPr="00020B28">
        <w:t xml:space="preserve"> extension of state and economic power in defense of the hegemonic west. </w:t>
      </w:r>
    </w:p>
    <w:p w:rsidR="004F1BE0" w:rsidRPr="00020B28" w:rsidRDefault="004F1BE0" w:rsidP="004F1BE0">
      <w:r w:rsidRPr="00020B28">
        <w:rPr>
          <w:b/>
        </w:rPr>
        <w:t>Sibertin-Blanc 10</w:t>
      </w:r>
      <w:r w:rsidRPr="00020B28">
        <w:t xml:space="preserve"> (Guillaume, Professor of Philosophy at the University of Toulouse, France, Translated by Daniel Richter, “The War Machine, the Formula and the Hypothesis: Deleuze and Guattari as Readers of Clausewitz,” </w:t>
      </w:r>
      <w:r w:rsidRPr="00020B28">
        <w:rPr>
          <w:i/>
        </w:rPr>
        <w:t>Theory &amp; Event</w:t>
      </w:r>
      <w:r w:rsidRPr="00020B28">
        <w:t>, Volume 13, Issue 3, JSTOR)</w:t>
      </w:r>
    </w:p>
    <w:p w:rsidR="004F1BE0" w:rsidRPr="00020B28" w:rsidRDefault="004F1BE0" w:rsidP="004F1BE0">
      <w:r w:rsidRPr="00020B28">
        <w:rPr>
          <w:rStyle w:val="StyleUnderline"/>
        </w:rPr>
        <w:t>When Deleuze and Guattari elaborate their theory</w:t>
      </w:r>
      <w:r w:rsidRPr="00020B28">
        <w:t xml:space="preserve"> of the apparatuses of State </w:t>
      </w:r>
      <w:r w:rsidRPr="00020B28">
        <w:rPr>
          <w:rStyle w:val="Emphasis"/>
        </w:rPr>
        <w:t>as “apparatuses of capture,”</w:t>
      </w:r>
      <w:r w:rsidRPr="00020B28">
        <w:t xml:space="preserve"> </w:t>
      </w:r>
      <w:r w:rsidRPr="00020B28">
        <w:rPr>
          <w:rStyle w:val="StyleUnderline"/>
        </w:rPr>
        <w:t>they mean to construct a non-juridical concept of the monopoly of State</w:t>
      </w:r>
      <w:r w:rsidRPr="00020B28">
        <w:t xml:space="preserve">.41 More precisely, </w:t>
      </w:r>
      <w:r w:rsidRPr="00020B28">
        <w:rPr>
          <w:rStyle w:val="StyleUnderline"/>
        </w:rPr>
        <w:t>it has to do with thematizing an original operation of monopolisation by which is realized an auto-constitution of the power of State in the interior of social and economic structures on which this power simultaneously exercises its domination</w:t>
      </w:r>
      <w:r w:rsidRPr="00020B28">
        <w:t xml:space="preserve">. This reopens, in a post-Marxist perspective, a materialist elucidation of the transformations of State through the conflicts and adversarial forces which it incorporates within itself throughout its history. </w:t>
      </w:r>
      <w:r w:rsidRPr="00020B28">
        <w:rPr>
          <w:rStyle w:val="StyleUnderline"/>
        </w:rPr>
        <w:t>We will simply recall here that the establishment of this concept of State capture proceeds from a rereading of the Marxian analysis of</w:t>
      </w:r>
      <w:r w:rsidRPr="00020B28">
        <w:t xml:space="preserve"> “</w:t>
      </w:r>
      <w:r w:rsidRPr="00020B28">
        <w:rPr>
          <w:rStyle w:val="StyleUnderline"/>
        </w:rPr>
        <w:t>the primitive accumulation of capital</w:t>
      </w:r>
      <w:r w:rsidRPr="00020B28">
        <w:t xml:space="preserve">,” </w:t>
      </w:r>
      <w:r w:rsidRPr="00020B28">
        <w:rPr>
          <w:rStyle w:val="StyleUnderline"/>
        </w:rPr>
        <w:t>and more precisely from a grounding of the transformations of the nature of repressive State violence</w:t>
      </w:r>
      <w:r w:rsidRPr="00020B28">
        <w:t xml:space="preserve">, of its role and of its relationship to the mutations of the juridical apparatus, </w:t>
      </w:r>
      <w:r w:rsidRPr="00020B28">
        <w:rPr>
          <w:rStyle w:val="Emphasis"/>
        </w:rPr>
        <w:t>through the historical process of decomposition of pre-capitalist modes of production, and the progressive establishment of the relation of production of capital</w:t>
      </w:r>
      <w:r w:rsidRPr="00020B28">
        <w:t xml:space="preserve">.42 In primitive accumulation, the “liberation” of the two basic factors of an economic structure dominated by the law of value and accumulation (the formation of money-capital as power of independent investment, and the expropriation of a “naked” labor force) does not realize itself without a massive intervention of the State power, in the variable mixtures of legal violence and of brute repression (expropriation of the pettypeasantry, anti-vagabond legislations and repressions, laws of reduction of salary, etc.). But </w:t>
      </w:r>
      <w:r w:rsidRPr="00020B28">
        <w:rPr>
          <w:rStyle w:val="StyleUnderline"/>
        </w:rPr>
        <w:t xml:space="preserve">the crystallisation of new relations of production where these two factors come together </w:t>
      </w:r>
      <w:r w:rsidRPr="00020B28">
        <w:rPr>
          <w:rStyle w:val="Emphasis"/>
        </w:rPr>
        <w:t xml:space="preserve">leads not to a disappearance of State violence, but to a double transformation of its economy. </w:t>
      </w:r>
      <w:r w:rsidRPr="00020B28">
        <w:t xml:space="preserve">First, </w:t>
      </w:r>
      <w:r w:rsidRPr="00020B28">
        <w:rPr>
          <w:rStyle w:val="StyleUnderline"/>
        </w:rPr>
        <w:t xml:space="preserve">there is a transformation by incorporation of the brute violence in the social relations of production and in the relations of rights </w:t>
      </w:r>
      <w:r w:rsidRPr="00020B28">
        <w:rPr>
          <w:rStyle w:val="Emphasis"/>
        </w:rPr>
        <w:t>which guarantee them under the authority of a State</w:t>
      </w:r>
      <w:r w:rsidRPr="00020B28">
        <w:t>—</w:t>
      </w:r>
      <w:r w:rsidRPr="00020B28">
        <w:rPr>
          <w:rStyle w:val="Emphasis"/>
        </w:rPr>
        <w:t>a violence which becomes structural, materialised in the “normal” order of social relations</w:t>
      </w:r>
      <w:r w:rsidRPr="00020B28">
        <w:t xml:space="preserve">, </w:t>
      </w:r>
      <w:r w:rsidRPr="00020B28">
        <w:rPr>
          <w:rStyle w:val="StyleUnderline"/>
        </w:rPr>
        <w:t xml:space="preserve">also hardly conscious of a natural state of things, and which does not manifest itself any more in its brutal form than in an exceptional fashion </w:t>
      </w:r>
      <w:r w:rsidRPr="00020B28">
        <w:t xml:space="preserve">(exactly when these social relations are threatened). Second, </w:t>
      </w:r>
      <w:r w:rsidRPr="00020B28">
        <w:rPr>
          <w:rStyle w:val="StyleUnderline"/>
        </w:rPr>
        <w:t>we find a transformation by displacement of this violence in the repressive apparatus of this new “State of law</w:t>
      </w:r>
      <w:r w:rsidRPr="00020B28">
        <w:t xml:space="preserve">” (Rechtsstaat, rule of law) </w:t>
      </w:r>
      <w:r w:rsidRPr="00020B28">
        <w:rPr>
          <w:rStyle w:val="StyleUnderline"/>
        </w:rPr>
        <w:t>at the core of which it no longer manifests itself as direct violence</w:t>
      </w:r>
      <w:r w:rsidRPr="00020B28">
        <w:t xml:space="preserve"> </w:t>
      </w:r>
      <w:r w:rsidRPr="00020B28">
        <w:rPr>
          <w:rStyle w:val="Emphasis"/>
        </w:rPr>
        <w:t>but as a force of law reacting to all direct violences, as a State police or a “lawful violence” exercised against the violence of outlaws.</w:t>
      </w:r>
      <w:r w:rsidRPr="00020B28">
        <w:t xml:space="preserve"> </w:t>
      </w:r>
      <w:r w:rsidRPr="00020B28">
        <w:rPr>
          <w:rStyle w:val="StyleUnderline"/>
        </w:rPr>
        <w:t>From one phase to the other, from the primitive accumulation of capital</w:t>
      </w:r>
      <w:r w:rsidRPr="00020B28">
        <w:t xml:space="preserve"> (under the pre-capitalist modes of production) </w:t>
      </w:r>
      <w:r w:rsidRPr="00020B28">
        <w:rPr>
          <w:rStyle w:val="StyleUnderline"/>
        </w:rPr>
        <w:t>to accumulation proper</w:t>
      </w:r>
      <w:r w:rsidRPr="00020B28">
        <w:t xml:space="preserve"> (in the newly constituted economic structure), </w:t>
      </w:r>
      <w:r w:rsidRPr="00020B28">
        <w:rPr>
          <w:rStyle w:val="StyleUnderline"/>
        </w:rPr>
        <w:t>from the violent law of the pre-capitalist State to the “legitimate violence” of the capitalist State of law</w:t>
      </w:r>
      <w:r w:rsidRPr="00020B28">
        <w:t xml:space="preserve">, what happens exactly? There is monopolisation of the force of physical repression by the rule of law, but not in the sense where this repressive force would be exercised on a pre-existing field of application. The monopolisation of repressive force in a system of legality is in a relation of reciprocal presupposition with a system of social relations which a para-legal violence permitted to constitute. </w:t>
      </w:r>
      <w:r w:rsidRPr="00020B28">
        <w:rPr>
          <w:rStyle w:val="Emphasis"/>
        </w:rPr>
        <w:t>The concept of capture designates precisely the functioning of the entirety</w:t>
      </w:r>
      <w:r w:rsidRPr="00020B28">
        <w:t xml:space="preserve">, circular or organic, </w:t>
      </w:r>
      <w:r w:rsidRPr="00020B28">
        <w:rPr>
          <w:rStyle w:val="StyleUnderline"/>
        </w:rPr>
        <w:t>of such a genealogical violence which permits the development of the conditions of capital’s domination of relations of production</w:t>
      </w:r>
      <w:r w:rsidRPr="00020B28">
        <w:t xml:space="preserve"> (this violence may contribute to the relations of production precisely insofar as it is not restricted by a State of law), </w:t>
      </w:r>
      <w:r w:rsidRPr="00020B28">
        <w:rPr>
          <w:rStyle w:val="Emphasis"/>
        </w:rPr>
        <w:t>but which then enters these relations at the same time as they form a system, permits the formation of a system of legality that are adequate to them, and finally ceases to itself appear as repressive:</w:t>
      </w:r>
      <w:r w:rsidRPr="00020B28">
        <w:t xml:space="preserve"> “</w:t>
      </w:r>
      <w:r w:rsidRPr="00020B28">
        <w:rPr>
          <w:rStyle w:val="StyleUnderline"/>
        </w:rPr>
        <w:t xml:space="preserve">As a general rule, </w:t>
      </w:r>
      <w:r w:rsidRPr="00020B28">
        <w:rPr>
          <w:rStyle w:val="Emphasis"/>
        </w:rPr>
        <w:t>there is primitive accumulation whenever an apparatus of capture is mounted,</w:t>
      </w:r>
      <w:r w:rsidRPr="00020B28">
        <w:rPr>
          <w:rStyle w:val="StyleUnderline"/>
        </w:rPr>
        <w:t xml:space="preserve"> with that very particular kind of violence that creates or contributes to the creation of that which it is directed against, and thus presupposes itself.</w:t>
      </w:r>
      <w:r w:rsidRPr="00020B28">
        <w:t xml:space="preserve">”43 This analysis is initially engaged in a critical dismantling of the classical anthropological problem of the origin of the State, and in Deleuze and Guattari’s attempt to renew the concept of the State-form by confronting it with the “Asiatic mode of production” of the Marxists (Chapter III in Anti-Oedipus had constructed the foundation of this attempt with its notion of the “Urstaat”).44 However it is clear that it also takes a singular effect in light of the hypothesis of the war machine. </w:t>
      </w:r>
      <w:r w:rsidRPr="00020B28">
        <w:rPr>
          <w:rStyle w:val="StyleUnderline"/>
        </w:rPr>
        <w:t>At first glance, this hypothesis is inserted into the interior of the process of primitive accumulation; or rather it doubles the primitive accumulation of capital with a primitive accumulation of a repressive State power</w:t>
      </w:r>
      <w:r w:rsidRPr="00020B28">
        <w:t xml:space="preserve">, in one sense that is perhaps more than a simple analogy with the Marxian analysis. It is however true that </w:t>
      </w:r>
      <w:r w:rsidRPr="00020B28">
        <w:rPr>
          <w:rStyle w:val="Emphasis"/>
        </w:rPr>
        <w:t>the two processes seem must be distinguished,</w:t>
      </w:r>
      <w:r w:rsidRPr="00020B28">
        <w:t xml:space="preserve"> </w:t>
      </w:r>
      <w:r w:rsidRPr="00020B28">
        <w:rPr>
          <w:rStyle w:val="Emphasis"/>
        </w:rPr>
        <w:t>and do not appear on the same plane or in the same economy of violence</w:t>
      </w:r>
      <w:r w:rsidRPr="00020B28">
        <w:t xml:space="preserve">. </w:t>
      </w:r>
      <w:r w:rsidRPr="00020B28">
        <w:rPr>
          <w:rStyle w:val="StyleUnderline"/>
        </w:rPr>
        <w:t>The transformation of the relation between repressive power and juridical apparatus in the establishment of the structure of capitalist production initially concerns the interior repression as State police or “violence of law,”</w:t>
      </w:r>
      <w:r w:rsidRPr="00020B28">
        <w:t xml:space="preserve"> </w:t>
      </w:r>
      <w:r w:rsidRPr="00020B28">
        <w:rPr>
          <w:rStyle w:val="Emphasis"/>
        </w:rPr>
        <w:t>while the process of appropriation of the war machine seems essentially to concern an exterior violence</w:t>
      </w:r>
      <w:r w:rsidRPr="00020B28">
        <w:t xml:space="preserve">, </w:t>
      </w:r>
      <w:r w:rsidRPr="00020B28">
        <w:rPr>
          <w:rStyle w:val="StyleUnderline"/>
        </w:rPr>
        <w:t xml:space="preserve">whether defensive or offensive, </w:t>
      </w:r>
      <w:r w:rsidRPr="00020B28">
        <w:rPr>
          <w:rStyle w:val="Emphasis"/>
        </w:rPr>
        <w:t>turned against other States</w:t>
      </w:r>
      <w:r w:rsidRPr="00020B28">
        <w:rPr>
          <w:rStyle w:val="StyleUnderline"/>
        </w:rPr>
        <w:t>.</w:t>
      </w:r>
      <w:r w:rsidRPr="00020B28">
        <w:t xml:space="preserve"> From this point of view, the two processes seem the inverse of one another: on the one hand, interiorization of a violence less and less apparent insofar as it materially incorporates itself into the social structure, and on the other, reinforcement and monopolistic concentration in the State of a material power of war destined to appear on the international scene in more and more considerable proportions. But a remark mentioned above from Clausewitz opens up another route for us: the development of a “state cohesion,” which will determine the tendency of nineteenth-century wars to return to attain an absolute form, itself took place in an epoch when wars did not at all display such a tendency; i</w:t>
      </w:r>
      <w:r w:rsidRPr="00020B28">
        <w:rPr>
          <w:rStyle w:val="StyleUnderline"/>
        </w:rPr>
        <w:t>t is not in the age of the politics of total war that a power of total war developed,</w:t>
      </w:r>
      <w:r w:rsidRPr="00020B28">
        <w:t xml:space="preserve"> </w:t>
      </w:r>
      <w:r w:rsidRPr="00020B28">
        <w:rPr>
          <w:rStyle w:val="StyleUnderline"/>
        </w:rPr>
        <w:t>but previously, when the policies affixed upon war</w:t>
      </w:r>
      <w:r w:rsidRPr="00020B28">
        <w:t xml:space="preserve"> (and proportionally the military means to war) </w:t>
      </w:r>
      <w:r w:rsidRPr="00020B28">
        <w:rPr>
          <w:rStyle w:val="StyleUnderline"/>
        </w:rPr>
        <w:t>strictly limited objectives</w:t>
      </w:r>
      <w:r w:rsidRPr="00020B28">
        <w:t xml:space="preserve">.45 </w:t>
      </w:r>
      <w:r w:rsidRPr="00020B28">
        <w:rPr>
          <w:rStyle w:val="StyleUnderline"/>
        </w:rPr>
        <w:t>From a Guattaro-Deleuzian perspective, this acknowledgment must be explained by a new problematic engaged by the Hypothesis</w:t>
      </w:r>
      <w:r w:rsidRPr="00020B28">
        <w:t xml:space="preserve">: </w:t>
      </w:r>
      <w:r w:rsidRPr="00020B28">
        <w:rPr>
          <w:rStyle w:val="StyleUnderline"/>
        </w:rPr>
        <w:t>the question of modes of realisation of wars between States is second in relation to modes of appropriation of the war machine by the State</w:t>
      </w:r>
      <w:r w:rsidRPr="00020B28">
        <w:t xml:space="preserve">. </w:t>
      </w:r>
      <w:r w:rsidRPr="00020B28">
        <w:rPr>
          <w:rStyle w:val="StyleUnderline"/>
        </w:rPr>
        <w:t>This process of appropriation must then be conceived</w:t>
      </w:r>
      <w:r w:rsidRPr="00020B28">
        <w:t xml:space="preserve"> </w:t>
      </w:r>
      <w:r w:rsidRPr="00020B28">
        <w:rPr>
          <w:rStyle w:val="Emphasis"/>
        </w:rPr>
        <w:t>as that of a “primitive accumulation” of a political power of total war</w:t>
      </w:r>
      <w:r w:rsidRPr="00020B28">
        <w:t xml:space="preserve">, </w:t>
      </w:r>
      <w:r w:rsidRPr="00020B28">
        <w:rPr>
          <w:rStyle w:val="StyleUnderline"/>
        </w:rPr>
        <w:t>that is to say an accumulation which cannot be explained by the political determination of war</w:t>
      </w:r>
      <w:r w:rsidRPr="00020B28">
        <w:t xml:space="preserve">, but by </w:t>
      </w:r>
      <w:r w:rsidRPr="00020B28">
        <w:rPr>
          <w:rStyle w:val="StyleUnderline"/>
        </w:rPr>
        <w:t>the</w:t>
      </w:r>
      <w:r w:rsidRPr="00020B28">
        <w:t xml:space="preserve"> transformations of the war machine in the Classical Age according to new relations in which the State and the socioeconomic field are determined to enter. According to this last point of view, the determining historical sequence is that where the genealogy of the military power of the State enters into a relation of reciprocal determination with the genealogy of the social power of capital. </w:t>
      </w:r>
      <w:r w:rsidRPr="00020B28">
        <w:rPr>
          <w:rStyle w:val="StyleUnderline"/>
        </w:rPr>
        <w:t xml:space="preserve">Two movements reveal themselves from this moment as more and more </w:t>
      </w:r>
      <w:r w:rsidRPr="00020B28">
        <w:rPr>
          <w:rStyle w:val="Emphasis"/>
        </w:rPr>
        <w:t>indissociable: the integration of the war machine into the State-form, but also the integration of State apparatuses into the immanence of the social field</w:t>
      </w:r>
      <w:r w:rsidRPr="00020B28">
        <w:t xml:space="preserve">. In Anti-Oedipus, </w:t>
      </w:r>
      <w:r w:rsidRPr="00020B28">
        <w:rPr>
          <w:rStyle w:val="StyleUnderline"/>
        </w:rPr>
        <w:t>Deleuze and Guattari designated as a “tendency to concretisation” this historical movement of incorporation of the power and of the apparatuses of State into socioeconomic structures</w:t>
      </w:r>
      <w:r w:rsidRPr="00020B28">
        <w:t xml:space="preserve"> (and in the corresponding social antagonisms); </w:t>
      </w:r>
      <w:r w:rsidRPr="00020B28">
        <w:rPr>
          <w:rStyle w:val="StyleUnderline"/>
        </w:rPr>
        <w:t>they deduce not an abstractly considered loss of State power</w:t>
      </w:r>
      <w:r w:rsidRPr="00020B28">
        <w:t xml:space="preserve">, </w:t>
      </w:r>
      <w:r w:rsidRPr="00020B28">
        <w:rPr>
          <w:rStyle w:val="Emphasis"/>
        </w:rPr>
        <w:t>but on the contrary its intensive socialisation conferring bestowing it with an unheard-of social power and more and more differentiated functions, in its new task of regulating decoded flows of capital, of merchandise and human labor force</w:t>
      </w:r>
      <w:r w:rsidRPr="00020B28">
        <w:t xml:space="preserve">.46 </w:t>
      </w:r>
      <w:r w:rsidRPr="00020B28">
        <w:rPr>
          <w:rStyle w:val="StyleUnderline"/>
        </w:rPr>
        <w:t>In A Thousand Plateaus,</w:t>
      </w:r>
      <w:r w:rsidRPr="00020B28">
        <w:t xml:space="preserve"> and in light of their new hypothesis, </w:t>
      </w:r>
      <w:r w:rsidRPr="00020B28">
        <w:rPr>
          <w:rStyle w:val="StyleUnderline"/>
        </w:rPr>
        <w:t>they take as a consequence this correlative tendency</w:t>
      </w:r>
      <w:r w:rsidRPr="00020B28">
        <w:t xml:space="preserve">: </w:t>
      </w:r>
      <w:r w:rsidRPr="00020B28">
        <w:rPr>
          <w:rStyle w:val="Emphasis"/>
        </w:rPr>
        <w:t>the more the war machine is interiorized by the State</w:t>
      </w:r>
      <w:r w:rsidRPr="00020B28">
        <w:t xml:space="preserve">, </w:t>
      </w:r>
      <w:r w:rsidRPr="00020B28">
        <w:rPr>
          <w:rStyle w:val="StyleUnderline"/>
        </w:rPr>
        <w:t>the more the institutionalisation of war</w:t>
      </w:r>
      <w:r w:rsidRPr="00020B28">
        <w:rPr>
          <w:rStyle w:val="Emphasis"/>
        </w:rPr>
        <w:t>, its administration and its not only political but industrial, financial and populational organization become factors of intense creativity for this State which is itself more and more immanent to the social field</w:t>
      </w:r>
      <w:r w:rsidRPr="00020B28">
        <w:t xml:space="preserve">. In other terms, </w:t>
      </w:r>
      <w:r w:rsidRPr="00020B28">
        <w:rPr>
          <w:rStyle w:val="StyleUnderline"/>
        </w:rPr>
        <w:t>the appropriated war machine becomes itself a direct instrument not only of the policies of war, but of the growing implication of the State throughout the social relations of production, at once as a stimulant and economic regulator and as an instrument of domination at the core of class conflicts</w:t>
      </w:r>
      <w:r w:rsidRPr="00020B28">
        <w:t xml:space="preserve">. We will of course recall here the recurrent utilisation of the war machine as an organ of repression in the multiple insurrectional junctures which rocked nineteenth-century Europe and the world of the twentieth-century, but also the functions that it assumed beginning in the fifteenth-and sixteenthcenturies with the invention of new forms of socialisation of labor. Marx remarked in a letter to Engels on September 25, 1857, that the military institution had constituted a formidable laboratory of experimentation of the relations of production that would then be “developed at the heart of bourgeois society” (for example the systematisation of wages, the division of work to the interior of a branch, the “machinism”). In this perspective, </w:t>
      </w:r>
      <w:r w:rsidRPr="00020B28">
        <w:rPr>
          <w:rStyle w:val="StyleUnderline"/>
        </w:rPr>
        <w:t>Deleuze and Guattari recall the determining role that military engineers,</w:t>
      </w:r>
      <w:r w:rsidRPr="00020B28">
        <w:t xml:space="preserve"> from the Middle Ages on, </w:t>
      </w:r>
      <w:r w:rsidRPr="00020B28">
        <w:rPr>
          <w:rStyle w:val="StyleUnderline"/>
        </w:rPr>
        <w:t>begin to assume in the state management of territory</w:t>
      </w:r>
      <w:r w:rsidRPr="00020B28">
        <w:t xml:space="preserve">, </w:t>
      </w:r>
      <w:r w:rsidRPr="00020B28">
        <w:rPr>
          <w:rStyle w:val="Emphasis"/>
        </w:rPr>
        <w:t xml:space="preserve">“not only in the case of fortresses and fortified cities, but also in strategic communication, the logistical structure, the industrial infrastructure, </w:t>
      </w:r>
      <w:r w:rsidRPr="00020B28">
        <w:t>etc.”47 In a similar manner, from the point of view of the transformations in modes of division and connection of the process of labor in the seventeenth-and eighteenth-centuries</w:t>
      </w:r>
      <w:r w:rsidRPr="00020B28">
        <w:rPr>
          <w:rStyle w:val="StyleUnderline"/>
        </w:rPr>
        <w:t>, they complement the analyses of Michel Foucault of military models of the “dispositifs disciplinaires” mobilized to territorialize the productive bodies onto the apparatuses of burgeoning industrial production. It is in the barracks, the arsenals and the weapons factories that take place experimentations and systemizations of the techniques which permit the “settling, sedentarizing labor force, regulating the movement of the flow of labor, assigning it channels and conduits,” by means of a striation of a “closed space, detached, surveyed in all its points, where individuals are inserted into a fixed place, where the smallest movements are controlled, where all events are recorded.”</w:t>
      </w:r>
      <w:r w:rsidRPr="00020B28">
        <w:t>48</w:t>
      </w:r>
    </w:p>
    <w:p w:rsidR="004F1BE0" w:rsidRPr="00020B28" w:rsidRDefault="004F1BE0" w:rsidP="004F1BE0">
      <w:pPr>
        <w:pStyle w:val="Heading3"/>
      </w:pPr>
      <w:r w:rsidRPr="00020B28">
        <w:t>Impact – Disposability</w:t>
      </w:r>
    </w:p>
    <w:p w:rsidR="004F1BE0" w:rsidRPr="00020B28" w:rsidRDefault="004F1BE0" w:rsidP="004F1BE0">
      <w:pPr>
        <w:pStyle w:val="Heading4"/>
      </w:pPr>
      <w:r w:rsidRPr="00020B28">
        <w:t xml:space="preserve">Traditional liberalism marks bodies as disposable and breeds fascism in the name of expanding calculative rationality </w:t>
      </w:r>
    </w:p>
    <w:p w:rsidR="004F1BE0" w:rsidRPr="00020B28" w:rsidRDefault="004F1BE0" w:rsidP="004F1BE0">
      <w:r w:rsidRPr="00020B28">
        <w:rPr>
          <w:rStyle w:val="Style13ptBold"/>
        </w:rPr>
        <w:t>Milbank &amp; Pabst 16</w:t>
      </w:r>
      <w:r w:rsidRPr="00020B28">
        <w:t xml:space="preserve"> </w:t>
      </w:r>
      <w:r w:rsidRPr="00020B28">
        <w:rPr>
          <w:sz w:val="16"/>
          <w:szCs w:val="16"/>
        </w:rPr>
        <w:t>(John, Professor at the University of Nottingham, and Adrian, Lecturer at the University of Kent, “The Politics of Virtue: Post-Liberalism and the Human Future” p. 18-20)</w:t>
      </w:r>
      <w:r w:rsidRPr="00020B28">
        <w:t>NCF</w:t>
      </w:r>
    </w:p>
    <w:p w:rsidR="004F1BE0" w:rsidRPr="00020B28" w:rsidRDefault="004F1BE0" w:rsidP="004F1BE0">
      <w:pPr>
        <w:rPr>
          <w:rStyle w:val="Emphasis"/>
        </w:rPr>
      </w:pPr>
      <w:r w:rsidRPr="00020B28">
        <w:rPr>
          <w:rStyle w:val="StyleUnderline"/>
        </w:rPr>
        <w:t>Such an atmosphere actually starts to inhibit people’s inventiveness and, therefore, their capacity for freedom even for freedom of choice.</w:t>
      </w:r>
      <w:r w:rsidRPr="00020B28">
        <w:rPr>
          <w:sz w:val="16"/>
        </w:rPr>
        <w:t xml:space="preserve">7 </w:t>
      </w:r>
      <w:r w:rsidRPr="00020B28">
        <w:rPr>
          <w:rStyle w:val="StyleUnderline"/>
        </w:rPr>
        <w:t>The liberal defence of exclusively negative liberty</w:t>
      </w:r>
      <w:r w:rsidRPr="00020B28">
        <w:rPr>
          <w:sz w:val="16"/>
        </w:rPr>
        <w:t xml:space="preserve"> therefore </w:t>
      </w:r>
      <w:r w:rsidRPr="00020B28">
        <w:rPr>
          <w:rStyle w:val="Emphasis"/>
        </w:rPr>
        <w:t>ends up undermining all modes of freedom</w:t>
      </w:r>
      <w:r w:rsidRPr="00020B28">
        <w:rPr>
          <w:sz w:val="16"/>
        </w:rPr>
        <w:t xml:space="preserve">, because </w:t>
      </w:r>
      <w:r w:rsidRPr="00020B28">
        <w:rPr>
          <w:rStyle w:val="StyleUnderline"/>
        </w:rPr>
        <w:t>it produces the very effects that liberalism wrongly associates with positive liberty ideological supremacy</w:t>
      </w:r>
      <w:r w:rsidRPr="00020B28">
        <w:rPr>
          <w:sz w:val="16"/>
        </w:rPr>
        <w:t xml:space="preserve">, the closing down of debate about substantive ends and the hollowing out of plurality. Thus </w:t>
      </w:r>
      <w:r w:rsidRPr="00020B28">
        <w:rPr>
          <w:rStyle w:val="Emphasis"/>
        </w:rPr>
        <w:t>liberal politics brings about exactly the kind of intolerant illiberalism that it ascribes to all non-liberal positions.</w:t>
      </w:r>
      <w:r w:rsidRPr="00020B28">
        <w:rPr>
          <w:sz w:val="16"/>
        </w:rPr>
        <w:t xml:space="preserve"> </w:t>
      </w:r>
      <w:r w:rsidRPr="00020B28">
        <w:rPr>
          <w:rStyle w:val="StyleUnderline"/>
        </w:rPr>
        <w:t>Liberalism’s conception of negative liberty rests on two pillars: a procedural, formalistic conception of justice and an instrumental notion of reason</w:t>
      </w:r>
      <w:r w:rsidRPr="00020B28">
        <w:rPr>
          <w:sz w:val="16"/>
        </w:rPr>
        <w:t xml:space="preserve">. </w:t>
      </w:r>
      <w:r w:rsidRPr="00020B28">
        <w:rPr>
          <w:rStyle w:val="StyleUnderline"/>
        </w:rPr>
        <w:t>The former articulates in practice the classical liberal argument that any notion of substantive, objective truth engenders a tyranny of the Good and that justice is best seen as a form of procedural fairness</w:t>
      </w:r>
      <w:r w:rsidRPr="00020B28">
        <w:rPr>
          <w:sz w:val="16"/>
        </w:rPr>
        <w:t xml:space="preserve"> (on a Rawl-sian model). The latter </w:t>
      </w:r>
      <w:r w:rsidRPr="00020B28">
        <w:rPr>
          <w:rStyle w:val="Emphasis"/>
        </w:rPr>
        <w:t>instrumental reason reflects the liberal tendency to replace social solidarity that seeks mutual benefit with a calculative rationality that maximises enlightened self-interest</w:t>
      </w:r>
      <w:r w:rsidRPr="00020B28">
        <w:rPr>
          <w:sz w:val="16"/>
        </w:rPr>
        <w:t xml:space="preserve"> (on a Weberian model). In this manner,</w:t>
      </w:r>
      <w:r w:rsidRPr="00020B28">
        <w:rPr>
          <w:rStyle w:val="StyleUnderline"/>
        </w:rPr>
        <w:t xml:space="preserve"> individuals are proclaimed autonomous when all the while they are subjected to the instrumental logic of bureaucratic control and commercial exchange</w:t>
      </w:r>
      <w:r w:rsidRPr="00020B28">
        <w:rPr>
          <w:sz w:val="16"/>
        </w:rPr>
        <w:t xml:space="preserve">. </w:t>
      </w:r>
      <w:r w:rsidRPr="00020B28">
        <w:rPr>
          <w:rStyle w:val="StyleUnderline"/>
        </w:rPr>
        <w:t>The more they are deemed negatively free, the more their freedom can only be cashed out in a public, measurable currency of degrees of force and lack of self-constraint</w:t>
      </w:r>
      <w:r w:rsidRPr="00020B28">
        <w:rPr>
          <w:sz w:val="16"/>
        </w:rPr>
        <w:t xml:space="preserve">. Thus the scale of self-worth that the individual is encouraged to adopt is the very same scale by which she is subjected to mass manipulation. Furthermore, </w:t>
      </w:r>
      <w:r w:rsidRPr="00020B28">
        <w:rPr>
          <w:rStyle w:val="StyleUnderline"/>
        </w:rPr>
        <w:t>it is only this manipulation</w:t>
      </w:r>
      <w:r w:rsidRPr="00020B28">
        <w:rPr>
          <w:sz w:val="16"/>
        </w:rPr>
        <w:t xml:space="preserve"> </w:t>
      </w:r>
      <w:r w:rsidRPr="00020B28">
        <w:rPr>
          <w:rStyle w:val="StyleUnderline"/>
        </w:rPr>
        <w:t xml:space="preserve">through </w:t>
      </w:r>
      <w:r w:rsidRPr="00020B28">
        <w:rPr>
          <w:sz w:val="16"/>
        </w:rPr>
        <w:t xml:space="preserve">the </w:t>
      </w:r>
      <w:r w:rsidRPr="00020B28">
        <w:rPr>
          <w:rStyle w:val="StyleUnderline"/>
        </w:rPr>
        <w:t>continuous removal of traditional barriers</w:t>
      </w:r>
      <w:r w:rsidRPr="00020B28">
        <w:rPr>
          <w:sz w:val="16"/>
        </w:rPr>
        <w:t xml:space="preserve"> and the proffering of opportunities f</w:t>
      </w:r>
      <w:r w:rsidRPr="00020B28">
        <w:rPr>
          <w:rStyle w:val="StyleUnderline"/>
        </w:rPr>
        <w:t>or endless consumer and investment growth that offers the individual the possibility of liberal autonomy at all</w:t>
      </w:r>
      <w:r w:rsidRPr="00020B28">
        <w:rPr>
          <w:sz w:val="16"/>
        </w:rPr>
        <w:t xml:space="preserve">. </w:t>
      </w:r>
      <w:r w:rsidRPr="00020B28">
        <w:rPr>
          <w:rStyle w:val="Emphasis"/>
        </w:rPr>
        <w:t>Such a logic locks human beings into a vicious circle of ever-greater voluntary servitude and obsequiousness.</w:t>
      </w:r>
      <w:r w:rsidRPr="00020B28">
        <w:rPr>
          <w:sz w:val="16"/>
        </w:rPr>
        <w:t xml:space="preserve"> Taken together, procedural justice and instrumental reason can only entertain freedom as negative refusal, arbitrary spontaneity or affirmation of its own emptiness. Positive freedom is, by contrast, the liberty to search for objective truth and the substantive good, which offer themselves without constraint or coercion to our wills just because they attract only through their own inherent rightness. They draw our desire but do not force it. In this manner, they can sustain a more generous tolerance of individual and group practices that are similarly aimed at truth or goodness than can a formalism of reason. For such formalism must ceaselessly and even terroristically seek to banish any hint of persuasion to the substantive and extra-rational rational in the narrow sense of logically watertight and fully demonstrable). Of course, persuasion will always, in time, tend to be commingled with subtle ideological coercion that must, indeed, be endlessly sifted out. But by bracketing truth and goodness out of the picture, </w:t>
      </w:r>
      <w:r w:rsidRPr="00020B28">
        <w:rPr>
          <w:rStyle w:val="StyleUnderline"/>
        </w:rPr>
        <w:t>liberalism does not so much liberate society</w:t>
      </w:r>
      <w:r w:rsidRPr="00020B28">
        <w:rPr>
          <w:sz w:val="16"/>
        </w:rPr>
        <w:t xml:space="preserve"> from the tyranny of the Good </w:t>
      </w:r>
      <w:r w:rsidRPr="00020B28">
        <w:rPr>
          <w:rStyle w:val="Emphasis"/>
        </w:rPr>
        <w:t>as impose a new tyranny of freedom from any sense of mutual obligation, which paradoxically enslaves the supposedly emancipated subject</w:t>
      </w:r>
      <w:r w:rsidRPr="00020B28">
        <w:rPr>
          <w:sz w:val="16"/>
        </w:rPr>
        <w:t xml:space="preserve">. For it soon turns out, as already intimated, that most exercises of negative freedom interfere with the liberties of others through the arbitrary use of economic power. Also </w:t>
      </w:r>
      <w:r w:rsidRPr="00020B28">
        <w:rPr>
          <w:rStyle w:val="StyleUnderline"/>
        </w:rPr>
        <w:t>the imperative to continuously expand the sphere of emancipated</w:t>
      </w:r>
      <w:r w:rsidRPr="00020B28">
        <w:rPr>
          <w:sz w:val="16"/>
        </w:rPr>
        <w:t xml:space="preserve"> negative </w:t>
      </w:r>
      <w:r w:rsidRPr="00020B28">
        <w:rPr>
          <w:rStyle w:val="Emphasis"/>
        </w:rPr>
        <w:t>liberty collides with the equal exigency to call it in check through new legislation and evermore intensive policing and surveillance</w:t>
      </w:r>
      <w:r w:rsidRPr="00020B28">
        <w:rPr>
          <w:sz w:val="16"/>
        </w:rPr>
        <w:t xml:space="preserve">, as the last thirty years have so dramatically witnessed. Here we face a double paradox at the heart of liberalism: </w:t>
      </w:r>
      <w:r w:rsidRPr="00020B28">
        <w:rPr>
          <w:rStyle w:val="StyleUnderline"/>
        </w:rPr>
        <w:t xml:space="preserve">the relentless privatisation of the public sphere and yet the ever-greater invasion of the private sphere, coupled with an oppressive </w:t>
      </w:r>
      <w:r w:rsidRPr="00020B28">
        <w:rPr>
          <w:rStyle w:val="Emphasis"/>
        </w:rPr>
        <w:t>moralism masquerading as liberal impartiality and procedural fairness</w:t>
      </w:r>
      <w:r w:rsidRPr="00020B28">
        <w:rPr>
          <w:sz w:val="16"/>
        </w:rPr>
        <w:t xml:space="preserve">. As Slavoj Žižek has remarked, </w:t>
      </w:r>
      <w:r w:rsidRPr="00020B28">
        <w:rPr>
          <w:rStyle w:val="StyleUnderline"/>
        </w:rPr>
        <w:t xml:space="preserve">the liberal obsession with negative liberty has led to an explosion of legal and moral rules, an endless process of legalization and moralization, </w:t>
      </w:r>
      <w:r w:rsidRPr="00020B28">
        <w:rPr>
          <w:rStyle w:val="Emphasis"/>
        </w:rPr>
        <w:t>presented as the fight against all forms of discrimination</w:t>
      </w:r>
      <w:r w:rsidRPr="00020B28">
        <w:rPr>
          <w:sz w:val="16"/>
        </w:rPr>
        <w:t xml:space="preserve">. If there are no shared mores in place to influence the law, just the bare fact of subjects harassing other subjects, then who in the absence of such mores will decide what counts as harassment? He cites a number of revealing examples, such as associations of obese people demanding an end to all public campaigns against obesity and for healthy food because they violate the sense of self-worth of obese people. Other examples include those fighting for the right to incest-marriage, consensual murder, cannibalism, and so on.9 Thus keeping exact pace with the extension of formal rules, we have an equal extension of practices based upon the mutual consent of autonomous adults to anything and everything, regardless of a consequent debasement of character that cannot be without a contaminatory social effect. For we increasingly do not know what should be allowed and what should not, and inevitably permissions given to some will be experienced as peremptory barriers by others. </w:t>
      </w:r>
      <w:r w:rsidRPr="00020B28">
        <w:rPr>
          <w:rStyle w:val="StyleUnderline"/>
        </w:rPr>
        <w:t xml:space="preserve">This liberal logic of exponentially expanding legalism and moralism is not limited to minority rights claims, but </w:t>
      </w:r>
      <w:r w:rsidRPr="00020B28">
        <w:rPr>
          <w:rStyle w:val="Emphasis"/>
        </w:rPr>
        <w:t>extends to majorities and the whole governance of the common public realm that is drained of any shared ethical moorings</w:t>
      </w:r>
      <w:r w:rsidRPr="00020B28">
        <w:rPr>
          <w:sz w:val="16"/>
        </w:rPr>
        <w:t xml:space="preserve">. Like most other Western societies, Britain makes entirely arbitrary decisions about what is permitted and what is banned. Most, but not all, soft drugs are prohibited. Smoking is now outlawed in cars, but not in closed rooms at home. Beyond this arbitrariness, </w:t>
      </w:r>
      <w:r w:rsidRPr="00020B28">
        <w:rPr>
          <w:rStyle w:val="StyleUnderline"/>
        </w:rPr>
        <w:t>liberalism has a clear tendency to impose at once a libertarian ethic and an oppressive moralism often linked to a fetishisa-tion of perfect health</w:t>
      </w:r>
      <w:r w:rsidRPr="00020B28">
        <w:rPr>
          <w:sz w:val="16"/>
        </w:rPr>
        <w:t xml:space="preserve"> (ironically alongside a total neglect of real preventive medicine and regulation of the food supply). </w:t>
      </w:r>
      <w:r w:rsidRPr="00020B28">
        <w:rPr>
          <w:rStyle w:val="StyleUnderline"/>
        </w:rPr>
        <w:t>Soon we will suppose that right and wrong can be precisely defined and that all that is wrong must be legally outlawed, while all that is not outlawed must be not only permissible but also objectively desirable</w:t>
      </w:r>
      <w:r w:rsidRPr="00020B28">
        <w:rPr>
          <w:sz w:val="16"/>
        </w:rPr>
        <w:t xml:space="preserve">. Soon after that </w:t>
      </w:r>
      <w:r w:rsidRPr="00020B28">
        <w:rPr>
          <w:rStyle w:val="StyleUnderline"/>
        </w:rPr>
        <w:t>we will imagine that we should only be allowed to do that for which we have a legal licence and that allowance implies imperative encouragement</w:t>
      </w:r>
      <w:r w:rsidRPr="00020B28">
        <w:rPr>
          <w:sz w:val="16"/>
        </w:rPr>
        <w:t xml:space="preserve">. A society devoid of any shared moral horizon would, as Jean-Claude Mich.a writes, by this token be condemned to see crimes everywhere. </w:t>
      </w:r>
      <w:r w:rsidRPr="00020B28">
        <w:rPr>
          <w:rStyle w:val="StyleUnderline"/>
        </w:rPr>
        <w:t>These drifts can be readily seen to be at work in the recent debates over samesex adoption</w:t>
      </w:r>
      <w:r w:rsidRPr="00020B28">
        <w:rPr>
          <w:sz w:val="16"/>
        </w:rPr>
        <w:t xml:space="preserve"> (closing down the Catholic agencies that asked to be exempt in the name of freedom of conscience) </w:t>
      </w:r>
      <w:r w:rsidRPr="00020B28">
        <w:rPr>
          <w:rStyle w:val="StyleUnderline"/>
        </w:rPr>
        <w:t>and same-sex marriage</w:t>
      </w:r>
      <w:r w:rsidRPr="00020B28">
        <w:rPr>
          <w:sz w:val="16"/>
        </w:rPr>
        <w:t xml:space="preserve"> (threatening to take to courts those institutions that refuse to comply with the assumed implications of the new law) and also in those over surveillance, whistle-blowing and the indictment of military decisions before courts of human rights. </w:t>
      </w:r>
      <w:r w:rsidRPr="00020B28">
        <w:rPr>
          <w:rStyle w:val="Emphasis"/>
        </w:rPr>
        <w:t>All of this witnesses to the bankruptcy of the liberal rights perspective and the lack of attention to non-formalisable, non-legal judgement.</w:t>
      </w:r>
    </w:p>
    <w:p w:rsidR="004F1BE0" w:rsidRPr="00020B28" w:rsidRDefault="004F1BE0" w:rsidP="004F1BE0">
      <w:pPr>
        <w:rPr>
          <w:rStyle w:val="Emphasis"/>
        </w:rPr>
      </w:pPr>
    </w:p>
    <w:p w:rsidR="004F1BE0" w:rsidRPr="00020B28" w:rsidRDefault="004F1BE0" w:rsidP="004F1BE0">
      <w:pPr>
        <w:pStyle w:val="Heading3"/>
      </w:pPr>
      <w:r w:rsidRPr="00020B28">
        <w:t xml:space="preserve">Impact – Endless War </w:t>
      </w:r>
    </w:p>
    <w:p w:rsidR="004F1BE0" w:rsidRPr="00020B28" w:rsidRDefault="004F1BE0" w:rsidP="004F1BE0">
      <w:pPr>
        <w:pStyle w:val="Heading4"/>
      </w:pPr>
      <w:r w:rsidRPr="00020B28">
        <w:t xml:space="preserve">Their reactive desire is the </w:t>
      </w:r>
      <w:r w:rsidRPr="00020B28">
        <w:rPr>
          <w:u w:val="single"/>
        </w:rPr>
        <w:t>foundation</w:t>
      </w:r>
      <w:r w:rsidRPr="00020B28">
        <w:t xml:space="preserve"> for necropolitical warfare – politics becomes a </w:t>
      </w:r>
      <w:r w:rsidRPr="00020B28">
        <w:rPr>
          <w:u w:val="single"/>
        </w:rPr>
        <w:t>war machine</w:t>
      </w:r>
      <w:r w:rsidRPr="00020B28">
        <w:t xml:space="preserve"> infinitely proliferating across the planet in defense of the liberal subject. </w:t>
      </w:r>
    </w:p>
    <w:p w:rsidR="004F1BE0" w:rsidRPr="00020B28" w:rsidRDefault="004F1BE0" w:rsidP="004F1BE0">
      <w:r w:rsidRPr="00020B28">
        <w:rPr>
          <w:b/>
        </w:rPr>
        <w:t>Sibertin-Blanc 10</w:t>
      </w:r>
      <w:r w:rsidRPr="00020B28">
        <w:t xml:space="preserve"> (Guillaume, Professor of Philosophy at the University of Toulouse, France, Translated by Daniel Richter, “The War Machine, the Formula and the Hypothesis: Deleuze and Guattari as Readers of Clausewitz,” </w:t>
      </w:r>
      <w:r w:rsidRPr="00020B28">
        <w:rPr>
          <w:i/>
        </w:rPr>
        <w:t>Theory &amp; Event</w:t>
      </w:r>
      <w:r w:rsidRPr="00020B28">
        <w:t>, Volume 13, Issue 3, JSTOR)</w:t>
      </w:r>
    </w:p>
    <w:p w:rsidR="004F1BE0" w:rsidRPr="00020B28" w:rsidRDefault="004F1BE0" w:rsidP="004F1BE0">
      <w:r w:rsidRPr="00020B28">
        <w:t>The limits of the Formula were often enunciated by the necessity</w:t>
      </w:r>
      <w:r w:rsidRPr="00020B28">
        <w:rPr>
          <w:rStyle w:val="StyleUnderline"/>
        </w:rPr>
        <w:t>,</w:t>
      </w:r>
      <w:r w:rsidRPr="00020B28">
        <w:t xml:space="preserve"> for historical analysis and/or for the strategic calculation of new twentieth-century conflicts, of an “inversion.” </w:t>
      </w:r>
      <w:r w:rsidRPr="00020B28">
        <w:rPr>
          <w:rStyle w:val="Emphasis"/>
        </w:rPr>
        <w:t>Politics became a continuation of war by other means</w:t>
      </w:r>
      <w:r w:rsidRPr="00020B28">
        <w:t xml:space="preserve">, </w:t>
      </w:r>
      <w:r w:rsidRPr="00020B28">
        <w:rPr>
          <w:rStyle w:val="Emphasis"/>
        </w:rPr>
        <w:t>and the State, the instrument of a perpetual war</w:t>
      </w:r>
      <w:r w:rsidRPr="00020B28">
        <w:t xml:space="preserve"> (whether overt or concealed), </w:t>
      </w:r>
      <w:r w:rsidRPr="00020B28">
        <w:rPr>
          <w:rStyle w:val="StyleUnderline"/>
        </w:rPr>
        <w:t>in any case of which the political States would no longer be the ultimate subjects</w:t>
      </w:r>
      <w:r w:rsidRPr="00020B28">
        <w:t xml:space="preserve">. </w:t>
      </w:r>
      <w:r w:rsidRPr="00020B28">
        <w:rPr>
          <w:rStyle w:val="StyleUnderline"/>
        </w:rPr>
        <w:t>Nevertheless</w:t>
      </w:r>
      <w:r w:rsidRPr="00020B28">
        <w:t xml:space="preserve">, from Erich von Ludendorff to Paul Virilio, from Carl Schmitt to Foucault, </w:t>
      </w:r>
      <w:r w:rsidRPr="00020B28">
        <w:rPr>
          <w:rStyle w:val="StyleUnderline"/>
        </w:rPr>
        <w:t xml:space="preserve">this move could have meanings so diverse that Deleuze and Guattari do not adopt it without the precaution </w:t>
      </w:r>
      <w:r w:rsidRPr="00020B28">
        <w:t xml:space="preserve">of immediately reinscribing it into the system of their Hypothesis—to the point that </w:t>
      </w:r>
      <w:r w:rsidRPr="00020B28">
        <w:rPr>
          <w:rStyle w:val="StyleUnderline"/>
        </w:rPr>
        <w:t>the term itself of “inversion” seems to them to have a very limited relevancy</w:t>
      </w:r>
      <w:r w:rsidRPr="00020B28">
        <w:t>: “</w:t>
      </w:r>
      <w:r w:rsidRPr="00020B28">
        <w:rPr>
          <w:rStyle w:val="StyleUnderline"/>
        </w:rPr>
        <w:t>to be entitled to say that politics is the continuation of war by other means, it is not enough to invert the order of the words as if they could be spoken in either direction</w:t>
      </w:r>
      <w:r w:rsidRPr="00020B28">
        <w:t xml:space="preserve">; </w:t>
      </w:r>
      <w:r w:rsidRPr="00020B28">
        <w:rPr>
          <w:rStyle w:val="Emphasis"/>
        </w:rPr>
        <w:t>it is necessary to follow the real movement at the conclusion of which the States, having appropriated a war machine, and having adapted it to their aims, re-impart a war machine that takes charge of the aim, appropriates the States, and assumes increasingly wider political functions</w:t>
      </w:r>
      <w:r w:rsidRPr="00020B28">
        <w:t xml:space="preserve">.”49 Our first point is that the inversion must not limit itself to an abstract move upon the Clausewitzian declaration; it must comprehend a historical process which implicates not only the parameters of State politics in the oscillation of real wars between simple armed observations and tremendous surges of military hostility, but more profoundly, the evolution of the factor of appropriation uncovered by the hypothesis of the war machine. It is in light of this criterion that our authors first evaluate the interpretation of the inversion of the Formula posited by Ludendorff.50 In his analysis of the total character of the First World War, Ludendorff gives Clausewitz credit for having recognized the utmost importance of the “popular” dimension of modern conflicts. He nonetheless reproaches him for having failed to draw out all the implications of this realization, due to a three-fold presupposition: Clausewitz abusively subordinated the military instrument to diplomatic action, since he limited his notion of the political to exterior politics while at the same time continuing to think of armies as the only subjects and objects of confrontations. Ludendorff objects to this by pointing out that, after the passage from the Napoleonic Wars to contemporary total wars, the hostility henceforth opposes entire nations, the entirety of their civil population, economy, and their ideological forces (which he refers to as the “spiritual cohesion” of the people in question). </w:t>
      </w:r>
      <w:r w:rsidRPr="00020B28">
        <w:rPr>
          <w:rStyle w:val="StyleUnderline"/>
        </w:rPr>
        <w:t>The strategic objectives are no longer only armies and their reserve bases</w:t>
      </w:r>
      <w:r w:rsidRPr="00020B28">
        <w:t xml:space="preserve">; </w:t>
      </w:r>
      <w:r w:rsidRPr="00020B28">
        <w:rPr>
          <w:rStyle w:val="Emphasis"/>
        </w:rPr>
        <w:t>they are all of their industrial infrastructure, their financial resources, the human and moral “reserves,” all enlisted and involved in the war effort</w:t>
      </w:r>
      <w:r w:rsidRPr="00020B28">
        <w:t xml:space="preserve">. In other words, </w:t>
      </w:r>
      <w:r w:rsidRPr="00020B28">
        <w:rPr>
          <w:rStyle w:val="StyleUnderline"/>
        </w:rPr>
        <w:t>the strategic “center of gravity” is no longer a center, but the totality of the opposing society and of its State</w:t>
      </w:r>
      <w:r w:rsidRPr="00020B28">
        <w:t xml:space="preserve">. </w:t>
      </w:r>
      <w:r w:rsidRPr="00020B28">
        <w:rPr>
          <w:rStyle w:val="StyleUnderline"/>
        </w:rPr>
        <w:t xml:space="preserve">This leads Ludendorff to the theoretical necessity of extending the notion of the political in order to take into account the </w:t>
      </w:r>
      <w:r w:rsidRPr="00020B28">
        <w:rPr>
          <w:rStyle w:val="Emphasis"/>
        </w:rPr>
        <w:t xml:space="preserve">increasingly determining role of domestic politics in the enterprise of war, and the strategic necessity of entrusting to a military High Command the decision-making power over the entirety of the military and political </w:t>
      </w:r>
      <w:r w:rsidRPr="00020B28">
        <w:t xml:space="preserve">(diplomatic, economic, psychological, etc.) means in view of the sole final objective which is henceforth adequate: no longer to confer through armaments an advantageous relation to the political State in order to negotiate the conditions of peace (following the privileged situation of Clausewitz), but to militarily impose upon the vanquished an unconditional capitulation. That such a situation, for Deleuze and Guattari, results directly from the underlying unity previously identified, is easily conceived: </w:t>
      </w:r>
      <w:r w:rsidRPr="00020B28">
        <w:rPr>
          <w:rStyle w:val="StyleUnderline"/>
        </w:rPr>
        <w:t xml:space="preserve">the entanglement of the militarization of the State and the tendency to its concretization in the immanence of the capitalist social relations means that the war machine cannot be appropriated by the State-form </w:t>
      </w:r>
      <w:r w:rsidRPr="00020B28">
        <w:rPr>
          <w:rStyle w:val="Emphasis"/>
        </w:rPr>
        <w:t>without simultaneously being materialised in the increasingly intense network of interconnections of socioeconomic, political and ideological relations</w:t>
      </w:r>
      <w:r w:rsidRPr="00020B28">
        <w:t xml:space="preserve"> (</w:t>
      </w:r>
      <w:r w:rsidRPr="00020B28">
        <w:rPr>
          <w:rStyle w:val="StyleUnderline"/>
        </w:rPr>
        <w:t>which also means that at no historical moment is the appropriated war machine to be confused with the military institution alone</w:t>
      </w:r>
      <w:r w:rsidRPr="00020B28">
        <w:t>). It is in this sense that Deleuze and Guattari write that “</w:t>
      </w:r>
      <w:r w:rsidRPr="00020B28">
        <w:rPr>
          <w:rStyle w:val="Emphasis"/>
        </w:rPr>
        <w:t>the factors that make State war total war are closely connected to capitalism.</w:t>
      </w:r>
      <w:r w:rsidRPr="00020B28">
        <w:t>”</w:t>
      </w:r>
      <w:r w:rsidRPr="00020B28">
        <w:rPr>
          <w:rStyle w:val="StyleUnderline"/>
        </w:rPr>
        <w:t>51 It is in the same movement that capital “totalizes” the social field (</w:t>
      </w:r>
      <w:r w:rsidRPr="00020B28">
        <w:t xml:space="preserve">which Marx called the “real subsumption” of social relations and the process of production by capital) </w:t>
      </w:r>
      <w:r w:rsidRPr="00020B28">
        <w:rPr>
          <w:rStyle w:val="Emphasis"/>
        </w:rPr>
        <w:t>and that the State military power is incarnated in the total war machine</w:t>
      </w:r>
      <w:r w:rsidRPr="00020B28">
        <w:t xml:space="preserve">, in other words, </w:t>
      </w:r>
      <w:r w:rsidRPr="00020B28">
        <w:rPr>
          <w:rStyle w:val="StyleUnderline"/>
        </w:rPr>
        <w:t>in a war machine of which the means and the objective tend to lose their limits: the means are no longer limited to the military institutions but extend themselves to the totality of “</w:t>
      </w:r>
      <w:r w:rsidRPr="00020B28">
        <w:rPr>
          <w:rStyle w:val="Emphasis"/>
        </w:rPr>
        <w:t>the investment of constant capital in equipment, industry, and war economy, and the investment of variable capital in the population in its physical and mental aspects</w:t>
      </w:r>
      <w:r w:rsidRPr="00020B28">
        <w:t xml:space="preserve"> (both as warmaker and as victim of war)”; </w:t>
      </w:r>
      <w:r w:rsidRPr="00020B28">
        <w:rPr>
          <w:rStyle w:val="StyleUnderline"/>
        </w:rPr>
        <w:t>the objective is no longer limited to striking the enemy army in order to bring about the submission of the political authority upon which that army depends, but tends to annihilate the entirety of the forces of the opposing nation. Nevertheless</w:t>
      </w:r>
      <w:r w:rsidRPr="00020B28">
        <w:t xml:space="preserve">, as Raymond Aron as rightly demonstrated, </w:t>
      </w:r>
      <w:r w:rsidRPr="00020B28">
        <w:rPr>
          <w:rStyle w:val="StyleUnderline"/>
        </w:rPr>
        <w:t>the</w:t>
      </w:r>
      <w:r w:rsidRPr="00020B28">
        <w:t xml:space="preserve"> Ludendorffian inversion of the </w:t>
      </w:r>
      <w:r w:rsidRPr="00020B28">
        <w:rPr>
          <w:rStyle w:val="StyleUnderline"/>
        </w:rPr>
        <w:t>Formula is not without ambiguity.</w:t>
      </w:r>
      <w:r w:rsidRPr="00020B28">
        <w:t xml:space="preserve"> First, because Clausewitz does at times recognize the importance of domestic politics in the war effort, and especially because the unconditional capitulation of the enemy remains extremely vague outside of a political will, even should we only be dealing with a will capable of proportioning this ultimate objective to the conservation of its own State.52 Now this ambiguity is not simply theoretical. </w:t>
      </w:r>
      <w:r w:rsidRPr="00020B28">
        <w:rPr>
          <w:rStyle w:val="Emphasis"/>
        </w:rPr>
        <w:t>It is an effective ambiguity of the politics of total war</w:t>
      </w:r>
      <w:r w:rsidRPr="00020B28">
        <w:t xml:space="preserve">, </w:t>
      </w:r>
      <w:r w:rsidRPr="00020B28">
        <w:rPr>
          <w:rStyle w:val="StyleUnderline"/>
        </w:rPr>
        <w:t>which is revealed historically in the contradiction into which may enter the political goal and the processes of a now unlimited war machine, and which</w:t>
      </w:r>
      <w:r w:rsidRPr="00020B28">
        <w:t xml:space="preserve">, at the limit of this contradiction, </w:t>
      </w:r>
      <w:r w:rsidRPr="00020B28">
        <w:rPr>
          <w:rStyle w:val="StyleUnderline"/>
        </w:rPr>
        <w:t>does not lead so much to the inversion of the hierarchical relation war/politics announced by the Clausewitzian instrumental conception as to an abolition of the political as such,</w:t>
      </w:r>
      <w:r w:rsidRPr="00020B28">
        <w:t xml:space="preserve"> i</w:t>
      </w:r>
      <w:r w:rsidRPr="00020B28">
        <w:rPr>
          <w:rStyle w:val="Emphasis"/>
        </w:rPr>
        <w:t>.e., the absorption of the political goal by a material process of war which has become autonomous.</w:t>
      </w:r>
      <w:r w:rsidRPr="00020B28">
        <w:t xml:space="preserve"> </w:t>
      </w:r>
      <w:r w:rsidRPr="00020B28">
        <w:rPr>
          <w:rStyle w:val="StyleUnderline"/>
        </w:rPr>
        <w:t>The historical effectiveness of this limit</w:t>
      </w:r>
      <w:r w:rsidRPr="00020B28">
        <w:t xml:space="preserve">, which brings both the Clausewitzian thesis and its Ludendorffian critique to their common “impensé” (and which cannot be indicated but in “symptomal” flaws, such as “Clausewitz's vacillation when he asserts at one point that total war remains a war conditioned by the political aim of States, and at another that it tends to effectuate the Idea of unconditioned war”), </w:t>
      </w:r>
      <w:r w:rsidRPr="00020B28">
        <w:rPr>
          <w:rStyle w:val="Emphasis"/>
        </w:rPr>
        <w:t>is identified by Deleuze and Guattari as well as Virilio in the global war machine of the Nazi State</w:t>
      </w:r>
      <w:r w:rsidRPr="00020B28">
        <w:t xml:space="preserve">. </w:t>
      </w:r>
      <w:r w:rsidRPr="00020B28">
        <w:rPr>
          <w:rStyle w:val="StyleUnderline"/>
        </w:rPr>
        <w:t>In its process of total war</w:t>
      </w:r>
      <w:r w:rsidRPr="00020B28">
        <w:t xml:space="preserve">, </w:t>
      </w:r>
      <w:r w:rsidRPr="00020B28">
        <w:rPr>
          <w:rStyle w:val="Emphasis"/>
        </w:rPr>
        <w:t>this machine tends to free itself from every political goal, to become an unconditioned process of war, i.e., removed from any political conditioning whatsoever</w:t>
      </w:r>
      <w:r w:rsidRPr="00020B28">
        <w:rPr>
          <w:rStyle w:val="StyleUnderline"/>
        </w:rPr>
        <w:t>. It is not only that the political goal tends to mix with the objective of war</w:t>
      </w:r>
      <w:r w:rsidRPr="00020B28">
        <w:t xml:space="preserve"> (in the conditions described by Ludendorff), </w:t>
      </w:r>
      <w:r w:rsidRPr="00020B28">
        <w:rPr>
          <w:rStyle w:val="StyleUnderline"/>
        </w:rPr>
        <w:t>but this objective itself tends to become a process without end, autonomous, and whose political goals are now only subordinated means.</w:t>
      </w:r>
      <w:r w:rsidRPr="00020B28">
        <w:t xml:space="preserve"> </w:t>
      </w:r>
      <w:r w:rsidRPr="00020B28">
        <w:rPr>
          <w:rStyle w:val="Emphasis"/>
        </w:rPr>
        <w:t>The total war machine is no longer only simply appropriated to the State and to its political ends; it becomes capable on the contrary of subordinating or even engendering “a State apparatus which is no longer useful for anything save destruction,” eventually reaching a state of contradiction with every limiting condition of a political end,</w:t>
      </w:r>
      <w:r w:rsidRPr="00020B28">
        <w:t xml:space="preserve"> </w:t>
      </w:r>
      <w:r w:rsidRPr="00020B28">
        <w:rPr>
          <w:rStyle w:val="StyleUnderline"/>
        </w:rPr>
        <w:t>even with the fundamental requirement of the political: the conservation of the State. Thus the difference between the National-Socialist State and a totalitarian State:</w:t>
      </w:r>
      <w:r w:rsidRPr="00020B28">
        <w:t xml:space="preserve"> </w:t>
      </w:r>
      <w:r w:rsidRPr="00020B28">
        <w:rPr>
          <w:rStyle w:val="StyleUnderline"/>
        </w:rPr>
        <w:t>Totalitarianism is a State affair: it essentially concerns the relation between the State as a localized assemblage and the abstract machine of overcoding it effectuates</w:t>
      </w:r>
      <w:r w:rsidRPr="00020B28">
        <w:t xml:space="preserve">. Even in the case of a military dictatorship, it is a State army, not a war machine, that takes power and elevates the State to the totalitarian stage. </w:t>
      </w:r>
      <w:r w:rsidRPr="00020B28">
        <w:rPr>
          <w:rStyle w:val="StyleUnderline"/>
        </w:rPr>
        <w:t>Totalitarianism is quintessentially conservative</w:t>
      </w:r>
      <w:r w:rsidRPr="00020B28">
        <w:t xml:space="preserve">. </w:t>
      </w:r>
      <w:r w:rsidRPr="00020B28">
        <w:rPr>
          <w:rStyle w:val="Emphasis"/>
        </w:rPr>
        <w:t>Fascism, on the other hand, involves a war machine. When fascism builds itself a totalitarian State, it is not in the sense of a State army taking power, but of a war machine taking over the State</w:t>
      </w:r>
      <w:r w:rsidRPr="00020B28">
        <w:t xml:space="preserve">.53 </w:t>
      </w:r>
      <w:r w:rsidRPr="00020B28">
        <w:rPr>
          <w:rStyle w:val="StyleUnderline"/>
        </w:rPr>
        <w:t xml:space="preserve">The specificity of the National-Socialist total State cannot be fully determined </w:t>
      </w:r>
      <w:r w:rsidRPr="00020B28">
        <w:rPr>
          <w:rStyle w:val="Emphasis"/>
        </w:rPr>
        <w:t>without recognizing the dynamics of virtually unlimited war in which it realizes its totalization</w:t>
      </w:r>
      <w:r w:rsidRPr="00020B28">
        <w:t>—</w:t>
      </w:r>
      <w:r w:rsidRPr="00020B28">
        <w:rPr>
          <w:rStyle w:val="StyleUnderline"/>
        </w:rPr>
        <w:t>by the militarization of civil society, by the total mobilization of the population in the war effort, by the conversion of the entire economy into a war economy</w:t>
      </w:r>
      <w:r w:rsidRPr="00020B28">
        <w:t xml:space="preserve">, </w:t>
      </w:r>
      <w:r w:rsidRPr="00020B28">
        <w:rPr>
          <w:rStyle w:val="Emphasis"/>
        </w:rPr>
        <w:t>the movement of investments to means of production and consumption toward the means of pure destruction</w:t>
      </w:r>
      <w:r w:rsidRPr="00020B28">
        <w:t xml:space="preserve">, etc. But in the very interior of such a dynamic, </w:t>
      </w:r>
      <w:r w:rsidRPr="00020B28">
        <w:rPr>
          <w:rStyle w:val="StyleUnderline"/>
        </w:rPr>
        <w:t xml:space="preserve">the State tends to become a </w:t>
      </w:r>
      <w:r w:rsidRPr="00020B28">
        <w:rPr>
          <w:rStyle w:val="Emphasis"/>
        </w:rPr>
        <w:t>simple means of acceleration of a process of annihilation into which it plunges</w:t>
      </w:r>
      <w:r w:rsidRPr="00020B28">
        <w:t xml:space="preserve">. It is in this sense that, for Deleuze and Guattari, </w:t>
      </w:r>
      <w:r w:rsidRPr="00020B28">
        <w:rPr>
          <w:rStyle w:val="StyleUnderline"/>
        </w:rPr>
        <w:t>the full realization of the National-Socialist total State is less totalitarian as such</w:t>
      </w:r>
      <w:r w:rsidRPr="00020B28">
        <w:t xml:space="preserve"> (the total domination would be rather its “synthetically” necessary object, according to the requirements of total mobilization, which is, after all, the work of the Party rather than the State) </w:t>
      </w:r>
      <w:r w:rsidRPr="00020B28">
        <w:rPr>
          <w:rStyle w:val="Emphasis"/>
        </w:rPr>
        <w:t>that its realization in a “suicidal State</w:t>
      </w:r>
      <w:r w:rsidRPr="00020B28">
        <w:t xml:space="preserve">.” </w:t>
      </w:r>
      <w:r w:rsidRPr="00020B28">
        <w:rPr>
          <w:rStyle w:val="StyleUnderline"/>
        </w:rPr>
        <w:t xml:space="preserve">Total war appears then less as the enterprise of a State as of a war machine that appropriates the State and “channels into it a flow of absolute war whose only possible outcome is the suicide of the State itself.” </w:t>
      </w:r>
      <w:r w:rsidRPr="00020B28">
        <w:t xml:space="preserve">Even though she did not distinguish between fascism and totalitarianism, Hannah Arendt wrote in a similar vein that the National Socialist idea of domination “could be realized neither by a State nor by a simple apparatus of violence, but only by a movement which is constantly moving […]; as for the political objective which the end of this movement would constitute, it simply does not exist.”54 At this point, Deleuze and Guattari add, </w:t>
      </w:r>
      <w:r w:rsidRPr="00020B28">
        <w:rPr>
          <w:rStyle w:val="Emphasis"/>
        </w:rPr>
        <w:t>the war, and even the risk of losing the war,</w:t>
      </w:r>
      <w:r w:rsidRPr="00020B28">
        <w:t xml:space="preserve"> </w:t>
      </w:r>
      <w:r w:rsidRPr="00020B28">
        <w:rPr>
          <w:rStyle w:val="StyleUnderline"/>
        </w:rPr>
        <w:t>and finally the inevitability of defeat, come into play as accelerators of this now unlimited movement</w:t>
      </w:r>
      <w:r w:rsidRPr="00020B28">
        <w:t>. March 19, 1945—Hitler—telegram 71: “If the war is lost, may the nation perish.”</w:t>
      </w:r>
    </w:p>
    <w:p w:rsidR="004F1BE0" w:rsidRPr="00020B28" w:rsidRDefault="004F1BE0" w:rsidP="004F1BE0"/>
    <w:p w:rsidR="004F1BE0" w:rsidRPr="00020B28" w:rsidRDefault="004F1BE0" w:rsidP="004F1BE0">
      <w:pPr>
        <w:pStyle w:val="Heading3"/>
      </w:pPr>
      <w:r w:rsidRPr="00020B28">
        <w:t xml:space="preserve">Impact – Fascism </w:t>
      </w:r>
    </w:p>
    <w:p w:rsidR="004F1BE0" w:rsidRPr="00020B28" w:rsidRDefault="004F1BE0" w:rsidP="004F1BE0">
      <w:pPr>
        <w:pStyle w:val="Heading4"/>
      </w:pPr>
      <w:r w:rsidRPr="00020B28">
        <w:t xml:space="preserve">Democratic liberalism traps individuals within gridded notions of subjectivity that seek to make the world knowable, justifying endless violence against those who do not conform in the name of preserving order and destroying value to life. </w:t>
      </w:r>
    </w:p>
    <w:p w:rsidR="004F1BE0" w:rsidRPr="00020B28" w:rsidRDefault="004F1BE0" w:rsidP="004F1BE0">
      <w:r w:rsidRPr="00020B28">
        <w:rPr>
          <w:rStyle w:val="Style13ptBold"/>
        </w:rPr>
        <w:t>Milbank &amp; Pabst 16</w:t>
      </w:r>
      <w:r w:rsidRPr="00020B28">
        <w:t xml:space="preserve"> </w:t>
      </w:r>
      <w:r w:rsidRPr="00020B28">
        <w:rPr>
          <w:sz w:val="16"/>
          <w:szCs w:val="16"/>
        </w:rPr>
        <w:t>(John, Professor at the University of Nottingham, and Adrian, Lecturer at the University of Kent, “The Politics of Virtue: Post-Liberalism and the Human Future” p.194-196)NCF</w:t>
      </w:r>
      <w:r w:rsidRPr="00020B28">
        <w:t xml:space="preserve"> </w:t>
      </w:r>
    </w:p>
    <w:p w:rsidR="004F1BE0" w:rsidRPr="00020B28" w:rsidRDefault="004F1BE0" w:rsidP="004F1BE0">
      <w:pPr>
        <w:rPr>
          <w:rStyle w:val="StyleUnderline"/>
        </w:rPr>
      </w:pPr>
      <w:r w:rsidRPr="00020B28">
        <w:rPr>
          <w:sz w:val="16"/>
        </w:rPr>
        <w:t xml:space="preserve">But if there is no real mediation, then the reverse is equally true. Democracy also threatens liberal principles such as incontestable property ownership, the rule of law and the rights of individuals defined as belonging to a recognised minority. Like atomistic liberalism, </w:t>
      </w:r>
      <w:r w:rsidRPr="00020B28">
        <w:rPr>
          <w:rStyle w:val="StyleUnderline"/>
        </w:rPr>
        <w:t>unqualified democracy has a kind of spatial bias: it supposes that we are all contracting and compromising individuals within a sort of eternalised agora</w:t>
      </w:r>
      <w:r w:rsidRPr="00020B28">
        <w:rPr>
          <w:sz w:val="16"/>
        </w:rPr>
        <w:t xml:space="preserve">. But </w:t>
      </w:r>
      <w:r w:rsidRPr="00020B28">
        <w:rPr>
          <w:rStyle w:val="Emphasis"/>
        </w:rPr>
        <w:t>this is to deny life</w:t>
      </w:r>
      <w:r w:rsidRPr="00020B28">
        <w:rPr>
          <w:sz w:val="16"/>
        </w:rPr>
        <w:t xml:space="preserve"> indeed, </w:t>
      </w:r>
      <w:r w:rsidRPr="00020B28">
        <w:rPr>
          <w:rStyle w:val="Emphasis"/>
        </w:rPr>
        <w:t>it is part of the culture of death</w:t>
      </w:r>
      <w:r w:rsidRPr="00020B28">
        <w:rPr>
          <w:sz w:val="16"/>
        </w:rPr>
        <w:t xml:space="preserve"> of which Pope John Paul II spoke for </w:t>
      </w:r>
      <w:r w:rsidRPr="00020B28">
        <w:rPr>
          <w:rStyle w:val="StyleUnderline"/>
        </w:rPr>
        <w:t>life flows as a perpetual glissando through time</w:t>
      </w:r>
      <w:r w:rsidRPr="00020B28">
        <w:rPr>
          <w:sz w:val="16"/>
        </w:rPr>
        <w:t xml:space="preserve">. </w:t>
      </w:r>
      <w:r w:rsidRPr="00020B28">
        <w:rPr>
          <w:rStyle w:val="StyleUnderline"/>
        </w:rPr>
        <w:t>Life is not simply democratic, because it is both spontaneously creative and giving</w:t>
      </w:r>
      <w:r w:rsidRPr="00020B28">
        <w:rPr>
          <w:sz w:val="16"/>
        </w:rPr>
        <w:t xml:space="preserve">: with the arrived child, something new emerges. We must give to this child nurture, but from the outset the child reverses this hierarchy by revealing her unique creative power of response. No social contract can be involved here, and for this reason, pure </w:t>
      </w:r>
      <w:r w:rsidRPr="00020B28">
        <w:rPr>
          <w:rStyle w:val="StyleUnderline"/>
        </w:rPr>
        <w:t xml:space="preserve">unqualified democracy tends to deny the priority of time, the sanctity of life, the importance of the child, old age, death and political participation </w:t>
      </w:r>
      <w:r w:rsidRPr="00020B28">
        <w:rPr>
          <w:rStyle w:val="Emphasis"/>
        </w:rPr>
        <w:t>beyond mere synchronic procedure</w:t>
      </w:r>
      <w:r w:rsidRPr="00020B28">
        <w:rPr>
          <w:rStyle w:val="StyleUnderline"/>
        </w:rPr>
        <w:t>.</w:t>
      </w:r>
      <w:r w:rsidRPr="00020B28">
        <w:rPr>
          <w:sz w:val="16"/>
        </w:rPr>
        <w:t xml:space="preserve"> </w:t>
      </w:r>
      <w:r w:rsidRPr="00020B28">
        <w:rPr>
          <w:rStyle w:val="StyleUnderline"/>
        </w:rPr>
        <w:t>Democracy’s normal person is rather the freely choosing and contracting</w:t>
      </w:r>
      <w:r w:rsidRPr="00020B28">
        <w:rPr>
          <w:sz w:val="16"/>
        </w:rPr>
        <w:t xml:space="preserve">, Audi-owning autonomous 31-year-old. </w:t>
      </w:r>
      <w:r w:rsidRPr="00020B28">
        <w:rPr>
          <w:rStyle w:val="StyleUnderline"/>
        </w:rPr>
        <w:t xml:space="preserve">But no human person is forever like this; it is, rather, </w:t>
      </w:r>
      <w:r w:rsidRPr="00020B28">
        <w:rPr>
          <w:rStyle w:val="Emphasis"/>
        </w:rPr>
        <w:t>only a moment in a coming to be and passing away</w:t>
      </w:r>
      <w:r w:rsidRPr="00020B28">
        <w:rPr>
          <w:sz w:val="16"/>
        </w:rPr>
        <w:t xml:space="preserve">. However, in a further permutation, </w:t>
      </w:r>
      <w:r w:rsidRPr="00020B28">
        <w:rPr>
          <w:rStyle w:val="StyleUnderline"/>
        </w:rPr>
        <w:t xml:space="preserve">there can also be a </w:t>
      </w:r>
      <w:r w:rsidRPr="00020B28">
        <w:rPr>
          <w:sz w:val="16"/>
        </w:rPr>
        <w:t xml:space="preserve">bad modern, </w:t>
      </w:r>
      <w:r w:rsidRPr="00020B28">
        <w:rPr>
          <w:rStyle w:val="Emphasis"/>
        </w:rPr>
        <w:t>liberal mode for the dominance of time over space</w:t>
      </w:r>
      <w:r w:rsidRPr="00020B28">
        <w:rPr>
          <w:sz w:val="16"/>
        </w:rPr>
        <w:t>. For it is actually the case that pure spatialisation will also tend to subordinate every given spatial form to the process of time leading towards the future. But this is not the time of gift: rather, the empty time of pointless accumulation of a new spatial hoarding of power or wealth. Equally, and ironically</w:t>
      </w:r>
      <w:r w:rsidRPr="00020B28">
        <w:rPr>
          <w:rStyle w:val="StyleUnderline"/>
        </w:rPr>
        <w:t>, it is a time of utilitarian ascetic sacrifice</w:t>
      </w:r>
      <w:r w:rsidRPr="00020B28">
        <w:rPr>
          <w:sz w:val="16"/>
        </w:rPr>
        <w:t>, as the great French poet and thinker Charles P.guy pointed out in the early twentieth century</w:t>
      </w:r>
      <w:r w:rsidRPr="00020B28">
        <w:rPr>
          <w:rStyle w:val="StyleUnderline"/>
        </w:rPr>
        <w:t>, to a future perfected happiness that, by definition, will never arrive, since the future always remains to come.</w:t>
      </w:r>
      <w:r w:rsidRPr="00020B28">
        <w:rPr>
          <w:sz w:val="16"/>
        </w:rPr>
        <w:t xml:space="preserve"> Hence, </w:t>
      </w:r>
      <w:r w:rsidRPr="00020B28">
        <w:rPr>
          <w:rStyle w:val="StyleUnderline"/>
        </w:rPr>
        <w:t>pure contractual democracy</w:t>
      </w:r>
      <w:r w:rsidRPr="00020B28">
        <w:rPr>
          <w:sz w:val="16"/>
        </w:rPr>
        <w:t xml:space="preserve"> is spatial, and, yet, it also </w:t>
      </w:r>
      <w:r w:rsidRPr="00020B28">
        <w:rPr>
          <w:rStyle w:val="StyleUnderline"/>
        </w:rPr>
        <w:t>nihilistically evacuates material space in favour of an abstract time that is perpetually postponed</w:t>
      </w:r>
      <w:r w:rsidRPr="00020B28">
        <w:rPr>
          <w:sz w:val="16"/>
        </w:rPr>
        <w:t xml:space="preserve">. Thus by ignoring the time of gift, purely representative democracy fails to consider the necessarily constitutive cultural dimension of transmission, learning and guided debate. For this it inevitably substitutes a formalism of spatial aggregation and temporal agglomeration in such a way that form itself must substitute for the removed possibility of content. In consequence, </w:t>
      </w:r>
      <w:r w:rsidRPr="00020B28">
        <w:rPr>
          <w:rStyle w:val="StyleUnderline"/>
        </w:rPr>
        <w:t>all that can finally be voted for is the triumph of the will the collective will, which, in order to be collectivised</w:t>
      </w:r>
      <w:r w:rsidRPr="00020B28">
        <w:rPr>
          <w:sz w:val="16"/>
        </w:rPr>
        <w:t xml:space="preserve"> without real educative influence or debate, </w:t>
      </w:r>
      <w:r w:rsidRPr="00020B28">
        <w:rPr>
          <w:rStyle w:val="Emphasis"/>
        </w:rPr>
        <w:t>must be shaped and led by a secretly or avowedly tyrannical leadership.</w:t>
      </w:r>
      <w:r w:rsidRPr="00020B28">
        <w:rPr>
          <w:sz w:val="16"/>
        </w:rPr>
        <w:t xml:space="preserve"> From Rousseau onwards, the general will and the role of the overruling legislator are necessarily linked. </w:t>
      </w:r>
      <w:r w:rsidRPr="00020B28">
        <w:rPr>
          <w:rStyle w:val="StyleUnderline"/>
        </w:rPr>
        <w:t>Liberal,</w:t>
      </w:r>
      <w:r w:rsidRPr="00020B28">
        <w:rPr>
          <w:sz w:val="16"/>
        </w:rPr>
        <w:t xml:space="preserve"> formally representative </w:t>
      </w:r>
      <w:r w:rsidRPr="00020B28">
        <w:rPr>
          <w:rStyle w:val="StyleUnderline"/>
        </w:rPr>
        <w:t>democracy is therefore self-subversive unless qualified by seemingly opposite supplementary factors of both aristocratic guidance and informal and dispersed popular participation</w:t>
      </w:r>
      <w:r w:rsidRPr="00020B28">
        <w:rPr>
          <w:sz w:val="16"/>
        </w:rPr>
        <w:t xml:space="preserve">. But </w:t>
      </w:r>
      <w:r w:rsidRPr="00020B28">
        <w:rPr>
          <w:rStyle w:val="StyleUnderline"/>
        </w:rPr>
        <w:t>a purely participatory</w:t>
      </w:r>
      <w:r w:rsidRPr="00020B28">
        <w:rPr>
          <w:sz w:val="16"/>
        </w:rPr>
        <w:t xml:space="preserve">, direct </w:t>
      </w:r>
      <w:r w:rsidRPr="00020B28">
        <w:rPr>
          <w:rStyle w:val="StyleUnderline"/>
        </w:rPr>
        <w:t>democracy,</w:t>
      </w:r>
      <w:r w:rsidRPr="00020B28">
        <w:rPr>
          <w:sz w:val="16"/>
        </w:rPr>
        <w:t xml:space="preserve"> without representation</w:t>
      </w:r>
      <w:r w:rsidRPr="00020B28">
        <w:rPr>
          <w:rStyle w:val="StyleUnderline"/>
        </w:rPr>
        <w:t>, is an illusion under any conditions</w:t>
      </w:r>
      <w:r w:rsidRPr="00020B28">
        <w:rPr>
          <w:sz w:val="16"/>
        </w:rPr>
        <w:t xml:space="preserve">, ancient or modern. For, prior to the complex decisions made for itself in whatever ways and by whatever means by the multitude, there always lie persuasions attempted by the few historically ranging from the local squire and the innovative peasant to the upstart agitator. At the same time, the execution of these decisions involves, once again, heteronomous interventions by both the one and the few, since all cannot attend to the business of all, for all of the time. </w:t>
      </w:r>
      <w:r w:rsidRPr="00020B28">
        <w:rPr>
          <w:rStyle w:val="StyleUnderline"/>
        </w:rPr>
        <w:t>If there are no criteria for the legitimate operation of these processes of</w:t>
      </w:r>
      <w:r w:rsidRPr="00020B28">
        <w:rPr>
          <w:sz w:val="16"/>
        </w:rPr>
        <w:t xml:space="preserve"> aristocratic and </w:t>
      </w:r>
      <w:r w:rsidRPr="00020B28">
        <w:rPr>
          <w:rStyle w:val="StyleUnderline"/>
        </w:rPr>
        <w:t>monarchic education</w:t>
      </w:r>
      <w:r w:rsidRPr="00020B28">
        <w:rPr>
          <w:sz w:val="16"/>
        </w:rPr>
        <w:t xml:space="preserve"> and mediation</w:t>
      </w:r>
      <w:r w:rsidRPr="00020B28">
        <w:rPr>
          <w:rStyle w:val="StyleUnderline"/>
        </w:rPr>
        <w:t>, then the covert and tyrannically perverted operation of these processes will corrupt any ventures in extended democratic participation</w:t>
      </w:r>
      <w:r w:rsidRPr="00020B28">
        <w:rPr>
          <w:sz w:val="16"/>
        </w:rPr>
        <w:t xml:space="preserve">, which most certainly should be promoted and nurtured in the future.47 For </w:t>
      </w:r>
      <w:r w:rsidRPr="00020B28">
        <w:rPr>
          <w:rStyle w:val="StyleUnderline"/>
        </w:rPr>
        <w:t>there is simply no truth in the liberal</w:t>
      </w:r>
      <w:r w:rsidRPr="00020B28">
        <w:rPr>
          <w:sz w:val="16"/>
        </w:rPr>
        <w:t xml:space="preserve"> (and Marxist) </w:t>
      </w:r>
      <w:r w:rsidRPr="00020B28">
        <w:rPr>
          <w:rStyle w:val="StyleUnderline"/>
        </w:rPr>
        <w:t>assumption that, once freed from the shackles of oppression</w:t>
      </w:r>
      <w:r w:rsidRPr="00020B28">
        <w:rPr>
          <w:sz w:val="16"/>
        </w:rPr>
        <w:t xml:space="preserve">, </w:t>
      </w:r>
      <w:r w:rsidRPr="00020B28">
        <w:rPr>
          <w:rStyle w:val="StyleUnderline"/>
        </w:rPr>
        <w:t>people will</w:t>
      </w:r>
      <w:r w:rsidRPr="00020B28">
        <w:rPr>
          <w:sz w:val="16"/>
        </w:rPr>
        <w:t xml:space="preserve"> by reason </w:t>
      </w:r>
      <w:r w:rsidRPr="00020B28">
        <w:rPr>
          <w:rStyle w:val="StyleUnderline"/>
        </w:rPr>
        <w:t>choose equality and justice</w:t>
      </w:r>
      <w:r w:rsidRPr="00020B28">
        <w:rPr>
          <w:sz w:val="16"/>
        </w:rPr>
        <w:t xml:space="preserve">. To the contrary, in the light of a mere reason that is not also a vision of the good, an attraction towards it and a faith in its ontological possibility, </w:t>
      </w:r>
      <w:r w:rsidRPr="00020B28">
        <w:rPr>
          <w:rStyle w:val="StyleUnderline"/>
        </w:rPr>
        <w:t>people may well choose to prefer the petty triumphs and superiorities of a brutally hierarchic agon of power</w:t>
      </w:r>
      <w:r w:rsidRPr="00020B28">
        <w:rPr>
          <w:sz w:val="16"/>
        </w:rPr>
        <w:t xml:space="preserve">. </w:t>
      </w:r>
      <w:r w:rsidRPr="00020B28">
        <w:rPr>
          <w:rStyle w:val="StyleUnderline"/>
        </w:rPr>
        <w:t xml:space="preserve">They may opt for </w:t>
      </w:r>
      <w:r w:rsidRPr="00020B28">
        <w:rPr>
          <w:rStyle w:val="Emphasis"/>
        </w:rPr>
        <w:t>the sheer excitement of a social spectacle</w:t>
      </w:r>
      <w:r w:rsidRPr="00020B28">
        <w:rPr>
          <w:rStyle w:val="StyleUnderline"/>
        </w:rPr>
        <w:t xml:space="preserve"> in</w:t>
      </w:r>
      <w:r w:rsidRPr="00020B28">
        <w:rPr>
          <w:sz w:val="16"/>
        </w:rPr>
        <w:t xml:space="preserve"> which potentially there remains always the scintilla of a chance that they may themselves be exhibited in triumph a chance that appears vastly increased by the allure of social media</w:t>
      </w:r>
      <w:r w:rsidRPr="00020B28">
        <w:rPr>
          <w:rStyle w:val="StyleUnderline"/>
        </w:rPr>
        <w:t>. This is exactly why the vast numbers of the poor in Europe and the United States are not waiting to rise up in revolt</w:t>
      </w:r>
      <w:r w:rsidRPr="00020B28">
        <w:rPr>
          <w:sz w:val="16"/>
        </w:rPr>
        <w:t xml:space="preserve">. For a kindred reason, </w:t>
      </w:r>
      <w:r w:rsidRPr="00020B28">
        <w:rPr>
          <w:rStyle w:val="StyleUnderline"/>
        </w:rPr>
        <w:t>pure democracy would be a permanent positioning in the void</w:t>
      </w:r>
      <w:r w:rsidRPr="00020B28">
        <w:rPr>
          <w:sz w:val="16"/>
        </w:rPr>
        <w:t xml:space="preserve">.48 One would have to have endless primaries before primaries in any electoral process. Instead, it is, in reality, inescapable that at the end of the line someone always puts herself forward as a candidate (in some sense) and stands up and says something that no one has voted on or contractually agreed that she should say. </w:t>
      </w:r>
      <w:r w:rsidRPr="00020B28">
        <w:rPr>
          <w:rStyle w:val="StyleUnderline"/>
        </w:rPr>
        <w:t>Unelected and spontaneous offering</w:t>
      </w:r>
      <w:r w:rsidRPr="00020B28">
        <w:rPr>
          <w:sz w:val="16"/>
        </w:rPr>
        <w:t>, besides informal reciprocity</w:t>
      </w:r>
      <w:r w:rsidRPr="00020B28">
        <w:rPr>
          <w:rStyle w:val="StyleUnderline"/>
        </w:rPr>
        <w:t>, always precedes both organised choice and official contract</w:t>
      </w:r>
      <w:r w:rsidRPr="00020B28">
        <w:rPr>
          <w:sz w:val="16"/>
        </w:rPr>
        <w:t xml:space="preserve">. </w:t>
      </w:r>
      <w:r w:rsidRPr="00020B28">
        <w:rPr>
          <w:rStyle w:val="StyleUnderline"/>
        </w:rPr>
        <w:t>The reason is that no formal prearrangements can entirely control the content of what we propose to others in our words and symbolic actions</w:t>
      </w:r>
      <w:r w:rsidRPr="00020B28">
        <w:rPr>
          <w:sz w:val="16"/>
        </w:rPr>
        <w:t xml:space="preserve">, which inevitably sway them in a certain fashion. In the United States, part of the problem is that there is a yearning for the madness of pure democracy: thus, for example, there is no monarchic body that organises boundaries of voting districts, because this would be considered undemocratic. In consequence, this task is left to the reigning political parties, and the resultant gerrymandering is seen as just a fact of life. In this way, </w:t>
      </w:r>
      <w:r w:rsidRPr="00020B28">
        <w:rPr>
          <w:rStyle w:val="StyleUnderline"/>
        </w:rPr>
        <w:t>the lure of the democratic abyss abolishes democracy, whereas some admission of aristocratic and monarchic principles</w:t>
      </w:r>
      <w:r w:rsidRPr="00020B28">
        <w:rPr>
          <w:sz w:val="16"/>
        </w:rPr>
        <w:t xml:space="preserve"> (as in Britain, Australia and Canada Ð at least hitherto) </w:t>
      </w:r>
      <w:r w:rsidRPr="00020B28">
        <w:rPr>
          <w:rStyle w:val="StyleUnderline"/>
        </w:rPr>
        <w:t xml:space="preserve">actually secures the space of its possibility. </w:t>
      </w:r>
      <w:r w:rsidRPr="00020B28">
        <w:rPr>
          <w:rStyle w:val="Emphasis"/>
        </w:rPr>
        <w:t>It is precisely the destruction of this space that has plunged Western democracy into its metacrisis</w:t>
      </w:r>
      <w:r w:rsidRPr="00020B28">
        <w:rPr>
          <w:sz w:val="16"/>
        </w:rPr>
        <w:t xml:space="preserve">. The same abyss exerts its fascination when governments obfuscate the irreducible moment of extra-democratic final executive decision, which they should be obliged to take responsibility for. This has been done in the name of appealing to opinion-soundings that purport to gauge not just what the people want (as though this were a preinfluenced given) but more crucially what they will permit a government to get away with. Such </w:t>
      </w:r>
      <w:r w:rsidRPr="00020B28">
        <w:rPr>
          <w:rStyle w:val="StyleUnderline"/>
        </w:rPr>
        <w:t>apparent sensitivity to public opinion, in reality, subverts democracy, because it fails to acknowledge that democracy operates through an exchange of trust that also exceeds an impossible absolute democracy</w:t>
      </w:r>
      <w:r w:rsidRPr="00020B28">
        <w:rPr>
          <w:sz w:val="16"/>
        </w:rPr>
        <w:t xml:space="preserve">. A government has been trusted to take its own decisions on the basis of justice and integrity, precisely because the electorate has previously endorsed its general principles, record and ethical character. No plebiscitary process of whatever kind can displace this monarchic need for self-grounded decision taken under some overarching oath or covenant with the people that goes beyond mass opinion and majority decision. The reason is that the </w:t>
      </w:r>
      <w:r w:rsidRPr="00020B28">
        <w:rPr>
          <w:rStyle w:val="Emphasis"/>
        </w:rPr>
        <w:t>people can never collectively be placed in the exact position that an executive power should occupy: of being (ideally) of the right human type, having enjoyed the right experience, receiving the right information, being able as an individual or small-group mind to arrive at a complex conclusion on the basis of complex reasoning</w:t>
      </w:r>
      <w:r w:rsidRPr="00020B28">
        <w:rPr>
          <w:sz w:val="16"/>
        </w:rPr>
        <w:t xml:space="preserve">. </w:t>
      </w:r>
      <w:r w:rsidRPr="00020B28">
        <w:rPr>
          <w:rStyle w:val="StyleUnderline"/>
        </w:rPr>
        <w:t>Alongside the contemporary subversion of</w:t>
      </w:r>
      <w:r w:rsidRPr="00020B28">
        <w:rPr>
          <w:sz w:val="16"/>
        </w:rPr>
        <w:t xml:space="preserve"> legislation and </w:t>
      </w:r>
      <w:r w:rsidRPr="00020B28">
        <w:rPr>
          <w:rStyle w:val="StyleUnderline"/>
        </w:rPr>
        <w:t>democracy</w:t>
      </w:r>
      <w:r w:rsidRPr="00020B28">
        <w:rPr>
          <w:sz w:val="16"/>
        </w:rPr>
        <w:t xml:space="preserve"> by the executive, therefore, </w:t>
      </w:r>
      <w:r w:rsidRPr="00020B28">
        <w:rPr>
          <w:rStyle w:val="StyleUnderline"/>
        </w:rPr>
        <w:t>one can also</w:t>
      </w:r>
      <w:r w:rsidRPr="00020B28">
        <w:rPr>
          <w:sz w:val="16"/>
        </w:rPr>
        <w:t xml:space="preserve"> (and with no contradiction) </w:t>
      </w:r>
      <w:r w:rsidRPr="00020B28">
        <w:rPr>
          <w:rStyle w:val="StyleUnderline"/>
        </w:rPr>
        <w:t>detect a subversion of the executive’s own true function.</w:t>
      </w:r>
    </w:p>
    <w:p w:rsidR="004F1BE0" w:rsidRPr="00020B28" w:rsidRDefault="004F1BE0" w:rsidP="004F1BE0">
      <w:pPr>
        <w:rPr>
          <w:rStyle w:val="StyleUnderline"/>
        </w:rPr>
      </w:pPr>
    </w:p>
    <w:p w:rsidR="004F1BE0" w:rsidRPr="00020B28" w:rsidRDefault="004F1BE0" w:rsidP="004F1BE0">
      <w:pPr>
        <w:pStyle w:val="Heading4"/>
      </w:pPr>
      <w:r w:rsidRPr="00020B28">
        <w:t>The War Machine has been mobilized on the plane of capital accumulation – the combination of global capitalism and newly abstracted notions of threats that justify the integration of the military into civil society lays the path necessary for a war on alterity.</w:t>
      </w:r>
    </w:p>
    <w:p w:rsidR="004F1BE0" w:rsidRPr="00020B28" w:rsidRDefault="004F1BE0" w:rsidP="004F1BE0">
      <w:r w:rsidRPr="00020B28">
        <w:rPr>
          <w:b/>
        </w:rPr>
        <w:t>Sibertin-Blanc 10</w:t>
      </w:r>
      <w:r w:rsidRPr="00020B28">
        <w:t xml:space="preserve"> (Guillaume, Professor of Philosophy at the University of Toulouse, France, Translated by Daniel Richter, “The War Machine, the Formula and the Hypothesis: Deleuze and Guattari as Readers of Clausewitz,” </w:t>
      </w:r>
      <w:r w:rsidRPr="00020B28">
        <w:rPr>
          <w:i/>
        </w:rPr>
        <w:t>Theory &amp; Event</w:t>
      </w:r>
      <w:r w:rsidRPr="00020B28">
        <w:t>, Volume 13, Issue 3, JSTOR)</w:t>
      </w:r>
    </w:p>
    <w:p w:rsidR="004F1BE0" w:rsidRPr="00020B28" w:rsidRDefault="004F1BE0" w:rsidP="004F1BE0">
      <w:pPr>
        <w:rPr>
          <w:b/>
          <w:u w:val="single"/>
        </w:rPr>
      </w:pPr>
      <w:r w:rsidRPr="00020B28">
        <w:rPr>
          <w:sz w:val="16"/>
        </w:rPr>
        <w:t xml:space="preserve">We are in the presence of a configuration where </w:t>
      </w:r>
      <w:r w:rsidRPr="00020B28">
        <w:rPr>
          <w:rStyle w:val="StyleUnderline"/>
        </w:rPr>
        <w:t xml:space="preserve">the political effectively becomes the continuation of war by other means, but precisely because the global war machine ceases to have war as object, while </w:t>
      </w:r>
      <w:r w:rsidRPr="00020B28">
        <w:rPr>
          <w:rStyle w:val="Emphasis"/>
        </w:rPr>
        <w:t>war ceases to be subordinated to political ends</w:t>
      </w:r>
      <w:r w:rsidRPr="00020B28">
        <w:rPr>
          <w:sz w:val="16"/>
        </w:rPr>
        <w:t>. The first important factor of the reconstitution of such an autonomous war machine is of course geopolitical and strategic, according to new axes of international politics, the displacement of imperialist rivalries of European States toward the axes of the Cold War: West-East and North-South. Such is first the meaning of the remark according to which “</w:t>
      </w:r>
      <w:r w:rsidRPr="00020B28">
        <w:rPr>
          <w:rStyle w:val="Emphasis"/>
        </w:rPr>
        <w:t>it is peace that technologically frees the unlimited material process of total war”</w:t>
      </w:r>
      <w:r w:rsidRPr="00020B28">
        <w:rPr>
          <w:sz w:val="16"/>
        </w:rPr>
        <w:t xml:space="preserve">56. Let us be clear that it is the ominous peace in </w:t>
      </w:r>
      <w:r w:rsidRPr="00020B28">
        <w:rPr>
          <w:rStyle w:val="StyleUnderline"/>
        </w:rPr>
        <w:t xml:space="preserve">the new strategy of nuclear deterrent (the “peace of Terror </w:t>
      </w:r>
      <w:r w:rsidRPr="00020B28">
        <w:rPr>
          <w:sz w:val="16"/>
        </w:rPr>
        <w:t>or Survival</w:t>
      </w:r>
      <w:r w:rsidRPr="00020B28">
        <w:rPr>
          <w:rStyle w:val="StyleUnderline"/>
        </w:rPr>
        <w:t>”) which makes of the global war machine the object and means of a technological, scientific and economic capitalisation without precedent</w:t>
      </w:r>
      <w:r w:rsidRPr="00020B28">
        <w:rPr>
          <w:sz w:val="16"/>
        </w:rPr>
        <w:t xml:space="preserve">, </w:t>
      </w:r>
      <w:r w:rsidRPr="00020B28">
        <w:rPr>
          <w:rStyle w:val="StyleUnderline"/>
        </w:rPr>
        <w:t>which no longer</w:t>
      </w:r>
      <w:r w:rsidRPr="00020B28">
        <w:rPr>
          <w:sz w:val="16"/>
        </w:rPr>
        <w:t xml:space="preserve"> even </w:t>
      </w:r>
      <w:r w:rsidRPr="00020B28">
        <w:rPr>
          <w:rStyle w:val="StyleUnderline"/>
        </w:rPr>
        <w:t>needs the triggering</w:t>
      </w:r>
      <w:r w:rsidRPr="00020B28">
        <w:rPr>
          <w:sz w:val="16"/>
        </w:rPr>
        <w:t xml:space="preserve"> of total </w:t>
      </w:r>
      <w:r w:rsidRPr="00020B28">
        <w:rPr>
          <w:rStyle w:val="StyleUnderline"/>
        </w:rPr>
        <w:t>war</w:t>
      </w:r>
      <w:r w:rsidRPr="00020B28">
        <w:rPr>
          <w:sz w:val="16"/>
        </w:rPr>
        <w:t xml:space="preserve"> itself </w:t>
      </w:r>
      <w:r w:rsidRPr="00020B28">
        <w:rPr>
          <w:rStyle w:val="StyleUnderline"/>
        </w:rPr>
        <w:t>in order to develop</w:t>
      </w:r>
      <w:r w:rsidRPr="00020B28">
        <w:rPr>
          <w:sz w:val="16"/>
        </w:rPr>
        <w:t xml:space="preserve">. But there is a second, more profound factor, which explains that the reformation of a worldwide war machine in the post-second world war decades, which Deleuze and Guattari mention, is not simply a broadening to new technological and geopolitical dimensions, or a continuation of imperialist strategies of the Nation-States of the first half of the twentieth century, but a new situation. </w:t>
      </w:r>
      <w:r w:rsidRPr="00020B28">
        <w:rPr>
          <w:rStyle w:val="StyleUnderline"/>
        </w:rPr>
        <w:t xml:space="preserve">Geopolitics itself </w:t>
      </w:r>
      <w:r w:rsidRPr="00020B28">
        <w:rPr>
          <w:sz w:val="16"/>
        </w:rPr>
        <w:t xml:space="preserve">in fact </w:t>
      </w:r>
      <w:r w:rsidRPr="00020B28">
        <w:rPr>
          <w:rStyle w:val="StyleUnderline"/>
        </w:rPr>
        <w:t>depends on a meta-economy which determines the relations between the system of the world-economy and the political States which effectuate its conditions</w:t>
      </w:r>
      <w:r w:rsidRPr="00020B28">
        <w:rPr>
          <w:sz w:val="16"/>
        </w:rPr>
        <w:t xml:space="preserve">, a meta-economy </w:t>
      </w:r>
      <w:r w:rsidRPr="00020B28">
        <w:rPr>
          <w:rStyle w:val="StyleUnderline"/>
        </w:rPr>
        <w:t>which,</w:t>
      </w:r>
      <w:r w:rsidRPr="00020B28">
        <w:rPr>
          <w:sz w:val="16"/>
        </w:rPr>
        <w:t xml:space="preserve"> in the last instance, </w:t>
      </w:r>
      <w:r w:rsidRPr="00020B28">
        <w:rPr>
          <w:rStyle w:val="StyleUnderline"/>
        </w:rPr>
        <w:t>establishes the degree of autonomy of this system in relation to these States</w:t>
      </w:r>
      <w:r w:rsidRPr="00020B28">
        <w:rPr>
          <w:sz w:val="16"/>
        </w:rPr>
        <w:t xml:space="preserve">.57 In a general way, one could affirm that </w:t>
      </w:r>
      <w:r w:rsidRPr="00020B28">
        <w:rPr>
          <w:rStyle w:val="StyleUnderline"/>
        </w:rPr>
        <w:t>the autonomy of the global war machine in relation to State structures remains determined</w:t>
      </w:r>
      <w:r w:rsidRPr="00020B28">
        <w:rPr>
          <w:sz w:val="16"/>
        </w:rPr>
        <w:t>, as much in the first phase as in the second phase of the inversion</w:t>
      </w:r>
      <w:r w:rsidRPr="00020B28">
        <w:rPr>
          <w:rStyle w:val="StyleUnderline"/>
        </w:rPr>
        <w:t>, by the degree of autonomy of the process of accumulation and reproduction of capital in relation to these same structures</w:t>
      </w:r>
      <w:r w:rsidRPr="00020B28">
        <w:rPr>
          <w:sz w:val="16"/>
        </w:rPr>
        <w:t xml:space="preserve">. In both cases, we are dealing of course with a relative autonomy, which could not be identified with a pure and simple independence. Deleuze and Guattari enter explicitly here into the posterity of theoreticians of the “State monopoly capitalism,” from the analyses of Lenin on imperialism to those of Paul Baran and Paul Sweezy on the role of unproductive State expenditures, by civil government and militarism, in the absorption of surplus.58 Certainly, </w:t>
      </w:r>
      <w:r w:rsidRPr="00020B28">
        <w:rPr>
          <w:rStyle w:val="StyleUnderline"/>
        </w:rPr>
        <w:t xml:space="preserve">the process of accumulation of capital passes </w:t>
      </w:r>
      <w:r w:rsidRPr="00020B28">
        <w:rPr>
          <w:sz w:val="16"/>
        </w:rPr>
        <w:t>increasingly t</w:t>
      </w:r>
      <w:r w:rsidRPr="00020B28">
        <w:rPr>
          <w:rStyle w:val="StyleUnderline"/>
        </w:rPr>
        <w:t>hrough an international division of labor, a transnational circulation of capital and a worldwide market, but it is still</w:t>
      </w:r>
      <w:r w:rsidRPr="00020B28">
        <w:rPr>
          <w:sz w:val="16"/>
        </w:rPr>
        <w:t xml:space="preserve"> obviously </w:t>
      </w:r>
      <w:r w:rsidRPr="00020B28">
        <w:rPr>
          <w:rStyle w:val="StyleUnderline"/>
        </w:rPr>
        <w:t>up to States to manage</w:t>
      </w:r>
      <w:r w:rsidRPr="00020B28">
        <w:rPr>
          <w:sz w:val="16"/>
        </w:rPr>
        <w:t xml:space="preserve"> the corresponding relations of</w:t>
      </w:r>
      <w:r w:rsidRPr="00020B28">
        <w:rPr>
          <w:rStyle w:val="StyleUnderline"/>
        </w:rPr>
        <w:t xml:space="preserve"> production,</w:t>
      </w:r>
      <w:r w:rsidRPr="00020B28">
        <w:rPr>
          <w:sz w:val="16"/>
        </w:rPr>
        <w:t xml:space="preserve"> to overcome the systematic disequilibria and the crises of under-investment and overproduction, </w:t>
      </w:r>
      <w:r w:rsidRPr="00020B28">
        <w:rPr>
          <w:rStyle w:val="StyleUnderline"/>
        </w:rPr>
        <w:t>and</w:t>
      </w:r>
      <w:r w:rsidRPr="00020B28">
        <w:rPr>
          <w:sz w:val="16"/>
        </w:rPr>
        <w:t xml:space="preserve"> to </w:t>
      </w:r>
      <w:r w:rsidRPr="00020B28">
        <w:rPr>
          <w:rStyle w:val="StyleUnderline"/>
        </w:rPr>
        <w:t xml:space="preserve">regulate for better or for worse their social repercussions inside national structures. </w:t>
      </w:r>
      <w:r w:rsidRPr="00020B28">
        <w:rPr>
          <w:sz w:val="16"/>
        </w:rPr>
        <w:t xml:space="preserve">The novelty of the post-war decades is that </w:t>
      </w:r>
      <w:r w:rsidRPr="00020B28">
        <w:rPr>
          <w:rStyle w:val="StyleUnderline"/>
        </w:rPr>
        <w:t>the new worldwide war machine which the States “unleash” appears</w:t>
      </w:r>
      <w:r w:rsidRPr="00020B28">
        <w:rPr>
          <w:sz w:val="16"/>
        </w:rPr>
        <w:t xml:space="preserve"> henceforth </w:t>
      </w:r>
      <w:r w:rsidRPr="00020B28">
        <w:rPr>
          <w:rStyle w:val="StyleUnderline"/>
        </w:rPr>
        <w:t xml:space="preserve">endowed with a degree of autonomy far superior to anything heard of </w:t>
      </w:r>
      <w:r w:rsidRPr="00020B28">
        <w:rPr>
          <w:sz w:val="16"/>
        </w:rPr>
        <w:t xml:space="preserve">before the Second World War. This provides evidence that the </w:t>
      </w:r>
      <w:r w:rsidRPr="00020B28">
        <w:rPr>
          <w:rStyle w:val="Emphasis"/>
        </w:rPr>
        <w:t>extreme integration of this machine in the capitalist structure which itself crossed a new threshold of autonomization vis-à-vis State institutions.</w:t>
      </w:r>
      <w:r w:rsidRPr="00020B28">
        <w:rPr>
          <w:sz w:val="16"/>
        </w:rPr>
        <w:t xml:space="preserve"> At the same time that a trans-State monopolistic capitalism is developing, which grafts itself onto State monopoly capitalism, which complicates it rather than supplanting it, and which is embodied in multinational firms and a worldwide financial oligarchy, </w:t>
      </w:r>
      <w:r w:rsidRPr="00020B28">
        <w:rPr>
          <w:rStyle w:val="StyleUnderline"/>
        </w:rPr>
        <w:t xml:space="preserve">the global war machine itself </w:t>
      </w:r>
      <w:r w:rsidRPr="00020B28">
        <w:rPr>
          <w:rStyle w:val="Emphasis"/>
        </w:rPr>
        <w:t>is embodied “in financial, industrial, and military technological complexes</w:t>
      </w:r>
      <w:r w:rsidRPr="00020B28">
        <w:rPr>
          <w:rStyle w:val="StyleUnderline"/>
        </w:rPr>
        <w:t xml:space="preserve"> that are in continuity with one another</w:t>
      </w:r>
      <w:r w:rsidRPr="00020B28">
        <w:rPr>
          <w:sz w:val="16"/>
        </w:rPr>
        <w:t xml:space="preserve">,” traversing the administrative, juridical and economic frontiers of national States.59 We are now able to clarify what we were earlier suggesting: </w:t>
      </w:r>
      <w:r w:rsidRPr="00020B28">
        <w:rPr>
          <w:rStyle w:val="StyleUnderline"/>
        </w:rPr>
        <w:t xml:space="preserve">when States tend to reconstitute a global autonomous war machine </w:t>
      </w:r>
      <w:r w:rsidRPr="00020B28">
        <w:rPr>
          <w:sz w:val="16"/>
        </w:rPr>
        <w:t xml:space="preserve">“of which they are no longer anything more than the opposable or apposed parts,” </w:t>
      </w:r>
      <w:r w:rsidRPr="00020B28">
        <w:rPr>
          <w:rStyle w:val="StyleUnderline"/>
        </w:rPr>
        <w:t>it has less to do with a binary “inversion”</w:t>
      </w:r>
      <w:r w:rsidRPr="00020B28">
        <w:rPr>
          <w:sz w:val="16"/>
        </w:rPr>
        <w:t xml:space="preserve"> of the Clausewitzian Formula (is it war that is the continuation of politics, or politics that continues war …) </w:t>
      </w:r>
      <w:r w:rsidRPr="00020B28">
        <w:rPr>
          <w:rStyle w:val="StyleUnderline"/>
        </w:rPr>
        <w:t>than with a profound redistribution and a systematic transformation of all the terms of its syllogism goal</w:t>
      </w:r>
      <w:r w:rsidRPr="00020B28">
        <w:rPr>
          <w:sz w:val="16"/>
        </w:rPr>
        <w:t>—objective—means</w:t>
      </w:r>
      <w:r w:rsidRPr="00020B28">
        <w:rPr>
          <w:rStyle w:val="StyleUnderline"/>
        </w:rPr>
        <w:t>, and, consequently, of a mutation of the meaning of objective form of “the political” and “war” themselves</w:t>
      </w:r>
      <w:r w:rsidRPr="00020B28">
        <w:rPr>
          <w:sz w:val="16"/>
        </w:rPr>
        <w:t xml:space="preserve">: (a) First, if the war machine now ceases to be subordinated to a political end, it is first of all because the end itself ceases to be political and becomes immediately economic. </w:t>
      </w:r>
      <w:r w:rsidRPr="00020B28">
        <w:rPr>
          <w:rStyle w:val="Emphasis"/>
        </w:rPr>
        <w:t xml:space="preserve">The accumulation of capital and its enlarged reproduction to the global stage: this is the end or the aim, </w:t>
      </w:r>
      <w:r w:rsidRPr="00020B28">
        <w:rPr>
          <w:sz w:val="16"/>
        </w:rPr>
        <w:t xml:space="preserve">under conditions which remain those which Marx uncovered in his theory of crises. In Book III of Das Kapital, he emphasized </w:t>
      </w:r>
      <w:r w:rsidRPr="00020B28">
        <w:rPr>
          <w:rStyle w:val="StyleUnderline"/>
        </w:rPr>
        <w:t>the radical originality of capitalism with respect to all other known modes of production: having no other goal but</w:t>
      </w:r>
      <w:r w:rsidRPr="00020B28">
        <w:rPr>
          <w:sz w:val="16"/>
        </w:rPr>
        <w:t xml:space="preserve"> the </w:t>
      </w:r>
      <w:r w:rsidRPr="00020B28">
        <w:rPr>
          <w:rStyle w:val="StyleUnderline"/>
        </w:rPr>
        <w:t xml:space="preserve">production </w:t>
      </w:r>
      <w:r w:rsidRPr="00020B28">
        <w:rPr>
          <w:sz w:val="16"/>
        </w:rPr>
        <w:t xml:space="preserve">of surplus value, to make of growth of social productivity an “end in itself,” </w:t>
      </w:r>
      <w:r w:rsidRPr="00020B28">
        <w:rPr>
          <w:rStyle w:val="StyleUnderline"/>
        </w:rPr>
        <w:t>having thus no exterior limit to its own process of accumulation, but only interior or “immanent” limits, such as the delimited conditions of the valorization of existent capital</w:t>
      </w:r>
      <w:r w:rsidRPr="00020B28">
        <w:rPr>
          <w:sz w:val="16"/>
        </w:rPr>
        <w:t xml:space="preserve">: </w:t>
      </w:r>
      <w:r w:rsidRPr="00020B28">
        <w:rPr>
          <w:rStyle w:val="StyleUnderline"/>
        </w:rPr>
        <w:t>limits of productive forces in the creation of surplus value</w:t>
      </w:r>
      <w:r w:rsidRPr="00020B28">
        <w:rPr>
          <w:sz w:val="16"/>
        </w:rPr>
        <w:t xml:space="preserve"> according to the relations between population and rate of exploitation of labor, but also limits in the absorption or “realisation” of surplus value according to “the proportionality of the different branches of production and of the power of consumption of the society.” As embodied in excess capital, unemployment and crises of overproduction, such bounds generated by </w:t>
      </w:r>
      <w:r w:rsidRPr="00020B28">
        <w:rPr>
          <w:rStyle w:val="StyleUnderline"/>
        </w:rPr>
        <w:t>the process of accumulation</w:t>
      </w:r>
      <w:r w:rsidRPr="00020B28">
        <w:rPr>
          <w:sz w:val="16"/>
        </w:rPr>
        <w:t xml:space="preserve"> in itself </w:t>
      </w:r>
      <w:r w:rsidRPr="00020B28">
        <w:rPr>
          <w:rStyle w:val="StyleUnderline"/>
        </w:rPr>
        <w:t>may only be surmounted by the</w:t>
      </w:r>
      <w:r w:rsidRPr="00020B28">
        <w:rPr>
          <w:sz w:val="16"/>
        </w:rPr>
        <w:t xml:space="preserve"> periodic </w:t>
      </w:r>
      <w:r w:rsidRPr="00020B28">
        <w:rPr>
          <w:rStyle w:val="StyleUnderline"/>
        </w:rPr>
        <w:t>depreciation of existing capital</w:t>
      </w:r>
      <w:r w:rsidRPr="00020B28">
        <w:rPr>
          <w:sz w:val="16"/>
        </w:rPr>
        <w:t xml:space="preserve">, by the augmentation of investment in constant capital </w:t>
      </w:r>
      <w:r w:rsidRPr="00020B28">
        <w:rPr>
          <w:rStyle w:val="Emphasis"/>
        </w:rPr>
        <w:t>and the “continual upheaval of the methods of production</w:t>
      </w:r>
      <w:r w:rsidRPr="00020B28">
        <w:rPr>
          <w:sz w:val="16"/>
        </w:rPr>
        <w:t xml:space="preserve">,” by the creation of new markets and the expansion of the scale of production, which does not destroy the immanent limits but displaces them only to find them again farther away, or which only destroys them in reproducing them on an increasingly large scale.60 Inside of this dynamic of the process of capitalist accumulation on a worldwide scale, the new aim of the war machine must then be doubly determined. First, this aim becomes effectively unlimited. Total war still needed a political end fixing an extrinsic limit to the war machine (annihilate the enemy); but </w:t>
      </w:r>
      <w:r w:rsidRPr="00020B28">
        <w:rPr>
          <w:rStyle w:val="StyleUnderline"/>
        </w:rPr>
        <w:t xml:space="preserve">as soon as it crosses its new threshold of integration into the structures of global capitalism, </w:t>
      </w:r>
      <w:r w:rsidRPr="00020B28">
        <w:rPr>
          <w:rStyle w:val="Emphasis"/>
        </w:rPr>
        <w:t>the war machine becomes effectively unlimite</w:t>
      </w:r>
      <w:r w:rsidRPr="00020B28">
        <w:rPr>
          <w:rStyle w:val="StyleUnderline"/>
        </w:rPr>
        <w:t>d</w:t>
      </w:r>
      <w:r w:rsidRPr="00020B28">
        <w:rPr>
          <w:sz w:val="16"/>
        </w:rPr>
        <w:t>, i.e., rejoins the base determination of the process of accumulation: not to meet any exterior limit to this process itself as an end in itself. Second, this end is only limited because it is intrinsically critical; the process breaks any exterior limit only insomuch as it generates its own immanent bounds (crises): “</w:t>
      </w:r>
      <w:r w:rsidRPr="00020B28">
        <w:rPr>
          <w:rStyle w:val="StyleUnderline"/>
        </w:rPr>
        <w:t>The growing importance of constant capital in the</w:t>
      </w:r>
      <w:r w:rsidRPr="00020B28">
        <w:rPr>
          <w:sz w:val="16"/>
        </w:rPr>
        <w:t xml:space="preserve"> [capitalist</w:t>
      </w:r>
      <w:r w:rsidRPr="00020B28">
        <w:rPr>
          <w:rStyle w:val="StyleUnderline"/>
        </w:rPr>
        <w:t>] axiomatic means that the depreciation of existing capital and the formation of new capital assume a rhythm</w:t>
      </w:r>
      <w:r w:rsidRPr="00020B28">
        <w:rPr>
          <w:sz w:val="16"/>
        </w:rPr>
        <w:t xml:space="preserve"> and scale </w:t>
      </w:r>
      <w:r w:rsidRPr="00020B28">
        <w:rPr>
          <w:rStyle w:val="StyleUnderline"/>
        </w:rPr>
        <w:t>that necessarily take the route of a war machine now incarnated in the [militaro-industrial and financial] complexes</w:t>
      </w:r>
      <w:r w:rsidRPr="00020B28">
        <w:rPr>
          <w:rStyle w:val="Emphasis"/>
        </w:rPr>
        <w:t>: the complexes actively contribute to the redistributions of the world necessary for the exploitation of maritime and planetary resources</w:t>
      </w:r>
      <w:r w:rsidRPr="00020B28">
        <w:rPr>
          <w:sz w:val="16"/>
        </w:rPr>
        <w:t xml:space="preserve">. </w:t>
      </w:r>
      <w:r w:rsidRPr="00020B28">
        <w:rPr>
          <w:rStyle w:val="StyleUnderline"/>
        </w:rPr>
        <w:t>There is a continuous ‘threshold’ of power that</w:t>
      </w:r>
      <w:r w:rsidRPr="00020B28">
        <w:rPr>
          <w:sz w:val="16"/>
        </w:rPr>
        <w:t xml:space="preserve"> </w:t>
      </w:r>
      <w:r w:rsidRPr="00020B28">
        <w:rPr>
          <w:rStyle w:val="StyleUnderline"/>
        </w:rPr>
        <w:t>accompanies</w:t>
      </w:r>
      <w:r w:rsidRPr="00020B28">
        <w:rPr>
          <w:sz w:val="16"/>
        </w:rPr>
        <w:t xml:space="preserve"> in every instance </w:t>
      </w:r>
      <w:r w:rsidRPr="00020B28">
        <w:rPr>
          <w:rStyle w:val="StyleUnderline"/>
        </w:rPr>
        <w:t>the shifting of the axiomatic's limits</w:t>
      </w:r>
      <w:r w:rsidRPr="00020B28">
        <w:rPr>
          <w:sz w:val="16"/>
        </w:rPr>
        <w:t>.”61 (b) Thus in</w:t>
      </w:r>
      <w:r w:rsidRPr="00020B28">
        <w:rPr>
          <w:rStyle w:val="Emphasis"/>
        </w:rPr>
        <w:t xml:space="preserve">corporated into the process of accumulation on the global stage, the war machine no longer has as its objective war </w:t>
      </w:r>
      <w:r w:rsidRPr="00020B28">
        <w:rPr>
          <w:sz w:val="16"/>
        </w:rPr>
        <w:t xml:space="preserve">as such, nor even war carried to the absolute. </w:t>
      </w:r>
      <w:r w:rsidRPr="00020B28">
        <w:rPr>
          <w:rStyle w:val="StyleUnderline"/>
        </w:rPr>
        <w:t>The objective is rather</w:t>
      </w:r>
      <w:r w:rsidRPr="00020B28">
        <w:rPr>
          <w:sz w:val="16"/>
        </w:rPr>
        <w:t xml:space="preserve">, Deleuze and Guattari write, </w:t>
      </w:r>
      <w:r w:rsidRPr="00020B28">
        <w:rPr>
          <w:rStyle w:val="StyleUnderline"/>
        </w:rPr>
        <w:t>the worldwide order as “absolute peace of survival</w:t>
      </w:r>
      <w:r w:rsidRPr="00020B28">
        <w:rPr>
          <w:sz w:val="16"/>
        </w:rPr>
        <w:t xml:space="preserve">.” </w:t>
      </w:r>
      <w:r w:rsidRPr="00020B28">
        <w:rPr>
          <w:rStyle w:val="StyleUnderline"/>
        </w:rPr>
        <w:t>This is</w:t>
      </w:r>
      <w:r w:rsidRPr="00020B28">
        <w:rPr>
          <w:sz w:val="16"/>
        </w:rPr>
        <w:t xml:space="preserve"> obviously </w:t>
      </w:r>
      <w:r w:rsidRPr="00020B28">
        <w:rPr>
          <w:rStyle w:val="StyleUnderline"/>
        </w:rPr>
        <w:t>not to say that wars diminish</w:t>
      </w:r>
      <w:r w:rsidRPr="00020B28">
        <w:rPr>
          <w:sz w:val="16"/>
        </w:rPr>
        <w:t xml:space="preserve"> in frequency— indeed, this is far from the case! </w:t>
      </w:r>
      <w:r w:rsidRPr="00020B28">
        <w:rPr>
          <w:rStyle w:val="StyleUnderline"/>
        </w:rPr>
        <w:t>Rather</w:t>
      </w:r>
      <w:r w:rsidRPr="00020B28">
        <w:rPr>
          <w:sz w:val="16"/>
        </w:rPr>
        <w:t xml:space="preserve">, at the same time </w:t>
      </w:r>
      <w:r w:rsidRPr="00020B28">
        <w:rPr>
          <w:rStyle w:val="Emphasis"/>
        </w:rPr>
        <w:t>as the war machine is regaining an autonomy from the State form, war becomes once again its only synthetically object</w:t>
      </w:r>
      <w:r w:rsidRPr="00020B28">
        <w:rPr>
          <w:sz w:val="16"/>
        </w:rPr>
        <w:t xml:space="preserve">. Its analytic object, on the other hand, is to assure the displacement of bounds of the valorization of existing capital, </w:t>
      </w:r>
      <w:r w:rsidRPr="00020B28">
        <w:rPr>
          <w:rStyle w:val="StyleUnderline"/>
        </w:rPr>
        <w:t xml:space="preserve">through the extension of the scale of production within the integrated worldwide market, through the correlative intensification of exploitation of </w:t>
      </w:r>
      <w:r w:rsidRPr="00020B28">
        <w:rPr>
          <w:sz w:val="16"/>
        </w:rPr>
        <w:t xml:space="preserve">energy and planetary </w:t>
      </w:r>
      <w:r w:rsidRPr="00020B28">
        <w:rPr>
          <w:rStyle w:val="StyleUnderline"/>
        </w:rPr>
        <w:t>resources, through the consequential reconfiguring of the international division of labor</w:t>
      </w:r>
      <w:r w:rsidRPr="00020B28">
        <w:rPr>
          <w:sz w:val="16"/>
        </w:rPr>
        <w:t xml:space="preserve"> and of the relations of unequal dependence between the regions of the world-economy. Without a doubt, </w:t>
      </w:r>
      <w:r w:rsidRPr="00020B28">
        <w:rPr>
          <w:rStyle w:val="Emphasis"/>
        </w:rPr>
        <w:t>none of these operations take place without tensions between States</w:t>
      </w:r>
      <w:r w:rsidRPr="00020B28">
        <w:rPr>
          <w:sz w:val="16"/>
        </w:rPr>
        <w:t xml:space="preserve">, or without confrontations between political wills. But </w:t>
      </w:r>
      <w:r w:rsidRPr="00020B28">
        <w:rPr>
          <w:rStyle w:val="StyleUnderline"/>
        </w:rPr>
        <w:t>these are integrated</w:t>
      </w:r>
      <w:r w:rsidRPr="00020B28">
        <w:rPr>
          <w:sz w:val="16"/>
        </w:rPr>
        <w:t xml:space="preserve"> henceforth </w:t>
      </w:r>
      <w:r w:rsidRPr="00020B28">
        <w:rPr>
          <w:rStyle w:val="StyleUnderline"/>
        </w:rPr>
        <w:t>as wheels of a planetary security order which is planned throughout all civil disorders which the reproduction of the capitalist mode of production does not cease to generate</w:t>
      </w:r>
      <w:r w:rsidRPr="00020B28">
        <w:rPr>
          <w:sz w:val="16"/>
        </w:rPr>
        <w:t>. It is in this sense that “</w:t>
      </w:r>
      <w:r w:rsidRPr="00020B28">
        <w:rPr>
          <w:rStyle w:val="Emphasis"/>
        </w:rPr>
        <w:t>war ceases to be the materialization of the war machine; the war machine itself becomes materialized war</w:t>
      </w:r>
      <w:r w:rsidRPr="00020B28">
        <w:rPr>
          <w:sz w:val="16"/>
        </w:rPr>
        <w:t xml:space="preserve">;”62 i.e., war incorporated into “the order” and to the “security” of the global capitalist axiomatic, which no longer even needs to pass through military operations, and which passes more systematically through the decoding of alimentary flows which generate famine, </w:t>
      </w:r>
      <w:r w:rsidRPr="00020B28">
        <w:rPr>
          <w:rStyle w:val="StyleUnderline"/>
        </w:rPr>
        <w:t>the recoding of population flows through destructions of settlement, forced migrations and remote urbanisations, the decodings of flows of energy-matter which generate political and monetary instabilitie</w:t>
      </w:r>
      <w:r w:rsidRPr="00020B28">
        <w:rPr>
          <w:sz w:val="16"/>
        </w:rPr>
        <w:t>s, etc.—in short, w</w:t>
      </w:r>
      <w:r w:rsidRPr="00020B28">
        <w:rPr>
          <w:rStyle w:val="StyleUnderline"/>
        </w:rPr>
        <w:t>ar which has become perfectly immanent</w:t>
      </w:r>
      <w:r w:rsidRPr="00020B28">
        <w:rPr>
          <w:sz w:val="16"/>
        </w:rPr>
        <w:t xml:space="preserve"> to the systematically destabilized and “insecured” social and existential territories, of which </w:t>
      </w:r>
      <w:r w:rsidRPr="00020B28">
        <w:rPr>
          <w:rStyle w:val="StyleUnderline"/>
        </w:rPr>
        <w:t>even the military outburst of enacted total war was only a premonition</w:t>
      </w:r>
      <w:r w:rsidRPr="00020B28">
        <w:rPr>
          <w:sz w:val="16"/>
        </w:rPr>
        <w:t xml:space="preserve">. (c) It is to wars themselves that we must return, in order to conclude. </w:t>
      </w:r>
      <w:r w:rsidRPr="00020B28">
        <w:rPr>
          <w:rStyle w:val="StyleUnderline"/>
        </w:rPr>
        <w:t xml:space="preserve">The “peace” of the worldwide security order does not imply any </w:t>
      </w:r>
      <w:r w:rsidRPr="00020B28">
        <w:rPr>
          <w:sz w:val="16"/>
        </w:rPr>
        <w:t xml:space="preserve">political pacification, or any quantitative </w:t>
      </w:r>
      <w:r w:rsidRPr="00020B28">
        <w:rPr>
          <w:rStyle w:val="StyleUnderline"/>
        </w:rPr>
        <w:t>reduction of wars,</w:t>
      </w:r>
      <w:r w:rsidRPr="00020B28">
        <w:rPr>
          <w:sz w:val="16"/>
        </w:rPr>
        <w:t xml:space="preserve"> which may even contain certain of their functions from the imperialist age, according to new geopolitical polarities and new relations of unequal exchange between North and South. Nevertheless </w:t>
      </w:r>
      <w:r w:rsidRPr="00020B28">
        <w:rPr>
          <w:rStyle w:val="StyleUnderline"/>
        </w:rPr>
        <w:t xml:space="preserve">these partial continuities are capable </w:t>
      </w:r>
      <w:r w:rsidRPr="00020B28">
        <w:rPr>
          <w:rStyle w:val="Emphasis"/>
        </w:rPr>
        <w:t>of masking the crux of the matter</w:t>
      </w:r>
      <w:r w:rsidRPr="00020B28">
        <w:rPr>
          <w:sz w:val="16"/>
        </w:rPr>
        <w:t xml:space="preserve">. Once again, </w:t>
      </w:r>
      <w:r w:rsidRPr="00020B28">
        <w:rPr>
          <w:rStyle w:val="StyleUnderline"/>
        </w:rPr>
        <w:t>the realization of war depends upon variable relations of appropriation between State and war machine</w:t>
      </w:r>
      <w:r w:rsidRPr="00020B28">
        <w:rPr>
          <w:sz w:val="16"/>
        </w:rPr>
        <w:t xml:space="preserve">. Now, as soon as the war machine ceases to be a means of State wars and becomes itself materialised war or organised insecurity, a </w:t>
      </w:r>
      <w:r w:rsidRPr="00020B28">
        <w:rPr>
          <w:rStyle w:val="StyleUnderline"/>
        </w:rPr>
        <w:t>power of destruction of concrete social territories in the “normal” order of a world-economy</w:t>
      </w:r>
      <w:r w:rsidRPr="00020B28">
        <w:rPr>
          <w:sz w:val="16"/>
        </w:rPr>
        <w:t xml:space="preserve"> which, as Paul Virilio has written, </w:t>
      </w:r>
      <w:r w:rsidRPr="00020B28">
        <w:rPr>
          <w:rStyle w:val="StyleUnderline"/>
        </w:rPr>
        <w:t xml:space="preserve">tends to disqualify “the ensemble of the planetary settlement while </w:t>
      </w:r>
      <w:r w:rsidRPr="00020B28">
        <w:rPr>
          <w:rStyle w:val="Emphasis"/>
        </w:rPr>
        <w:t>stripping peoples of their quality</w:t>
      </w:r>
      <w:r w:rsidRPr="00020B28">
        <w:rPr>
          <w:rStyle w:val="StyleUnderline"/>
        </w:rPr>
        <w:t xml:space="preserve"> of inhabitants,”</w:t>
      </w:r>
      <w:r w:rsidRPr="00020B28">
        <w:rPr>
          <w:sz w:val="16"/>
        </w:rPr>
        <w:t xml:space="preserve">63 </w:t>
      </w:r>
      <w:r w:rsidRPr="00020B28">
        <w:rPr>
          <w:rStyle w:val="StyleUnderline"/>
        </w:rPr>
        <w:t>wars tend to take new objective forms</w:t>
      </w:r>
      <w:r w:rsidRPr="00020B28">
        <w:rPr>
          <w:sz w:val="16"/>
        </w:rPr>
        <w:t xml:space="preserve">. In the first place, Deleuze and Guattari observe, </w:t>
      </w:r>
      <w:r w:rsidRPr="00020B28">
        <w:rPr>
          <w:rStyle w:val="StyleUnderline"/>
        </w:rPr>
        <w:t>they enter into alliances with police interventions,</w:t>
      </w:r>
      <w:r w:rsidRPr="00020B28">
        <w:rPr>
          <w:sz w:val="16"/>
        </w:rPr>
        <w:t xml:space="preserve"> police operations interior to the “society” of the global market</w:t>
      </w:r>
      <w:r w:rsidRPr="00020B28">
        <w:rPr>
          <w:rStyle w:val="StyleUnderline"/>
        </w:rPr>
        <w:t>, which</w:t>
      </w:r>
      <w:r w:rsidRPr="00020B28">
        <w:rPr>
          <w:sz w:val="16"/>
        </w:rPr>
        <w:t xml:space="preserve"> (relatively) </w:t>
      </w:r>
      <w:r w:rsidRPr="00020B28">
        <w:rPr>
          <w:rStyle w:val="StyleUnderline"/>
        </w:rPr>
        <w:t>subordinates the political and diplomatic leverage of States</w:t>
      </w:r>
      <w:r w:rsidRPr="00020B28">
        <w:rPr>
          <w:sz w:val="16"/>
        </w:rPr>
        <w:t xml:space="preserve">. An indication can be found in the growing transfer of public functions of States to the war machine itself—or to say this inversely, in the fact that </w:t>
      </w:r>
      <w:r w:rsidRPr="00020B28">
        <w:rPr>
          <w:rStyle w:val="StyleUnderline"/>
        </w:rPr>
        <w:t>military technologies are more and more frequently transferred to the domain of civil government, of repression and population control</w:t>
      </w:r>
      <w:r w:rsidRPr="00020B28">
        <w:rPr>
          <w:sz w:val="16"/>
        </w:rPr>
        <w:t>. Take the example, analysed by Virilio, of “</w:t>
      </w:r>
      <w:r w:rsidRPr="00020B28">
        <w:rPr>
          <w:rStyle w:val="StyleUnderline"/>
        </w:rPr>
        <w:t>the famous McNamara Line which was constructed, through an electronic system, to prevent infiltration of Vietcong infiltration,</w:t>
      </w:r>
      <w:r w:rsidRPr="00020B28">
        <w:rPr>
          <w:sz w:val="16"/>
        </w:rPr>
        <w:t xml:space="preserve"> and </w:t>
      </w:r>
      <w:r w:rsidRPr="00020B28">
        <w:rPr>
          <w:rStyle w:val="StyleUnderline"/>
        </w:rPr>
        <w:t>which was reinstalled</w:t>
      </w:r>
      <w:r w:rsidRPr="00020B28">
        <w:rPr>
          <w:sz w:val="16"/>
        </w:rPr>
        <w:t xml:space="preserve">, in the course of the summer of 1973, </w:t>
      </w:r>
      <w:r w:rsidRPr="00020B28">
        <w:rPr>
          <w:rStyle w:val="StyleUnderline"/>
        </w:rPr>
        <w:t>in the</w:t>
      </w:r>
      <w:r w:rsidRPr="00020B28">
        <w:rPr>
          <w:sz w:val="16"/>
        </w:rPr>
        <w:t xml:space="preserve"> south of the </w:t>
      </w:r>
      <w:r w:rsidRPr="00020B28">
        <w:rPr>
          <w:rStyle w:val="StyleUnderline"/>
        </w:rPr>
        <w:t>United States</w:t>
      </w:r>
      <w:r w:rsidRPr="00020B28">
        <w:rPr>
          <w:sz w:val="16"/>
        </w:rPr>
        <w:t xml:space="preserve">, on the frontier of Mexico, in order </w:t>
      </w:r>
      <w:r w:rsidRPr="00020B28">
        <w:rPr>
          <w:rStyle w:val="StyleUnderline"/>
        </w:rPr>
        <w:t>this time to prevent clandestine migration of workers</w:t>
      </w:r>
      <w:r w:rsidRPr="00020B28">
        <w:rPr>
          <w:sz w:val="16"/>
        </w:rPr>
        <w:t xml:space="preserve">. In France also, after the arson of certain factories and fuel depots, the same electronic processes of detection were put in place as those of American forces in the Far East, but this time around industrial zones. </w:t>
      </w:r>
      <w:r w:rsidRPr="00020B28">
        <w:rPr>
          <w:rStyle w:val="StyleUnderline"/>
        </w:rPr>
        <w:t>Spy-cameras</w:t>
      </w:r>
      <w:r w:rsidRPr="00020B28">
        <w:rPr>
          <w:sz w:val="16"/>
        </w:rPr>
        <w:t xml:space="preserve"> no longer only </w:t>
      </w:r>
      <w:r w:rsidRPr="00020B28">
        <w:rPr>
          <w:rStyle w:val="StyleUnderline"/>
        </w:rPr>
        <w:t>watched</w:t>
      </w:r>
      <w:r w:rsidRPr="00020B28">
        <w:rPr>
          <w:sz w:val="16"/>
        </w:rPr>
        <w:t xml:space="preserve"> a declared enemy, but also </w:t>
      </w:r>
      <w:r w:rsidRPr="00020B28">
        <w:rPr>
          <w:rStyle w:val="StyleUnderline"/>
        </w:rPr>
        <w:t>the misbehaving spectator of a stadium</w:t>
      </w:r>
      <w:r w:rsidRPr="00020B28">
        <w:rPr>
          <w:sz w:val="16"/>
        </w:rPr>
        <w:t xml:space="preserve">, the bad driver, etc.”64 The </w:t>
      </w:r>
      <w:r w:rsidRPr="00020B28">
        <w:rPr>
          <w:rStyle w:val="Emphasis"/>
        </w:rPr>
        <w:t>new objective forms of wars, as internal parts of the security global order, thus combine a “policification” of international space and a militarization of civil interior spaces</w:t>
      </w:r>
      <w:r w:rsidRPr="00020B28">
        <w:rPr>
          <w:sz w:val="16"/>
        </w:rPr>
        <w:t xml:space="preserve">. In the second place, such a </w:t>
      </w:r>
      <w:r w:rsidRPr="00020B28">
        <w:rPr>
          <w:rStyle w:val="StyleUnderline"/>
        </w:rPr>
        <w:t xml:space="preserve">correlation causes the wavering of the </w:t>
      </w:r>
      <w:r w:rsidRPr="00020B28">
        <w:rPr>
          <w:sz w:val="16"/>
        </w:rPr>
        <w:t>double</w:t>
      </w:r>
      <w:r w:rsidRPr="00020B28">
        <w:rPr>
          <w:rStyle w:val="StyleUnderline"/>
        </w:rPr>
        <w:t xml:space="preserve"> partition</w:t>
      </w:r>
      <w:r w:rsidRPr="00020B28">
        <w:rPr>
          <w:sz w:val="16"/>
        </w:rPr>
        <w:t xml:space="preserve"> war/peace and interior/exterior, </w:t>
      </w:r>
      <w:r w:rsidRPr="00020B28">
        <w:rPr>
          <w:rStyle w:val="StyleUnderline"/>
        </w:rPr>
        <w:t>upon which is based the coding of military conflicts in the State-form</w:t>
      </w:r>
      <w:r w:rsidRPr="00020B28">
        <w:rPr>
          <w:sz w:val="16"/>
        </w:rPr>
        <w:t xml:space="preserve"> (political, juridical and diplomatic coding). Here again, Virilio made the following case: “At the moment where, throughout the “operational defence of territory,” the military institution attends increasingly to interior security, while the police tends to identify itself to public welfare. </w:t>
      </w:r>
      <w:r w:rsidRPr="00020B28">
        <w:rPr>
          <w:rStyle w:val="StyleUnderline"/>
        </w:rPr>
        <w:t>For the army, there is no longer even a</w:t>
      </w:r>
      <w:r w:rsidRPr="00020B28">
        <w:rPr>
          <w:sz w:val="16"/>
        </w:rPr>
        <w:t xml:space="preserve"> clear </w:t>
      </w:r>
      <w:r w:rsidRPr="00020B28">
        <w:rPr>
          <w:rStyle w:val="StyleUnderline"/>
        </w:rPr>
        <w:t>distinction between the</w:t>
      </w:r>
      <w:r w:rsidRPr="00020B28">
        <w:rPr>
          <w:sz w:val="16"/>
        </w:rPr>
        <w:t xml:space="preserve"> “interior” </w:t>
      </w:r>
      <w:r w:rsidRPr="00020B28">
        <w:rPr>
          <w:rStyle w:val="StyleUnderline"/>
        </w:rPr>
        <w:t xml:space="preserve">enemy </w:t>
      </w:r>
      <w:r w:rsidRPr="00020B28">
        <w:rPr>
          <w:sz w:val="16"/>
        </w:rPr>
        <w:t xml:space="preserve">and the “exterior” enemy, </w:t>
      </w:r>
      <w:r w:rsidRPr="00020B28">
        <w:rPr>
          <w:rStyle w:val="StyleUnderline"/>
        </w:rPr>
        <w:t>there is only a general threat to all domains</w:t>
      </w:r>
      <w:r w:rsidRPr="00020B28">
        <w:rPr>
          <w:sz w:val="16"/>
        </w:rPr>
        <w:t xml:space="preserve"> (demography, economy, delinquency, etc.), </w:t>
      </w:r>
      <w:r w:rsidRPr="00020B28">
        <w:rPr>
          <w:rStyle w:val="Emphasis"/>
        </w:rPr>
        <w:t>and thus only one enemy without location</w:t>
      </w:r>
      <w:r w:rsidRPr="00020B28">
        <w:rPr>
          <w:sz w:val="16"/>
        </w:rPr>
        <w:t xml:space="preserve">, since it can be discovered here or there, at the whim of propaganda.”65 At the same time as the diplomatic and strategic distinction between peacetime and wartime tends to fade away, </w:t>
      </w:r>
      <w:r w:rsidRPr="00020B28">
        <w:rPr>
          <w:rStyle w:val="StyleUnderline"/>
        </w:rPr>
        <w:t>the qualification of the enemy tends to be decreasingly political and becomes juridical, economic, moral, religious, etc.</w:t>
      </w:r>
      <w:r w:rsidRPr="00020B28">
        <w:rPr>
          <w:sz w:val="16"/>
        </w:rPr>
        <w:t xml:space="preserve"> </w:t>
      </w:r>
      <w:r w:rsidRPr="00020B28">
        <w:rPr>
          <w:rStyle w:val="StyleUnderline"/>
        </w:rPr>
        <w:t>Thus the interest</w:t>
      </w:r>
      <w:r w:rsidRPr="00020B28">
        <w:rPr>
          <w:sz w:val="16"/>
        </w:rPr>
        <w:t xml:space="preserve"> of Deleuze for the strategic concept </w:t>
      </w:r>
      <w:r w:rsidRPr="00020B28">
        <w:rPr>
          <w:rStyle w:val="StyleUnderline"/>
        </w:rPr>
        <w:t>of the “unspecified enemy</w:t>
      </w:r>
      <w:r w:rsidRPr="00020B28">
        <w:rPr>
          <w:sz w:val="16"/>
        </w:rPr>
        <w:t xml:space="preserve">” formed by French theoreticians of the National Defence beginning in the 1970’s, </w:t>
      </w:r>
      <w:r w:rsidRPr="00020B28">
        <w:rPr>
          <w:rStyle w:val="StyleUnderline"/>
        </w:rPr>
        <w:t>a perfectly adequate concept to the security continuum</w:t>
      </w:r>
      <w:r w:rsidRPr="00020B28">
        <w:rPr>
          <w:sz w:val="16"/>
        </w:rPr>
        <w:t xml:space="preserve"> in smooth space </w:t>
      </w:r>
      <w:r w:rsidRPr="00020B28">
        <w:rPr>
          <w:rStyle w:val="StyleUnderline"/>
        </w:rPr>
        <w:t>constituted by a new global war machine</w:t>
      </w:r>
      <w:r w:rsidRPr="00020B28">
        <w:rPr>
          <w:sz w:val="16"/>
        </w:rPr>
        <w:t xml:space="preserve">.66 When General Guy Brossollet presents himself as the fervent partisan of an integration of anti-insurrectional techniques in strategies of Defence, he explains that this is to deal not only with potential exterior aggressions, but especially with all sorts of much less localizable threats, “of moral, political, subversive or economic order, etc.”: “The adversary is multiform, manoeuvring and omnipresent. The threats which France must deal with are found everywhere and affect very diverse sectors of national potential. This is an alarming realization and implies a defence conceived according to the diversity and ubiquity of the threats.”67 In short, </w:t>
      </w:r>
      <w:r w:rsidRPr="00020B28">
        <w:rPr>
          <w:rStyle w:val="Emphasis"/>
        </w:rPr>
        <w:t>at the same time that war takes a police-juridical objective form, the enemy becomes abstract</w:t>
      </w:r>
      <w:r w:rsidRPr="00020B28">
        <w:rPr>
          <w:rStyle w:val="StyleUnderline"/>
        </w:rPr>
        <w:t>, v</w:t>
      </w:r>
      <w:r w:rsidRPr="00020B28">
        <w:rPr>
          <w:sz w:val="16"/>
        </w:rPr>
        <w:t xml:space="preserve">irtually omnipresent, </w:t>
      </w:r>
      <w:r w:rsidRPr="00020B28">
        <w:rPr>
          <w:rStyle w:val="StyleUnderline"/>
        </w:rPr>
        <w:t xml:space="preserve">similar to a non-individualised and unqualified threat capable of springing up at any locus of social space and in unpredictable forms </w:t>
      </w:r>
      <w:r w:rsidRPr="00020B28">
        <w:rPr>
          <w:sz w:val="16"/>
        </w:rPr>
        <w:t xml:space="preserve">(smooth space), </w:t>
      </w:r>
      <w:r w:rsidRPr="00020B28">
        <w:rPr>
          <w:rStyle w:val="StyleUnderline"/>
        </w:rPr>
        <w:t>independently of political criteria</w:t>
      </w:r>
      <w:r w:rsidRPr="00020B28">
        <w:rPr>
          <w:sz w:val="16"/>
        </w:rPr>
        <w:t xml:space="preserve"> of association with a State or relations between States. We could call this state of affairs a paranoiac reign of “insecuritizing security”: “</w:t>
      </w:r>
      <w:r w:rsidRPr="00020B28">
        <w:rPr>
          <w:rStyle w:val="StyleUnderline"/>
        </w:rPr>
        <w:t>The global entente between State</w:t>
      </w:r>
      <w:r w:rsidRPr="00020B28">
        <w:rPr>
          <w:sz w:val="16"/>
        </w:rPr>
        <w:t xml:space="preserve">s, the organisation of a global police and jurisdiction such as those in preparation, </w:t>
      </w:r>
      <w:r w:rsidRPr="00020B28">
        <w:rPr>
          <w:rStyle w:val="StyleUnderline"/>
        </w:rPr>
        <w:t xml:space="preserve">necessarily clear the way for an extension where </w:t>
      </w:r>
      <w:r w:rsidRPr="00020B28">
        <w:rPr>
          <w:rStyle w:val="Emphasis"/>
        </w:rPr>
        <w:t>more and more people will be considered</w:t>
      </w:r>
      <w:r w:rsidRPr="00020B28">
        <w:rPr>
          <w:rStyle w:val="StyleUnderline"/>
        </w:rPr>
        <w:t xml:space="preserve"> </w:t>
      </w:r>
      <w:r w:rsidRPr="00020B28">
        <w:rPr>
          <w:sz w:val="16"/>
        </w:rPr>
        <w:t xml:space="preserve">“virtual” </w:t>
      </w:r>
      <w:r w:rsidRPr="00020B28">
        <w:rPr>
          <w:rStyle w:val="Emphasis"/>
        </w:rPr>
        <w:t>terrorists</w:t>
      </w:r>
      <w:r w:rsidRPr="00020B28">
        <w:rPr>
          <w:sz w:val="16"/>
        </w:rPr>
        <w:t xml:space="preserve">.”68 We are obviously not denying that “there are” objective factors of insecurity, terrorist practices, etc. We are rather attempting to understand how </w:t>
      </w:r>
      <w:r w:rsidRPr="00020B28">
        <w:rPr>
          <w:rStyle w:val="StyleUnderline"/>
        </w:rPr>
        <w:t>new combinations of the military and the police implicate new procedures of discursive construction of the figure of the enemy</w:t>
      </w:r>
      <w:r w:rsidRPr="00020B28">
        <w:rPr>
          <w:sz w:val="16"/>
        </w:rPr>
        <w:t xml:space="preserve"> (construction which of course always has a firm grip on symbolic and imaginary structures), </w:t>
      </w:r>
      <w:r w:rsidRPr="00020B28">
        <w:rPr>
          <w:rStyle w:val="StyleUnderline"/>
        </w:rPr>
        <w:t>according to new relations between States and war machine</w:t>
      </w:r>
      <w:r w:rsidRPr="00020B28">
        <w:rPr>
          <w:sz w:val="16"/>
        </w:rPr>
        <w:t xml:space="preserve">, and according to requirements and contradictions of the capitalist axiomatic which over-determines these relations. We have seen in what sense </w:t>
      </w:r>
      <w:r w:rsidRPr="00020B28">
        <w:rPr>
          <w:rStyle w:val="Emphasis"/>
        </w:rPr>
        <w:t>the new global war machine was closely linked to the process of accumulation of capital</w:t>
      </w:r>
      <w:r w:rsidRPr="00020B28">
        <w:rPr>
          <w:sz w:val="16"/>
        </w:rPr>
        <w:t xml:space="preserve"> on the worldwide scale, which only traverses its internal crises in precipitating cycles of depreciation of existing capital and of the formation of new capital, with an unheardof scope and speed of rotation. Precisely, such an </w:t>
      </w:r>
      <w:r w:rsidRPr="00020B28">
        <w:rPr>
          <w:rStyle w:val="StyleUnderline"/>
        </w:rPr>
        <w:t>expansion of the capitalist axiomatic</w:t>
      </w:r>
      <w:r w:rsidRPr="00020B28">
        <w:rPr>
          <w:sz w:val="16"/>
        </w:rPr>
        <w:t xml:space="preserve"> necessarily </w:t>
      </w:r>
      <w:r w:rsidRPr="00020B28">
        <w:rPr>
          <w:rStyle w:val="Emphasis"/>
        </w:rPr>
        <w:t xml:space="preserve">passes through a generalised virtualisation of the enemy </w:t>
      </w:r>
      <w:r w:rsidRPr="00020B28">
        <w:rPr>
          <w:sz w:val="16"/>
        </w:rPr>
        <w:t xml:space="preserve">becoming unspecified or unqualified, </w:t>
      </w:r>
      <w:r w:rsidRPr="00020B28">
        <w:rPr>
          <w:rStyle w:val="StyleUnderline"/>
        </w:rPr>
        <w:t xml:space="preserve">and </w:t>
      </w:r>
      <w:r w:rsidRPr="00020B28">
        <w:rPr>
          <w:sz w:val="16"/>
        </w:rPr>
        <w:t xml:space="preserve">correlatively, through an acceleration of procedures of qualification of the enemy, and of continuous requalification of the enemy, </w:t>
      </w:r>
      <w:r w:rsidRPr="00020B28">
        <w:rPr>
          <w:rStyle w:val="StyleUnderline"/>
        </w:rPr>
        <w:t>at the price of an enlarged criminalisation of social practices</w:t>
      </w:r>
      <w:r w:rsidRPr="00020B28">
        <w:rPr>
          <w:sz w:val="16"/>
        </w:rPr>
        <w:t xml:space="preserve">. Such is the last correlate of the transformation of objective forms of war diagnosed by Deleuze and Guattari: </w:t>
      </w:r>
      <w:r w:rsidRPr="00020B28">
        <w:rPr>
          <w:rStyle w:val="StyleUnderline"/>
        </w:rPr>
        <w:t>the rise of assemblages of enunciation capable of constantly revising the figure of the “threat</w:t>
      </w:r>
      <w:r w:rsidRPr="00020B28">
        <w:rPr>
          <w:sz w:val="16"/>
        </w:rPr>
        <w:t xml:space="preserve">,” assuring this discursive reproduction of an “enemy” which may be recorded, at the limit, </w:t>
      </w:r>
      <w:r w:rsidRPr="00020B28">
        <w:rPr>
          <w:rStyle w:val="StyleUnderline"/>
        </w:rPr>
        <w:t>in any fragment of discursive code whatsoever (a</w:t>
      </w:r>
      <w:r w:rsidRPr="00020B28">
        <w:rPr>
          <w:sz w:val="16"/>
        </w:rPr>
        <w:t xml:space="preserve">ccording to variable of age, confession, profession, residence, political ideology, social or economic conduct, etc.). We began by emphasizing that the Guattaro-Deleuzian theory of the war machine was first a working hypothesis, the basis of a genealogical program articulating the long-term history of the concept as well as its contemporary relevance. A categorical analysis of technologies of control in smooth space (and notably transfers of technologies from the military to the civil domain), a semiological analysis of constructions of the figure of the unspecified enemy (and notably mechanisms of transformation or of rapid rotation of these figures in the media’s assemblages of collective utterances): such seem to us to be the two aspects of the working program finally accessed using the hypothesis of the war machine. It is clear that such a theoretical program would seem hardly dissociable from the experimentation of new practices of collective resistance capable of reconstructing inhabitable territories, and thus </w:t>
      </w:r>
      <w:r w:rsidRPr="00020B28">
        <w:rPr>
          <w:rStyle w:val="StyleUnderline"/>
        </w:rPr>
        <w:t>recreating a new sense of the “political” irreducible as much to its military coding as to its juridical-moral, security and police developments.</w:t>
      </w:r>
    </w:p>
    <w:p w:rsidR="004F1BE0" w:rsidRPr="00020B28" w:rsidRDefault="004F1BE0" w:rsidP="004F1BE0">
      <w:pPr>
        <w:pStyle w:val="Heading2"/>
      </w:pPr>
      <w:r w:rsidRPr="00020B28">
        <w:t xml:space="preserve">Solvency </w:t>
      </w:r>
    </w:p>
    <w:p w:rsidR="004F1BE0" w:rsidRPr="00020B28" w:rsidRDefault="004F1BE0" w:rsidP="004F1BE0">
      <w:pPr>
        <w:pStyle w:val="Heading3"/>
      </w:pPr>
      <w:r w:rsidRPr="00020B28">
        <w:t xml:space="preserve">Solvency – Becoming </w:t>
      </w:r>
    </w:p>
    <w:p w:rsidR="004F1BE0" w:rsidRPr="00020B28" w:rsidRDefault="004F1BE0" w:rsidP="004F1BE0">
      <w:pPr>
        <w:pStyle w:val="Heading4"/>
      </w:pPr>
      <w:r w:rsidRPr="00020B28">
        <w:t xml:space="preserve">The world exists as a </w:t>
      </w:r>
      <w:r w:rsidRPr="00020B28">
        <w:rPr>
          <w:u w:val="single"/>
        </w:rPr>
        <w:t>shadow</w:t>
      </w:r>
      <w:r w:rsidRPr="00020B28">
        <w:t xml:space="preserve"> – a trick of representation upon a plane of immanence where all thought is born. It is on this plane of becoming that we begin – a descent into the world of thought itself as a project of radical unsettling in the face of </w:t>
      </w:r>
      <w:r w:rsidRPr="00020B28">
        <w:rPr>
          <w:u w:val="single"/>
        </w:rPr>
        <w:t>late-capitalism’s violent nihilism</w:t>
      </w:r>
      <w:r w:rsidRPr="00020B28">
        <w:t xml:space="preserve">. We are bloated with concepts, gorged by ideology; instead, we must approach philosophy not as a project, but as a machine for creative and joyous explorations of possibility beyond the tragic confines of the here and now. </w:t>
      </w:r>
    </w:p>
    <w:p w:rsidR="004F1BE0" w:rsidRPr="00020B28" w:rsidRDefault="004F1BE0" w:rsidP="004F1BE0">
      <w:r w:rsidRPr="00020B28">
        <w:rPr>
          <w:b/>
        </w:rPr>
        <w:t>Lambert 11</w:t>
      </w:r>
      <w:r w:rsidRPr="00020B28">
        <w:t xml:space="preserve"> (Gregg, Ph.D. in Comparative Literature with Emphasis in Critical Theory from University of California at Irvine in 1995, finishing his dissertation under the direction of the late-French philosopher Jacques Derrida and literary theorist Gabriele Schwab, “In Search of a New Image of Thought: Gilles Deleuze and Philosophical Expressionism,” Page 15-19) </w:t>
      </w:r>
    </w:p>
    <w:p w:rsidR="004F1BE0" w:rsidRPr="00020B28" w:rsidRDefault="004F1BE0" w:rsidP="004F1BE0">
      <w:pPr>
        <w:rPr>
          <w:rStyle w:val="Emphasis"/>
        </w:rPr>
      </w:pPr>
      <w:r w:rsidRPr="00020B28">
        <w:rPr>
          <w:rStyle w:val="StyleUnderline"/>
        </w:rPr>
        <w:t>Returning to our main theme</w:t>
      </w:r>
      <w:r w:rsidRPr="00020B28">
        <w:t xml:space="preserve">, the problem of presupposition, </w:t>
      </w:r>
      <w:r w:rsidRPr="00020B28">
        <w:rPr>
          <w:rStyle w:val="StyleUnderline"/>
        </w:rPr>
        <w:t>in order to separate the pre-philosophical image of thought</w:t>
      </w:r>
      <w:r w:rsidRPr="00020B28">
        <w:t xml:space="preserve">, </w:t>
      </w:r>
      <w:r w:rsidRPr="00020B28">
        <w:rPr>
          <w:rStyle w:val="Emphasis"/>
        </w:rPr>
        <w:t>namely, the plane of immanence</w:t>
      </w:r>
      <w:r w:rsidRPr="00020B28">
        <w:t xml:space="preserve">, </w:t>
      </w:r>
      <w:r w:rsidRPr="00020B28">
        <w:rPr>
          <w:rStyle w:val="StyleUnderline"/>
        </w:rPr>
        <w:t>from its contingent and historical features (which function like deeply held opinions that can change over time),</w:t>
      </w:r>
      <w:r w:rsidRPr="00020B28">
        <w:t xml:space="preserve"> </w:t>
      </w:r>
      <w:r w:rsidRPr="00020B28">
        <w:rPr>
          <w:rStyle w:val="Emphasis"/>
        </w:rPr>
        <w:t>amounts to proposing something that belongs to thought</w:t>
      </w:r>
      <w:r w:rsidRPr="00020B28">
        <w:t xml:space="preserve"> </w:t>
      </w:r>
      <w:r w:rsidRPr="00020B28">
        <w:rPr>
          <w:rStyle w:val="StyleUnderline"/>
        </w:rPr>
        <w:t>"by a kind of right</w:t>
      </w:r>
      <w:r w:rsidRPr="00020B28">
        <w:t xml:space="preserve">''28 According to Deleuze and Guattari, </w:t>
      </w:r>
      <w:r w:rsidRPr="00020B28">
        <w:rPr>
          <w:rStyle w:val="StyleUnderline"/>
        </w:rPr>
        <w:t>what belongs rightfully to thinking is movement</w:t>
      </w:r>
      <w:r w:rsidRPr="00020B28">
        <w:t xml:space="preserve">, </w:t>
      </w:r>
      <w:r w:rsidRPr="00020B28">
        <w:rPr>
          <w:rStyle w:val="Emphasis"/>
        </w:rPr>
        <w:t>but a movement of a very particular kind-a movement toward infinity</w:t>
      </w:r>
      <w:r w:rsidRPr="00020B28">
        <w:t>. "</w:t>
      </w:r>
      <w:r w:rsidRPr="00020B28">
        <w:rPr>
          <w:rStyle w:val="Emphasis"/>
        </w:rPr>
        <w:t>Thought demands only 'movement' that can be carried to infinity</w:t>
      </w:r>
      <w:r w:rsidRPr="00020B28">
        <w:t>."29 This movement neither presupposes spatiotemporal coordinates, nor a subject nor even a transcendental subject as in Kant. Thus, they write, "</w:t>
      </w:r>
      <w:r w:rsidRPr="00020B28">
        <w:rPr>
          <w:rStyle w:val="StyleUnderline"/>
        </w:rPr>
        <w:t>'to orient oneself in thought' implies neither objective reference point nor moving object that experiences itself as a subject and that, as such, strives for or needs the infinite</w:t>
      </w:r>
      <w:r w:rsidRPr="00020B28">
        <w:t xml:space="preserve">."30 As 1 will return to discuss in the Conclusion, this specifie movement is grasped in its purest farm in the Bergsonian concept of philosophical intuition, closely approximating the immediate and mystical knowledge of the universe, but, according to its modern scientific image, is mapped onto the function of the brain. </w:t>
      </w:r>
      <w:r w:rsidRPr="00020B28">
        <w:rPr>
          <w:rStyle w:val="StyleUnderline"/>
        </w:rPr>
        <w:t>This is why philosophy needs nonphilosophy</w:t>
      </w:r>
      <w:r w:rsidRPr="00020B28">
        <w:t xml:space="preserve"> today, and particularly a contemporary scientific knowledge of the brain, </w:t>
      </w:r>
      <w:r w:rsidRPr="00020B28">
        <w:rPr>
          <w:rStyle w:val="StyleUnderline"/>
        </w:rPr>
        <w:t>even though contemporary philosophy does not merely download and install this knowledge like a pro gram running on a computer</w:t>
      </w:r>
      <w:r w:rsidRPr="00020B28">
        <w:rPr>
          <w:rStyle w:val="Emphasis"/>
        </w:rPr>
        <w:t>, as if this new knowledge suddenly farfeits its right to create its own concepts-this would not be caIled philosophy</w:t>
      </w:r>
      <w:r w:rsidRPr="00020B28">
        <w:t xml:space="preserve">. </w:t>
      </w:r>
      <w:r w:rsidRPr="00020B28">
        <w:rPr>
          <w:rStyle w:val="StyleUnderline"/>
        </w:rPr>
        <w:t>According to Deleuze and Guattari's last work</w:t>
      </w:r>
      <w:r w:rsidRPr="00020B28">
        <w:t xml:space="preserve">, therefare, </w:t>
      </w:r>
      <w:r w:rsidRPr="00020B28">
        <w:rPr>
          <w:rStyle w:val="StyleUnderline"/>
        </w:rPr>
        <w:t>philosophy truly begins to become philosophy only by presupposing, and first of aIl as an image</w:t>
      </w:r>
      <w:r w:rsidRPr="00020B28">
        <w:rPr>
          <w:rStyle w:val="Emphasis"/>
        </w:rPr>
        <w:t>, a pre-philosophical or even nonphilosophical intuition of "One-AlI" that, nevertheless, does not exist outside of philosophy</w:t>
      </w:r>
      <w:r w:rsidRPr="00020B28">
        <w:t xml:space="preserve">. Thus, in answer to the question "What is philosophy?" Deleuze and Guattari propose that philosophy be defined, at any given moment historicaIly, by the specific and internaI nature of this first presupposition. Of course, in the history of philosophy there have been many presuppositions: For Descartes, it is a matter of a subjective understanding implicitly presupposed by the "1 think" as first concept; in Plato, it is a virtual image of an already-thought [or ide a] that doubles every actual concept. Heidegger invokes a "pre-ontological understanding of Being," a "pre-conceptual" [existential] understanding that seems to imply the grasp of a substance ofbeing in relationship with a predisposition of thought. 31 As in aIl the above examples, however, </w:t>
      </w:r>
      <w:r w:rsidRPr="00020B28">
        <w:rPr>
          <w:rStyle w:val="StyleUnderline"/>
        </w:rPr>
        <w:t>the image of what is presupposed is not merely deduced from a preexisting plane of images that represent the infinite power of the One-AlI</w:t>
      </w:r>
      <w:r w:rsidRPr="00020B28">
        <w:rPr>
          <w:rStyle w:val="Emphasis"/>
        </w:rPr>
        <w:t>; in each case the philosopher must first create a concept that functions to orient thinking "toward" this pre-philosophical intuition</w:t>
      </w:r>
      <w:r w:rsidRPr="00020B28">
        <w:t xml:space="preserve"> </w:t>
      </w:r>
      <w:r w:rsidRPr="00020B28">
        <w:rPr>
          <w:rStyle w:val="StyleUnderline"/>
        </w:rPr>
        <w:t>that its concepts will "constantly develop through slight differences in intensity</w:t>
      </w:r>
      <w:r w:rsidRPr="00020B28">
        <w:t xml:space="preserve">."32 Nonetheless, fallowing both Leibniz and Bergson, Deleuze also points out that inevitably the power of philosophical creation has never been equal to the task of grasping the power of the original intuition in its concept. What inevitably occurs, as in aIl the cases ab ove, is that the concept loses its intensity and can no longer develop or remain consistent with the original intuition. It loses touch with the plane of immanence, which begins to dissipate once more into chaos. Thus, </w:t>
      </w:r>
      <w:r w:rsidRPr="00020B28">
        <w:rPr>
          <w:rStyle w:val="StyleUnderline"/>
        </w:rPr>
        <w:t>Deleuze and Guattari write</w:t>
      </w:r>
      <w:r w:rsidRPr="00020B28">
        <w:t>, "</w:t>
      </w:r>
      <w:r w:rsidRPr="00020B28">
        <w:rPr>
          <w:rStyle w:val="Emphasis"/>
        </w:rPr>
        <w:t xml:space="preserve">the problem of philosophy is to acquire a consistency without losing the infinite into which thought plunges itself </w:t>
      </w:r>
      <w:r w:rsidRPr="00020B28">
        <w:rPr>
          <w:rStyle w:val="StyleUnderline"/>
        </w:rPr>
        <w:t>(in this respect chaos has as much a mental as a physical existence</w:t>
      </w:r>
      <w:r w:rsidRPr="00020B28">
        <w:t xml:space="preserve">)."33 But then, this refers back to the problem concerning difference as an intensive sign. Simply put, </w:t>
      </w:r>
      <w:r w:rsidRPr="00020B28">
        <w:rPr>
          <w:rStyle w:val="Emphasis"/>
        </w:rPr>
        <w:t>today we have grown indifferent to its sign</w:t>
      </w:r>
      <w:r w:rsidRPr="00020B28">
        <w:t xml:space="preserve">. </w:t>
      </w:r>
      <w:r w:rsidRPr="00020B28">
        <w:rPr>
          <w:rStyle w:val="Emphasis"/>
        </w:rPr>
        <w:t>It f'ails to shock or provoke us into the act of thinking.</w:t>
      </w:r>
      <w:r w:rsidRPr="00020B28">
        <w:t xml:space="preserve"> </w:t>
      </w:r>
      <w:r w:rsidRPr="00020B28">
        <w:rPr>
          <w:rStyle w:val="StyleUnderline"/>
        </w:rPr>
        <w:t>Merely replacing the concepts of difference and repetition with a concept of immanence will not help matters much, even though we might understand this positively</w:t>
      </w:r>
      <w:r w:rsidRPr="00020B28">
        <w:t xml:space="preserve"> in this sense as an attempt </w:t>
      </w:r>
      <w:r w:rsidRPr="00020B28">
        <w:rPr>
          <w:rStyle w:val="StyleUnderline"/>
        </w:rPr>
        <w:t>to revive and stimulate philosophy again-as Deleuze said earlier on, to "revive the patient" and make philosophy more vital again</w:t>
      </w:r>
      <w:r w:rsidRPr="00020B28">
        <w:t>! Consequently, this is how 1 understand the effect of the discussions today of immanence as a first concept, which now stands for the originary intuition of the power of One-AlI, and most of these discussions can be viewed generously as attempts at "orienting" thinking toward a region of the problem again and, at the same time, as efforts engaged in instituting a new plan for philosophy. But how does one begin to orient thinking today in a situation of generalized confusion and dis orientation? At this point 1 turn to the answer given by Deleuze and Guattari to the earlier question: "</w:t>
      </w:r>
      <w:r w:rsidRPr="00020B28">
        <w:rPr>
          <w:rStyle w:val="StyleUnderline"/>
        </w:rPr>
        <w:t>What are we doing in philosophy today</w:t>
      </w:r>
      <w:r w:rsidRPr="00020B28">
        <w:t xml:space="preserve">?" Again, </w:t>
      </w:r>
      <w:r w:rsidRPr="00020B28">
        <w:rPr>
          <w:rStyle w:val="StyleUnderline"/>
        </w:rPr>
        <w:t>the answer that they give in 1991 is the same as the one given by Deleuze in 1968</w:t>
      </w:r>
      <w:r w:rsidRPr="00020B28">
        <w:rPr>
          <w:rStyle w:val="Emphasis"/>
        </w:rPr>
        <w:t>-"We are looking for vitality!" Although here vitality is defined as the creative art of"forming, inventing, and fabricating concepts</w:t>
      </w:r>
      <w:r w:rsidRPr="00020B28">
        <w:t xml:space="preserve">."34 And yet </w:t>
      </w:r>
      <w:r w:rsidRPr="00020B28">
        <w:rPr>
          <w:rStyle w:val="Emphasis"/>
        </w:rPr>
        <w:t>it also appears that the situation has only grown more desperate</w:t>
      </w:r>
      <w:r w:rsidRPr="00020B28">
        <w:t xml:space="preserve"> over the past twenty years </w:t>
      </w:r>
      <w:r w:rsidRPr="00020B28">
        <w:rPr>
          <w:rStyle w:val="StyleUnderline"/>
        </w:rPr>
        <w:t xml:space="preserve">and Deleuze and Guattari must admit that philosophy today can no longer even lay "a rightful claim" to the concept of creation, </w:t>
      </w:r>
      <w:r w:rsidRPr="00020B28">
        <w:rPr>
          <w:rStyle w:val="Emphasis"/>
        </w:rPr>
        <w:t>which now belongs to the field of conceptual art and to the technical knowledge of marketing and modern advertising.</w:t>
      </w:r>
      <w:r w:rsidRPr="00020B28">
        <w:t xml:space="preserve"> </w:t>
      </w:r>
      <w:r w:rsidRPr="00020B28">
        <w:rPr>
          <w:rStyle w:val="StyleUnderline"/>
        </w:rPr>
        <w:t>This is not to say that philosophy is no longer creative</w:t>
      </w:r>
      <w:r w:rsidRPr="00020B28">
        <w:t>,</w:t>
      </w:r>
      <w:r w:rsidRPr="00020B28">
        <w:rPr>
          <w:rStyle w:val="Emphasis"/>
        </w:rPr>
        <w:t xml:space="preserve"> but instead it has been encumbered by too much history, </w:t>
      </w:r>
      <w:r w:rsidRPr="00020B28">
        <w:t xml:space="preserve">which slows it down and defines a movement that is no longer carried to infinity. </w:t>
      </w:r>
      <w:r w:rsidRPr="00020B28">
        <w:rPr>
          <w:rStyle w:val="StyleUnderline"/>
        </w:rPr>
        <w:t>What is caIled "philosophy" today is more like</w:t>
      </w:r>
      <w:r w:rsidRPr="00020B28">
        <w:t xml:space="preserve"> a</w:t>
      </w:r>
      <w:r w:rsidRPr="00020B28">
        <w:rPr>
          <w:rStyle w:val="StyleUnderline"/>
        </w:rPr>
        <w:t xml:space="preserve"> </w:t>
      </w:r>
      <w:r w:rsidRPr="00020B28">
        <w:t xml:space="preserve">slow-motion shot in the golden days of cinema, </w:t>
      </w:r>
      <w:r w:rsidRPr="00020B28">
        <w:rPr>
          <w:rStyle w:val="StyleUnderline"/>
        </w:rPr>
        <w:t>an expressionist canvas hanging in the Louvre</w:t>
      </w:r>
      <w:r w:rsidRPr="00020B28">
        <w:t xml:space="preserve">, an </w:t>
      </w:r>
      <w:r w:rsidRPr="00020B28">
        <w:rPr>
          <w:rStyle w:val="Emphasis"/>
        </w:rPr>
        <w:t>absolute book that has become bloated by too much interpretation</w:t>
      </w:r>
      <w:r w:rsidRPr="00020B28">
        <w:t xml:space="preserve">. </w:t>
      </w:r>
      <w:r w:rsidRPr="00020B28">
        <w:rPr>
          <w:rStyle w:val="StyleUnderline"/>
        </w:rPr>
        <w:t>Put differently, judged as an art of creating new concepts</w:t>
      </w:r>
      <w:r w:rsidRPr="00020B28">
        <w:t xml:space="preserve"> (of perception, affection, memory, and consciousness), "</w:t>
      </w:r>
      <w:r w:rsidRPr="00020B28">
        <w:rPr>
          <w:rStyle w:val="StyleUnderline"/>
        </w:rPr>
        <w:t>modern philosophy still lags behind" and still has yet to achieve and successfuIly pass through a period of intensive experimentation comparable to those that have taken place in both the arts and the sciences over the last two centuries</w:t>
      </w:r>
      <w:r w:rsidRPr="00020B28">
        <w:t xml:space="preserve">. This is especiaIly true when we consider that aIl the earlier hopes of infusing philosophy with the modernist principles of creative experimentation and "revolutionary stirrings" have, more recently, been replaced by the more sober and "serious" sentiments of a class of professional philosophers, for whom drugs are only a metaphor, popular culture is a dead end, and any talk of actual revolutions is a dangerous affair. After </w:t>
      </w:r>
      <w:r w:rsidRPr="00020B28">
        <w:rPr>
          <w:rStyle w:val="Emphasis"/>
        </w:rPr>
        <w:t>aIl, no one really believes any more in revolutions</w:t>
      </w:r>
      <w:r w:rsidRPr="00020B28">
        <w:t>-·</w:t>
      </w:r>
      <w:r w:rsidRPr="00020B28">
        <w:rPr>
          <w:rStyle w:val="StyleUnderline"/>
        </w:rPr>
        <w:t xml:space="preserve">at least, that is how we are speaking these days!-even though, oddly enough, </w:t>
      </w:r>
      <w:r w:rsidRPr="00020B28">
        <w:rPr>
          <w:rStyle w:val="Emphasis"/>
        </w:rPr>
        <w:t>we still believe in "the l, the Self, in lndividuals and Persons</w:t>
      </w:r>
      <w:r w:rsidRPr="00020B28">
        <w:rPr>
          <w:rStyle w:val="StyleUnderline"/>
        </w:rPr>
        <w:t xml:space="preserve">." Concerning the idea of revolution, Deleuze responds, </w:t>
      </w:r>
      <w:r w:rsidRPr="00020B28">
        <w:rPr>
          <w:rStyle w:val="Emphasis"/>
        </w:rPr>
        <w:t>"Philosophy remains tied to a revolutionary becoming that is not to be confused with the history of revolutions</w:t>
      </w:r>
      <w:r w:rsidRPr="00020B28">
        <w:t xml:space="preserve">."35 In fact, in a 1974 discussion with Guattari, "On the Two Regimes of Madness," which later becomes the title of a posthumous collection of his writings between 1975 and 1995, this is expressed in the form of an Either/Or: </w:t>
      </w:r>
      <w:r w:rsidRPr="00020B28">
        <w:rPr>
          <w:rStyle w:val="StyleUnderline"/>
        </w:rPr>
        <w:t>either we continue to find reasons to believe in "revolutionary becoming," despite an the madness that has been associated to the idea</w:t>
      </w:r>
      <w:r w:rsidRPr="00020B28">
        <w:rPr>
          <w:rStyle w:val="Emphasis"/>
        </w:rPr>
        <w:t>, or we go about the business of promoting the actual madness produced by late-capitalist societies (e.g., global poverty, famine; harsh inequalities, entire populations excluded from "free markets"; new forms of slavery and human trafficking; wars, terror, and new genocides</w:t>
      </w:r>
      <w:r w:rsidRPr="00020B28">
        <w:t xml:space="preserve">). In large part, </w:t>
      </w:r>
      <w:r w:rsidRPr="00020B28">
        <w:rPr>
          <w:rStyle w:val="StyleUnderline"/>
        </w:rPr>
        <w:t>What Is Philosophy</w:t>
      </w:r>
      <w:r w:rsidRPr="00020B28">
        <w:t xml:space="preserve">? </w:t>
      </w:r>
      <w:r w:rsidRPr="00020B28">
        <w:rPr>
          <w:rStyle w:val="StyleUnderline"/>
        </w:rPr>
        <w:t xml:space="preserve">is written wholly in response to the bankruptcy of contemporary </w:t>
      </w:r>
      <w:r w:rsidRPr="00020B28">
        <w:rPr>
          <w:rStyle w:val="Emphasis"/>
        </w:rPr>
        <w:t>philosophy, which has completely failed to create any vital form of resistance to this worsening situation</w:t>
      </w:r>
      <w:r w:rsidRPr="00020B28">
        <w:t xml:space="preserve">, </w:t>
      </w:r>
      <w:r w:rsidRPr="00020B28">
        <w:rPr>
          <w:rStyle w:val="StyleUnderline"/>
        </w:rPr>
        <w:t>and partly in response to how their own early attempts to infuse philosophy with "revolutionary becoming" were being received by a new generation of philosophers in France</w:t>
      </w:r>
      <w:r w:rsidRPr="00020B28">
        <w:t xml:space="preserve">. 36 However, </w:t>
      </w:r>
      <w:r w:rsidRPr="00020B28">
        <w:rPr>
          <w:rStyle w:val="StyleUnderline"/>
        </w:rPr>
        <w:t>despite the expressions of world-weariness and pessimism that are present in this work, Deleuze and Guattari do offer us a very mode st and practical solution</w:t>
      </w:r>
      <w:r w:rsidRPr="00020B28">
        <w:t xml:space="preserve">: "Perhaps more attention should be given to the plane of immanence laid out as an abstract machine and to created concepts as parts of the machine."37 Of course, anyone familiar with the work of Deleuze and Guattari will understand that there is a lot of talk about machines (technical machines, social machines, desiring machines, war machines, etc.), and as is the case with understanding any machine, as weIl as its function, it is always primarily a matter of knowing how these machines work. 38 Above aIl, they always caution that </w:t>
      </w:r>
      <w:r w:rsidRPr="00020B28">
        <w:rPr>
          <w:rStyle w:val="StyleUnderline"/>
        </w:rPr>
        <w:t xml:space="preserve">their conception of the machinic is </w:t>
      </w:r>
      <w:r w:rsidRPr="00020B28">
        <w:rPr>
          <w:rStyle w:val="Emphasis"/>
        </w:rPr>
        <w:t>entirely literaI, and must not be understood as a metaphor</w:t>
      </w:r>
      <w:r w:rsidRPr="00020B28">
        <w:rPr>
          <w:rStyle w:val="StyleUnderline"/>
        </w:rPr>
        <w:t>. This way of understanding philosophy is already clearly apparen</w:t>
      </w:r>
      <w:r w:rsidRPr="00020B28">
        <w:t xml:space="preserve">t in What Is Philosophy? In responding to this question, </w:t>
      </w:r>
      <w:r w:rsidRPr="00020B28">
        <w:rPr>
          <w:rStyle w:val="StyleUnderline"/>
        </w:rPr>
        <w:t>they immediately begin describing its three component parts</w:t>
      </w:r>
      <w:r w:rsidRPr="00020B28">
        <w:t xml:space="preserve"> (</w:t>
      </w:r>
      <w:r w:rsidRPr="00020B28">
        <w:rPr>
          <w:rStyle w:val="Emphasis"/>
        </w:rPr>
        <w:t>concepts, a plan of immanence, conceptual personae</w:t>
      </w:r>
      <w:r w:rsidRPr="00020B28">
        <w:t xml:space="preserve">), </w:t>
      </w:r>
      <w:r w:rsidRPr="00020B28">
        <w:rPr>
          <w:rStyle w:val="StyleUnderline"/>
        </w:rPr>
        <w:t>and a fourth component, whieh constitutes a surface inscription or recording (a territory and an earth) that philosophy needs in order to exis</w:t>
      </w:r>
      <w:r w:rsidRPr="00020B28">
        <w:t>t in a milieu also occupied by peoples, nations, and worlds (like the Greek or Hellenie world, the Christian world, or the Islamie world). They write, "</w:t>
      </w:r>
      <w:r w:rsidRPr="00020B28">
        <w:rPr>
          <w:rStyle w:val="Emphasis"/>
        </w:rPr>
        <w:t>Thinking takes place on a plane of immanence that can be populated by figures as much as by concepts</w:t>
      </w:r>
      <w:r w:rsidRPr="00020B28">
        <w:t xml:space="preserve"> ... </w:t>
      </w:r>
      <w:r w:rsidRPr="00020B28">
        <w:rPr>
          <w:rStyle w:val="StyleUnderline"/>
        </w:rPr>
        <w:t>it is atfected by what populates and reacts on it, in such a way that it becomes philosophical</w:t>
      </w:r>
      <w:r w:rsidRPr="00020B28">
        <w:t xml:space="preserve">."39 Secondly, </w:t>
      </w:r>
      <w:r w:rsidRPr="00020B28">
        <w:rPr>
          <w:rStyle w:val="Emphasis"/>
        </w:rPr>
        <w:t>Deleuze and Guattari's famous definition of philosophy is entirely machinie and focuses only on what philosophy does and what it produces</w:t>
      </w:r>
      <w:r w:rsidRPr="00020B28">
        <w:t xml:space="preserve">: </w:t>
      </w:r>
      <w:r w:rsidRPr="00020B28">
        <w:rPr>
          <w:rStyle w:val="Emphasis"/>
        </w:rPr>
        <w:t>philosophy is a machine that operates on a plane of immanence to produce concepts. That is how it works.</w:t>
      </w:r>
      <w:r w:rsidRPr="00020B28">
        <w:t xml:space="preserve"> And yet Deleuze and Guattari define </w:t>
      </w:r>
      <w:r w:rsidRPr="00020B28">
        <w:rPr>
          <w:rStyle w:val="StyleUnderline"/>
        </w:rPr>
        <w:t>philosophy as a certain machine that cannot work aIl by itself;</w:t>
      </w:r>
      <w:r w:rsidRPr="00020B28">
        <w:t xml:space="preserve"> </w:t>
      </w:r>
      <w:r w:rsidRPr="00020B28">
        <w:rPr>
          <w:rStyle w:val="Emphasis"/>
        </w:rPr>
        <w:t>it needs other machines that fit into its apparatus or assemblage and provide it with contents in order to work, in order to produce concepts</w:t>
      </w:r>
      <w:r w:rsidRPr="00020B28">
        <w:t xml:space="preserve">. The relationship that Deleuze constructs between philosophy and nonphilosophy will work no ditferently; it is machinie, and consequently </w:t>
      </w:r>
      <w:r w:rsidRPr="00020B28">
        <w:rPr>
          <w:rStyle w:val="Emphasis"/>
        </w:rPr>
        <w:t xml:space="preserve">our role will be to understand its parts, its functions, and most of aIl, how it works. </w:t>
      </w:r>
    </w:p>
    <w:p w:rsidR="004F1BE0" w:rsidRPr="00020B28" w:rsidRDefault="004F1BE0" w:rsidP="004F1BE0"/>
    <w:p w:rsidR="006206B5" w:rsidRPr="00020B28" w:rsidRDefault="006206B5" w:rsidP="006206B5">
      <w:pPr>
        <w:pStyle w:val="Heading3"/>
      </w:pPr>
      <w:r w:rsidRPr="00020B28">
        <w:t xml:space="preserve">Solvency – Deterritorialization </w:t>
      </w:r>
    </w:p>
    <w:p w:rsidR="006206B5" w:rsidRPr="00020B28" w:rsidRDefault="006206B5" w:rsidP="006206B5">
      <w:pPr>
        <w:pStyle w:val="Heading4"/>
      </w:pPr>
      <w:r w:rsidRPr="00020B28">
        <w:t xml:space="preserve">The world today is created upon territories that perpetuate capitalist violence. The affirmative’s deterritorialization is the only possible methodology in which they are able to coexist. </w:t>
      </w:r>
    </w:p>
    <w:p w:rsidR="006206B5" w:rsidRPr="00020B28" w:rsidRDefault="006206B5" w:rsidP="006206B5">
      <w:r w:rsidRPr="00020B28">
        <w:rPr>
          <w:rStyle w:val="Style13ptBold"/>
        </w:rPr>
        <w:t>Holmes 9</w:t>
      </w:r>
      <w:r w:rsidRPr="00020B28">
        <w:t xml:space="preserve"> (Brian, professor of Philosophy at the European Graduate School in Saas-Fee, Switzerland,” Guattari’s Schizoanalytic Cartographies”, Continental Drift, https://brianholmes.wordpress.com/2009/02/27/guattaris-schizoanalytic-cartographies/)//KM</w:t>
      </w:r>
    </w:p>
    <w:p w:rsidR="006206B5" w:rsidRPr="00020B28" w:rsidRDefault="006206B5" w:rsidP="006206B5">
      <w:r w:rsidRPr="00020B28">
        <w:rPr>
          <w:rStyle w:val="StyleUnderline"/>
        </w:rPr>
        <w:t>Guattari</w:t>
      </w:r>
      <w:r w:rsidRPr="00020B28">
        <w:t xml:space="preserve"> </w:t>
      </w:r>
      <w:r w:rsidRPr="00020B28">
        <w:rPr>
          <w:rStyle w:val="StyleUnderline"/>
        </w:rPr>
        <w:t xml:space="preserve">speaks of </w:t>
      </w:r>
      <w:r w:rsidRPr="00020B28">
        <w:rPr>
          <w:rStyle w:val="Emphasis"/>
        </w:rPr>
        <w:t>existential territories</w:t>
      </w:r>
      <w:r w:rsidRPr="00020B28">
        <w:t xml:space="preserve">. Where do you feel familiar, at home, what paths do you retrace without thinking? This </w:t>
      </w:r>
      <w:r w:rsidRPr="00020B28">
        <w:rPr>
          <w:rStyle w:val="Emphasis"/>
        </w:rPr>
        <w:t>is a realm before or beyond signification</w:t>
      </w:r>
      <w:r w:rsidRPr="00020B28">
        <w:t xml:space="preserve">, </w:t>
      </w:r>
      <w:r w:rsidRPr="00020B28">
        <w:rPr>
          <w:rStyle w:val="StyleUnderline"/>
        </w:rPr>
        <w:t xml:space="preserve">it’s about an animal’s touch with the land, sheer sensibility, where language collapses into skin. </w:t>
      </w:r>
      <w:r w:rsidRPr="00020B28">
        <w:rPr>
          <w:rStyle w:val="Emphasis"/>
        </w:rPr>
        <w:t>The territory is your living space</w:t>
      </w:r>
      <w:r w:rsidRPr="00020B28">
        <w:t xml:space="preserve">, </w:t>
      </w:r>
      <w:r w:rsidRPr="00020B28">
        <w:rPr>
          <w:rStyle w:val="Emphasis"/>
        </w:rPr>
        <w:t>your cruising</w:t>
      </w:r>
      <w:r w:rsidRPr="00020B28">
        <w:t xml:space="preserve"> range, </w:t>
      </w:r>
      <w:r w:rsidRPr="00020B28">
        <w:rPr>
          <w:rStyle w:val="Emphasis"/>
        </w:rPr>
        <w:t>your neighborhood</w:t>
      </w:r>
      <w:r w:rsidRPr="00020B28">
        <w:t xml:space="preserve"> or worse, </w:t>
      </w:r>
      <w:r w:rsidRPr="00020B28">
        <w:rPr>
          <w:rStyle w:val="Emphasis"/>
        </w:rPr>
        <w:t>your fortress</w:t>
      </w:r>
      <w:r w:rsidRPr="00020B28">
        <w:t xml:space="preserve">, your bottomless black hole. It’s the experience of pacing, of wandering, like a dog in the back yard, like lovers on a bed or teenagers on the street, </w:t>
      </w:r>
      <w:r w:rsidRPr="00020B28">
        <w:rPr>
          <w:rStyle w:val="StyleUnderline"/>
        </w:rPr>
        <w:t>like a baby exploring the body of the mother</w:t>
      </w:r>
      <w:r w:rsidRPr="00020B28">
        <w:t xml:space="preserve">. </w:t>
      </w:r>
      <w:r w:rsidRPr="00020B28">
        <w:rPr>
          <w:rStyle w:val="Emphasis"/>
        </w:rPr>
        <w:t>The territory is the object of an “existential grasping” whereby an inchoate subjectivity tries to hang onto something</w:t>
      </w:r>
      <w:r w:rsidRPr="00020B28">
        <w:t>, to mark off a boundary, to open up a world. But this territory is only virtually real: it opens up the space for an existential choice of materials, it provides the substance of expression. Guattari was touched by the psychotherapy of Fernand Deligny, who took care of autistic children on a farm in the hills of the Cevennes in southeastern France. The autistic children do not speak. To give the therapists something else to do, to distract their attention, Deligny had them trace out maps of the children’s paths over the landscape. These are sensitive documents: meshworks of accumulated pathways unfurling toward points of attraction, zones of lingering and wordless interest for the children, superimposed over a territory that we do not see. Deligny spoke of the children’s paths as wanderlines, “where the halts, returns, hesitations and loops respond to invitations at once real and imaginary, decoded, opening into constellations and not fenced into a system.” And he wrote this: “Th</w:t>
      </w:r>
      <w:r w:rsidRPr="00020B28">
        <w:rPr>
          <w:rStyle w:val="StyleUnderline"/>
        </w:rPr>
        <w:t>e real work of the maps, the difficult thing, is to retrace the wanderline of a kid and see that it escapes us, that we can’t begin to grasp what this kid’s intention might be – and to realize that the wanderlines are magnetized by something</w:t>
      </w:r>
      <w:r w:rsidRPr="00020B28">
        <w:t xml:space="preserve">.”42 But what could it mean to be the very needle of the compass? </w:t>
      </w:r>
      <w:r w:rsidRPr="00020B28">
        <w:rPr>
          <w:rStyle w:val="Emphasis"/>
        </w:rPr>
        <w:t>The territory is the virtually real</w:t>
      </w:r>
      <w:r w:rsidRPr="00020B28">
        <w:t xml:space="preserve">, </w:t>
      </w:r>
      <w:r w:rsidRPr="00020B28">
        <w:rPr>
          <w:rStyle w:val="StyleUnderline"/>
        </w:rPr>
        <w:t>the material place where subjectivity emerges</w:t>
      </w:r>
      <w:r w:rsidRPr="00020B28">
        <w:t xml:space="preserve">. But </w:t>
      </w:r>
      <w:r w:rsidRPr="00020B28">
        <w:rPr>
          <w:rStyle w:val="Emphasis"/>
        </w:rPr>
        <w:t>it cannot be understood</w:t>
      </w:r>
      <w:r w:rsidRPr="00020B28">
        <w:t xml:space="preserve">, </w:t>
      </w:r>
      <w:r w:rsidRPr="00020B28">
        <w:rPr>
          <w:rStyle w:val="Emphasis"/>
        </w:rPr>
        <w:t>and</w:t>
      </w:r>
      <w:r w:rsidRPr="00020B28">
        <w:t xml:space="preserve"> indeed, </w:t>
      </w:r>
      <w:r w:rsidRPr="00020B28">
        <w:rPr>
          <w:rStyle w:val="Emphasis"/>
        </w:rPr>
        <w:t>no word can be spoken</w:t>
      </w:r>
      <w:r w:rsidRPr="00020B28">
        <w:t xml:space="preserve">, </w:t>
      </w:r>
      <w:r w:rsidRPr="00020B28">
        <w:rPr>
          <w:rStyle w:val="Emphasis"/>
        </w:rPr>
        <w:t>without the deterritorialization that precedes it and gives it form</w:t>
      </w:r>
      <w:r w:rsidRPr="00020B28">
        <w:t xml:space="preserve">. To move forward then, into the social domain of material and energetic flows, is already to feel the transiting desire of incorporeal universes: </w:t>
      </w:r>
      <w:r w:rsidRPr="00020B28">
        <w:rPr>
          <w:rStyle w:val="StyleUnderline"/>
        </w:rPr>
        <w:t>fragments of music, poetry, images, which return rhythmically to your imagination in the form of refrains</w:t>
      </w:r>
      <w:r w:rsidRPr="00020B28">
        <w:t xml:space="preserve">, blocs of disembodied artifice. Guattari speaks of “universes of reference or of value.” What returns is the difference of aesthetic intensities, which might be laser lights, Renaissance painting, </w:t>
      </w:r>
      <w:r w:rsidRPr="00020B28">
        <w:rPr>
          <w:rStyle w:val="Emphasis"/>
        </w:rPr>
        <w:t>Chinese characters or raw graffiti</w:t>
      </w:r>
      <w:r w:rsidRPr="00020B28">
        <w:t xml:space="preserve"> sprayed directly into the urban beat. </w:t>
      </w:r>
      <w:r w:rsidRPr="00020B28">
        <w:rPr>
          <w:rStyle w:val="Emphasis"/>
        </w:rPr>
        <w:t>Their patterning is not experienced as the calculated difference of code, but as the pulsing concatenation of rhythm</w:t>
      </w:r>
      <w:r w:rsidRPr="00020B28">
        <w:t xml:space="preserve">. </w:t>
      </w:r>
      <w:r w:rsidRPr="00020B28">
        <w:rPr>
          <w:rStyle w:val="StyleUnderline"/>
        </w:rPr>
        <w:t>The presence of an elsewhere is nothing you can possess, nor does it possess you: instead there is a kind of tearing in the territory of being, an intimate dehiscence</w:t>
      </w:r>
      <w:r w:rsidRPr="00020B28">
        <w:t xml:space="preserve">, like curtains of sensation parting in the wind. Perhaps no artistic gesture has better expressed this than Lucio Fontana’s rhythmically repeated slashes into the textured color of an egg-shaped canvas, in the series of paintings entitled Fine di Dio. Using a similarly punctuated image (“the Dogon egg”) Deleuze and Guattari evoked the latency and fullness of the body without organs. It is a feeling of presence and absence, of oscillation, the elusive capacity of being in two places at once: the virtually possible, which carries you beyond the familiar territory and into realms of the unknown, toward expression. </w:t>
      </w:r>
      <w:r w:rsidRPr="00020B28">
        <w:rPr>
          <w:rStyle w:val="Emphasis"/>
        </w:rPr>
        <w:t>The field of subjectivity constituted</w:t>
      </w:r>
      <w:r w:rsidRPr="00020B28">
        <w:t xml:space="preserve"> by the two right-hand elements, </w:t>
      </w:r>
      <w:r w:rsidRPr="00020B28">
        <w:rPr>
          <w:rStyle w:val="Emphasis"/>
        </w:rPr>
        <w:t>speechless territory and disembodied universes</w:t>
      </w:r>
      <w:r w:rsidRPr="00020B28">
        <w:t>, is something like the “autopoietic machine” described by the biologist Francisco Varela: an autonomous cell, a living organism that constitutes its own organizational pattern and continually reproduces the material components in which that pattern is embodied.43 Guattari speaks of a condition of intensive self-reference, a state of “self-retroaction” or positive feedback which produces subjectivity in itself. But if he notes a difference from Varela, the reason is clear: because the mobilizing element of the subjective pole comes from outside the organism proper, from disembodied constellations of universes; and it persists beyond the autonomous organization, allowing its passage through mortal time and its evolution over generations. The realm of the virtually possible is therefore constitutive of the pathic core of territorialized existence. It alone can give rise to the “nuclei of mutant subjectivity” described in Chaosmosis: “We are not in the presence of a passively representational image, but of a vector of subjectivation. We are actually confronted by a non-discursive, pathic knowledge, which presents itself as a subjectivity that one actively meets, an absorbent subjectivity given immediately in all its complexity.”44 This connection or even momentary fusion with the virtual is what makes existence on the territory overstep itself, becoming productive in the objective sense and opening up to the complexity of material-energetic flows and abstract ideas. How does</w:t>
      </w:r>
      <w:r w:rsidRPr="00020B28">
        <w:rPr>
          <w:rStyle w:val="StyleUnderline"/>
        </w:rPr>
        <w:t xml:space="preserve"> the virtual become actual</w:t>
      </w:r>
      <w:r w:rsidRPr="00020B28">
        <w:t xml:space="preserve">? From a therapeutic perspective, </w:t>
      </w:r>
      <w:r w:rsidRPr="00020B28">
        <w:rPr>
          <w:rStyle w:val="StyleUnderline"/>
        </w:rPr>
        <w:t>what matters most is the passage from the “black hole</w:t>
      </w:r>
      <w:r w:rsidRPr="00020B28">
        <w:t xml:space="preserve">” of </w:t>
      </w:r>
      <w:r w:rsidRPr="00020B28">
        <w:rPr>
          <w:rStyle w:val="StyleUnderline"/>
        </w:rPr>
        <w:t>a fantasmatic territory to the world of material and energetic flows</w:t>
      </w:r>
      <w:r w:rsidRPr="00020B28">
        <w:t xml:space="preserve">: milk, sperm, blood, loose change, gasoline, libido, foodstuffs, information, alcohol, spare parts and so on ad infinitum. </w:t>
      </w:r>
      <w:r w:rsidRPr="00020B28">
        <w:rPr>
          <w:rStyle w:val="Emphasis"/>
        </w:rPr>
        <w:t>This is the social world of projects</w:t>
      </w:r>
      <w:r w:rsidRPr="00020B28">
        <w:t xml:space="preserve"> and gestures, of lifestyles, couplings, organizations and constructions, </w:t>
      </w:r>
      <w:r w:rsidRPr="00020B28">
        <w:rPr>
          <w:rStyle w:val="Emphasis"/>
        </w:rPr>
        <w:t>built on territories that are eminently concrete but always shifting, flowing, drawn out of themselves and open to new combinations</w:t>
      </w:r>
      <w:r w:rsidRPr="00020B28">
        <w:t xml:space="preserve">. They offer objects, relationships and contexts that can be imbued with a singular expressive content, but at the same time can detach themselves from the subject, changing their circulation patterns and establishing connections with others. In the best of cases, the aesthetic pulse of territorialized experience provides the impetus for this self-release into the world of more-or-less chaotic flows. As one reads in Chaosmosis: The important thing here is not only the confrontation with a new material of expression, but the constitution of complexes of subjectivation: multiple exchanges between individual-group-machine. </w:t>
      </w:r>
      <w:r w:rsidRPr="00020B28">
        <w:rPr>
          <w:rStyle w:val="StyleUnderline"/>
        </w:rPr>
        <w:t>These complexes offer people diverse possibilities to recompose their existential embodiment, to escape their repetitive impasses and to resingularize themselves.</w:t>
      </w:r>
      <w:r w:rsidRPr="00020B28">
        <w:t xml:space="preserve"> Transferential grafts are effected, not from ready-made dimensions of subjectivity crystallized into structural complexes, but from a creation which, as such, implies some kind of aesthetic paradigm…. In such a context the most heterogeneous components may work toward a patient’s positive development: an involvement with architectural space, economic relations, the co-management of the vectors of treatment by patient and care-giver, a willingness to take any occasion opening up to the outside world, a processual use of event-driven “singularities” – everything that contributes to an authentic relation with the other.45 </w:t>
      </w:r>
      <w:r w:rsidRPr="00020B28">
        <w:rPr>
          <w:rStyle w:val="StyleUnderline"/>
        </w:rPr>
        <w:t>Clearly, this kind of transition does not only apply to the psychotic sufferer, but also to the corporate workaholic glued to the screen</w:t>
      </w:r>
      <w:r w:rsidRPr="00020B28">
        <w:t xml:space="preserve">, to the credit-spree consumer immersed in a fantasmatic “shopping world,” or indeed, to anyone trapped on the constrictively stabilized territories of contemporary capitalist culture. The opening might be artistic, but it might also be a break in the routine, an objection of conscience, a strike, an improvised revolt on the streets, or whatever pierces the curtain of normalcy and reveals the existence of other possible worlds. These punctual outbreaks are the sites from which “transferential grafts” can be taken, destabilizing neighboring assemblages and precipitating new flows. The co-management of the “treatment” then devolves to social movements and participants in dissident aesthetic or political projects, breathing the fresh air of massive demonstrations or the rarefied atmospheres of experimental workshops and collaborative devices for the reconfiguration of the intellect, the imagination and the senses. In the age of predatory environments and generalized simulacra, such contestatory projects, inseparably artistic and political, can aspire to the status of a therapeutic “cure” for a sick society, disentangling self-motivated minorities from the toxic conditions of life under today’s political-economic rules. </w:t>
      </w:r>
      <w:r w:rsidRPr="00020B28">
        <w:rPr>
          <w:rStyle w:val="StyleUnderline"/>
        </w:rPr>
        <w:t>At stake in these material and energetic flows is an extension and multiplication of the subjective territory</w:t>
      </w:r>
      <w:r w:rsidRPr="00020B28">
        <w:t xml:space="preserve">, </w:t>
      </w:r>
      <w:r w:rsidRPr="00020B28">
        <w:rPr>
          <w:rStyle w:val="Emphasis"/>
        </w:rPr>
        <w:t>a deterritorialization that alone produces the actually real dimension of coexistence</w:t>
      </w:r>
      <w:r w:rsidRPr="00020B28">
        <w:t xml:space="preserve">. </w:t>
      </w:r>
      <w:r w:rsidRPr="00020B28">
        <w:rPr>
          <w:rStyle w:val="StyleUnderline"/>
        </w:rPr>
        <w:t>The resulting step outside the merely virtual or fantasmatic self is what allows the displacements initiated by the constellations of aesthetic refrains to take on a problematic, mobile consistency, itself continually reworked and complexified through its relations to the machinic phyla</w:t>
      </w:r>
      <w:r w:rsidRPr="00020B28">
        <w:t xml:space="preserve">. </w:t>
      </w:r>
      <w:r w:rsidRPr="00020B28">
        <w:rPr>
          <w:rStyle w:val="Emphasis"/>
        </w:rPr>
        <w:t>This last category</w:t>
      </w:r>
      <w:r w:rsidRPr="00020B28">
        <w:t xml:space="preserve"> indicates </w:t>
      </w:r>
      <w:r w:rsidRPr="00020B28">
        <w:rPr>
          <w:rStyle w:val="Emphasis"/>
        </w:rPr>
        <w:t>the realm of abstraction, of rhizomatic concatenation and intricate coding</w:t>
      </w:r>
      <w:r w:rsidRPr="00020B28">
        <w:t xml:space="preserve">, but above all of paradigm shifts and the irreversible decoding that attends any scientific or philosophical breakthrough. Therefore </w:t>
      </w:r>
      <w:r w:rsidRPr="00020B28">
        <w:rPr>
          <w:rStyle w:val="Emphasis"/>
        </w:rPr>
        <w:t>the machinic domain does not refer to any concrete, really existing machine</w:t>
      </w:r>
      <w:r w:rsidRPr="00020B28">
        <w:t xml:space="preserve">: </w:t>
      </w:r>
      <w:r w:rsidRPr="00020B28">
        <w:rPr>
          <w:rStyle w:val="Emphasis"/>
        </w:rPr>
        <w:t>it is not technology itself, but rather the diagram of forces that precipitates it into form, then dismantles it again at a moment of rupture</w:t>
      </w:r>
      <w:r w:rsidRPr="00020B28">
        <w:t xml:space="preserve">. The machinic phyla mark out the realm of the actually possible, continually provoking real bifurcations in the existing patterns of social circulation and initiating new departure points that leave the old machines behind like so much junk in the dustbin: </w:t>
      </w:r>
      <w:r w:rsidRPr="00020B28">
        <w:rPr>
          <w:rStyle w:val="StyleUnderline"/>
        </w:rPr>
        <w:t>decoded raw materials, aestheticized antiquities or jealously guarded and frozen territories turning inward on themselves like black holes</w:t>
      </w:r>
      <w:r w:rsidRPr="00020B28">
        <w:t>. Yet inertia never triumphs and the realm of the actually possible continually asserts itself as the negentropic principle of social existence: everything around us has already changed, history has broken its course and renewed its march once again.</w:t>
      </w:r>
    </w:p>
    <w:p w:rsidR="004F1BE0" w:rsidRPr="00020B28" w:rsidRDefault="004F1BE0" w:rsidP="004F1BE0">
      <w:pPr>
        <w:pStyle w:val="Heading3"/>
      </w:pPr>
      <w:r w:rsidRPr="00020B28">
        <w:t xml:space="preserve">Solvency – Rhizomatic Thought </w:t>
      </w:r>
    </w:p>
    <w:p w:rsidR="004F1BE0" w:rsidRPr="00020B28" w:rsidRDefault="004F1BE0" w:rsidP="004F1BE0">
      <w:pPr>
        <w:pStyle w:val="Heading4"/>
      </w:pPr>
      <w:r w:rsidRPr="00020B28">
        <w:t xml:space="preserve">Our strategy is that of the </w:t>
      </w:r>
      <w:r w:rsidRPr="00020B28">
        <w:rPr>
          <w:u w:val="single"/>
        </w:rPr>
        <w:t>multiplicity</w:t>
      </w:r>
      <w:r w:rsidRPr="00020B28">
        <w:t xml:space="preserve"> – we no longer need theories, but rather a new </w:t>
      </w:r>
      <w:r w:rsidRPr="00020B28">
        <w:rPr>
          <w:u w:val="single"/>
        </w:rPr>
        <w:t>image of thought</w:t>
      </w:r>
      <w:r w:rsidRPr="00020B28">
        <w:t xml:space="preserve"> that seeks to unsettle hierarchies of knowledge that \ sustain the </w:t>
      </w:r>
      <w:r w:rsidRPr="00020B28">
        <w:rPr>
          <w:u w:val="single"/>
        </w:rPr>
        <w:t>myopic</w:t>
      </w:r>
      <w:r w:rsidRPr="00020B28">
        <w:t xml:space="preserve"> and </w:t>
      </w:r>
      <w:r w:rsidRPr="00020B28">
        <w:rPr>
          <w:u w:val="single"/>
        </w:rPr>
        <w:t>hyper-territorializing</w:t>
      </w:r>
      <w:r w:rsidRPr="00020B28">
        <w:t xml:space="preserve"> politics of the liberal imaginary. Thought is always a </w:t>
      </w:r>
      <w:r w:rsidRPr="00020B28">
        <w:rPr>
          <w:u w:val="single"/>
        </w:rPr>
        <w:t>generative force</w:t>
      </w:r>
      <w:r w:rsidRPr="00020B28">
        <w:t xml:space="preserve"> – and it is only through a </w:t>
      </w:r>
      <w:r w:rsidRPr="00020B28">
        <w:rPr>
          <w:u w:val="single"/>
        </w:rPr>
        <w:t>transformative</w:t>
      </w:r>
      <w:r w:rsidRPr="00020B28">
        <w:t xml:space="preserve"> model for engagement that we can produce new paradigms for revolutionary politics. </w:t>
      </w:r>
    </w:p>
    <w:p w:rsidR="004F1BE0" w:rsidRPr="00020B28" w:rsidRDefault="004F1BE0" w:rsidP="004F1BE0">
      <w:r w:rsidRPr="00020B28">
        <w:rPr>
          <w:b/>
        </w:rPr>
        <w:t>Lambert 11</w:t>
      </w:r>
      <w:r w:rsidRPr="00020B28">
        <w:t xml:space="preserve"> (Gregg, Ph.D. in Comparative Literature with Emphasis in Critical Theory from University of California at Irvine in 1995, finishing his dissertation under the direction of the late-French philosopher Jacques Derrida and literary theorist Gabriele Schwab, “In Search of a New Image of Thought: Gilles Deleuze and Philosophical Expressionism,” Page 51-58)</w:t>
      </w:r>
    </w:p>
    <w:p w:rsidR="004F1BE0" w:rsidRPr="00020B28" w:rsidRDefault="004F1BE0" w:rsidP="004F1BE0">
      <w:r w:rsidRPr="00020B28">
        <w:rPr>
          <w:rStyle w:val="StyleUnderline"/>
        </w:rPr>
        <w:t>Returning now to the general definition of the book as a machine or an assemblage</w:t>
      </w:r>
      <w:r w:rsidRPr="00020B28">
        <w:t xml:space="preserve">, Deleuze and Guattari will immediately point out that historicaIly </w:t>
      </w:r>
      <w:r w:rsidRPr="00020B28">
        <w:rPr>
          <w:rStyle w:val="StyleUnderline"/>
        </w:rPr>
        <w:t>there are three kinds of book machines, each of which</w:t>
      </w:r>
      <w:r w:rsidRPr="00020B28">
        <w:t xml:space="preserve"> structures (in the manner of a system) or even </w:t>
      </w:r>
      <w:r w:rsidRPr="00020B28">
        <w:rPr>
          <w:rStyle w:val="StyleUnderline"/>
        </w:rPr>
        <w:t>produces</w:t>
      </w:r>
      <w:r w:rsidRPr="00020B28">
        <w:t xml:space="preserve"> (in the manner of a machine) </w:t>
      </w:r>
      <w:r w:rsidRPr="00020B28">
        <w:rPr>
          <w:rStyle w:val="Emphasis"/>
        </w:rPr>
        <w:t>three distinctive images of the thought</w:t>
      </w:r>
      <w:r w:rsidRPr="00020B28">
        <w:t xml:space="preserve">: 1. First, </w:t>
      </w:r>
      <w:r w:rsidRPr="00020B28">
        <w:rPr>
          <w:rStyle w:val="Emphasis"/>
        </w:rPr>
        <w:t>the "root-book, the tree book</w:t>
      </w:r>
      <w:r w:rsidRPr="00020B28">
        <w:t xml:space="preserve">" (livre-racine), </w:t>
      </w:r>
      <w:r w:rsidRPr="00020B28">
        <w:rPr>
          <w:rStyle w:val="StyleUnderline"/>
        </w:rPr>
        <w:t>which is "the classical book, as noble, signifying, and subjective organic interiority</w:t>
      </w:r>
      <w:r w:rsidRPr="00020B28">
        <w:t xml:space="preserve">," that is to say, in which the interiority of the book's volume is identified with the interiority of mental space and is homogeneous with the interiority of the world.lO 2. </w:t>
      </w:r>
      <w:r w:rsidRPr="00020B28">
        <w:rPr>
          <w:rStyle w:val="StyleUnderline"/>
        </w:rPr>
        <w:t>Second, what they define as "the radical-system</w:t>
      </w:r>
      <w:r w:rsidRPr="00020B28">
        <w:rPr>
          <w:rStyle w:val="Emphasis"/>
        </w:rPr>
        <w:t>, or fascicular root</w:t>
      </w:r>
      <w:r w:rsidRPr="00020B28">
        <w:t xml:space="preserve">" (le système-radicelle, ou racine faciculée), </w:t>
      </w:r>
      <w:r w:rsidRPr="00020B28">
        <w:rPr>
          <w:rStyle w:val="StyleUnderline"/>
        </w:rPr>
        <w:t>which can be identified in sorne ways the postmodern textual metaphors of grafting</w:t>
      </w:r>
      <w:r w:rsidRPr="00020B28">
        <w:t xml:space="preserve"> and weaving of traces of </w:t>
      </w:r>
      <w:r w:rsidRPr="00020B28">
        <w:rPr>
          <w:rStyle w:val="StyleUnderline"/>
        </w:rPr>
        <w:t>the absolute book together into an infinite process of textuality</w:t>
      </w:r>
      <w:r w:rsidRPr="00020B28">
        <w:t xml:space="preserve"> (Barthes), or into an unlimited, but nevertheless finite, text (Derrida). However, they also argue that </w:t>
      </w:r>
      <w:r w:rsidRPr="00020B28">
        <w:rPr>
          <w:rStyle w:val="StyleUnderline"/>
        </w:rPr>
        <w:t xml:space="preserve">this new system produces a "strange mystification" that occurs as a result of this absolute book </w:t>
      </w:r>
      <w:r w:rsidRPr="00020B28">
        <w:rPr>
          <w:rStyle w:val="Emphasis"/>
        </w:rPr>
        <w:t xml:space="preserve">constituted by fragments of an impossible totalization, because the image of totality negatively subsists in the temporal form of an infinite deferral and delay enacted by the process of rewriting, reweaving, and grafting of aIl of the fragments </w:t>
      </w:r>
      <w:r w:rsidRPr="00020B28">
        <w:t xml:space="preserve">and missing parts in a "Total Work or Magnum Opus." Here, we might perceive an implicit reference to the textual systems of philosophy created by Barthes and Derrida, and in a different sense, the absolute volumes of Mallarmé and Joyce. </w:t>
      </w:r>
      <w:r w:rsidRPr="00020B28">
        <w:rPr>
          <w:rStyle w:val="StyleUnderline"/>
        </w:rPr>
        <w:t>As they write:</w:t>
      </w:r>
      <w:r w:rsidRPr="00020B28">
        <w:t xml:space="preserve"> "</w:t>
      </w:r>
      <w:r w:rsidRPr="00020B28">
        <w:rPr>
          <w:rStyle w:val="Emphasis"/>
        </w:rPr>
        <w:t>The world has become chaos, but the book remains an image of the world:</w:t>
      </w:r>
      <w:r w:rsidRPr="00020B28">
        <w:t xml:space="preserve"> radicle-chaosmos (chaosmos-radicelle) rather than root-cosmos (cosmos-racine). </w:t>
      </w:r>
      <w:r w:rsidRPr="00020B28">
        <w:rPr>
          <w:rStyle w:val="StyleUnderline"/>
        </w:rPr>
        <w:t>A strange mystification: a book aIl the more total for being fragmented</w:t>
      </w:r>
      <w:r w:rsidRPr="00020B28">
        <w:t xml:space="preserve">."ll 3. </w:t>
      </w:r>
      <w:r w:rsidRPr="00020B28">
        <w:rPr>
          <w:rStyle w:val="StyleUnderline"/>
        </w:rPr>
        <w:t xml:space="preserve">The third system is the "rhizome proper," which is made or produced by </w:t>
      </w:r>
      <w:r w:rsidRPr="00020B28">
        <w:rPr>
          <w:rStyle w:val="Emphasis"/>
        </w:rPr>
        <w:t>subtracting this final image or higher dimension of unity or totality</w:t>
      </w:r>
      <w:r w:rsidRPr="00020B28">
        <w:t xml:space="preserve">: transcendence. As in the system devised by Proust, the spider, </w:t>
      </w:r>
      <w:r w:rsidRPr="00020B28">
        <w:rPr>
          <w:rStyle w:val="StyleUnderline"/>
        </w:rPr>
        <w:t xml:space="preserve">the rhizome is partly animal and partIy vegetal; </w:t>
      </w:r>
      <w:r w:rsidRPr="00020B28">
        <w:rPr>
          <w:rStyle w:val="Emphasis"/>
        </w:rPr>
        <w:t>it is described as a swarming of rats in a pack form</w:t>
      </w:r>
      <w:r w:rsidRPr="00020B28">
        <w:t xml:space="preserve">, </w:t>
      </w:r>
      <w:r w:rsidRPr="00020B28">
        <w:rPr>
          <w:rStyle w:val="Emphasis"/>
        </w:rPr>
        <w:t>or as a system of tubular stems in a patch of weeds</w:t>
      </w:r>
      <w:r w:rsidRPr="00020B28">
        <w:t xml:space="preserve">. </w:t>
      </w:r>
      <w:r w:rsidRPr="00020B28">
        <w:rPr>
          <w:rStyle w:val="Emphasis"/>
        </w:rPr>
        <w:t>What is subtracted is a vertical dimension that allows its form to be grasped from another perspective that is posed as its higher unity</w:t>
      </w:r>
      <w:r w:rsidRPr="00020B28">
        <w:t xml:space="preserve">. Again, it </w:t>
      </w:r>
      <w:r w:rsidRPr="00020B28">
        <w:rPr>
          <w:rStyle w:val="StyleUnderline"/>
        </w:rPr>
        <w:t>is a fiat surface composed horizontally that remains perfectly abstract in that it is drawn in relation to a plane of immanence that,</w:t>
      </w:r>
      <w:r w:rsidRPr="00020B28">
        <w:t xml:space="preserve"> in turn, it </w:t>
      </w:r>
      <w:r w:rsidRPr="00020B28">
        <w:rPr>
          <w:rStyle w:val="StyleUnderline"/>
        </w:rPr>
        <w:t>does not seek to represent as an image of the world</w:t>
      </w:r>
      <w:r w:rsidRPr="00020B28">
        <w:t xml:space="preserve">. </w:t>
      </w:r>
      <w:r w:rsidRPr="00020B28">
        <w:rPr>
          <w:rStyle w:val="Emphasis"/>
        </w:rPr>
        <w:t>It is purely immanent to the plane on which it appears</w:t>
      </w:r>
      <w:r w:rsidRPr="00020B28">
        <w:t xml:space="preserve"> as a plateau or partial region of the plane, </w:t>
      </w:r>
      <w:r w:rsidRPr="00020B28">
        <w:rPr>
          <w:rStyle w:val="StyleUnderline"/>
        </w:rPr>
        <w:t>like the manner in which weeds appear like patchwork on a meadow</w:t>
      </w:r>
      <w:r w:rsidRPr="00020B28">
        <w:t xml:space="preserve">. Concerning this third and final book machine, which is approximate to the image presupposed by A Thousand Plateaus, Deleuze and Guattari immediately say that </w:t>
      </w:r>
      <w:r w:rsidRPr="00020B28">
        <w:rPr>
          <w:rStyle w:val="StyleUnderline"/>
        </w:rPr>
        <w:t>it is always in danger of becoming too abstract and, thus, of convincing no one.</w:t>
      </w:r>
      <w:r w:rsidRPr="00020B28">
        <w:t xml:space="preserve"> But </w:t>
      </w:r>
      <w:r w:rsidRPr="00020B28">
        <w:rPr>
          <w:rStyle w:val="Emphasis"/>
        </w:rPr>
        <w:t>this is due, not to its own consistency, or lack of reality, but instead to the fact that "too many people still have trees growing in their heads</w:t>
      </w:r>
      <w:r w:rsidRPr="00020B28">
        <w:t xml:space="preserve">."12 For this reason, the rest of the introduction makes an effort to provide certain concrete axioms that will define how this system works. In other words, </w:t>
      </w:r>
      <w:r w:rsidRPr="00020B28">
        <w:rPr>
          <w:rStyle w:val="StyleUnderline"/>
        </w:rPr>
        <w:t>these propositions actuaIly perform how the rhizome as book machine works in the very process of describing its major principles or rules of composition</w:t>
      </w:r>
      <w:r w:rsidRPr="00020B28">
        <w:t xml:space="preserve"> and construction. </w:t>
      </w:r>
      <w:r w:rsidRPr="00020B28">
        <w:rPr>
          <w:rStyle w:val="StyleUnderline"/>
        </w:rPr>
        <w:t>What is most important</w:t>
      </w:r>
      <w:r w:rsidRPr="00020B28">
        <w:t xml:space="preserve">, first of aIl, </w:t>
      </w:r>
      <w:r w:rsidRPr="00020B28">
        <w:rPr>
          <w:rStyle w:val="Emphasis"/>
        </w:rPr>
        <w:t>is to grasp the purpose of the rhizome system</w:t>
      </w:r>
      <w:r w:rsidRPr="00020B28">
        <w:t xml:space="preserve">. </w:t>
      </w:r>
      <w:r w:rsidRPr="00020B28">
        <w:rPr>
          <w:rStyle w:val="StyleUnderline"/>
        </w:rPr>
        <w:t>It does not exist in nature, even though it is comparable to certain natural formations such as weeds and mobile bands, packs, swarms</w:t>
      </w:r>
      <w:r w:rsidRPr="00020B28">
        <w:t xml:space="preserve">, the "Brownian motion" of dust particles in a slant of light, or as Leibniz once said of the monads, "a squirming of fishes"; however, it must be invented and in a certain sense this must be discovered by means of experimenting, by trial and error, like most technologieal inventions. </w:t>
      </w:r>
      <w:r w:rsidRPr="00020B28">
        <w:rPr>
          <w:rStyle w:val="StyleUnderline"/>
        </w:rPr>
        <w:t>Why are things invented in the first place</w:t>
      </w:r>
      <w:r w:rsidRPr="00020B28">
        <w:t xml:space="preserve">? On one level, it is only to find a solution to a problem, a new way of doing things, to make life easier, to cure or to improve upon a previous technology (e.g., walking is supplemented by the horse, the wheel, later by the flying wing and the spaceship, but also by the telephone and the Internet). But certain </w:t>
      </w:r>
      <w:r w:rsidRPr="00020B28">
        <w:rPr>
          <w:rStyle w:val="Emphasis"/>
        </w:rPr>
        <w:t>new technologies also respond to a kind of social need for liberation</w:t>
      </w:r>
      <w:r w:rsidRPr="00020B28">
        <w:t xml:space="preserve">, </w:t>
      </w:r>
      <w:r w:rsidRPr="00020B28">
        <w:rPr>
          <w:rStyle w:val="StyleUnderline"/>
        </w:rPr>
        <w:t>or to escape from a dominant form of organizing collective desires. Deleuze and Guattari invent the rhizome system</w:t>
      </w:r>
      <w:r w:rsidRPr="00020B28">
        <w:t xml:space="preserve"> </w:t>
      </w:r>
      <w:r w:rsidRPr="00020B28">
        <w:rPr>
          <w:rStyle w:val="Emphasis"/>
        </w:rPr>
        <w:t>as such a means of escape:</w:t>
      </w:r>
      <w:r w:rsidRPr="00020B28">
        <w:t xml:space="preserve"> </w:t>
      </w:r>
      <w:r w:rsidRPr="00020B28">
        <w:rPr>
          <w:rStyle w:val="StyleUnderline"/>
        </w:rPr>
        <w:t>from the previous two book machines that have served to create what they caU "a Dark Age in thinking</w:t>
      </w:r>
      <w:r w:rsidRPr="00020B28">
        <w:t xml:space="preserve">." As they write later on, </w:t>
      </w:r>
      <w:r w:rsidRPr="00020B28">
        <w:rPr>
          <w:rStyle w:val="Emphasis"/>
        </w:rPr>
        <w:t>"Grass is the only way out .... TIIe weed exists only to fill the wastelands left by cultivated areas. It grows between</w:t>
      </w:r>
      <w:r w:rsidRPr="00020B28">
        <w:t xml:space="preserve">."13 At first, it is easy to perceive the difference between a tree-book system and a rhizome: the former sinks its roots in the very depths of the earth, whieh is below the level of perception, closest to an origin deep in the past; it contains or expresses a dimension of verticality that arranges a hierarchy. It resembles Aristotle's system of philosophy in whieh metaphysies is located in the upper branches of the tree of knowledge, with physies comprising its subterranean root system. However, </w:t>
      </w:r>
      <w:r w:rsidRPr="00020B28">
        <w:rPr>
          <w:rStyle w:val="StyleUnderline"/>
        </w:rPr>
        <w:t>it is difficult to grasp the differences with the fascicular-book system</w:t>
      </w:r>
      <w:r w:rsidRPr="00020B28">
        <w:t xml:space="preserve"> (i.e., infinite textuality</w:t>
      </w:r>
      <w:r w:rsidRPr="00020B28">
        <w:rPr>
          <w:rStyle w:val="Emphasis"/>
        </w:rPr>
        <w:t>), since it is only based on the absence of the root</w:t>
      </w:r>
      <w:r w:rsidRPr="00020B28">
        <w:t xml:space="preserve">, even though the problem is that the memory of the root remains as a kind of ghostly supplement, </w:t>
      </w:r>
      <w:r w:rsidRPr="00020B28">
        <w:rPr>
          <w:rStyle w:val="Emphasis"/>
        </w:rPr>
        <w:t>a phallic cutting that continues to be grafted onto any assemblage</w:t>
      </w:r>
      <w:r w:rsidRPr="00020B28">
        <w:t xml:space="preserve"> </w:t>
      </w:r>
      <w:r w:rsidRPr="00020B28">
        <w:rPr>
          <w:rStyle w:val="StyleUnderline"/>
        </w:rPr>
        <w:t>and that still determines the unit y and identity of any multiplicity. It becomes much more dangerous for this reason</w:t>
      </w:r>
      <w:r w:rsidRPr="00020B28">
        <w:t xml:space="preserve">, </w:t>
      </w:r>
      <w:r w:rsidRPr="00020B28">
        <w:rPr>
          <w:rStyle w:val="Emphasis"/>
        </w:rPr>
        <w:t>because every multiplicity is made to circulate around a missing unit y, an absent meaning, a far more demanding and more "extensive totality</w:t>
      </w:r>
      <w:r w:rsidRPr="00020B28">
        <w:t xml:space="preserve">." In this image we might even determine a certain representation of immanence that was revealed by modern philosophy itself: except it constituted this immanence as a great secret or a conspiracy of History, or finally, in the position of "the Real." Consequently, this plane still functions like a transcendent plane (the Being ofbeings, the Structure, the Real), even though this plane was no longer located above things, but rather beneath them and before them as the form of their totality, which is nevertheless absent from any given multiplicity. </w:t>
      </w:r>
      <w:r w:rsidRPr="00020B28">
        <w:rPr>
          <w:rStyle w:val="StyleUnderline"/>
        </w:rPr>
        <w:t>As opposed to what might be called a phallic organization of the image of thought</w:t>
      </w:r>
      <w:r w:rsidRPr="00020B28">
        <w:t xml:space="preserve">, Deleuze and Guattari begin by proposing one simple rule: "subtract the unique from the multiplicity to be constituted." Instead, </w:t>
      </w:r>
      <w:r w:rsidRPr="00020B28">
        <w:rPr>
          <w:rStyle w:val="Emphasis"/>
        </w:rPr>
        <w:t>make a multiplicity using only the number of dimensions one already has available</w:t>
      </w:r>
      <w:r w:rsidRPr="00020B28">
        <w:rPr>
          <w:rStyle w:val="StyleUnderline"/>
        </w:rPr>
        <w:t>, without needing to add one dimension that is not yet present and functions as a hidden point</w:t>
      </w:r>
      <w:r w:rsidRPr="00020B28">
        <w:t xml:space="preserve"> of unit y. Consequently, this relates to the first and second princip les of the rhizome, connection and heterogeneity, according to the axiom that "</w:t>
      </w:r>
      <w:r w:rsidRPr="00020B28">
        <w:rPr>
          <w:rStyle w:val="Emphasis"/>
        </w:rPr>
        <w:t>any point of a rhizome can be connected to any other, and must be.</w:t>
      </w:r>
      <w:r w:rsidRPr="00020B28">
        <w:t xml:space="preserve">"14 How will this help? </w:t>
      </w:r>
      <w:r w:rsidRPr="00020B28">
        <w:rPr>
          <w:rStyle w:val="StyleUnderline"/>
        </w:rPr>
        <w:t>''A rhizome ceaselessly establishes connections between semiotic chains, organizations of power, and circumstances relative to the arts, sciences, and social struggles.</w:t>
      </w:r>
      <w:r w:rsidRPr="00020B28">
        <w:t xml:space="preserve">"15 This must first be thought in relation to the new image of thought Deleuze and Guattari are proposing for philosophy: everything can be included, every semiotic chain, every statement, every flow. There is no proper territory, and moreover, no proper language. </w:t>
      </w:r>
      <w:r w:rsidRPr="00020B28">
        <w:rPr>
          <w:rStyle w:val="Emphasis"/>
        </w:rPr>
        <w:t>Signs of art can be placed in conjunction with signs of polities or organizations of power</w:t>
      </w:r>
      <w:r w:rsidRPr="00020B28">
        <w:t xml:space="preserve"> (as they do in the case of Kafka); </w:t>
      </w:r>
      <w:r w:rsidRPr="00020B28">
        <w:rPr>
          <w:rStyle w:val="Emphasis"/>
        </w:rPr>
        <w:t>signs emitted from real social struggles can suddenly be made to express philosophieal thoughts</w:t>
      </w:r>
      <w:r w:rsidRPr="00020B28">
        <w:t xml:space="preserve"> </w:t>
      </w:r>
      <w:r w:rsidRPr="00020B28">
        <w:rPr>
          <w:rStyle w:val="StyleUnderline"/>
        </w:rPr>
        <w:t>if they are connected to the right machine</w:t>
      </w:r>
      <w:r w:rsidRPr="00020B28">
        <w:t xml:space="preserve">. Again, </w:t>
      </w:r>
      <w:r w:rsidRPr="00020B28">
        <w:rPr>
          <w:rStyle w:val="StyleUnderline"/>
        </w:rPr>
        <w:t xml:space="preserve">there is no proper philosophical language, no root language or mother tongue, </w:t>
      </w:r>
      <w:r w:rsidRPr="00020B28">
        <w:t xml:space="preserve">as there was in the case of Heidegger. However, </w:t>
      </w:r>
      <w:r w:rsidRPr="00020B28">
        <w:rPr>
          <w:rStyle w:val="StyleUnderline"/>
        </w:rPr>
        <w:t>this is also different from saying that "everything is political</w:t>
      </w:r>
      <w:r w:rsidRPr="00020B28">
        <w:t xml:space="preserve">," </w:t>
      </w:r>
      <w:r w:rsidRPr="00020B28">
        <w:rPr>
          <w:rStyle w:val="Emphasis"/>
        </w:rPr>
        <w:t>because here the political takes on a static and transcendent value, as if redeeming the purely personal and private matter by giving it the Universal form of a social struggle</w:t>
      </w:r>
      <w:r w:rsidRPr="00020B28">
        <w:t xml:space="preserve">. </w:t>
      </w:r>
      <w:r w:rsidRPr="00020B28">
        <w:rPr>
          <w:rStyle w:val="Emphasis"/>
        </w:rPr>
        <w:t>This can too easily become a dominant form and an oppressive value</w:t>
      </w:r>
      <w:r w:rsidRPr="00020B28">
        <w:t xml:space="preserve">, like what happens today in literary criticism under the terms of "political reading," when only certain identities and contents are qualified as having a politieal value. However, </w:t>
      </w:r>
      <w:r w:rsidRPr="00020B28">
        <w:rPr>
          <w:rStyle w:val="StyleUnderline"/>
        </w:rPr>
        <w:t>what is more important to note under the terms of this regime of interpretation is the redundancy of these values or signs</w:t>
      </w:r>
      <w:r w:rsidRPr="00020B28">
        <w:t xml:space="preserve"> (</w:t>
      </w:r>
      <w:r w:rsidRPr="00020B28">
        <w:rPr>
          <w:rStyle w:val="Emphasis"/>
        </w:rPr>
        <w:t>the body, gender, sexuality, race, class, ethnicity) as if the organization of power operates only through these signs and does not also pro duce new politieal contents, those that correspond to dif· ferent social struggles that are not yet "recognized</w:t>
      </w:r>
      <w:r w:rsidRPr="00020B28">
        <w:t xml:space="preserve">" </w:t>
      </w:r>
      <w:r w:rsidRPr="00020B28">
        <w:rPr>
          <w:rStyle w:val="StyleUnderline"/>
        </w:rPr>
        <w:t>as politieal and are fated to remain invisible and unconnected</w:t>
      </w:r>
      <w:r w:rsidRPr="00020B28">
        <w:t xml:space="preserve">. But that is not how private statements become politicized, or rather, that is not how the organization of power first appears connected to what was formerly a private matter like sexuality or child rearing in a family. In thinking these connections' in analyzing them and lin king them together, philosophy can now make the most surprising discoveries (as in the case of Foucault). A discourse on masturbation in the nineteenth century, for example, can suddenly have the most surprising consequences for the philosophy of neoliberalism. What was not connected at first now is seen to be connected in the most surprising manner to other heterogeneous social assemblages like the clinie or the social welfare state, or to a discourse on public hygiene and the differences between classes. The third principle is the principle of the multiplicity itself. </w:t>
      </w:r>
      <w:r w:rsidRPr="00020B28">
        <w:rPr>
          <w:rStyle w:val="StyleUnderline"/>
        </w:rPr>
        <w:t>If there is no single language in which everything is coded</w:t>
      </w:r>
      <w:r w:rsidRPr="00020B28">
        <w:t xml:space="preserve">, only multiple languages and sign regimes, </w:t>
      </w:r>
      <w:r w:rsidRPr="00020B28">
        <w:rPr>
          <w:rStyle w:val="Emphasis"/>
        </w:rPr>
        <w:t>then there is also no supplementary dimension over and above these lines</w:t>
      </w:r>
      <w:r w:rsidRPr="00020B28">
        <w:t xml:space="preserve">. </w:t>
      </w:r>
      <w:r w:rsidRPr="00020B28">
        <w:rPr>
          <w:rStyle w:val="Emphasis"/>
        </w:rPr>
        <w:t>This is the rule against the notion of "a Structure," which turns out to be only one code that overcodes everything</w:t>
      </w:r>
      <w:r w:rsidRPr="00020B28">
        <w:t xml:space="preserve">. For example, </w:t>
      </w:r>
      <w:r w:rsidRPr="00020B28">
        <w:rPr>
          <w:rStyle w:val="StyleUnderline"/>
        </w:rPr>
        <w:t>when Lacan said, "The Unconscious was structured like a language,</w:t>
      </w:r>
      <w:r w:rsidRPr="00020B28">
        <w:t xml:space="preserve">" </w:t>
      </w:r>
      <w:r w:rsidRPr="00020B28">
        <w:rPr>
          <w:rStyle w:val="Emphasis"/>
        </w:rPr>
        <w:t>this was often taken as a machine for overcoding everything using a linguistic code</w:t>
      </w:r>
      <w:r w:rsidRPr="00020B28">
        <w:t xml:space="preserve">. This has often been the complaint against poststructuralism for turning everything into a text, including the reality of social struggle. </w:t>
      </w:r>
      <w:r w:rsidRPr="00020B28">
        <w:rPr>
          <w:rStyle w:val="StyleUnderline"/>
        </w:rPr>
        <w:t xml:space="preserve">But Marxism was no different, </w:t>
      </w:r>
      <w:r w:rsidRPr="00020B28">
        <w:rPr>
          <w:rStyle w:val="Emphasis"/>
        </w:rPr>
        <w:t>because it overcoded everything simply by employing a different system of linguistic and semiotic values: base and superstructure,</w:t>
      </w:r>
      <w:r w:rsidRPr="00020B28">
        <w:t xml:space="preserve"> </w:t>
      </w:r>
      <w:r w:rsidRPr="00020B28">
        <w:rPr>
          <w:rStyle w:val="Emphasis"/>
        </w:rPr>
        <w:t xml:space="preserve">either direct or overdetermined with ideologieal signs functioning as mediators </w:t>
      </w:r>
      <w:r w:rsidRPr="00020B28">
        <w:t xml:space="preserve">between the two levels. As Jameson said, totality is not a text, but is mediated by a system of signifying values. </w:t>
      </w:r>
      <w:r w:rsidRPr="00020B28">
        <w:rPr>
          <w:rStyle w:val="StyleUnderline"/>
        </w:rPr>
        <w:t>In place of an underlying Structure</w:t>
      </w:r>
      <w:r w:rsidRPr="00020B28">
        <w:t xml:space="preserve">, therefore, </w:t>
      </w:r>
      <w:r w:rsidRPr="00020B28">
        <w:rPr>
          <w:rStyle w:val="StyleUnderline"/>
        </w:rPr>
        <w:t>Deleuze and Guattari propose a "plane of consistency" that increases with the number of the connections made on it</w:t>
      </w:r>
      <w:r w:rsidRPr="00020B28">
        <w:t xml:space="preserve">. It is defined as the "outside" of every concrete multiplicity, but it is not determined by a Structure. In fact, as an evolution of the concept of machine first proposed by Guattari in the 1969 essay "Machine et structure," and of "the literary machine" in Deleuze's new edition of Proust and Signs the following year, </w:t>
      </w:r>
      <w:r w:rsidRPr="00020B28">
        <w:rPr>
          <w:rStyle w:val="Emphasis"/>
        </w:rPr>
        <w:t>the rhizome represents a decisive break with aIl notions of Structure and even forecasts the recent turn to the subject of the brain in modern neurology and biology by contemporary philosophy and logic</w:t>
      </w:r>
      <w:r w:rsidRPr="00020B28">
        <w:t xml:space="preserve">, </w:t>
      </w:r>
      <w:r w:rsidRPr="00020B28">
        <w:rPr>
          <w:rStyle w:val="StyleUnderline"/>
        </w:rPr>
        <w:t>which is described as an "a-centered and probabilistic system</w:t>
      </w:r>
      <w:r w:rsidRPr="00020B28">
        <w:t xml:space="preserve">," as 1 will return to discuss in the Conclusion.16 As Françoise Dosse observes, from a point very early on Guattari often turned to modern biology, rather than to linguistics, to find more useful language for modeling structures. As he describes in one of the letters to Deleuze in the process of writing Anti-Oedipus: Cerebral writing is directly grasped from that which, from an exterior perspective, is diagrammatic. It is the organ of machinic affiliation. Thus, cerebral writing is that which can be directly grasped in the body's systematic machines: perception, motor systems, neurovegetative [systems], etcP As Deleuze and Guattari write, concerning the ideal book that could be produced from the principles of the rhizome, it would presuppose only a plane of consistency that is relative to the number of connections that could be made on it; to compose the book would be to lay everything out on a plane of exteriority of this kind, "on a single page, the same sheet: lived events, historical determinations, concepts, individuals, groups, social formations."lS Of course, what they are describing is the ide al book they are actually trying to compose as A Thousand Plateaus, according to the first and second principles that everything can be connected to everything else at any point, and must be. Here we are reminded again of Proust's image of the book as a spiderweb in which signs and impressions are incorporated, even though it does not pretend to include aIl signs, as does a Structure. </w:t>
      </w:r>
      <w:r w:rsidRPr="00020B28">
        <w:rPr>
          <w:rStyle w:val="StyleUnderline"/>
        </w:rPr>
        <w:t>FinaIly, the remaining three principles they discuss follow from the first three and can be understood as inferences or disputations</w:t>
      </w:r>
      <w:r w:rsidRPr="00020B28">
        <w:t xml:space="preserve">, </w:t>
      </w:r>
      <w:r w:rsidRPr="00020B28">
        <w:rPr>
          <w:rStyle w:val="Emphasis"/>
        </w:rPr>
        <w:t>as in Scholastic method</w:t>
      </w:r>
      <w:r w:rsidRPr="00020B28">
        <w:t>. The principle of a signifying rupture repeats the principles of connection and heterogeneity. What Deleuze and Guattari call the principles of cartography and decalcomania repeats the argument of the notion of a plane of consistency that "is not amenable to any structural or generative model."19 Instead</w:t>
      </w:r>
      <w:r w:rsidRPr="00020B28">
        <w:rPr>
          <w:rStyle w:val="StyleUnderline"/>
        </w:rPr>
        <w:t xml:space="preserve">, </w:t>
      </w:r>
      <w:r w:rsidRPr="00020B28">
        <w:rPr>
          <w:rStyle w:val="Emphasis"/>
        </w:rPr>
        <w:t>the image of thought presupposed by the rhizome system is that of a map and not that of tracing a preexisting structure</w:t>
      </w:r>
      <w:r w:rsidRPr="00020B28">
        <w:t xml:space="preserve"> or genealogical inheritance. Thus, </w:t>
      </w:r>
      <w:r w:rsidRPr="00020B28">
        <w:rPr>
          <w:rStyle w:val="StyleUnderline"/>
        </w:rPr>
        <w:t>it would oppose the systems proposed by structuralism and psychoanalysis,</w:t>
      </w:r>
      <w:r w:rsidRPr="00020B28">
        <w:t xml:space="preserve"> </w:t>
      </w:r>
      <w:r w:rsidRPr="00020B28">
        <w:rPr>
          <w:rStyle w:val="StyleUnderline"/>
        </w:rPr>
        <w:t xml:space="preserve">as weIl as the philosophies of Heidegger and Derrida, </w:t>
      </w:r>
      <w:r w:rsidRPr="00020B28">
        <w:rPr>
          <w:rStyle w:val="Emphasis"/>
        </w:rPr>
        <w:t>or any system of philosophy that proposes to "trace out" the "History of Metaphysics," even if the objective of this tracing is to de-center this entire system</w:t>
      </w:r>
      <w:r w:rsidRPr="00020B28">
        <w:t xml:space="preserve"> and open a space for new signifying values to emerge. Ultimately, </w:t>
      </w:r>
      <w:r w:rsidRPr="00020B28">
        <w:rPr>
          <w:rStyle w:val="StyleUnderline"/>
        </w:rPr>
        <w:t>they argue against this method of tracing that has emerged in the modern period to determine the image of repetition and difference in modern philosophy</w:t>
      </w:r>
      <w:r w:rsidRPr="00020B28">
        <w:t>. They write: "</w:t>
      </w:r>
      <w:r w:rsidRPr="00020B28">
        <w:rPr>
          <w:rStyle w:val="Emphasis"/>
        </w:rPr>
        <w:t>The tracing has already translated the map into an image; it has already transformed the rhizome into roots and radicals."</w:t>
      </w:r>
      <w:r w:rsidRPr="00020B28">
        <w:t xml:space="preserve">20 Here we can see the precise problem: </w:t>
      </w:r>
      <w:r w:rsidRPr="00020B28">
        <w:rPr>
          <w:rStyle w:val="StyleUnderline"/>
        </w:rPr>
        <w:t>the book machine as root system and the radical system as infinite textuality always return to extinguish the possible creation of the rhizome</w:t>
      </w:r>
      <w:r w:rsidRPr="00020B28">
        <w:t xml:space="preserve">. </w:t>
      </w:r>
      <w:r w:rsidRPr="00020B28">
        <w:rPr>
          <w:rStyle w:val="Emphasis"/>
        </w:rPr>
        <w:t>They return again to reproduce hierarchies, or to dissipate the lateral movement of connections in a sterile form of a Structure</w:t>
      </w:r>
      <w:r w:rsidRPr="00020B28">
        <w:t xml:space="preserve">. This was the problem Deleuze and Guattari already confronted in their critique of psychoanalysis, whieh tended to reproduce the same unconscious structuration in individuals, producing an incredible redundancy of significations and connections to social subjectivity: this way lies neurosis, that way phobia, and fi na lly, a third directly to psychosis. In short, </w:t>
      </w:r>
      <w:r w:rsidRPr="00020B28">
        <w:rPr>
          <w:rStyle w:val="StyleUnderline"/>
        </w:rPr>
        <w:t xml:space="preserve">psychoanalysis prevents the patient from making any map of their own, of creating their own orientation toward reality. </w:t>
      </w:r>
      <w:r w:rsidRPr="00020B28">
        <w:t xml:space="preserve">This willlater become the basis of the emphasis on Kafka, whose literary process is often described as cartographie, making maps of the bureaucratie apparatus that in many ways are more accurate than the psychoanalytie tracings of the unconscious structures because these maps are also directly connected to political realities. </w:t>
      </w:r>
      <w:r w:rsidRPr="00020B28">
        <w:rPr>
          <w:rStyle w:val="Emphasis"/>
        </w:rPr>
        <w:t>After all, what are maps for</w:t>
      </w:r>
      <w:r w:rsidRPr="00020B28">
        <w:t xml:space="preserve">? </w:t>
      </w:r>
      <w:r w:rsidRPr="00020B28">
        <w:rPr>
          <w:rStyle w:val="StyleUnderline"/>
        </w:rPr>
        <w:t>This is simple enough to answer:</w:t>
      </w:r>
      <w:r w:rsidRPr="00020B28">
        <w:t xml:space="preserve"> </w:t>
      </w:r>
      <w:r w:rsidRPr="00020B28">
        <w:rPr>
          <w:rStyle w:val="Emphasis"/>
        </w:rPr>
        <w:t>to find one's direction, to orient movement toward something</w:t>
      </w:r>
      <w:r w:rsidRPr="00020B28">
        <w:t xml:space="preserve">. </w:t>
      </w:r>
      <w:r w:rsidRPr="00020B28">
        <w:rPr>
          <w:rStyle w:val="StyleUnderline"/>
        </w:rPr>
        <w:t>A map that appears on a placard in the shopping maIl is a good example: first, you seek to find where you are</w:t>
      </w:r>
      <w:r w:rsidRPr="00020B28">
        <w:t xml:space="preserve"> ("YOU ARE HERE"), </w:t>
      </w:r>
      <w:r w:rsidRPr="00020B28">
        <w:rPr>
          <w:rStyle w:val="StyleUnderline"/>
        </w:rPr>
        <w:t>and only then do you seek to find where you are going</w:t>
      </w:r>
      <w:r w:rsidRPr="00020B28">
        <w:t xml:space="preserve">. (Of course, sometimes you are looking for the nearest exit.) Literature, in comparison, most often provides such a map, and not a tracing of a Universal structure. </w:t>
      </w:r>
      <w:r w:rsidRPr="00020B28">
        <w:rPr>
          <w:rStyle w:val="StyleUnderline"/>
        </w:rPr>
        <w:t>The remaining balance of the introduction to Rhizome is fiIled with the following sentiment</w:t>
      </w:r>
      <w:r w:rsidRPr="00020B28">
        <w:t xml:space="preserve">: </w:t>
      </w:r>
      <w:r w:rsidRPr="00020B28">
        <w:rPr>
          <w:rStyle w:val="Emphasis"/>
        </w:rPr>
        <w:t>"We're tired of trees."</w:t>
      </w:r>
      <w:r w:rsidRPr="00020B28">
        <w:t xml:space="preserve">21 In other words, </w:t>
      </w:r>
      <w:r w:rsidRPr="00020B28">
        <w:rPr>
          <w:rStyle w:val="StyleUnderline"/>
        </w:rPr>
        <w:t>returning to what was referred to above under the tyranny of the "good reader</w:t>
      </w:r>
      <w:r w:rsidRPr="00020B28">
        <w:t xml:space="preserve">," </w:t>
      </w:r>
      <w:r w:rsidRPr="00020B28">
        <w:rPr>
          <w:rStyle w:val="Emphasis"/>
        </w:rPr>
        <w:t>they are constantly making the argument that the image of thought they are proposing does not necessarily have to take the form of a tree. "</w:t>
      </w:r>
      <w:r w:rsidRPr="00020B28">
        <w:rPr>
          <w:rStyle w:val="StyleUnderline"/>
        </w:rPr>
        <w:t xml:space="preserve">Thought is not arborescent"; although </w:t>
      </w:r>
      <w:r w:rsidRPr="00020B28">
        <w:rPr>
          <w:rStyle w:val="Emphasis"/>
        </w:rPr>
        <w:t>the real problem to be confronted is that, again, "too many people have trees growing in their heads</w:t>
      </w:r>
      <w:r w:rsidRPr="00020B28">
        <w:t>."22 What follows from this point, therefore, is a literaI transcription of the simple rules and axioms just outlined above into the fiat surface or volume of the ideal book they are seeking to write together, recalling the above statements that it should be composed on a single plane, on a single page, induding aIl kinds ofheterogeneous impressions, signs, and elements drawn from everything around them. 1Tese are the instructions for the ideal reader (and not, it seems, for the expert reader or the Deleuze specialist) : We are writing this book as a rhizome. We have given it a circular form, but only for laughs. Ea</w:t>
      </w:r>
      <w:r w:rsidRPr="00020B28">
        <w:rPr>
          <w:rStyle w:val="StyleUnderline"/>
        </w:rPr>
        <w:t>ch morning we would wake up, and each of us would ask himself what plateau he was going to tackle, writing five lines here, ten there</w:t>
      </w:r>
      <w:r w:rsidRPr="00020B28">
        <w:t xml:space="preserve">. </w:t>
      </w:r>
      <w:r w:rsidRPr="00020B28">
        <w:rPr>
          <w:rStyle w:val="Emphasis"/>
        </w:rPr>
        <w:t>We had hallucinatory experiences, we watched lines leave one plateau and proceed to another like a tiny column of ants</w:t>
      </w:r>
      <w:r w:rsidRPr="00020B28">
        <w:t xml:space="preserve">. </w:t>
      </w:r>
      <w:r w:rsidRPr="00020B28">
        <w:rPr>
          <w:rStyle w:val="StyleUnderline"/>
        </w:rPr>
        <w:t>We made circles of convergence. Each plateau can be read starting from anywhere and can be related to any other plateau. To attain the multiple, one must have a method that effectively constructs it; no typographical deverness, no lexical agility, no blending or creation of words, no syntactical boldness, can substitute for it</w:t>
      </w:r>
      <w:r w:rsidRPr="00020B28">
        <w:t xml:space="preserve">.23 </w:t>
      </w:r>
    </w:p>
    <w:p w:rsidR="004F1BE0" w:rsidRPr="00020B28" w:rsidRDefault="004F1BE0" w:rsidP="004F1BE0">
      <w:pPr>
        <w:rPr>
          <w:rFonts w:asciiTheme="minorHAnsi" w:hAnsiTheme="minorHAnsi" w:cstheme="minorBidi"/>
        </w:rPr>
      </w:pPr>
    </w:p>
    <w:p w:rsidR="00CD19DF" w:rsidRPr="00020B28" w:rsidRDefault="00CD19DF" w:rsidP="00CD19DF">
      <w:pPr>
        <w:pStyle w:val="Heading1"/>
      </w:pPr>
      <w:r w:rsidRPr="00020B28">
        <w:t>Kritiks</w:t>
      </w:r>
    </w:p>
    <w:p w:rsidR="00CD19DF" w:rsidRPr="00020B28" w:rsidRDefault="00CD19DF" w:rsidP="00CD19DF"/>
    <w:p w:rsidR="00CD19DF" w:rsidRPr="00020B28" w:rsidRDefault="00CD19DF" w:rsidP="00CD19DF">
      <w:pPr>
        <w:pStyle w:val="Heading2"/>
      </w:pPr>
      <w:r w:rsidRPr="00020B28">
        <w:t>Toolbox</w:t>
      </w:r>
    </w:p>
    <w:p w:rsidR="00E611D2" w:rsidRPr="00020B28" w:rsidRDefault="00E611D2" w:rsidP="00677D1F">
      <w:pPr>
        <w:pStyle w:val="Heading3"/>
      </w:pPr>
      <w:r w:rsidRPr="00020B28">
        <w:t>2AC – A2 – Deleuze Indicts</w:t>
      </w:r>
    </w:p>
    <w:p w:rsidR="00E611D2" w:rsidRPr="00020B28" w:rsidRDefault="00E611D2" w:rsidP="00E611D2">
      <w:pPr>
        <w:pStyle w:val="Heading4"/>
      </w:pPr>
      <w:r w:rsidRPr="00020B28">
        <w:t xml:space="preserve">Their critique is about </w:t>
      </w:r>
      <w:r w:rsidRPr="00020B28">
        <w:rPr>
          <w:u w:val="single"/>
        </w:rPr>
        <w:t>orthodox Deleuzianism</w:t>
      </w:r>
      <w:r w:rsidRPr="00020B28">
        <w:t xml:space="preserve"> – not the 1ac as a </w:t>
      </w:r>
      <w:r w:rsidRPr="00020B28">
        <w:rPr>
          <w:u w:val="single"/>
        </w:rPr>
        <w:t>create assemblage</w:t>
      </w:r>
      <w:r w:rsidRPr="00020B28">
        <w:t xml:space="preserve"> practicing the unique confluence of </w:t>
      </w:r>
      <w:r w:rsidRPr="00020B28">
        <w:rPr>
          <w:u w:val="single"/>
        </w:rPr>
        <w:t>minor literatures</w:t>
      </w:r>
      <w:r w:rsidRPr="00020B28">
        <w:t xml:space="preserve"> that </w:t>
      </w:r>
      <w:r w:rsidRPr="00020B28">
        <w:rPr>
          <w:u w:val="single"/>
        </w:rPr>
        <w:t>empirically</w:t>
      </w:r>
      <w:r w:rsidRPr="00020B28">
        <w:t xml:space="preserve"> produces conditions for structural critiques outside the traditional Deleuzian paradigm.</w:t>
      </w:r>
    </w:p>
    <w:p w:rsidR="00E611D2" w:rsidRPr="00020B28" w:rsidRDefault="00E611D2" w:rsidP="00E611D2">
      <w:r w:rsidRPr="00020B28">
        <w:rPr>
          <w:b/>
        </w:rPr>
        <w:t>Weheliye 14</w:t>
      </w:r>
      <w:r w:rsidRPr="00020B28">
        <w:t xml:space="preserve"> (Alexander G. Weheliye, professor of African American studies at Northwestern University, Habeas Viscus, page 46)</w:t>
      </w:r>
    </w:p>
    <w:p w:rsidR="00E611D2" w:rsidRPr="00020B28" w:rsidRDefault="00E611D2" w:rsidP="00E611D2">
      <w:pPr>
        <w:rPr>
          <w:rStyle w:val="Emphasis"/>
        </w:rPr>
      </w:pPr>
      <w:r w:rsidRPr="00020B28">
        <w:rPr>
          <w:rStyle w:val="StyleUnderline"/>
        </w:rPr>
        <w:t>Assemblages</w:t>
      </w:r>
      <w:r w:rsidRPr="00020B28">
        <w:t xml:space="preserve"> (agencement in French, which translates literally to arrangement), in accordance with Deleuze and Guattari’s thinking, </w:t>
      </w:r>
      <w:r w:rsidRPr="00020B28">
        <w:rPr>
          <w:rStyle w:val="Emphasis"/>
        </w:rPr>
        <w:t>constitute continuously shifting relational totalities comprised of spasmodic networks between different entities</w:t>
      </w:r>
      <w:r w:rsidRPr="00020B28">
        <w:t xml:space="preserve"> (content) </w:t>
      </w:r>
      <w:r w:rsidRPr="00020B28">
        <w:rPr>
          <w:rStyle w:val="StyleUnderline"/>
        </w:rPr>
        <w:t>and their articulation within “acts and statements</w:t>
      </w:r>
      <w:r w:rsidRPr="00020B28">
        <w:t xml:space="preserve">” (expression).' Nonetheless, content does not antecede expression, or vice versa, as much as </w:t>
      </w:r>
      <w:r w:rsidRPr="00020B28">
        <w:rPr>
          <w:rStyle w:val="StyleUnderline"/>
        </w:rPr>
        <w:t xml:space="preserve">these two forces and their constituent components must enter into </w:t>
      </w:r>
      <w:r w:rsidRPr="00020B28">
        <w:rPr>
          <w:rStyle w:val="Emphasis"/>
        </w:rPr>
        <w:t>mutually coconstitutive machinic becomings that coalesce at certain points while seceding at others</w:t>
      </w:r>
      <w:r w:rsidRPr="00020B28">
        <w:t xml:space="preserve">. That is to say that </w:t>
      </w:r>
      <w:r w:rsidRPr="00020B28">
        <w:rPr>
          <w:rStyle w:val="StyleUnderline"/>
        </w:rPr>
        <w:t>the differing elements articulated in an assemblage become components only in their relational connectivity with other factors</w:t>
      </w:r>
      <w:r w:rsidRPr="00020B28">
        <w:t xml:space="preserve">. </w:t>
      </w:r>
      <w:r w:rsidRPr="00020B28">
        <w:rPr>
          <w:rStyle w:val="Emphasis"/>
        </w:rPr>
        <w:t>For Deleuze and Guattari, assemblages pivot on both a vertical and a horizontal axis</w:t>
      </w:r>
      <w:r w:rsidRPr="00020B28">
        <w:t xml:space="preserve">. </w:t>
      </w:r>
      <w:r w:rsidRPr="00020B28">
        <w:rPr>
          <w:rStyle w:val="StyleUnderline"/>
        </w:rPr>
        <w:t>The horizontal line, consisting of content</w:t>
      </w:r>
      <w:r w:rsidRPr="00020B28">
        <w:t xml:space="preserve"> and expression, </w:t>
      </w:r>
      <w:r w:rsidRPr="00020B28">
        <w:rPr>
          <w:rStyle w:val="StyleUnderline"/>
        </w:rPr>
        <w:t>features “machinic assemblages of bodies, actions and passions, an intermingling of bodies reacting to one another</w:t>
      </w:r>
      <w:r w:rsidRPr="00020B28">
        <w:t xml:space="preserve">” </w:t>
      </w:r>
      <w:r w:rsidRPr="00020B28">
        <w:rPr>
          <w:rStyle w:val="Emphasis"/>
        </w:rPr>
        <w:t>as well as “collective assemblages of enunciation, of acts and statements, of incorporeal transformations of bodies,</w:t>
      </w:r>
      <w:r w:rsidRPr="00020B28">
        <w:t xml:space="preserve">” while the vertical dimension is marked by “territorial sides, or reterritorialized sides, which stabilize it, and cutting edges of deterritorialization, which carry it away” (Plateaus, 88). </w:t>
      </w:r>
      <w:r w:rsidRPr="00020B28">
        <w:rPr>
          <w:rStyle w:val="StyleUnderline"/>
        </w:rPr>
        <w:t>Assemblages are inherently productive, entering into polyvalent becomings to produce and</w:t>
      </w:r>
      <w:r w:rsidRPr="00020B28">
        <w:rPr>
          <w:rStyle w:val="Emphasis"/>
        </w:rPr>
        <w:t xml:space="preserve"> give expression to previously nonexistent realities, thoughts, bodies, affects, spaces, actions, ideas</w:t>
      </w:r>
      <w:r w:rsidRPr="00020B28">
        <w:t>, and so on. The fecundity of these becomings, what Deleuze and Guattari term machinic, however, ought not be cognized as unavoidably positive or liberating, particularly when set against putatively rigid structures such as race and colonialism, since assemblages transport potential territorializations as often if not more frequently than lines of flight: “</w:t>
      </w:r>
      <w:r w:rsidRPr="00020B28">
        <w:rPr>
          <w:rStyle w:val="StyleUnderline"/>
        </w:rPr>
        <w:t>The identity of any assemblage at any level of scale is always the product of a process</w:t>
      </w:r>
      <w:r w:rsidRPr="00020B28">
        <w:t xml:space="preserve"> (territorialization and, in some cases, coding) </w:t>
      </w:r>
      <w:r w:rsidRPr="00020B28">
        <w:rPr>
          <w:rStyle w:val="Emphasis"/>
        </w:rPr>
        <w:t>and it is always precarious, since other processes (deterritorialization and decoding) can destabilize it</w:t>
      </w:r>
      <w:r w:rsidRPr="00020B28">
        <w:t xml:space="preserve">.”2 </w:t>
      </w:r>
      <w:r w:rsidRPr="00020B28">
        <w:rPr>
          <w:rStyle w:val="StyleUnderline"/>
        </w:rPr>
        <w:t>Because assemblages do not assume change to adhere in full</w:t>
      </w:r>
      <w:r w:rsidRPr="00020B28">
        <w:t xml:space="preserve">, self-present, and </w:t>
      </w:r>
      <w:r w:rsidRPr="00020B28">
        <w:rPr>
          <w:rStyle w:val="StyleUnderline"/>
        </w:rPr>
        <w:t>coherent subjects,</w:t>
      </w:r>
      <w:r w:rsidRPr="00020B28">
        <w:t xml:space="preserve"> in addition to highlighting the double-pronged milieu of assemblages, Manuel </w:t>
      </w:r>
      <w:r w:rsidRPr="00020B28">
        <w:rPr>
          <w:rStyle w:val="StyleUnderline"/>
        </w:rPr>
        <w:t xml:space="preserve">DeLanda’s concise ac-count also demonstrates how </w:t>
      </w:r>
      <w:r w:rsidRPr="00020B28">
        <w:rPr>
          <w:rStyle w:val="Emphasis"/>
        </w:rPr>
        <w:t>these circumvent the structure versus agency problematic I mentioned</w:t>
      </w:r>
      <w:r w:rsidRPr="00020B28">
        <w:t xml:space="preserve"> in the introduction. [</w:t>
      </w:r>
      <w:r w:rsidRPr="00020B28">
        <w:rPr>
          <w:rStyle w:val="StyleUnderline"/>
        </w:rPr>
        <w:t>I insert a methodological breather here to observe that</w:t>
      </w:r>
      <w:r w:rsidRPr="00020B28">
        <w:t xml:space="preserve"> </w:t>
      </w:r>
      <w:r w:rsidRPr="00020B28">
        <w:rPr>
          <w:rStyle w:val="Emphasis"/>
        </w:rPr>
        <w:t>taking on ideas from the toolbox of Deleuze and Guattari runs the risk of a descent into the quagmire of orthodox Deleuzianism</w:t>
      </w:r>
      <w:r w:rsidRPr="00020B28">
        <w:t xml:space="preserve">, </w:t>
      </w:r>
      <w:r w:rsidRPr="00020B28">
        <w:rPr>
          <w:rStyle w:val="StyleUnderline"/>
        </w:rPr>
        <w:t>which insists on transforming Deleuze into a great thinker by reading him exclusively within the western European philosophical tradition</w:t>
      </w:r>
      <w:r w:rsidRPr="00020B28">
        <w:t xml:space="preserve"> </w:t>
      </w:r>
      <w:r w:rsidRPr="00020B28">
        <w:rPr>
          <w:rStyle w:val="Emphasis"/>
        </w:rPr>
        <w:t>but also by an intense concentration on Deleuze as a master thinker at the cost of folding his collaborative writings with Guattari</w:t>
      </w:r>
      <w:r w:rsidRPr="00020B28">
        <w:t xml:space="preserve"> into Deleuzianism. Judging from of the writings of Deleuzians, then, it seems that once you go D&amp;G you never go back. Though I’ve learned much from doctrinaire Deleuzians, I have found more generative the work of Rosi </w:t>
      </w:r>
      <w:r w:rsidRPr="00020B28">
        <w:rPr>
          <w:rStyle w:val="StyleUnderline"/>
        </w:rPr>
        <w:t>Braidotti</w:t>
      </w:r>
      <w:r w:rsidRPr="00020B28">
        <w:t xml:space="preserve">, Brian </w:t>
      </w:r>
      <w:r w:rsidRPr="00020B28">
        <w:rPr>
          <w:rStyle w:val="StyleUnderline"/>
        </w:rPr>
        <w:t>Massumi</w:t>
      </w:r>
      <w:r w:rsidRPr="00020B28">
        <w:t xml:space="preserve">, Kara </w:t>
      </w:r>
      <w:r w:rsidRPr="00020B28">
        <w:rPr>
          <w:rStyle w:val="StyleUnderline"/>
        </w:rPr>
        <w:t>Keeling</w:t>
      </w:r>
      <w:r w:rsidRPr="00020B28">
        <w:t xml:space="preserve">, Jasbir </w:t>
      </w:r>
      <w:r w:rsidRPr="00020B28">
        <w:rPr>
          <w:rStyle w:val="StyleUnderline"/>
        </w:rPr>
        <w:t>Puar</w:t>
      </w:r>
      <w:r w:rsidRPr="00020B28">
        <w:t xml:space="preserve">, Elizabeth </w:t>
      </w:r>
      <w:r w:rsidRPr="00020B28">
        <w:rPr>
          <w:rStyle w:val="StyleUnderline"/>
        </w:rPr>
        <w:t>Grosz</w:t>
      </w:r>
      <w:r w:rsidRPr="00020B28">
        <w:t xml:space="preserve">, </w:t>
      </w:r>
      <w:r w:rsidRPr="00020B28">
        <w:rPr>
          <w:rStyle w:val="StyleUnderline"/>
        </w:rPr>
        <w:t>and</w:t>
      </w:r>
      <w:r w:rsidRPr="00020B28">
        <w:t xml:space="preserve"> Manuel </w:t>
      </w:r>
      <w:r w:rsidRPr="00020B28">
        <w:rPr>
          <w:rStyle w:val="StyleUnderline"/>
        </w:rPr>
        <w:t>DeLanda</w:t>
      </w:r>
      <w:r w:rsidRPr="00020B28">
        <w:t xml:space="preserve">, whose sustained deployment of concepts from the Deleuze (and Guattari) archive </w:t>
      </w:r>
      <w:r w:rsidRPr="00020B28">
        <w:rPr>
          <w:rStyle w:val="Emphasis"/>
        </w:rPr>
        <w:t>eschews rendering this usage the primary aim of their critical inquiry</w:t>
      </w:r>
      <w:r w:rsidRPr="00020B28">
        <w:t xml:space="preserve">.3 Rather, </w:t>
      </w:r>
      <w:r w:rsidRPr="00020B28">
        <w:rPr>
          <w:rStyle w:val="StyleUnderline"/>
        </w:rPr>
        <w:t>these thinkers productively rearticulate and reframe Deleuze and Guattari’s thoughts, creating novel assemblages and insights that only become possible when these ideas are put to work in milieus (</w:t>
      </w:r>
      <w:r w:rsidRPr="00020B28">
        <w:rPr>
          <w:rStyle w:val="Emphasis"/>
        </w:rPr>
        <w:t>e.g., racialized minority discourse or queer theory as in the case of Puar) beyond the snowy masculinist precincts of European philosophy;</w:t>
      </w:r>
      <w:r w:rsidRPr="00020B28">
        <w:t xml:space="preserve"> these thinkers also heed Deleuze and Guattari’s invitation to plunder their ideas in the service of producing new concepts and assemblages. </w:t>
      </w:r>
      <w:r w:rsidRPr="00020B28">
        <w:rPr>
          <w:rStyle w:val="StyleUnderline"/>
        </w:rPr>
        <w:t>In contrast to these heterodox Deleuzians, strict Deleuzianism keeps in place segregated and colonial structures of knowledge by insisting on a proper form of being Deleuzian</w:t>
      </w:r>
      <w:r w:rsidRPr="00020B28">
        <w:t xml:space="preserve">, as can be gleaned from several chapters in the recent anthology Deleuze and the Postcolonial, which endeavor to prove erroneous Gayatri Spivak’s discussion of Deleuze vis-a-vis subaltern subjectivity in “Can the Subaltern Speak?”; </w:t>
      </w:r>
      <w:r w:rsidRPr="00020B28">
        <w:rPr>
          <w:rStyle w:val="StyleUnderline"/>
        </w:rPr>
        <w:t>from the debate between</w:t>
      </w:r>
      <w:r w:rsidRPr="00020B28">
        <w:t xml:space="preserve"> Christopher </w:t>
      </w:r>
      <w:r w:rsidRPr="00020B28">
        <w:rPr>
          <w:rStyle w:val="StyleUnderline"/>
        </w:rPr>
        <w:t>Miller and Eugene Holland about Deleuze and Guattari’s indiscriminate de¬ployment of nomadology and other concepts from anthropology; or from the fraught relationship of orthodox Deleuzians to feminism</w:t>
      </w:r>
      <w:r w:rsidRPr="00020B28">
        <w:t xml:space="preserve">.4 </w:t>
      </w:r>
      <w:r w:rsidRPr="00020B28">
        <w:rPr>
          <w:rStyle w:val="Emphasis"/>
        </w:rPr>
        <w:t>This is one of the reasons why I have found it necessary to create a conversation be¬tween theories of assemblage and articulation.]</w:t>
      </w:r>
    </w:p>
    <w:p w:rsidR="00E611D2" w:rsidRPr="00020B28" w:rsidRDefault="00E611D2" w:rsidP="00E611D2"/>
    <w:p w:rsidR="00E611D2" w:rsidRPr="00020B28" w:rsidRDefault="00E611D2" w:rsidP="00E611D2"/>
    <w:p w:rsidR="00677D1F" w:rsidRPr="00020B28" w:rsidRDefault="00677D1F" w:rsidP="00677D1F">
      <w:pPr>
        <w:pStyle w:val="Heading3"/>
      </w:pPr>
      <w:r w:rsidRPr="00020B28">
        <w:t xml:space="preserve">2AC – Language Ks – Codification DA </w:t>
      </w:r>
    </w:p>
    <w:p w:rsidR="00677D1F" w:rsidRPr="00020B28" w:rsidRDefault="00677D1F" w:rsidP="00677D1F">
      <w:pPr>
        <w:pStyle w:val="Heading4"/>
      </w:pPr>
      <w:r w:rsidRPr="00020B28">
        <w:t xml:space="preserve">All language </w:t>
      </w:r>
      <w:r w:rsidRPr="00020B28">
        <w:rPr>
          <w:u w:val="single"/>
        </w:rPr>
        <w:t>explodes</w:t>
      </w:r>
      <w:r w:rsidRPr="00020B28">
        <w:t xml:space="preserve"> beyond the terrain of its own pre-ordained meaning – their juridical belief in </w:t>
      </w:r>
      <w:r w:rsidRPr="00020B28">
        <w:rPr>
          <w:u w:val="single"/>
        </w:rPr>
        <w:t>vengeance</w:t>
      </w:r>
      <w:r w:rsidRPr="00020B28">
        <w:t xml:space="preserve"> through language is already an </w:t>
      </w:r>
      <w:r w:rsidRPr="00020B28">
        <w:rPr>
          <w:u w:val="single"/>
        </w:rPr>
        <w:t>authoritative</w:t>
      </w:r>
      <w:r w:rsidRPr="00020B28">
        <w:t xml:space="preserve"> and </w:t>
      </w:r>
      <w:r w:rsidRPr="00020B28">
        <w:rPr>
          <w:u w:val="single"/>
        </w:rPr>
        <w:t>codifying</w:t>
      </w:r>
      <w:r w:rsidRPr="00020B28">
        <w:t xml:space="preserve"> impulse against the slippage intrinsic to language </w:t>
      </w:r>
    </w:p>
    <w:p w:rsidR="00677D1F" w:rsidRPr="00020B28" w:rsidRDefault="00677D1F" w:rsidP="00677D1F">
      <w:r w:rsidRPr="00020B28">
        <w:rPr>
          <w:rStyle w:val="Style13ptBold"/>
        </w:rPr>
        <w:t>Farquhar and Fitzsimons 16</w:t>
      </w:r>
      <w:r w:rsidRPr="00020B28">
        <w:t xml:space="preserve"> (Sandy, is a Senior Lecturer in the Faculty of Education at the University of Auckland, New Zealand, specializing in early childhood curriculum studies and professionalism in teaching, whose Ph.D. thesis examined the work of Paul Ricoeur in relation to narrative identity and early childhood, and Peter, has at various times been a teacher, a professional musician, a radio journalist, a factory manager, and more recently a management consultant in education, health, and social policy, and has maintained a research interest in philosophy of education, teetering off the edge of Nietzsche’s critique of modernity and related certainties, and his recent writing explores the relationship between ethics and social policy, 10/17/16, “Edusemiotics – A Handbook,” pp. 171-172, Springer) SJP</w:t>
      </w:r>
    </w:p>
    <w:p w:rsidR="00677D1F" w:rsidRPr="00020B28" w:rsidRDefault="00677D1F" w:rsidP="00677D1F">
      <w:pPr>
        <w:rPr>
          <w:sz w:val="16"/>
        </w:rPr>
      </w:pPr>
      <w:r w:rsidRPr="00020B28">
        <w:rPr>
          <w:sz w:val="16"/>
        </w:rPr>
        <w:t xml:space="preserve">The complexity of interpreting the </w:t>
      </w:r>
      <w:r w:rsidRPr="00020B28">
        <w:rPr>
          <w:rStyle w:val="StyleUnderline"/>
        </w:rPr>
        <w:t>self is highlighted in the literary metaphor outlined earlier that posits the self variously as author, as text, as interpreter, and then in a kind of progressive spiral, the new self as the result of that interpretation.</w:t>
      </w:r>
      <w:r w:rsidRPr="00020B28">
        <w:rPr>
          <w:sz w:val="16"/>
        </w:rPr>
        <w:t xml:space="preserve"> Western culture has tended to assume that language provides a clear and direct way to communicate. But drawing on psychoanalysis and linguistics, Derrida questions this assumption, and challenges the idea that text is imbued with unchanging, uniﬁed meaning. As a result, its author’s intentions in speaking and/or writing cannot be unconditionally accepted or assumed. Sturrock (1986) argues that </w:t>
      </w:r>
      <w:r w:rsidRPr="00020B28">
        <w:rPr>
          <w:rStyle w:val="StyleUnderline"/>
        </w:rPr>
        <w:t>the author is in fact a construct, or hypothesis, formed by a reader on the evidence of his or her reading: “The process by which authors are constructed is circular: we abstract them from the Texts and then use this abstraction to explain the Texts</w:t>
      </w:r>
      <w:r w:rsidRPr="00020B28">
        <w:rPr>
          <w:sz w:val="16"/>
        </w:rPr>
        <w:t xml:space="preserve">” (p. 154). Treating the author as a construct multiplies the number of legitimate interpretations of a text. While there may be some discursive rules for interpretation and therefore some interpretations being better than others, the process of deorigination of the author negates the essential quality of the text. This means that neither the text nor the author is available as a source of universal norms, rules or codes to underpin the humanist concept of a practical wisdom. Constructivist approaches to literature explore the relationship between reading and writing processes, suggesting that </w:t>
      </w:r>
      <w:r w:rsidRPr="00020B28">
        <w:rPr>
          <w:rStyle w:val="StyleUnderline"/>
        </w:rPr>
        <w:t>readers transform texts written by others as they build their own meanings, and that an imaginary intended reader is an integral part of the authoring process</w:t>
      </w:r>
      <w:r w:rsidRPr="00020B28">
        <w:rPr>
          <w:sz w:val="16"/>
        </w:rPr>
        <w:t xml:space="preserve"> (Spivey 1997). </w:t>
      </w:r>
      <w:r w:rsidRPr="00020B28">
        <w:rPr>
          <w:rStyle w:val="StyleUnderline"/>
        </w:rPr>
        <w:t>This is not to question the probable existence of an original and intentional writer</w:t>
      </w:r>
      <w:r w:rsidRPr="00020B28">
        <w:rPr>
          <w:sz w:val="16"/>
        </w:rPr>
        <w:t xml:space="preserve"> (‘probable’, since texts may also be computer generated), </w:t>
      </w:r>
      <w:r w:rsidRPr="00020B28">
        <w:rPr>
          <w:rStyle w:val="StyleUnderline"/>
        </w:rPr>
        <w:t>but to emphasize the limits to our knowledge of who that author was, what he/she may have meant, and what changes in subjectivity that author may have undergone since. Nietzsche’s practice of rewriting prefaces</w:t>
      </w:r>
      <w:r w:rsidRPr="00020B28">
        <w:rPr>
          <w:sz w:val="16"/>
        </w:rPr>
        <w:t xml:space="preserve"> to new editions at a later date </w:t>
      </w:r>
      <w:r w:rsidRPr="00020B28">
        <w:rPr>
          <w:rStyle w:val="StyleUnderline"/>
        </w:rPr>
        <w:t>and of conducting post facto critiques of his earlier works included renunciation of convictions held earlier, suggesting that an original author is not even a stable center of meaning to himself, but more like a text that changes over time</w:t>
      </w:r>
      <w:r w:rsidRPr="00020B28">
        <w:rPr>
          <w:sz w:val="16"/>
        </w:rPr>
        <w:t xml:space="preserve">. Nietzsche, for example, added a preface entitled ‘Attempt at a Self-Criticism’ to his ﬁrst book, The Birth of Tragedy, some 15 years after its original publication, in which he tried to relocate the book inside morality rather than art. Between 1886 and 1888, changes were also made to Human, All Too Human; Daybreak; and The Gay Science. Written in 1888, his Ecce Homo was a thoroughgoing critique of many of his earlier works. </w:t>
      </w:r>
      <w:r w:rsidRPr="00020B28">
        <w:rPr>
          <w:rStyle w:val="StyleUnderline"/>
        </w:rPr>
        <w:t>It is debatable</w:t>
      </w:r>
      <w:r w:rsidRPr="00020B28">
        <w:rPr>
          <w:sz w:val="16"/>
        </w:rPr>
        <w:t xml:space="preserve">, therefore, </w:t>
      </w:r>
      <w:r w:rsidRPr="00020B28">
        <w:rPr>
          <w:rStyle w:val="StyleUnderline"/>
        </w:rPr>
        <w:t>whether ‘author-ity’ should be located in the original authoring or in the later interpretation, even where the interpreter is the original author at a later date.</w:t>
      </w:r>
      <w:r w:rsidRPr="00020B28">
        <w:rPr>
          <w:sz w:val="16"/>
        </w:rPr>
        <w:t xml:space="preserve"> Self as Evolving Text Ricoeur privileges written discourse because it records and inscribes action and time in a way that, for example, oral discourse cannot do. Writing is the full manifestation of discourse “because it ﬁxes not the event of speaking but the said of speaking” (Ricoeur 1976, pp. 25–26). In regard to this privileging of written discourse, Ricoeur points to a number of complexities that arise. First, </w:t>
      </w:r>
      <w:r w:rsidRPr="00020B28">
        <w:rPr>
          <w:rStyle w:val="StyleUnderline"/>
        </w:rPr>
        <w:t>written discourse does not exist in real time dialogue, so it alters the dynamics of communication</w:t>
      </w:r>
      <w:r w:rsidRPr="00020B28">
        <w:rPr>
          <w:sz w:val="16"/>
        </w:rPr>
        <w:t xml:space="preserve">. Second, the relationship between the message and the audience of spoken discourse is generally more limited in scope and extent, in that written discourse has the capacity to reach a wider audience. Third, when “discourse is transferred to the ﬁeld of production it is also treated as stuff to be shaped” (Ricoeur 1976, p. 33). Last, and perhaps most complex, </w:t>
      </w:r>
      <w:r w:rsidRPr="00020B28">
        <w:rPr>
          <w:rStyle w:val="StyleUnderline"/>
        </w:rPr>
        <w:t>the distance between writer and reader frees the text from the author: “The text’s career escapes the ﬁnite horizon lived by its author. What the text means now matters more than what the author meant when he wrote it</w:t>
      </w:r>
      <w:r w:rsidRPr="00020B28">
        <w:rPr>
          <w:sz w:val="16"/>
        </w:rPr>
        <w:t xml:space="preserve">” (Ricoeur 1976, pp. 29–30). The message must now do without the author’s authority. Yet it cannot be reduced to the sentences that comprise it. Rather, it is a totality structured by genre and structural methods permitting a process of interpretation, albeit within a ﬁnite number of possibilities. By analogy, </w:t>
      </w:r>
      <w:r w:rsidRPr="00020B28">
        <w:rPr>
          <w:rStyle w:val="StyleUnderline"/>
        </w:rPr>
        <w:t>considering the self as text frees the self from its authorial center and from its ﬁnite horizons. The self is more than the sum of its constituent parts, more than its original design/description, shaped by its audience in ways that allow for multiple interpretations</w:t>
      </w:r>
      <w:r w:rsidRPr="00020B28">
        <w:rPr>
          <w:sz w:val="16"/>
        </w:rPr>
        <w:t>, albeit (again) within a ﬁnite number of possibilities. The self, so construed, is thus both subject and object of its own interpretation. The hermeneutic circle is complete.</w:t>
      </w:r>
    </w:p>
    <w:p w:rsidR="00F40B35" w:rsidRPr="00020B28" w:rsidRDefault="00F40B35" w:rsidP="00F40B35">
      <w:pPr>
        <w:pStyle w:val="Heading3"/>
      </w:pPr>
      <w:r w:rsidRPr="00020B28">
        <w:t xml:space="preserve">2AC – </w:t>
      </w:r>
      <w:r w:rsidR="00677D1F" w:rsidRPr="00020B28">
        <w:t xml:space="preserve">Link Turn – Dominant Curriculum </w:t>
      </w:r>
    </w:p>
    <w:p w:rsidR="00F40B35" w:rsidRPr="00020B28" w:rsidRDefault="00F40B35" w:rsidP="00F40B35">
      <w:pPr>
        <w:pStyle w:val="Heading4"/>
        <w:rPr>
          <w:i/>
        </w:rPr>
      </w:pPr>
      <w:r w:rsidRPr="00020B28">
        <w:t xml:space="preserve">Student confrontation with the </w:t>
      </w:r>
      <w:r w:rsidRPr="00020B28">
        <w:rPr>
          <w:u w:val="single"/>
        </w:rPr>
        <w:t>content of curriculum</w:t>
      </w:r>
      <w:r w:rsidRPr="00020B28">
        <w:t xml:space="preserve"> matters – the canon of the era is </w:t>
      </w:r>
      <w:r w:rsidRPr="00020B28">
        <w:rPr>
          <w:u w:val="single"/>
        </w:rPr>
        <w:t>intimately connected</w:t>
      </w:r>
      <w:r w:rsidRPr="00020B28">
        <w:t xml:space="preserve"> with the symbolic order upon which society gains its coherence.  </w:t>
      </w:r>
    </w:p>
    <w:p w:rsidR="00F40B35" w:rsidRPr="00020B28" w:rsidRDefault="00F40B35" w:rsidP="00F40B35">
      <w:r w:rsidRPr="00020B28">
        <w:rPr>
          <w:rStyle w:val="Style13ptBold"/>
        </w:rPr>
        <w:t>Reynolds and Webber 04</w:t>
      </w:r>
      <w:r w:rsidRPr="00020B28">
        <w:t xml:space="preserve"> (William M. Reynolds, Julie A. Webber, 2004, Expanding Curriculum Theory Dis/positions and Lines of Flight)</w:t>
      </w:r>
    </w:p>
    <w:p w:rsidR="00F40B35" w:rsidRPr="00020B28" w:rsidRDefault="00F40B35" w:rsidP="00F40B35">
      <w:pPr>
        <w:rPr>
          <w:b/>
          <w:u w:val="single"/>
        </w:rPr>
      </w:pPr>
      <w:r w:rsidRPr="00020B28">
        <w:rPr>
          <w:sz w:val="16"/>
        </w:rPr>
        <w:t xml:space="preserve">Terry Eagleton, in Literary Theory (1983), asked the question “What is literature?” His answer was that </w:t>
      </w:r>
      <w:r w:rsidRPr="00020B28">
        <w:rPr>
          <w:b/>
          <w:u w:val="single"/>
        </w:rPr>
        <w:t xml:space="preserve">literature is historically contingent and politically </w:t>
      </w:r>
      <w:r w:rsidRPr="00020B28">
        <w:rPr>
          <w:sz w:val="16"/>
        </w:rPr>
        <w:t xml:space="preserve">4 REYNOLDS AND WEBBER </w:t>
      </w:r>
      <w:r w:rsidRPr="00020B28">
        <w:rPr>
          <w:b/>
          <w:u w:val="single"/>
        </w:rPr>
        <w:t>determined</w:t>
      </w:r>
      <w:r w:rsidRPr="00020B28">
        <w:rPr>
          <w:sz w:val="16"/>
        </w:rPr>
        <w:t xml:space="preserve">. </w:t>
      </w:r>
      <w:r w:rsidRPr="00020B28">
        <w:rPr>
          <w:b/>
          <w:u w:val="single"/>
        </w:rPr>
        <w:t>Literature is what the dominant class determines literature to be.</w:t>
      </w:r>
      <w:r w:rsidRPr="00020B28">
        <w:rPr>
          <w:sz w:val="16"/>
        </w:rPr>
        <w:t xml:space="preserve"> It is discourse that perpetuates and maintains social privilege. </w:t>
      </w:r>
      <w:r w:rsidRPr="00020B28">
        <w:rPr>
          <w:b/>
          <w:u w:val="single"/>
        </w:rPr>
        <w:t xml:space="preserve">Through this discourse of power, knowledge, and imagination, the dominant class creates the literature that maintains the fantasy of order and social intelligibility. In order to be of this class you need to be immersed in its knowledge/power nexus and to believe yourself to be of this class—you need to engage its imagination through literature and fantasy. </w:t>
      </w:r>
      <w:r w:rsidRPr="00020B28">
        <w:rPr>
          <w:sz w:val="16"/>
        </w:rPr>
        <w:t xml:space="preserve">The subsequent development of a literary “canon,” as in Western culture, is an attempt to maintain this persuasive power, and it operates to exclude and marginalize what is not in alignment with the codes and symbols implicit in it (Bloom, 1988; Gates, 1993; Hirsch, 1988). </w:t>
      </w:r>
      <w:r w:rsidRPr="00020B28">
        <w:rPr>
          <w:b/>
          <w:u w:val="single"/>
        </w:rPr>
        <w:t>The struggle over the “canon” in literature is the struggle over the symbolic order, over how the story of what is “normal” will be told. Who controls and manipulates symbolic capital? Who determines the signs, symbols, and codes through which our identities are formulated?</w:t>
      </w:r>
      <w:r w:rsidRPr="00020B28">
        <w:rPr>
          <w:sz w:val="16"/>
        </w:rPr>
        <w:t xml:space="preserve"> We would suggest that the struggle over curriculum research has many of the same intricacies and consequences</w:t>
      </w:r>
      <w:r w:rsidRPr="00020B28">
        <w:rPr>
          <w:b/>
          <w:u w:val="single"/>
        </w:rPr>
        <w:t xml:space="preserve">. The determination of what constitutes legitimate curriculum research is a question of power operating to exclude and marginalize those voices raised in creative and imaginative struggle to think alternatively. </w:t>
      </w:r>
      <w:r w:rsidRPr="00020B28">
        <w:rPr>
          <w:sz w:val="16"/>
        </w:rPr>
        <w:t xml:space="preserve">This struggle over this research and the attitude toward it joins voice with a “growing number of educational thinkers, research workers and cultural theorists who have established a powerful, differently-constituted set of imperatives for reconstructing the coordinates of analytic practice in the post-positive movement” (Jipson &amp; Paley, 1997, p. 5; see also Aronowitz &amp; Giroux, 1991; Deleuze, 1995; Deleuze &amp; Guatarri, 1987; Doll, 2000; Greene, 1994; Lather, 1991; Morris, Doll, &amp; Pinar, 1999; Webber, 2003; Pinar, Reynolds, Slattery, &amp; Taubman, 1995; Reynolds). This is the point: </w:t>
      </w:r>
      <w:r w:rsidRPr="00020B28">
        <w:rPr>
          <w:b/>
          <w:u w:val="single"/>
        </w:rPr>
        <w:t>The troubling of established practices or positions in some curriculum research will provoke the consternation we mentioned earlier.</w:t>
      </w:r>
      <w:r w:rsidRPr="00020B28">
        <w:rPr>
          <w:sz w:val="16"/>
        </w:rPr>
        <w:t xml:space="preserve"> </w:t>
      </w:r>
      <w:r w:rsidRPr="00020B28">
        <w:rPr>
          <w:b/>
          <w:u w:val="single"/>
        </w:rPr>
        <w:t>This kind of disruption is political because, although it seems like an “inconvenience” to those who are interested in maintaining the status quo of developing curriculum</w:t>
      </w:r>
      <w:r w:rsidRPr="00020B28">
        <w:rPr>
          <w:sz w:val="16"/>
        </w:rPr>
        <w:t xml:space="preserve">, </w:t>
      </w:r>
      <w:r w:rsidRPr="00020B28">
        <w:rPr>
          <w:b/>
          <w:u w:val="single"/>
        </w:rPr>
        <w:t>to those who wish to disrupt it, it is to open up a “line of flight”</w:t>
      </w:r>
      <w:r w:rsidRPr="00020B28">
        <w:rPr>
          <w:sz w:val="16"/>
        </w:rPr>
        <w:t xml:space="preserve"> </w:t>
      </w:r>
      <w:r w:rsidRPr="00020B28">
        <w:rPr>
          <w:b/>
          <w:u w:val="single"/>
        </w:rPr>
        <w:t>in power and meaning for the use of those who are marginalized and excluded</w:t>
      </w:r>
      <w:r w:rsidRPr="00020B28">
        <w:rPr>
          <w:sz w:val="16"/>
        </w:rPr>
        <w:t xml:space="preserve">. We see these upheavals as political, in that such (research) practices about the status of pedagogic, representational, and research authority pulse with the power of individual imagination, they seem to force their way through the present densities of analytic production in efforts to articulate “why and how that-which-is” might no longer be “that-which-is” (Foucault, 1980). The sense of “that-which-is” becomes a sense of “what-can-be,” always ready to just break loose (Jipson &amp; Paley, 1997): 8 </w:t>
      </w:r>
      <w:r w:rsidRPr="00020B28">
        <w:rPr>
          <w:b/>
          <w:u w:val="single"/>
        </w:rPr>
        <w:t>The reaction to this type or dis/positioning is predictable</w:t>
      </w:r>
      <w:r w:rsidRPr="00020B28">
        <w:rPr>
          <w:sz w:val="16"/>
        </w:rPr>
        <w:t xml:space="preserve">. It is reminiscent of the initial and continuing reactions to the reconceptualization of curriculum since the mid-1970s. Having lived through and survived those criticisms, Bill can address the reactions to lines of flight research from a historical perspective. </w:t>
      </w:r>
      <w:r w:rsidRPr="00020B28">
        <w:rPr>
          <w:b/>
          <w:u w:val="single"/>
        </w:rPr>
        <w:t>As a student of a totally different, if “slacker” generation, Julie views these debates as unproductive means used by senior university scholars to block the entrance of new scholars into the field.</w:t>
      </w:r>
      <w:r w:rsidRPr="00020B28">
        <w:rPr>
          <w:sz w:val="16"/>
        </w:rPr>
        <w:t xml:space="preserve"> These criticisms are politically generated, exclusionary, and demeaning, and are at worse dismissive. The politically generated criticism can be addressed briefly. </w:t>
      </w:r>
      <w:r w:rsidRPr="00020B28">
        <w:rPr>
          <w:b/>
          <w:u w:val="single"/>
        </w:rPr>
        <w:t xml:space="preserve">The major problem with these debates is that they are, unfortunately, modeled and ordered according to the “established” and embedded understanding of critique that we find so problematic. </w:t>
      </w:r>
      <w:r w:rsidRPr="00020B28">
        <w:rPr>
          <w:sz w:val="16"/>
        </w:rPr>
        <w:t xml:space="preserve">As the reader can see in this volume, the kind of critique found here is not overt or obvious. </w:t>
      </w:r>
      <w:r w:rsidRPr="00020B28">
        <w:rPr>
          <w:b/>
          <w:u w:val="single"/>
        </w:rPr>
        <w:t>It is not a “challenge” to a debate, nor is it a challenge to another author or thinker—that transparent, self-knowing author</w:t>
      </w:r>
      <w:r w:rsidRPr="00020B28">
        <w:rPr>
          <w:sz w:val="16"/>
        </w:rPr>
        <w:t xml:space="preserve"> (and reader)</w:t>
      </w:r>
      <w:r w:rsidRPr="00020B28">
        <w:rPr>
          <w:b/>
          <w:u w:val="single"/>
        </w:rPr>
        <w:t xml:space="preserve"> is dead</w:t>
      </w:r>
      <w:r w:rsidRPr="00020B28">
        <w:rPr>
          <w:sz w:val="16"/>
        </w:rPr>
        <w:t xml:space="preserve"> (Barthes, 1986; Foucault, in Rabinow, 1984). </w:t>
      </w:r>
      <w:r w:rsidRPr="00020B28">
        <w:rPr>
          <w:b/>
          <w:u w:val="single"/>
        </w:rPr>
        <w:t xml:space="preserve">The first criticism of alternative modes of research is that they are not research. </w:t>
      </w:r>
      <w:r w:rsidRPr="00020B28">
        <w:rPr>
          <w:sz w:val="16"/>
        </w:rPr>
        <w:t xml:space="preserve">This is the political tool of dismissal. Bill can recall vividly the charge that curriculum theorists involved in the reconceptualization were not real curriculum scholars, but instead “educational critics” in that they wrote educational editorial, not sound curriculum research. </w:t>
      </w:r>
      <w:r w:rsidRPr="00020B28">
        <w:rPr>
          <w:b/>
          <w:u w:val="single"/>
        </w:rPr>
        <w:t xml:space="preserve">Writing sound curriculum research at the time—and even now, in some cases—apparently was producing endless derivations of Tylerian curriculum development. </w:t>
      </w:r>
      <w:r w:rsidRPr="00020B28">
        <w:rPr>
          <w:sz w:val="16"/>
        </w:rPr>
        <w:t>Curriculum theorists producing reconceptualizing scholarship were relegated to the margins. Times have changed</w:t>
      </w:r>
      <w:r w:rsidRPr="00020B28">
        <w:rPr>
          <w:b/>
          <w:u w:val="single"/>
        </w:rPr>
        <w:t xml:space="preserve">. Curriculum scholarship is now an inclusive conversation. This conversation was called for in Understanding Curriculum </w:t>
      </w:r>
      <w:r w:rsidRPr="00020B28">
        <w:rPr>
          <w:sz w:val="16"/>
        </w:rPr>
        <w:t>(1995); and Bill reemphasized it in 1999, at the Professors of Curriculum meeting in Montreal (Reynolds, 2003</w:t>
      </w:r>
      <w:r w:rsidRPr="00020B28">
        <w:rPr>
          <w:b/>
          <w:u w:val="single"/>
        </w:rPr>
        <w:t xml:space="preserve">). Finally, as Pinar et al. noted, “We are not suggesting, of course, that the field requires more order that its diversification is a problem. </w:t>
      </w:r>
      <w:r w:rsidRPr="00020B28">
        <w:rPr>
          <w:sz w:val="16"/>
        </w:rPr>
        <w:t xml:space="preserve">On the contrary, </w:t>
      </w:r>
      <w:r w:rsidRPr="00020B28">
        <w:rPr>
          <w:b/>
          <w:u w:val="single"/>
        </w:rPr>
        <w:t>we call for collaboration, conversation and disciplinary autonomy to increase the complexity of the field”</w:t>
      </w:r>
      <w:r w:rsidRPr="00020B28">
        <w:rPr>
          <w:sz w:val="16"/>
        </w:rPr>
        <w:t xml:space="preserve"> (Pinar et al., 1995, p. 867). We are suggesting for research in curriculum what Henry Louis Gates Jr. called for while writing about African American Studies: “</w:t>
      </w:r>
      <w:r w:rsidRPr="00020B28">
        <w:rPr>
          <w:b/>
          <w:u w:val="single"/>
        </w:rPr>
        <w:t>We are scholars. For our field to grow we need to encourage a true proliferation of ideologies and methodologies, rather than to seek uniformity or conformity”</w:t>
      </w:r>
      <w:r w:rsidRPr="00020B28">
        <w:rPr>
          <w:sz w:val="16"/>
        </w:rPr>
        <w:t xml:space="preserve"> (Gates, 1993, p. 126). Thus, </w:t>
      </w:r>
      <w:r w:rsidRPr="00020B28">
        <w:rPr>
          <w:b/>
          <w:u w:val="single"/>
        </w:rPr>
        <w:t xml:space="preserve">instead of shutting down new modes of inquiry, we should avoid becoming armchair researchers who wait for the curriculum practitioners to confirm our hypotheses. </w:t>
      </w:r>
      <w:r w:rsidRPr="00020B28">
        <w:rPr>
          <w:sz w:val="16"/>
        </w:rPr>
        <w:t xml:space="preserve">The other criticism is that this type of curriculum research lacks rigor and scholarship. Rigor depends on who is defining it and how it is defined. Freire defined rigor in a manner consistent with the rigor evidenced in dis/posi- 6 REYNOLDS AND WEBBER tioned research. Discussing critical pedagogy with Ira Shor, Freire expressed the desire of research: </w:t>
      </w:r>
      <w:r w:rsidRPr="00020B28">
        <w:rPr>
          <w:b/>
          <w:u w:val="single"/>
        </w:rPr>
        <w:t>Research, then, is politically and ideologically determined. Alternative types of line of flight research that are currently being pursued in education are facing a struggle over the political borders of those determinations. Research can also be discussed discursively</w:t>
      </w:r>
      <w:r w:rsidRPr="00020B28">
        <w:rPr>
          <w:sz w:val="16"/>
        </w:rPr>
        <w:t xml:space="preserve">. </w:t>
      </w:r>
      <w:r w:rsidRPr="00020B28">
        <w:rPr>
          <w:b/>
          <w:u w:val="single"/>
        </w:rPr>
        <w:t>Discourse,</w:t>
      </w:r>
      <w:r w:rsidRPr="00020B28">
        <w:rPr>
          <w:sz w:val="16"/>
        </w:rPr>
        <w:t xml:space="preserve"> according to Foucault, is a practice through which it forms the objects of which it speaks. It </w:t>
      </w:r>
      <w:r w:rsidRPr="00020B28">
        <w:rPr>
          <w:b/>
          <w:u w:val="single"/>
        </w:rPr>
        <w:t>consists of words spoken or written that group themselves according to certain rules established within discourse, and certain conditions, that make their existence possible</w:t>
      </w:r>
      <w:r w:rsidRPr="00020B28">
        <w:rPr>
          <w:sz w:val="16"/>
        </w:rPr>
        <w:t xml:space="preserve">. For Foucault, </w:t>
      </w:r>
      <w:r w:rsidRPr="00020B28">
        <w:rPr>
          <w:b/>
          <w:u w:val="single"/>
        </w:rPr>
        <w:t>discourse was an anonymous field in that its origin or locus of formation resides in neither a sovereign nor a collective consciousness</w:t>
      </w:r>
      <w:r w:rsidRPr="00020B28">
        <w:rPr>
          <w:sz w:val="16"/>
        </w:rPr>
        <w:t xml:space="preserve">. It exists at the level of “it is said.” It indicates certain circumscribed positions from which, he wrote: “One may speak that which is already caught up in the play of ‘exteriority’” (Foucault, 1972, p. 122). </w:t>
      </w:r>
      <w:r w:rsidRPr="00020B28">
        <w:rPr>
          <w:b/>
          <w:u w:val="single"/>
        </w:rPr>
        <w:t>Because discourses can cut across normally accepted unities such as the academic disciplines or books, one can speak, for instance, of a psychological discourse, a medical discourse, or a curriculum research discourse, or one can speak of a discourse on madness or sexuality</w:t>
      </w:r>
      <w:r w:rsidRPr="00020B28">
        <w:rPr>
          <w:sz w:val="16"/>
        </w:rPr>
        <w:t>. Discourse not only forms the objects of which it speaks, it also disperses the subject of sovereign consciousness into various subject positions and it inserts researchers into paradigms and models. The assumed unity of the Self or the “I” of consciousness becomes a position attached to and retrospectively formed by the discourse surrounding it (Pinar et. al., 1995, p. 463</w:t>
      </w:r>
      <w:r w:rsidRPr="00020B28">
        <w:rPr>
          <w:b/>
          <w:u w:val="single"/>
        </w:rPr>
        <w:t>). The purpose of discourse analysis is not to determine what the discourse means, but to investigate how it works, what conditions make it possible</w:t>
      </w:r>
      <w:r w:rsidRPr="00020B28">
        <w:rPr>
          <w:sz w:val="16"/>
        </w:rPr>
        <w:t xml:space="preserve"> (its exteriority), </w:t>
      </w:r>
      <w:r w:rsidRPr="00020B28">
        <w:rPr>
          <w:b/>
          <w:u w:val="single"/>
        </w:rPr>
        <w:t>how it interacts with nondiscursive practices, and how it is connected to power and knowledge</w:t>
      </w:r>
      <w:r w:rsidRPr="00020B28">
        <w:rPr>
          <w:sz w:val="16"/>
        </w:rPr>
        <w:t xml:space="preserve">: The discourses in which we speak about curriculum research and the manner in which it is questioned and discussed give it an aura of common sense or normalcy. </w:t>
      </w:r>
      <w:r w:rsidRPr="00020B28">
        <w:rPr>
          <w:b/>
          <w:u w:val="single"/>
        </w:rPr>
        <w:t>This normalcy (or perhaps the nostalgia for certainty) gives these discourses a troubling power to shape thought and to hinder other questions</w:t>
      </w:r>
      <w:r w:rsidRPr="00020B28">
        <w:rPr>
          <w:sz w:val="16"/>
        </w:rPr>
        <w:t xml:space="preserve">. </w:t>
      </w:r>
      <w:r w:rsidRPr="00020B28">
        <w:rPr>
          <w:b/>
          <w:u w:val="single"/>
        </w:rPr>
        <w:t>Research discourses and their very place in the realm of commonsense is what should be questioned so that the effects, values, ideologies, or trajectories can be brought into focus</w:t>
      </w:r>
      <w:r w:rsidRPr="00020B28">
        <w:rPr>
          <w:sz w:val="16"/>
        </w:rPr>
        <w:t xml:space="preserve">. In another way, </w:t>
      </w:r>
      <w:r w:rsidRPr="00020B28">
        <w:rPr>
          <w:b/>
          <w:u w:val="single"/>
        </w:rPr>
        <w:t>we can say that these questions imply a norm of judgment</w:t>
      </w:r>
      <w:r w:rsidRPr="00020B28">
        <w:rPr>
          <w:sz w:val="16"/>
        </w:rPr>
        <w:t xml:space="preserve">: A very shifting and unstable meaning and essence are better and more important than a discussion of “how things work” or “where they come from.” That is, within the normal procedures of our discipline (curriculum/pedagogy research) and the knowledge-producing system they make up, these commonsensical questions are more important than are functional questions. </w:t>
      </w:r>
      <w:r w:rsidRPr="00020B28">
        <w:rPr>
          <w:b/>
          <w:u w:val="single"/>
        </w:rPr>
        <w:t>This discourse is a form of cognitive control and yet it is not exclusively repressive. A curriculum perspective that “chooses” not to answer the commonsense questions appears to be naïve, obfuscating, needlessly difficult, or simply wrong, confused, or fuzzy.</w:t>
      </w:r>
      <w:r w:rsidRPr="00020B28">
        <w:rPr>
          <w:sz w:val="16"/>
        </w:rPr>
        <w:t xml:space="preserve"> An analysis of discourse allows us to describe that the self-evident and commonsensical are what have the privilege of unnoticed power, and this power produces instruments of control. </w:t>
      </w:r>
      <w:r w:rsidRPr="00020B28">
        <w:rPr>
          <w:b/>
          <w:u w:val="single"/>
        </w:rPr>
        <w:t>This does not mean</w:t>
      </w:r>
      <w:r w:rsidRPr="00020B28">
        <w:rPr>
          <w:sz w:val="16"/>
        </w:rPr>
        <w:t xml:space="preserve">, as Marx and Freud would have it, </w:t>
      </w:r>
      <w:r w:rsidRPr="00020B28">
        <w:rPr>
          <w:b/>
          <w:u w:val="single"/>
        </w:rPr>
        <w:t>that it is control by repression or exclusion; instead, it is a control of positive production.</w:t>
      </w:r>
      <w:r w:rsidRPr="00020B28">
        <w:rPr>
          <w:sz w:val="16"/>
        </w:rPr>
        <w:t xml:space="preserve"> That is </w:t>
      </w:r>
      <w:r w:rsidRPr="00020B28">
        <w:rPr>
          <w:b/>
          <w:u w:val="single"/>
        </w:rPr>
        <w:t>a kind of power that generates certain kinds of questions, placed within systems that legitamize support and answer those questions</w:t>
      </w:r>
      <w:r w:rsidRPr="00020B28">
        <w:rPr>
          <w:sz w:val="16"/>
        </w:rPr>
        <w:t xml:space="preserve">: a kind of power that, in the process, includes within its systems all those it produces as agents capable of acting within them (Bove, 1992). </w:t>
      </w:r>
      <w:r w:rsidRPr="00020B28">
        <w:rPr>
          <w:b/>
          <w:u w:val="single"/>
        </w:rPr>
        <w:t>These are questions that altogether justify certain interpretations and block our apprehension of others. From Foucault’s (1972) point of view, all intellectuals, all teachers, all students, and all researchers within any discipline are to some extent incorporated within these systems of control based on a mode of knowledge and truth production that defines much of our social world</w:t>
      </w:r>
      <w:r w:rsidRPr="00020B28">
        <w:rPr>
          <w:sz w:val="16"/>
        </w:rPr>
        <w:t xml:space="preserve">. There is, in other words, no place to stand outside of it, no Jamesian “ego of apperception,” as our modelers would have us believe (James, 1997). Thus, the intriguing question is how do the various research discourses function? How does the discourse get produced and regulated? What are the effects of such discourse? Hence, </w:t>
      </w:r>
      <w:r w:rsidRPr="00020B28">
        <w:rPr>
          <w:b/>
          <w:u w:val="single"/>
        </w:rPr>
        <w:t>a description of the surface linkages among power, knowledge, institutions, intellectuals, the control of populations, and the modern state as these intersect in the function of systems of thought in research can produce some fascinating results. The focus of questions could swirl around the characterization of curriculum research as a technique of management.</w:t>
      </w:r>
      <w:r w:rsidRPr="00020B28">
        <w:rPr>
          <w:sz w:val="16"/>
        </w:rPr>
        <w:t xml:space="preserve"> The point is that disciplinary, re- 8 REYNOLDS AND WEBBER form, or managerial techniques were and have been developed into a technology of cognitive control and positive production. </w:t>
      </w:r>
      <w:r w:rsidRPr="00020B28">
        <w:rPr>
          <w:b/>
          <w:u w:val="single"/>
        </w:rPr>
        <w:t>These “new” techniques (discourses) do not inflict violence on the body. Instead of inflicting pain, the new techniques instill controlling habits and value-sustaining self-images—the intent was/is the increase of universalizable, efficient subjugation and control.</w:t>
      </w:r>
      <w:r w:rsidRPr="00020B28">
        <w:rPr>
          <w:sz w:val="16"/>
        </w:rPr>
        <w:t xml:space="preserve"> These techniques proliferate/operate in all institutions involving the management of large numbers of people: the convent, the school, the barracks, and the corporation/university</w:t>
      </w:r>
      <w:r w:rsidRPr="00020B28">
        <w:rPr>
          <w:b/>
          <w:u w:val="single"/>
        </w:rPr>
        <w:t xml:space="preserve">. It is also true for standardized research formulas in education. </w:t>
      </w:r>
      <w:r w:rsidRPr="00020B28">
        <w:rPr>
          <w:sz w:val="16"/>
        </w:rPr>
        <w:t xml:space="preserve">This becomes what Foucault delineated as a political technology of the body. </w:t>
      </w:r>
      <w:r w:rsidRPr="00020B28">
        <w:rPr>
          <w:b/>
          <w:u w:val="single"/>
        </w:rPr>
        <w:t xml:space="preserve">The aim of this technology is not mere control, as in the effective impositions of restrictions and prohibitions, but rather pervasive management gained through enabling as well as restrictive conceptions, definitions, and descriptions that generate and support behavior-governing norms. </w:t>
      </w:r>
      <w:r w:rsidRPr="00020B28">
        <w:rPr>
          <w:sz w:val="16"/>
        </w:rPr>
        <w:t xml:space="preserve">This is a type and degree of complicity of those managed in a way not imagined before, because it demands not only obedience to laws and commandments, but also the deep internalization of a carefully orchestrated, value-laden understanding of the self. </w:t>
      </w:r>
      <w:r w:rsidRPr="00020B28">
        <w:rPr>
          <w:b/>
          <w:u w:val="single"/>
        </w:rPr>
        <w:t xml:space="preserve">As researchers in education internalize these discourses, their subject position as educational researchers is formed. </w:t>
      </w:r>
      <w:r w:rsidRPr="00020B28">
        <w:rPr>
          <w:sz w:val="16"/>
        </w:rPr>
        <w:t xml:space="preserve">The discourses of acceptable educational research as they are internalized become less necessary as individuals begin to monitor themselves, so that the standardized and codified educational dispositions advocated in the discourse disperse the sovereign consciousness into a particular subject position and we become who we say we are, because we have internalized whom the discourses say we are and we produce the research discourses that say who we are. It is a form of power that makes individuals subjects: </w:t>
      </w:r>
      <w:r w:rsidRPr="00020B28">
        <w:rPr>
          <w:b/>
          <w:u w:val="single"/>
        </w:rPr>
        <w:t>Research in curriculum and education is intertwined within discursive constructions, which, as stated previously, determine those research questions that are legitimated and those that are relegated to dismissive formulations of the naïve, the obfuscating, the needlessly difficult, or simply wrong, and confused</w:t>
      </w:r>
      <w:r w:rsidRPr="00020B28">
        <w:rPr>
          <w:sz w:val="16"/>
        </w:rPr>
        <w:t xml:space="preserve">. </w:t>
      </w:r>
      <w:r w:rsidRPr="00020B28">
        <w:rPr>
          <w:b/>
          <w:u w:val="single"/>
        </w:rPr>
        <w:t>How power operates through discursive formations in educational research and research in general is a topic that could generate much productive practice.</w:t>
      </w:r>
    </w:p>
    <w:p w:rsidR="00677D1F" w:rsidRPr="00020B28" w:rsidRDefault="00677D1F" w:rsidP="00677D1F">
      <w:pPr>
        <w:pStyle w:val="Heading3"/>
      </w:pPr>
      <w:r w:rsidRPr="00020B28">
        <w:t>2AC – Link Turn – War Machine</w:t>
      </w:r>
    </w:p>
    <w:p w:rsidR="00677D1F" w:rsidRPr="00020B28" w:rsidRDefault="00677D1F" w:rsidP="00677D1F">
      <w:pPr>
        <w:pStyle w:val="Heading4"/>
      </w:pPr>
      <w:r w:rsidRPr="00020B28">
        <w:t xml:space="preserve">Our paradigm conceptualizes politics as a </w:t>
      </w:r>
      <w:r w:rsidRPr="00020B28">
        <w:rPr>
          <w:u w:val="single"/>
        </w:rPr>
        <w:t>war machine</w:t>
      </w:r>
      <w:r w:rsidRPr="00020B28">
        <w:t xml:space="preserve"> – a </w:t>
      </w:r>
      <w:r w:rsidRPr="00020B28">
        <w:rPr>
          <w:u w:val="single"/>
        </w:rPr>
        <w:t>radical break</w:t>
      </w:r>
      <w:r w:rsidRPr="00020B28">
        <w:t xml:space="preserve"> for hierarchal power structures that understands strategy as </w:t>
      </w:r>
      <w:r w:rsidRPr="00020B28">
        <w:rPr>
          <w:u w:val="single"/>
        </w:rPr>
        <w:t>intimately tied</w:t>
      </w:r>
      <w:r w:rsidRPr="00020B28">
        <w:t xml:space="preserve"> with the demolition and </w:t>
      </w:r>
      <w:r w:rsidRPr="00020B28">
        <w:rPr>
          <w:u w:val="single"/>
        </w:rPr>
        <w:t>elimination</w:t>
      </w:r>
      <w:r w:rsidRPr="00020B28">
        <w:t xml:space="preserve"> of neoliberal rationality and hegemonic power</w:t>
      </w:r>
    </w:p>
    <w:p w:rsidR="00677D1F" w:rsidRPr="00020B28" w:rsidRDefault="00677D1F" w:rsidP="00677D1F">
      <w:r w:rsidRPr="00020B28">
        <w:rPr>
          <w:rStyle w:val="Style13ptBold"/>
        </w:rPr>
        <w:t xml:space="preserve">Evans and Hardt 10 </w:t>
      </w:r>
      <w:r w:rsidRPr="00020B28">
        <w:t>(political philosopher, critical theorist &amp; writer,” Barbarians to Savages:Liberal War Inside and Out”, P.2)//KM</w:t>
      </w:r>
    </w:p>
    <w:p w:rsidR="00677D1F" w:rsidRPr="00020B28" w:rsidRDefault="00677D1F" w:rsidP="00677D1F">
      <w:pPr>
        <w:rPr>
          <w:rStyle w:val="Emphasis"/>
        </w:rPr>
      </w:pPr>
      <w:r w:rsidRPr="00020B28">
        <w:t xml:space="preserve">Evans: One of the most important aspects of your work has been to argue why the original sentiment which provoked Deleuze and Guattari’s Nomadology narrative needed to be challenged. </w:t>
      </w:r>
      <w:r w:rsidRPr="00020B28">
        <w:rPr>
          <w:rStyle w:val="Emphasis"/>
        </w:rPr>
        <w:t>With the onset of a global war machine which showed absolutely no respect for state boundaries,</w:t>
      </w:r>
      <w:r w:rsidRPr="00020B28">
        <w:t xml:space="preserve"> matched by </w:t>
      </w:r>
      <w:r w:rsidRPr="00020B28">
        <w:rPr>
          <w:rStyle w:val="Emphasis"/>
        </w:rPr>
        <w:t>the</w:t>
      </w:r>
      <w:r w:rsidRPr="00020B28">
        <w:t xml:space="preserve"> </w:t>
      </w:r>
      <w:r w:rsidRPr="00020B28">
        <w:rPr>
          <w:rStyle w:val="Emphasis"/>
        </w:rPr>
        <w:t>rise</w:t>
      </w:r>
      <w:r w:rsidRPr="00020B28">
        <w:t xml:space="preserve"> of many local fires of </w:t>
      </w:r>
      <w:r w:rsidRPr="00020B28">
        <w:rPr>
          <w:rStyle w:val="Emphasis"/>
        </w:rPr>
        <w:t>resistance which had no interest in capturing state power</w:t>
      </w:r>
      <w:r w:rsidRPr="00020B28">
        <w:t xml:space="preserve">, the sentiment that “History is always written from the victory of States” could now be brought firmly into question. On a theoretical level alone, </w:t>
      </w:r>
      <w:r w:rsidRPr="00020B28">
        <w:rPr>
          <w:rStyle w:val="StyleUnderline"/>
        </w:rPr>
        <w:t>the need to bring the Nomadology Treatise up to date was an important move</w:t>
      </w:r>
      <w:r w:rsidRPr="00020B28">
        <w:t xml:space="preserve">. However, </w:t>
      </w:r>
      <w:r w:rsidRPr="00020B28">
        <w:rPr>
          <w:rStyle w:val="StyleUnderline"/>
        </w:rPr>
        <w:t>there was something clearly more at stake for you than simply attempting to canonise Deleuze and Guattari</w:t>
      </w:r>
      <w:r w:rsidRPr="00020B28">
        <w:t xml:space="preserve">. </w:t>
      </w:r>
      <w:r w:rsidRPr="00020B28">
        <w:rPr>
          <w:rStyle w:val="StyleUnderline"/>
        </w:rPr>
        <w:t>One gets the impression from your works that you were deeply troubled by what was taking place with this new found humanitarianism.</w:t>
      </w:r>
      <w:r w:rsidRPr="00020B28">
        <w:t xml:space="preserve"> Indeed, as you suggest, </w:t>
      </w:r>
      <w:r w:rsidRPr="00020B28">
        <w:rPr>
          <w:rStyle w:val="Emphasis"/>
        </w:rPr>
        <w:t>if we accept that this changing political terrain demanded a rewriting of war itself—away from geo-political territorial struggles which once monopolised the strategic field, towards bio-political life struggles whose unrelenting wars were now to be consciously fought for the politics of all life itself, then it could be argued that the political stakes could not be highe</w:t>
      </w:r>
      <w:r w:rsidRPr="00020B28">
        <w:t xml:space="preserve">r. For not only does a bio-political ascendency force a re-conceptualisation of the war effort—to include those forces which are less militaristic and more developmental (one can see this best reflected today in the now familiar security mantra “War by Other Means”), but through this process a new paradigm appears which makes it possible to envisage for the first time in human history a Global State of War or a Civil War on a planetary scale. Whilst </w:t>
      </w:r>
      <w:r w:rsidRPr="00020B28">
        <w:rPr>
          <w:rStyle w:val="Emphasis"/>
        </w:rPr>
        <w:t>it was rather easy to find support for this non-State paradigm</w:t>
      </w:r>
      <w:r w:rsidRPr="00020B28">
        <w:t xml:space="preserve"> during the 1990’s—</w:t>
      </w:r>
      <w:r w:rsidRPr="00020B28">
        <w:rPr>
          <w:rStyle w:val="StyleUnderline"/>
        </w:rPr>
        <w:t>especially when the indigenous themselves started writing of the onset of a Fourth World War which was enveloping the planet and consuming everybody within,</w:t>
      </w:r>
      <w:r w:rsidRPr="00020B28">
        <w:t xml:space="preserve"> some have argued that the picture became more clouded with the invasion of Iraq which was simply geo-politics as usual. The familiar language that has been routinely deployed here would be of US Exceptionalism. </w:t>
      </w:r>
      <w:r w:rsidRPr="00020B28">
        <w:rPr>
          <w:rStyle w:val="StyleUnderline"/>
        </w:rPr>
        <w:t xml:space="preserve">My concern is not really to attend to this revival of an out-dated theoretical persuasion. I agree with your sentiments in Multitude that this account can be convincingly challenged with relative ease. </w:t>
      </w:r>
      <w:r w:rsidRPr="00020B28">
        <w:t>Foucault has done enough himself to show that Liberal War does not demand a strategic trade-off between geo-political and biopolitical aspirations. They can be mutually re-enforcing, even, or perhaps more to the point, especially within a global Liberal Imaginary. And what is more, we should not lose sight of the fact that it was when major combat operations were effectively declared over, that is when the borderlands truly ignited. My concerns today are more attuned to the post-Bush era, which going back to the original War on Terror’s life-centric remit is once again calling for the need to step up the humanitarian war effort in order to secure the global peace. Indeed, perhaps more worrying still, given that the return of the Kantian inspired humanitarian sensibility can now be presented in an altogether more globally enlightened fashion, offering a marked and much needed departure from the destructive but ultimately powerless (in the positive sense of the word) self-serving neo-con, then it is possible to detect a more intellectually vociferous shift taking place which is rendering all forms of political difference to be truly dangerous on a planetary scale. With this in mind</w:t>
      </w:r>
      <w:r w:rsidRPr="00020B28">
        <w:rPr>
          <w:rStyle w:val="StyleUnderline"/>
        </w:rPr>
        <w:t>, I would like your thoughts on the Global State of War today</w:t>
      </w:r>
      <w:r w:rsidRPr="00020B28">
        <w:t xml:space="preserve">. </w:t>
      </w:r>
      <w:r w:rsidRPr="00020B28">
        <w:rPr>
          <w:rStyle w:val="StyleUnderline"/>
        </w:rPr>
        <w:t xml:space="preserve">What for instance do you feel have been the most important changes in the paradigm since you first proposed the idea? And would you argue that war is still the permanent social relation of global rule? </w:t>
      </w:r>
      <w:r w:rsidRPr="00020B28">
        <w:t xml:space="preserve">Hardt: </w:t>
      </w:r>
      <w:r w:rsidRPr="00020B28">
        <w:rPr>
          <w:rStyle w:val="Emphasis"/>
        </w:rPr>
        <w:t>The notion of a global civil war starts from the question of sovereignty.</w:t>
      </w:r>
      <w:r w:rsidRPr="00020B28">
        <w:t xml:space="preserve"> Traditionally war is conceived (in the field of international relations, for instance, or in international law) as armed conflict between two sovereign powers whereas </w:t>
      </w:r>
      <w:r w:rsidRPr="00020B28">
        <w:rPr>
          <w:rStyle w:val="StyleUnderline"/>
        </w:rPr>
        <w:t>civil war designates conflict within a single territory in which one or both of the parties is not sovereign</w:t>
      </w:r>
      <w:r w:rsidRPr="00020B28">
        <w:t xml:space="preserve">. </w:t>
      </w:r>
      <w:r w:rsidRPr="00020B28">
        <w:rPr>
          <w:rStyle w:val="StyleUnderline"/>
        </w:rPr>
        <w:t>War designates, in other words, a conflict in some sense external to the structures of sovereignty and civil war a conflict internal to them. It is clear that few if any of the instances of armed conflict around the world today fit the classic model of war between sovereign states</w:t>
      </w:r>
      <w:r w:rsidRPr="00020B28">
        <w:t xml:space="preserve">. And perhaps even the great conflicts of the cold war, from Korea and Vietnam to countries throughout Latin America, already undermined the distinction, draping the conflict between sovereign states in the guise of local civil wars. </w:t>
      </w:r>
      <w:r w:rsidRPr="00020B28">
        <w:rPr>
          <w:rStyle w:val="StyleUnderline"/>
        </w:rPr>
        <w:t xml:space="preserve">Toni Negri and I thus claimed that in our era there is no more war but only civil wars or, really, a global civil war. It is probably more precise to say instead that the distinction between war and civil war has been undermined, in the same way that one might say, in more metaphorical terms, not that there is no more outside but rather that the division between inside and outside has been eroded. </w:t>
      </w:r>
      <w:r w:rsidRPr="00020B28">
        <w:t xml:space="preserve">This claim is also widely recognized, it seems to me, among military and security theorists. </w:t>
      </w:r>
      <w:r w:rsidRPr="00020B28">
        <w:rPr>
          <w:rStyle w:val="StyleUnderline"/>
        </w:rPr>
        <w:t>The change from the framework of war to that of civil war</w:t>
      </w:r>
      <w:r w:rsidRPr="00020B28">
        <w:t xml:space="preserve">, for instance, corresponds closely to thinking of armed conflicts as not military campaigns but police actions, and thus a shift from the external to the internal use of force. The general rhetorical move from war to security marks in more general terms a similar shift. The security mantra that you cite – “war by other means” – also indicates how the confusion between inside and outside implies the mixture of a series of fields that are traditionally separate: war and politics, for example, but also killing and generating forms of social life. </w:t>
      </w:r>
      <w:r w:rsidRPr="00020B28">
        <w:rPr>
          <w:rStyle w:val="StyleUnderline"/>
        </w:rPr>
        <w:t xml:space="preserve">This opens a complicated question about the ways in which contemporary military actions have become biopolitical and what that conception helps us understand about them. </w:t>
      </w:r>
      <w:r w:rsidRPr="00020B28">
        <w:t xml:space="preserve">Rather than pursuing that biopolitical question directly, though, I want first to understand better how the shift in the relationship between war and sovereignty that Toni and I propose relates to your notion of liberal and humanitarian war. In a war conventionally conceived, it is sufficient for the two sovereign powers to justify their actions primarily on the basis of national interest as long as they remain within the confines of international law. Whereas those inside , in other words, are at least in principle privilege to the liberal framework of rights and representation, those outside are not. When the relationship of sovereignty shifts, however, and the distinction between inside and outside erodes, then there are no such limits of the liberal ideological and political structures. This might be a way of understanding why contemporary military actions have to be justified in terms of discourses of human rights and liberal values. And this might be related, in turn, to what many political theorists analyze as the decline of liberal values in the US political sphere at the hands of neoliberal and neoconservative logics.1 In other words, perhaps when </w:t>
      </w:r>
      <w:r w:rsidRPr="00020B28">
        <w:rPr>
          <w:rStyle w:val="Emphasis"/>
        </w:rPr>
        <w:t>the division declines between the inside and outside of sovereignty, on the one hand, the liberal logic must be deployed</w:t>
      </w:r>
      <w:r w:rsidRPr="00020B28">
        <w:t xml:space="preserve"> (however inadequately) </w:t>
      </w:r>
      <w:r w:rsidRPr="00020B28">
        <w:rPr>
          <w:rStyle w:val="Emphasis"/>
        </w:rPr>
        <w:t>to justify the use of violence over what was the outside while, on the other, liberal logics are increasingly diluted or suppressed in what was the inside.</w:t>
      </w:r>
    </w:p>
    <w:p w:rsidR="00677D1F" w:rsidRPr="00020B28" w:rsidRDefault="00677D1F" w:rsidP="00677D1F"/>
    <w:p w:rsidR="00677D1F" w:rsidRPr="00020B28" w:rsidRDefault="00677D1F" w:rsidP="00677D1F"/>
    <w:p w:rsidR="00677D1F" w:rsidRPr="00020B28" w:rsidRDefault="00677D1F" w:rsidP="00677D1F"/>
    <w:p w:rsidR="00677D1F" w:rsidRPr="00020B28" w:rsidRDefault="00677D1F" w:rsidP="00677D1F">
      <w:pPr>
        <w:pStyle w:val="Heading3"/>
      </w:pPr>
      <w:r w:rsidRPr="00020B28">
        <w:t xml:space="preserve">2AC – Permutation – Assemblage </w:t>
      </w:r>
    </w:p>
    <w:p w:rsidR="00677D1F" w:rsidRPr="00020B28" w:rsidRDefault="00677D1F" w:rsidP="00677D1F">
      <w:pPr>
        <w:pStyle w:val="Heading4"/>
      </w:pPr>
      <w:r w:rsidRPr="00020B28">
        <w:t>The systems that manifest themselves in the political as a means of territorialization are the root cause of racialized assemblages and doom movements that resist racism to failure absent a rearticulation of power dynamics.</w:t>
      </w:r>
    </w:p>
    <w:p w:rsidR="00677D1F" w:rsidRPr="00020B28" w:rsidRDefault="00677D1F" w:rsidP="00677D1F">
      <w:r w:rsidRPr="00020B28">
        <w:rPr>
          <w:rStyle w:val="Style13ptBold"/>
        </w:rPr>
        <w:t>Milbank &amp; Pabst 16</w:t>
      </w:r>
      <w:r w:rsidRPr="00020B28">
        <w:t xml:space="preserve"> </w:t>
      </w:r>
      <w:r w:rsidRPr="00020B28">
        <w:rPr>
          <w:sz w:val="16"/>
          <w:szCs w:val="16"/>
        </w:rPr>
        <w:t>(John, Professor at the University of Nottingham, and Adrian, Lecturer at the University of Kent, “The Politics of Virtue: Post-Liberalism and the Human Future” p.27-28)</w:t>
      </w:r>
      <w:r w:rsidRPr="00020B28">
        <w:t xml:space="preserve"> </w:t>
      </w:r>
    </w:p>
    <w:p w:rsidR="00677D1F" w:rsidRPr="00020B28" w:rsidRDefault="00677D1F" w:rsidP="00677D1F">
      <w:pPr>
        <w:rPr>
          <w:sz w:val="16"/>
        </w:rPr>
      </w:pPr>
      <w:r w:rsidRPr="00020B28">
        <w:rPr>
          <w:sz w:val="16"/>
        </w:rPr>
        <w:t xml:space="preserve">The invocation of Rousseau allows us more easily to locate the left liberal. While the right-wing FT/Wall Street Journal liberal takes a basically gloomy view of the individual, the Guardian/New York Times reader takes a basically gloomy view of society. This verdict, nonetheless, seems to have things back to front. </w:t>
      </w:r>
      <w:r w:rsidRPr="00020B28">
        <w:rPr>
          <w:rStyle w:val="StyleUnderline"/>
        </w:rPr>
        <w:t>Is not the political right suspicious of anything public and the political left unwilling to trust individual liberty very far?</w:t>
      </w:r>
      <w:r w:rsidRPr="00020B28">
        <w:rPr>
          <w:sz w:val="16"/>
        </w:rPr>
        <w:t xml:space="preserve"> But </w:t>
      </w:r>
      <w:r w:rsidRPr="00020B28">
        <w:rPr>
          <w:rStyle w:val="StyleUnderline"/>
        </w:rPr>
        <w:t>at the deepest level, the contrast is the other way round: right-wing liberalism is so cynical about individual motivation that it entrusts social order to the public mechanism of legally enforceable contract and to an inflexible protection of absolute</w:t>
      </w:r>
      <w:r w:rsidRPr="00020B28">
        <w:rPr>
          <w:sz w:val="16"/>
        </w:rPr>
        <w:t xml:space="preserve"> and invariable </w:t>
      </w:r>
      <w:r w:rsidRPr="00020B28">
        <w:rPr>
          <w:rStyle w:val="StyleUnderline"/>
        </w:rPr>
        <w:t>property rights by the state. This occurs in the</w:t>
      </w:r>
      <w:r w:rsidRPr="00020B28">
        <w:rPr>
          <w:sz w:val="16"/>
        </w:rPr>
        <w:t xml:space="preserve"> Nicolelike </w:t>
      </w:r>
      <w:r w:rsidRPr="00020B28">
        <w:rPr>
          <w:rStyle w:val="StyleUnderline"/>
        </w:rPr>
        <w:t>belief that the market will deliver a providential or natural simulacrum of the effect of real interpersonal charity</w:t>
      </w:r>
      <w:r w:rsidRPr="00020B28">
        <w:rPr>
          <w:sz w:val="16"/>
        </w:rPr>
        <w:t xml:space="preserve"> and real distributive justice, </w:t>
      </w:r>
      <w:r w:rsidRPr="00020B28">
        <w:rPr>
          <w:rStyle w:val="StyleUnderline"/>
        </w:rPr>
        <w:t>in defiance of all the evidence that the simulation eventually delivers a degenerative distancing from ethical goals</w:t>
      </w:r>
      <w:r w:rsidRPr="00020B28">
        <w:rPr>
          <w:sz w:val="16"/>
        </w:rPr>
        <w:t xml:space="preserve">. </w:t>
      </w:r>
      <w:r w:rsidRPr="00020B28">
        <w:rPr>
          <w:rStyle w:val="StyleUnderline"/>
        </w:rPr>
        <w:t>The liberal left,</w:t>
      </w:r>
      <w:r w:rsidRPr="00020B28">
        <w:rPr>
          <w:sz w:val="16"/>
        </w:rPr>
        <w:t xml:space="preserve"> on the other hand, so distrusts shared tradition and consensus that it </w:t>
      </w:r>
      <w:r w:rsidRPr="00020B28">
        <w:rPr>
          <w:rStyle w:val="StyleUnderline"/>
        </w:rPr>
        <w:t>endlessly seeks to release,</w:t>
      </w:r>
      <w:r w:rsidRPr="00020B28">
        <w:rPr>
          <w:sz w:val="16"/>
        </w:rPr>
        <w:t xml:space="preserve"> by the agency of state power, </w:t>
      </w:r>
      <w:r w:rsidRPr="00020B28">
        <w:rPr>
          <w:rStyle w:val="StyleUnderline"/>
        </w:rPr>
        <w:t>chaotically various individual desires from any sort of generally shared requirements, which it always tends to view as arbitrary</w:t>
      </w:r>
      <w:r w:rsidRPr="00020B28">
        <w:rPr>
          <w:sz w:val="16"/>
        </w:rPr>
        <w:t xml:space="preserve">. Hence </w:t>
      </w:r>
      <w:r w:rsidRPr="00020B28">
        <w:rPr>
          <w:rStyle w:val="StyleUnderline"/>
        </w:rPr>
        <w:t>the convergence of the two liberalisms is reflected in the more apparent than real oscillation between the liberal right as the party of greed and the liberal left as the party of lust</w:t>
      </w:r>
      <w:r w:rsidRPr="00020B28">
        <w:rPr>
          <w:sz w:val="16"/>
        </w:rPr>
        <w:t xml:space="preserve">. This is most of all shown by the New Left, which ever since the 1960s has rarely pursued a politics of solidarity but, rather, predominantly one of </w:t>
      </w:r>
      <w:r w:rsidRPr="00020B28">
        <w:rPr>
          <w:rStyle w:val="StyleUnderline"/>
        </w:rPr>
        <w:t>emancipation</w:t>
      </w:r>
      <w:r w:rsidRPr="00020B28">
        <w:rPr>
          <w:sz w:val="16"/>
        </w:rPr>
        <w:t xml:space="preserve">. As Marx pointed out, that </w:t>
      </w:r>
      <w:r w:rsidRPr="00020B28">
        <w:rPr>
          <w:rStyle w:val="StyleUnderline"/>
        </w:rPr>
        <w:t>means</w:t>
      </w:r>
      <w:r w:rsidRPr="00020B28">
        <w:rPr>
          <w:sz w:val="16"/>
        </w:rPr>
        <w:t xml:space="preserve"> always at base </w:t>
      </w:r>
      <w:r w:rsidRPr="00020B28">
        <w:rPr>
          <w:rStyle w:val="StyleUnderline"/>
        </w:rPr>
        <w:t>the freeing of the economic from political control a</w:t>
      </w:r>
      <w:r w:rsidRPr="00020B28">
        <w:rPr>
          <w:sz w:val="16"/>
        </w:rPr>
        <w:t xml:space="preserve">nd responsibility, </w:t>
      </w:r>
      <w:r w:rsidRPr="00020B28">
        <w:rPr>
          <w:rStyle w:val="Emphasis"/>
        </w:rPr>
        <w:t>and therefore a new mode of enslavement of people by economic avarice, however culturally disguised.</w:t>
      </w:r>
      <w:r w:rsidRPr="00020B28">
        <w:rPr>
          <w:sz w:val="16"/>
        </w:rPr>
        <w:t xml:space="preserve">33 </w:t>
      </w:r>
      <w:r w:rsidRPr="00020B28">
        <w:rPr>
          <w:rStyle w:val="Emphasis"/>
        </w:rPr>
        <w:t>Such a politics endlessly seeks to show that an overlooked exception of gender, sexuality, race, disability, religion or culture or inclination does not and cannot conform to a shared norm or pre-given social role</w:t>
      </w:r>
      <w:r w:rsidRPr="00020B28">
        <w:rPr>
          <w:sz w:val="16"/>
        </w:rPr>
        <w:t xml:space="preserve">. Therefore, </w:t>
      </w:r>
      <w:r w:rsidRPr="00020B28">
        <w:rPr>
          <w:rStyle w:val="StyleUnderline"/>
        </w:rPr>
        <w:t>the specificity of exceptions must be released into Nicoles cultural market of</w:t>
      </w:r>
      <w:r w:rsidRPr="00020B28">
        <w:rPr>
          <w:sz w:val="16"/>
        </w:rPr>
        <w:t xml:space="preserve"> more or </w:t>
      </w:r>
      <w:r w:rsidRPr="00020B28">
        <w:rPr>
          <w:rStyle w:val="StyleUnderline"/>
        </w:rPr>
        <w:t>less politely mediated self-assertions</w:t>
      </w:r>
      <w:r w:rsidRPr="00020B28">
        <w:rPr>
          <w:sz w:val="16"/>
        </w:rPr>
        <w:t xml:space="preserve">, </w:t>
      </w:r>
      <w:r w:rsidRPr="00020B28">
        <w:rPr>
          <w:rStyle w:val="StyleUnderline"/>
        </w:rPr>
        <w:t>even though each</w:t>
      </w:r>
      <w:r w:rsidRPr="00020B28">
        <w:rPr>
          <w:sz w:val="16"/>
        </w:rPr>
        <w:t xml:space="preserve"> such specificity </w:t>
      </w:r>
      <w:r w:rsidRPr="00020B28">
        <w:rPr>
          <w:rStyle w:val="StyleUnderline"/>
        </w:rPr>
        <w:t>is regarded</w:t>
      </w:r>
      <w:r w:rsidRPr="00020B28">
        <w:rPr>
          <w:sz w:val="16"/>
        </w:rPr>
        <w:t xml:space="preserve"> at once, incoherently and undecidably, </w:t>
      </w:r>
      <w:r w:rsidRPr="00020B28">
        <w:rPr>
          <w:rStyle w:val="StyleUnderline"/>
        </w:rPr>
        <w:t>as arising from both given nature and pure elective preference</w:t>
      </w:r>
      <w:r w:rsidRPr="00020B28">
        <w:rPr>
          <w:sz w:val="16"/>
        </w:rPr>
        <w:t xml:space="preserve">. Equally, </w:t>
      </w:r>
      <w:r w:rsidRPr="00020B28">
        <w:rPr>
          <w:rStyle w:val="StyleUnderline"/>
        </w:rPr>
        <w:t xml:space="preserve">this politics misreads </w:t>
      </w:r>
      <w:r w:rsidRPr="00020B28">
        <w:rPr>
          <w:rStyle w:val="Emphasis"/>
        </w:rPr>
        <w:t xml:space="preserve">the necessity of hierarchically organised care that is intrinsic to our need for education </w:t>
      </w:r>
      <w:r w:rsidRPr="00020B28">
        <w:rPr>
          <w:rStyle w:val="StyleUnderline"/>
        </w:rPr>
        <w:t>through time</w:t>
      </w:r>
      <w:r w:rsidRPr="00020B28">
        <w:rPr>
          <w:sz w:val="16"/>
        </w:rPr>
        <w:t xml:space="preserve">, and variability of talent and formation, </w:t>
      </w:r>
      <w:r w:rsidRPr="00020B28">
        <w:rPr>
          <w:rStyle w:val="Emphasis"/>
        </w:rPr>
        <w:t>as unacceptable patriarchal domination</w:t>
      </w:r>
      <w:r w:rsidRPr="00020B28">
        <w:rPr>
          <w:sz w:val="16"/>
        </w:rPr>
        <w:t xml:space="preserve">.34 But </w:t>
      </w:r>
      <w:r w:rsidRPr="00020B28">
        <w:rPr>
          <w:rStyle w:val="StyleUnderline"/>
        </w:rPr>
        <w:t xml:space="preserve">by doing so it cannot promote </w:t>
      </w:r>
      <w:r w:rsidRPr="00020B28">
        <w:rPr>
          <w:sz w:val="16"/>
        </w:rPr>
        <w:t xml:space="preserve">an extreme </w:t>
      </w:r>
      <w:r w:rsidRPr="00020B28">
        <w:rPr>
          <w:rStyle w:val="StyleUnderline"/>
        </w:rPr>
        <w:t xml:space="preserve">libertarianism </w:t>
      </w:r>
      <w:r w:rsidRPr="00020B28">
        <w:rPr>
          <w:sz w:val="16"/>
        </w:rPr>
        <w:t xml:space="preserve">(crossed with and confused by multiculturalism) </w:t>
      </w:r>
      <w:r w:rsidRPr="00020B28">
        <w:rPr>
          <w:rStyle w:val="StyleUnderline"/>
        </w:rPr>
        <w:t>without</w:t>
      </w:r>
      <w:r w:rsidRPr="00020B28">
        <w:rPr>
          <w:sz w:val="16"/>
        </w:rPr>
        <w:t xml:space="preserve"> at the same time reinforcing and </w:t>
      </w:r>
      <w:r w:rsidRPr="00020B28">
        <w:rPr>
          <w:rStyle w:val="StyleUnderline"/>
        </w:rPr>
        <w:t xml:space="preserve">assisting the cause of right-wing liberalism, </w:t>
      </w:r>
      <w:r w:rsidRPr="00020B28">
        <w:rPr>
          <w:sz w:val="16"/>
        </w:rPr>
        <w:t xml:space="preserve">which it claims to oppose, </w:t>
      </w:r>
      <w:r w:rsidRPr="00020B28">
        <w:rPr>
          <w:rStyle w:val="Emphasis"/>
        </w:rPr>
        <w:t>since the anarchy of legitimation by choice alone can only be mediated by market forces</w:t>
      </w:r>
      <w:r w:rsidRPr="00020B28">
        <w:rPr>
          <w:sz w:val="16"/>
        </w:rPr>
        <w:t>.</w:t>
      </w:r>
    </w:p>
    <w:p w:rsidR="00677D1F" w:rsidRPr="00020B28" w:rsidRDefault="00677D1F" w:rsidP="00677D1F"/>
    <w:p w:rsidR="00677D1F" w:rsidRPr="00020B28" w:rsidRDefault="00677D1F" w:rsidP="00677D1F">
      <w:pPr>
        <w:pStyle w:val="Heading3"/>
      </w:pPr>
      <w:r w:rsidRPr="00020B28">
        <w:t xml:space="preserve">2AC – Permutation – Staticity </w:t>
      </w:r>
    </w:p>
    <w:p w:rsidR="00677D1F" w:rsidRPr="00020B28" w:rsidRDefault="00677D1F" w:rsidP="00677D1F">
      <w:pPr>
        <w:pStyle w:val="Heading4"/>
      </w:pPr>
      <w:r w:rsidRPr="00020B28">
        <w:t xml:space="preserve">Becoming offers a redefinition of pedagogy as something that is constantly in motion -- only through an understanding of education as something that is always already a rupture in staticity can we escape the gridded bounds of humanism </w:t>
      </w:r>
    </w:p>
    <w:p w:rsidR="00677D1F" w:rsidRPr="00020B28" w:rsidRDefault="00677D1F" w:rsidP="00677D1F">
      <w:pPr>
        <w:rPr>
          <w:rStyle w:val="Emphasis"/>
          <w:b w:val="0"/>
          <w:iCs w:val="0"/>
          <w:sz w:val="16"/>
          <w:szCs w:val="16"/>
          <w:u w:val="none"/>
        </w:rPr>
      </w:pPr>
      <w:r w:rsidRPr="00020B28">
        <w:rPr>
          <w:rStyle w:val="Style13ptBold"/>
        </w:rPr>
        <w:t>Wallin 10</w:t>
      </w:r>
      <w:r w:rsidRPr="00020B28">
        <w:t xml:space="preserve"> </w:t>
      </w:r>
      <w:r w:rsidRPr="00020B28">
        <w:rPr>
          <w:sz w:val="20"/>
          <w:szCs w:val="20"/>
        </w:rPr>
        <w:t>(Jason, Associate Professor at the University of Alberta, “A Deleuzian Approach to Curriculum” p. 53-54) NCF</w:t>
      </w:r>
    </w:p>
    <w:p w:rsidR="00677D1F" w:rsidRPr="00020B28" w:rsidRDefault="00677D1F" w:rsidP="00677D1F">
      <w:pPr>
        <w:rPr>
          <w:sz w:val="16"/>
        </w:rPr>
      </w:pPr>
      <w:r w:rsidRPr="00020B28">
        <w:rPr>
          <w:sz w:val="16"/>
        </w:rPr>
        <w:t xml:space="preserve">Jarmusch’s original screenplay includes a scene in which a nearly incoherent Blake asks his Indian friend why he is helping him (Rosenbaum, 2000). “A bird told me,” the Indian replies. In the original script, this scene refers to the indigo bunting, a rare psychedelic bird with iridescent plumage. When the Indian first encounters Blake’s body, the bird is drinking blood from his bullet wound. Thereafter, the indigo bunting flies in a straight line toward the Western horizon. Yet, this is not simply a “sign.” </w:t>
      </w:r>
      <w:r w:rsidRPr="00020B28">
        <w:rPr>
          <w:rStyle w:val="StyleUnderline"/>
        </w:rPr>
        <w:t>It is in connection</w:t>
      </w:r>
      <w:r w:rsidRPr="00020B28">
        <w:rPr>
          <w:sz w:val="16"/>
        </w:rPr>
        <w:t xml:space="preserve"> with the indigo bunting </w:t>
      </w:r>
      <w:r w:rsidRPr="00020B28">
        <w:rPr>
          <w:rStyle w:val="StyleUnderline"/>
        </w:rPr>
        <w:t>that “an alliance with another human group” is created</w:t>
      </w:r>
      <w:r w:rsidRPr="00020B28">
        <w:rPr>
          <w:sz w:val="16"/>
        </w:rPr>
        <w:t xml:space="preserve"> (Deleuze &amp; Guattari, 1987, p. 247). A bloodied yet beautiful bird projected along the molar line of the West, Blake passes through his humanistic character and becomes-animal. Through their mutual affinity with the indigo bunting, Blake and the nomadic Indian become bound in a new tribal assemblage. </w:t>
      </w:r>
      <w:r w:rsidRPr="00020B28">
        <w:rPr>
          <w:rStyle w:val="StyleUnderline"/>
        </w:rPr>
        <w:t xml:space="preserve">Breaking with the established norms of Western rationality, the boundaries between man/animal, and privileged clarity of the Word are deterritorialized, creating new borderlines of alliance that are neither those of the family or the State </w:t>
      </w:r>
      <w:r w:rsidRPr="00020B28">
        <w:rPr>
          <w:sz w:val="16"/>
        </w:rPr>
        <w:t xml:space="preserve">(Deleuze &amp; Guattari, 1983). Rather, as Deleuze and Guattari (1987) write, </w:t>
      </w:r>
      <w:r w:rsidRPr="00020B28">
        <w:rPr>
          <w:rStyle w:val="StyleUnderline"/>
        </w:rPr>
        <w:t xml:space="preserve">this new alliance is an expression of a minoritarian group, a group that is “oppressed, prohibited . . . or always on the fringe of recognized institutions, groups all the more secret for being extrinsic, accompanied . . . </w:t>
      </w:r>
      <w:r w:rsidRPr="00020B28">
        <w:rPr>
          <w:rStyle w:val="Emphasis"/>
        </w:rPr>
        <w:t>by a rupture with the central institutions that have established themselves or seek to become established</w:t>
      </w:r>
      <w:r w:rsidRPr="00020B28">
        <w:rPr>
          <w:sz w:val="16"/>
        </w:rPr>
        <w:t xml:space="preserve">” (p. 247). As Bill Blake becomes exteriorized, his line of flight risks the pursuit of the State apparatus and institutional recoding. Yet, passing through the strange mediating forces not unlike the indigo bunting of Dead Man, a singular cartography is created. Such </w:t>
      </w:r>
      <w:r w:rsidRPr="00020B28">
        <w:rPr>
          <w:rStyle w:val="StyleUnderline"/>
        </w:rPr>
        <w:t>passages are not simply traumatic, but potentially morphogenic, mutating the traditional borderlines of instrumentalism and humanism that code the molar curriculum line</w:t>
      </w:r>
      <w:r w:rsidRPr="00020B28">
        <w:rPr>
          <w:sz w:val="16"/>
        </w:rPr>
        <w:t xml:space="preserve">. Such </w:t>
      </w:r>
      <w:r w:rsidRPr="00020B28">
        <w:rPr>
          <w:rStyle w:val="Emphasis"/>
        </w:rPr>
        <w:t>mutation elicits the question of what it means to live pedagogically</w:t>
      </w:r>
      <w:r w:rsidRPr="00020B28">
        <w:rPr>
          <w:sz w:val="16"/>
        </w:rPr>
        <w:t xml:space="preserve">. In this vein, May (2005) proposes, “if living is a matter of the unfolding of vital difference, then the one that lives can either be less or more or other than a person” (p. 24). As practiced in Dead Man, the </w:t>
      </w:r>
      <w:r w:rsidRPr="00020B28">
        <w:rPr>
          <w:rStyle w:val="StyleUnderline"/>
        </w:rPr>
        <w:t>curriculum might be conceptualized as a process of becoming.</w:t>
      </w:r>
      <w:r w:rsidRPr="00020B28">
        <w:rPr>
          <w:sz w:val="16"/>
        </w:rPr>
        <w:t xml:space="preserve"> In other words, </w:t>
      </w:r>
      <w:r w:rsidRPr="00020B28">
        <w:rPr>
          <w:rStyle w:val="StyleUnderline"/>
        </w:rPr>
        <w:t>there is no transcendental pedagogical prescription upon which we might rely</w:t>
      </w:r>
      <w:r w:rsidRPr="00020B28">
        <w:rPr>
          <w:sz w:val="16"/>
        </w:rPr>
        <w:t xml:space="preserve">: Teach thus (May, 2005)! Nietzsche’s pronouncement of God’s death is an ontological provocation. It enjoins one to a life without deferral to transcendental authorities. Indeed, the Nietzsche-Deleuzian question is distinctly ontological, a challenge concerning “the creation of concepts of difference . . . [through which] we may find a variety of understandings of ourselves, and this variety of understandings may open up a variety of futures to be lived” (May, 2005, p. 24). In this manner, the </w:t>
      </w:r>
      <w:r w:rsidRPr="00020B28">
        <w:rPr>
          <w:rStyle w:val="Emphasis"/>
        </w:rPr>
        <w:t>curriculum might be conceptualized as a BwO, a plane of immanence or virtuality from which elements have yet to be actualized.</w:t>
      </w:r>
      <w:r w:rsidRPr="00020B28">
        <w:rPr>
          <w:sz w:val="16"/>
        </w:rPr>
        <w:t xml:space="preserve"> </w:t>
      </w:r>
      <w:r w:rsidRPr="00020B28">
        <w:rPr>
          <w:rStyle w:val="StyleUnderline"/>
        </w:rPr>
        <w:t>Separating us from habitual thinking</w:t>
      </w:r>
      <w:r w:rsidRPr="00020B28">
        <w:rPr>
          <w:sz w:val="16"/>
        </w:rPr>
        <w:t xml:space="preserve">, and yet, </w:t>
      </w:r>
      <w:r w:rsidRPr="00020B28">
        <w:rPr>
          <w:rStyle w:val="Emphasis"/>
        </w:rPr>
        <w:t>raising us to action, the realization of the virtual plane might be immanently creative and unique</w:t>
      </w:r>
      <w:r w:rsidRPr="00020B28">
        <w:rPr>
          <w:sz w:val="16"/>
        </w:rPr>
        <w:t xml:space="preserve">. Like the rhizome, </w:t>
      </w:r>
      <w:r w:rsidRPr="00020B28">
        <w:rPr>
          <w:rStyle w:val="Emphasis"/>
        </w:rPr>
        <w:t>the plane of immanence is micropolitical in its tendency to “escape” habitual molar tracings and the dogmatism</w:t>
      </w:r>
      <w:r w:rsidRPr="00020B28">
        <w:rPr>
          <w:sz w:val="16"/>
        </w:rPr>
        <w:t xml:space="preserve"> of opinion (doxa). Yet, such “escapes” are constitutive rather than solipsistic. </w:t>
      </w:r>
      <w:r w:rsidRPr="00020B28">
        <w:rPr>
          <w:rStyle w:val="StyleUnderline"/>
        </w:rPr>
        <w:t xml:space="preserve">They assemble to </w:t>
      </w:r>
      <w:r w:rsidRPr="00020B28">
        <w:rPr>
          <w:rStyle w:val="Emphasis"/>
        </w:rPr>
        <w:t>bring something new</w:t>
      </w:r>
      <w:r w:rsidRPr="00020B28">
        <w:rPr>
          <w:rStyle w:val="StyleUnderline"/>
        </w:rPr>
        <w:t xml:space="preserve"> into existence</w:t>
      </w:r>
      <w:r w:rsidRPr="00020B28">
        <w:rPr>
          <w:sz w:val="16"/>
        </w:rPr>
        <w:t xml:space="preserve">, a phoenix from cinnamon ash. Irreducible to the play of creative imagination, this </w:t>
      </w:r>
      <w:r w:rsidRPr="00020B28">
        <w:rPr>
          <w:rStyle w:val="StyleUnderline"/>
        </w:rPr>
        <w:t>commitment to making a strange curriculum cartography is a consideration that “</w:t>
      </w:r>
      <w:r w:rsidRPr="00020B28">
        <w:rPr>
          <w:sz w:val="16"/>
        </w:rPr>
        <w:t>the world (or, since the concept of the world is too narrow, things or being or</w:t>
      </w:r>
      <w:r w:rsidRPr="00020B28">
        <w:rPr>
          <w:rStyle w:val="StyleUnderline"/>
        </w:rPr>
        <w:t xml:space="preserve"> what there is</w:t>
      </w:r>
      <w:r w:rsidRPr="00020B28">
        <w:rPr>
          <w:sz w:val="16"/>
        </w:rPr>
        <w:t xml:space="preserve">) </w:t>
      </w:r>
      <w:r w:rsidRPr="00020B28">
        <w:rPr>
          <w:rStyle w:val="StyleUnderline"/>
        </w:rPr>
        <w:t>outruns any of the categories we might seek to use to capture it</w:t>
      </w:r>
      <w:r w:rsidRPr="00020B28">
        <w:rPr>
          <w:sz w:val="16"/>
        </w:rPr>
        <w:t xml:space="preserve">” (May, 2005, p. 81). </w:t>
      </w:r>
      <w:r w:rsidRPr="00020B28">
        <w:rPr>
          <w:rStyle w:val="StyleUnderline"/>
        </w:rPr>
        <w:t xml:space="preserve">The molar habit of capture underscores the project of much contemporary schooling, which </w:t>
      </w:r>
      <w:r w:rsidRPr="00020B28">
        <w:rPr>
          <w:rStyle w:val="Emphasis"/>
        </w:rPr>
        <w:t>epistemologically territorializes the curricular map as a tracing of what is already known and what everyone already knows</w:t>
      </w:r>
      <w:r w:rsidRPr="00020B28">
        <w:rPr>
          <w:sz w:val="16"/>
        </w:rPr>
        <w:t xml:space="preserve">. The willing-death alluded by Zourabichvili (1996) purports a different way of proceeding pedagogically. It suggests </w:t>
      </w:r>
      <w:r w:rsidRPr="00020B28">
        <w:rPr>
          <w:rStyle w:val="StyleUnderline"/>
        </w:rPr>
        <w:t>an ethical stance of negotiating the curriculum with difference, of snatching vitality back from habitual modes of practice and thought.</w:t>
      </w:r>
      <w:r w:rsidRPr="00020B28">
        <w:rPr>
          <w:sz w:val="16"/>
        </w:rPr>
        <w:t xml:space="preserve"> In this Spinozian turn, </w:t>
      </w:r>
      <w:r w:rsidRPr="00020B28">
        <w:rPr>
          <w:rStyle w:val="StyleUnderline"/>
        </w:rPr>
        <w:t>we have yet to realize what a curricular body can do.</w:t>
      </w:r>
      <w:r w:rsidRPr="00020B28">
        <w:rPr>
          <w:sz w:val="16"/>
        </w:rPr>
        <w:t xml:space="preserve"> As Deleuze remarks of the philosophical endeavor, </w:t>
      </w:r>
      <w:r w:rsidRPr="00020B28">
        <w:rPr>
          <w:rStyle w:val="Emphasis"/>
        </w:rPr>
        <w:t xml:space="preserve">pedagogy is the work of “forming, inventing, and fabricating concepts” </w:t>
      </w:r>
      <w:r w:rsidRPr="00020B28">
        <w:rPr>
          <w:sz w:val="16"/>
        </w:rPr>
        <w:t xml:space="preserve">(Deleuze &amp; Guattari, 1994, p. 2). This is neither the discovery curriculum of which Doll (1993) warns, nor the humanistic closed loop of creation for its own sake. Indeed, </w:t>
      </w:r>
      <w:r w:rsidRPr="00020B28">
        <w:rPr>
          <w:rStyle w:val="StyleUnderline"/>
        </w:rPr>
        <w:t>even the most exploratory works can emerge in deep conformism to established categories of opinion</w:t>
      </w:r>
      <w:r w:rsidRPr="00020B28">
        <w:rPr>
          <w:sz w:val="16"/>
        </w:rPr>
        <w:t xml:space="preserve"> (doxa) and representation. </w:t>
      </w:r>
      <w:r w:rsidRPr="00020B28">
        <w:rPr>
          <w:rStyle w:val="StyleUnderline"/>
        </w:rPr>
        <w:t>Such a pedagogy simply rediscovers</w:t>
      </w:r>
      <w:r w:rsidRPr="00020B28">
        <w:rPr>
          <w:sz w:val="16"/>
        </w:rPr>
        <w:t xml:space="preserve"> the “State,” the “Church,” and the </w:t>
      </w:r>
      <w:r w:rsidRPr="00020B28">
        <w:rPr>
          <w:rStyle w:val="StyleUnderline"/>
        </w:rPr>
        <w:t>values of a transcendent object through an orthopedic reliance upon dogmatic images of thought</w:t>
      </w:r>
      <w:r w:rsidRPr="00020B28">
        <w:rPr>
          <w:sz w:val="16"/>
        </w:rPr>
        <w:t xml:space="preserve">. As Deleuze (1994) writes, “how could [one] not be isolated when they deny what “everybody knows”?” (p. 130). Such </w:t>
      </w:r>
      <w:r w:rsidRPr="00020B28">
        <w:rPr>
          <w:rStyle w:val="StyleUnderline"/>
        </w:rPr>
        <w:t xml:space="preserve">becoming-minor is in-part the price of nonconformism to representational forms that are already possessed by the State </w:t>
      </w:r>
      <w:r w:rsidRPr="00020B28">
        <w:rPr>
          <w:sz w:val="16"/>
        </w:rPr>
        <w:t>and doxa of popular culture. It is a question, Deleuze continues, “of someone—if only one—with the necessary modesty [of] not managing to know what everybody [already] knows” (p. 130).</w:t>
      </w:r>
    </w:p>
    <w:p w:rsidR="00677D1F" w:rsidRPr="00020B28" w:rsidRDefault="00677D1F" w:rsidP="00677D1F">
      <w:pPr>
        <w:rPr>
          <w:rStyle w:val="Emphasis"/>
        </w:rPr>
      </w:pPr>
    </w:p>
    <w:p w:rsidR="00C2792B" w:rsidRPr="00020B28" w:rsidRDefault="00C2792B" w:rsidP="00C2792B">
      <w:pPr>
        <w:pStyle w:val="Heading3"/>
      </w:pPr>
      <w:r w:rsidRPr="00020B28">
        <w:t xml:space="preserve">2AC – Suffering K </w:t>
      </w:r>
    </w:p>
    <w:p w:rsidR="00C2792B" w:rsidRPr="00020B28" w:rsidRDefault="00C2792B" w:rsidP="00C2792B">
      <w:pPr>
        <w:pStyle w:val="Heading4"/>
      </w:pPr>
      <w:r w:rsidRPr="00020B28">
        <w:t>Ontology is formed by suffering – their commodification of the subject in pain reduces individuals to bare life and is an investment in the possible as anything but opposed to the real</w:t>
      </w:r>
    </w:p>
    <w:p w:rsidR="00C2792B" w:rsidRPr="00020B28" w:rsidRDefault="00C2792B" w:rsidP="00C2792B">
      <w:r w:rsidRPr="00020B28">
        <w:rPr>
          <w:rStyle w:val="Style13ptBold"/>
        </w:rPr>
        <w:t>Nesbitt 5</w:t>
      </w:r>
      <w:r w:rsidRPr="00020B28">
        <w:t xml:space="preserve"> (Nick, Professor at Miami University, “The Expulsion of the Negative: Deleuze, Adorno, and the Ethics of Internal Difference” p. 10-13) NCF</w:t>
      </w:r>
    </w:p>
    <w:p w:rsidR="00C2792B" w:rsidRPr="00020B28" w:rsidRDefault="00C2792B" w:rsidP="00C2792B">
      <w:pPr>
        <w:rPr>
          <w:sz w:val="16"/>
        </w:rPr>
      </w:pPr>
      <w:r w:rsidRPr="00020B28">
        <w:rPr>
          <w:rStyle w:val="StyleUnderline"/>
        </w:rPr>
        <w:t>The distinction</w:t>
      </w:r>
      <w:r w:rsidRPr="00020B28">
        <w:rPr>
          <w:sz w:val="16"/>
        </w:rPr>
        <w:t xml:space="preserve"> Deleuze draws on many </w:t>
      </w:r>
      <w:r w:rsidRPr="00020B28">
        <w:rPr>
          <w:rStyle w:val="StyleUnderline"/>
        </w:rPr>
        <w:t>occasions between the virtual and the possible neatly encapsulates this point of contention between Deleuze and Adorno.</w:t>
      </w:r>
      <w:r w:rsidRPr="00020B28">
        <w:rPr>
          <w:sz w:val="16"/>
        </w:rPr>
        <w:t xml:space="preserve"> In Différence et répétition, Deleuze tells us, quite simply, “</w:t>
      </w:r>
      <w:r w:rsidRPr="00020B28">
        <w:rPr>
          <w:rStyle w:val="StyleUnderline"/>
        </w:rPr>
        <w:t>Structure is the reality of the virtual</w:t>
      </w:r>
      <w:r w:rsidRPr="00020B28">
        <w:rPr>
          <w:sz w:val="16"/>
        </w:rPr>
        <w:t xml:space="preserve">” (DR 270). This clue makes Deleuze’s various explanations of the two terms luminous. </w:t>
      </w:r>
      <w:r w:rsidRPr="00020B28">
        <w:rPr>
          <w:rStyle w:val="StyleUnderline"/>
        </w:rPr>
        <w:t>The virtual “does not oppose the real” because it is simply another mode of the real,</w:t>
      </w:r>
      <w:r w:rsidRPr="00020B28">
        <w:rPr>
          <w:sz w:val="16"/>
        </w:rPr>
        <w:t xml:space="preserve"> that is to say, the world’s reality as structure (May 71). On the other hand</w:t>
      </w:r>
      <w:r w:rsidRPr="00020B28">
        <w:rPr>
          <w:rStyle w:val="StyleUnderline"/>
        </w:rPr>
        <w:t>, “the possible</w:t>
      </w:r>
      <w:r w:rsidRPr="00020B28">
        <w:rPr>
          <w:sz w:val="16"/>
        </w:rPr>
        <w:t>,” Hegel’s Möglichkeit , “</w:t>
      </w:r>
      <w:r w:rsidRPr="00020B28">
        <w:rPr>
          <w:rStyle w:val="Emphasis"/>
        </w:rPr>
        <w:t xml:space="preserve">opposes the </w:t>
      </w:r>
      <w:r w:rsidRPr="00020B28">
        <w:rPr>
          <w:rStyle w:val="StyleUnderline"/>
        </w:rPr>
        <w:t>real” insofar as it presupposes the nonidentity of thought</w:t>
      </w:r>
      <w:r w:rsidRPr="00020B28">
        <w:rPr>
          <w:sz w:val="16"/>
        </w:rPr>
        <w:t xml:space="preserve"> (Idea, Essence</w:t>
      </w:r>
      <w:r w:rsidRPr="00020B28">
        <w:rPr>
          <w:rStyle w:val="StyleUnderline"/>
        </w:rPr>
        <w:t>) and entity</w:t>
      </w:r>
      <w:r w:rsidRPr="00020B28">
        <w:rPr>
          <w:sz w:val="16"/>
        </w:rPr>
        <w:t xml:space="preserve"> (DR 273). Thus, in consonance with Deleuze’s Spinozian univocity of Being, </w:t>
      </w:r>
      <w:r w:rsidRPr="00020B28">
        <w:rPr>
          <w:rStyle w:val="StyleUnderline"/>
        </w:rPr>
        <w:t>the virtual implies the impossibility of any break with the world as it exists</w:t>
      </w:r>
      <w:r w:rsidRPr="00020B28">
        <w:rPr>
          <w:sz w:val="16"/>
        </w:rPr>
        <w:t xml:space="preserve">. </w:t>
      </w:r>
      <w:r w:rsidRPr="00020B28">
        <w:rPr>
          <w:rStyle w:val="StyleUnderline"/>
        </w:rPr>
        <w:t xml:space="preserve">The Deleuzian event is not a break with being, but rather </w:t>
      </w:r>
      <w:r w:rsidRPr="00020B28">
        <w:rPr>
          <w:rStyle w:val="Emphasis"/>
        </w:rPr>
        <w:t>a mode of being itself</w:t>
      </w:r>
      <w:r w:rsidRPr="00020B28">
        <w:rPr>
          <w:rStyle w:val="StyleUnderline"/>
        </w:rPr>
        <w:t xml:space="preserve">, merely another dimension of the univocity that grounds all specification. </w:t>
      </w:r>
      <w:r w:rsidRPr="00020B28">
        <w:rPr>
          <w:sz w:val="16"/>
        </w:rPr>
        <w:t xml:space="preserve">If we were to understand the difference between the virtual and the possible not as that of, respectively, true and false concepts (as Deleuze tends to imply), but rather as two different modes of understanding the world, an unexpected twist occurs. </w:t>
      </w:r>
      <w:r w:rsidRPr="00020B28">
        <w:rPr>
          <w:rStyle w:val="StyleUnderline"/>
        </w:rPr>
        <w:t xml:space="preserve">The virtual would then constitute the immanent, </w:t>
      </w:r>
      <w:r w:rsidRPr="00020B28">
        <w:rPr>
          <w:rStyle w:val="Emphasis"/>
        </w:rPr>
        <w:t>historically evolving ontological ground that enables any becoming-singular</w:t>
      </w:r>
      <w:r w:rsidRPr="00020B28">
        <w:rPr>
          <w:sz w:val="16"/>
        </w:rPr>
        <w:t xml:space="preserve">, comparable to a computer program, or to the genetic code that enables and determines the becoming singular of any biological being.vii </w:t>
      </w:r>
      <w:r w:rsidRPr="00020B28">
        <w:rPr>
          <w:rStyle w:val="StyleUnderline"/>
        </w:rPr>
        <w:t>The possible</w:t>
      </w:r>
      <w:r w:rsidRPr="00020B28">
        <w:rPr>
          <w:sz w:val="16"/>
        </w:rPr>
        <w:t>, in a philosophy of 11 immanence</w:t>
      </w:r>
      <w:r w:rsidRPr="00020B28">
        <w:rPr>
          <w:rStyle w:val="StyleUnderline"/>
        </w:rPr>
        <w:t xml:space="preserve">, would then be </w:t>
      </w:r>
      <w:r w:rsidRPr="00020B28">
        <w:rPr>
          <w:sz w:val="16"/>
        </w:rPr>
        <w:t xml:space="preserve">not some transcendental Beyond, but rather the multiple, </w:t>
      </w:r>
      <w:r w:rsidRPr="00020B28">
        <w:rPr>
          <w:rStyle w:val="StyleUnderline"/>
        </w:rPr>
        <w:t>unpredictable ontic instantiations of singularity in any being.</w:t>
      </w:r>
      <w:r w:rsidRPr="00020B28">
        <w:rPr>
          <w:sz w:val="16"/>
        </w:rPr>
        <w:t xml:space="preserve"> If </w:t>
      </w:r>
      <w:r w:rsidRPr="00020B28">
        <w:rPr>
          <w:rStyle w:val="StyleUnderline"/>
        </w:rPr>
        <w:t>for Adorno there is an immanence of thought</w:t>
      </w:r>
      <w:r w:rsidRPr="00020B28">
        <w:rPr>
          <w:sz w:val="16"/>
        </w:rPr>
        <w:t xml:space="preserve">, </w:t>
      </w:r>
      <w:r w:rsidRPr="00020B28">
        <w:rPr>
          <w:rStyle w:val="StyleUnderline"/>
        </w:rPr>
        <w:t>it is less in the mind’s productive capacity</w:t>
      </w:r>
      <w:r w:rsidRPr="00020B28">
        <w:rPr>
          <w:sz w:val="16"/>
        </w:rPr>
        <w:t xml:space="preserve"> Spinozians </w:t>
      </w:r>
      <w:r w:rsidRPr="00020B28">
        <w:rPr>
          <w:rStyle w:val="StyleUnderline"/>
        </w:rPr>
        <w:t>like Deleuze</w:t>
      </w:r>
      <w:r w:rsidRPr="00020B28">
        <w:rPr>
          <w:sz w:val="16"/>
        </w:rPr>
        <w:t xml:space="preserve"> and Negri </w:t>
      </w:r>
      <w:r w:rsidRPr="00020B28">
        <w:rPr>
          <w:rStyle w:val="StyleUnderline"/>
        </w:rPr>
        <w:t>underline than its preconstructed, social dimension</w:t>
      </w:r>
      <w:r w:rsidRPr="00020B28">
        <w:rPr>
          <w:sz w:val="16"/>
        </w:rPr>
        <w:t xml:space="preserve">. In this view, the illusion of the mind’s transcendence of facticity appears through critique as a mystified sublimation of the division of labor. On the other hand, Adorno mediates this critical position with its extreme opposite, the assertion of </w:t>
      </w:r>
      <w:r w:rsidRPr="00020B28">
        <w:rPr>
          <w:rStyle w:val="StyleUnderline"/>
        </w:rPr>
        <w:t>the</w:t>
      </w:r>
      <w:r w:rsidRPr="00020B28">
        <w:rPr>
          <w:sz w:val="16"/>
        </w:rPr>
        <w:t xml:space="preserve"> mind’s capacity for the productive imagination of a transformed existence. This </w:t>
      </w:r>
      <w:r w:rsidRPr="00020B28">
        <w:rPr>
          <w:rStyle w:val="StyleUnderline"/>
        </w:rPr>
        <w:t>possibility of an absolute break with the given can no more be asserted absolutely than its opposite, that the mind is absolutely determined by the given.</w:t>
      </w:r>
      <w:r w:rsidRPr="00020B28">
        <w:rPr>
          <w:sz w:val="16"/>
        </w:rPr>
        <w:t xml:space="preserve"> Instead, these two poles are for Adorno in dialectical relation, that is to say, their (logical) contradiction can only be worked through immanently, in its actual instantiations. </w:t>
      </w:r>
      <w:r w:rsidRPr="00020B28">
        <w:rPr>
          <w:rStyle w:val="StyleUnderline"/>
        </w:rPr>
        <w:t>Adorno nonetheless sees the possibility of a break with the given, the appearance of something new not strictly predictable</w:t>
      </w:r>
      <w:r w:rsidRPr="00020B28">
        <w:rPr>
          <w:sz w:val="16"/>
        </w:rPr>
        <w:t xml:space="preserve"> from the state of any situation, </w:t>
      </w:r>
      <w:r w:rsidRPr="00020B28">
        <w:rPr>
          <w:rStyle w:val="StyleUnderline"/>
        </w:rPr>
        <w:t xml:space="preserve">to arise from the concrete itself, </w:t>
      </w:r>
      <w:r w:rsidRPr="00020B28">
        <w:rPr>
          <w:rStyle w:val="Emphasis"/>
        </w:rPr>
        <w:t>from the immanence of suffering</w:t>
      </w:r>
      <w:r w:rsidRPr="00020B28">
        <w:rPr>
          <w:sz w:val="16"/>
        </w:rPr>
        <w:t>. “</w:t>
      </w:r>
      <w:r w:rsidRPr="00020B28">
        <w:rPr>
          <w:rStyle w:val="StyleUnderline"/>
        </w:rPr>
        <w:t xml:space="preserve">Conscious unhappiness is not a delusion of the mind’s vanity but something </w:t>
      </w:r>
      <w:r w:rsidRPr="00020B28">
        <w:rPr>
          <w:rStyle w:val="Emphasis"/>
        </w:rPr>
        <w:t>inherent in the mind</w:t>
      </w:r>
      <w:r w:rsidRPr="00020B28">
        <w:rPr>
          <w:rStyle w:val="StyleUnderline"/>
        </w:rPr>
        <w:t xml:space="preserve">, </w:t>
      </w:r>
      <w:r w:rsidRPr="00020B28">
        <w:rPr>
          <w:rStyle w:val="Emphasis"/>
        </w:rPr>
        <w:t>the one authentic dignity</w:t>
      </w:r>
      <w:r w:rsidRPr="00020B28">
        <w:rPr>
          <w:rStyle w:val="StyleUnderline"/>
        </w:rPr>
        <w:t xml:space="preserve"> it has received in its separation from the body…. The smallest trace of senseless suffering in the empirical world </w:t>
      </w:r>
      <w:r w:rsidRPr="00020B28">
        <w:rPr>
          <w:rStyle w:val="Emphasis"/>
        </w:rPr>
        <w:t>belies all the identitarian philosophy that would talk us out of that suffering</w:t>
      </w:r>
      <w:r w:rsidRPr="00020B28">
        <w:rPr>
          <w:sz w:val="16"/>
        </w:rPr>
        <w:t>” (1973: 203). In his call for a negative dialectics that refuses the absolutization even of its own conclusions</w:t>
      </w:r>
      <w:r w:rsidRPr="00020B28">
        <w:rPr>
          <w:rStyle w:val="StyleUnderline"/>
        </w:rPr>
        <w:t>, Adorno moves between a Kantian refusal to abandon the distinction between thought and the noumenal thing-in-itself</w:t>
      </w:r>
      <w:r w:rsidRPr="00020B28">
        <w:rPr>
          <w:sz w:val="16"/>
        </w:rPr>
        <w:t xml:space="preserve"> (thought is capable of a break with the given that is not entirely determined by that given) </w:t>
      </w:r>
      <w:r w:rsidRPr="00020B28">
        <w:rPr>
          <w:rStyle w:val="StyleUnderline"/>
        </w:rPr>
        <w:t>and an equally Kantian refusal to represent what form</w:t>
      </w:r>
      <w:r w:rsidRPr="00020B28">
        <w:rPr>
          <w:sz w:val="16"/>
        </w:rPr>
        <w:t xml:space="preserve"> that break (</w:t>
      </w:r>
      <w:r w:rsidRPr="00020B28">
        <w:rPr>
          <w:rStyle w:val="StyleUnderline"/>
        </w:rPr>
        <w:t>utopia) might take</w:t>
      </w:r>
      <w:r w:rsidRPr="00020B28">
        <w:rPr>
          <w:sz w:val="16"/>
        </w:rPr>
        <w:t xml:space="preserve">. </w:t>
      </w:r>
      <w:r w:rsidRPr="00020B28">
        <w:rPr>
          <w:rStyle w:val="Emphasis"/>
        </w:rPr>
        <w:t>This leads to insoluble logical problems,</w:t>
      </w:r>
      <w:r w:rsidRPr="00020B28">
        <w:rPr>
          <w:sz w:val="16"/>
        </w:rPr>
        <w:t xml:space="preserve"> the most obvious of which is that even the minimal logical affirmation of the former statement retains something concrete in its formulation, </w:t>
      </w:r>
      <w:r w:rsidRPr="00020B28">
        <w:rPr>
          <w:rStyle w:val="StyleUnderline"/>
        </w:rPr>
        <w:t>thus transgressing the ban on positive images of the latter</w:t>
      </w:r>
      <w:r w:rsidRPr="00020B28">
        <w:rPr>
          <w:sz w:val="16"/>
        </w:rPr>
        <w:t>. This contradiction is 12 not, in Adorno’s estimation, simply a problem of logic, but rather arises from social contradiction, and can properly be addressed only by concretely working through specific cases of contradiction and grasping their determinations (140). “</w:t>
      </w:r>
      <w:r w:rsidRPr="00020B28">
        <w:rPr>
          <w:rStyle w:val="StyleUnderline"/>
        </w:rPr>
        <w:t>Duration is…what differs with itself</w:t>
      </w:r>
      <w:r w:rsidRPr="00020B28">
        <w:rPr>
          <w:sz w:val="16"/>
        </w:rPr>
        <w:t xml:space="preserve">” is undoubtedly a practical statement, a Zen koan intended to stop our thinking, </w:t>
      </w:r>
      <w:r w:rsidRPr="00020B28">
        <w:rPr>
          <w:rStyle w:val="Emphasis"/>
        </w:rPr>
        <w:t>to allow us to break through the sedentary boundaries of fixed subjectivity</w:t>
      </w:r>
      <w:r w:rsidRPr="00020B28">
        <w:rPr>
          <w:sz w:val="16"/>
        </w:rPr>
        <w:t xml:space="preserve">, passing through the looking-glass to perceive the transcendent plane of univocal being. </w:t>
      </w:r>
      <w:r w:rsidRPr="00020B28">
        <w:rPr>
          <w:rStyle w:val="StyleUnderline"/>
        </w:rPr>
        <w:t xml:space="preserve">We could only understand duration as what </w:t>
      </w:r>
      <w:r w:rsidRPr="00020B28">
        <w:rPr>
          <w:rStyle w:val="Emphasis"/>
        </w:rPr>
        <w:t>differs from itself in an apprehension beyond any subject-object logic</w:t>
      </w:r>
      <w:r w:rsidRPr="00020B28">
        <w:rPr>
          <w:sz w:val="16"/>
        </w:rPr>
        <w:t>. Perhaps “</w:t>
      </w:r>
      <w:r w:rsidRPr="00020B28">
        <w:rPr>
          <w:rStyle w:val="Emphasis"/>
        </w:rPr>
        <w:t>Duration is…what differs with</w:t>
      </w:r>
      <w:r w:rsidRPr="00020B28">
        <w:rPr>
          <w:sz w:val="16"/>
        </w:rPr>
        <w:t xml:space="preserve"> itself” is impossible only from the standpoint of space, as Deleuze points out in “La conception de la différence chez Bergson”: “la durée, c’est ce qui diffère avec soi. La matière, au contraire, …[c’est] ce qui se répète” (51). This distinction seems to depend, however, on an unsustainable logical abstraction of time and space. Time and space here function as absolute, abstract categories, rather than constructions of an empiricist philosophical project. Can we conceive of an entity that would actually have some empirical substance yet be entirely independent of either time or space? There might be extremely interesting implications for the Bergsonian distinction between </w:t>
      </w:r>
      <w:r w:rsidRPr="00020B28">
        <w:rPr>
          <w:rStyle w:val="StyleUnderline"/>
        </w:rPr>
        <w:t>space and time</w:t>
      </w:r>
      <w:r w:rsidRPr="00020B28">
        <w:rPr>
          <w:sz w:val="16"/>
        </w:rPr>
        <w:t xml:space="preserve"> Deleuze is drawing here, but they </w:t>
      </w:r>
      <w:r w:rsidRPr="00020B28">
        <w:rPr>
          <w:rStyle w:val="StyleUnderline"/>
        </w:rPr>
        <w:t>can only be understood as a certain relation of time to space, not as an absolute hermetic isolation of one from the other</w:t>
      </w:r>
      <w:r w:rsidRPr="00020B28">
        <w:rPr>
          <w:sz w:val="16"/>
        </w:rPr>
        <w:t xml:space="preserve">. In light of the later project of Logique du sens, the Deleuzian concept of internal difference is indeed contradictory from the perspective of classical logic, where something must be either true or false. Instead, </w:t>
      </w:r>
      <w:r w:rsidRPr="00020B28">
        <w:rPr>
          <w:rStyle w:val="StyleUnderline"/>
        </w:rPr>
        <w:t>the truth of internal difference lies not on the plane of the true and the false, an abstract</w:t>
      </w:r>
      <w:r w:rsidRPr="00020B28">
        <w:rPr>
          <w:sz w:val="16"/>
        </w:rPr>
        <w:t xml:space="preserve"> “rapport d’exclusion” (1969: 85), of “either/or,” but rather on that of sens and non-sens, of “and/and,” a relation not of exclusion but of compossibility. As Alice grows bigger, she simultaneously becomes smaller (9): while from the perspective of a fixed, 13 transcendental point (self-same subjectivity), there “is” only one Alice of a given size x at any moment, within temporal becoming Alice occupies an infinite array of points, earlier, later, in between, and as she grows taller at a later point, she must correspondingly shrink at an earlier one.</w:t>
      </w:r>
    </w:p>
    <w:p w:rsidR="00F40B35" w:rsidRPr="00020B28" w:rsidRDefault="00F40B35" w:rsidP="00F40B35">
      <w:pPr>
        <w:pStyle w:val="Heading2"/>
      </w:pPr>
      <w:r w:rsidRPr="00020B28">
        <w:t xml:space="preserve">Biopolitics </w:t>
      </w:r>
    </w:p>
    <w:p w:rsidR="00BB1E52" w:rsidRPr="00020B28" w:rsidRDefault="00BB1E52" w:rsidP="00BB1E52">
      <w:pPr>
        <w:pStyle w:val="Heading3"/>
      </w:pPr>
      <w:r w:rsidRPr="00020B28">
        <w:t xml:space="preserve">2AC – Link Turn – Assemblages </w:t>
      </w:r>
    </w:p>
    <w:p w:rsidR="00BB1E52" w:rsidRPr="00020B28" w:rsidRDefault="00BB1E52" w:rsidP="00BB1E52">
      <w:pPr>
        <w:pStyle w:val="Heading4"/>
        <w:rPr>
          <w:rFonts w:asciiTheme="minorHAnsi" w:hAnsiTheme="minorHAnsi" w:cstheme="minorHAnsi"/>
        </w:rPr>
      </w:pPr>
      <w:r w:rsidRPr="00020B28">
        <w:rPr>
          <w:rFonts w:asciiTheme="minorHAnsi" w:hAnsiTheme="minorHAnsi" w:cstheme="minorHAnsi"/>
        </w:rPr>
        <w:t xml:space="preserve">The War Machine can be mobilized in acts act of radical opposition to overcome the biopolitical assemblages that plague modernity </w:t>
      </w:r>
    </w:p>
    <w:p w:rsidR="00BB1E52" w:rsidRPr="00020B28" w:rsidRDefault="00BB1E52" w:rsidP="00BB1E52">
      <w:pPr>
        <w:rPr>
          <w:rFonts w:asciiTheme="minorHAnsi" w:hAnsiTheme="minorHAnsi" w:cstheme="minorHAnsi"/>
        </w:rPr>
      </w:pPr>
      <w:r w:rsidRPr="00020B28">
        <w:rPr>
          <w:rStyle w:val="Style13ptBold"/>
          <w:rFonts w:asciiTheme="minorHAnsi" w:hAnsiTheme="minorHAnsi" w:cstheme="minorHAnsi"/>
        </w:rPr>
        <w:t>Deuchars 11</w:t>
      </w:r>
      <w:r w:rsidRPr="00020B28">
        <w:rPr>
          <w:rFonts w:asciiTheme="minorHAnsi" w:hAnsiTheme="minorHAnsi" w:cstheme="minorHAnsi"/>
        </w:rPr>
        <w:t xml:space="preserve"> </w:t>
      </w:r>
      <w:r w:rsidRPr="00020B28">
        <w:rPr>
          <w:rFonts w:asciiTheme="minorHAnsi" w:hAnsiTheme="minorHAnsi" w:cstheme="minorHAnsi"/>
          <w:sz w:val="16"/>
          <w:szCs w:val="16"/>
        </w:rPr>
        <w:t>(Robert, Professor at the Victoria University of Wellington, “Creating Lines of Flight and Activating Resistance: Deleuze and Guatarri’s War Machine” p. 16-20) NCF</w:t>
      </w:r>
    </w:p>
    <w:p w:rsidR="00BB1E52" w:rsidRPr="00020B28" w:rsidRDefault="00BB1E52" w:rsidP="00BB1E52">
      <w:pPr>
        <w:rPr>
          <w:rFonts w:asciiTheme="minorHAnsi" w:hAnsiTheme="minorHAnsi" w:cstheme="minorHAnsi"/>
          <w:sz w:val="16"/>
        </w:rPr>
      </w:pPr>
      <w:r w:rsidRPr="00020B28">
        <w:rPr>
          <w:rFonts w:asciiTheme="minorHAnsi" w:hAnsiTheme="minorHAnsi" w:cstheme="minorHAnsi"/>
          <w:sz w:val="16"/>
        </w:rPr>
        <w:t xml:space="preserve">Having now established the fundamentals of the war machine and the State form, the sedentary and the nomadic, it is now necessary to ask what relationship (if indeed any) the war machine has with contemporary forms of power. Most people live in States and most people are settled. </w:t>
      </w:r>
      <w:r w:rsidRPr="00020B28">
        <w:rPr>
          <w:rStyle w:val="StyleUnderline"/>
          <w:rFonts w:asciiTheme="minorHAnsi" w:hAnsiTheme="minorHAnsi" w:cstheme="minorHAnsi"/>
        </w:rPr>
        <w:t>Institutions,</w:t>
      </w:r>
      <w:r w:rsidRPr="00020B28">
        <w:rPr>
          <w:rFonts w:asciiTheme="minorHAnsi" w:hAnsiTheme="minorHAnsi" w:cstheme="minorHAnsi"/>
          <w:sz w:val="16"/>
        </w:rPr>
        <w:t xml:space="preserve"> contracts and the law </w:t>
      </w:r>
      <w:r w:rsidRPr="00020B28">
        <w:rPr>
          <w:rStyle w:val="StyleUnderline"/>
          <w:rFonts w:asciiTheme="minorHAnsi" w:hAnsiTheme="minorHAnsi" w:cstheme="minorHAnsi"/>
        </w:rPr>
        <w:t>have successfully captured most people</w:t>
      </w:r>
      <w:r w:rsidRPr="00020B28">
        <w:rPr>
          <w:rFonts w:asciiTheme="minorHAnsi" w:hAnsiTheme="minorHAnsi" w:cstheme="minorHAnsi"/>
          <w:sz w:val="16"/>
        </w:rPr>
        <w:t xml:space="preserve">. </w:t>
      </w:r>
      <w:r w:rsidRPr="00020B28">
        <w:rPr>
          <w:rStyle w:val="StyleUnderline"/>
          <w:rFonts w:asciiTheme="minorHAnsi" w:hAnsiTheme="minorHAnsi" w:cstheme="minorHAnsi"/>
        </w:rPr>
        <w:t>They</w:t>
      </w:r>
      <w:r w:rsidRPr="00020B28">
        <w:rPr>
          <w:rFonts w:asciiTheme="minorHAnsi" w:hAnsiTheme="minorHAnsi" w:cstheme="minorHAnsi"/>
          <w:sz w:val="16"/>
        </w:rPr>
        <w:t xml:space="preserve"> pay taxes, </w:t>
      </w:r>
      <w:r w:rsidRPr="00020B28">
        <w:rPr>
          <w:rStyle w:val="StyleUnderline"/>
          <w:rFonts w:asciiTheme="minorHAnsi" w:hAnsiTheme="minorHAnsi" w:cstheme="minorHAnsi"/>
        </w:rPr>
        <w:t xml:space="preserve">are marked and inscribed from birth and are subject to panoply of biopolitical interventions that cut through all elements of their existence </w:t>
      </w:r>
      <w:r w:rsidRPr="00020B28">
        <w:rPr>
          <w:rStyle w:val="Emphasis"/>
          <w:rFonts w:asciiTheme="minorHAnsi" w:hAnsiTheme="minorHAnsi" w:cstheme="minorHAnsi"/>
        </w:rPr>
        <w:t>via education systems</w:t>
      </w:r>
      <w:r w:rsidRPr="00020B28">
        <w:rPr>
          <w:rFonts w:asciiTheme="minorHAnsi" w:hAnsiTheme="minorHAnsi" w:cstheme="minorHAnsi"/>
          <w:sz w:val="16"/>
        </w:rPr>
        <w:t xml:space="preserve">, the factory, the barracks, the prison, control of movement via passports, </w:t>
      </w:r>
      <w:r w:rsidRPr="00020B28">
        <w:rPr>
          <w:rStyle w:val="StyleUnderline"/>
          <w:rFonts w:asciiTheme="minorHAnsi" w:hAnsiTheme="minorHAnsi" w:cstheme="minorHAnsi"/>
        </w:rPr>
        <w:t>constantly surveilled both physically and virtually i.e. in cyberspace</w:t>
      </w:r>
      <w:r w:rsidRPr="00020B28">
        <w:rPr>
          <w:rFonts w:asciiTheme="minorHAnsi" w:hAnsiTheme="minorHAnsi" w:cstheme="minorHAnsi"/>
          <w:sz w:val="16"/>
        </w:rPr>
        <w:t>. Furthermore</w:t>
      </w:r>
      <w:r w:rsidRPr="00020B28">
        <w:rPr>
          <w:rStyle w:val="StyleUnderline"/>
          <w:rFonts w:asciiTheme="minorHAnsi" w:hAnsiTheme="minorHAnsi" w:cstheme="minorHAnsi"/>
        </w:rPr>
        <w:t xml:space="preserve">, many settled people have what they think is a stake in the present system rather than viewing it as a </w:t>
      </w:r>
      <w:r w:rsidRPr="00020B28">
        <w:rPr>
          <w:rStyle w:val="Emphasis"/>
          <w:rFonts w:asciiTheme="minorHAnsi" w:hAnsiTheme="minorHAnsi" w:cstheme="minorHAnsi"/>
        </w:rPr>
        <w:t>system of oppression</w:t>
      </w:r>
      <w:r w:rsidRPr="00020B28">
        <w:rPr>
          <w:rStyle w:val="StyleUnderline"/>
          <w:rFonts w:asciiTheme="minorHAnsi" w:hAnsiTheme="minorHAnsi" w:cstheme="minorHAnsi"/>
        </w:rPr>
        <w:t xml:space="preserve"> that they actively desire</w:t>
      </w:r>
      <w:r w:rsidRPr="00020B28">
        <w:rPr>
          <w:rFonts w:asciiTheme="minorHAnsi" w:hAnsiTheme="minorHAnsi" w:cstheme="minorHAnsi"/>
          <w:sz w:val="16"/>
        </w:rPr>
        <w:t xml:space="preserve">. </w:t>
      </w:r>
      <w:r w:rsidRPr="00020B28">
        <w:rPr>
          <w:rStyle w:val="StyleUnderline"/>
          <w:rFonts w:asciiTheme="minorHAnsi" w:hAnsiTheme="minorHAnsi" w:cstheme="minorHAnsi"/>
        </w:rPr>
        <w:t>The settled people see oppression ‘somewhere else’ and give money to animal welfare charities</w:t>
      </w:r>
      <w:r w:rsidRPr="00020B28">
        <w:rPr>
          <w:rFonts w:asciiTheme="minorHAnsi" w:hAnsiTheme="minorHAnsi" w:cstheme="minorHAnsi"/>
          <w:sz w:val="16"/>
        </w:rPr>
        <w:t xml:space="preserve">! One of the wonderful aspects of the system of capitalist social relations is the ability of </w:t>
      </w:r>
      <w:r w:rsidRPr="00020B28">
        <w:rPr>
          <w:rStyle w:val="StyleUnderline"/>
          <w:rFonts w:asciiTheme="minorHAnsi" w:hAnsiTheme="minorHAnsi" w:cstheme="minorHAnsi"/>
        </w:rPr>
        <w:t xml:space="preserve">capitalism </w:t>
      </w:r>
      <w:r w:rsidRPr="00020B28">
        <w:rPr>
          <w:rFonts w:asciiTheme="minorHAnsi" w:hAnsiTheme="minorHAnsi" w:cstheme="minorHAnsi"/>
          <w:sz w:val="16"/>
        </w:rPr>
        <w:t>to be truly revolutionary, in the sense that it too, like the nomads and unlike the apparatus of the State, which feeds from it</w:t>
      </w:r>
      <w:r w:rsidRPr="00020B28">
        <w:rPr>
          <w:rStyle w:val="StyleUnderline"/>
          <w:rFonts w:asciiTheme="minorHAnsi" w:hAnsiTheme="minorHAnsi" w:cstheme="minorHAnsi"/>
        </w:rPr>
        <w:t>, is in perpetual motion</w:t>
      </w:r>
      <w:r w:rsidRPr="00020B28">
        <w:rPr>
          <w:rFonts w:asciiTheme="minorHAnsi" w:hAnsiTheme="minorHAnsi" w:cstheme="minorHAnsi"/>
          <w:sz w:val="16"/>
        </w:rPr>
        <w:t>. It has to be. As Deleuze and Guattari correctly note, ‘it [c</w:t>
      </w:r>
      <w:r w:rsidRPr="00020B28">
        <w:rPr>
          <w:rStyle w:val="StyleUnderline"/>
          <w:rFonts w:asciiTheme="minorHAnsi" w:hAnsiTheme="minorHAnsi" w:cstheme="minorHAnsi"/>
        </w:rPr>
        <w:t>apitalism’s] interior limits under the specific conditions of capitalist production and circulation,</w:t>
      </w:r>
      <w:r w:rsidRPr="00020B28">
        <w:rPr>
          <w:rFonts w:asciiTheme="minorHAnsi" w:hAnsiTheme="minorHAnsi" w:cstheme="minorHAnsi"/>
          <w:sz w:val="16"/>
        </w:rPr>
        <w:t xml:space="preserve"> that is in capital itself, </w:t>
      </w:r>
      <w:r w:rsidRPr="00020B28">
        <w:rPr>
          <w:rStyle w:val="StyleUnderline"/>
          <w:rFonts w:asciiTheme="minorHAnsi" w:hAnsiTheme="minorHAnsi" w:cstheme="minorHAnsi"/>
        </w:rPr>
        <w:t>but it functions only by reproducing and widening these limits on an always vaster scale</w:t>
      </w:r>
      <w:r w:rsidRPr="00020B28">
        <w:rPr>
          <w:rFonts w:asciiTheme="minorHAnsi" w:hAnsiTheme="minorHAnsi" w:cstheme="minorHAnsi"/>
          <w:sz w:val="16"/>
        </w:rPr>
        <w:t xml:space="preserve">. </w:t>
      </w:r>
      <w:r w:rsidRPr="00020B28">
        <w:rPr>
          <w:rStyle w:val="StyleUnderline"/>
          <w:rFonts w:asciiTheme="minorHAnsi" w:hAnsiTheme="minorHAnsi" w:cstheme="minorHAnsi"/>
        </w:rPr>
        <w:t>The strength of capitalism indeed resides in the fact that its axiomatic is never saturated’</w:t>
      </w:r>
      <w:r w:rsidRPr="00020B28">
        <w:rPr>
          <w:rFonts w:asciiTheme="minorHAnsi" w:hAnsiTheme="minorHAnsi" w:cstheme="minorHAnsi"/>
          <w:sz w:val="16"/>
        </w:rPr>
        <w:t>.</w:t>
      </w:r>
      <w:r w:rsidRPr="00020B28">
        <w:rPr>
          <w:rFonts w:asciiTheme="minorHAnsi" w:hAnsiTheme="minorHAnsi" w:cstheme="minorHAnsi"/>
          <w:sz w:val="16"/>
        </w:rPr>
        <w:footnoteReference w:id="1"/>
      </w:r>
      <w:r w:rsidRPr="00020B28">
        <w:rPr>
          <w:rFonts w:asciiTheme="minorHAnsi" w:hAnsiTheme="minorHAnsi" w:cstheme="minorHAnsi"/>
          <w:sz w:val="16"/>
        </w:rPr>
        <w:t xml:space="preserve"> What chance then for the war machine, which is the invention of the nomads, to make itself meaningful as a positive politico-ethical and politico-cultural force? Is it possible that war in the contemporary world as Hardt and Negri argue has become the ‘permanent social relation’ on a global scale?</w:t>
      </w:r>
      <w:r w:rsidRPr="00020B28">
        <w:rPr>
          <w:rFonts w:asciiTheme="minorHAnsi" w:hAnsiTheme="minorHAnsi" w:cstheme="minorHAnsi"/>
          <w:sz w:val="16"/>
        </w:rPr>
        <w:footnoteReference w:id="2"/>
      </w:r>
      <w:r w:rsidRPr="00020B28">
        <w:rPr>
          <w:rFonts w:asciiTheme="minorHAnsi" w:hAnsiTheme="minorHAnsi" w:cstheme="minorHAnsi"/>
          <w:sz w:val="16"/>
        </w:rPr>
        <w:t xml:space="preserve"> In other words </w:t>
      </w:r>
      <w:r w:rsidRPr="00020B28">
        <w:rPr>
          <w:rStyle w:val="StyleUnderline"/>
          <w:rFonts w:asciiTheme="minorHAnsi" w:hAnsiTheme="minorHAnsi" w:cstheme="minorHAnsi"/>
        </w:rPr>
        <w:t xml:space="preserve">war becomes </w:t>
      </w:r>
      <w:r w:rsidRPr="00020B28">
        <w:rPr>
          <w:rStyle w:val="Emphasis"/>
          <w:rFonts w:asciiTheme="minorHAnsi" w:hAnsiTheme="minorHAnsi" w:cstheme="minorHAnsi"/>
        </w:rPr>
        <w:t>the organizing principle for all social relations</w:t>
      </w:r>
      <w:r w:rsidRPr="00020B28">
        <w:rPr>
          <w:rStyle w:val="StyleUnderline"/>
          <w:rFonts w:asciiTheme="minorHAnsi" w:hAnsiTheme="minorHAnsi" w:cstheme="minorHAnsi"/>
        </w:rPr>
        <w:t xml:space="preserve"> and forms of control irrespective of the level of violence or bloodshed involved</w:t>
      </w:r>
      <w:r w:rsidRPr="00020B28">
        <w:rPr>
          <w:rFonts w:asciiTheme="minorHAnsi" w:hAnsiTheme="minorHAnsi" w:cstheme="minorHAnsi"/>
          <w:sz w:val="16"/>
        </w:rPr>
        <w:t>. Hardt and Negri are following Foucault in this line of reasoning who argues that war is the general model of biopolitics for society and as Hardt and Negri note is ‘applied to forms of competition and relations of force that do not generally involve lethal violence or bloodshed, such as sports, commerce, and domestic politics. In all of these contests, one has competitors but never really enemies properly conceived’.</w:t>
      </w:r>
      <w:r w:rsidRPr="00020B28">
        <w:rPr>
          <w:rFonts w:asciiTheme="minorHAnsi" w:hAnsiTheme="minorHAnsi" w:cstheme="minorHAnsi"/>
          <w:sz w:val="16"/>
        </w:rPr>
        <w:footnoteReference w:id="3"/>
      </w:r>
      <w:r w:rsidRPr="00020B28">
        <w:rPr>
          <w:rFonts w:asciiTheme="minorHAnsi" w:hAnsiTheme="minorHAnsi" w:cstheme="minorHAnsi"/>
          <w:sz w:val="16"/>
        </w:rPr>
        <w:t xml:space="preserve"> </w:t>
      </w:r>
      <w:r w:rsidRPr="00020B28">
        <w:rPr>
          <w:rStyle w:val="StyleUnderline"/>
          <w:rFonts w:asciiTheme="minorHAnsi" w:hAnsiTheme="minorHAnsi" w:cstheme="minorHAnsi"/>
        </w:rPr>
        <w:t>The settled people are encouraged to think that this mode of being is ‘good’ and natural, normal, timeless even</w:t>
      </w:r>
      <w:r w:rsidRPr="00020B28">
        <w:rPr>
          <w:rFonts w:asciiTheme="minorHAnsi" w:hAnsiTheme="minorHAnsi" w:cstheme="minorHAnsi"/>
          <w:sz w:val="16"/>
        </w:rPr>
        <w:t xml:space="preserve">. </w:t>
      </w:r>
      <w:r w:rsidRPr="00020B28">
        <w:rPr>
          <w:rStyle w:val="StyleUnderline"/>
          <w:rFonts w:asciiTheme="minorHAnsi" w:hAnsiTheme="minorHAnsi" w:cstheme="minorHAnsi"/>
        </w:rPr>
        <w:t>It is</w:t>
      </w:r>
      <w:r w:rsidRPr="00020B28">
        <w:rPr>
          <w:rFonts w:asciiTheme="minorHAnsi" w:hAnsiTheme="minorHAnsi" w:cstheme="minorHAnsi"/>
          <w:sz w:val="16"/>
        </w:rPr>
        <w:t xml:space="preserve">, after all, </w:t>
      </w:r>
      <w:r w:rsidRPr="00020B28">
        <w:rPr>
          <w:rStyle w:val="StyleUnderline"/>
          <w:rFonts w:asciiTheme="minorHAnsi" w:hAnsiTheme="minorHAnsi" w:cstheme="minorHAnsi"/>
        </w:rPr>
        <w:t>fundamental to capitalism to reward this type of behaviour and can be seen in everyday life.</w:t>
      </w:r>
      <w:r w:rsidRPr="00020B28">
        <w:rPr>
          <w:rFonts w:asciiTheme="minorHAnsi" w:hAnsiTheme="minorHAnsi" w:cstheme="minorHAnsi"/>
          <w:sz w:val="16"/>
        </w:rPr>
        <w:t xml:space="preserve"> In the realm of economic exchanges a particular discourse is utilised; the focus of this discourse is on ‘economies’ and the ‘fundamentals’ of the ‘economy’. </w:t>
      </w:r>
      <w:r w:rsidRPr="00020B28">
        <w:rPr>
          <w:rStyle w:val="StyleUnderline"/>
          <w:rFonts w:asciiTheme="minorHAnsi" w:hAnsiTheme="minorHAnsi" w:cstheme="minorHAnsi"/>
        </w:rPr>
        <w:t>Fundamentals are a euphemism for the right policies that will underpin a sound economy</w:t>
      </w:r>
      <w:r w:rsidRPr="00020B28">
        <w:rPr>
          <w:rFonts w:asciiTheme="minorHAnsi" w:hAnsiTheme="minorHAnsi" w:cstheme="minorHAnsi"/>
          <w:sz w:val="16"/>
        </w:rPr>
        <w:t xml:space="preserve">. These fundamentals include tight money, a sound macroeconomic framework, the correct relationship between government and business, and perhaps most importantly the fight, struggle, or war against inflation. </w:t>
      </w:r>
      <w:r w:rsidRPr="00020B28">
        <w:rPr>
          <w:rStyle w:val="StyleUnderline"/>
          <w:rFonts w:asciiTheme="minorHAnsi" w:hAnsiTheme="minorHAnsi" w:cstheme="minorHAnsi"/>
        </w:rPr>
        <w:t xml:space="preserve">This is a discourse of control societies, </w:t>
      </w:r>
      <w:r w:rsidRPr="00020B28">
        <w:rPr>
          <w:rStyle w:val="Emphasis"/>
          <w:rFonts w:asciiTheme="minorHAnsi" w:hAnsiTheme="minorHAnsi" w:cstheme="minorHAnsi"/>
        </w:rPr>
        <w:t>largely organised through a discourse around fear</w:t>
      </w:r>
      <w:r w:rsidRPr="00020B28">
        <w:rPr>
          <w:rStyle w:val="StyleUnderline"/>
          <w:rFonts w:asciiTheme="minorHAnsi" w:hAnsiTheme="minorHAnsi" w:cstheme="minorHAnsi"/>
        </w:rPr>
        <w:t xml:space="preserve"> and other forms of self-regulating behaviour</w:t>
      </w:r>
      <w:r w:rsidRPr="00020B28">
        <w:rPr>
          <w:rFonts w:asciiTheme="minorHAnsi" w:hAnsiTheme="minorHAnsi" w:cstheme="minorHAnsi"/>
          <w:sz w:val="16"/>
        </w:rPr>
        <w:t xml:space="preserve">. </w:t>
      </w:r>
      <w:r w:rsidRPr="00020B28">
        <w:rPr>
          <w:rStyle w:val="StyleUnderline"/>
          <w:rFonts w:asciiTheme="minorHAnsi" w:hAnsiTheme="minorHAnsi" w:cstheme="minorHAnsi"/>
        </w:rPr>
        <w:t>Since around the mid 1970s inflation</w:t>
      </w:r>
      <w:r w:rsidRPr="00020B28">
        <w:rPr>
          <w:rFonts w:asciiTheme="minorHAnsi" w:hAnsiTheme="minorHAnsi" w:cstheme="minorHAnsi"/>
          <w:sz w:val="16"/>
        </w:rPr>
        <w:t xml:space="preserve"> for example</w:t>
      </w:r>
      <w:r w:rsidRPr="00020B28">
        <w:rPr>
          <w:rStyle w:val="StyleUnderline"/>
          <w:rFonts w:asciiTheme="minorHAnsi" w:hAnsiTheme="minorHAnsi" w:cstheme="minorHAnsi"/>
        </w:rPr>
        <w:t>, has been described</w:t>
      </w:r>
      <w:r w:rsidRPr="00020B28">
        <w:rPr>
          <w:rFonts w:asciiTheme="minorHAnsi" w:hAnsiTheme="minorHAnsi" w:cstheme="minorHAnsi"/>
          <w:sz w:val="16"/>
        </w:rPr>
        <w:t xml:space="preserve">, amongst other things, </w:t>
      </w:r>
      <w:r w:rsidRPr="00020B28">
        <w:rPr>
          <w:rStyle w:val="StyleUnderline"/>
          <w:rFonts w:asciiTheme="minorHAnsi" w:hAnsiTheme="minorHAnsi" w:cstheme="minorHAnsi"/>
        </w:rPr>
        <w:t>as a scourge, disease and evil</w:t>
      </w:r>
      <w:r w:rsidRPr="00020B28">
        <w:rPr>
          <w:rFonts w:asciiTheme="minorHAnsi" w:hAnsiTheme="minorHAnsi" w:cstheme="minorHAnsi"/>
          <w:sz w:val="16"/>
        </w:rPr>
        <w:t>.</w:t>
      </w:r>
      <w:r w:rsidRPr="00020B28">
        <w:rPr>
          <w:rFonts w:asciiTheme="minorHAnsi" w:hAnsiTheme="minorHAnsi" w:cstheme="minorHAnsi"/>
          <w:sz w:val="16"/>
        </w:rPr>
        <w:footnoteReference w:id="4"/>
      </w:r>
      <w:r w:rsidRPr="00020B28">
        <w:rPr>
          <w:rFonts w:asciiTheme="minorHAnsi" w:hAnsiTheme="minorHAnsi" w:cstheme="minorHAnsi"/>
          <w:sz w:val="16"/>
        </w:rPr>
        <w:t xml:space="preserve"> In this narrative the concept of inflation becomes biopolitical, operating on the individual consciousness, lending credibility to technocratic claims that it (inflation) is undesirable and a threat to society. </w:t>
      </w:r>
      <w:r w:rsidRPr="00020B28">
        <w:rPr>
          <w:rStyle w:val="StyleUnderline"/>
          <w:rFonts w:asciiTheme="minorHAnsi" w:hAnsiTheme="minorHAnsi" w:cstheme="minorHAnsi"/>
        </w:rPr>
        <w:t>The individual’s response</w:t>
      </w:r>
      <w:r w:rsidRPr="00020B28">
        <w:rPr>
          <w:rFonts w:asciiTheme="minorHAnsi" w:hAnsiTheme="minorHAnsi" w:cstheme="minorHAnsi"/>
          <w:sz w:val="16"/>
        </w:rPr>
        <w:t xml:space="preserve"> to this societal threat </w:t>
      </w:r>
      <w:r w:rsidRPr="00020B28">
        <w:rPr>
          <w:rStyle w:val="StyleUnderline"/>
          <w:rFonts w:asciiTheme="minorHAnsi" w:hAnsiTheme="minorHAnsi" w:cstheme="minorHAnsi"/>
        </w:rPr>
        <w:t>should be to actively combat this evil curse.</w:t>
      </w:r>
      <w:r w:rsidRPr="00020B28">
        <w:rPr>
          <w:rFonts w:asciiTheme="minorHAnsi" w:hAnsiTheme="minorHAnsi" w:cstheme="minorHAnsi"/>
          <w:sz w:val="16"/>
        </w:rPr>
        <w:t xml:space="preserve"> Inflation is not normal, </w:t>
      </w:r>
      <w:r w:rsidRPr="00020B28">
        <w:rPr>
          <w:rStyle w:val="Emphasis"/>
          <w:rFonts w:asciiTheme="minorHAnsi" w:hAnsiTheme="minorHAnsi" w:cstheme="minorHAnsi"/>
        </w:rPr>
        <w:t>war must be waged upon it,</w:t>
      </w:r>
      <w:r w:rsidRPr="00020B28">
        <w:rPr>
          <w:rFonts w:asciiTheme="minorHAnsi" w:hAnsiTheme="minorHAnsi" w:cstheme="minorHAnsi"/>
          <w:sz w:val="16"/>
        </w:rPr>
        <w:t xml:space="preserve"> and we must remove it as we would any external threat. </w:t>
      </w:r>
      <w:r w:rsidRPr="00020B28">
        <w:rPr>
          <w:rStyle w:val="Emphasis"/>
          <w:rFonts w:asciiTheme="minorHAnsi" w:hAnsiTheme="minorHAnsi" w:cstheme="minorHAnsi"/>
        </w:rPr>
        <w:t>The settled people are imbued with the discourse of war.</w:t>
      </w:r>
      <w:r w:rsidRPr="00020B28">
        <w:rPr>
          <w:rFonts w:asciiTheme="minorHAnsi" w:hAnsiTheme="minorHAnsi" w:cstheme="minorHAnsi"/>
          <w:sz w:val="16"/>
        </w:rPr>
        <w:t xml:space="preserve"> This is obvious and points to the important argument made in Anti-Oedipus, which is the re-statement of Wilhelm Reich’s problem: ‘after centuries of exploitation, why do people still tolerate being humiliated and enslaved, to such a point that they actually want humiliation and slavery not only for others but for themselves?....under a certain set of conditions, they wanted fascism, and it is this perversion of the desire of the masses that needs to be accounted for’.</w:t>
      </w:r>
      <w:r w:rsidRPr="00020B28">
        <w:rPr>
          <w:rFonts w:asciiTheme="minorHAnsi" w:hAnsiTheme="minorHAnsi" w:cstheme="minorHAnsi"/>
          <w:sz w:val="16"/>
        </w:rPr>
        <w:footnoteReference w:id="5"/>
      </w:r>
      <w:r w:rsidRPr="00020B28">
        <w:rPr>
          <w:rFonts w:asciiTheme="minorHAnsi" w:hAnsiTheme="minorHAnsi" w:cstheme="minorHAnsi"/>
          <w:sz w:val="16"/>
        </w:rPr>
        <w:t xml:space="preserve"> The on-going financial crisis is another example of this tendency. Are we to put our faith back in the Greeks? I think not. The Germans have just pacified them!</w:t>
      </w:r>
      <w:r w:rsidRPr="00020B28">
        <w:rPr>
          <w:rFonts w:asciiTheme="minorHAnsi" w:hAnsiTheme="minorHAnsi" w:cstheme="minorHAnsi"/>
          <w:sz w:val="16"/>
        </w:rPr>
        <w:footnoteReference w:id="6"/>
      </w:r>
      <w:r w:rsidRPr="00020B28">
        <w:rPr>
          <w:rFonts w:asciiTheme="minorHAnsi" w:hAnsiTheme="minorHAnsi" w:cstheme="minorHAnsi"/>
          <w:sz w:val="16"/>
        </w:rPr>
        <w:t xml:space="preserve"> This is, of course, a bad joke but it reveals much about the war machine. There is no bailout for the Greeks. </w:t>
      </w:r>
      <w:r w:rsidRPr="00020B28">
        <w:rPr>
          <w:rStyle w:val="StyleUnderline"/>
          <w:rFonts w:asciiTheme="minorHAnsi" w:hAnsiTheme="minorHAnsi" w:cstheme="minorHAnsi"/>
        </w:rPr>
        <w:t>What we are witnessing</w:t>
      </w:r>
      <w:r w:rsidRPr="00020B28">
        <w:rPr>
          <w:rFonts w:asciiTheme="minorHAnsi" w:hAnsiTheme="minorHAnsi" w:cstheme="minorHAnsi"/>
          <w:sz w:val="16"/>
        </w:rPr>
        <w:t xml:space="preserve"> instead </w:t>
      </w:r>
      <w:r w:rsidRPr="00020B28">
        <w:rPr>
          <w:rStyle w:val="StyleUnderline"/>
          <w:rFonts w:asciiTheme="minorHAnsi" w:hAnsiTheme="minorHAnsi" w:cstheme="minorHAnsi"/>
        </w:rPr>
        <w:t>is an intra-capitalist argument about how to bring a member State form into line</w:t>
      </w:r>
      <w:r w:rsidRPr="00020B28">
        <w:rPr>
          <w:rFonts w:asciiTheme="minorHAnsi" w:hAnsiTheme="minorHAnsi" w:cstheme="minorHAnsi"/>
          <w:sz w:val="16"/>
        </w:rPr>
        <w:t>, about how they will bring a peace worse than war to the Greeks. As Deleuze and Guattari maintain there is nothing intrinsically good about the various forms of war machine. In this variation</w:t>
      </w:r>
      <w:r w:rsidRPr="00020B28">
        <w:rPr>
          <w:rStyle w:val="StyleUnderline"/>
          <w:rFonts w:asciiTheme="minorHAnsi" w:hAnsiTheme="minorHAnsi" w:cstheme="minorHAnsi"/>
        </w:rPr>
        <w:t>, a war machine assemblage involving finance ministers</w:t>
      </w:r>
      <w:r w:rsidRPr="00020B28">
        <w:rPr>
          <w:rFonts w:asciiTheme="minorHAnsi" w:hAnsiTheme="minorHAnsi" w:cstheme="minorHAnsi"/>
          <w:sz w:val="16"/>
        </w:rPr>
        <w:t xml:space="preserve">, European Union bureaucrats, and heads of State and representatives of the European Central Bank </w:t>
      </w:r>
      <w:r w:rsidRPr="00020B28">
        <w:rPr>
          <w:rStyle w:val="StyleUnderline"/>
          <w:rFonts w:asciiTheme="minorHAnsi" w:hAnsiTheme="minorHAnsi" w:cstheme="minorHAnsi"/>
        </w:rPr>
        <w:t>are in the process of re-configuring social relations of power</w:t>
      </w:r>
      <w:r w:rsidRPr="00020B28">
        <w:rPr>
          <w:rFonts w:asciiTheme="minorHAnsi" w:hAnsiTheme="minorHAnsi" w:cstheme="minorHAnsi"/>
          <w:sz w:val="16"/>
        </w:rPr>
        <w:t xml:space="preserve"> in Greece according to the dominant axioms of capital. </w:t>
      </w:r>
      <w:r w:rsidRPr="00020B28">
        <w:rPr>
          <w:rStyle w:val="Emphasis"/>
          <w:rFonts w:asciiTheme="minorHAnsi" w:hAnsiTheme="minorHAnsi" w:cstheme="minorHAnsi"/>
        </w:rPr>
        <w:t>The interests of the investor/finance capitalist war machine are what are at stake here</w:t>
      </w:r>
      <w:r w:rsidRPr="00020B28">
        <w:rPr>
          <w:rFonts w:asciiTheme="minorHAnsi" w:hAnsiTheme="minorHAnsi" w:cstheme="minorHAnsi"/>
          <w:sz w:val="16"/>
        </w:rPr>
        <w:t xml:space="preserve">. The whole tragedy has very little to do with the Greeks themselves. They will be told what to do, whilst wearing their masks of protest. They had a momentary war machine when they took to the streets, blurring the fault lines of state and capital but it was just that; a moment. As for the Germans they are not involved either. A few are, the rest are observers, or appear in the mass media to re(present) the narrative of the state-capital nexus. There is not much empirical support for the ‘multitude’ here then. By way of contrast to the settled people </w:t>
      </w:r>
      <w:r w:rsidRPr="00020B28">
        <w:rPr>
          <w:rStyle w:val="StyleUnderline"/>
          <w:rFonts w:asciiTheme="minorHAnsi" w:hAnsiTheme="minorHAnsi" w:cstheme="minorHAnsi"/>
        </w:rPr>
        <w:t>the war machine can</w:t>
      </w:r>
      <w:r w:rsidRPr="00020B28">
        <w:rPr>
          <w:rFonts w:asciiTheme="minorHAnsi" w:hAnsiTheme="minorHAnsi" w:cstheme="minorHAnsi"/>
          <w:sz w:val="16"/>
        </w:rPr>
        <w:t xml:space="preserve"> as Deleuze and Guattari state </w:t>
      </w:r>
      <w:r w:rsidRPr="00020B28">
        <w:rPr>
          <w:rStyle w:val="Emphasis"/>
          <w:rFonts w:asciiTheme="minorHAnsi" w:hAnsiTheme="minorHAnsi" w:cstheme="minorHAnsi"/>
        </w:rPr>
        <w:t>manifest itself in many forms and in itself it presents a radical form of opposition to modernity itself.</w:t>
      </w:r>
      <w:r w:rsidRPr="00020B28">
        <w:rPr>
          <w:rFonts w:asciiTheme="minorHAnsi" w:hAnsiTheme="minorHAnsi" w:cstheme="minorHAnsi"/>
          <w:sz w:val="16"/>
        </w:rPr>
        <w:t xml:space="preserve"> However it should be made clear that </w:t>
      </w:r>
      <w:r w:rsidRPr="00020B28">
        <w:rPr>
          <w:rStyle w:val="Emphasis"/>
          <w:rFonts w:asciiTheme="minorHAnsi" w:hAnsiTheme="minorHAnsi" w:cstheme="minorHAnsi"/>
        </w:rPr>
        <w:t>the anti-modernism epitomised by war machines are not primitive or regressive</w:t>
      </w:r>
      <w:r w:rsidRPr="00020B28">
        <w:rPr>
          <w:rFonts w:asciiTheme="minorHAnsi" w:hAnsiTheme="minorHAnsi" w:cstheme="minorHAnsi"/>
          <w:sz w:val="16"/>
        </w:rPr>
        <w:t xml:space="preserve">. On the contrary </w:t>
      </w:r>
      <w:r w:rsidRPr="00020B28">
        <w:rPr>
          <w:rStyle w:val="Emphasis"/>
          <w:rFonts w:asciiTheme="minorHAnsi" w:hAnsiTheme="minorHAnsi" w:cstheme="minorHAnsi"/>
        </w:rPr>
        <w:t>they are above all active and affective</w:t>
      </w:r>
      <w:r w:rsidRPr="00020B28">
        <w:rPr>
          <w:rFonts w:asciiTheme="minorHAnsi" w:hAnsiTheme="minorHAnsi" w:cstheme="minorHAnsi"/>
          <w:sz w:val="16"/>
        </w:rPr>
        <w:t xml:space="preserve">. </w:t>
      </w:r>
      <w:r w:rsidRPr="00020B28">
        <w:rPr>
          <w:rStyle w:val="Emphasis"/>
          <w:rFonts w:asciiTheme="minorHAnsi" w:hAnsiTheme="minorHAnsi" w:cstheme="minorHAnsi"/>
        </w:rPr>
        <w:t>It would be a mistake to view the relation to currently dominant forms of global power to all that seek alternative ways of being and knowing as a series of binary opposites</w:t>
      </w:r>
      <w:r w:rsidRPr="00020B28">
        <w:rPr>
          <w:rStyle w:val="StyleUnderline"/>
          <w:rFonts w:asciiTheme="minorHAnsi" w:hAnsiTheme="minorHAnsi" w:cstheme="minorHAnsi"/>
        </w:rPr>
        <w:t>.</w:t>
      </w:r>
      <w:r w:rsidRPr="00020B28">
        <w:rPr>
          <w:rFonts w:asciiTheme="minorHAnsi" w:hAnsiTheme="minorHAnsi" w:cstheme="minorHAnsi"/>
          <w:sz w:val="16"/>
        </w:rPr>
        <w:t xml:space="preserve"> </w:t>
      </w:r>
      <w:r w:rsidRPr="00020B28">
        <w:rPr>
          <w:rStyle w:val="StyleUnderline"/>
          <w:rFonts w:asciiTheme="minorHAnsi" w:hAnsiTheme="minorHAnsi" w:cstheme="minorHAnsi"/>
        </w:rPr>
        <w:t>Binary oppositions belong to</w:t>
      </w:r>
      <w:r w:rsidRPr="00020B28">
        <w:rPr>
          <w:rFonts w:asciiTheme="minorHAnsi" w:hAnsiTheme="minorHAnsi" w:cstheme="minorHAnsi"/>
          <w:sz w:val="16"/>
        </w:rPr>
        <w:t xml:space="preserve"> a time long gone, to the standing armies of Europe who used to stand arrayed in lines in open space, but at the </w:t>
      </w:r>
      <w:r w:rsidRPr="00020B28">
        <w:rPr>
          <w:rStyle w:val="StyleUnderline"/>
          <w:rFonts w:asciiTheme="minorHAnsi" w:hAnsiTheme="minorHAnsi" w:cstheme="minorHAnsi"/>
        </w:rPr>
        <w:t>same time striated by cartography and war-craft in general</w:t>
      </w:r>
      <w:r w:rsidRPr="00020B28">
        <w:rPr>
          <w:rFonts w:asciiTheme="minorHAnsi" w:hAnsiTheme="minorHAnsi" w:cstheme="minorHAnsi"/>
          <w:sz w:val="16"/>
        </w:rPr>
        <w:t xml:space="preserve">, </w:t>
      </w:r>
      <w:r w:rsidRPr="00020B28">
        <w:rPr>
          <w:rStyle w:val="Emphasis"/>
          <w:rFonts w:asciiTheme="minorHAnsi" w:hAnsiTheme="minorHAnsi" w:cstheme="minorHAnsi"/>
        </w:rPr>
        <w:t>and then march slowly towards a ludicrous slaughter.</w:t>
      </w:r>
      <w:r w:rsidRPr="00020B28">
        <w:rPr>
          <w:rFonts w:asciiTheme="minorHAnsi" w:hAnsiTheme="minorHAnsi" w:cstheme="minorHAnsi"/>
          <w:sz w:val="16"/>
        </w:rPr>
        <w:t xml:space="preserve"> The fortification or the Maginot line has long been superseded by speed of intensities and movement. For example, in </w:t>
      </w:r>
      <w:r w:rsidRPr="00020B28">
        <w:rPr>
          <w:rStyle w:val="StyleUnderline"/>
          <w:rFonts w:asciiTheme="minorHAnsi" w:hAnsiTheme="minorHAnsi" w:cstheme="minorHAnsi"/>
        </w:rPr>
        <w:t>modernist systems of thought it is not necessary to ‘see’ things in their physical space</w:t>
      </w:r>
      <w:r w:rsidRPr="00020B28">
        <w:rPr>
          <w:rFonts w:asciiTheme="minorHAnsi" w:hAnsiTheme="minorHAnsi" w:cstheme="minorHAnsi"/>
          <w:sz w:val="16"/>
        </w:rPr>
        <w:t xml:space="preserve">. Recall the drone operator subject mentioned at the beginning of this essay. It </w:t>
      </w:r>
      <w:r w:rsidRPr="00020B28">
        <w:rPr>
          <w:rStyle w:val="StyleUnderline"/>
          <w:rFonts w:asciiTheme="minorHAnsi" w:hAnsiTheme="minorHAnsi" w:cstheme="minorHAnsi"/>
        </w:rPr>
        <w:t xml:space="preserve">is only necessary to have the ‘relevant’ and usually quantified knowledge about them to </w:t>
      </w:r>
      <w:r w:rsidRPr="00020B28">
        <w:rPr>
          <w:rStyle w:val="Emphasis"/>
          <w:rFonts w:asciiTheme="minorHAnsi" w:hAnsiTheme="minorHAnsi" w:cstheme="minorHAnsi"/>
        </w:rPr>
        <w:t>exercise a form of power over the said object</w:t>
      </w:r>
      <w:r w:rsidRPr="00020B28">
        <w:rPr>
          <w:rFonts w:asciiTheme="minorHAnsi" w:hAnsiTheme="minorHAnsi" w:cstheme="minorHAnsi"/>
          <w:sz w:val="16"/>
        </w:rPr>
        <w:t xml:space="preserve">. We can see that it is a general point relevant today in the form of drone aeroplanes and surveillance mechanisms. </w:t>
      </w:r>
      <w:r w:rsidRPr="00020B28">
        <w:rPr>
          <w:rStyle w:val="StyleUnderline"/>
        </w:rPr>
        <w:t>The object</w:t>
      </w:r>
      <w:r w:rsidRPr="00020B28">
        <w:rPr>
          <w:rStyle w:val="StyleUnderline"/>
          <w:rFonts w:asciiTheme="minorHAnsi" w:hAnsiTheme="minorHAnsi" w:cstheme="minorHAnsi"/>
        </w:rPr>
        <w:t xml:space="preserve"> in question can range at the micro level of the individual</w:t>
      </w:r>
      <w:r w:rsidRPr="00020B28">
        <w:rPr>
          <w:rFonts w:asciiTheme="minorHAnsi" w:hAnsiTheme="minorHAnsi" w:cstheme="minorHAnsi"/>
          <w:sz w:val="16"/>
        </w:rPr>
        <w:t xml:space="preserve"> within a firm for example</w:t>
      </w:r>
      <w:r w:rsidRPr="00020B28">
        <w:rPr>
          <w:rStyle w:val="StyleUnderline"/>
          <w:rFonts w:asciiTheme="minorHAnsi" w:hAnsiTheme="minorHAnsi" w:cstheme="minorHAnsi"/>
        </w:rPr>
        <w:t>, to the macro-level of the governance of nation-states via complex systems of</w:t>
      </w:r>
      <w:r w:rsidRPr="00020B28">
        <w:rPr>
          <w:rFonts w:asciiTheme="minorHAnsi" w:hAnsiTheme="minorHAnsi" w:cstheme="minorHAnsi"/>
          <w:sz w:val="16"/>
        </w:rPr>
        <w:t xml:space="preserve"> surveillance and financial, </w:t>
      </w:r>
      <w:r w:rsidRPr="00020B28">
        <w:rPr>
          <w:rStyle w:val="StyleUnderline"/>
          <w:rFonts w:asciiTheme="minorHAnsi" w:hAnsiTheme="minorHAnsi" w:cstheme="minorHAnsi"/>
        </w:rPr>
        <w:t>disciplinary power</w:t>
      </w:r>
      <w:r w:rsidRPr="00020B28">
        <w:rPr>
          <w:rFonts w:asciiTheme="minorHAnsi" w:hAnsiTheme="minorHAnsi" w:cstheme="minorHAnsi"/>
          <w:sz w:val="16"/>
        </w:rPr>
        <w:t xml:space="preserve">. Although it should be noted that Deleuze in his later writings felt that many of the institutional practices associated with discipline were being superseded or rendered obsolete by mechanisms of control. This type of thinking is more analogous to the Deleuzean argument that </w:t>
      </w:r>
      <w:r w:rsidRPr="00020B28">
        <w:rPr>
          <w:rStyle w:val="Emphasis"/>
          <w:rFonts w:asciiTheme="minorHAnsi" w:hAnsiTheme="minorHAnsi" w:cstheme="minorHAnsi"/>
        </w:rPr>
        <w:t>we have moved from disciplinary societies to control societies.</w:t>
      </w:r>
      <w:r w:rsidRPr="00020B28">
        <w:rPr>
          <w:rFonts w:asciiTheme="minorHAnsi" w:hAnsiTheme="minorHAnsi" w:cstheme="minorHAnsi"/>
          <w:sz w:val="16"/>
        </w:rPr>
        <w:footnoteReference w:id="7"/>
      </w:r>
      <w:r w:rsidRPr="00020B28">
        <w:rPr>
          <w:rFonts w:asciiTheme="minorHAnsi" w:hAnsiTheme="minorHAnsi" w:cstheme="minorHAnsi"/>
          <w:sz w:val="16"/>
        </w:rPr>
        <w:t xml:space="preserve"> If we continue with this analogy though we see that it encounters problems and severe limitations in the field of knowledge when the ‘target’ is fluid as is the case of complex financial transactions, </w:t>
      </w:r>
      <w:r w:rsidRPr="00020B28">
        <w:rPr>
          <w:rStyle w:val="Emphasis"/>
          <w:rFonts w:asciiTheme="minorHAnsi" w:hAnsiTheme="minorHAnsi" w:cstheme="minorHAnsi"/>
        </w:rPr>
        <w:t>subaltern forms of resistance to non-state forms of terrorism</w:t>
      </w:r>
      <w:r w:rsidRPr="00020B28">
        <w:rPr>
          <w:rFonts w:asciiTheme="minorHAnsi" w:hAnsiTheme="minorHAnsi" w:cstheme="minorHAnsi"/>
          <w:sz w:val="16"/>
        </w:rPr>
        <w:t xml:space="preserve"> (all of which </w:t>
      </w:r>
      <w:r w:rsidRPr="00020B28">
        <w:rPr>
          <w:rStyle w:val="StyleUnderline"/>
          <w:rFonts w:asciiTheme="minorHAnsi" w:hAnsiTheme="minorHAnsi" w:cstheme="minorHAnsi"/>
        </w:rPr>
        <w:t>can constitute a type of war machine</w:t>
      </w:r>
      <w:r w:rsidRPr="00020B28">
        <w:rPr>
          <w:rFonts w:asciiTheme="minorHAnsi" w:hAnsiTheme="minorHAnsi" w:cstheme="minorHAnsi"/>
          <w:sz w:val="16"/>
        </w:rPr>
        <w:t xml:space="preserve">). These phenomena can no longer be fixed for the purposes of control or destruction. </w:t>
      </w:r>
      <w:r w:rsidRPr="00020B28">
        <w:rPr>
          <w:rStyle w:val="StyleUnderline"/>
          <w:rFonts w:asciiTheme="minorHAnsi" w:hAnsiTheme="minorHAnsi" w:cstheme="minorHAnsi"/>
        </w:rPr>
        <w:t>There no longer exists a stable grid or table with which to assemble the requisite knowledge of the ‘target’.</w:t>
      </w:r>
      <w:r w:rsidRPr="00020B28">
        <w:rPr>
          <w:rFonts w:asciiTheme="minorHAnsi" w:hAnsiTheme="minorHAnsi" w:cstheme="minorHAnsi"/>
          <w:sz w:val="16"/>
        </w:rPr>
        <w:t xml:space="preserve"> </w:t>
      </w:r>
      <w:r w:rsidRPr="00020B28">
        <w:rPr>
          <w:rStyle w:val="StyleUnderline"/>
          <w:rFonts w:asciiTheme="minorHAnsi" w:hAnsiTheme="minorHAnsi" w:cstheme="minorHAnsi"/>
        </w:rPr>
        <w:t>What this implies is a movement towards movement itself as a general category of understanding complex flows of people and things with many of these things having taken on characteristics of virtuality, becoming non-things in the process</w:t>
      </w:r>
      <w:r w:rsidRPr="00020B28">
        <w:rPr>
          <w:rFonts w:asciiTheme="minorHAnsi" w:hAnsiTheme="minorHAnsi" w:cstheme="minorHAnsi"/>
          <w:sz w:val="16"/>
        </w:rPr>
        <w:t>. Therefore the ‘</w:t>
      </w:r>
      <w:r w:rsidRPr="00020B28">
        <w:rPr>
          <w:rStyle w:val="Emphasis"/>
          <w:rFonts w:asciiTheme="minorHAnsi" w:hAnsiTheme="minorHAnsi" w:cstheme="minorHAnsi"/>
        </w:rPr>
        <w:t>reality’</w:t>
      </w:r>
      <w:r w:rsidRPr="00020B28">
        <w:rPr>
          <w:rFonts w:asciiTheme="minorHAnsi" w:hAnsiTheme="minorHAnsi" w:cstheme="minorHAnsi"/>
          <w:sz w:val="16"/>
        </w:rPr>
        <w:t xml:space="preserve"> of these examples </w:t>
      </w:r>
      <w:r w:rsidRPr="00020B28">
        <w:rPr>
          <w:rStyle w:val="Emphasis"/>
          <w:rFonts w:asciiTheme="minorHAnsi" w:hAnsiTheme="minorHAnsi" w:cstheme="minorHAnsi"/>
        </w:rPr>
        <w:t>becomes precisely one of becoming and never one of being. The point of being is arguably the point of disappearance or destruction</w:t>
      </w:r>
      <w:r w:rsidRPr="00020B28">
        <w:rPr>
          <w:rFonts w:asciiTheme="minorHAnsi" w:hAnsiTheme="minorHAnsi" w:cstheme="minorHAnsi"/>
          <w:sz w:val="16"/>
        </w:rPr>
        <w:t xml:space="preserve">, the moment in time when the phenomenon appears on the temporal plane only to exit and to reappear as something altogether different. </w:t>
      </w:r>
      <w:r w:rsidRPr="00020B28">
        <w:rPr>
          <w:rStyle w:val="StyleUnderline"/>
          <w:rFonts w:asciiTheme="minorHAnsi" w:hAnsiTheme="minorHAnsi" w:cstheme="minorHAnsi"/>
        </w:rPr>
        <w:t>This is a type of power that the apparatus of capture embodied in the modern state-capital nexus is least comfortable with as it escapes, it creates, it morphs and moves, perpetually.</w:t>
      </w:r>
      <w:r w:rsidRPr="00020B28">
        <w:rPr>
          <w:rFonts w:asciiTheme="minorHAnsi" w:hAnsiTheme="minorHAnsi" w:cstheme="minorHAnsi"/>
          <w:sz w:val="16"/>
        </w:rPr>
        <w:t xml:space="preserve"> However it also points to the ambivalence of the meaning of the war machine in A Thousand Plateaus. </w:t>
      </w:r>
      <w:r w:rsidRPr="00020B28">
        <w:rPr>
          <w:rStyle w:val="Emphasis"/>
          <w:rFonts w:asciiTheme="minorHAnsi" w:hAnsiTheme="minorHAnsi" w:cstheme="minorHAnsi"/>
        </w:rPr>
        <w:t>The war machine promises transformation</w:t>
      </w:r>
      <w:r w:rsidRPr="00020B28">
        <w:rPr>
          <w:rFonts w:asciiTheme="minorHAnsi" w:hAnsiTheme="minorHAnsi" w:cstheme="minorHAnsi"/>
          <w:sz w:val="16"/>
        </w:rPr>
        <w:t xml:space="preserve"> but sometimes at too high a cost, perhaps? As Deleuze and Guattari note, ‘</w:t>
      </w:r>
      <w:r w:rsidRPr="00020B28">
        <w:rPr>
          <w:rStyle w:val="Emphasis"/>
          <w:rFonts w:asciiTheme="minorHAnsi" w:hAnsiTheme="minorHAnsi" w:cstheme="minorHAnsi"/>
        </w:rPr>
        <w:t>lines of flight are realities; they are very dangerous for societies…’</w:t>
      </w:r>
      <w:r w:rsidRPr="00020B28">
        <w:rPr>
          <w:rFonts w:asciiTheme="minorHAnsi" w:hAnsiTheme="minorHAnsi" w:cstheme="minorHAnsi"/>
          <w:sz w:val="16"/>
        </w:rPr>
        <w:t>.</w:t>
      </w:r>
      <w:r w:rsidRPr="00020B28">
        <w:rPr>
          <w:rFonts w:asciiTheme="minorHAnsi" w:hAnsiTheme="minorHAnsi" w:cstheme="minorHAnsi"/>
          <w:sz w:val="16"/>
        </w:rPr>
        <w:footnoteReference w:id="8"/>
      </w:r>
      <w:r w:rsidRPr="00020B28">
        <w:rPr>
          <w:rFonts w:asciiTheme="minorHAnsi" w:hAnsiTheme="minorHAnsi" w:cstheme="minorHAnsi"/>
          <w:sz w:val="16"/>
        </w:rPr>
        <w:t xml:space="preserve"> This condition is due to the fact that </w:t>
      </w:r>
      <w:r w:rsidRPr="00020B28">
        <w:rPr>
          <w:rStyle w:val="Emphasis"/>
          <w:rFonts w:asciiTheme="minorHAnsi" w:hAnsiTheme="minorHAnsi" w:cstheme="minorHAnsi"/>
        </w:rPr>
        <w:t>a line of flight does not have pre-determined points and it is not always possible to know if the line of flight will be ‘itself the living weapon it forges’</w:t>
      </w:r>
      <w:r w:rsidRPr="00020B28">
        <w:rPr>
          <w:rFonts w:asciiTheme="minorHAnsi" w:hAnsiTheme="minorHAnsi" w:cstheme="minorHAnsi"/>
          <w:sz w:val="16"/>
        </w:rPr>
        <w:t>.</w:t>
      </w:r>
      <w:r w:rsidRPr="00020B28">
        <w:rPr>
          <w:rFonts w:asciiTheme="minorHAnsi" w:hAnsiTheme="minorHAnsi" w:cstheme="minorHAnsi"/>
          <w:sz w:val="16"/>
        </w:rPr>
        <w:footnoteReference w:id="9"/>
      </w:r>
      <w:r w:rsidRPr="00020B28">
        <w:rPr>
          <w:rFonts w:asciiTheme="minorHAnsi" w:hAnsiTheme="minorHAnsi" w:cstheme="minorHAnsi"/>
          <w:sz w:val="16"/>
        </w:rPr>
        <w:t xml:space="preserve"> </w:t>
      </w:r>
    </w:p>
    <w:p w:rsidR="00BB1E52" w:rsidRPr="00020B28" w:rsidRDefault="00BB1E52" w:rsidP="00BB1E52">
      <w:pPr>
        <w:rPr>
          <w:rFonts w:asciiTheme="minorHAnsi" w:hAnsiTheme="minorHAnsi" w:cstheme="minorHAnsi"/>
          <w:sz w:val="16"/>
        </w:rPr>
      </w:pPr>
    </w:p>
    <w:p w:rsidR="00F40B35" w:rsidRPr="00020B28" w:rsidRDefault="00C15FF8" w:rsidP="00F40B35">
      <w:pPr>
        <w:pStyle w:val="Heading3"/>
      </w:pPr>
      <w:r w:rsidRPr="00020B28">
        <w:t xml:space="preserve">2AC – </w:t>
      </w:r>
      <w:r w:rsidR="00F40B35" w:rsidRPr="00020B28">
        <w:t xml:space="preserve">Link turn – Teachers </w:t>
      </w:r>
    </w:p>
    <w:p w:rsidR="00F40B35" w:rsidRPr="00020B28" w:rsidRDefault="00F40B35" w:rsidP="00F40B35">
      <w:pPr>
        <w:pStyle w:val="Heading4"/>
      </w:pPr>
      <w:r w:rsidRPr="00020B28">
        <w:t>The Idea of the teacher being identified as the priest creates structures of violence and fascism that cannot be escaped by the student. Instead knowledge should be focused from a viewpoint of symbols and signs that can create connections between students that benefit in critical analysis and problem solving</w:t>
      </w:r>
    </w:p>
    <w:p w:rsidR="00F40B35" w:rsidRPr="00020B28" w:rsidRDefault="00F40B35" w:rsidP="00F40B35">
      <w:r w:rsidRPr="00020B28">
        <w:rPr>
          <w:rStyle w:val="Style13ptBold"/>
        </w:rPr>
        <w:t>Kotva 15</w:t>
      </w:r>
      <w:r w:rsidRPr="00020B28">
        <w:t xml:space="preserve"> (Simone, Research Fellow, Emmanuel College Affiliated Lecturer, Faculty of Divinity Philosophical theology,” Gilles Deleuze, Simone Weil and the Stoic Apprenticeship: Education as a Violent Training”, Theory, Culture &amp; Society,V.32,P.105)//KM</w:t>
      </w:r>
    </w:p>
    <w:p w:rsidR="00F40B35" w:rsidRPr="00020B28" w:rsidRDefault="00F40B35" w:rsidP="00F40B35">
      <w:pPr>
        <w:rPr>
          <w:rStyle w:val="Style13ptBold"/>
          <w:sz w:val="24"/>
        </w:rPr>
      </w:pPr>
      <w:r w:rsidRPr="00020B28">
        <w:t xml:space="preserve">Roughly contemporaneous with Deleuze, Illich argued that our ‘secular priest, </w:t>
      </w:r>
      <w:r w:rsidRPr="00020B28">
        <w:rPr>
          <w:rStyle w:val="StyleUnderline"/>
        </w:rPr>
        <w:t>the teacher’</w:t>
      </w:r>
      <w:r w:rsidRPr="00020B28">
        <w:t xml:space="preserve">, rather than shattering old orders of privileged selec- tion and hegemonic instruction, </w:t>
      </w:r>
      <w:r w:rsidRPr="00020B28">
        <w:rPr>
          <w:rStyle w:val="StyleUnderline"/>
        </w:rPr>
        <w:t>has perpetuated</w:t>
      </w:r>
      <w:r w:rsidRPr="00020B28">
        <w:t xml:space="preserve"> these </w:t>
      </w:r>
      <w:r w:rsidRPr="00020B28">
        <w:rPr>
          <w:rStyle w:val="StyleUnderline"/>
        </w:rPr>
        <w:t>orders through the seeming grace of obligatory schooling ‘for all’</w:t>
      </w:r>
      <w:r w:rsidRPr="00020B28">
        <w:t xml:space="preserve"> (1971: 18). </w:t>
      </w:r>
      <w:r w:rsidRPr="00020B28">
        <w:rPr>
          <w:rStyle w:val="Emphasis"/>
        </w:rPr>
        <w:t>The ‘secular religiosity’ of schooling reinforces power structures and, dangerously, confines learning to the classroom</w:t>
      </w:r>
      <w:r w:rsidRPr="00020B28">
        <w:t xml:space="preserve"> – </w:t>
      </w:r>
      <w:r w:rsidRPr="00020B28">
        <w:rPr>
          <w:rStyle w:val="StyleUnderline"/>
        </w:rPr>
        <w:t>a classroom increasingly divorced from reality, scheming to ‘school the world out of existence’</w:t>
      </w:r>
      <w:r w:rsidRPr="00020B28">
        <w:t xml:space="preserve"> (1971: 159). Though Illich’s erstwhile vocation as a Catholic priest and his cosmo- politan context are removed from those of Deleuze, the two critics of institutionalization concur on a fundamental observation: </w:t>
      </w:r>
      <w:r w:rsidRPr="00020B28">
        <w:rPr>
          <w:rStyle w:val="StyleUnderline"/>
        </w:rPr>
        <w:t>modern-day education elides the equal intelligence of all</w:t>
      </w:r>
      <w:r w:rsidRPr="00020B28">
        <w:t xml:space="preserve"> (everyone is the same) </w:t>
      </w:r>
      <w:r w:rsidRPr="00020B28">
        <w:rPr>
          <w:rStyle w:val="StyleUnderline"/>
        </w:rPr>
        <w:t>with the uniform participation of all in ‘planned processes’</w:t>
      </w:r>
      <w:r w:rsidRPr="00020B28">
        <w:t xml:space="preserve"> (everyone does the same thing). </w:t>
      </w:r>
      <w:r w:rsidRPr="00020B28">
        <w:rPr>
          <w:rStyle w:val="StyleUnderline"/>
        </w:rPr>
        <w:t>This distinction between univocal being and univocal action has extra- ordinary valence for the ontology of immanence which underpins Deleuze’s work</w:t>
      </w:r>
      <w:r w:rsidRPr="00020B28">
        <w:t xml:space="preserve">, and from which his philosophy of education springs.3 Part of the aim of his watershed Difference and Repetition, first published in 1968, was to show how a </w:t>
      </w:r>
      <w:r w:rsidRPr="00020B28">
        <w:rPr>
          <w:rStyle w:val="StyleUnderline"/>
        </w:rPr>
        <w:t>singularity</w:t>
      </w:r>
      <w:r w:rsidRPr="00020B28">
        <w:t xml:space="preserve"> </w:t>
      </w:r>
      <w:r w:rsidRPr="00020B28">
        <w:rPr>
          <w:rStyle w:val="Emphasis"/>
        </w:rPr>
        <w:t>(or, this student right here) could only be affirmed qua singularity if Being were accepted as univocal rather than analogical</w:t>
      </w:r>
      <w:r w:rsidRPr="00020B28">
        <w:t xml:space="preserve">, </w:t>
      </w:r>
      <w:r w:rsidRPr="00020B28">
        <w:rPr>
          <w:rStyle w:val="StyleUnderline"/>
        </w:rPr>
        <w:t>that is, said in ‘one and the same voice’ for all entities</w:t>
      </w:r>
      <w:r w:rsidRPr="00020B28">
        <w:t xml:space="preserve"> (‘univocity’ literally means ‘one voice’). Deleuze is making use of the scholastic line taken by Duns Scotus against Thomas Aquinas: though God and his creatures are different and unequal, nonetheless they both ‘are’ in the same equal way, that is, ‘equal being is immediately present in everything’ (2004b [1994]: 47). Aquinas’ analogia entis (‘analogy of being’) articulates </w:t>
      </w:r>
      <w:r w:rsidRPr="00020B28">
        <w:rPr>
          <w:rStyle w:val="StyleUnderline"/>
        </w:rPr>
        <w:t>this Creator–creature distinction by using a Neoplatonic model of Being as hierarchical, meaning that although all entities participate in Being, they do so to differing degrees of perfection; God fulfils his existence more perfectly than a fallen individual</w:t>
      </w:r>
      <w:r w:rsidRPr="00020B28">
        <w:t xml:space="preserve">. </w:t>
      </w:r>
      <w:r w:rsidRPr="00020B28">
        <w:rPr>
          <w:rStyle w:val="Emphasis"/>
        </w:rPr>
        <w:t xml:space="preserve">Univocity, by contrast, establishes pure difference ‘without mediation or intermediaries’, without judging its progress </w:t>
      </w:r>
      <w:r w:rsidRPr="00020B28">
        <w:t xml:space="preserve">(‘let’s see what you’ve learnt’). </w:t>
      </w:r>
      <w:r w:rsidRPr="00020B28">
        <w:rPr>
          <w:rStyle w:val="StyleUnderline"/>
        </w:rPr>
        <w:t>Thus the cheap slogan ‘everything is equal’ receives with Deleuze a real, ontological primacy</w:t>
      </w:r>
      <w:r w:rsidRPr="00020B28">
        <w:t xml:space="preserve"> (2004b [1994]: 47). In Difference and Repetition and The Logic of Sense, this Scotist terminology is a short-hand for Baruch Spinoza’s similar attempt to present God, in the Ethics, as radically immanent to his creation. Put simply, Deleuze’s Spinoza, introduced in Expressionism in Philosophy: Spinoza, the com- panion volume to Difference and Repetition, argues that </w:t>
      </w:r>
      <w:r w:rsidRPr="00020B28">
        <w:rPr>
          <w:rStyle w:val="StyleUnderline"/>
        </w:rPr>
        <w:t>each and every individual participates in Being not by virtue of hopeful actions aimed at an after-life</w:t>
      </w:r>
      <w:r w:rsidRPr="00020B28">
        <w:t xml:space="preserve"> (belief in death), but by joyfully ‘preserving’ their being (Deleuze, 1990). Thus they express their virtual potentia, or power, not in terms of what potentially ‘may’ happen, but in terms of events not-yet- actualized (belief in life) (Spinoza, 1993: 183) With Socrates, Deleuze is thus able to agree that </w:t>
      </w:r>
      <w:r w:rsidRPr="00020B28">
        <w:rPr>
          <w:rStyle w:val="Emphasis"/>
        </w:rPr>
        <w:t>knowledge is not superimposed by a teacher; it arises within the student.</w:t>
      </w:r>
      <w:r w:rsidRPr="00020B28">
        <w:t xml:space="preserve"> Yet he rejects the image of the philosopher as mediating midwife who excites souls to remember what they have now forgotten (Theaetetus 150c–151d). Though Plato appears to favour the conversational give-and-take of the dialogue form, for Deleuze (writing with Guattari) Socrates’ mode of questioning is deeply ironic: does he really need the answers? This evinces that philosophy is not the communication to others of a filial love of wisdom transcending this world, but an initiation into a stranger friendship with the objective, material reality of ‘concepts’ in the ‘plane of immanence’ (Deleuze and Guattari, 1994: 2–10).4 </w:t>
      </w:r>
      <w:r w:rsidRPr="00020B28">
        <w:rPr>
          <w:rStyle w:val="StyleUnderline"/>
        </w:rPr>
        <w:t>The student is apprenticed to this material reality by way of what Deleuze calls a ‘cul- ture of</w:t>
      </w:r>
      <w:r w:rsidRPr="00020B28">
        <w:t xml:space="preserve"> paideia [</w:t>
      </w:r>
      <w:r w:rsidRPr="00020B28">
        <w:rPr>
          <w:rStyle w:val="StyleUnderline"/>
        </w:rPr>
        <w:t>education</w:t>
      </w:r>
      <w:r w:rsidRPr="00020B28">
        <w:t xml:space="preserve">] </w:t>
      </w:r>
      <w:r w:rsidRPr="00020B28">
        <w:rPr>
          <w:rStyle w:val="StyleUnderline"/>
        </w:rPr>
        <w:t>that affects the entire individual’</w:t>
      </w:r>
      <w:r w:rsidRPr="00020B28">
        <w:t xml:space="preserve"> (2004b [1994]: 243). Its curriculum is sketched out in the essay Proust and Signs (2008 [2000]), published in 1964 and expanded in 1972, with themes that are followed up in Difference and Repetition and The Logic of Sense. Running through these works is a declaration sotto voce of semiotics based on sensation and affect (the new meaning of ‘sense’), again intended to pervert Plato’s theory of recollection. Learning is not reducible to the imitation or remembrance of an original model, writes Deleuze, since it ‘takes place not in the relation between a representation and an action (reproduction of the Same) but in the relation between a sign and a response (encounter with the Other)’ (2004b [1994]: 26; cf. 2008 [2000]: 3). Learning ought to be not the art of identically repro- ducing facts, but a mode of participation, a ‘repetition which is no longer that of the Same, but involves the Other – involves difference’ (2004b [1994]: 26). Plato, it seems, misunderstood what Socrates meant by ‘participation’. [</w:t>
      </w:r>
      <w:r w:rsidRPr="00020B28">
        <w:rPr>
          <w:rStyle w:val="StyleUnderline"/>
        </w:rPr>
        <w:t>T]he movements of the swimming instructor which we reproduce on the sand bear no relation to the movements of the wave, which we learn to deal with only by grasping the former in practice as signs. That is why it is so difficult to say how someone learns: there is an innate or acquired practical familiarity with signs, which means that there is something amorous – but also something fatal – about all education</w:t>
      </w:r>
      <w:r w:rsidRPr="00020B28">
        <w:t xml:space="preserve">. </w:t>
      </w:r>
      <w:r w:rsidRPr="00020B28">
        <w:rPr>
          <w:rStyle w:val="Emphasis"/>
        </w:rPr>
        <w:t>We learn nothing from those who say: ‘Do as I do’. Our only teachers are those who tell us to ‘do with me’, and are able to emit signs to be developed in heterogeneity rather than pro- pose gestures for us to reproduce</w:t>
      </w:r>
      <w:r w:rsidRPr="00020B28">
        <w:t xml:space="preserve">. (2004b [1994]: 26, my emphasis; cf. 2008 [2000]: 15) ‘In other words’, Deleuze concludes, ‘there is no ideo-motivity’, no move- ment towards the sign as Platonic archetype, ‘only sensory-motivity’ through bodily events and interaction (2008 [2000]: 15). Kotva 105 In Proust and Signs this ‘sensory-motivity’ is further conceptualized via a dazzlingly close reading of Marcel Proust’s In Search of Lost Time. Here Deleuze argues that Proust is not narrating a search for time via ‘the exposition of memory’ (the trope of the madeleine cake), but rather via an ‘apprenticeship to signs’: </w:t>
      </w:r>
      <w:r w:rsidRPr="00020B28">
        <w:rPr>
          <w:rStyle w:val="Emphasis"/>
        </w:rPr>
        <w:t>Learning is essentially concerned with signs</w:t>
      </w:r>
      <w:r w:rsidRPr="00020B28">
        <w:t xml:space="preserve">. Signs are the object of a temporal apprenticeship, not an abstract knowledge. </w:t>
      </w:r>
      <w:r w:rsidRPr="00020B28">
        <w:rPr>
          <w:rStyle w:val="StyleUnderline"/>
        </w:rPr>
        <w:t>To learn is first of all to consider a substance, an object, a being as it emits signs to be deciphered, interpreted</w:t>
      </w:r>
      <w:r w:rsidRPr="00020B28">
        <w:t>.[...]</w:t>
      </w:r>
      <w:r w:rsidRPr="00020B28">
        <w:rPr>
          <w:rStyle w:val="StyleUnderline"/>
        </w:rPr>
        <w:t>One becomes a carpenter only be becoming sensitive to the signs of wood, a physician by becoming sensitive to the signs of disease</w:t>
      </w:r>
      <w:r w:rsidRPr="00020B28">
        <w:t xml:space="preserve">. Vocation is always pre- destination with regard to signs. (2008 [2000]: 4) For Deleuze, the type of this vocational apprenticeship is the courtship Charles Swann pays to Odette de Cre ́ cy, as related in the second part of Swann’s Way. Odette, an intellectually ‘mediocre’ coquette, cares very little for her besotted lover, who pursues her with an obsession bordering on the pathological. Deleuze interprets Swann’s idealization of Odette as the practice of amorously encoding otherwise trivial events into ‘decep- tive signs of love’ (2008 [2000]: 4–8). Odette’s perfunctory gestures and the ‘little phrase’ of a violin sonata played at the lovers’ first meeting – these and many other events are ‘deciphered’ by Swann as providential signs of the couple’s particular love (Proust, 1996: 254–5). Swann’s misery is exacerbated when he fails to appreciate these gestures not as prophetic marks of amorous communication but simply as the random recurrences of the </w:t>
      </w:r>
      <w:r w:rsidRPr="00020B28">
        <w:rPr>
          <w:rStyle w:val="StyleUnderline"/>
        </w:rPr>
        <w:t>true, ‘material’ signs of life</w:t>
      </w:r>
      <w:r w:rsidRPr="00020B28">
        <w:t xml:space="preserve"> (Deleuze, 2008 [2000]: 33). </w:t>
      </w:r>
      <w:r w:rsidRPr="00020B28">
        <w:rPr>
          <w:rStyle w:val="StyleUnderline"/>
        </w:rPr>
        <w:t>Such signs are a continual emission of affective events</w:t>
      </w:r>
      <w:r w:rsidRPr="00020B28">
        <w:t xml:space="preserve"> (touching, smiling, pleading, plucking), </w:t>
      </w:r>
      <w:r w:rsidRPr="00020B28">
        <w:rPr>
          <w:rStyle w:val="StyleUnderline"/>
        </w:rPr>
        <w:t>and invite a continual morphology of counter-event, rather than relational reciprocity</w:t>
      </w:r>
      <w:r w:rsidRPr="00020B28">
        <w:t xml:space="preserve">. They give rise to a process which has nothing to </w:t>
      </w:r>
      <w:r w:rsidRPr="00020B28">
        <w:rPr>
          <w:rStyle w:val="Emphasis"/>
        </w:rPr>
        <w:t>do with a model of knowledge as problem-solving and every- thing to do with knowledge as the act of participating in problems:</w:t>
      </w:r>
      <w:r w:rsidRPr="00020B28">
        <w:t xml:space="preserve"> ‘this woman “communicates” nothing to us, but unceasingly produces signs that must be deciphered’ (2008 [2000]: 15, see also 2004b [1994]: 204; cf. Deleuze and Guattari, 2004: 206).</w:t>
      </w:r>
    </w:p>
    <w:p w:rsidR="00F40B35" w:rsidRPr="00020B28" w:rsidRDefault="00C15FF8" w:rsidP="00F40B35">
      <w:pPr>
        <w:pStyle w:val="Heading3"/>
      </w:pPr>
      <w:r w:rsidRPr="00020B28">
        <w:t xml:space="preserve">2AC – </w:t>
      </w:r>
      <w:r w:rsidR="00F40B35" w:rsidRPr="00020B28">
        <w:t xml:space="preserve">Link Turn – Deschooling </w:t>
      </w:r>
    </w:p>
    <w:p w:rsidR="00F40B35" w:rsidRPr="00020B28" w:rsidRDefault="00F40B35" w:rsidP="00F40B35">
      <w:pPr>
        <w:pStyle w:val="Heading4"/>
      </w:pPr>
      <w:r w:rsidRPr="00020B28">
        <w:t>Normative power structures that are common in schools are subject ot antagonistic violence. The only methodology adequate in restoring the balance of violence is through de-schooling society</w:t>
      </w:r>
    </w:p>
    <w:p w:rsidR="00F40B35" w:rsidRPr="00020B28" w:rsidRDefault="00F40B35" w:rsidP="00F40B35">
      <w:r w:rsidRPr="00020B28">
        <w:rPr>
          <w:rStyle w:val="Style13ptBold"/>
        </w:rPr>
        <w:t>Kotva 15</w:t>
      </w:r>
      <w:r w:rsidRPr="00020B28">
        <w:t xml:space="preserve"> (Simone, Research Fellow, Emmanuel College Affiliated Lecturer, Faculty of Divinity Philosophical theology,” Gilles Deleuze, Simone Weil and the Stoic Apprenticeship: Education as a Violent Training”, Theory, Culture &amp; Society,V.32,P.116-117)//KM</w:t>
      </w:r>
    </w:p>
    <w:p w:rsidR="00F40B35" w:rsidRPr="00020B28" w:rsidRDefault="00F40B35" w:rsidP="00F40B35">
      <w:pPr>
        <w:rPr>
          <w:rStyle w:val="Emphasis"/>
        </w:rPr>
      </w:pPr>
      <w:r w:rsidRPr="00020B28">
        <w:t>‘</w:t>
      </w:r>
      <w:r w:rsidRPr="00020B28">
        <w:rPr>
          <w:rStyle w:val="StyleUnderline"/>
        </w:rPr>
        <w:t>Grace’</w:t>
      </w:r>
      <w:r w:rsidRPr="00020B28">
        <w:t>, as Weil writes commenting on Aeschylus (Prometheus Bound 183), ‘</w:t>
      </w:r>
      <w:r w:rsidRPr="00020B28">
        <w:rPr>
          <w:rStyle w:val="StyleUnderline"/>
        </w:rPr>
        <w:t>comes violently’</w:t>
      </w:r>
      <w:r w:rsidRPr="00020B28">
        <w:t xml:space="preserve">, breaking a man ‘little by little’ (Weil, 1957: 57). But this ‘moderation’, I would suggest is not the ‘art of dosages’. Unlike the experimental wounds of Deleuze’s apprenticeship, the christological wounds, the </w:t>
      </w:r>
      <w:r w:rsidRPr="00020B28">
        <w:rPr>
          <w:rStyle w:val="StyleUnderline"/>
        </w:rPr>
        <w:t>stigmata, cannot be excited into existence, but must be awaited, with endurance, and humility,</w:t>
      </w:r>
      <w:r w:rsidRPr="00020B28">
        <w:t xml:space="preserve"> as they were by St Francis of Assisi, one of Weil’s favourite saints, who was the first to receive these supernatural wounds (1970: 83). By contrast, manipulating the wound – opening a crack, speeding up the process – undoes the patient hours of learning. It is a fault of those who ‘have taken pleasure in tormenting themselves by pure perversity or by romanticism’ (Weil, 1957: 59), the fault feared by T.S. Eliot’s prospective saint, of performing ‘the right deed for the wrong reason’ (Eliot, 1938: Act I). The romanticist might arrive at a ‘solution’ (the Stoic amor fati as construed without Christ), but they have not thereby learned that ‘marvel of divine technique’ which attention, endured through affliction, is able to teach (Weil, 1957: 183). On a deeper level, Weil also believes this solution to be guilty of bad ontology. The Stoic who metes out a ‘little bit’ of violence, believes experimentation is a safeguard against the drug addict’s ‘sledgehammer’ philosophy. </w:t>
      </w:r>
      <w:r w:rsidRPr="00020B28">
        <w:rPr>
          <w:rStyle w:val="StyleUnderline"/>
        </w:rPr>
        <w:t>Weil, however, interjects that ‘it is not in the power of a being to destroy itself’; such power rests with God</w:t>
      </w:r>
      <w:r w:rsidRPr="00020B28">
        <w:t xml:space="preserve"> (1957: 183). Yet God withholds this power from creation by inflicting it only on his son, in the crucifixion. </w:t>
      </w:r>
      <w:r w:rsidRPr="00020B28">
        <w:rPr>
          <w:rStyle w:val="StyleUnderline"/>
        </w:rPr>
        <w:t>This means that what we consent to is only ‘the possibility of being destroyed’, the ‘possibility of total disaster, whether that disaster actually happens or not’</w:t>
      </w:r>
      <w:r w:rsidRPr="00020B28">
        <w:t xml:space="preserve"> (1957: 183, emphasis added) This possibility is the paradox of Weil’s theologia crucis, or theology of the cross. For total disaster is not a potentiality, but an actuality – Christ really was crucified in Jerusalem, at such-and-such a time and place. Weil’s theological Stoic thus consents to a ‘total disaster’ that has already happened, consents, in other words to learn from the ‘yoke’ of Christ. The attitude demanded of the disciple who imitates Christ is a per- fectly poised balance, a ‘harmony’ of action and passion, which, in Waiting on God, Weil likens to the ‘intersection of the arms of the cross’ (1951: 81). Again, </w:t>
      </w:r>
      <w:r w:rsidRPr="00020B28">
        <w:rPr>
          <w:rStyle w:val="StyleUnderline"/>
        </w:rPr>
        <w:t>this intersection, or ‘point’, is not a third term, but the intensification of both action and passion into Christ’s wounds</w:t>
      </w:r>
      <w:r w:rsidRPr="00020B28">
        <w:t>. It is an attitude which Epictetus ridicules, since it makes little sense to the experimental Stoic: ‘</w:t>
      </w:r>
      <w:r w:rsidRPr="00020B28">
        <w:rPr>
          <w:rStyle w:val="Emphasis"/>
        </w:rPr>
        <w:t>What sort of teacher, then, do you still wait for, that you should put off reforming yourself until he arrives</w:t>
      </w:r>
      <w:r w:rsidRPr="00020B28">
        <w:t xml:space="preserve">? [. . .] Remember that now is the contest...that it is impossible to delay any longer’ (1928: 5.1). The delaying tactics of </w:t>
      </w:r>
      <w:r w:rsidRPr="00020B28">
        <w:rPr>
          <w:rStyle w:val="StyleUnderline"/>
        </w:rPr>
        <w:t>Weil’s apprenticeship means that ‘every school exercise’ is valued insofar as it manages to attend to the world</w:t>
      </w:r>
      <w:r w:rsidRPr="00020B28">
        <w:t xml:space="preserve"> (that is, to God) and the ‘contact’ with it, which is ‘the true sac- rament’ (1951: 63, 142). In this consent to corporeality (‘touch’), Weil confirms what would become Deleuze’s main critique of theology (again following Klossowski). </w:t>
      </w:r>
      <w:r w:rsidRPr="00020B28">
        <w:rPr>
          <w:rStyle w:val="StyleUnderline"/>
        </w:rPr>
        <w:t>Rather than allow spirits to escape the world, God binds them to it treacherously by taking on a fleshly body</w:t>
      </w:r>
      <w:r w:rsidRPr="00020B28">
        <w:t xml:space="preserve">: incar- nation has become a manner of incarceration (Deleuze, 2004a [1990]: 332). Weil’s reasons for supporting this Divine treason against humanity, however, demand our attention. For Weil, it is necessary to be rooted in consent, in its passive anxiety, in order that one might have that ‘encoun- ter with the Other’ which Deleuze recognizes as the prerogative of true learning. It is a sentiment Rowan Williams likewise adduces from his reading of early Christian spirituality: ‘in suffering, the believer’s self- protection and isolation are broken: the heart is broken so as to make space for others, for compassion’ (Williams, 1979: 12; cf. Weil, 1951: 65). Weil’s own attempts to carry out this compassionate attitude are justly infamous. Forced by her parents into exile from the dangers of Vichy France, Weil lived out her final year in London, consuming only what she believed her compatriots were allowed on their ration cards, eventually declaring that ‘I cannot eat when I think of all my people starving in France’ (quoted in Cabaud, 1964: 349). This extreme asceti- cism exacerbated her chronic ill-health, undoubtedly contributing to her premature death. </w:t>
      </w:r>
      <w:r w:rsidRPr="00020B28">
        <w:rPr>
          <w:rStyle w:val="StyleUnderline"/>
        </w:rPr>
        <w:t>If Deleuze’s apprenticeship demands too little of its student, Weil’s would appear to demand the impossible: mimesis of the inimitable, without the recourse to a manageable method</w:t>
      </w:r>
      <w:r w:rsidRPr="00020B28">
        <w:t xml:space="preserve"> (Deleuze’s Bousquet). For Weil, however, it matters little whether the world’s stu- dentship is able to follow this arduous curriculum or not, since, as Ignatius put it, ‘if [Christ] were to imitate our actions we would no longer exist’ (in Ehrman, 2003: To the Magnesians 10.1). The suggested curriculum is uncompromising, but not totalitarian: the apprentice, in Kotva 117 assuming the ‘yoke’ of learning, is not alone in their laboratory. A yoke is a connective device; Weil wants her students to take as much care with their classmates as they do with their sums.10 Thus, when Deleuze writes that ‘we never know how someone learns’, it is only a half-truth. Weil reminds us that </w:t>
      </w:r>
      <w:r w:rsidRPr="00020B28">
        <w:rPr>
          <w:rStyle w:val="StyleUnderline"/>
        </w:rPr>
        <w:t>we do know how people learn, but the knowledge does not ameliorate the task of teaching</w:t>
      </w:r>
      <w:r w:rsidRPr="00020B28">
        <w:t xml:space="preserve">. </w:t>
      </w:r>
      <w:r w:rsidRPr="00020B28">
        <w:rPr>
          <w:rStyle w:val="StyleUnderline"/>
        </w:rPr>
        <w:t>The prospect of consenting to the possibility of ‘total disaster’, of encountering others and remaining with them, perpetually diverts us from running the course to its terrible end</w:t>
      </w:r>
      <w:r w:rsidRPr="00020B28">
        <w:t xml:space="preserve">.11 ‘To learn one must be humble. But life is the great teacher’, remarks Mr Deasy, the schoolmaster who appears in the second episode of James Joyce’s Ulysses (1993 [1922]: 35). Like the two anti-normative narratives of learning offered by Deleuze and Weil, </w:t>
      </w:r>
      <w:r w:rsidRPr="00020B28">
        <w:rPr>
          <w:rStyle w:val="StyleUnderline"/>
        </w:rPr>
        <w:t>the subsequent wan- derings of Stephen Daedalus, the novel’s young hero and self-confessed learner</w:t>
      </w:r>
      <w:r w:rsidRPr="00020B28">
        <w:t xml:space="preserve">, critiques Mr Deasy’s didactic truisms. In place of the Romantic Bildungsroman expected by the reader, Joyce’s ‘odyssey’ takes place over the course of a single day, its lessons condensed into the prism of thoughts, recollections, impressions and hearsay which informs the formation of its protagonists. Stephen is not undergoing the apprentice- ship of Rousseau’s E ́ mile or Goethe’s Wilhelm Meister, whose learning unfolds by degrees or a set of rewarding adventures. Rather, as Deleuze and Weil argue, </w:t>
      </w:r>
      <w:r w:rsidRPr="00020B28">
        <w:rPr>
          <w:rStyle w:val="Emphasis"/>
        </w:rPr>
        <w:t>learning is a mysterious device of affliction: the ‘great teacher’ is violent, encountering rather than instructing us</w:t>
      </w:r>
      <w:r w:rsidRPr="00020B28">
        <w:t xml:space="preserve">. </w:t>
      </w:r>
      <w:r w:rsidRPr="00020B28">
        <w:rPr>
          <w:rStyle w:val="StyleUnderline"/>
        </w:rPr>
        <w:t>The unyield- ing arguments we have seen in The Logic of Sense and Intimations of Christianity indicate that what separates these two apprenticeships is a choice or inclination</w:t>
      </w:r>
      <w:r w:rsidRPr="00020B28">
        <w:t xml:space="preserve"> – in the literal sense of hairesis – with regard to society at large, more elemental than the task of determining the extent to which Weil and Deleuze are heretical in the eyes of theological or philo- sophical orthodoxy (Perrin and Thibon, 1953: 6; Ramey, 2012: 71–2). It is an hairesis of ontological preference, of choosing whether to situate one’s classroom within, or raise it above, the environment of actions and passions. Either we choose, with Deleuze, to neutralize this environment, transforming action and passion into an experimental, amorous encoun- ter, or we choose, with Weil, to suffer this environment, consenting to its perceived necessity by a willed effort of ‘attention’ to affliction. While Deleuze’s apprentice is self-sufficient in their experimental method, retreating from the institution in order to articulate their attack on it from a distance, Weil’s apprentice, though likewise critical of institu- tional education, is made to articulate their attack from a less autarchic position. For Weil, </w:t>
      </w:r>
      <w:r w:rsidRPr="00020B28">
        <w:rPr>
          <w:rStyle w:val="StyleUnderline"/>
        </w:rPr>
        <w:t>resistance is demonstrated not through self- sufficiency, but by bearing the yoke</w:t>
      </w:r>
      <w:r w:rsidRPr="00020B28">
        <w:t xml:space="preserve"> (</w:t>
      </w:r>
      <w:r w:rsidRPr="00020B28">
        <w:rPr>
          <w:rStyle w:val="StyleUnderline"/>
        </w:rPr>
        <w:t>of the institution</w:t>
      </w:r>
      <w:r w:rsidRPr="00020B28">
        <w:t xml:space="preserve">, of society) with others, exposing oneself to ‘total disaster through the practice of unre- served compassion. Yet, despite their differences, </w:t>
      </w:r>
      <w:r w:rsidRPr="00020B28">
        <w:rPr>
          <w:rStyle w:val="Emphasis"/>
        </w:rPr>
        <w:t>both these Stoic apprentices</w:t>
      </w:r>
      <w:r w:rsidRPr="00020B28">
        <w:t xml:space="preserve"> (the atheist and the theologian) </w:t>
      </w:r>
      <w:r w:rsidRPr="00020B28">
        <w:rPr>
          <w:rStyle w:val="Emphasis"/>
        </w:rPr>
        <w:t>stand concerted against the misemployed classroom, their object of criticism</w:t>
      </w:r>
      <w:r w:rsidRPr="00020B28">
        <w:t xml:space="preserve">. </w:t>
      </w:r>
      <w:r w:rsidRPr="00020B28">
        <w:rPr>
          <w:rStyle w:val="Emphasis"/>
        </w:rPr>
        <w:t>They form a united front, an occurrence which in itself should give educational philosophy pause for thought</w:t>
      </w:r>
      <w:r w:rsidRPr="00020B28">
        <w:t xml:space="preserve">. </w:t>
      </w:r>
      <w:r w:rsidRPr="00020B28">
        <w:rPr>
          <w:rStyle w:val="Emphasis"/>
        </w:rPr>
        <w:t>It would seem that educational reform is not predi- cated on the curricular antagonism between secular liberalism and religious dogmatism</w:t>
      </w:r>
      <w:r w:rsidRPr="00020B28">
        <w:t xml:space="preserve">. Deleuze and Weil, insightful – albeit unusual – </w:t>
      </w:r>
      <w:r w:rsidRPr="00020B28">
        <w:rPr>
          <w:rStyle w:val="Emphasis"/>
        </w:rPr>
        <w:t>representatives of both these schools, are in the end unanimous in their opposition to a common adversary: that normative pedagogy which trivializes the need to re-school, as well as de-school, society.</w:t>
      </w:r>
    </w:p>
    <w:p w:rsidR="00F40B35" w:rsidRPr="00020B28" w:rsidRDefault="00F40B35" w:rsidP="00CD19DF">
      <w:pPr>
        <w:pStyle w:val="Heading2"/>
      </w:pPr>
      <w:r w:rsidRPr="00020B28">
        <w:t>Capitalism</w:t>
      </w:r>
    </w:p>
    <w:p w:rsidR="00FE1889" w:rsidRPr="00020B28" w:rsidRDefault="00C15FF8" w:rsidP="00FE1889">
      <w:pPr>
        <w:pStyle w:val="Heading3"/>
      </w:pPr>
      <w:r w:rsidRPr="00020B28">
        <w:t xml:space="preserve">2AC – </w:t>
      </w:r>
      <w:r w:rsidR="00FE1889" w:rsidRPr="00020B28">
        <w:t>Alt DA – Fascism</w:t>
      </w:r>
    </w:p>
    <w:p w:rsidR="00FE1889" w:rsidRPr="00020B28" w:rsidRDefault="00FE1889" w:rsidP="00FE1889">
      <w:pPr>
        <w:pStyle w:val="Heading4"/>
      </w:pPr>
      <w:r w:rsidRPr="00020B28">
        <w:t>The alt fails – revolutionary communist identity is premised on exclusion and culminates in micro-fascism</w:t>
      </w:r>
    </w:p>
    <w:p w:rsidR="00FE1889" w:rsidRPr="00020B28" w:rsidRDefault="00FE1889" w:rsidP="00FE1889">
      <w:r w:rsidRPr="00020B28">
        <w:rPr>
          <w:rStyle w:val="Style13ptBold"/>
        </w:rPr>
        <w:t>Faramelli 13</w:t>
      </w:r>
      <w:r w:rsidRPr="00020B28">
        <w:t xml:space="preserve"> (Anthony, PhD student @ The London Grad School and part-​time lecturer in Media and Culture Studies @ Kingston U, 10-7-2013, "What’s “Left” of Communism? Part I of II," Critical Legal Thinking, </w:t>
      </w:r>
      <w:hyperlink r:id="rId16" w:history="1">
        <w:r w:rsidRPr="00020B28">
          <w:rPr>
            <w:rStyle w:val="Hyperlink"/>
          </w:rPr>
          <w:t>http://criticallegalthinking.com/2013/10/07/whats-left-communism/</w:t>
        </w:r>
      </w:hyperlink>
      <w:r w:rsidRPr="00020B28">
        <w:t>) SJP</w:t>
      </w:r>
    </w:p>
    <w:p w:rsidR="00FE1889" w:rsidRPr="00020B28" w:rsidRDefault="00FE1889" w:rsidP="00FE1889">
      <w:pPr>
        <w:rPr>
          <w:sz w:val="16"/>
        </w:rPr>
      </w:pPr>
      <w:r w:rsidRPr="00020B28">
        <w:rPr>
          <w:sz w:val="16"/>
        </w:rPr>
        <w:t xml:space="preserve">One of Slavoj Zizek’s favorite points to make is that </w:t>
      </w:r>
      <w:r w:rsidRPr="00020B28">
        <w:rPr>
          <w:rStyle w:val="StyleUnderline"/>
        </w:rPr>
        <w:t>we do not live in a “post-ideological world</w:t>
      </w:r>
      <w:r w:rsidRPr="00020B28">
        <w:rPr>
          <w:sz w:val="16"/>
        </w:rPr>
        <w:t xml:space="preserve">.” In fact, as Zizek often notes, the world of today is highly ideological, but the material effects of this makes it so that we cannot see the underlining ideology that is guiding us in our everyday lives. In fact the “tragedy” of ideology is that, “when we think that we’ve escaped it into our dreams, at that point we are within ideology.” Ideology here is cast purely in terms of neo-liberal capitalism. Perhaps </w:t>
      </w:r>
      <w:r w:rsidRPr="00020B28">
        <w:rPr>
          <w:rStyle w:val="StyleUnderline"/>
        </w:rPr>
        <w:t>this is why so many of the thinkers associated with this return to communism are often quick to claim that it’s not an ideology per se (to claim that it is an ideology may amount to an admission of it being a return to the communism of the 20th century), but rather a “horizon</w:t>
      </w:r>
      <w:r w:rsidRPr="00020B28">
        <w:rPr>
          <w:sz w:val="16"/>
        </w:rPr>
        <w:t xml:space="preserve">” (Dean); an “idea” or “hypothesis” (Badiou); or simply the name of the problems of commons (Zizek). However, as Jean-Luc Nancy pointed out, the very existence of the suffix, the “ism” denotes a system of representation, an ideology. This is why Nancy prefers to use of the word commun or, better yet, the Latin cum since that would signify a metaphysics or an ontology of being-together rather than a politics. (2010, 145-154) Badiou would counter with the claim that communism is not merely a politics or an ideology, but that it situates subjects within a “History”, a shared history of militants fighting in a communal struggle for emancipation. So what becomes clear is that </w:t>
      </w:r>
      <w:r w:rsidRPr="00020B28">
        <w:rPr>
          <w:rStyle w:val="StyleUnderline"/>
        </w:rPr>
        <w:t>the “common” or communal element here is a shared identity. It dictates that the communist “event” of being radicalized inscribes you in a mythic origin that locates the project as a communal and eternal</w:t>
      </w:r>
      <w:r w:rsidRPr="00020B28">
        <w:rPr>
          <w:sz w:val="16"/>
        </w:rPr>
        <w:t xml:space="preserve">. As </w:t>
      </w:r>
      <w:r w:rsidRPr="00020B28">
        <w:rPr>
          <w:rStyle w:val="StyleUnderline"/>
        </w:rPr>
        <w:t>such communism becomes an essentialized identity that is ascribed to people, and forms a community that is based around a project of revolution</w:t>
      </w:r>
      <w:r w:rsidRPr="00020B28">
        <w:rPr>
          <w:sz w:val="16"/>
        </w:rPr>
        <w:t xml:space="preserve">, creating a field of immanence (a feeling that the community will live on forever, and by extension so will its members). </w:t>
      </w:r>
      <w:r w:rsidRPr="00020B28">
        <w:rPr>
          <w:rStyle w:val="StyleUnderline"/>
        </w:rPr>
        <w:t>It is here that</w:t>
      </w:r>
      <w:r w:rsidRPr="00020B28">
        <w:rPr>
          <w:sz w:val="16"/>
        </w:rPr>
        <w:t xml:space="preserve">, as both Jen-Luc Nancy and Maurice Blanchot noted, </w:t>
      </w:r>
      <w:r w:rsidRPr="00020B28">
        <w:rPr>
          <w:rStyle w:val="StyleUnderline"/>
        </w:rPr>
        <w:t>there is the “… seemingly healthy origin of the sickest totalitarianism</w:t>
      </w:r>
      <w:r w:rsidRPr="00020B28">
        <w:rPr>
          <w:sz w:val="16"/>
        </w:rPr>
        <w:t xml:space="preserve">.” (1988, 2) Zizek himself has noted that </w:t>
      </w:r>
      <w:r w:rsidRPr="00020B28">
        <w:rPr>
          <w:rStyle w:val="StyleUnderline"/>
        </w:rPr>
        <w:t>there is no self-contained full identity without an additional aspect of ideology – what is unsaid (implied) is what marks our difference. The ideological referent here</w:t>
      </w:r>
      <w:r w:rsidRPr="00020B28">
        <w:rPr>
          <w:sz w:val="16"/>
        </w:rPr>
        <w:t xml:space="preserve"> – what is not said, but suggested – </w:t>
      </w:r>
      <w:r w:rsidRPr="00020B28">
        <w:rPr>
          <w:rStyle w:val="StyleUnderline"/>
        </w:rPr>
        <w:t>is that in order not to be a capitalist patsy, you must assume the identity and follow the communist line, including its hierarchical structure. This is a position that became abundantly clear in Zizek’s recent celebration of authoritarianism</w:t>
      </w:r>
      <w:r w:rsidRPr="00020B28">
        <w:rPr>
          <w:sz w:val="16"/>
        </w:rPr>
        <w:t xml:space="preserve"> (or at the very least vanguardism) and his claim that the Left needs a “Master” equal to Thatcher. This is a thread of thinking that seems to germinate from a certain re-reading of Plato, a reading that, ironically, is strikingly similar to Leo Strauss (the man often credited as being the grandfather of neo-conservatism) and his writings on Plato and the ‘Nobel Lie’. </w:t>
      </w:r>
      <w:r w:rsidRPr="00020B28">
        <w:rPr>
          <w:rStyle w:val="StyleUnderline"/>
        </w:rPr>
        <w:t>This communism</w:t>
      </w:r>
      <w:r w:rsidRPr="00020B28">
        <w:rPr>
          <w:sz w:val="16"/>
        </w:rPr>
        <w:t xml:space="preserve"> as ideologically infused communal identity </w:t>
      </w:r>
      <w:r w:rsidRPr="00020B28">
        <w:rPr>
          <w:rStyle w:val="StyleUnderline"/>
        </w:rPr>
        <w:t xml:space="preserve">carries with it the menace of </w:t>
      </w:r>
      <w:r w:rsidRPr="00020B28">
        <w:rPr>
          <w:sz w:val="16"/>
        </w:rPr>
        <w:t>what Deleuze and Guattari referred to as “</w:t>
      </w:r>
      <w:r w:rsidRPr="00020B28">
        <w:rPr>
          <w:rStyle w:val="StyleUnderline"/>
        </w:rPr>
        <w:t>micro-fascism</w:t>
      </w:r>
      <w:r w:rsidRPr="00020B28">
        <w:rPr>
          <w:sz w:val="16"/>
        </w:rPr>
        <w:t xml:space="preserve">”, that is a communal identity </w:t>
      </w:r>
      <w:r w:rsidRPr="00020B28">
        <w:rPr>
          <w:rStyle w:val="StyleUnderline"/>
        </w:rPr>
        <w:t>solely based on exclusion</w:t>
      </w:r>
      <w:r w:rsidRPr="00020B28">
        <w:rPr>
          <w:sz w:val="16"/>
        </w:rPr>
        <w:t xml:space="preserve">. Since, as Zizek points out, </w:t>
      </w:r>
      <w:r w:rsidRPr="00020B28">
        <w:rPr>
          <w:rStyle w:val="StyleUnderline"/>
        </w:rPr>
        <w:t>to love one group and</w:t>
      </w:r>
      <w:r w:rsidRPr="00020B28">
        <w:rPr>
          <w:sz w:val="16"/>
        </w:rPr>
        <w:t xml:space="preserve">, by extension, </w:t>
      </w:r>
      <w:r w:rsidRPr="00020B28">
        <w:rPr>
          <w:rStyle w:val="StyleUnderline"/>
        </w:rPr>
        <w:t>it’s guiding ideology means that you must at the same time hate all those whose identity poses (or at least could pose) a threat to that group</w:t>
      </w:r>
      <w:r w:rsidRPr="00020B28">
        <w:rPr>
          <w:sz w:val="16"/>
        </w:rPr>
        <w:t xml:space="preserve">. Following this to its logical end, </w:t>
      </w:r>
      <w:r w:rsidRPr="00020B28">
        <w:rPr>
          <w:rStyle w:val="StyleUnderline"/>
        </w:rPr>
        <w:t>in the best-case situation we would see horrific purges such as the Robespierre’s Terror or the “Red Terror” that followed the Russian Revolution</w:t>
      </w:r>
      <w:r w:rsidRPr="00020B28">
        <w:rPr>
          <w:sz w:val="16"/>
        </w:rPr>
        <w:t xml:space="preserve">. At first sight </w:t>
      </w:r>
      <w:r w:rsidRPr="00020B28">
        <w:rPr>
          <w:rStyle w:val="StyleUnderline"/>
        </w:rPr>
        <w:t xml:space="preserve">what could possibly be more fascistic than </w:t>
      </w:r>
      <w:r w:rsidRPr="00020B28">
        <w:rPr>
          <w:sz w:val="16"/>
        </w:rPr>
        <w:t xml:space="preserve">this oppositional stance (so famously uttered by George W. Bush) </w:t>
      </w:r>
      <w:r w:rsidRPr="00020B28">
        <w:rPr>
          <w:rStyle w:val="StyleUnderline"/>
        </w:rPr>
        <w:t>that “you’re either with us or against us”?</w:t>
      </w:r>
      <w:r w:rsidRPr="00020B28">
        <w:rPr>
          <w:sz w:val="16"/>
        </w:rPr>
        <w:t xml:space="preserve"> However Slavoj Zizek defends this position by stating that radicals are, “…possessed by what Alain Badiou called the ‘passion of the Real’: if you say A – equality, human rights and freedoms – you should not shirk for its consequences but muster the courage to say B – the terror needed to really defend and assert the A.” A sentiment shared by Badiou in his readings of Saint-Just when he states that those who do not want virtue and terror want corruption because, after all, “…terror is nothing but the abstract upshot of a consideration required by every revolution.” (2009, 88) Lacks diagnostic The final problematic element that I see as uniting the new theoretical return to </w:t>
      </w:r>
      <w:r w:rsidRPr="00020B28">
        <w:rPr>
          <w:rStyle w:val="StyleUnderline"/>
        </w:rPr>
        <w:t>communism</w:t>
      </w:r>
      <w:r w:rsidRPr="00020B28">
        <w:rPr>
          <w:sz w:val="16"/>
        </w:rPr>
        <w:t xml:space="preserve"> is that it </w:t>
      </w:r>
      <w:r w:rsidRPr="00020B28">
        <w:rPr>
          <w:rStyle w:val="StyleUnderline"/>
        </w:rPr>
        <w:t>lacks an internal diagnostic mechanism</w:t>
      </w:r>
      <w:r w:rsidRPr="00020B28">
        <w:rPr>
          <w:sz w:val="16"/>
        </w:rPr>
        <w:t xml:space="preserve">. In an interview Jodi Dean noted that a certain strain of post-structuralist thought emanating from Deleuze, Foucault and Derrida was no longer as persuasive and compelling as communism. However it is precisely within these strains of thought that the most effective self-diagnostic mechanisms against totalitarianism are in place. While the </w:t>
      </w:r>
      <w:r w:rsidRPr="00020B28">
        <w:rPr>
          <w:rStyle w:val="StyleUnderline"/>
        </w:rPr>
        <w:t>re-articulations of communism carry with them a romantic element</w:t>
      </w:r>
      <w:r w:rsidRPr="00020B28">
        <w:rPr>
          <w:sz w:val="16"/>
        </w:rPr>
        <w:t xml:space="preserve"> that many do find persuasive, </w:t>
      </w:r>
      <w:r w:rsidRPr="00020B28">
        <w:rPr>
          <w:rStyle w:val="StyleUnderline"/>
        </w:rPr>
        <w:t xml:space="preserve">the problem with the idea that the event of revolution or of being radicalized would level people out </w:t>
      </w:r>
      <w:r w:rsidRPr="00020B28">
        <w:rPr>
          <w:sz w:val="16"/>
        </w:rPr>
        <w:t xml:space="preserve">and effectively allow them a totally new History with which to ascribe them their identity </w:t>
      </w:r>
      <w:r w:rsidRPr="00020B28">
        <w:rPr>
          <w:rStyle w:val="StyleUnderline"/>
        </w:rPr>
        <w:t>is the simple fact that everybody carry with them traces of their former ideological world view that</w:t>
      </w:r>
      <w:r w:rsidRPr="00020B28">
        <w:rPr>
          <w:sz w:val="16"/>
        </w:rPr>
        <w:t xml:space="preserve"> – far from being replaced by new meaning – </w:t>
      </w:r>
      <w:r w:rsidRPr="00020B28">
        <w:rPr>
          <w:rStyle w:val="StyleUnderline"/>
        </w:rPr>
        <w:t>forms an assemblage with the new mythic history that pulls in and reproduces</w:t>
      </w:r>
      <w:r w:rsidRPr="00020B28">
        <w:rPr>
          <w:sz w:val="16"/>
        </w:rPr>
        <w:t xml:space="preserve"> – to greater or lesser extents – </w:t>
      </w:r>
      <w:r w:rsidRPr="00020B28">
        <w:rPr>
          <w:rStyle w:val="StyleUnderline"/>
        </w:rPr>
        <w:t>unequal power relations. In other words the revolutionaries still would not be able to truly imagine a world beyond capitalism. What is needed here is</w:t>
      </w:r>
      <w:r w:rsidRPr="00020B28">
        <w:rPr>
          <w:sz w:val="16"/>
        </w:rPr>
        <w:t xml:space="preserve"> a decolonized form of communism. Decolonization here is not a simple North/South divide, but rather what Frantz Fanon called </w:t>
      </w:r>
      <w:r w:rsidRPr="00020B28">
        <w:rPr>
          <w:rStyle w:val="StyleUnderline"/>
        </w:rPr>
        <w:t>a decolonization of the mind</w:t>
      </w:r>
      <w:r w:rsidRPr="00020B28">
        <w:rPr>
          <w:sz w:val="16"/>
        </w:rPr>
        <w:t xml:space="preserve">. That is a revolutionary practice and theory that would have a build-in diagnostic mechanism to locate and address instances of it reproducing repressive practices, but would not find itself caught in an endless deferral that would disable any concrete action. In his introduction to Anti-Oedipus, Michel Foucault stated that </w:t>
      </w:r>
      <w:r w:rsidRPr="00020B28">
        <w:rPr>
          <w:rStyle w:val="StyleUnderline"/>
        </w:rPr>
        <w:t>our, “…strategic adversary is fascism … the fascism that causes us to love power, to desire the very thing that dominates and exploits us.”</w:t>
      </w:r>
      <w:r w:rsidRPr="00020B28">
        <w:rPr>
          <w:sz w:val="16"/>
        </w:rPr>
        <w:t xml:space="preserve"> (2003, xiii) </w:t>
      </w:r>
      <w:r w:rsidRPr="00020B28">
        <w:rPr>
          <w:rStyle w:val="StyleUnderline"/>
        </w:rPr>
        <w:t xml:space="preserve">It is precisely this fascism (the short-hand term for this type of fascism coined by Deleuze and Guattari is “micro-fascism”) that threatens every project of emancipation </w:t>
      </w:r>
      <w:r w:rsidRPr="00020B28">
        <w:rPr>
          <w:sz w:val="16"/>
        </w:rPr>
        <w:t>and that these thinkers were concerned with uprooting. As such, leaving their thought behind for the more romantic notions of revolution expose the revolutionary group to falling into the same traps that claimed so many revolutionary projects of the 20th century.</w:t>
      </w:r>
    </w:p>
    <w:p w:rsidR="00FE1889" w:rsidRPr="00020B28" w:rsidRDefault="00C15FF8" w:rsidP="00FE1889">
      <w:pPr>
        <w:pStyle w:val="Heading3"/>
      </w:pPr>
      <w:r w:rsidRPr="00020B28">
        <w:t xml:space="preserve">2AC – </w:t>
      </w:r>
      <w:r w:rsidR="00FE1889" w:rsidRPr="00020B28">
        <w:t xml:space="preserve">Alt DA – Western </w:t>
      </w:r>
    </w:p>
    <w:p w:rsidR="00FE1889" w:rsidRPr="00020B28" w:rsidRDefault="00FE1889" w:rsidP="00FE1889">
      <w:pPr>
        <w:pStyle w:val="Heading4"/>
      </w:pPr>
      <w:r w:rsidRPr="00020B28">
        <w:t xml:space="preserve">Marxist praxis necessitates revolutionary terror to actualize its teleological account of history located in a genocidal western reading of history </w:t>
      </w:r>
    </w:p>
    <w:p w:rsidR="00FE1889" w:rsidRPr="00020B28" w:rsidRDefault="00FE1889" w:rsidP="00FE1889">
      <w:r w:rsidRPr="00020B28">
        <w:rPr>
          <w:rFonts w:eastAsiaTheme="majorEastAsia" w:cstheme="majorBidi"/>
          <w:b/>
          <w:iCs/>
          <w:sz w:val="26"/>
        </w:rPr>
        <w:t>Mbembe 3</w:t>
      </w:r>
      <w:r w:rsidRPr="00020B28">
        <w:t xml:space="preserve"> (Achilles, senior researcher at the Institute of Social and Economic Research at the University of the Witwatersrand, 2003, Necropolitics, Public Culture pp. 11-40, pp. 19-20, Duke University Press) SJP</w:t>
      </w:r>
    </w:p>
    <w:p w:rsidR="00FE1889" w:rsidRPr="00020B28" w:rsidRDefault="00FE1889" w:rsidP="00FE1889">
      <w:pPr>
        <w:rPr>
          <w:rStyle w:val="StyleUnderline"/>
        </w:rPr>
      </w:pPr>
      <w:r w:rsidRPr="00020B28">
        <w:rPr>
          <w:sz w:val="16"/>
        </w:rPr>
        <w:t xml:space="preserve">But nowhere is the conflation of reason and terror so manifest as during the French Revolution.25 </w:t>
      </w:r>
      <w:r w:rsidRPr="00020B28">
        <w:rPr>
          <w:rStyle w:val="StyleUnderline"/>
        </w:rPr>
        <w:t>During the</w:t>
      </w:r>
      <w:r w:rsidRPr="00020B28">
        <w:rPr>
          <w:sz w:val="16"/>
        </w:rPr>
        <w:t xml:space="preserve"> French </w:t>
      </w:r>
      <w:r w:rsidRPr="00020B28">
        <w:rPr>
          <w:rStyle w:val="StyleUnderline"/>
        </w:rPr>
        <w:t>Revolution, terror is construed as an almost necessary part of politics. An absolute transparency is claimed to exist between the state and the people. As a political category, “the people” is gradually displaced from concrete reality to rhetorical figure</w:t>
      </w:r>
      <w:r w:rsidRPr="00020B28">
        <w:rPr>
          <w:sz w:val="16"/>
        </w:rPr>
        <w:t xml:space="preserve">. As David Bates has shown, the theorists of terror believe it possible to distinguish between authentic expressions of sovereignty and the actions of the enemy. </w:t>
      </w:r>
      <w:r w:rsidRPr="00020B28">
        <w:rPr>
          <w:rStyle w:val="StyleUnderline"/>
        </w:rPr>
        <w:t>They also believe it possible to distinguish between the “error” of the citizen and the “crime” of the counterrevolutionary in the political sphere</w:t>
      </w:r>
      <w:r w:rsidRPr="00020B28">
        <w:rPr>
          <w:sz w:val="16"/>
        </w:rPr>
        <w:t xml:space="preserve">. Terror thus becomes a way of marking aberration in the body politic, and politics is read both as the mobile force of reason and as the errant attempt at creating a space where “error” would be reduced, truth enhanced, and the enemy disposed of.26 Finally, </w:t>
      </w:r>
      <w:r w:rsidRPr="00020B28">
        <w:rPr>
          <w:rStyle w:val="StyleUnderline"/>
        </w:rPr>
        <w:t>terror</w:t>
      </w:r>
      <w:r w:rsidRPr="00020B28">
        <w:rPr>
          <w:sz w:val="16"/>
        </w:rPr>
        <w:t xml:space="preserve"> is not linked solely to the utopian belief in the unfettered power of human reason. It </w:t>
      </w:r>
      <w:r w:rsidRPr="00020B28">
        <w:rPr>
          <w:rStyle w:val="StyleUnderline"/>
        </w:rPr>
        <w:t>is also clearly related to various narratives of mastery and emancipation</w:t>
      </w:r>
      <w:r w:rsidRPr="00020B28">
        <w:rPr>
          <w:sz w:val="16"/>
        </w:rPr>
        <w:t xml:space="preserve">, most of which are </w:t>
      </w:r>
      <w:r w:rsidRPr="00020B28">
        <w:rPr>
          <w:rStyle w:val="StyleUnderline"/>
        </w:rPr>
        <w:t>underpinned by Enlightenment understandings of truth</w:t>
      </w:r>
      <w:r w:rsidRPr="00020B28">
        <w:rPr>
          <w:sz w:val="16"/>
        </w:rPr>
        <w:t xml:space="preserve"> and error, the “real” and the symbolic. </w:t>
      </w:r>
      <w:r w:rsidRPr="00020B28">
        <w:rPr>
          <w:rStyle w:val="StyleUnderline"/>
        </w:rPr>
        <w:t>Marx</w:t>
      </w:r>
      <w:r w:rsidRPr="00020B28">
        <w:rPr>
          <w:sz w:val="16"/>
        </w:rPr>
        <w:t xml:space="preserve">, for example, </w:t>
      </w:r>
      <w:r w:rsidRPr="00020B28">
        <w:rPr>
          <w:rStyle w:val="StyleUnderline"/>
        </w:rPr>
        <w:t>conflates labor (the endless cycle of production and consumption required for the maintenance of human life) with work (the creation of lasting artifacts that add to the world of things).</w:t>
      </w:r>
      <w:r w:rsidRPr="00020B28">
        <w:rPr>
          <w:sz w:val="16"/>
        </w:rPr>
        <w:t xml:space="preserve"> Labor is viewed as the vehicle for the historical self-creation of humankind. </w:t>
      </w:r>
      <w:r w:rsidRPr="00020B28">
        <w:rPr>
          <w:rStyle w:val="StyleUnderline"/>
        </w:rPr>
        <w:t>The historical self-creation of humankind is itself a life-and-death conflict, that is, a conflict over what paths should lead to the truth of history: the overcoming of capitalism and the commodity form and the contradictions associated with both</w:t>
      </w:r>
      <w:r w:rsidRPr="00020B28">
        <w:rPr>
          <w:sz w:val="16"/>
        </w:rPr>
        <w:t xml:space="preserve">. According to Marx, with the advent of communism and the abolition of exchange relations, things will appear as they really are; the “real” will present itself as it actually is, and the distinction between subject and object or being and consciousness will be transcended.27 But </w:t>
      </w:r>
      <w:r w:rsidRPr="00020B28">
        <w:rPr>
          <w:rStyle w:val="StyleUnderline"/>
        </w:rPr>
        <w:t>by making human emancipation dependent upon the abolition of commodity production, Marx blurs the all-important divisions among the man-made realm of freedom, the nature-determined realm of necessity, and the contingent in history. The commitment to the abolition of commodity production</w:t>
      </w:r>
      <w:r w:rsidRPr="00020B28">
        <w:rPr>
          <w:sz w:val="16"/>
        </w:rPr>
        <w:t xml:space="preserve"> and the dream of direct and unmediated access to the “real” </w:t>
      </w:r>
      <w:r w:rsidRPr="00020B28">
        <w:rPr>
          <w:rStyle w:val="StyleUnderline"/>
        </w:rPr>
        <w:t>make</w:t>
      </w:r>
      <w:r w:rsidRPr="00020B28">
        <w:rPr>
          <w:sz w:val="16"/>
        </w:rPr>
        <w:t xml:space="preserve"> these processes—</w:t>
      </w:r>
      <w:r w:rsidRPr="00020B28">
        <w:rPr>
          <w:rStyle w:val="StyleUnderline"/>
        </w:rPr>
        <w:t>the fulfillment of the so-called logic of history</w:t>
      </w:r>
      <w:r w:rsidRPr="00020B28">
        <w:rPr>
          <w:sz w:val="16"/>
        </w:rPr>
        <w:t xml:space="preserve"> and the fabrication of humankind—</w:t>
      </w:r>
      <w:r w:rsidRPr="00020B28">
        <w:rPr>
          <w:rStyle w:val="StyleUnderline"/>
        </w:rPr>
        <w:t>almost necessarily violent processes</w:t>
      </w:r>
      <w:r w:rsidRPr="00020B28">
        <w:rPr>
          <w:sz w:val="16"/>
        </w:rPr>
        <w:t xml:space="preserve">. As shown by Stephen Louw, </w:t>
      </w:r>
      <w:r w:rsidRPr="00020B28">
        <w:rPr>
          <w:rStyle w:val="StyleUnderline"/>
        </w:rPr>
        <w:t>the central tenets of classical Marxism leave no choice but to “try to introduce communism by administrative fiat</w:t>
      </w:r>
      <w:r w:rsidRPr="00020B28">
        <w:rPr>
          <w:sz w:val="16"/>
        </w:rPr>
        <w:t xml:space="preserve">, which, in practice, means that social relations must be decommodified forcefully.”28 Historically, </w:t>
      </w:r>
      <w:r w:rsidRPr="00020B28">
        <w:rPr>
          <w:rStyle w:val="StyleUnderline"/>
        </w:rPr>
        <w:t>these attempts have taken such forms as labor militarization, the collapse of the distinction between state and society, and revolutionary terror</w:t>
      </w:r>
      <w:r w:rsidRPr="00020B28">
        <w:rPr>
          <w:sz w:val="16"/>
        </w:rPr>
        <w:t xml:space="preserve">.29 It may be argued that they aimed at the eradication of the basic human condition of plurality. Indeed, </w:t>
      </w:r>
      <w:r w:rsidRPr="00020B28">
        <w:rPr>
          <w:rStyle w:val="StyleUnderline"/>
        </w:rPr>
        <w:t>the overcoming of class divisions</w:t>
      </w:r>
      <w:r w:rsidRPr="00020B28">
        <w:rPr>
          <w:sz w:val="16"/>
        </w:rPr>
        <w:t xml:space="preserve">, the withering away of the state, the flowering of a truly general </w:t>
      </w:r>
      <w:r w:rsidRPr="00020B28">
        <w:rPr>
          <w:rStyle w:val="StyleUnderline"/>
        </w:rPr>
        <w:t>will presuppose a view of human plurality as the chief obstacle to the eventual realization of a predetermined telos of history.</w:t>
      </w:r>
      <w:r w:rsidRPr="00020B28">
        <w:rPr>
          <w:sz w:val="16"/>
        </w:rPr>
        <w:t xml:space="preserve"> In other words, the subject of Marxian modernity is, fundamentally, a subject who is intent on proving his or her sovereignty through the staging of a fight to the death. Just as with Hegel, </w:t>
      </w:r>
      <w:r w:rsidRPr="00020B28">
        <w:rPr>
          <w:rStyle w:val="StyleUnderline"/>
        </w:rPr>
        <w:t>the narrative of mastery and emancipation here is clearly linked to a narrative of truth and death. Terror and killing become the means of realizing the already known telos of history.</w:t>
      </w:r>
    </w:p>
    <w:p w:rsidR="00FE1889" w:rsidRPr="00020B28" w:rsidRDefault="00FE1889" w:rsidP="00FE1889">
      <w:pPr>
        <w:rPr>
          <w:rStyle w:val="StyleUnderline"/>
        </w:rPr>
      </w:pPr>
    </w:p>
    <w:p w:rsidR="00F40B35" w:rsidRPr="00020B28" w:rsidRDefault="00C15FF8" w:rsidP="00F40B35">
      <w:pPr>
        <w:pStyle w:val="Heading3"/>
      </w:pPr>
      <w:r w:rsidRPr="00020B28">
        <w:t xml:space="preserve">2AC – </w:t>
      </w:r>
      <w:r w:rsidR="00F40B35" w:rsidRPr="00020B28">
        <w:t xml:space="preserve">Link Turn – Micropolitis </w:t>
      </w:r>
    </w:p>
    <w:p w:rsidR="00F40B35" w:rsidRPr="00020B28" w:rsidRDefault="00F40B35" w:rsidP="00F40B35">
      <w:pPr>
        <w:pStyle w:val="Heading4"/>
      </w:pPr>
      <w:r w:rsidRPr="00020B28">
        <w:t xml:space="preserve">Micropolitical transformations breakthroughs are the essential starting point for any battle against capitalism. Meta-modeling allows for ruptures in time that allow for new ideas to be established </w:t>
      </w:r>
    </w:p>
    <w:p w:rsidR="00F40B35" w:rsidRPr="00020B28" w:rsidRDefault="00F40B35" w:rsidP="00F40B35">
      <w:r w:rsidRPr="00020B28">
        <w:rPr>
          <w:rStyle w:val="Style13ptBold"/>
        </w:rPr>
        <w:t>Holmes 9</w:t>
      </w:r>
      <w:r w:rsidRPr="00020B28">
        <w:t xml:space="preserve"> (Brian, professor of Philosophy at the European Graduate School in Saas-Fee, Switzerland,” Guattari’s Schizoanalytic Cartographies”,Continental Drift, https://brianholmes.wordpress.com/2009/02/27/guattaris-schizoanalytic-cartographies/)//KM</w:t>
      </w:r>
    </w:p>
    <w:p w:rsidR="00F40B35" w:rsidRPr="00020B28" w:rsidRDefault="00F40B35" w:rsidP="00F40B35">
      <w:r w:rsidRPr="00020B28">
        <w:rPr>
          <w:rStyle w:val="Emphasis"/>
        </w:rPr>
        <w:t>Guattari</w:t>
      </w:r>
      <w:r w:rsidRPr="00020B28">
        <w:rPr>
          <w:rStyle w:val="StyleUnderline"/>
        </w:rPr>
        <w:t xml:space="preserve"> </w:t>
      </w:r>
      <w:r w:rsidRPr="00020B28">
        <w:rPr>
          <w:rStyle w:val="Emphasis"/>
        </w:rPr>
        <w:t>points</w:t>
      </w:r>
      <w:r w:rsidRPr="00020B28">
        <w:rPr>
          <w:rStyle w:val="StyleUnderline"/>
        </w:rPr>
        <w:t xml:space="preserve"> in exactly </w:t>
      </w:r>
      <w:r w:rsidRPr="00020B28">
        <w:rPr>
          <w:rStyle w:val="Emphasis"/>
        </w:rPr>
        <w:t>the direction</w:t>
      </w:r>
      <w:r w:rsidRPr="00020B28">
        <w:rPr>
          <w:rStyle w:val="StyleUnderline"/>
        </w:rPr>
        <w:t xml:space="preserve"> that would be taken by social movements</w:t>
      </w:r>
      <w:r w:rsidRPr="00020B28">
        <w:t xml:space="preserve">, </w:t>
      </w:r>
      <w:r w:rsidRPr="00020B28">
        <w:rPr>
          <w:rStyle w:val="Emphasis"/>
        </w:rPr>
        <w:t>toward</w:t>
      </w:r>
      <w:r w:rsidRPr="00020B28">
        <w:t xml:space="preserve"> “</w:t>
      </w:r>
      <w:r w:rsidRPr="00020B28">
        <w:rPr>
          <w:rStyle w:val="Emphasis"/>
        </w:rPr>
        <w:t>new kinds of revolutionary machines</w:t>
      </w:r>
      <w:r w:rsidRPr="00020B28">
        <w:t xml:space="preserve">.” </w:t>
      </w:r>
      <w:r w:rsidRPr="00020B28">
        <w:rPr>
          <w:rStyle w:val="StyleUnderline"/>
        </w:rPr>
        <w:t xml:space="preserve">Self-modeling within the confines of the contemporary information system was achieved in myriad ways by </w:t>
      </w:r>
      <w:r w:rsidRPr="00020B28">
        <w:rPr>
          <w:rStyle w:val="Emphasis"/>
        </w:rPr>
        <w:t>the explosion of artist-activist practices after the Zapatista uprising of 1994</w:t>
      </w:r>
      <w:r w:rsidRPr="00020B28">
        <w:rPr>
          <w:rStyle w:val="StyleUnderline"/>
        </w:rPr>
        <w:t>, revealing the acuity of his vision</w:t>
      </w:r>
      <w:r w:rsidRPr="00020B28">
        <w:t>. Indeed, all the artistic and activist projects I have focused on in this book can be approached through the lens of his writings. Yet what remains insufficiently understood, even by media tacticians working directly with computerized tools, is the degree to which his t</w:t>
      </w:r>
      <w:r w:rsidRPr="00020B28">
        <w:rPr>
          <w:rStyle w:val="StyleUnderline"/>
        </w:rPr>
        <w:t>heoretical trajectory forms a response to the reductionism of the postwar cybernetic paradigm, whose entry into structuralist psychoanalysis he directly witnessed in the seminars of Lacan</w:t>
      </w:r>
      <w:r w:rsidRPr="00020B28">
        <w:t xml:space="preserve"> in the mid-1950s22 and whose far-reaching consequences he would encounter some two decades later in the “systemic therapy” practiced by Mony Elkaïm. At issue in Elkaïm’s </w:t>
      </w:r>
      <w:r w:rsidRPr="00020B28">
        <w:rPr>
          <w:rStyle w:val="StyleUnderline"/>
        </w:rPr>
        <w:t>practice were two discourses emerging from the cybernetic paradigm</w:t>
      </w:r>
      <w:r w:rsidRPr="00020B28">
        <w:t xml:space="preserve">. One was the general systems theory of Ludwig von Bertalanffy, which gave the basic coordinates for an approach to the family as a feedback system tending toward homeostatic equilibrium.23 The other was the technique of “paradoxical intervention” used by Paul Watzlawick and the Palo Alto school for the treatment of the self-contradictory injunctions or “double-binds” that were believed to cause distortions and blockages in family systems.24 Guattari was initially hostile to the Palo Alto group, which borrowed its vocabulary of senders, receivers and messages directly from information theory, banishing any irruption of desire from the linguistic act. As </w:t>
      </w:r>
      <w:r w:rsidRPr="00020B28">
        <w:rPr>
          <w:rStyle w:val="StyleUnderline"/>
        </w:rPr>
        <w:t>he wrote in Molecular Revolution</w:t>
      </w:r>
      <w:r w:rsidRPr="00020B28">
        <w:t>: “</w:t>
      </w:r>
      <w:r w:rsidRPr="00020B28">
        <w:rPr>
          <w:rStyle w:val="StyleUnderline"/>
        </w:rPr>
        <w:t>They set out in search of a mechanism – not a machine, which is a very different thing! – that would fix the flows, determine the intersections, identify the stopping points, stabilize the structures and provide a reassuring feeling of having at last got hold of something quasi-eternal in the human sciences, while absolving the researcher of all political responsibility.”</w:t>
      </w:r>
      <w:r w:rsidRPr="00020B28">
        <w:t xml:space="preserve">25 Nonetheless, he must have appreciated the way that systemic concepts allowed Elkaïm to conceive of trans-individual relations beyond the ego and the normative figure of the individual, as in the framework of institutional analysis that he had helped to develop in the 1960s. And while he undoubtedly could see no therapeutic effectiveness in simply revealing the logical contradiction of a double-bind, still he admired the way that Elkaïm was able to embody his paradoxical formulations in the clinical context. What Guattari wanted was to cast aside the normative idea of homeostasis, the illusion of systemic continuity. </w:t>
      </w:r>
      <w:r w:rsidRPr="00020B28">
        <w:rPr>
          <w:rStyle w:val="StyleUnderline"/>
        </w:rPr>
        <w:t>Thus Chaosmosis speaks of “a movement which,</w:t>
      </w:r>
      <w:r w:rsidRPr="00020B28">
        <w:t xml:space="preserve"> around Mony Elkaïm, </w:t>
      </w:r>
      <w:r w:rsidRPr="00020B28">
        <w:rPr>
          <w:rStyle w:val="Emphasis"/>
        </w:rPr>
        <w:t>is attempting to free itself from the grip of the systems theories that circulate in Anglo-Saxon countries and in Italy”</w:t>
      </w:r>
      <w:r w:rsidRPr="00020B28">
        <w:t xml:space="preserve">: </w:t>
      </w:r>
      <w:r w:rsidRPr="00020B28">
        <w:rPr>
          <w:rStyle w:val="StyleUnderline"/>
        </w:rPr>
        <w:t>The inventiveness of treatment distances us from scientific paradigms and brings us closer to an ethico-aesthetic paradig</w:t>
      </w:r>
      <w:r w:rsidRPr="00020B28">
        <w:t xml:space="preserve">m. </w:t>
      </w:r>
      <w:r w:rsidRPr="00020B28">
        <w:rPr>
          <w:rStyle w:val="StyleUnderline"/>
        </w:rPr>
        <w:t>Therapists</w:t>
      </w:r>
      <w:r w:rsidRPr="00020B28">
        <w:t xml:space="preserve"> get involved, </w:t>
      </w:r>
      <w:r w:rsidRPr="00020B28">
        <w:rPr>
          <w:rStyle w:val="StyleUnderline"/>
        </w:rPr>
        <w:t>take risks and put their own fantasies into operation</w:t>
      </w:r>
      <w:r w:rsidRPr="00020B28">
        <w:t>, creating a paradoxical climate of existential authenticity accompanied by the freedom of play and simulacra. Family therapy produces subjectivity in the most artificial way imaginable. This can be observed in training sessions, when the therapists improvise psychodramatic scenes. Here, the scene implies a layering of enunciation: a vision of oneself as a concrete embodiment; a subject of enunciation which doubles the subject of the statement and the distribution of roles; a collective management of the game; a verbal exchange with observers commenting on the scene; and finally, a video gaze which returns all these superimposed levels as feedback. This type of performance favors the relinquishment of a “realist” attitude which would apprehend the lived scenes as systems actually embodied in family structures.26 The passage stages an incommensurable gap between the scientist’s will to understand a system in its totality and the trans-subjective process of a treatment delivered over to its own heterogeneity</w:t>
      </w:r>
      <w:r w:rsidRPr="00020B28">
        <w:rPr>
          <w:rStyle w:val="StyleUnderline"/>
        </w:rPr>
        <w:t>, engaging all the participants by means of aesthetic acts that shed incisive light on the models of interaction being brought into play</w:t>
      </w:r>
      <w:r w:rsidRPr="00020B28">
        <w:t xml:space="preserve">. In such an atmosphere, </w:t>
      </w:r>
      <w:r w:rsidRPr="00020B28">
        <w:rPr>
          <w:rStyle w:val="StyleUnderline"/>
        </w:rPr>
        <w:t>constructivism and artificiality become synonymous with openness and ethical responsibility</w:t>
      </w:r>
      <w:r w:rsidRPr="00020B28">
        <w:t xml:space="preserve">, rather than opposed to them. What Guattari sought in the seminar was a meta-modeling of this kind, which would transform the theoretical tools used by the participants in their relationships with their patients. As he recounted in the inaugural session: “I brought in a certain emphasis on the heterogeneity of the components at play in the systems, the problematic of singularities and so forth; and insofar as that allowed me to get somewhere in my dialogue with M., I could see that it was worth it.”27 </w:t>
      </w:r>
      <w:r w:rsidRPr="00020B28">
        <w:rPr>
          <w:rStyle w:val="Emphasis"/>
        </w:rPr>
        <w:t>Meta-modeling was a way to open up an effective dialogue about practice, making the seminar itself into an experimental assemblage of enunciation.</w:t>
      </w:r>
      <w:r w:rsidRPr="00020B28">
        <w:t xml:space="preserve"> In return, Elkaïm brought a major theoretical breakthrough into the mix, one that responded exactly to Guattari’s intentions: the book Order out of Chaos, by Ilya Prigogine and Isabelle Stengers.28 </w:t>
      </w:r>
      <w:r w:rsidRPr="00020B28">
        <w:rPr>
          <w:rStyle w:val="Emphasis"/>
        </w:rPr>
        <w:t>Such ideas are quite tantalizing, because they promise an expanded historical role for relatively small-scale experiments in collective cooperation and self-organization</w:t>
      </w:r>
      <w:r w:rsidRPr="00020B28">
        <w:t xml:space="preserve">. But they too have to be placed in their socio-economic context. The 1980s were </w:t>
      </w:r>
      <w:r w:rsidRPr="00020B28">
        <w:rPr>
          <w:rStyle w:val="StyleUnderline"/>
        </w:rPr>
        <w:t>the inaugural decade of neoliberalism</w:t>
      </w:r>
      <w:r w:rsidRPr="00020B28">
        <w:t xml:space="preserve">, which </w:t>
      </w:r>
      <w:r w:rsidRPr="00020B28">
        <w:rPr>
          <w:rStyle w:val="Emphasis"/>
        </w:rPr>
        <w:t>brought new forms of financialized wealth-creation and motivational management into play</w:t>
      </w:r>
      <w:r w:rsidRPr="00020B28">
        <w:t xml:space="preserve">, alongside the militaristic technologies of surveillance and control that had been inherited from the Cold War. A vast expansion of the semiotic economy – that is, the economy of images and signs, detached from any referent in reality – gave immense powers to those who could manipulate mathematical models of behavior and shape new environments on the basis of their analyses and simulations. </w:t>
      </w:r>
      <w:r w:rsidRPr="00020B28">
        <w:rPr>
          <w:rStyle w:val="StyleUnderline"/>
        </w:rPr>
        <w:t>The theories of complexity and chaos were highly productive at the end of the twentieth century. They restructured the terrains that emancipatory movements would have to occupy and radically alter, in order to bring forth singular desires from cracks in the dominant paradigm</w:t>
      </w:r>
      <w:r w:rsidRPr="00020B28">
        <w:t xml:space="preserve">. The book could be seen as a culmination of the “order-from-noise principle” proposed by Heinz von Foerster as far back as 1960.29 Both Prigogine and Stengers were chemists, concerned with material metamorphoses. Their key concept was that of phase changes at the molecular level of organization, </w:t>
      </w:r>
      <w:r w:rsidRPr="00020B28">
        <w:rPr>
          <w:rStyle w:val="StyleUnderline"/>
        </w:rPr>
        <w:t>where the introduction of heat energy pushes a liquid beyond its state of equilibrium</w:t>
      </w:r>
      <w:r w:rsidRPr="00020B28">
        <w:t xml:space="preserve">, </w:t>
      </w:r>
      <w:r w:rsidRPr="00020B28">
        <w:rPr>
          <w:rStyle w:val="Emphasis"/>
        </w:rPr>
        <w:t>giving rise to patterns of turbulence or “dissipative structures</w:t>
      </w:r>
      <w:r w:rsidRPr="00020B28">
        <w:t xml:space="preserve">” </w:t>
      </w:r>
      <w:r w:rsidRPr="00020B28">
        <w:rPr>
          <w:rStyle w:val="Emphasis"/>
        </w:rPr>
        <w:t>from which a new order emerges</w:t>
      </w:r>
      <w:r w:rsidRPr="00020B28">
        <w:t xml:space="preserve">. Important to this description are moments of bifurcation, where the departure points of new pathways are set by chance. What this meant philosophically was the overcoming of the atemporal outlook characteristic of classical physics, which deduced every movement of a system from the characteristics of an initial state existing independently of the observer. Strange as it may seem, </w:t>
      </w:r>
      <w:r w:rsidRPr="00020B28">
        <w:rPr>
          <w:rStyle w:val="Emphasis"/>
        </w:rPr>
        <w:t>change in the classical model could only be conceived as entirely reversible: energy did not dissipate and the fundamental identity of physical bodies was conserved</w:t>
      </w:r>
      <w:r w:rsidRPr="00020B28">
        <w:t xml:space="preserve">. From the new perspective time appeared irreversible and </w:t>
      </w:r>
      <w:r w:rsidRPr="00020B28">
        <w:rPr>
          <w:rStyle w:val="StyleUnderline"/>
        </w:rPr>
        <w:t>the observer was understood to be inseparable from its evolution over thresholds of more-or-less radical discontinuity.</w:t>
      </w:r>
      <w:r w:rsidRPr="00020B28">
        <w:t xml:space="preserve"> For </w:t>
      </w:r>
      <w:r w:rsidRPr="00020B28">
        <w:rPr>
          <w:rStyle w:val="Emphasis"/>
        </w:rPr>
        <w:t>the</w:t>
      </w:r>
      <w:r w:rsidRPr="00020B28">
        <w:t xml:space="preserve"> theorist of </w:t>
      </w:r>
      <w:r w:rsidRPr="00020B28">
        <w:rPr>
          <w:rStyle w:val="Emphasis"/>
        </w:rPr>
        <w:t>micropolitical</w:t>
      </w:r>
      <w:r w:rsidRPr="00020B28">
        <w:t xml:space="preserve"> </w:t>
      </w:r>
      <w:r w:rsidRPr="00020B28">
        <w:rPr>
          <w:rStyle w:val="Emphasis"/>
        </w:rPr>
        <w:t>transformations</w:t>
      </w:r>
      <w:r w:rsidRPr="00020B28">
        <w:t xml:space="preserve">, who </w:t>
      </w:r>
      <w:r w:rsidRPr="00020B28">
        <w:rPr>
          <w:rStyle w:val="Emphasis"/>
        </w:rPr>
        <w:t>saw the singularities of small-group breakthroughs as catalysts for larger social movements</w:t>
      </w:r>
      <w:r w:rsidRPr="00020B28">
        <w:t xml:space="preserve">, </w:t>
      </w:r>
      <w:r w:rsidRPr="00020B28">
        <w:rPr>
          <w:rStyle w:val="StyleUnderline"/>
        </w:rPr>
        <w:t>such a model could only come as a huge encouragement</w:t>
      </w:r>
      <w:r w:rsidRPr="00020B28">
        <w:t xml:space="preserve">. </w:t>
      </w:r>
      <w:r w:rsidRPr="00020B28">
        <w:rPr>
          <w:rStyle w:val="StyleUnderline"/>
        </w:rPr>
        <w:t>If matter itself could be disorganized by an influx of energy to the point of bringing forth an entirely new equilibrium</w:t>
      </w:r>
      <w:r w:rsidRPr="00020B28">
        <w:t xml:space="preserve">, </w:t>
      </w:r>
      <w:r w:rsidRPr="00020B28">
        <w:rPr>
          <w:rStyle w:val="StyleUnderline"/>
        </w:rPr>
        <w:t>why not imagine that the passivity and conformism of societies</w:t>
      </w:r>
      <w:r w:rsidRPr="00020B28">
        <w:t xml:space="preserve"> – or worse, their </w:t>
      </w:r>
      <w:r w:rsidRPr="00020B28">
        <w:rPr>
          <w:rStyle w:val="StyleUnderline"/>
        </w:rPr>
        <w:t>pathological regressions toward authoritarianism</w:t>
      </w:r>
      <w:r w:rsidRPr="00020B28">
        <w:t xml:space="preserve"> – could be thrown into chaos by the introduction of disruptive and paradoxical elements, whether linguistic, aesthetic, philosophic, sexual or machinic? Why not imagine that the “steady states” of industrial society, and indeed, the repressive state itself, could dissipate into open potentials for new ways of living? Here I want to rapidly list some of these theories, just to give an impression of the times, without inquiring into Guattari’s specific knowledge of each development. </w:t>
      </w:r>
      <w:r w:rsidRPr="00020B28">
        <w:rPr>
          <w:rStyle w:val="StyleUnderline"/>
        </w:rPr>
        <w:t xml:space="preserve">In 1979 </w:t>
      </w:r>
      <w:r w:rsidRPr="00020B28">
        <w:t xml:space="preserve">the </w:t>
      </w:r>
      <w:r w:rsidRPr="00020B28">
        <w:rPr>
          <w:rStyle w:val="StyleUnderline"/>
        </w:rPr>
        <w:t>American economist</w:t>
      </w:r>
      <w:r w:rsidRPr="00020B28">
        <w:t xml:space="preserve"> W. Brian Arthur </w:t>
      </w:r>
      <w:r w:rsidRPr="00020B28">
        <w:rPr>
          <w:rStyle w:val="StyleUnderline"/>
        </w:rPr>
        <w:t>began a series of investigations that would revolutionize general equilibrium theory, which traditionally held that overproduction would always be corrected by falling prices</w:t>
      </w:r>
      <w:r w:rsidRPr="00020B28">
        <w:t xml:space="preserve">. He proposed instead that the positive feedback of rising sales could lead to new investment, spiraling growth and increasing returns on production, particularly in industries based on unlimited knowledge rather than on scare material resources.30 In other words, there would be no necessary limit to profitability. Fifteen years later, Arthur and the complexity theorists of the Santa Fe school would become the gurus of the “new economy.” Also in the course of the 1980s, news began filtering back to the USA and Europe of the Japanese kanban or “just in time” production system, which reoriented the automobile industry from the “push” of demand forecasts to the “pull” of actual sales, tabulated at market and relayed instantly back to the factory.31 These information flows would at last begin providing real-time numbers for the computer modeling of feedback loops in industrial production, pioneered </w:t>
      </w:r>
      <w:r w:rsidRPr="00020B28">
        <w:rPr>
          <w:rStyle w:val="StyleUnderline"/>
        </w:rPr>
        <w:t>in the 1960s by the American engineer Jay Wright</w:t>
      </w:r>
      <w:r w:rsidRPr="00020B28">
        <w:t xml:space="preserve"> Forrester.32 </w:t>
      </w:r>
      <w:r w:rsidRPr="00020B28">
        <w:rPr>
          <w:rStyle w:val="StyleUnderline"/>
        </w:rPr>
        <w:t>The prestige of Japanese methods was accompanied by the exportation and adaptation of kaizen management techniques, which demanded the active implication of workers as shop-floor inventors and problem-solvers</w:t>
      </w:r>
      <w:r w:rsidRPr="00020B28">
        <w:t xml:space="preserve">. </w:t>
      </w:r>
      <w:r w:rsidRPr="00020B28">
        <w:rPr>
          <w:rStyle w:val="StyleUnderline"/>
        </w:rPr>
        <w:t>In the West</w:t>
      </w:r>
      <w:r w:rsidRPr="00020B28">
        <w:t xml:space="preserve">, </w:t>
      </w:r>
      <w:r w:rsidRPr="00020B28">
        <w:rPr>
          <w:rStyle w:val="Emphasis"/>
        </w:rPr>
        <w:t>this would lead to a new emphasis on “human capital” and to major investments in the analysis and modeling of psychological and relational processes for the improvement of productivity</w:t>
      </w:r>
      <w:r w:rsidRPr="00020B28">
        <w:t xml:space="preserve">.33 </w:t>
      </w:r>
      <w:r w:rsidRPr="00020B28">
        <w:rPr>
          <w:rStyle w:val="Emphasis"/>
        </w:rPr>
        <w:t>Every aspect of society had to be retooled for quick response to market signals</w:t>
      </w:r>
      <w:r w:rsidRPr="00020B28">
        <w:t>. The subjection of industrial workers to rigid disciplinary models, codified by Frederick Taylor in the early twentieth century, would gradually be replaced by the subjectivation of prosumers seduced into action by the new possibilities of miniaturized, ergonomic technologies.</w:t>
      </w:r>
    </w:p>
    <w:p w:rsidR="00764396" w:rsidRPr="00020B28" w:rsidRDefault="00764396" w:rsidP="00764396">
      <w:pPr>
        <w:pStyle w:val="Heading3"/>
      </w:pPr>
      <w:r w:rsidRPr="00020B28">
        <w:t xml:space="preserve">2AC – Link Turn – Overcoding </w:t>
      </w:r>
    </w:p>
    <w:p w:rsidR="00764396" w:rsidRPr="00020B28" w:rsidRDefault="00764396" w:rsidP="00764396">
      <w:pPr>
        <w:pStyle w:val="Heading4"/>
      </w:pPr>
      <w:r w:rsidRPr="00020B28">
        <w:t xml:space="preserve">We must locate any critique of modern capitalism on the level of </w:t>
      </w:r>
      <w:r w:rsidRPr="00020B28">
        <w:rPr>
          <w:u w:val="single"/>
        </w:rPr>
        <w:t>desire</w:t>
      </w:r>
      <w:r w:rsidRPr="00020B28">
        <w:t xml:space="preserve"> – the new era of </w:t>
      </w:r>
      <w:r w:rsidRPr="00020B28">
        <w:rPr>
          <w:u w:val="single"/>
        </w:rPr>
        <w:t>cybernetic colonization</w:t>
      </w:r>
      <w:r w:rsidRPr="00020B28">
        <w:t xml:space="preserve"> exists </w:t>
      </w:r>
      <w:r w:rsidRPr="00020B28">
        <w:rPr>
          <w:u w:val="single"/>
        </w:rPr>
        <w:t>far beyond</w:t>
      </w:r>
      <w:r w:rsidRPr="00020B28">
        <w:t xml:space="preserve"> the explanatory power of the Marxist dialectic, and only understanding the </w:t>
      </w:r>
      <w:r w:rsidRPr="00020B28">
        <w:rPr>
          <w:u w:val="single"/>
        </w:rPr>
        <w:t>popular desire</w:t>
      </w:r>
      <w:r w:rsidRPr="00020B28">
        <w:t xml:space="preserve"> for exploitation can provide a heuristic for the </w:t>
      </w:r>
      <w:r w:rsidRPr="00020B28">
        <w:rPr>
          <w:u w:val="single"/>
        </w:rPr>
        <w:t>legacy</w:t>
      </w:r>
      <w:r w:rsidRPr="00020B28">
        <w:t xml:space="preserve"> of failed social movements </w:t>
      </w:r>
    </w:p>
    <w:p w:rsidR="00764396" w:rsidRPr="00020B28" w:rsidRDefault="00764396" w:rsidP="00764396">
      <w:r w:rsidRPr="00020B28">
        <w:rPr>
          <w:rStyle w:val="Style13ptBold"/>
        </w:rPr>
        <w:t>Holmes 9</w:t>
      </w:r>
      <w:r w:rsidRPr="00020B28">
        <w:t xml:space="preserve"> (Brian, professor of Philosophy at the European Graduate School in Saas-Fee, Switzerland,” Guattari’s Schizoanalytic Cartographies”,Continental Drift, https://brianholmes.wordpress.com/2009/02/27/guattaris-schizoanalytic-cartographies/)//KM</w:t>
      </w:r>
    </w:p>
    <w:p w:rsidR="00764396" w:rsidRPr="00020B28" w:rsidRDefault="00764396" w:rsidP="00764396">
      <w:r w:rsidRPr="00020B28">
        <w:rPr>
          <w:rStyle w:val="StyleUnderline"/>
        </w:rPr>
        <w:t>The Renaissance saw the birth of modern science under the cloak of astrology</w:t>
      </w:r>
      <w:r w:rsidRPr="00020B28">
        <w:t xml:space="preserve">; but it also saw the beginnings of world conquest by the Western sovereigns. Our own era of </w:t>
      </w:r>
      <w:r w:rsidRPr="00020B28">
        <w:rPr>
          <w:rStyle w:val="StyleUnderline"/>
        </w:rPr>
        <w:t>global expansion has seen the birth of a new science</w:t>
      </w:r>
      <w:r w:rsidRPr="00020B28">
        <w:t xml:space="preserve">, </w:t>
      </w:r>
      <w:r w:rsidRPr="00020B28">
        <w:rPr>
          <w:rStyle w:val="Emphasis"/>
        </w:rPr>
        <w:t>cybernetics</w:t>
      </w:r>
      <w:r w:rsidRPr="00020B28">
        <w:t xml:space="preserve">, </w:t>
      </w:r>
      <w:r w:rsidRPr="00020B28">
        <w:rPr>
          <w:rStyle w:val="StyleUnderline"/>
        </w:rPr>
        <w:t>which emerged</w:t>
      </w:r>
      <w:r w:rsidRPr="00020B28">
        <w:t xml:space="preserve"> along with </w:t>
      </w:r>
      <w:r w:rsidRPr="00020B28">
        <w:rPr>
          <w:rStyle w:val="StyleUnderline"/>
        </w:rPr>
        <w:t>America’s liberal empire in the course of the Second World War</w:t>
      </w:r>
      <w:r w:rsidRPr="00020B28">
        <w:t xml:space="preserve">. </w:t>
      </w:r>
      <w:r w:rsidRPr="00020B28">
        <w:rPr>
          <w:rStyle w:val="Emphasis"/>
        </w:rPr>
        <w:t xml:space="preserve">Cybernetics </w:t>
      </w:r>
      <w:r w:rsidRPr="00020B28">
        <w:rPr>
          <w:rStyle w:val="StyleUnderline"/>
        </w:rPr>
        <w:t>established a remarkable faith in the power of information to make a difference, to change the fates of lives and nations</w:t>
      </w:r>
      <w:r w:rsidRPr="00020B28">
        <w:t xml:space="preserve">. But it also </w:t>
      </w:r>
      <w:r w:rsidRPr="00020B28">
        <w:rPr>
          <w:rStyle w:val="Emphasis"/>
        </w:rPr>
        <w:t>generated unprecedented capacities for surveillance of the most minute behaviors of human beings</w:t>
      </w:r>
      <w:r w:rsidRPr="00020B28">
        <w:t xml:space="preserve">. “Information is indeed ‘such stuff as a dreams are made on,’” </w:t>
      </w:r>
      <w:r w:rsidRPr="00020B28">
        <w:rPr>
          <w:rStyle w:val="Emphasis"/>
        </w:rPr>
        <w:t>observed an American</w:t>
      </w:r>
      <w:r w:rsidRPr="00020B28">
        <w:t xml:space="preserve"> social scientist in the early 1960s. “Yet it can be transmitted, recorded, analyzed and measured.”2 </w:t>
      </w:r>
      <w:r w:rsidRPr="00020B28">
        <w:rPr>
          <w:rStyle w:val="Emphasis"/>
        </w:rPr>
        <w:t>Information machines have become the elusive myth and the threatening master of human desire in the postmodern era</w:t>
      </w:r>
      <w:r w:rsidRPr="00020B28">
        <w:t xml:space="preserve">. How does </w:t>
      </w:r>
      <w:r w:rsidRPr="00020B28">
        <w:rPr>
          <w:rStyle w:val="StyleUnderline"/>
        </w:rPr>
        <w:t>the myth</w:t>
      </w:r>
      <w:r w:rsidRPr="00020B28">
        <w:t xml:space="preserve"> </w:t>
      </w:r>
      <w:r w:rsidRPr="00020B28">
        <w:rPr>
          <w:rStyle w:val="StyleUnderline"/>
        </w:rPr>
        <w:t>of</w:t>
      </w:r>
      <w:r w:rsidRPr="00020B28">
        <w:t xml:space="preserve"> </w:t>
      </w:r>
      <w:r w:rsidRPr="00020B28">
        <w:rPr>
          <w:rStyle w:val="StyleUnderline"/>
        </w:rPr>
        <w:t>the</w:t>
      </w:r>
      <w:r w:rsidRPr="00020B28">
        <w:t xml:space="preserve"> </w:t>
      </w:r>
      <w:r w:rsidRPr="00020B28">
        <w:rPr>
          <w:rStyle w:val="Emphasis"/>
        </w:rPr>
        <w:t>machine exert its pragmatic effects</w:t>
      </w:r>
      <w:r w:rsidRPr="00020B28">
        <w:t xml:space="preserve">, </w:t>
      </w:r>
      <w:r w:rsidRPr="00020B28">
        <w:rPr>
          <w:rStyle w:val="StyleUnderline"/>
        </w:rPr>
        <w:t>reinforcing the coercive functions of the social</w:t>
      </w:r>
      <w:r w:rsidRPr="00020B28">
        <w:t xml:space="preserve"> </w:t>
      </w:r>
      <w:r w:rsidRPr="00020B28">
        <w:rPr>
          <w:rStyle w:val="StyleUnderline"/>
        </w:rPr>
        <w:t>order</w:t>
      </w:r>
      <w:r w:rsidRPr="00020B28">
        <w:t xml:space="preserve">? Mumford described Renaissance astrology as a “supplementary religion,” opening the way to a clockwork vision of the universe and a mechanistic organization of human existence. Working along similar lines, </w:t>
      </w:r>
      <w:r w:rsidRPr="00020B28">
        <w:rPr>
          <w:rStyle w:val="StyleUnderline"/>
        </w:rPr>
        <w:t xml:space="preserve">Deleuze and Guattari use the concept of overcoding to describe the process whereby </w:t>
      </w:r>
      <w:r w:rsidRPr="00020B28">
        <w:rPr>
          <w:rStyle w:val="Emphasis"/>
        </w:rPr>
        <w:t>singular human actions are integrated to dominant social structures</w:t>
      </w:r>
      <w:r w:rsidRPr="00020B28">
        <w:rPr>
          <w:rStyle w:val="StyleUnderline"/>
        </w:rPr>
        <w:t>.</w:t>
      </w:r>
      <w:r w:rsidRPr="00020B28">
        <w:t xml:space="preserve"> </w:t>
      </w:r>
      <w:r w:rsidRPr="00020B28">
        <w:rPr>
          <w:rStyle w:val="Emphasis"/>
        </w:rPr>
        <w:t>Overcoding</w:t>
      </w:r>
      <w:r w:rsidRPr="00020B28">
        <w:t xml:space="preserve"> is first of all a linguistic notion: it</w:t>
      </w:r>
      <w:r w:rsidRPr="00020B28">
        <w:rPr>
          <w:rStyle w:val="Emphasis"/>
        </w:rPr>
        <w:t xml:space="preserve"> designates the syntactic articulation of a material substrate, giving rise to “phenomena of centering, unification, totalization, integration, hierarchization, and finalization</w:t>
      </w:r>
      <w:r w:rsidRPr="00020B28">
        <w:t xml:space="preserve">.”3 The overcode is the signifier of structuralist theory, the abstract unit of language that cuts out standardized concepts and organizes them according to binary oppositions (raw/cooked, man/woman, friend/enemy etc). But </w:t>
      </w:r>
      <w:r w:rsidRPr="00020B28">
        <w:rPr>
          <w:rStyle w:val="StyleUnderline"/>
        </w:rPr>
        <w:t>structuralism treats language as a normalizing function, a master-code imposing itself on singular styles of behavior and speech</w:t>
      </w:r>
      <w:r w:rsidRPr="00020B28">
        <w:t xml:space="preserve">. As Guattari wrote in one of his solo texts: “Only the use of a more </w:t>
      </w:r>
      <w:r w:rsidRPr="00020B28">
        <w:rPr>
          <w:rStyle w:val="Emphasis"/>
        </w:rPr>
        <w:t>general language</w:t>
      </w:r>
      <w:r w:rsidRPr="00020B28">
        <w:t xml:space="preserve"> that </w:t>
      </w:r>
      <w:r w:rsidRPr="00020B28">
        <w:rPr>
          <w:rStyle w:val="Emphasis"/>
        </w:rPr>
        <w:t>overcodes</w:t>
      </w:r>
      <w:r w:rsidRPr="00020B28">
        <w:t xml:space="preserve"> all the </w:t>
      </w:r>
      <w:r w:rsidRPr="00020B28">
        <w:rPr>
          <w:rStyle w:val="Emphasis"/>
        </w:rPr>
        <w:t>local languages and dialects makes it possible for an economic and state machine to seize power at a more totalitarian level</w:t>
      </w:r>
      <w:r w:rsidRPr="00020B28">
        <w:t xml:space="preserve">.”4 Thus the linguistic notion reveals itself to be fundamentally political. In the chapter of A Thousand Plateaus devoted to the theory of the state – under </w:t>
      </w:r>
      <w:r w:rsidRPr="00020B28">
        <w:rPr>
          <w:rStyle w:val="StyleUnderline"/>
        </w:rPr>
        <w:t>the</w:t>
      </w:r>
      <w:r w:rsidRPr="00020B28">
        <w:t xml:space="preserve"> title “Apparatus of Capture” – these political </w:t>
      </w:r>
      <w:r w:rsidRPr="00020B28">
        <w:rPr>
          <w:rStyle w:val="StyleUnderline"/>
        </w:rPr>
        <w:t>implications</w:t>
      </w:r>
      <w:r w:rsidRPr="00020B28">
        <w:t xml:space="preserve"> </w:t>
      </w:r>
      <w:r w:rsidRPr="00020B28">
        <w:rPr>
          <w:rStyle w:val="StyleUnderline"/>
        </w:rPr>
        <w:t>of overcoding are developed into a far-reaching understanding of human history</w:t>
      </w:r>
      <w:r w:rsidRPr="00020B28">
        <w:t xml:space="preserve">. Here, </w:t>
      </w:r>
      <w:r w:rsidRPr="00020B28">
        <w:rPr>
          <w:rStyle w:val="StyleUnderline"/>
        </w:rPr>
        <w:t>overcoding designates the quasi-magical nexus of imperial governance, which subdues the anarchically scattered lineages and tribes and restructures their particular territorial encodings</w:t>
      </w:r>
      <w:r w:rsidRPr="00020B28">
        <w:t xml:space="preserve"> (their languages and ways of life) into the hierarchical symbolism of its larger order. The application of power is inseparable from its linguistic organization: </w:t>
      </w:r>
      <w:r w:rsidRPr="00020B28">
        <w:rPr>
          <w:rStyle w:val="StyleUnderline"/>
        </w:rPr>
        <w:t>A state apparatus is</w:t>
      </w:r>
      <w:r w:rsidRPr="00020B28">
        <w:t xml:space="preserve"> </w:t>
      </w:r>
      <w:r w:rsidRPr="00020B28">
        <w:rPr>
          <w:color w:val="000000" w:themeColor="text1"/>
        </w:rPr>
        <w:t>erected</w:t>
      </w:r>
      <w:r w:rsidRPr="00020B28">
        <w:t xml:space="preserve"> </w:t>
      </w:r>
      <w:r w:rsidRPr="00020B28">
        <w:rPr>
          <w:rStyle w:val="StyleUnderline"/>
        </w:rPr>
        <w:t>upon the primitive agricultural communities</w:t>
      </w:r>
      <w:r w:rsidRPr="00020B28">
        <w:t xml:space="preserve">, which already have lineal-territorial codes; but it </w:t>
      </w:r>
      <w:r w:rsidRPr="00020B28">
        <w:rPr>
          <w:rStyle w:val="StyleUnderline"/>
        </w:rPr>
        <w:t>overcodes them</w:t>
      </w:r>
      <w:r w:rsidRPr="00020B28">
        <w:t xml:space="preserve">, </w:t>
      </w:r>
      <w:r w:rsidRPr="00020B28">
        <w:rPr>
          <w:rStyle w:val="StyleUnderline"/>
        </w:rPr>
        <w:t>submitting them to the power of a despotic emperor</w:t>
      </w:r>
      <w:r w:rsidRPr="00020B28">
        <w:t xml:space="preserve">, the sole and transcendent public-property owner, </w:t>
      </w:r>
      <w:r w:rsidRPr="00020B28">
        <w:rPr>
          <w:rStyle w:val="StyleUnderline"/>
        </w:rPr>
        <w:t>the master of the surplus or the stock, the organizer of large-scale works</w:t>
      </w:r>
      <w:r w:rsidRPr="00020B28">
        <w:t xml:space="preserve"> (surplus labor), </w:t>
      </w:r>
      <w:r w:rsidRPr="00020B28">
        <w:rPr>
          <w:rStyle w:val="StyleUnderline"/>
        </w:rPr>
        <w:t>the source of public functions and bureaucracy</w:t>
      </w:r>
      <w:r w:rsidRPr="00020B28">
        <w:t xml:space="preserve">. This is the paradigm of the bond, the knot. Such is the regime of signs of the State: overcoding, or the Signifier. It is a system of machinic enslavement: the first “megamachine” in the strict sense, to use Mumford’s term.5 For Mumford, </w:t>
      </w:r>
      <w:r w:rsidRPr="00020B28">
        <w:rPr>
          <w:rStyle w:val="Emphasis"/>
        </w:rPr>
        <w:t>the megamachine finds it origins among the ancient Pharaohs</w:t>
      </w:r>
      <w:r w:rsidRPr="00020B28">
        <w:t xml:space="preserve">, worshipers of the Sun God Atum-Re. </w:t>
      </w:r>
      <w:r w:rsidRPr="00020B28">
        <w:rPr>
          <w:rStyle w:val="Emphasis"/>
        </w:rPr>
        <w:t>The power that built the Pyramids is not any single technology, but a social order that subsumes entire populations</w:t>
      </w:r>
      <w:r w:rsidRPr="00020B28">
        <w:t>, “</w:t>
      </w:r>
      <w:r w:rsidRPr="00020B28">
        <w:rPr>
          <w:rStyle w:val="StyleUnderline"/>
        </w:rPr>
        <w:t>an invisible structure composed of living, but rigid, human parts, each assigned to his special office, role, and task, to make possible the immense work output and grand designs of this great collective organization</w:t>
      </w:r>
      <w:r w:rsidRPr="00020B28">
        <w:t xml:space="preserve">.”6 It reappears under new guises in the modern era with the absolutism of the Sun King Louis XIV, before reaching its twentieth-century apotheosis in the totalitarian regimes of Stalin and Hitler. But </w:t>
      </w:r>
      <w:r w:rsidRPr="00020B28">
        <w:rPr>
          <w:rStyle w:val="Emphasis"/>
        </w:rPr>
        <w:t>Mumford also saw the American technocratic system under which he lived as a megamachine</w:t>
      </w:r>
      <w:r w:rsidRPr="00020B28">
        <w:t xml:space="preserve">, able to trace out in advance the “collective statistical probabilities” of a diverse and populous nation. </w:t>
      </w:r>
      <w:r w:rsidRPr="00020B28">
        <w:rPr>
          <w:rStyle w:val="Emphasis"/>
        </w:rPr>
        <w:t>Its essential components were an all-powerful wartime President</w:t>
      </w:r>
      <w:r w:rsidRPr="00020B28">
        <w:t xml:space="preserve"> (or commander in chief) </w:t>
      </w:r>
      <w:r w:rsidRPr="00020B28">
        <w:rPr>
          <w:rStyle w:val="Emphasis"/>
        </w:rPr>
        <w:t>and the devastating artificial sun of atomic weapons</w:t>
      </w:r>
      <w:r w:rsidRPr="00020B28">
        <w:t xml:space="preserve">. Only after the Second World War were its full imperial dimensions attained, </w:t>
      </w:r>
      <w:r w:rsidRPr="00020B28">
        <w:rPr>
          <w:rStyle w:val="StyleUnderline"/>
        </w:rPr>
        <w:t>through the economic restructuring of Europe under the Marshall Plan, the conquest of orbital space through the moon-shot program and the multi-pronged “containment strategy” directed against the Soviet Union</w:t>
      </w:r>
      <w:r w:rsidRPr="00020B28">
        <w:t xml:space="preserve">. Deleuze and Guattari take Mumford’s critique two steps further, bringing it closer to the complexities of everyday experience. They begin by distinguishing between </w:t>
      </w:r>
      <w:r w:rsidRPr="00020B28">
        <w:rPr>
          <w:rStyle w:val="StyleUnderline"/>
        </w:rPr>
        <w:t>the</w:t>
      </w:r>
      <w:r w:rsidRPr="00020B28">
        <w:t xml:space="preserve"> outright </w:t>
      </w:r>
      <w:r w:rsidRPr="00020B28">
        <w:rPr>
          <w:rStyle w:val="StyleUnderline"/>
        </w:rPr>
        <w:t>enslavement of overcoded empires and the modern condition of social subjection</w:t>
      </w:r>
      <w:r w:rsidRPr="00020B28">
        <w:t xml:space="preserve">: “There is enslavement when human beings themselves are constituent pieces of a machine that they compose among themselves and with other things (animals, tools) under the control and direction of a higher unity. But </w:t>
      </w:r>
      <w:r w:rsidRPr="00020B28">
        <w:rPr>
          <w:rStyle w:val="StyleUnderline"/>
        </w:rPr>
        <w:t>there is subjection when the higher unity constitutes the human being as a subject linked to a now exterior object</w:t>
      </w:r>
      <w:r w:rsidRPr="00020B28">
        <w:t xml:space="preserve">.”7 Subjection entails a </w:t>
      </w:r>
      <w:r w:rsidRPr="00020B28">
        <w:rPr>
          <w:rStyle w:val="StyleUnderline"/>
        </w:rPr>
        <w:t>decoding</w:t>
      </w:r>
      <w:r w:rsidRPr="00020B28">
        <w:t xml:space="preserve"> of </w:t>
      </w:r>
      <w:r w:rsidRPr="00020B28">
        <w:rPr>
          <w:rStyle w:val="StyleUnderline"/>
        </w:rPr>
        <w:t>hierarchies</w:t>
      </w:r>
      <w:r w:rsidRPr="00020B28">
        <w:t xml:space="preserve">, it </w:t>
      </w:r>
      <w:r w:rsidRPr="00020B28">
        <w:rPr>
          <w:rStyle w:val="Emphasis"/>
        </w:rPr>
        <w:t>takes place in a capitalist society of free laborers, fluidly channeled into productive assemblages where each one retains some degree of autonomy with respect to the use of the machine</w:t>
      </w:r>
      <w:r w:rsidRPr="00020B28">
        <w:t xml:space="preserve">. Thus there arises a more dynamic order, where disciplinary subjection to the specific rhythms of industrial devices marks one end of a finely gradated spectrum, contrasting on the other with a free subjectivation that internalizes a wide range of machinic possibilities. </w:t>
      </w:r>
      <w:r w:rsidRPr="00020B28">
        <w:rPr>
          <w:rStyle w:val="Emphasis"/>
        </w:rPr>
        <w:t>The capacity to govern oneself according to the models provided by complex machines is what catapults the most flexible subjects to positions of linguistic control</w:t>
      </w:r>
      <w:r w:rsidRPr="00020B28">
        <w:t xml:space="preserve">: “In effect, capital acts as the point of subjectivation that constitutes all human beings as subjects; but some, the ‛capitalists,’ are subjects of enunciation that form the private subjectivity of capital, while the others, the ‛proletarians,’ are subjects of the statement, subjected to the technical machines.” One could imagine that </w:t>
      </w:r>
      <w:r w:rsidRPr="00020B28">
        <w:rPr>
          <w:rStyle w:val="Emphasis"/>
        </w:rPr>
        <w:t>with the increasing automation of agricultural and industrial labor, the process of decoding would continue indefinitely, giving ever greater numbers of individuals the mastery of capital’s privatizing speech</w:t>
      </w:r>
      <w:r w:rsidRPr="00020B28">
        <w:t xml:space="preserve">. Yet </w:t>
      </w:r>
      <w:r w:rsidRPr="00020B28">
        <w:rPr>
          <w:rStyle w:val="Emphasis"/>
        </w:rPr>
        <w:t>a paradox arises</w:t>
      </w:r>
      <w:r w:rsidRPr="00020B28">
        <w:t xml:space="preserve">: </w:t>
      </w:r>
      <w:r w:rsidRPr="00020B28">
        <w:rPr>
          <w:rStyle w:val="Emphasis"/>
        </w:rPr>
        <w:t>despite their privileged position, the freest subjectivities are precisely those who continually refine the machinic mesh of communication and control, extending it ever more deeply into the intimacy of their own lives and bodies.</w:t>
      </w:r>
      <w:r w:rsidRPr="00020B28">
        <w:t xml:space="preserve"> In this way the infinite </w:t>
      </w:r>
      <w:r w:rsidRPr="00020B28">
        <w:rPr>
          <w:rStyle w:val="Emphasis"/>
        </w:rPr>
        <w:t>decoding of traditional hierarchies finally reaches a limit-point where the supple and flexible map of social relations begins to take on rigorous and constraining contours once again</w:t>
      </w:r>
      <w:r w:rsidRPr="00020B28">
        <w:t xml:space="preserve">: If motorized machines constituted the second age of the technical machine, </w:t>
      </w:r>
      <w:r w:rsidRPr="00020B28">
        <w:rPr>
          <w:rStyle w:val="StyleUnderline"/>
        </w:rPr>
        <w:t>cybernetic and informational machines form a third age that reconstructs a generalized regime of subjection: recurrent and reversible</w:t>
      </w:r>
      <w:r w:rsidRPr="00020B28">
        <w:t xml:space="preserve"> “human-machine systems” </w:t>
      </w:r>
      <w:r w:rsidRPr="00020B28">
        <w:rPr>
          <w:rStyle w:val="StyleUnderline"/>
        </w:rPr>
        <w:t>replace the old non-recurrent and non-reversible relations of subjection</w:t>
      </w:r>
      <w:r w:rsidRPr="00020B28">
        <w:t xml:space="preserve"> between the two element</w:t>
      </w:r>
      <w:r w:rsidRPr="00020B28">
        <w:rPr>
          <w:rStyle w:val="StyleUnderline"/>
        </w:rPr>
        <w:t>s</w:t>
      </w:r>
      <w:r w:rsidRPr="00020B28">
        <w:t xml:space="preserve">; the relation between human and machine is based on internal, mutual communication and no longer on usage or action…. It could also be said that </w:t>
      </w:r>
      <w:r w:rsidRPr="00020B28">
        <w:rPr>
          <w:rStyle w:val="StyleUnderline"/>
        </w:rPr>
        <w:t>a small amount of subjectivation took us away from machinic enslavement</w:t>
      </w:r>
      <w:r w:rsidRPr="00020B28">
        <w:t xml:space="preserve">, but a large amount brings us back to it…. </w:t>
      </w:r>
      <w:r w:rsidRPr="00020B28">
        <w:rPr>
          <w:rStyle w:val="StyleUnderline"/>
        </w:rPr>
        <w:t>The modern States of the third age do indeed restore the most absolute of empires, a new “megamachine”… Deleuze</w:t>
      </w:r>
      <w:r w:rsidRPr="00020B28">
        <w:t xml:space="preserve"> and Guattari </w:t>
      </w:r>
      <w:r w:rsidRPr="00020B28">
        <w:rPr>
          <w:rStyle w:val="StyleUnderline"/>
        </w:rPr>
        <w:t>give</w:t>
      </w:r>
      <w:r w:rsidRPr="00020B28">
        <w:t xml:space="preserve"> a date </w:t>
      </w:r>
      <w:r w:rsidRPr="00020B28">
        <w:rPr>
          <w:rStyle w:val="StyleUnderline"/>
        </w:rPr>
        <w:t>for their first encounter with this latest configuration of the megamachine</w:t>
      </w:r>
      <w:r w:rsidRPr="00020B28">
        <w:t xml:space="preserve">: November 8, 1947, </w:t>
      </w:r>
      <w:r w:rsidRPr="00020B28">
        <w:rPr>
          <w:rStyle w:val="Emphasis"/>
        </w:rPr>
        <w:t>one year after the promulgation of the Truman Doctrine offering military support against communist insurgencies, and only a few months after the speech announcing the Marshall Plan</w:t>
      </w:r>
      <w:r w:rsidRPr="00020B28">
        <w:t xml:space="preserve">. This was the day of the radio broadcast of Antonin Artaud’s most radical performance, To Have Done with the Judgment of God – a poetic revolt against the overcoding of body and mind by the advancing armies of organized commerce and industrialized war. </w:t>
      </w:r>
      <w:r w:rsidRPr="00020B28">
        <w:rPr>
          <w:rStyle w:val="StyleUnderline"/>
        </w:rPr>
        <w:t>What</w:t>
      </w:r>
      <w:r w:rsidRPr="00020B28">
        <w:t xml:space="preserve"> Artaud proposed </w:t>
      </w:r>
      <w:r w:rsidRPr="00020B28">
        <w:rPr>
          <w:rStyle w:val="Emphasis"/>
        </w:rPr>
        <w:t>in response to the megamachine</w:t>
      </w:r>
      <w:r w:rsidRPr="00020B28">
        <w:t xml:space="preserve"> </w:t>
      </w:r>
      <w:r w:rsidRPr="00020B28">
        <w:rPr>
          <w:rStyle w:val="Emphasis"/>
        </w:rPr>
        <w:t xml:space="preserve">was a “body without organs”: a smooth slippage of flesh without grasp for the robots of battle, and an exit from the geopolitical map of the Cold War. The broadcast never happened: it was censored by the French government. </w:t>
      </w:r>
      <w:r w:rsidRPr="00020B28">
        <w:t xml:space="preserve">How can we escape from the subtler encoding machines that would scan our neuronal mesh at the molecular level, and synchronize it with the algorithms of computers? </w:t>
      </w:r>
      <w:r w:rsidRPr="00020B28">
        <w:rPr>
          <w:rStyle w:val="Emphasis"/>
        </w:rPr>
        <w:t>The flexible economy confronts us with the paradoxical trap of our own freedoms</w:t>
      </w:r>
      <w:r w:rsidRPr="00020B28">
        <w:t xml:space="preserve">. </w:t>
      </w:r>
    </w:p>
    <w:p w:rsidR="00F40B35" w:rsidRPr="00020B28" w:rsidRDefault="00C15FF8" w:rsidP="00F40B35">
      <w:pPr>
        <w:pStyle w:val="Heading3"/>
      </w:pPr>
      <w:r w:rsidRPr="00020B28">
        <w:t xml:space="preserve">2AC – </w:t>
      </w:r>
      <w:r w:rsidR="00F40B35" w:rsidRPr="00020B28">
        <w:t xml:space="preserve">Link Turn – Schooling </w:t>
      </w:r>
    </w:p>
    <w:p w:rsidR="00F40B35" w:rsidRPr="00020B28" w:rsidRDefault="00F40B35" w:rsidP="00F40B35">
      <w:pPr>
        <w:pStyle w:val="Heading4"/>
      </w:pPr>
      <w:r w:rsidRPr="00020B28">
        <w:t xml:space="preserve">Our </w:t>
      </w:r>
      <w:r w:rsidRPr="00020B28">
        <w:rPr>
          <w:u w:val="single"/>
        </w:rPr>
        <w:t>critical intervention</w:t>
      </w:r>
      <w:r w:rsidRPr="00020B28">
        <w:t xml:space="preserve"> matters – interrupting the </w:t>
      </w:r>
      <w:r w:rsidRPr="00020B28">
        <w:rPr>
          <w:u w:val="single"/>
        </w:rPr>
        <w:t>systematic convergence</w:t>
      </w:r>
      <w:r w:rsidRPr="00020B28">
        <w:t xml:space="preserve"> of corporate power and public education that serves to produce the </w:t>
      </w:r>
      <w:r w:rsidRPr="00020B28">
        <w:rPr>
          <w:u w:val="single"/>
        </w:rPr>
        <w:t>ideological foundation</w:t>
      </w:r>
      <w:r w:rsidRPr="00020B28">
        <w:t xml:space="preserve"> of modern neoliberal rationality  </w:t>
      </w:r>
    </w:p>
    <w:p w:rsidR="00F40B35" w:rsidRPr="00020B28" w:rsidRDefault="00F40B35" w:rsidP="00F40B35">
      <w:r w:rsidRPr="00020B28">
        <w:rPr>
          <w:rStyle w:val="Style13ptBold"/>
        </w:rPr>
        <w:t xml:space="preserve">Carlin 16 </w:t>
      </w:r>
      <w:r w:rsidRPr="00020B28">
        <w:t xml:space="preserve">(Matthew, Columbia University’s Teachers College and Pratt Institute in New York City, “Deleuze and Guattari: Politics and Education,” </w:t>
      </w:r>
      <w:r w:rsidRPr="00020B28">
        <w:rPr>
          <w:i/>
        </w:rPr>
        <w:t>Encyclopedia of Educational Philosophy and Theory</w:t>
      </w:r>
      <w:r w:rsidRPr="00020B28">
        <w:t xml:space="preserve">) AXY </w:t>
      </w:r>
    </w:p>
    <w:p w:rsidR="00F40B35" w:rsidRPr="00020B28" w:rsidRDefault="00F40B35" w:rsidP="00F40B35">
      <w:pPr>
        <w:rPr>
          <w:sz w:val="16"/>
        </w:rPr>
      </w:pPr>
      <w:r w:rsidRPr="00020B28">
        <w:rPr>
          <w:sz w:val="16"/>
        </w:rPr>
        <w:t xml:space="preserve">As always external to the State, </w:t>
      </w:r>
      <w:r w:rsidRPr="00020B28">
        <w:rPr>
          <w:b/>
          <w:u w:val="single"/>
        </w:rPr>
        <w:t>the war machine stands in opposition to the coded plane that functions alongside the State</w:t>
      </w:r>
      <w:r w:rsidRPr="00020B28">
        <w:rPr>
          <w:sz w:val="16"/>
        </w:rPr>
        <w:t xml:space="preserve">/society/capital nexus. To participate </w:t>
      </w:r>
      <w:r w:rsidRPr="00020B28">
        <w:rPr>
          <w:b/>
          <w:u w:val="single"/>
        </w:rPr>
        <w:t>in a war machine is</w:t>
      </w:r>
      <w:r w:rsidRPr="00020B28">
        <w:rPr>
          <w:sz w:val="16"/>
        </w:rPr>
        <w:t xml:space="preserve"> to participate in </w:t>
      </w:r>
      <w:r w:rsidRPr="00020B28">
        <w:rPr>
          <w:b/>
          <w:u w:val="single"/>
        </w:rPr>
        <w:t>an uncoded radical form of difference that evades the establishment of any kind of stable identities</w:t>
      </w:r>
      <w:r w:rsidRPr="00020B28">
        <w:rPr>
          <w:sz w:val="16"/>
        </w:rPr>
        <w:t xml:space="preserve">. </w:t>
      </w:r>
      <w:r w:rsidRPr="00020B28">
        <w:rPr>
          <w:b/>
          <w:u w:val="single"/>
        </w:rPr>
        <w:t xml:space="preserve">The State can appear in an unlimited number of ways within the context of schools including hierarchical centralized authority </w:t>
      </w:r>
      <w:r w:rsidRPr="00020B28">
        <w:rPr>
          <w:sz w:val="16"/>
        </w:rPr>
        <w:t xml:space="preserve">inherent in administra- tive, teacher, student, and parent/teacher group formation, </w:t>
      </w:r>
      <w:r w:rsidRPr="00020B28">
        <w:rPr>
          <w:b/>
          <w:u w:val="single"/>
        </w:rPr>
        <w:t xml:space="preserve">as well as the kinds of </w:t>
      </w:r>
      <w:r w:rsidRPr="00020B28">
        <w:rPr>
          <w:sz w:val="16"/>
        </w:rPr>
        <w:t xml:space="preserve">transcendent, </w:t>
      </w:r>
      <w:r w:rsidRPr="00020B28">
        <w:rPr>
          <w:b/>
          <w:u w:val="single"/>
        </w:rPr>
        <w:t>identitarian</w:t>
      </w:r>
      <w:r w:rsidRPr="00020B28">
        <w:rPr>
          <w:sz w:val="16"/>
        </w:rPr>
        <w:t xml:space="preserve">, and </w:t>
      </w:r>
      <w:r w:rsidRPr="00020B28">
        <w:rPr>
          <w:b/>
          <w:u w:val="single"/>
        </w:rPr>
        <w:t>representative forms of thought that constitute legitimate knowledge throughout all levels of schooling.</w:t>
      </w:r>
      <w:r w:rsidRPr="00020B28">
        <w:rPr>
          <w:sz w:val="16"/>
        </w:rPr>
        <w:t xml:space="preserve"> </w:t>
      </w:r>
      <w:r w:rsidRPr="00020B28">
        <w:rPr>
          <w:b/>
          <w:u w:val="single"/>
        </w:rPr>
        <w:t>However, the war machine</w:t>
      </w:r>
      <w:r w:rsidRPr="00020B28">
        <w:rPr>
          <w:sz w:val="16"/>
        </w:rPr>
        <w:t xml:space="preserve"> can similarly appear in unlimited social formations, but </w:t>
      </w:r>
      <w:r w:rsidRPr="00020B28">
        <w:rPr>
          <w:b/>
          <w:u w:val="single"/>
        </w:rPr>
        <w:t>is always oriented toward</w:t>
      </w:r>
      <w:r w:rsidRPr="00020B28">
        <w:rPr>
          <w:sz w:val="16"/>
        </w:rPr>
        <w:t xml:space="preserve"> undermining and/or </w:t>
      </w:r>
      <w:r w:rsidRPr="00020B28">
        <w:rPr>
          <w:b/>
          <w:u w:val="single"/>
        </w:rPr>
        <w:t>escaping from</w:t>
      </w:r>
      <w:r w:rsidRPr="00020B28">
        <w:rPr>
          <w:sz w:val="16"/>
        </w:rPr>
        <w:t xml:space="preserve"> the bureaucratic, administrative, and spatiotemporal </w:t>
      </w:r>
      <w:r w:rsidRPr="00020B28">
        <w:rPr>
          <w:b/>
          <w:u w:val="single"/>
        </w:rPr>
        <w:t xml:space="preserve">formations of control that dominate any level of education where the State has become internalized. </w:t>
      </w:r>
      <w:r w:rsidRPr="00020B28">
        <w:rPr>
          <w:sz w:val="16"/>
        </w:rPr>
        <w:t xml:space="preserve">The war machine is the absolute outside to the State. For Deleuze and Guattari, “(T)he State’s pretension to be a world order, and to root man. </w:t>
      </w:r>
      <w:r w:rsidRPr="00020B28">
        <w:rPr>
          <w:b/>
          <w:u w:val="single"/>
        </w:rPr>
        <w:t>The war machine</w:t>
      </w:r>
      <w:r w:rsidRPr="00020B28">
        <w:rPr>
          <w:sz w:val="16"/>
        </w:rPr>
        <w:t xml:space="preserve">’s relation to an outside is not another ‘model’; it </w:t>
      </w:r>
      <w:r w:rsidRPr="00020B28">
        <w:rPr>
          <w:b/>
          <w:u w:val="single"/>
        </w:rPr>
        <w:t>is an assemblage that makes thought itself nomadic</w:t>
      </w:r>
      <w:r w:rsidRPr="00020B28">
        <w:rPr>
          <w:sz w:val="16"/>
        </w:rPr>
        <w:t xml:space="preserve">” (1987,p.24). As a result, to enact the war machine in educa- tion is to subvert the consolidation of power in any of its forms while creating the eventual (sociocultural, organizational, and political) mechanisms that will inhibit its appearance again. </w:t>
      </w:r>
      <w:r w:rsidRPr="00020B28">
        <w:rPr>
          <w:b/>
          <w:u w:val="single"/>
        </w:rPr>
        <w:t>To create an education of the outside is to extract a genuine form of education, schooling, and thought from the State of things as it pertains to the corporate model in operation today</w:t>
      </w:r>
      <w:r w:rsidRPr="00020B28">
        <w:rPr>
          <w:sz w:val="16"/>
        </w:rPr>
        <w:t xml:space="preserve">. An </w:t>
      </w:r>
      <w:r w:rsidRPr="00020B28">
        <w:rPr>
          <w:b/>
          <w:u w:val="single"/>
        </w:rPr>
        <w:t xml:space="preserve">education inspired by the war machine would </w:t>
      </w:r>
      <w:r w:rsidRPr="00020B28">
        <w:rPr>
          <w:sz w:val="16"/>
        </w:rPr>
        <w:t xml:space="preserve">coincide with a kind of combat that would </w:t>
      </w:r>
      <w:r w:rsidRPr="00020B28">
        <w:rPr>
          <w:b/>
          <w:u w:val="single"/>
        </w:rPr>
        <w:t>help us to evade the known through problematizing our habitual comportment and thought as it relates to</w:t>
      </w:r>
      <w:r w:rsidRPr="00020B28">
        <w:rPr>
          <w:sz w:val="16"/>
        </w:rPr>
        <w:t xml:space="preserve"> how one is to teach, how one is to learn, and</w:t>
      </w:r>
      <w:r w:rsidRPr="00020B28">
        <w:rPr>
          <w:b/>
          <w:u w:val="single"/>
        </w:rPr>
        <w:t xml:space="preserve"> how an education is to proceed. Education inspired by the war machine would instigate a kind of “unlearning” that would work to disrupt common sense and constituted knowledge, as well as the </w:t>
      </w:r>
      <w:r w:rsidRPr="00020B28">
        <w:rPr>
          <w:sz w:val="16"/>
        </w:rPr>
        <w:t>methods currently in operation in schools today that determine the</w:t>
      </w:r>
      <w:r w:rsidRPr="00020B28">
        <w:rPr>
          <w:b/>
          <w:u w:val="single"/>
        </w:rPr>
        <w:t xml:space="preserve"> ways that bodies are organized and groups are formed.</w:t>
      </w:r>
      <w:r w:rsidRPr="00020B28">
        <w:rPr>
          <w:sz w:val="16"/>
        </w:rPr>
        <w:t xml:space="preserve"> For Deleuze and Guattari, concepts such as “</w:t>
      </w:r>
      <w:r w:rsidRPr="00020B28">
        <w:rPr>
          <w:b/>
          <w:u w:val="single"/>
        </w:rPr>
        <w:t>the war machine</w:t>
      </w:r>
      <w:r w:rsidRPr="00020B28">
        <w:rPr>
          <w:sz w:val="16"/>
        </w:rPr>
        <w:t xml:space="preserve">” should be conceived of as tools. In this sense, the conceptual </w:t>
      </w:r>
      <w:r w:rsidRPr="00020B28">
        <w:rPr>
          <w:b/>
          <w:u w:val="single"/>
        </w:rPr>
        <w:t>tool should not be mobilized in order to label our experiences in education</w:t>
      </w:r>
      <w:r w:rsidRPr="00020B28">
        <w:rPr>
          <w:sz w:val="16"/>
        </w:rPr>
        <w:t xml:space="preserve"> so that multiplicity of difference is obscured through the application of the concept, </w:t>
      </w:r>
      <w:r w:rsidRPr="00020B28">
        <w:rPr>
          <w:b/>
          <w:u w:val="single"/>
        </w:rPr>
        <w:t>but to create new connectivities that illuminate differ- ence and complexity in previously unforeseen ways.</w:t>
      </w:r>
      <w:r w:rsidRPr="00020B28">
        <w:rPr>
          <w:sz w:val="16"/>
        </w:rPr>
        <w:t xml:space="preserve"> In other words, </w:t>
      </w:r>
      <w:r w:rsidRPr="00020B28">
        <w:rPr>
          <w:b/>
          <w:u w:val="single"/>
        </w:rPr>
        <w:t>we should not consider the use of a concept such as the war machine in terms of the way that we can bring it to bear on pedagogical or educational environments</w:t>
      </w:r>
      <w:r w:rsidRPr="00020B28">
        <w:rPr>
          <w:sz w:val="16"/>
        </w:rPr>
        <w:t xml:space="preserve">. To utilize concepts as Deleuze and Guattari intended is not to use concepts in a representative manner – and </w:t>
      </w:r>
      <w:r w:rsidRPr="00020B28">
        <w:rPr>
          <w:b/>
          <w:u w:val="single"/>
        </w:rPr>
        <w:t>here we should think of the term representative in its full political signiﬁcance where the multitude</w:t>
      </w:r>
      <w:r w:rsidRPr="00020B28">
        <w:rPr>
          <w:sz w:val="16"/>
        </w:rPr>
        <w:t xml:space="preserve"> is represented by and subsequently </w:t>
      </w:r>
      <w:r w:rsidRPr="00020B28">
        <w:rPr>
          <w:b/>
          <w:u w:val="single"/>
        </w:rPr>
        <w:t>falls under the control of the One.</w:t>
      </w:r>
      <w:r w:rsidRPr="00020B28">
        <w:rPr>
          <w:sz w:val="16"/>
        </w:rPr>
        <w:t xml:space="preserve"> </w:t>
      </w:r>
      <w:r w:rsidRPr="00020B28">
        <w:rPr>
          <w:b/>
          <w:u w:val="single"/>
        </w:rPr>
        <w:t>We can utilize terms such as “the war machine” and others found in the work of Deleuze and Guattari as ways to create new connections within</w:t>
      </w:r>
      <w:r w:rsidRPr="00020B28">
        <w:rPr>
          <w:sz w:val="16"/>
        </w:rPr>
        <w:t xml:space="preserve"> and between </w:t>
      </w:r>
      <w:r w:rsidRPr="00020B28">
        <w:rPr>
          <w:b/>
          <w:u w:val="single"/>
        </w:rPr>
        <w:t>ﬁelds</w:t>
      </w:r>
      <w:r w:rsidRPr="00020B28">
        <w:rPr>
          <w:sz w:val="16"/>
        </w:rPr>
        <w:t xml:space="preserve">, ideas, and situations, so that we might open up the potential to extract a genuine form of education from the preestablished realm of pedagogy in operation today. In the politics of education inherent in the work of Deleuze and Guattari, we are reminded that </w:t>
      </w:r>
      <w:r w:rsidRPr="00020B28">
        <w:rPr>
          <w:b/>
          <w:u w:val="single"/>
        </w:rPr>
        <w:t>education bound to prior categories of expression is antithetical to the promise of pedagogy itself.</w:t>
      </w:r>
      <w:r w:rsidRPr="00020B28">
        <w:rPr>
          <w:sz w:val="16"/>
        </w:rPr>
        <w:t xml:space="preserve"> </w:t>
      </w:r>
      <w:r w:rsidRPr="00020B28">
        <w:rPr>
          <w:b/>
          <w:u w:val="single"/>
        </w:rPr>
        <w:t>In other words, by containing pedagogical experiences within a series of predetermined conceptual formations – by always conﬁning pedagogy to what has already been determined – the possibility of learning itself becomes foreclosed</w:t>
      </w:r>
      <w:r w:rsidRPr="00020B28">
        <w:rPr>
          <w:sz w:val="16"/>
        </w:rPr>
        <w:t>. As such, an engagement with Deleuze and Guattari would generate a politics of education oriented toward the disruption of the State in all of its forms.</w:t>
      </w:r>
    </w:p>
    <w:p w:rsidR="00FE1889" w:rsidRPr="00020B28" w:rsidRDefault="00C15FF8" w:rsidP="00FE1889">
      <w:pPr>
        <w:pStyle w:val="Heading3"/>
      </w:pPr>
      <w:r w:rsidRPr="00020B28">
        <w:t xml:space="preserve">2AC – </w:t>
      </w:r>
      <w:r w:rsidR="00FE1889" w:rsidRPr="00020B28">
        <w:t xml:space="preserve">Permutation – Multiplicity </w:t>
      </w:r>
    </w:p>
    <w:p w:rsidR="00FE1889" w:rsidRPr="00020B28" w:rsidRDefault="00FE1889" w:rsidP="00FE1889">
      <w:pPr>
        <w:pStyle w:val="Heading4"/>
      </w:pPr>
      <w:r w:rsidRPr="00020B28">
        <w:t xml:space="preserve">The </w:t>
      </w:r>
      <w:r w:rsidRPr="00020B28">
        <w:rPr>
          <w:u w:val="single"/>
        </w:rPr>
        <w:t>complex dynamics</w:t>
      </w:r>
      <w:r w:rsidRPr="00020B28">
        <w:t xml:space="preserve"> produced by the convergence of race, class, and biopolitics is </w:t>
      </w:r>
      <w:r w:rsidRPr="00020B28">
        <w:rPr>
          <w:u w:val="single"/>
        </w:rPr>
        <w:t>far to complex</w:t>
      </w:r>
      <w:r w:rsidRPr="00020B28">
        <w:t xml:space="preserve"> for the materialist paradigm to explain – the permutation’s understanding of multiplicity is </w:t>
      </w:r>
      <w:r w:rsidRPr="00020B28">
        <w:rPr>
          <w:u w:val="single"/>
        </w:rPr>
        <w:t>crucial</w:t>
      </w:r>
      <w:r w:rsidRPr="00020B28">
        <w:t xml:space="preserve"> to alt solvency </w:t>
      </w:r>
    </w:p>
    <w:p w:rsidR="00FE1889" w:rsidRPr="00020B28" w:rsidRDefault="00FE1889" w:rsidP="00FE1889">
      <w:pPr>
        <w:rPr>
          <w:rFonts w:asciiTheme="minorHAnsi" w:hAnsiTheme="minorHAnsi"/>
          <w:sz w:val="14"/>
        </w:rPr>
      </w:pPr>
      <w:r w:rsidRPr="00020B28">
        <w:rPr>
          <w:rStyle w:val="Style13ptBold"/>
          <w:rFonts w:asciiTheme="minorHAnsi" w:hAnsiTheme="minorHAnsi"/>
        </w:rPr>
        <w:t>Lazzarato 6</w:t>
      </w:r>
      <w:r w:rsidRPr="00020B28">
        <w:rPr>
          <w:rFonts w:asciiTheme="minorHAnsi" w:hAnsiTheme="minorHAnsi"/>
        </w:rPr>
        <w:t xml:space="preserve"> (Maurizio, </w:t>
      </w:r>
      <w:r w:rsidRPr="00020B28">
        <w:rPr>
          <w:rStyle w:val="st"/>
          <w:rFonts w:asciiTheme="minorHAnsi" w:hAnsiTheme="minorHAnsi"/>
        </w:rPr>
        <w:t>sociologist and philosopher</w:t>
      </w:r>
      <w:r w:rsidRPr="00020B28">
        <w:rPr>
          <w:rFonts w:asciiTheme="minorHAnsi" w:hAnsiTheme="minorHAnsi"/>
        </w:rPr>
        <w:t>, 6/21/2006, “Deleuze and the Social” pp. 171-172</w:t>
      </w:r>
    </w:p>
    <w:p w:rsidR="00FE1889" w:rsidRPr="00020B28" w:rsidRDefault="00FE1889" w:rsidP="00FE1889">
      <w:pPr>
        <w:rPr>
          <w:sz w:val="16"/>
        </w:rPr>
      </w:pPr>
      <w:r w:rsidRPr="00020B28">
        <w:rPr>
          <w:sz w:val="16"/>
        </w:rPr>
        <w:t xml:space="preserve">We have left behind the epoch of discipline to enter that of control. Gilles </w:t>
      </w:r>
      <w:r w:rsidRPr="00020B28">
        <w:rPr>
          <w:rStyle w:val="StyleUnderline"/>
        </w:rPr>
        <w:t>Deleuze described</w:t>
      </w:r>
      <w:r w:rsidRPr="00020B28">
        <w:rPr>
          <w:sz w:val="16"/>
        </w:rPr>
        <w:t xml:space="preserve"> in a concise but effective way this passage from disciplinary societies to the societies of control (Deleuze 1990). He provided us with </w:t>
      </w:r>
      <w:r w:rsidRPr="00020B28">
        <w:rPr>
          <w:rStyle w:val="StyleUnderline"/>
        </w:rPr>
        <w:t>this historical reconstruction by setting out from the dynamics of difference and repetition, thereby generating new interpretations of the birth and development of capitalism. One of his most important theoretical innovations concerns the question of multiplicity:</w:t>
      </w:r>
      <w:r w:rsidRPr="00020B28">
        <w:rPr>
          <w:sz w:val="16"/>
        </w:rPr>
        <w:t xml:space="preserve"> </w:t>
      </w:r>
      <w:r w:rsidRPr="00020B28">
        <w:rPr>
          <w:rStyle w:val="StyleUnderline"/>
        </w:rPr>
        <w:t>individuals and classes are nothing but the capture, integration and differentiation of multiplicity</w:t>
      </w:r>
      <w:r w:rsidRPr="00020B28">
        <w:rPr>
          <w:sz w:val="16"/>
        </w:rPr>
        <w:t xml:space="preserve">. It is not only the phenomenological description of this evolution which interests me here, but the method employed, For Deleuze, the constitutive process of both capitalist institutions and multiplicity can be understood only by calling upon the concept of the virtual and its modalities of actualization and effectuation. </w:t>
      </w:r>
      <w:r w:rsidRPr="00020B28">
        <w:rPr>
          <w:rStyle w:val="StyleUnderline"/>
        </w:rPr>
        <w:t>The passage from disciplinary societies to the societies of control cannot be understood by starting out from the transformations of capitalism. We must begin instead from the power of the multiplicity. Marxists generally accept Foucault's description of disciplinary societies, provided that it is regarded merely as a complement to the Marxian analysis of the capitalist mode of production</w:t>
      </w:r>
      <w:r w:rsidRPr="00020B28">
        <w:rPr>
          <w:sz w:val="16"/>
        </w:rPr>
        <w:t xml:space="preserve">. But though Foucault acknowledged his debt to Marx (his theory of discipline was doubtless inspired by the Marxian description of the organisation of space and time in the factory), he understood the confinement of workers according to a very different logic. For Foucault </w:t>
      </w:r>
      <w:r w:rsidRPr="00020B28">
        <w:rPr>
          <w:rStyle w:val="StyleUnderline"/>
        </w:rPr>
        <w:t>the factory is but one of the forms taken by the actualization of the paradigm of confinement. The capital – labour relation is not the fundamental social relation on to which the ensemble of other social relations is aligned</w:t>
      </w:r>
      <w:r w:rsidRPr="00020B28">
        <w:rPr>
          <w:sz w:val="16"/>
        </w:rPr>
        <w:t xml:space="preserve">. The school, the prison and the hospital, along with law, science and knowledge – in short, </w:t>
      </w:r>
      <w:r w:rsidRPr="00020B28">
        <w:rPr>
          <w:rStyle w:val="StyleUnderline"/>
        </w:rPr>
        <w:t>everything</w:t>
      </w:r>
      <w:r w:rsidRPr="00020B28">
        <w:rPr>
          <w:sz w:val="16"/>
        </w:rPr>
        <w:t xml:space="preserve"> that Foucault defines as what can be stated [l‘enoncable] </w:t>
      </w:r>
      <w:r w:rsidRPr="00020B28">
        <w:rPr>
          <w:rStyle w:val="StyleUnderline"/>
        </w:rPr>
        <w:t>must be understood without entertaining a structure – superstructure relation to production. Marxist theory concentrates exclusively on exploitation. Other power relations</w:t>
      </w:r>
      <w:r w:rsidRPr="00020B28">
        <w:rPr>
          <w:sz w:val="16"/>
        </w:rPr>
        <w:t xml:space="preserve"> (men/women, doctors/patients, teachers/pupils and so on) </w:t>
      </w:r>
      <w:r w:rsidRPr="00020B28">
        <w:rPr>
          <w:rStyle w:val="StyleUnderline"/>
        </w:rPr>
        <w:t>and other modalities of the exercise of power</w:t>
      </w:r>
      <w:r w:rsidRPr="00020B28">
        <w:rPr>
          <w:sz w:val="16"/>
        </w:rPr>
        <w:t xml:space="preserve"> (domination, subordination, enslavement) </w:t>
      </w:r>
      <w:r w:rsidRPr="00020B28">
        <w:rPr>
          <w:rStyle w:val="StyleUnderline"/>
        </w:rPr>
        <w:t>are neglected</w:t>
      </w:r>
      <w:r w:rsidRPr="00020B28">
        <w:rPr>
          <w:sz w:val="16"/>
        </w:rPr>
        <w:t xml:space="preserve"> for reasons that pertain to the very ontology of the category of work. This category is endowed with a power of dialectical totalisation, both theoretical and political, which may he criticised precisely along the same lines that Tarde criticised Hegel: it is necessary to ‘depolarise’ dialectics with the help of the notion of multiplicity. In capitalism, it is not a single drama — that of Spirit (Hegel) or Capital (Marx) — but </w:t>
      </w:r>
      <w:r w:rsidRPr="00020B28">
        <w:rPr>
          <w:rStyle w:val="StyleUnderline"/>
        </w:rPr>
        <w:t>a ‘multiplicity of dramas’ which must be taken into account. To seize the dynamics of capitalism, we should not refer to the</w:t>
      </w:r>
      <w:r w:rsidRPr="00020B28">
        <w:rPr>
          <w:sz w:val="16"/>
        </w:rPr>
        <w:t xml:space="preserve"> 'immense, external and superior’ </w:t>
      </w:r>
      <w:r w:rsidRPr="00020B28">
        <w:rPr>
          <w:rStyle w:val="StyleUnderline"/>
        </w:rPr>
        <w:t>forces of the dialectic</w:t>
      </w:r>
      <w:r w:rsidRPr="00020B28">
        <w:rPr>
          <w:sz w:val="16"/>
        </w:rPr>
        <w:t xml:space="preserve"> (capital/labour), </w:t>
      </w:r>
      <w:r w:rsidRPr="00020B28">
        <w:rPr>
          <w:rStyle w:val="StyleUnderline"/>
        </w:rPr>
        <w:t>but to the ‘infinitely multiplied, infinitesimal and internal’ forces</w:t>
      </w:r>
      <w:r w:rsidRPr="00020B28">
        <w:rPr>
          <w:sz w:val="16"/>
        </w:rPr>
        <w:t xml:space="preserve"> (Tarde 1999: 112). The logic of contradiction, the motor of the ‘single drama’, is far too poor and reductive. This assertion, which Foucault will take up again after Tarde, is aimed directly at the Marxist conception of power, in which power is always dependent on a deeper economic structure. The microphysics of power replaces the pyramidal aspect of the Marxist conceptualisation with an immanence wherein the various ‘enclosures’ (factory, school, hospital, etc.) and disciplinary techniques are articulated with one another. In relation to this, Deleuze points out that </w:t>
      </w:r>
      <w:r w:rsidRPr="00020B28">
        <w:rPr>
          <w:rStyle w:val="StyleUnderline"/>
        </w:rPr>
        <w:t>it is the economic structure and the factory which presuppose disciplinary mechanisms already acting on souls and bodies, not the other way round.</w:t>
      </w:r>
      <w:r w:rsidRPr="00020B28">
        <w:rPr>
          <w:sz w:val="16"/>
        </w:rPr>
        <w:t xml:space="preserve"> Other forces and other dynamics may then be invoked to explain the expansion of capitalism. These forces and these dynamics obviously imply a relationship between capital and labour, but they cannot be reduced to it. </w:t>
      </w:r>
      <w:r w:rsidRPr="00020B28">
        <w:rPr>
          <w:rStyle w:val="StyleUnderline"/>
        </w:rPr>
        <w:t xml:space="preserve">This is not to deny the relevance of the Marxian analysis of the capital – labour relation, but rather its claim to reduce society and the multiplicity of power relations that constitute it to the single relation of command and obedience exercised in the factory or in the economic relation. On the contrary, it is the latter which must be integrated within a broader framework, </w:t>
      </w:r>
      <w:r w:rsidRPr="00020B28">
        <w:rPr>
          <w:sz w:val="16"/>
        </w:rPr>
        <w:t xml:space="preserve">that of the disciplinary societies and their twofold techniques of power: discipline and biopower. Likewise, </w:t>
      </w:r>
      <w:r w:rsidRPr="00020B28">
        <w:rPr>
          <w:rStyle w:val="StyleUnderline"/>
        </w:rPr>
        <w:t>the imposition of conducts and the subjection of bodies are not explicable by monetary constraints and economic imperatives alone</w:t>
      </w:r>
      <w:r w:rsidRPr="00020B28">
        <w:rPr>
          <w:sz w:val="16"/>
        </w:rPr>
        <w:t xml:space="preserve">. Regimes of signs, machines of expression and collective assemblages of enunciation (law, knowledges, languages, public opinion, etc.) act like the cogs of the assemblages, in the same way as machinic assemblages (factories, prisons, schools). By concentrating on one dimension of the power relation alone (exploitation), </w:t>
      </w:r>
      <w:r w:rsidRPr="00020B28">
        <w:rPr>
          <w:rStyle w:val="StyleUnderline"/>
        </w:rPr>
        <w:t>Marx is inevitably led to reduce the machine of expression to ideology.</w:t>
      </w:r>
      <w:r w:rsidRPr="00020B28">
        <w:rPr>
          <w:sz w:val="16"/>
        </w:rPr>
        <w:t xml:space="preserve"> One of the objectives of Foucault’s writings on disciplinary societies is to take leave from economism and the dialectical culture of dualism, to expose the poverty of explaining dominations in terms of ideology.</w:t>
      </w:r>
    </w:p>
    <w:p w:rsidR="00FE1889" w:rsidRPr="00020B28" w:rsidRDefault="00FE1889" w:rsidP="00FE1889"/>
    <w:p w:rsidR="00FE1889" w:rsidRPr="00020B28" w:rsidRDefault="00FE1889" w:rsidP="00FE1889"/>
    <w:p w:rsidR="00CD19DF" w:rsidRPr="00020B28" w:rsidRDefault="00D80912" w:rsidP="00CD19DF">
      <w:pPr>
        <w:pStyle w:val="Heading2"/>
      </w:pPr>
      <w:r w:rsidRPr="00020B28">
        <w:t xml:space="preserve">Queer Negativity </w:t>
      </w:r>
    </w:p>
    <w:p w:rsidR="00B90584" w:rsidRPr="00020B28" w:rsidRDefault="00CA3106" w:rsidP="00B90584">
      <w:pPr>
        <w:pStyle w:val="Heading3"/>
      </w:pPr>
      <w:r w:rsidRPr="00020B28">
        <w:t xml:space="preserve">2AC – Alt DA – Dialectics </w:t>
      </w:r>
    </w:p>
    <w:p w:rsidR="0000072D" w:rsidRPr="00020B28" w:rsidRDefault="00CA3106" w:rsidP="0000072D">
      <w:pPr>
        <w:pStyle w:val="Heading4"/>
      </w:pPr>
      <w:r w:rsidRPr="00020B28">
        <w:t xml:space="preserve">Their dialectic strategy of </w:t>
      </w:r>
      <w:r w:rsidRPr="00020B28">
        <w:rPr>
          <w:u w:val="single"/>
        </w:rPr>
        <w:t>refuting heteronormativity</w:t>
      </w:r>
      <w:r w:rsidRPr="00020B28">
        <w:t xml:space="preserve"> is </w:t>
      </w:r>
      <w:r w:rsidRPr="00020B28">
        <w:rPr>
          <w:u w:val="single"/>
        </w:rPr>
        <w:t>reactionary</w:t>
      </w:r>
      <w:r w:rsidRPr="00020B28">
        <w:t xml:space="preserve"> – its inability to conceive of queerness outside a position of </w:t>
      </w:r>
      <w:r w:rsidRPr="00020B28">
        <w:rPr>
          <w:u w:val="single"/>
        </w:rPr>
        <w:t>radical transgression</w:t>
      </w:r>
      <w:r w:rsidRPr="00020B28">
        <w:t xml:space="preserve"> necessitates </w:t>
      </w:r>
      <w:r w:rsidRPr="00020B28">
        <w:rPr>
          <w:u w:val="single"/>
        </w:rPr>
        <w:t>violent exclusion</w:t>
      </w:r>
      <w:r w:rsidRPr="00020B28">
        <w:t xml:space="preserve"> and debilitates the capacity for political mobilization, even under the most </w:t>
      </w:r>
      <w:r w:rsidRPr="00020B28">
        <w:rPr>
          <w:u w:val="single"/>
        </w:rPr>
        <w:t>radical conditions</w:t>
      </w:r>
    </w:p>
    <w:p w:rsidR="0000072D" w:rsidRPr="00020B28" w:rsidRDefault="0000072D" w:rsidP="0000072D">
      <w:pPr>
        <w:rPr>
          <w:rStyle w:val="Style13ptBold"/>
          <w:b w:val="0"/>
          <w:sz w:val="18"/>
          <w:szCs w:val="18"/>
        </w:rPr>
      </w:pPr>
      <w:r w:rsidRPr="00020B28">
        <w:rPr>
          <w:rStyle w:val="Style13ptBold"/>
        </w:rPr>
        <w:t xml:space="preserve">Ruffolo 9 </w:t>
      </w:r>
      <w:r w:rsidRPr="00020B28">
        <w:t>(David, lectures at the Ontario Institute for Studies in Education, University of Toronto, “Post-Queer Politics” p. 45-48)SDL</w:t>
      </w:r>
    </w:p>
    <w:p w:rsidR="0000072D" w:rsidRPr="00020B28" w:rsidRDefault="0000072D" w:rsidP="0000072D">
      <w:pPr>
        <w:rPr>
          <w:sz w:val="16"/>
        </w:rPr>
      </w:pPr>
      <w:r w:rsidRPr="00020B28">
        <w:rPr>
          <w:sz w:val="16"/>
        </w:rPr>
        <w:t xml:space="preserve">To restate an argument outlined above, post-queer </w:t>
      </w:r>
      <w:r w:rsidRPr="00020B28">
        <w:rPr>
          <w:b/>
          <w:u w:val="single"/>
        </w:rPr>
        <w:t>dialogical-becomings have the potential to create new political connections that are indefinitely becomingother</w:t>
      </w:r>
      <w:r w:rsidRPr="00020B28">
        <w:rPr>
          <w:sz w:val="16"/>
        </w:rPr>
        <w:t xml:space="preserve">. Dialogical-becomings are highly complex networks that are connected systemically rather than structurally. Following Deleuze and Guattari’s botanical example, post-queer politics is not arborescence (a tree) but rhizomatic (grass). </w:t>
      </w:r>
      <w:r w:rsidRPr="00020B28">
        <w:rPr>
          <w:b/>
          <w:u w:val="single"/>
        </w:rPr>
        <w:t>Queer has in many respects become a sum of multiple parts through its relationship to heteronormativity; it functions hierarchically where the political movements of queer have almost exclusively been in relation to the queer/heteronormative structure (arborescence</w:t>
      </w:r>
      <w:r w:rsidRPr="00020B28">
        <w:rPr>
          <w:sz w:val="16"/>
        </w:rPr>
        <w:t xml:space="preserve">). In contrast to this, I see </w:t>
      </w:r>
      <w:r w:rsidRPr="00020B28">
        <w:rPr>
          <w:b/>
          <w:u w:val="single"/>
        </w:rPr>
        <w:t>postqueer as a system of intersecting linear multiplicities</w:t>
      </w:r>
      <w:r w:rsidRPr="00020B28">
        <w:rPr>
          <w:sz w:val="16"/>
        </w:rPr>
        <w:t xml:space="preserve"> </w:t>
      </w:r>
      <w:r w:rsidRPr="00020B28">
        <w:rPr>
          <w:b/>
          <w:u w:val="single"/>
        </w:rPr>
        <w:t>because it embodies the characteristics of the rhizome</w:t>
      </w:r>
      <w:r w:rsidRPr="00020B28">
        <w:rPr>
          <w:sz w:val="16"/>
        </w:rPr>
        <w:t xml:space="preserve">: Unlike trees or their roots, the rhizome connects any points to any other point, and its traits are not necessarily linked to traits of the same nature; it brings into play very different regimes of signs, and even nonsign states. The rhizome is reducible neither to the One nor the multiple. It is not the One that becomes Two or even directly three, four, five, etc. It is not a multiple derived from the One, or to which One is added (n + 1). It is composed not of units but of dimensions, or rather directions in motion. </w:t>
      </w:r>
      <w:r w:rsidRPr="00020B28">
        <w:rPr>
          <w:b/>
          <w:u w:val="single"/>
        </w:rPr>
        <w:t>It has neither beginning nor end, but always a middle (milieu) from which it grows and which it overspills. It constitutes linear multiplicities</w:t>
      </w:r>
      <w:r w:rsidRPr="00020B28">
        <w:rPr>
          <w:sz w:val="16"/>
        </w:rPr>
        <w:t xml:space="preserve"> with n dimensions </w:t>
      </w:r>
      <w:r w:rsidRPr="00020B28">
        <w:rPr>
          <w:b/>
          <w:u w:val="single"/>
        </w:rPr>
        <w:t>having neither subject nor object</w:t>
      </w:r>
      <w:r w:rsidRPr="00020B28">
        <w:rPr>
          <w:sz w:val="16"/>
        </w:rPr>
        <w:t xml:space="preserve">, which can be laid out on a plane of consistency, and from which the One is always subtracted (n – 1). When a multiplicity of this kind changes dimension, it necessarily changes in nature as well, undergoes a metamorphosis. (Deleuze and Guattari 1987, 21) </w:t>
      </w:r>
      <w:r w:rsidRPr="00020B28">
        <w:rPr>
          <w:b/>
          <w:u w:val="single"/>
        </w:rPr>
        <w:t>A rhizome can not be defined upon its entrance into a multiplicity. We see this more often than not when queer as a political project is defined by its disruption of heteronormative practices</w:t>
      </w:r>
      <w:r w:rsidRPr="00020B28">
        <w:rPr>
          <w:sz w:val="16"/>
        </w:rPr>
        <w:t xml:space="preserve">. There is a vast amount of literature on this topic and so it would be inappropriate and impossible to account for all of these projects here. I outline some of these movements in plateau one and so I do not want to repeat myself. I want to instead focus on a few common elements that characterize these disruptive projects. </w:t>
      </w:r>
      <w:r w:rsidRPr="00020B28">
        <w:rPr>
          <w:b/>
          <w:u w:val="single"/>
        </w:rPr>
        <w:t>Movement within arborescence always refers back to a fixed core</w:t>
      </w:r>
      <w:r w:rsidRPr="00020B28">
        <w:rPr>
          <w:sz w:val="16"/>
        </w:rPr>
        <w:t xml:space="preserve">: it is highly referential. </w:t>
      </w:r>
      <w:r w:rsidRPr="00020B28">
        <w:rPr>
          <w:b/>
          <w:u w:val="single"/>
        </w:rPr>
        <w:t>Although queer prides itself on being mobile and fluid, these movements are always and only possibilities that are more often than not in relation to heteronormative structures</w:t>
      </w:r>
      <w:r w:rsidRPr="00020B28">
        <w:rPr>
          <w:sz w:val="16"/>
        </w:rPr>
        <w:t xml:space="preserve">. I am thinking of </w:t>
      </w:r>
      <w:r w:rsidRPr="00020B28">
        <w:rPr>
          <w:b/>
          <w:u w:val="single"/>
        </w:rPr>
        <w:t>concerns that arise around a politics that must continuously ask itself “how queer can queer go?”</w:t>
      </w:r>
      <w:r w:rsidRPr="00020B28">
        <w:rPr>
          <w:sz w:val="16"/>
        </w:rPr>
        <w:t xml:space="preserve"> (i.e., </w:t>
      </w:r>
      <w:r w:rsidRPr="00020B28">
        <w:rPr>
          <w:b/>
          <w:u w:val="single"/>
        </w:rPr>
        <w:t>how far can queer move away from heteronormativity and how radical can queer be as a disruptive politics</w:t>
      </w:r>
      <w:r w:rsidRPr="00020B28">
        <w:rPr>
          <w:sz w:val="16"/>
        </w:rPr>
        <w:t xml:space="preserve">). This leads to </w:t>
      </w:r>
      <w:r w:rsidRPr="00020B28">
        <w:rPr>
          <w:b/>
          <w:u w:val="single"/>
        </w:rPr>
        <w:t>a second element of ordered progression where to be the queerest of queers implies a linear structure that moves further and further away from heteronormativity</w:t>
      </w:r>
      <w:r w:rsidRPr="00020B28">
        <w:rPr>
          <w:sz w:val="16"/>
        </w:rPr>
        <w:t xml:space="preserve">. This movement, </w:t>
      </w:r>
      <w:r w:rsidRPr="00020B28">
        <w:rPr>
          <w:b/>
          <w:u w:val="single"/>
        </w:rPr>
        <w:t>while radically redefining heteronormative structures, is always and only in relation to heteronormativity</w:t>
      </w:r>
      <w:r w:rsidRPr="00020B28">
        <w:rPr>
          <w:sz w:val="16"/>
        </w:rPr>
        <w:t xml:space="preserve">. Lastly, </w:t>
      </w:r>
      <w:r w:rsidRPr="00020B28">
        <w:rPr>
          <w:b/>
          <w:u w:val="single"/>
        </w:rPr>
        <w:t>duality is central to arborescence</w:t>
      </w:r>
      <w:r w:rsidRPr="00020B28">
        <w:rPr>
          <w:sz w:val="16"/>
        </w:rPr>
        <w:t xml:space="preserve">. Although queer appropriately disturbs the binary organization of identity politics (male/female; masculine/feminine; gay straight) its own politics relies on an explicit opposition to heteronormative structures. Having said all of that, </w:t>
      </w:r>
      <w:r w:rsidRPr="00020B28">
        <w:rPr>
          <w:b/>
          <w:u w:val="single"/>
        </w:rPr>
        <w:t>it is obvious that not all queer projects work to reject heteronormativity outright and I certainly do not want to suggest that there is such a thing as a universal queer</w:t>
      </w:r>
      <w:r w:rsidRPr="00020B28">
        <w:rPr>
          <w:sz w:val="16"/>
        </w:rPr>
        <w:t xml:space="preserve">. Think of, for instance, the exceptional movements that Muñoz makes regarding disidentification as a strategy to challenge dominant ideology: </w:t>
      </w:r>
      <w:r w:rsidRPr="00020B28">
        <w:rPr>
          <w:b/>
          <w:u w:val="single"/>
        </w:rPr>
        <w:t>Disidentification is the third mode of dealing with dominant ideology, one that neither opts to assimilate within such a structure nor strictly opposes it</w:t>
      </w:r>
      <w:r w:rsidRPr="00020B28">
        <w:rPr>
          <w:sz w:val="16"/>
        </w:rPr>
        <w:t xml:space="preserve">; rather, </w:t>
      </w:r>
      <w:r w:rsidRPr="00020B28">
        <w:rPr>
          <w:b/>
          <w:u w:val="single"/>
        </w:rPr>
        <w:t>disidentification is a strategy that works on and against dominant ideology. Instead of buckling under the pressures of dominant ideology (identification, assimilation) or attempting to break free of its inescapable sphere (counteridentification, utopianism), this</w:t>
      </w:r>
      <w:r w:rsidRPr="00020B28">
        <w:rPr>
          <w:sz w:val="16"/>
        </w:rPr>
        <w:t xml:space="preserve"> ‘</w:t>
      </w:r>
      <w:r w:rsidRPr="00020B28">
        <w:rPr>
          <w:b/>
          <w:u w:val="single"/>
        </w:rPr>
        <w:t>working on and against’ is a strategy that tried to transform a cultural logic from within</w:t>
      </w:r>
      <w:r w:rsidRPr="00020B28">
        <w:rPr>
          <w:sz w:val="16"/>
        </w:rPr>
        <w:t xml:space="preserve">, </w:t>
      </w:r>
      <w:r w:rsidRPr="00020B28">
        <w:rPr>
          <w:b/>
          <w:u w:val="single"/>
        </w:rPr>
        <w:t>always laboring to enact permanent structural change while at the same time valuing the importance of local or everyday struggles of resistance.</w:t>
      </w:r>
      <w:r w:rsidRPr="00020B28">
        <w:rPr>
          <w:sz w:val="16"/>
        </w:rPr>
        <w:t xml:space="preserve"> (1999, 11-12) The politics of “working on and against” has certainly redefined the possibilities for queer to rethink normative practices. I argue, however, that </w:t>
      </w:r>
      <w:r w:rsidRPr="00020B28">
        <w:rPr>
          <w:b/>
          <w:u w:val="single"/>
        </w:rPr>
        <w:t>while disidentification does not strictly refute heteronormativity—its strategy to work on and against—it can only engage a sense of politics by entering into the multiplicity of dominant ideology. Rhizomatic networks</w:t>
      </w:r>
      <w:r w:rsidRPr="00020B28">
        <w:rPr>
          <w:sz w:val="16"/>
        </w:rPr>
        <w:t xml:space="preserve">, in contrast, </w:t>
      </w:r>
      <w:r w:rsidRPr="00020B28">
        <w:rPr>
          <w:b/>
          <w:u w:val="single"/>
        </w:rPr>
        <w:t>are defined when a line of flight is subtracted from a multiplicity</w:t>
      </w:r>
      <w:r w:rsidRPr="00020B28">
        <w:rPr>
          <w:sz w:val="16"/>
        </w:rPr>
        <w:t xml:space="preserve">: n – 1. So </w:t>
      </w:r>
      <w:r w:rsidRPr="00020B28">
        <w:rPr>
          <w:b/>
          <w:u w:val="single"/>
        </w:rPr>
        <w:t>rather than entering the queer/heteronormative dyad, post-queer politics emerge by subtracting from the impossibilities of this relationship</w:t>
      </w:r>
      <w:r w:rsidRPr="00020B28">
        <w:rPr>
          <w:sz w:val="16"/>
        </w:rPr>
        <w:t xml:space="preserve">. In other words, </w:t>
      </w:r>
      <w:r w:rsidRPr="00020B28">
        <w:rPr>
          <w:b/>
          <w:u w:val="single"/>
        </w:rPr>
        <w:t>a rhizomatic politics does not assimilate, oppose, or work on and against a preexisting framework because this supports binary structures even if the intent is to disrupt such oppositions</w:t>
      </w:r>
      <w:r w:rsidRPr="00020B28">
        <w:rPr>
          <w:sz w:val="16"/>
        </w:rPr>
        <w:t xml:space="preserve">. Post-queer rhizomatic politics plateau the aforementioned binaries through deterritorialized lines of flight that do not require, reinforce, or work within hierarchical structures. Dialogical-becomings are nonhierarchical systems that are in constant metamorphosis: “the rhizome pertains to a map that must be produced, constructed, a map that is always detachable, connectable, reversible, modifiable, and has multiple entryways and exists and its own lines of flight” (Deleuze and Guattari 1987, 21). Dialogicalbecomings are multiplicities constituted by lines of flight that occur the moment a rhizome is cut: </w:t>
      </w:r>
      <w:r w:rsidRPr="00020B28">
        <w:rPr>
          <w:b/>
          <w:u w:val="single"/>
        </w:rPr>
        <w:t>in comparison to a politics based primarily on preceding discourses where movement always refers to back to a central root, rhizomatic politics are always becoming-other through the infinite connections that are made and broken</w:t>
      </w:r>
      <w:r w:rsidRPr="00020B28">
        <w:rPr>
          <w:sz w:val="16"/>
        </w:rPr>
        <w:t xml:space="preserve">. </w:t>
      </w:r>
      <w:r w:rsidRPr="00020B28">
        <w:rPr>
          <w:b/>
          <w:u w:val="single"/>
        </w:rPr>
        <w:t>The deterritorializations inherent to dialogical-becomings are so productive because they not only reorganize preceding connections</w:t>
      </w:r>
      <w:r w:rsidRPr="00020B28">
        <w:rPr>
          <w:sz w:val="16"/>
        </w:rPr>
        <w:t xml:space="preserve"> (even though they are, of course, </w:t>
      </w:r>
      <w:r w:rsidRPr="00020B28">
        <w:rPr>
          <w:b/>
          <w:u w:val="single"/>
        </w:rPr>
        <w:t>not determined by them) but they more importantly refigure the new rhizomes that they become attached to.</w:t>
      </w:r>
      <w:r w:rsidRPr="00020B28">
        <w:rPr>
          <w:sz w:val="16"/>
        </w:rPr>
        <w:t xml:space="preserve"> The rhizome is schizophrenic because it does not have any “pretraced destiny” (13) because movement does not rely on predetermined structures. The difference between schizoanalysis and psychoanalysis’ treatment of the unconscious clearly marks the distinction that I am drawing here. </w:t>
      </w:r>
      <w:r w:rsidRPr="00020B28">
        <w:rPr>
          <w:b/>
          <w:u w:val="single"/>
        </w:rPr>
        <w:t>Unlike the arboreal model of psychoanalysis, schizoanalysis considers the unconscious to be a rhizomatic “acentered system</w:t>
      </w:r>
      <w:r w:rsidRPr="00020B28">
        <w:rPr>
          <w:sz w:val="16"/>
        </w:rPr>
        <w:t xml:space="preserve">.” Let us consider the relationship that is currently underway as you read this book. A relationship is being formed amongst the book, the author, and the world as its context. An arborescent reading of this would see the world as reality, the book as a representation of such a reality, and the author as the subjective voice of this relationship: what Deleuze and Guattari refer to as the field of reality (the world), the field of representation (the book), the field of subjectivity (the author). </w:t>
      </w:r>
      <w:r w:rsidRPr="00020B28">
        <w:rPr>
          <w:b/>
          <w:u w:val="single"/>
        </w:rPr>
        <w:t>In arborescence, meaning is produced through these associations where the book serves as a constant referential structure. Rhizomatics are conversely concerned with the assemblages of such interactions where these “fields” are not considered independent entities that together create meaning: “an assemblage establishes connections between certain multiplicities drawn from each of these orders, so that a book has no sequel nor the world as its object nor one or several authors as its subject</w:t>
      </w:r>
      <w:r w:rsidRPr="00020B28">
        <w:rPr>
          <w:sz w:val="16"/>
        </w:rPr>
        <w:t>” (23). Post-Queer Politics, the book itself, is not to be considered a central reference for the meaning of post-queer: the intention of this project is not to provide a definitive account of what post-queer is. It is instead part of a much larger assemblage that we can potentially consider post-queer where this project is but one line of flight that I hope continues to become-other as it makes and breaks multiple theoretical, philosophical, and practical connections.</w:t>
      </w:r>
    </w:p>
    <w:p w:rsidR="0000072D" w:rsidRPr="00020B28" w:rsidRDefault="0000072D" w:rsidP="0000072D">
      <w:pPr>
        <w:rPr>
          <w:sz w:val="16"/>
        </w:rPr>
      </w:pPr>
    </w:p>
    <w:p w:rsidR="0000072D" w:rsidRPr="00020B28" w:rsidRDefault="00B90584" w:rsidP="00B90584">
      <w:pPr>
        <w:pStyle w:val="Heading3"/>
      </w:pPr>
      <w:r w:rsidRPr="00020B28">
        <w:t>2AC – A</w:t>
      </w:r>
      <w:r w:rsidR="00D80912" w:rsidRPr="00020B28">
        <w:t>lt DA</w:t>
      </w:r>
      <w:r w:rsidRPr="00020B28">
        <w:t xml:space="preserve"> – Essentialism </w:t>
      </w:r>
    </w:p>
    <w:p w:rsidR="0000072D" w:rsidRPr="00020B28" w:rsidRDefault="00CB18A3" w:rsidP="0000072D">
      <w:pPr>
        <w:pStyle w:val="Heading4"/>
      </w:pPr>
      <w:r w:rsidRPr="00020B28">
        <w:t xml:space="preserve">Your critique of </w:t>
      </w:r>
      <w:r w:rsidRPr="00020B28">
        <w:rPr>
          <w:u w:val="single"/>
        </w:rPr>
        <w:t>futurity</w:t>
      </w:r>
      <w:r w:rsidRPr="00020B28">
        <w:t xml:space="preserve"> is no different from the </w:t>
      </w:r>
      <w:r w:rsidRPr="00020B28">
        <w:rPr>
          <w:u w:val="single"/>
        </w:rPr>
        <w:t>cruel optimism</w:t>
      </w:r>
      <w:r w:rsidRPr="00020B28">
        <w:t xml:space="preserve"> you indict – both require a </w:t>
      </w:r>
      <w:r w:rsidRPr="00020B28">
        <w:rPr>
          <w:u w:val="single"/>
        </w:rPr>
        <w:t>fetishistic</w:t>
      </w:r>
      <w:r w:rsidRPr="00020B28">
        <w:t xml:space="preserve"> and </w:t>
      </w:r>
      <w:r w:rsidRPr="00020B28">
        <w:rPr>
          <w:u w:val="single"/>
        </w:rPr>
        <w:t>essentialist</w:t>
      </w:r>
      <w:r w:rsidRPr="00020B28">
        <w:t xml:space="preserve"> vision of the antagonistic queer subject that </w:t>
      </w:r>
      <w:r w:rsidRPr="00020B28">
        <w:rPr>
          <w:u w:val="single"/>
        </w:rPr>
        <w:t>artificially insulates</w:t>
      </w:r>
      <w:r w:rsidRPr="00020B28">
        <w:t xml:space="preserve"> the alternative from the productive of new values and ideologies – it turns any solvency claims </w:t>
      </w:r>
    </w:p>
    <w:p w:rsidR="0000072D" w:rsidRPr="00020B28" w:rsidRDefault="0000072D" w:rsidP="0000072D">
      <w:r w:rsidRPr="00020B28">
        <w:rPr>
          <w:rStyle w:val="Style13ptBold"/>
        </w:rPr>
        <w:t xml:space="preserve">Nirta 16 </w:t>
      </w:r>
      <w:r w:rsidRPr="00020B28">
        <w:t>(Caterina, Doctor of Philosophy at University of Roehampton, “Actualized Utopias: The Here and Now of Transgender,” p. 9-13)SDL</w:t>
      </w:r>
    </w:p>
    <w:p w:rsidR="0000072D" w:rsidRPr="00020B28" w:rsidRDefault="0000072D" w:rsidP="0000072D">
      <w:pPr>
        <w:rPr>
          <w:sz w:val="16"/>
        </w:rPr>
      </w:pPr>
      <w:r w:rsidRPr="00020B28">
        <w:rPr>
          <w:sz w:val="16"/>
        </w:rPr>
        <w:t xml:space="preserve">The centrality of </w:t>
      </w:r>
      <w:r w:rsidRPr="00020B28">
        <w:rPr>
          <w:b/>
          <w:u w:val="single"/>
        </w:rPr>
        <w:t>Edelman’s views in this context is expressed by what he calls “reproductive futurism,”</w:t>
      </w:r>
      <w:r w:rsidRPr="00020B28">
        <w:rPr>
          <w:sz w:val="16"/>
        </w:rPr>
        <w:t xml:space="preserve"> a temporality that, he argues, insists on presenting an idealized future, thus conferring it (the future) a superior value over the present and therefore promoting politics </w:t>
      </w:r>
      <w:r w:rsidRPr="00020B28">
        <w:rPr>
          <w:b/>
          <w:u w:val="single"/>
        </w:rPr>
        <w:t>that preserves a logic “where futurism always anticipates</w:t>
      </w:r>
      <w:r w:rsidRPr="00020B28">
        <w:rPr>
          <w:sz w:val="16"/>
        </w:rPr>
        <w:t xml:space="preserve">, in the image of an imaginary past, </w:t>
      </w:r>
      <w:r w:rsidRPr="00020B28">
        <w:rPr>
          <w:b/>
          <w:u w:val="single"/>
        </w:rPr>
        <w:t>a realization of meaning that will suture identity by closing that gap, queerness undoes the identities through which we experience ourselves as subjects</w:t>
      </w:r>
      <w:r w:rsidRPr="00020B28">
        <w:rPr>
          <w:sz w:val="16"/>
        </w:rPr>
        <w:t xml:space="preserve">” (2004, 24). </w:t>
      </w:r>
      <w:r w:rsidRPr="00020B28">
        <w:rPr>
          <w:b/>
          <w:u w:val="single"/>
        </w:rPr>
        <w:t>This encourages a political and social justification of the failures and lacks of identity politics of the present, in view of a future that</w:t>
      </w:r>
      <w:r w:rsidRPr="00020B28">
        <w:rPr>
          <w:sz w:val="16"/>
        </w:rPr>
        <w:t>, Edelman argues</w:t>
      </w:r>
      <w:r w:rsidRPr="00020B28">
        <w:rPr>
          <w:b/>
          <w:u w:val="single"/>
        </w:rPr>
        <w:t>, is in fact an illusion, for it is corrupted by the reproduction of sameness. Paradoxically</w:t>
      </w:r>
      <w:r w:rsidRPr="00020B28">
        <w:rPr>
          <w:sz w:val="16"/>
        </w:rPr>
        <w:t xml:space="preserve">, in Edelman’s view, </w:t>
      </w:r>
      <w:r w:rsidRPr="00020B28">
        <w:rPr>
          <w:b/>
          <w:u w:val="single"/>
        </w:rPr>
        <w:t>it is hope for the future that kills the potentiality of queer in the present</w:t>
      </w:r>
      <w:r w:rsidRPr="00020B28">
        <w:rPr>
          <w:sz w:val="16"/>
        </w:rPr>
        <w:t xml:space="preserve">, which, by contrast, is what Mun˜ oz’s utopia relies on: the temporality of “the coercive choreography of a here and now” (Mun˜ oz 2009, 162) that inspires a utopian future in the “there” and “then.” </w:t>
      </w:r>
      <w:r w:rsidRPr="00020B28">
        <w:rPr>
          <w:b/>
          <w:u w:val="single"/>
        </w:rPr>
        <w:t>Munoz and Edelman present two approaches in considering the future</w:t>
      </w:r>
      <w:r w:rsidRPr="00020B28">
        <w:rPr>
          <w:sz w:val="16"/>
        </w:rPr>
        <w:t xml:space="preserve"> that I find </w:t>
      </w:r>
      <w:r w:rsidRPr="00020B28">
        <w:rPr>
          <w:b/>
          <w:u w:val="single"/>
        </w:rPr>
        <w:t>equally problematic: the former overrelies on a productive form of future that never fully keeps its promise because it freezes its potentiality in a not-yet dimension that ends up neutralizing instead of enhancing it</w:t>
      </w:r>
      <w:r w:rsidRPr="00020B28">
        <w:rPr>
          <w:sz w:val="16"/>
        </w:rPr>
        <w:t xml:space="preserve">. Furthermore, </w:t>
      </w:r>
      <w:r w:rsidRPr="00020B28">
        <w:rPr>
          <w:b/>
          <w:u w:val="single"/>
        </w:rPr>
        <w:t>the politics of affirmative relationality and futurity as envisioned by Mun˜ oz are too closely linked to the hegemonic rhetoric of happiness and fail to account for vulnerability or instability,</w:t>
      </w:r>
      <w:r w:rsidRPr="00020B28">
        <w:rPr>
          <w:sz w:val="16"/>
        </w:rPr>
        <w:t xml:space="preserve"> in favor of rosy assumptions that, in fact, do not match a realistic consideration of the state of affairs.5 Reality for transgender people—and this is, in my view, the main limit of Mun˜ oz’s analysis—is not about writing poetry, theater performances, radical activism, and underground forms of art. It is, rather, the constant renegotiation of their subjectivity with the friction they encounter and with which they must come to terms in their day-today existence. </w:t>
      </w:r>
      <w:r w:rsidRPr="00020B28">
        <w:rPr>
          <w:b/>
          <w:u w:val="single"/>
        </w:rPr>
        <w:t>Munoz’s utopia is a luxury that not very many individuals can afford:</w:t>
      </w:r>
      <w:r w:rsidRPr="00020B28">
        <w:rPr>
          <w:sz w:val="16"/>
        </w:rPr>
        <w:t xml:space="preserve"> most of them are just </w:t>
      </w:r>
      <w:r w:rsidRPr="00020B28">
        <w:rPr>
          <w:b/>
          <w:u w:val="single"/>
        </w:rPr>
        <w:t>too busy getting on with the mundanity of a life that</w:t>
      </w:r>
      <w:r w:rsidRPr="00020B28">
        <w:rPr>
          <w:sz w:val="16"/>
        </w:rPr>
        <w:t xml:space="preserve">, more often than not, </w:t>
      </w:r>
      <w:r w:rsidRPr="00020B28">
        <w:rPr>
          <w:b/>
          <w:u w:val="single"/>
        </w:rPr>
        <w:t>presents threats to their personal security, well-being, and basic human rights and in which nothing can be assumed, but everything is to be conquered every day</w:t>
      </w:r>
      <w:r w:rsidRPr="00020B28">
        <w:rPr>
          <w:sz w:val="16"/>
        </w:rPr>
        <w:t xml:space="preserve">. </w:t>
      </w:r>
      <w:r w:rsidRPr="00020B28">
        <w:rPr>
          <w:b/>
          <w:u w:val="single"/>
        </w:rPr>
        <w:t>Edelman’s account, too, shows a manifest teleological approach toward the politics of the present.</w:t>
      </w:r>
      <w:r w:rsidRPr="00020B28">
        <w:rPr>
          <w:sz w:val="16"/>
        </w:rPr>
        <w:t xml:space="preserve"> In particular, </w:t>
      </w:r>
      <w:r w:rsidRPr="00020B28">
        <w:rPr>
          <w:b/>
          <w:u w:val="single"/>
        </w:rPr>
        <w:t>his conceiving of the future as sameness and therefore the closure toward all the possibilities of contamination and encounters betrays that “ethical” demand he himself</w:t>
      </w:r>
      <w:r w:rsidRPr="00020B28">
        <w:rPr>
          <w:sz w:val="16"/>
        </w:rPr>
        <w:t xml:space="preserve"> 5. See, e.g., Sara Ahmed (2010), </w:t>
      </w:r>
      <w:r w:rsidRPr="00020B28">
        <w:rPr>
          <w:b/>
          <w:u w:val="single"/>
        </w:rPr>
        <w:t>who challenges the socially constructed imperative to be happy and argues that the pursuit of happiness has often justified oppression</w:t>
      </w:r>
      <w:r w:rsidRPr="00020B28">
        <w:rPr>
          <w:sz w:val="16"/>
        </w:rPr>
        <w:t xml:space="preserve">. </w:t>
      </w:r>
      <w:r w:rsidRPr="00020B28">
        <w:rPr>
          <w:b/>
          <w:u w:val="single"/>
        </w:rPr>
        <w:t>puts of queer to subvert a future that, by his own terms, does not serve its purpose</w:t>
      </w:r>
      <w:r w:rsidRPr="00020B28">
        <w:rPr>
          <w:sz w:val="16"/>
        </w:rPr>
        <w:t xml:space="preserve">. So, if the present is disappointing and the future will not be any better, from where does Edelman draw any potentiality to enact change? To build a new ethics of utopianism that can account for the mode of futurity embodied by transgender subjectivities, I wonder whether the argument still needs to be articulated in either impossible hope or selfannihilating cynicism. Is there a path we can follow beyond the mutually exclusive hope and negativity, construction and deconstruction, sociality and inwardness? </w:t>
      </w:r>
      <w:r w:rsidRPr="00020B28">
        <w:rPr>
          <w:b/>
          <w:u w:val="single"/>
        </w:rPr>
        <w:t>Queer theory’s failure to engage with difference effectively is rooted in the inability to let go of essentialisms and concepts that simply cannot paint a different picture than what has been available thus far</w:t>
      </w:r>
      <w:r w:rsidRPr="00020B28">
        <w:rPr>
          <w:sz w:val="16"/>
        </w:rPr>
        <w:t xml:space="preserve">. </w:t>
      </w:r>
      <w:r w:rsidRPr="00020B28">
        <w:rPr>
          <w:b/>
          <w:u w:val="single"/>
        </w:rPr>
        <w:t>This is because it is too fundamentally immersed in a double optic, the same double optic that queer proposes to dismantle</w:t>
      </w:r>
      <w:r w:rsidRPr="00020B28">
        <w:rPr>
          <w:sz w:val="16"/>
        </w:rPr>
        <w:t xml:space="preserve">. This means that the only possible consideration of futurity must be done using a totally new and different set of spatial and temporal tools capable of cracking that normative imperialism that has dominated the debate. The first question to pose is not, then, what is the future but rather, when is the future? And is it possible to reconsider utopia through the temporal relocation of the future? As we shall see, </w:t>
      </w:r>
      <w:r w:rsidRPr="00020B28">
        <w:rPr>
          <w:b/>
          <w:u w:val="single"/>
        </w:rPr>
        <w:t>a Deleuzian reading of the temporality of the present may offer us a new perspective</w:t>
      </w:r>
      <w:r w:rsidRPr="00020B28">
        <w:rPr>
          <w:sz w:val="16"/>
        </w:rPr>
        <w:t xml:space="preserve">. So far we have seen that, one the one side, we have </w:t>
      </w:r>
      <w:r w:rsidRPr="00020B28">
        <w:rPr>
          <w:b/>
          <w:u w:val="single"/>
        </w:rPr>
        <w:t>the double dimension of the mutually exclusive dichotomy present/future conceived on a hierarchy between reality</w:t>
      </w:r>
      <w:r w:rsidRPr="00020B28">
        <w:rPr>
          <w:sz w:val="16"/>
        </w:rPr>
        <w:t xml:space="preserve">—however disconnected from the real— </w:t>
      </w:r>
      <w:r w:rsidRPr="00020B28">
        <w:rPr>
          <w:b/>
          <w:u w:val="single"/>
        </w:rPr>
        <w:t>and imagination</w:t>
      </w:r>
      <w:r w:rsidRPr="00020B28">
        <w:rPr>
          <w:sz w:val="16"/>
        </w:rPr>
        <w:t xml:space="preserve">, the productive hopefulness that, in Bloch, connects the now to a then we are not sure about. </w:t>
      </w:r>
      <w:r w:rsidRPr="00020B28">
        <w:rPr>
          <w:b/>
          <w:u w:val="single"/>
        </w:rPr>
        <w:t>The wishing subject projects its wishful hope to an object that is responsible for its realization</w:t>
      </w:r>
      <w:r w:rsidRPr="00020B28">
        <w:rPr>
          <w:sz w:val="16"/>
        </w:rPr>
        <w:t xml:space="preserve">. </w:t>
      </w:r>
      <w:r w:rsidRPr="00020B28">
        <w:rPr>
          <w:b/>
          <w:u w:val="single"/>
        </w:rPr>
        <w:t>This system of knowledge whereby conscience is a result of the transcendental mediation between a space that one wishes and a space that might happen is limiting, for it creates a void that neither the subject nor the object can fill</w:t>
      </w:r>
      <w:r w:rsidRPr="00020B28">
        <w:rPr>
          <w:sz w:val="16"/>
        </w:rPr>
        <w:t xml:space="preserve">. On the other side, </w:t>
      </w:r>
      <w:r w:rsidRPr="00020B28">
        <w:rPr>
          <w:b/>
          <w:u w:val="single"/>
        </w:rPr>
        <w:t>we have the abolition of the dual relationship subject/object, and all we are left with is the self</w:t>
      </w:r>
      <w:r w:rsidRPr="00020B28">
        <w:rPr>
          <w:sz w:val="16"/>
        </w:rPr>
        <w:t xml:space="preserve">. Deleuze’s concept of difference is paramount here. </w:t>
      </w:r>
      <w:r w:rsidRPr="00020B28">
        <w:rPr>
          <w:b/>
          <w:u w:val="single"/>
        </w:rPr>
        <w:t>Deleuze allows us to relocate the space of action of the subject</w:t>
      </w:r>
      <w:r w:rsidRPr="00020B28">
        <w:rPr>
          <w:sz w:val="16"/>
        </w:rPr>
        <w:t>—which is no longer subject but is simply self—</w:t>
      </w:r>
      <w:r w:rsidRPr="00020B28">
        <w:rPr>
          <w:b/>
          <w:u w:val="single"/>
        </w:rPr>
        <w:t>right back into the self so that its full being</w:t>
      </w:r>
      <w:r w:rsidRPr="00020B28">
        <w:rPr>
          <w:sz w:val="16"/>
        </w:rPr>
        <w:t>—fully expressing and living—</w:t>
      </w:r>
      <w:r w:rsidRPr="00020B28">
        <w:rPr>
          <w:b/>
          <w:u w:val="single"/>
        </w:rPr>
        <w:t>happens internally and does not depend on any external relations.</w:t>
      </w:r>
      <w:r w:rsidRPr="00020B28">
        <w:rPr>
          <w:sz w:val="16"/>
        </w:rPr>
        <w:t xml:space="preserve"> In a way, </w:t>
      </w:r>
      <w:r w:rsidRPr="00020B28">
        <w:rPr>
          <w:b/>
          <w:u w:val="single"/>
        </w:rPr>
        <w:t>we can think of a self that is fully formed and self-sufficient in the totality of its being</w:t>
      </w:r>
      <w:r w:rsidRPr="00020B28">
        <w:rPr>
          <w:sz w:val="16"/>
        </w:rPr>
        <w:t>. This body—the self—in being a whole unit is also different, where difference, far from comparative, is to be considered a difference in being. In other words, the self is different only by virtue of being, which means that its modes—to which I will go back later—of being respond solely to one command, that of being what they are. So, how does the self find its whole inside and how can it surpass the limits of transcendence?</w:t>
      </w:r>
    </w:p>
    <w:p w:rsidR="00B90584" w:rsidRPr="00020B28" w:rsidRDefault="00B90584" w:rsidP="00B90584">
      <w:pPr>
        <w:pStyle w:val="Heading3"/>
      </w:pPr>
      <w:r w:rsidRPr="00020B28">
        <w:t xml:space="preserve">2AC – </w:t>
      </w:r>
      <w:r w:rsidR="00D80912" w:rsidRPr="00020B28">
        <w:t>Alt DA</w:t>
      </w:r>
      <w:r w:rsidRPr="00020B28">
        <w:t xml:space="preserve"> – Psychoanalysis Bad </w:t>
      </w:r>
    </w:p>
    <w:p w:rsidR="0000072D" w:rsidRPr="00020B28" w:rsidRDefault="002537B9" w:rsidP="0000072D">
      <w:pPr>
        <w:pStyle w:val="Heading4"/>
      </w:pPr>
      <w:r w:rsidRPr="00020B28">
        <w:t xml:space="preserve">Psychoanalysis is a </w:t>
      </w:r>
      <w:r w:rsidRPr="00020B28">
        <w:rPr>
          <w:u w:val="single"/>
        </w:rPr>
        <w:t>normalizing degeneration</w:t>
      </w:r>
      <w:r w:rsidRPr="00020B28">
        <w:t xml:space="preserve"> of queer subjectivity – its </w:t>
      </w:r>
      <w:r w:rsidRPr="00020B28">
        <w:rPr>
          <w:u w:val="single"/>
        </w:rPr>
        <w:t>organized heuristic</w:t>
      </w:r>
      <w:r w:rsidRPr="00020B28">
        <w:t xml:space="preserve"> for desire ignores the </w:t>
      </w:r>
      <w:r w:rsidRPr="00020B28">
        <w:rPr>
          <w:u w:val="single"/>
        </w:rPr>
        <w:t>productive</w:t>
      </w:r>
      <w:r w:rsidRPr="00020B28">
        <w:t xml:space="preserve"> and </w:t>
      </w:r>
      <w:r w:rsidRPr="00020B28">
        <w:rPr>
          <w:u w:val="single"/>
        </w:rPr>
        <w:t>anarchic</w:t>
      </w:r>
      <w:r w:rsidRPr="00020B28">
        <w:t xml:space="preserve"> underpinnings of subjectivity and necessitates </w:t>
      </w:r>
      <w:r w:rsidRPr="00020B28">
        <w:rPr>
          <w:u w:val="single"/>
        </w:rPr>
        <w:t>genocidal lashout</w:t>
      </w:r>
      <w:r w:rsidRPr="00020B28">
        <w:t xml:space="preserve"> against deviant others – its proven by their </w:t>
      </w:r>
      <w:r w:rsidRPr="00020B28">
        <w:rPr>
          <w:u w:val="single"/>
        </w:rPr>
        <w:t>uncompromising radicality</w:t>
      </w:r>
      <w:r w:rsidRPr="00020B28">
        <w:t xml:space="preserve"> </w:t>
      </w:r>
    </w:p>
    <w:p w:rsidR="0000072D" w:rsidRPr="00020B28" w:rsidRDefault="0000072D" w:rsidP="0000072D">
      <w:pPr>
        <w:rPr>
          <w:rStyle w:val="Style13ptBold"/>
          <w:b w:val="0"/>
          <w:sz w:val="18"/>
          <w:szCs w:val="18"/>
        </w:rPr>
      </w:pPr>
      <w:r w:rsidRPr="00020B28">
        <w:rPr>
          <w:rStyle w:val="Style13ptBold"/>
        </w:rPr>
        <w:t xml:space="preserve">Colebrook 14 </w:t>
      </w:r>
      <w:r w:rsidRPr="00020B28">
        <w:t>(Claire, Professor of English at Pennsylvania State University, “Sex After Life: Essays on Extinction, Volume Two,” http://quod.lib.umich.edu/o/ohp/12329363.0001.001/1:9/--sex-after-life-essays-on-extinction-volume-two?rgn=div1;view=fulltext)SDL</w:t>
      </w:r>
    </w:p>
    <w:p w:rsidR="0000072D" w:rsidRPr="00020B28" w:rsidRDefault="0000072D" w:rsidP="0000072D">
      <w:pPr>
        <w:rPr>
          <w:sz w:val="16"/>
        </w:rPr>
      </w:pPr>
      <w:r w:rsidRPr="00020B28">
        <w:rPr>
          <w:sz w:val="16"/>
        </w:rPr>
        <w:t xml:space="preserve">If we think of normal theory as the establishment of a paradigm or norm for thinking which criticizes the unthinking absurdities, illusions and stupidities of everyday thinking, then Deleuze’s theory is, or aims to be, queer in its liberation from a normative ‘image of thought,’ while not being simply anti-normative (Deleuze 1994, 131). The task is not to disturb thought’s images of itself, but to think imaging as such, via a mode of theory that would detach itself from the lived. It does not follow, then, that such a queer theory would be a form of relativism, or the use of ‘a’ theory (Deleuze) by a group that takes itself to be the exemplification of liberating sexual practice. On the contrary, as a radical Platonism and a commitment to taking thought beyond itself to Ideas, Deleuze presents thought with the challenge of a radical transcendentalism. Before pursuing that option I want to explore the ways in which thought approaches the queer: </w:t>
      </w:r>
      <w:r w:rsidRPr="00020B28">
        <w:rPr>
          <w:b/>
          <w:u w:val="single"/>
        </w:rPr>
        <w:t>how can thinking, from its base of norms and recognition</w:t>
      </w:r>
      <w:r w:rsidRPr="00020B28">
        <w:rPr>
          <w:sz w:val="16"/>
        </w:rPr>
        <w:t xml:space="preserve"> (or what it takes itself to be), </w:t>
      </w:r>
      <w:r w:rsidRPr="00020B28">
        <w:rPr>
          <w:b/>
          <w:u w:val="single"/>
        </w:rPr>
        <w:t>approach the queer? One could use theory to isolate and criticize biases and prejudices within putatively neutral positions and paradigms. Not only would there be nothing queer about theory, there would be no relation between theoretical paradigms and one’s political objectives.</w:t>
      </w:r>
      <w:r w:rsidRPr="00020B28">
        <w:rPr>
          <w:sz w:val="16"/>
        </w:rPr>
        <w:t xml:space="preserve"> </w:t>
      </w:r>
      <w:r w:rsidRPr="00020B28">
        <w:rPr>
          <w:b/>
          <w:u w:val="single"/>
        </w:rPr>
        <w:t>One could criticize heterosexual or normalizing assumptions from a liberal, deconstructive, communitarian or even psychoanalytic point of view</w:t>
      </w:r>
      <w:r w:rsidRPr="00020B28">
        <w:rPr>
          <w:sz w:val="16"/>
        </w:rPr>
        <w:t xml:space="preserve">. </w:t>
      </w:r>
      <w:r w:rsidRPr="00020B28">
        <w:rPr>
          <w:b/>
          <w:u w:val="single"/>
        </w:rPr>
        <w:t>Liberalism,</w:t>
      </w:r>
      <w:r w:rsidRPr="00020B28">
        <w:rPr>
          <w:sz w:val="16"/>
        </w:rPr>
        <w:t xml:space="preserve"> for example, defin</w:t>
      </w:r>
      <w:r w:rsidRPr="00020B28">
        <w:rPr>
          <w:b/>
          <w:u w:val="single"/>
        </w:rPr>
        <w:t>ing itself ideally as a pure formalism devoid of any conception of the good life, would necessarily be opposed to any political or social system that discriminated against persons on the basis of some unacknowledged presupposition regarding personhood.</w:t>
      </w:r>
      <w:r w:rsidRPr="00020B28">
        <w:rPr>
          <w:sz w:val="16"/>
        </w:rPr>
        <w:t xml:space="preserve"> [15] </w:t>
      </w:r>
      <w:r w:rsidRPr="00020B28">
        <w:rPr>
          <w:b/>
          <w:u w:val="single"/>
        </w:rPr>
        <w:t>Deconstruction could</w:t>
      </w:r>
      <w:r w:rsidRPr="00020B28">
        <w:rPr>
          <w:sz w:val="16"/>
        </w:rPr>
        <w:t xml:space="preserve">, in turn, </w:t>
      </w:r>
      <w:r w:rsidRPr="00020B28">
        <w:rPr>
          <w:b/>
          <w:u w:val="single"/>
        </w:rPr>
        <w:t>criticize such a liberalist ideal of pure formalism by arguing that there would always be an exemplary or privileged supplement in any system that could not be rendered transparent</w:t>
      </w:r>
      <w:r w:rsidRPr="00020B28">
        <w:rPr>
          <w:sz w:val="16"/>
        </w:rPr>
        <w:t xml:space="preserve"> by the system. [16] It is possible to imagine this deconstructive orientation to metaphysics’ unthought or radically stylistic figurations as being of service to a politics that wished to expose normative and normalizing conceptions of the self at the heart of figures of supposedly ‘pure thought’. While </w:t>
      </w:r>
      <w:r w:rsidRPr="00020B28">
        <w:rPr>
          <w:b/>
          <w:u w:val="single"/>
        </w:rPr>
        <w:t>psychoanalysis from its inception bears an originally normalizing bias, either by positing the Oedipus complex as the transcendental frame for the constitution of subjectivity, or the phallus as the signifier of presence, it can nevertheless be used against its own assumptions</w:t>
      </w:r>
      <w:r w:rsidRPr="00020B28">
        <w:rPr>
          <w:sz w:val="16"/>
        </w:rPr>
        <w:t xml:space="preserve">. Again, </w:t>
      </w:r>
      <w:r w:rsidRPr="00020B28">
        <w:rPr>
          <w:b/>
          <w:u w:val="single"/>
        </w:rPr>
        <w:t>this would be possible only through a critical maneuver, where instead of placing a different notion of the body or subject at the heart of psychoanalysis, the queer theorist would open the genealogy of the psychic subject to permutations not recognized by the original heterosexual frame</w:t>
      </w:r>
      <w:r w:rsidRPr="00020B28">
        <w:rPr>
          <w:sz w:val="16"/>
        </w:rPr>
        <w:t xml:space="preserve">. The second possibility for queer theorizing would </w:t>
      </w:r>
      <w:r w:rsidRPr="00020B28">
        <w:rPr>
          <w:b/>
          <w:u w:val="single"/>
        </w:rPr>
        <w:t>deploy the notion of queerness in a stronger sense, not only arguing that certain positions are narrowed by an overly normalizing conception of the subject or life, but would go on to point out the ways in which the very structure of a certain notion of theory was normalizing</w:t>
      </w:r>
      <w:r w:rsidRPr="00020B28">
        <w:rPr>
          <w:sz w:val="16"/>
        </w:rPr>
        <w:t xml:space="preserve">. One might contrast here, for example, the difference between Judith Butler’s early criticism of psychoanalytic Oedipalism with Deleuze and Guattari’s criticism of the Freudian subject. </w:t>
      </w:r>
      <w:r w:rsidRPr="00020B28">
        <w:rPr>
          <w:b/>
          <w:u w:val="single"/>
        </w:rPr>
        <w:t>Butler accepts the structural premises of psychoanalysis—the constitution of the subject in relation to others, the fantasy frame of the self and the other’s body, the vicissitudes of the libido in relation to the structures of desire through which the self is constituted as human, and</w:t>
      </w:r>
      <w:r w:rsidRPr="00020B28">
        <w:rPr>
          <w:sz w:val="16"/>
        </w:rPr>
        <w:t xml:space="preserve"> (most importantly) </w:t>
      </w:r>
      <w:r w:rsidRPr="00020B28">
        <w:rPr>
          <w:b/>
          <w:u w:val="single"/>
        </w:rPr>
        <w:t xml:space="preserve">the originally subjected nature of the subject </w:t>
      </w:r>
      <w:r w:rsidRPr="00020B28">
        <w:rPr>
          <w:sz w:val="16"/>
        </w:rPr>
        <w:t xml:space="preserve">[17] : </w:t>
      </w:r>
      <w:r w:rsidRPr="00020B28">
        <w:rPr>
          <w:b/>
          <w:u w:val="single"/>
        </w:rPr>
        <w:t>one becomes a self only through abandonment of potentialities not allowed by the heterosexual matrix. The subject necessarily exists in a relation of mourning, melancholia and negativity</w:t>
      </w:r>
      <w:r w:rsidRPr="00020B28">
        <w:rPr>
          <w:sz w:val="16"/>
        </w:rPr>
        <w:t xml:space="preserve"> (even if that which the self mourns is constituted after the event and fantasmatically). </w:t>
      </w:r>
      <w:r w:rsidRPr="00020B28">
        <w:rPr>
          <w:b/>
          <w:u w:val="single"/>
        </w:rPr>
        <w:t>For Butler, then, there is nothing intrinsically normalizing about psychoanalysis</w:t>
      </w:r>
      <w:r w:rsidRPr="00020B28">
        <w:rPr>
          <w:sz w:val="16"/>
        </w:rPr>
        <w:t xml:space="preserve"> per se, </w:t>
      </w:r>
      <w:r w:rsidRPr="00020B28">
        <w:rPr>
          <w:b/>
          <w:u w:val="single"/>
        </w:rPr>
        <w:t>and so a queer theorist can at one and the same time criticize and deploy Freud’s corpus</w:t>
      </w:r>
      <w:r w:rsidRPr="00020B28">
        <w:rPr>
          <w:sz w:val="16"/>
        </w:rPr>
        <w:t xml:space="preserve">. </w:t>
      </w:r>
      <w:r w:rsidRPr="00020B28">
        <w:rPr>
          <w:b/>
          <w:u w:val="single"/>
        </w:rPr>
        <w:t>For Deleuze and Guattari,</w:t>
      </w:r>
      <w:r w:rsidRPr="00020B28">
        <w:rPr>
          <w:sz w:val="16"/>
        </w:rPr>
        <w:t xml:space="preserve"> by contrast, </w:t>
      </w:r>
      <w:r w:rsidRPr="00020B28">
        <w:rPr>
          <w:b/>
          <w:u w:val="single"/>
        </w:rPr>
        <w:t>it is that negative notion of desire and anxiety—the very structure of psychoanalysis as a theory—which remains tied to normalizing notions of ‘man’</w:t>
      </w:r>
      <w:r w:rsidRPr="00020B28">
        <w:rPr>
          <w:sz w:val="16"/>
        </w:rPr>
        <w:t xml:space="preserve"> (1983, 348). For Freud it is anxiety that effects repression: </w:t>
      </w:r>
      <w:r w:rsidRPr="00020B28">
        <w:rPr>
          <w:b/>
          <w:u w:val="single"/>
        </w:rPr>
        <w:t>the subject, faced with a world of intensity and affect, must delimit and organize the libido into a state of equilibrium or constancy</w:t>
      </w:r>
      <w:r w:rsidRPr="00020B28">
        <w:rPr>
          <w:sz w:val="16"/>
        </w:rPr>
        <w:t xml:space="preserve">. We can see that notion of </w:t>
      </w:r>
      <w:r w:rsidRPr="00020B28">
        <w:rPr>
          <w:b/>
          <w:u w:val="single"/>
        </w:rPr>
        <w:t>the very economy of desire in Butler’s work and its influence on queer theory</w:t>
      </w:r>
      <w:r w:rsidRPr="00020B28">
        <w:rPr>
          <w:sz w:val="16"/>
        </w:rPr>
        <w:t xml:space="preserve">; it is assumed that </w:t>
      </w:r>
      <w:r w:rsidRPr="00020B28">
        <w:rPr>
          <w:b/>
          <w:u w:val="single"/>
        </w:rPr>
        <w:t>the becoming-human of the self occurs through a process of recognition that must necessarily abandon and repress desire’s more fluid potentialities</w:t>
      </w:r>
      <w:r w:rsidRPr="00020B28">
        <w:rPr>
          <w:sz w:val="16"/>
        </w:rPr>
        <w:t xml:space="preserve">. </w:t>
      </w:r>
      <w:r w:rsidRPr="00020B28">
        <w:rPr>
          <w:b/>
          <w:u w:val="single"/>
        </w:rPr>
        <w:t>For Deleuze, the notion of theory that begins from the conditions for the possibility of a constituted and normative subject, is not only intrinsically bourgeois in its ideology of placing thought within a position of compromise and contradiction. It is also committed to a normalizing metaphysics</w:t>
      </w:r>
      <w:r w:rsidRPr="00020B28">
        <w:rPr>
          <w:sz w:val="16"/>
        </w:rPr>
        <w:t xml:space="preserve"> (Deleuze 1994, 283–84). </w:t>
      </w:r>
      <w:r w:rsidRPr="00020B28">
        <w:rPr>
          <w:b/>
          <w:u w:val="single"/>
        </w:rPr>
        <w:t>The psychoanalytic model</w:t>
      </w:r>
      <w:r w:rsidRPr="00020B28">
        <w:rPr>
          <w:sz w:val="16"/>
        </w:rPr>
        <w:t xml:space="preserve"> of a pool of energy, which is then </w:t>
      </w:r>
      <w:r w:rsidRPr="00020B28">
        <w:rPr>
          <w:b/>
          <w:u w:val="single"/>
        </w:rPr>
        <w:t>structured by attachments to desired objects—as opposed to an intensive life that harbors tendencies towards expansive and creative desires</w:t>
      </w:r>
      <w:r w:rsidRPr="00020B28">
        <w:rPr>
          <w:sz w:val="16"/>
        </w:rPr>
        <w:t>—</w:t>
      </w:r>
      <w:r w:rsidRPr="00020B28">
        <w:rPr>
          <w:b/>
          <w:u w:val="single"/>
        </w:rPr>
        <w:t>can only produce the man of common sense and good sense</w:t>
      </w:r>
      <w:r w:rsidRPr="00020B28">
        <w:rPr>
          <w:sz w:val="16"/>
        </w:rPr>
        <w:t xml:space="preserve">. </w:t>
      </w:r>
      <w:r w:rsidRPr="00020B28">
        <w:rPr>
          <w:b/>
          <w:u w:val="single"/>
        </w:rPr>
        <w:t>If subjects are understood as having been effected from a general and undifferentiated ‘life’,</w:t>
      </w:r>
      <w:r w:rsidRPr="00020B28">
        <w:rPr>
          <w:sz w:val="16"/>
        </w:rPr>
        <w:t xml:space="preserve"> understood along the lines of nineteenth-century thermodynamics, </w:t>
      </w:r>
      <w:r w:rsidRPr="00020B28">
        <w:rPr>
          <w:b/>
          <w:u w:val="single"/>
        </w:rPr>
        <w:t>then the relation between the queer and the normal would be entirely conventional</w:t>
      </w:r>
      <w:r w:rsidRPr="00020B28">
        <w:rPr>
          <w:sz w:val="16"/>
        </w:rPr>
        <w:t xml:space="preserve">. Were we to pursue a queer theory along these lines we would have to argue that </w:t>
      </w:r>
      <w:r w:rsidRPr="00020B28">
        <w:rPr>
          <w:b/>
          <w:u w:val="single"/>
        </w:rPr>
        <w:t>queerness would operate as a criticism of presupposed but un-avowed norms</w:t>
      </w:r>
      <w:r w:rsidRPr="00020B28">
        <w:rPr>
          <w:sz w:val="16"/>
        </w:rPr>
        <w:t xml:space="preserve">. It is because </w:t>
      </w:r>
      <w:r w:rsidRPr="00020B28">
        <w:rPr>
          <w:b/>
          <w:u w:val="single"/>
        </w:rPr>
        <w:t>there is a heterosexual matrix that constitutes and delimits subjective possibilities that we could pay attention to those modes of performance and enactment that disturbed normative structures</w:t>
      </w:r>
      <w:r w:rsidRPr="00020B28">
        <w:rPr>
          <w:sz w:val="16"/>
        </w:rPr>
        <w:t xml:space="preserve">. Our theory would not be queer, for we might well be in agreement with the general structure of subjects being constituted through social norms and structures; </w:t>
      </w:r>
      <w:r w:rsidRPr="00020B28">
        <w:rPr>
          <w:b/>
          <w:u w:val="single"/>
        </w:rPr>
        <w:t>the queerness would lie in the attention we paid to those supposedly failed or extrinsic modes of subjectivity, to which we may accord a privileged transgressive value. Our approach would be queer only in its difference and distinction from effected models of the subject</w:t>
      </w:r>
      <w:r w:rsidRPr="00020B28">
        <w:rPr>
          <w:sz w:val="16"/>
        </w:rPr>
        <w:t>. Such a theory might also appear to be ‘posthuman’, for rather than beginning from the man of reason or the subject of phenomenology who synthesizes given experiences into some coherent whole, we would begin from a general pool of force, life or energy that—through action or performance—constitutes subjects. Those subjects may, through misrecognition and metalepsis take themselves to be originators of the act. Theory would set itself the task of demystifying such illusions of agency, demonstrating the ways in which everything begins with performance, act and relationality—the substance or true ‘sex’ of the subject being constituted ex post facto. (I will argue, in the sections that follow that this seemingly post-human theoretical approach remains entirely subjective, and still implicated in a highly normalizing ethics).</w:t>
      </w:r>
    </w:p>
    <w:p w:rsidR="00CA3106" w:rsidRPr="00020B28" w:rsidRDefault="00CA3106" w:rsidP="00CA3106">
      <w:pPr>
        <w:pStyle w:val="Heading3"/>
        <w:rPr>
          <w:rStyle w:val="Style13ptBold"/>
          <w:b/>
          <w:sz w:val="32"/>
          <w:szCs w:val="32"/>
        </w:rPr>
      </w:pPr>
      <w:r w:rsidRPr="00020B28">
        <w:rPr>
          <w:rStyle w:val="Style13ptBold"/>
          <w:b/>
          <w:sz w:val="32"/>
          <w:szCs w:val="32"/>
        </w:rPr>
        <w:t>2AC – Link Turn – Becoming-other</w:t>
      </w:r>
    </w:p>
    <w:p w:rsidR="00CA3106" w:rsidRPr="00020B28" w:rsidRDefault="00CA3106" w:rsidP="00CA3106">
      <w:pPr>
        <w:pStyle w:val="Heading4"/>
        <w:rPr>
          <w:rStyle w:val="Style13ptBold"/>
          <w:b/>
        </w:rPr>
      </w:pPr>
      <w:r w:rsidRPr="00020B28">
        <w:rPr>
          <w:rStyle w:val="Style13ptBold"/>
          <w:b/>
        </w:rPr>
        <w:t xml:space="preserve">Their dialectic model for queerness is fatalistic and totalizing – instead you should read queerness rhizomatically and open the door for new and creative avenues of queer politics outside their totalizing image of the subject </w:t>
      </w:r>
    </w:p>
    <w:p w:rsidR="00CA3106" w:rsidRPr="00020B28" w:rsidRDefault="00CA3106" w:rsidP="00CA3106">
      <w:r w:rsidRPr="00020B28">
        <w:rPr>
          <w:rStyle w:val="Style13ptBold"/>
        </w:rPr>
        <w:t xml:space="preserve">Ruffolo 9 </w:t>
      </w:r>
      <w:r w:rsidRPr="00020B28">
        <w:t>(David, lectures at the Ontario Institute for Studies in Education, University of Toronto, “Post-Queer Politics” p. 48-50)SDL</w:t>
      </w:r>
    </w:p>
    <w:p w:rsidR="00CA3106" w:rsidRPr="00020B28" w:rsidRDefault="00CA3106" w:rsidP="00CA3106">
      <w:pPr>
        <w:rPr>
          <w:sz w:val="16"/>
        </w:rPr>
      </w:pPr>
      <w:r w:rsidRPr="00020B28">
        <w:rPr>
          <w:b/>
          <w:u w:val="single"/>
        </w:rPr>
        <w:t>Dialogical-becomings are at the core of post-queer politics. They are not static references and do not operate as subjective relationships. They are rhizomatic networks concerned with production rather than representation. Dialogicalbecomings are intended to move us away from a politics that differentiates A from B which reinforces unnecessary and unproductive binaries. This is exemplified in how queer differentiates from heteronormativity. The creativity of dialogical-becomings is the potential to move from A to x</w:t>
      </w:r>
      <w:r w:rsidRPr="00020B28">
        <w:t>: from queer to post-queer, for example</w:t>
      </w:r>
      <w:r w:rsidRPr="00020B28">
        <w:rPr>
          <w:sz w:val="16"/>
        </w:rPr>
        <w:t xml:space="preserve">. I want to explore a politics of becomings more thoroughly and how dialogical-becomings can engage the doings rather than beings of life. The becomings in dialogical-becomings </w:t>
      </w:r>
      <w:r w:rsidRPr="00020B28">
        <w:rPr>
          <w:b/>
          <w:u w:val="single"/>
        </w:rPr>
        <w:t xml:space="preserve">refers to Deleuze’s conception of difference that is not limited to, by, or within discourse, language, and meaning. Difference, as becoming, is always a new production that, </w:t>
      </w:r>
      <w:r w:rsidRPr="00020B28">
        <w:rPr>
          <w:sz w:val="16"/>
        </w:rPr>
        <w:t xml:space="preserve">unlike, for instance, performativity, </w:t>
      </w:r>
      <w:r w:rsidRPr="00020B28">
        <w:rPr>
          <w:b/>
          <w:u w:val="single"/>
        </w:rPr>
        <w:t>does not require a priori materializations for its intelligibility</w:t>
      </w:r>
      <w:r w:rsidRPr="00020B28">
        <w:rPr>
          <w:sz w:val="16"/>
        </w:rPr>
        <w:t xml:space="preserve">. This is because </w:t>
      </w:r>
      <w:r w:rsidRPr="00020B28">
        <w:rPr>
          <w:b/>
          <w:u w:val="single"/>
        </w:rPr>
        <w:t>dialogical-becomings are not a series that is defined in a sequence of resemblances</w:t>
      </w:r>
      <w:r w:rsidRPr="00020B28">
        <w:rPr>
          <w:sz w:val="16"/>
        </w:rPr>
        <w:t xml:space="preserve"> (“a resembles b, b resembles c, etc.”)10 </w:t>
      </w:r>
      <w:r w:rsidRPr="00020B28">
        <w:rPr>
          <w:b/>
          <w:u w:val="single"/>
        </w:rPr>
        <w:t>and they are not structures because they are not comparisons</w:t>
      </w:r>
      <w:r w:rsidRPr="00020B28">
        <w:rPr>
          <w:sz w:val="16"/>
        </w:rPr>
        <w:t xml:space="preserve"> (“a is to b as c is to d”).11 Dialogical-becomings are not rational in that </w:t>
      </w:r>
      <w:r w:rsidRPr="00020B28">
        <w:rPr>
          <w:b/>
          <w:u w:val="single"/>
        </w:rPr>
        <w:t>they do not follow prescribed rules of association</w:t>
      </w:r>
      <w:r w:rsidRPr="00020B28">
        <w:rPr>
          <w:sz w:val="16"/>
        </w:rPr>
        <w:t xml:space="preserve">. For example, </w:t>
      </w:r>
      <w:r w:rsidRPr="00020B28">
        <w:rPr>
          <w:b/>
          <w:u w:val="single"/>
        </w:rPr>
        <w:t>we see this in the subjective capacities of self/other binaries and identity categories where subjects become intelligible through meaning structures such as language</w:t>
      </w:r>
      <w:r w:rsidRPr="00020B28">
        <w:rPr>
          <w:sz w:val="16"/>
        </w:rPr>
        <w:t xml:space="preserve">.12 Dialogical-becomings are involutions not evolutions: A becoming is not a correspondence between relations. But neither is it a resemblance, an imitation, or, at the limit, an identification…To become is not to progress or regress along a series. Above all, </w:t>
      </w:r>
      <w:r w:rsidRPr="00020B28">
        <w:rPr>
          <w:b/>
          <w:u w:val="single"/>
        </w:rPr>
        <w:t>becoming does not occur in the imagination, even when the imagination reaches the highest cosmic or dynamic level…They are perfectly real…Becoming produces nothing other than itself</w:t>
      </w:r>
      <w:r w:rsidRPr="00020B28">
        <w:rPr>
          <w:sz w:val="16"/>
        </w:rPr>
        <w:t xml:space="preserve">. We fall into a false alternative if we say that you either imitate or you are. What is real is the becoming itself, the block of becoming, not the supposedly fixed terms through which that which becomes passes. (237-238) </w:t>
      </w:r>
      <w:r w:rsidRPr="00020B28">
        <w:rPr>
          <w:b/>
          <w:u w:val="single"/>
        </w:rPr>
        <w:t>Arboreal politics interested in what something is follow an evolutionary series or structure that can only speak to the possibilities of life that have already emerged or the possibilities that can come out of that which has already emerged</w:t>
      </w:r>
      <w:r w:rsidRPr="00020B28">
        <w:rPr>
          <w:sz w:val="16"/>
        </w:rPr>
        <w:t xml:space="preserve"> (i.e., the reiteration of identity norms or the variations on such reiterations, respectively). </w:t>
      </w:r>
      <w:r w:rsidRPr="00020B28">
        <w:rPr>
          <w:b/>
          <w:u w:val="single"/>
        </w:rPr>
        <w:t>Rhizomatic politics</w:t>
      </w:r>
      <w:r w:rsidRPr="00020B28">
        <w:rPr>
          <w:sz w:val="16"/>
        </w:rPr>
        <w:t xml:space="preserve">, of which I consider post-queer to be a part, </w:t>
      </w:r>
      <w:r w:rsidRPr="00020B28">
        <w:rPr>
          <w:b/>
          <w:u w:val="single"/>
        </w:rPr>
        <w:t>is concerned with the doings of life and the potentiality to become-other</w:t>
      </w:r>
      <w:r w:rsidRPr="00020B28">
        <w:rPr>
          <w:sz w:val="16"/>
        </w:rPr>
        <w:t xml:space="preserve">. With dialogical-becomings, unlike subjects, </w:t>
      </w:r>
      <w:r w:rsidRPr="00020B28">
        <w:rPr>
          <w:b/>
          <w:u w:val="single"/>
        </w:rPr>
        <w:t>there is no central point of reference that all points refer to such as the self</w:t>
      </w:r>
      <w:r w:rsidRPr="00020B28">
        <w:rPr>
          <w:sz w:val="16"/>
        </w:rPr>
        <w:t xml:space="preserve">. This is because </w:t>
      </w:r>
      <w:r w:rsidRPr="00020B28">
        <w:rPr>
          <w:b/>
          <w:u w:val="single"/>
        </w:rPr>
        <w:t>difference is all there is in rhizomatics: A multiplicity is defined not by its elements, not by a center of unification or comprehension</w:t>
      </w:r>
      <w:r w:rsidRPr="00020B28">
        <w:rPr>
          <w:sz w:val="16"/>
        </w:rPr>
        <w:t xml:space="preserve">. It is defined by the number of dimensions it has; it is not divisible, </w:t>
      </w:r>
      <w:r w:rsidRPr="00020B28">
        <w:rPr>
          <w:b/>
          <w:u w:val="single"/>
        </w:rPr>
        <w:t>it cannot lose or gain a dimension without changing its nature</w:t>
      </w:r>
      <w:r w:rsidRPr="00020B28">
        <w:rPr>
          <w:sz w:val="16"/>
        </w:rPr>
        <w:t xml:space="preserve">. Since its variations and dimensions are immanent to it, it amounts to the same thing to say that each multiplicity is already composed of heterogeneous terms on symbiosis, and that </w:t>
      </w:r>
      <w:r w:rsidRPr="00020B28">
        <w:rPr>
          <w:b/>
          <w:u w:val="single"/>
        </w:rPr>
        <w:t xml:space="preserve">a multiplicity is continually transforming itself into a string of other multiplicities, </w:t>
      </w:r>
      <w:r w:rsidRPr="00020B28">
        <w:rPr>
          <w:sz w:val="16"/>
        </w:rPr>
        <w:t xml:space="preserve">according to its thresholds and doors. (249) Dialogical-becomings are the thresholds that connect multiplicities: they are </w:t>
      </w:r>
      <w:r w:rsidRPr="00020B28">
        <w:rPr>
          <w:b/>
          <w:u w:val="single"/>
        </w:rPr>
        <w:t>indefinitely becoming-other through various connections that do not rely on a priori structures for their intelligibility</w:t>
      </w:r>
      <w:r w:rsidRPr="00020B28">
        <w:rPr>
          <w:sz w:val="16"/>
        </w:rPr>
        <w:t xml:space="preserve">. As outlined above, the difference between being and becoming is central to post-queer rhizomatic politics and it is this tension that we have arrived at once again. </w:t>
      </w:r>
      <w:r w:rsidRPr="00020B28">
        <w:rPr>
          <w:b/>
          <w:u w:val="single"/>
        </w:rPr>
        <w:t>Within representations, significations, and identifications, there is a certain level of reiteration required in order for subjects to circulate through social fields</w:t>
      </w:r>
      <w:r w:rsidRPr="00020B28">
        <w:rPr>
          <w:sz w:val="16"/>
        </w:rPr>
        <w:t xml:space="preserve"> (i.e., </w:t>
      </w:r>
      <w:r w:rsidRPr="00020B28">
        <w:rPr>
          <w:b/>
          <w:u w:val="single"/>
        </w:rPr>
        <w:t>subjects must reiterate specific identity norms in order to be read as intelligible</w:t>
      </w:r>
      <w:r w:rsidRPr="00020B28">
        <w:rPr>
          <w:sz w:val="16"/>
        </w:rPr>
        <w:t xml:space="preserve">). Moreover, </w:t>
      </w:r>
      <w:r w:rsidRPr="00020B28">
        <w:rPr>
          <w:b/>
          <w:u w:val="single"/>
        </w:rPr>
        <w:t>subjectivity largely relies on language as the predominant way for understanding life. Becoming</w:t>
      </w:r>
      <w:r w:rsidRPr="00020B28">
        <w:rPr>
          <w:sz w:val="16"/>
        </w:rPr>
        <w:t xml:space="preserve">, on the other hand, </w:t>
      </w:r>
      <w:r w:rsidRPr="00020B28">
        <w:rPr>
          <w:b/>
          <w:u w:val="single"/>
        </w:rPr>
        <w:t>does not require reiterations or language structures to account for experience</w:t>
      </w:r>
      <w:r w:rsidRPr="00020B28">
        <w:rPr>
          <w:sz w:val="16"/>
        </w:rPr>
        <w:t>: “</w:t>
      </w:r>
      <w:r w:rsidRPr="00020B28">
        <w:rPr>
          <w:b/>
          <w:u w:val="single"/>
        </w:rPr>
        <w:t>Becoming is certainly not imitating, or identifying with something; neither is it regressingprogressing; neither is it corresponding, establishing corresponding relations; neither is it producing, producing a filiation or producing through filiation</w:t>
      </w:r>
      <w:r w:rsidRPr="00020B28">
        <w:rPr>
          <w:sz w:val="16"/>
        </w:rPr>
        <w:t xml:space="preserve">” (239). </w:t>
      </w:r>
      <w:r w:rsidRPr="00020B28">
        <w:rPr>
          <w:b/>
          <w:u w:val="single"/>
        </w:rPr>
        <w:t>Becoming is the plateau of multiplicities</w:t>
      </w:r>
      <w:r w:rsidRPr="00020B28">
        <w:rPr>
          <w:b/>
          <w:sz w:val="16"/>
        </w:rPr>
        <w:t xml:space="preserve">: </w:t>
      </w:r>
      <w:r w:rsidRPr="00020B28">
        <w:rPr>
          <w:b/>
          <w:u w:val="single"/>
        </w:rPr>
        <w:t>it cannot be characterized by a sum of its parts where each movement refers back to an original core; nor can it be accounted for through preceding discourses that are concretized through ongoing reiterations. This</w:t>
      </w:r>
      <w:r w:rsidRPr="00020B28">
        <w:rPr>
          <w:sz w:val="16"/>
        </w:rPr>
        <w:t>, as I explain above</w:t>
      </w:r>
      <w:r w:rsidRPr="00020B28">
        <w:rPr>
          <w:b/>
          <w:u w:val="single"/>
        </w:rPr>
        <w:t>, is an arboreal structuring of life</w:t>
      </w:r>
      <w:r w:rsidRPr="00020B28">
        <w:rPr>
          <w:b/>
          <w:sz w:val="16"/>
        </w:rPr>
        <w:t xml:space="preserve">. </w:t>
      </w:r>
      <w:r w:rsidRPr="00020B28">
        <w:rPr>
          <w:b/>
          <w:u w:val="single"/>
        </w:rPr>
        <w:t>Becoming is pure affect</w:t>
      </w:r>
      <w:r w:rsidRPr="00020B28">
        <w:rPr>
          <w:sz w:val="16"/>
        </w:rPr>
        <w:t xml:space="preserve">. It is defined by its potentialities as seen through the doings of life rather than the beings of life: </w:t>
      </w:r>
      <w:r w:rsidRPr="00020B28">
        <w:rPr>
          <w:b/>
          <w:u w:val="single"/>
        </w:rPr>
        <w:t>We know nothing about a body until we know what it can do</w:t>
      </w:r>
      <w:r w:rsidRPr="00020B28">
        <w:rPr>
          <w:sz w:val="16"/>
        </w:rPr>
        <w:t xml:space="preserve">, in other words, </w:t>
      </w:r>
      <w:r w:rsidRPr="00020B28">
        <w:rPr>
          <w:b/>
          <w:u w:val="single"/>
        </w:rPr>
        <w:t>what its affects are, how they can or cannot enter into composition with other affects, with the affects of another body, either to destroy that body or to be destroyed by it,</w:t>
      </w:r>
      <w:r w:rsidRPr="00020B28">
        <w:rPr>
          <w:sz w:val="16"/>
        </w:rPr>
        <w:t xml:space="preserve"> either to exchange actions and passions with it or to join with it in composing a more powerful body. (257) </w:t>
      </w:r>
      <w:r w:rsidRPr="00020B28">
        <w:rPr>
          <w:b/>
          <w:u w:val="single"/>
        </w:rPr>
        <w:t>Unlike subjects that are constituted through various subjugations that refer back to coherent wholes, dialogical-becomings are potentialities themselves that are marked by movements and intensities</w:t>
      </w:r>
      <w:r w:rsidRPr="00020B28">
        <w:rPr>
          <w:sz w:val="16"/>
        </w:rPr>
        <w:t>. Having said that, it is imperative that we avoid a positivistic reading of Deleuze and Guattari. In the following plateau, I will explain more thoroughly how Bakhtin offers an important lens for Deleuze and Guattari’s political philosophy. This intersection involves an important consideration of Bakhtin’s social heteroglossia where the doings of life become less positivistic and more contextual. This is critical for a post-queer politics of dialogical-becomings because equity and social justice are at the heart of such a politics and so it would be inappropriate and unjustified to offer a political philosophy that can not account for the chronotopic complexities of life itself.</w:t>
      </w:r>
    </w:p>
    <w:p w:rsidR="00F40B35" w:rsidRPr="00020B28" w:rsidRDefault="00C15FF8" w:rsidP="00F40B35">
      <w:pPr>
        <w:pStyle w:val="Heading3"/>
      </w:pPr>
      <w:r w:rsidRPr="00020B28">
        <w:t xml:space="preserve">2AC – </w:t>
      </w:r>
      <w:r w:rsidR="00F40B35" w:rsidRPr="00020B28">
        <w:t xml:space="preserve">Link Turn – Gender </w:t>
      </w:r>
    </w:p>
    <w:p w:rsidR="00F40B35" w:rsidRPr="00020B28" w:rsidRDefault="00F40B35" w:rsidP="00F40B35">
      <w:pPr>
        <w:pStyle w:val="Heading4"/>
      </w:pPr>
      <w:r w:rsidRPr="00020B28">
        <w:t xml:space="preserve">Our reading of gender is </w:t>
      </w:r>
      <w:r w:rsidRPr="00020B28">
        <w:rPr>
          <w:u w:val="single"/>
        </w:rPr>
        <w:t>more accurate</w:t>
      </w:r>
      <w:r w:rsidRPr="00020B28">
        <w:t xml:space="preserve"> – interpreting gender and sexuality as an </w:t>
      </w:r>
      <w:r w:rsidRPr="00020B28">
        <w:rPr>
          <w:u w:val="single"/>
        </w:rPr>
        <w:t>assemblage</w:t>
      </w:r>
      <w:r w:rsidRPr="00020B28">
        <w:t xml:space="preserve"> of </w:t>
      </w:r>
      <w:r w:rsidRPr="00020B28">
        <w:rPr>
          <w:u w:val="single"/>
        </w:rPr>
        <w:t>infinitely proliferating differences</w:t>
      </w:r>
      <w:r w:rsidRPr="00020B28">
        <w:t xml:space="preserve"> is a better paradigm for </w:t>
      </w:r>
      <w:r w:rsidRPr="00020B28">
        <w:rPr>
          <w:u w:val="single"/>
        </w:rPr>
        <w:t>contesting</w:t>
      </w:r>
      <w:r w:rsidRPr="00020B28">
        <w:t xml:space="preserve"> the underlying ideological compulsions of heterosexism </w:t>
      </w:r>
    </w:p>
    <w:p w:rsidR="00F40B35" w:rsidRPr="00020B28" w:rsidRDefault="00F40B35" w:rsidP="00F40B35">
      <w:pPr>
        <w:rPr>
          <w:rStyle w:val="Style13ptBold"/>
          <w:sz w:val="18"/>
          <w:szCs w:val="18"/>
        </w:rPr>
      </w:pPr>
      <w:r w:rsidRPr="00020B28">
        <w:rPr>
          <w:rStyle w:val="Style13ptBold"/>
        </w:rPr>
        <w:t xml:space="preserve">Cohen and Ramlow 6 </w:t>
      </w:r>
      <w:r w:rsidRPr="00020B28">
        <w:rPr>
          <w:rStyle w:val="Style13ptBold"/>
          <w:sz w:val="18"/>
          <w:szCs w:val="18"/>
        </w:rPr>
        <w:t>(Jerome Cohen is Professor of English, Director of Institute for Medieval &amp; Early Modern Studies, Todd Ramlow is a women's studies professor at George Washington University, “Pink Vectors of Deleuze: Queer Theory and Inhumanism,” http://www.rhizomes.net/issue11/cohenramlow.html)SDL</w:t>
      </w:r>
    </w:p>
    <w:p w:rsidR="00F40B35" w:rsidRPr="00020B28" w:rsidRDefault="00F40B35" w:rsidP="00F40B35">
      <w:pPr>
        <w:rPr>
          <w:b/>
          <w:u w:val="single"/>
        </w:rPr>
      </w:pPr>
      <w:r w:rsidRPr="00020B28">
        <w:rPr>
          <w:sz w:val="16"/>
        </w:rPr>
        <w:t xml:space="preserve">In the first chapter of Undoing Gender, entitled "Beside Oneself: On the Limits of Sexual Autonomy," </w:t>
      </w:r>
      <w:r w:rsidRPr="00020B28">
        <w:rPr>
          <w:b/>
          <w:u w:val="single"/>
        </w:rPr>
        <w:t>Butler engages in an elaborate dis-and-re-articulation of the limits of human subjectivity, and how, why, and what determines the very status of "the human." Butler begins with some brief excursus on the condition of subjectivity as intersubjective. She says, as the title of her chapter alludes, that to be a subject we are always already that subject for another, so that the very basis of subjectivity is that we are somehow always constituted as/by being "beside oneself": "In a sense, to be a body is to be given over to others even as a body is, emphatically, 'one's own,' that over which we must claim rights of autonomy," even if/as this autonomy if never finalized or monolithic</w:t>
      </w:r>
      <w:r w:rsidRPr="00020B28">
        <w:rPr>
          <w:sz w:val="16"/>
        </w:rPr>
        <w:t xml:space="preserve">. [20] </w:t>
      </w:r>
      <w:r w:rsidRPr="00020B28">
        <w:rPr>
          <w:b/>
          <w:u w:val="single"/>
        </w:rPr>
        <w:t>The intersubjective status of subjectivity leads Butler into a number of observations and assertions that align rather neatly with D&amp;G's notions of becoming, of the pack and multiplicity.</w:t>
      </w:r>
      <w:r w:rsidRPr="00020B28">
        <w:rPr>
          <w:sz w:val="16"/>
        </w:rPr>
        <w:t xml:space="preserve"> [13] The intersubjective status of the body and subjectivity fundamentally challenges the unitary, transcendental signifier/subject of phallogocentrism, and demands a critical engagement with our being ourselves for others, our being "beside ourselves": </w:t>
      </w:r>
      <w:r w:rsidRPr="00020B28">
        <w:rPr>
          <w:b/>
          <w:u w:val="single"/>
        </w:rPr>
        <w:t>The particular sociality that belongs to bodily life, to sexual life, and to becoming gendered (which is always, to a certain extent, becoming gendered for others) establishes a field of ethical enmeshment with others and a sense of disorientation for the first-person, that is, the perspective of the ego. As bodies, we are always for something more than, and other than, ourselves</w:t>
      </w:r>
      <w:r w:rsidRPr="00020B28">
        <w:rPr>
          <w:sz w:val="16"/>
        </w:rPr>
        <w:t xml:space="preserve">. (UG, 25) Throughout this chapter and throughout Undoing Gender more generally, </w:t>
      </w:r>
      <w:r w:rsidRPr="00020B28">
        <w:rPr>
          <w:b/>
          <w:u w:val="single"/>
        </w:rPr>
        <w:t>Butler deploys the term "becoming" in ways that are directly resonant of D&amp;G. Her "becoming gendered for others" suggests a process formed of alliances with and through others, a process not collapsible to either side of a self/other binary, a process always in motion, changing (performatively) in multiple contexts. More radically, the pack or multiplicity establishes the very ground of possibility for politics and agency: "Multiplicity is not the death of agency, but its very condition. We misconstrue where action comes from if we fail to understand how multiple forces interact and produce the very dynamism of life" (UG 194). For Deleuze and Guattari, of course, the pack/multiplicity is the very condition of minoritarian micro-politics and is propelled by multiple and simultaneous becomings.</w:t>
      </w:r>
      <w:r w:rsidRPr="00020B28">
        <w:rPr>
          <w:sz w:val="16"/>
        </w:rPr>
        <w:t xml:space="preserve"> [14] For Butler, </w:t>
      </w:r>
      <w:r w:rsidRPr="00020B28">
        <w:rPr>
          <w:b/>
          <w:u w:val="single"/>
        </w:rPr>
        <w:t>multiple becomings for others provide a possible reorganization of the norms that sort and give order to "natural" life: "As a consequence of being in the mode of becoming, and in always living with the constitutive possibility of becoming otherwise, the body is that which can occupy the norm in myriad ways, exceed the norm, rework the norm, and expose realities to which we thought we were confined as open to transformation"</w:t>
      </w:r>
      <w:r w:rsidRPr="00020B28">
        <w:rPr>
          <w:sz w:val="16"/>
        </w:rPr>
        <w:t xml:space="preserve"> (UG 217). Here again, as we can suddenly see retroactively in Gender Trouble and Bodies that Matter, Butler's notion of becomings is tied to "citational" play that is neither a falsely conscious mimesis, nor secondary copy, but something else entirely, the difference that makes all the difference: "</w:t>
      </w:r>
      <w:r w:rsidRPr="00020B28">
        <w:rPr>
          <w:b/>
          <w:u w:val="single"/>
        </w:rPr>
        <w:t>One surely cites norms that already exist, but these norms can be significantly deterritorialized through the citation" (UG 218). And earlier in Bodies That Matter: "[I]t seems to me that one writes into a field of writing that is invariably and promisingly larger and less masterable than the one over which one maintains a provisional authority, and that the unanticipated reappropriations of a given work in areas for which is was never consciously intended are some of the most useful" (19).</w:t>
      </w:r>
      <w:r w:rsidRPr="00020B28">
        <w:rPr>
          <w:sz w:val="16"/>
        </w:rPr>
        <w:t xml:space="preserve"> It seems Butler has been deleuzoguattarian for much longer than we might have imagined. [21] [15] </w:t>
      </w:r>
      <w:r w:rsidRPr="00020B28">
        <w:rPr>
          <w:b/>
          <w:u w:val="single"/>
        </w:rPr>
        <w:t>Through these becomings for others and citational play Butler suggests that we might begin to dismantle the organizational binary human/non-human that currently oppresses those who find themselves on the wrong side of the viable and the valuable. Butler sets the stage for this possibility by recalling the poststructuralist principle of the (negatively) dialectical relationship between the norm and the deviant:</w:t>
      </w:r>
      <w:r w:rsidRPr="00020B28">
        <w:rPr>
          <w:sz w:val="16"/>
        </w:rPr>
        <w:t xml:space="preserve"> "It is the inhuman, the beyond the human, the less than human, the border that secures the human in its ostensible reality" (UG 218). </w:t>
      </w:r>
      <w:r w:rsidRPr="00020B28">
        <w:rPr>
          <w:b/>
          <w:u w:val="single"/>
        </w:rPr>
        <w:t>What Butler aims at is nothing short of the destruction of originary, disciplinary, violent, and continual reproductions of a limited—phallogocentric, heteronormative, able-bodied, dominantly raced—category called human: "We must learn to live and to embrace the destruction and rearticulation of the human in the name of a more capacious and, finally, less violent world, not knowing in advance what precise form our humanness does and will take"</w:t>
      </w:r>
      <w:r w:rsidRPr="00020B28">
        <w:rPr>
          <w:sz w:val="16"/>
        </w:rPr>
        <w:t xml:space="preserve"> (UG 35). This, it seems to us, is precisely what Deleuze and Guattari have aimed at all along: not the death of the author, but </w:t>
      </w:r>
      <w:r w:rsidRPr="00020B28">
        <w:rPr>
          <w:b/>
          <w:u w:val="single"/>
        </w:rPr>
        <w:t>the death of the human. [</w:t>
      </w:r>
      <w:r w:rsidRPr="00020B28">
        <w:rPr>
          <w:sz w:val="16"/>
        </w:rPr>
        <w:t xml:space="preserve">16] </w:t>
      </w:r>
      <w:r w:rsidRPr="00020B28">
        <w:rPr>
          <w:b/>
          <w:u w:val="single"/>
        </w:rPr>
        <w:t>These rearticulations often proceed by way of fantasy, of imagination and creativity put into practice, given material existence in and through our individual and multiple bodies. Fantasy, imagination, becomings all move "us beyond what is merely actual and present into a realm of possibility," the multiple possible becomings of the war machine</w:t>
      </w:r>
      <w:r w:rsidRPr="00020B28">
        <w:rPr>
          <w:sz w:val="16"/>
        </w:rPr>
        <w:t xml:space="preserve"> (UG 28): </w:t>
      </w:r>
      <w:r w:rsidRPr="00020B28">
        <w:rPr>
          <w:b/>
          <w:u w:val="single"/>
        </w:rPr>
        <w:t>These practices of instituting new modes of reality take place in part through the scene of embodiment, where the body is not understood as a static and accomplished fact, but as an aging process, a mode of becoming that, in becoming otherwise, exceeds the norm, reworks the norm</w:t>
      </w:r>
      <w:r w:rsidRPr="00020B28">
        <w:rPr>
          <w:sz w:val="16"/>
        </w:rPr>
        <w:t xml:space="preserve"> (UG 28). </w:t>
      </w:r>
      <w:r w:rsidRPr="00020B28">
        <w:rPr>
          <w:b/>
          <w:u w:val="single"/>
        </w:rPr>
        <w:t>This inability of the body to remain a "static and accomplished fact" is seen most brutally in the culmination of the "aging process," in the inescapable fact that no body endures forever</w:t>
      </w:r>
      <w:r w:rsidRPr="00020B28">
        <w:rPr>
          <w:sz w:val="16"/>
        </w:rPr>
        <w:t>. [22] This has been a major insight and avenue of critical engagement for disability studies, and we will merely draw attention here to the fact that t</w:t>
      </w:r>
      <w:r w:rsidRPr="00020B28">
        <w:rPr>
          <w:b/>
          <w:u w:val="single"/>
        </w:rPr>
        <w:t>he multiple alliances available and desirable between D&amp;G and queer theory extend to and include disability studies in our ongoing disaggregation of what constitutes viable and valuable human embodiment. [17] Given that the inhuman opens the body to all kinds of positive possibility, to numerous invitations for reinvention and becoming, what are we to make of the fact that beyond the limits of the human also dwells mortality, the blunt fact that even an identity which we might desire—as Pink Panther, as philosopher, as person—will not forever endure? Deleuze, like the queer, moves us beyond humanism. What happens when we move so far along this trajectory that we encounter that limit where subjectivity fades and the body literally ceases to be?</w:t>
      </w:r>
    </w:p>
    <w:p w:rsidR="00CD19DF" w:rsidRPr="00020B28" w:rsidRDefault="00C15FF8" w:rsidP="00CD19DF">
      <w:pPr>
        <w:pStyle w:val="Heading3"/>
      </w:pPr>
      <w:r w:rsidRPr="00020B28">
        <w:t xml:space="preserve">2AC – </w:t>
      </w:r>
      <w:r w:rsidR="00CD19DF" w:rsidRPr="00020B28">
        <w:t xml:space="preserve">Perm – Pink War Machine </w:t>
      </w:r>
    </w:p>
    <w:p w:rsidR="00CD19DF" w:rsidRPr="00020B28" w:rsidRDefault="00CD19DF" w:rsidP="00CD19DF">
      <w:pPr>
        <w:pStyle w:val="Heading4"/>
      </w:pPr>
      <w:r w:rsidRPr="00020B28">
        <w:t xml:space="preserve">Our affirmation of the war machine produces the </w:t>
      </w:r>
      <w:r w:rsidRPr="00020B28">
        <w:rPr>
          <w:u w:val="single"/>
        </w:rPr>
        <w:t>paradigm</w:t>
      </w:r>
      <w:r w:rsidRPr="00020B28">
        <w:t xml:space="preserve"> for radical queer violence – it is a strategy of </w:t>
      </w:r>
      <w:r w:rsidRPr="00020B28">
        <w:rPr>
          <w:u w:val="single"/>
        </w:rPr>
        <w:t>becoming-world</w:t>
      </w:r>
      <w:r w:rsidRPr="00020B28">
        <w:t xml:space="preserve"> that unsettles the humanist foundations that undergird heteronormative regimes of knowledge in favor of a </w:t>
      </w:r>
      <w:r w:rsidRPr="00020B28">
        <w:rPr>
          <w:u w:val="single"/>
        </w:rPr>
        <w:t>radically queer</w:t>
      </w:r>
      <w:r w:rsidRPr="00020B28">
        <w:t xml:space="preserve"> and unintelligible strategy against heterosexism </w:t>
      </w:r>
    </w:p>
    <w:p w:rsidR="00CD19DF" w:rsidRPr="00020B28" w:rsidRDefault="00CD19DF" w:rsidP="00CD19DF">
      <w:pPr>
        <w:rPr>
          <w:rStyle w:val="Style13ptBold"/>
          <w:sz w:val="18"/>
          <w:szCs w:val="18"/>
        </w:rPr>
      </w:pPr>
      <w:r w:rsidRPr="00020B28">
        <w:rPr>
          <w:rStyle w:val="Style13ptBold"/>
        </w:rPr>
        <w:t xml:space="preserve">Cohen and Ramlow 6 </w:t>
      </w:r>
      <w:r w:rsidRPr="00020B28">
        <w:rPr>
          <w:rStyle w:val="Style13ptBold"/>
          <w:sz w:val="18"/>
          <w:szCs w:val="18"/>
        </w:rPr>
        <w:t>(Jerome Cohen is Professor of English, Director of Institute for Medieval &amp; Early Modern Studies, Todd Ramlow is a women's studies professor at George Washington University, “Pink Vectors of Deleuze: Queer Theory and Inhumanism,” http://www.rhizomes.net/issue11/cohenramlow.html)SDL</w:t>
      </w:r>
    </w:p>
    <w:p w:rsidR="00CD19DF" w:rsidRPr="00020B28" w:rsidRDefault="00CD19DF" w:rsidP="00CD19DF">
      <w:pPr>
        <w:rPr>
          <w:b/>
          <w:u w:val="single"/>
        </w:rPr>
      </w:pPr>
      <w:r w:rsidRPr="00020B28">
        <w:rPr>
          <w:b/>
          <w:u w:val="single"/>
        </w:rPr>
        <w:t>The becoming-world of the Pink Panther might also be understood, in an appropriately deleuzian manner, as the becoming-world of the queer,</w:t>
      </w:r>
      <w:r w:rsidRPr="00020B28">
        <w:rPr>
          <w:sz w:val="16"/>
        </w:rPr>
        <w:t xml:space="preserve"> the becoming-pink of the Panthers and the becoming-panther of the "pinks." Not the Pink Panther originally cited by Deleuze and Guattari in A Thousand Plateaus, the Blake Edwards-spawned series of fumbling detective movies starring Peter Sellers, bookended by the animated antics of a queer cat. Rather, </w:t>
      </w:r>
      <w:r w:rsidRPr="00020B28">
        <w:rPr>
          <w:b/>
          <w:u w:val="single"/>
        </w:rPr>
        <w:t>the Pink Panthers as imagined and produced by the unruly queers of the 1990s. Fed up with homophobic violence in New York and San Francisco, activists coming out of ACT-UP and Queer Nation organized neighborhood watch patrols in the pink ghettoes they'd fought so hard for in order to "take back the streets." The Pink Panthers spread rhizomatically to other metropolitan centers. Multiple becomings, multiple queerings. The Pink Panthers "imitated" nothing, "reproduced" nothing, although the groups did assemble and deploy tactics and identity particles connecting to a variety of minoritarian and urban-based political projects. [5] The Pink Panthers represent one instantiation of what Deleuze and Guattari call the war machine, an assemblage produced in/through/from multiple connections across "smooth space" and time. [5] The war machine proliferates speeds, affects and desiring relations/productions to constitute a line of flight away from the State Apparatus at the same time that it takes that apparatus as object of attack: "It is always the assemblage that constitutes the weapons sy</w:t>
      </w:r>
      <w:r w:rsidRPr="00020B28">
        <w:rPr>
          <w:sz w:val="16"/>
        </w:rPr>
        <w:t xml:space="preserve">stem" (ATP 399). But the attack and the violence are always secondary. </w:t>
      </w:r>
      <w:r w:rsidRPr="00020B28">
        <w:rPr>
          <w:b/>
          <w:u w:val="single"/>
        </w:rPr>
        <w:t>The war machine functions primarily by producing new relationships among bodies, objects and groups in excess of institutional authority or control</w:t>
      </w:r>
      <w:r w:rsidRPr="00020B28">
        <w:rPr>
          <w:sz w:val="16"/>
        </w:rPr>
        <w:t xml:space="preserve">. </w:t>
      </w:r>
      <w:r w:rsidRPr="00020B28">
        <w:rPr>
          <w:b/>
          <w:u w:val="single"/>
        </w:rPr>
        <w:t>The Pink Panthers, as war-machine assembled out of and within multiple minoritarian social and political movements, created novel coalitions and affects across identitarian boundaries that could react, sometimes violently, to institutional violence against queers</w:t>
      </w:r>
      <w:r w:rsidRPr="00020B28">
        <w:rPr>
          <w:sz w:val="16"/>
        </w:rPr>
        <w:t xml:space="preserve">. The Guardian Angels. The Pink Panthers. The Black Panthers. Black Power. Brown Power. Pink Pride. "Black is Beautiful." "Take Back the Night." "Take Back the Streets." "Out of the Closets and into the Streets." Multiple becomings-minoritarian of queer politics. But for all the paramilitary connotations, including fabulous pink berets, we must not mistake the Pink Panther war machine as a simple extension of patriarchal militarism and the American military-industrial complex. As D&amp;G point out, </w:t>
      </w:r>
      <w:r w:rsidRPr="00020B28">
        <w:rPr>
          <w:b/>
          <w:u w:val="single"/>
        </w:rPr>
        <w:t>we must not conceive of this war machine within the logic of the State and institutional power, for "it seems to be irreducible to the State apparatus, to be outside its sovereignty and prior to its law: it comes from elsewhere" (ATP, 352). This pink war machine comes out of minoritarian politics, rhizomatics, assemblages, and becomings; otherwise it would be just another army. [6] Perhaps we rove too far afield. It's unavoidable for a pack of Pink Panthers.</w:t>
      </w:r>
      <w:r w:rsidRPr="00020B28">
        <w:rPr>
          <w:sz w:val="16"/>
        </w:rPr>
        <w:t xml:space="preserve"> This restless roaming is, moreover, precisely one of the vectors of queer theory, as well as of D&amp;G, whose vagrancy propelled their projects. </w:t>
      </w:r>
      <w:r w:rsidRPr="00020B28">
        <w:rPr>
          <w:b/>
          <w:u w:val="single"/>
        </w:rPr>
        <w:t xml:space="preserve">The pack, the multiplicity (maybe even what Judith Butler has called "collective disidentifications" [6]), molecular identities and rhizomatic desires, the lines of flight away from, around and back into, through and in excess of molar, institutional, sedimented politics, desire and identity: these deleuzoguattarian formulations have been and continue to be some of the primary goals of queer theory. Queer theory has been invaluable to our engagements with Deleuze and Guattari, just as D&amp;G have been integral to our own queer flights and queer theorizings, even when they might seem most absent from both. A return to some of the foundational texts of queer theory will show that, just as our return to D&amp;G's Pink Panther was conditioned by queer theory, queer theory is and always has been deleuzoguattarian. [7] [7] Inextricable from politics and activism, early formulations of queer theory insisted that the definition and status of "queer" must never be finalized, circumscribed, or unitarily representative. </w:t>
      </w:r>
      <w:r w:rsidRPr="00020B28">
        <w:rPr>
          <w:sz w:val="16"/>
        </w:rPr>
        <w:t xml:space="preserve">[8] As a critical insight, methodological tool and style of being, </w:t>
      </w:r>
      <w:r w:rsidRPr="00020B28">
        <w:rPr>
          <w:b/>
          <w:u w:val="single"/>
        </w:rPr>
        <w:t>queer calls attention to the domination of norms in order to undermine and open up. It does not seek to institute some new norm large enough to accommodate itself</w:t>
      </w:r>
      <w:r w:rsidRPr="00020B28">
        <w:rPr>
          <w:sz w:val="16"/>
        </w:rPr>
        <w:t>. [9] Judith Butler has remarked that "</w:t>
      </w:r>
      <w:r w:rsidRPr="00020B28">
        <w:rPr>
          <w:b/>
          <w:u w:val="single"/>
        </w:rPr>
        <w:t xml:space="preserve">if the term 'queer' is to be a site of collective contestation, the point of departure for a set of historical reflections and futural imaginings, it will have to remain that which is, in the present, never fully owned, but always and only redeployed, twisted, queered from a prior usage and in the direction of urgent and expanding political purposes." </w:t>
      </w:r>
      <w:r w:rsidRPr="00020B28">
        <w:rPr>
          <w:sz w:val="16"/>
        </w:rPr>
        <w:t>[10] Similarly, Eve Kosofsky Sedgwick asserts that "</w:t>
      </w:r>
      <w:r w:rsidRPr="00020B28">
        <w:rPr>
          <w:b/>
          <w:u w:val="single"/>
        </w:rPr>
        <w:t>queer is a continuing moment, movement, motive—recurrent, eddying, troublant . . . The immemorial current that queer represents is antiseparatist as it is antiassimilationist. Keenly, it is relational, and strange." [11] And in his introduction to the anthology Fear of a Queer Planet, Michael Warner describes queer theory as "the project of elaborating, in ways that cannot be predicted in advance, this question: What do queers want?" [12] Not what are queers, or who is queer and under what conditions, but what do queers want, which is in no way necessarily stable or universal</w:t>
      </w:r>
      <w:r w:rsidRPr="00020B28">
        <w:rPr>
          <w:sz w:val="16"/>
        </w:rPr>
        <w:t xml:space="preserve">. This is why Warner keeps the question open, and asserts that the contingent answer to this can never "be predicted in advance." </w:t>
      </w:r>
      <w:r w:rsidRPr="00020B28">
        <w:rPr>
          <w:b/>
          <w:u w:val="single"/>
        </w:rPr>
        <w:t>This open-endedness is further propelled by Warner's claim that "heteronormativity can be overcome only by actively imagining a necessarily and desirably queer world." [13] That active imagination is, of course, ongoing and ever changing. It is, in deleuzoguattarian terms, a line of flight that marks a becoming-queer of the world and a becoming-world of the queer. [8] These permutations of queer theory share at least an assertion of the non-teleological, non-unitary status of "queer," and in doing so directly echo many of Deleuze and Guattari's elaborations on "becoming." Deployed against, through, outside of majoritarian, molar aggregates, becomings are minoritarian, micro-political projects. Aleatory and ever-changing, becomings are always in excess of the normativizing processes of the State Apparatus, heteronormative Family, dualist Philosophy, Oedipalized Sexuality. Becomings imagine and put into practice new ways of moving through the world, new alliances and connections across fields of difference</w:t>
      </w:r>
      <w:r w:rsidRPr="00020B28">
        <w:rPr>
          <w:sz w:val="16"/>
        </w:rPr>
        <w:t xml:space="preserve">. </w:t>
      </w:r>
      <w:r w:rsidRPr="00020B28">
        <w:rPr>
          <w:b/>
          <w:u w:val="single"/>
        </w:rPr>
        <w:t>They proceed by production/generation rather than mimesis or assimilation: "A becoming is not a correspondence between relations. But neither is it a resemblance, an imitation, or, at the limit, an identification</w:t>
      </w:r>
      <w:r w:rsidRPr="00020B28">
        <w:rPr>
          <w:sz w:val="16"/>
        </w:rPr>
        <w:t xml:space="preserve">" (ATP 237). </w:t>
      </w:r>
      <w:r w:rsidRPr="00020B28">
        <w:rPr>
          <w:b/>
          <w:u w:val="single"/>
        </w:rPr>
        <w:t>A becoming is infection, alliance, intermingling like with unlike and erupting along trajectories no map can draw in advance. [9] If becomings are not mimetic or assimilational, neither are they the arboreal product of heteronormative descent. Rather than a (con)descension, they are a con-dissension. Becomings are productive and connective:</w:t>
      </w:r>
      <w:r w:rsidRPr="00020B28">
        <w:rPr>
          <w:sz w:val="16"/>
        </w:rPr>
        <w:t xml:space="preserve"> "Finally, becoming is not an evolution, at least not an evolution by descent and filiation. Becoming produces nothing by filiation; all filiation is imaginary. Becoming is always of a different order than filiation. It concerns alliance" (ATP, 238). Or contagion. </w:t>
      </w:r>
      <w:r w:rsidRPr="00020B28">
        <w:rPr>
          <w:b/>
          <w:u w:val="single"/>
        </w:rPr>
        <w:t>Institutions like marriage that render humans predictable create descent; alliance unites the wasp to the orchid in an orgy of desire that brings sexuality very far away from genitality. A man and a woman and a child might partake of evolution, genealogy, filiation; a man and a woman and whip and a bridle that compose a "circuit of intensities," or a woman and a dog who share a love not framed by the supposed limitations of either species, embark upon a becoming</w:t>
      </w:r>
      <w:r w:rsidRPr="00020B28">
        <w:rPr>
          <w:sz w:val="16"/>
        </w:rPr>
        <w:t xml:space="preserve">. [14] </w:t>
      </w:r>
      <w:r w:rsidRPr="00020B28">
        <w:rPr>
          <w:b/>
          <w:u w:val="single"/>
        </w:rPr>
        <w:t>Like the queer of queer theory, becomings are associational, never fully foreclosed and always on the move. Becomings have neither origin nor destination; like the queer, they are neither filial nor teleological. They do not confer identity—molar, sedimented, unitary—but produce an entity cobbled from disparate, provisionally allied parts, a relation of affects and speeds. Thus, becomings and their haecceities (thisnesses, herenesses, radical individuations) are always middles, never destinations. [15] This idea of middle without terminus also underwrites much that queer theory can attain, in theory and practice.</w:t>
      </w:r>
    </w:p>
    <w:p w:rsidR="00356669" w:rsidRPr="00020B28" w:rsidRDefault="00356669" w:rsidP="00356669">
      <w:pPr>
        <w:pStyle w:val="Heading3"/>
      </w:pPr>
      <w:r w:rsidRPr="00020B28">
        <w:t xml:space="preserve">2AC – Perm – Self Affirmation </w:t>
      </w:r>
    </w:p>
    <w:p w:rsidR="00356669" w:rsidRPr="00020B28" w:rsidRDefault="00356669" w:rsidP="00356669">
      <w:pPr>
        <w:pStyle w:val="Heading4"/>
      </w:pPr>
      <w:r w:rsidRPr="00020B28">
        <w:t xml:space="preserve">The permutation is needed for any clear understanding of how queer bodies interact in society in relation to the machine. Post-queer theory interprets queer bodies as fluid and rhizomatic which is a key factor for self-affirmation. </w:t>
      </w:r>
    </w:p>
    <w:p w:rsidR="00356669" w:rsidRPr="00020B28" w:rsidRDefault="00356669" w:rsidP="00356669">
      <w:r w:rsidRPr="00020B28">
        <w:rPr>
          <w:b/>
        </w:rPr>
        <w:t>Ruffolo 9</w:t>
      </w:r>
      <w:r w:rsidRPr="00020B28">
        <w:t xml:space="preserve"> (David, Philosopher,”post queer politics”, P.140)//KM</w:t>
      </w:r>
    </w:p>
    <w:p w:rsidR="00356669" w:rsidRPr="00020B28" w:rsidRDefault="00356669" w:rsidP="00356669">
      <w:r w:rsidRPr="00020B28">
        <w:t xml:space="preserve">The post- of the title is interruptive, anticipatory and Jasbir Puar advocates a similar strategy: </w:t>
      </w:r>
      <w:r w:rsidRPr="00020B28">
        <w:rPr>
          <w:rStyle w:val="StyleUnderline"/>
        </w:rPr>
        <w:t>A paranoid temporality therefore produces a suppression of critical creative politics; i</w:t>
      </w:r>
      <w:r w:rsidRPr="00020B28">
        <w:t xml:space="preserve">n contrast, the anticipatory temporalities that I advocate more accurately reflect a Spivakian notion of 'politics of the open end', of </w:t>
      </w:r>
      <w:r w:rsidRPr="00020B28">
        <w:rPr>
          <w:rStyle w:val="StyleUnderline"/>
        </w:rPr>
        <w:t>positively enticing unknowable political futures into our wake, taking risks rather than guarding against them</w:t>
      </w:r>
      <w:r w:rsidRPr="00020B28">
        <w:t xml:space="preserve">" (Terrorist Assemblages: Homonationalism in ,Queer Times, Durham: Duke University Press, 2007, xx). We are, the author riskily tells us, </w:t>
      </w:r>
      <w:r w:rsidRPr="00020B28">
        <w:rPr>
          <w:rStyle w:val="Emphasis"/>
        </w:rPr>
        <w:t>post-subjectivity, post-discursivity, post-identity</w:t>
      </w:r>
      <w:r w:rsidRPr="00020B28">
        <w:t xml:space="preserve">, post-representation. This does not mean, nor should it, that we are after subjectivity, or discourse, or identity. Ruffolo finds </w:t>
      </w:r>
      <w:r w:rsidRPr="00020B28">
        <w:rPr>
          <w:rStyle w:val="Emphasis"/>
        </w:rPr>
        <w:t>such binary thinking unproductive and invents a new language which is more fructive, less about the after and more about the beside</w:t>
      </w:r>
      <w:r w:rsidRPr="00020B28">
        <w:t xml:space="preserve">, thepeti- rather than the post- understood as after, assemblage rather than gridlock. By fusing Gilles Deleuze/Felix Guattari and Mikhail Bakhtin (and implicitly Eve Kosofsky Sedgwick's later </w:t>
      </w:r>
      <w:r w:rsidRPr="00020B28">
        <w:rPr>
          <w:rStyle w:val="Emphasis"/>
        </w:rPr>
        <w:t>Deleuzian inspired work</w:t>
      </w:r>
      <w:r w:rsidRPr="00020B28">
        <w:t xml:space="preserve"> on affect and periperformativity) he </w:t>
      </w:r>
      <w:r w:rsidRPr="00020B28">
        <w:rPr>
          <w:rStyle w:val="Emphasis"/>
        </w:rPr>
        <w:t>is able to emphasise crowding, besideness and dialogical connection.</w:t>
      </w:r>
      <w:r w:rsidRPr="00020B28">
        <w:t xml:space="preserve"> Th</w:t>
      </w:r>
      <w:r w:rsidRPr="00020B28">
        <w:rPr>
          <w:rStyle w:val="Emphasis"/>
        </w:rPr>
        <w:t>is move has massive ramifications for queer studies and queer theory, and as Ruffolo himself points out, for theory in gener</w:t>
      </w:r>
      <w:r w:rsidRPr="00020B28">
        <w:t xml:space="preserve">al. </w:t>
      </w:r>
      <w:r w:rsidRPr="00020B28">
        <w:rPr>
          <w:rStyle w:val="Emphasis"/>
        </w:rPr>
        <w:t>The post-queering of queer shifts all the cornerstones</w:t>
      </w:r>
      <w:r w:rsidRPr="00020B28">
        <w:t xml:space="preserve"> (if one can say such a thing) </w:t>
      </w:r>
      <w:r w:rsidRPr="00020B28">
        <w:rPr>
          <w:rStyle w:val="Emphasis"/>
        </w:rPr>
        <w:t>of queer studies, shapes a new ontology</w:t>
      </w:r>
      <w:r w:rsidRPr="00020B28">
        <w:t xml:space="preserve"> (or even, perhaps, a deontology) for queer theory, one which strongly resembles Chrysanthi Nigianni's vision in Deleuze andQueerTheog where she exhorts us to 'imagine, form and actualise new forms of political agency: instead of communities of an identitarian logic, machinic assemblages; instead of the individual, a crowd; instead of identities, singularities; instead of representations, expressions' (`Introduction', Nigianni and Merl Storr (eds) Deleuze and Queer Theory, Edinburgh: Edinburgh University Press, 2009, 7). By re-thinking and re-assessing the position and influence of Michel Foucault and Judith Butler in queer studies, Ruffolo is able to exploit </w:t>
      </w:r>
      <w:r w:rsidRPr="00020B28">
        <w:rPr>
          <w:rStyle w:val="Emphasis"/>
        </w:rPr>
        <w:t>Deleuze and Guattari's ontology or intensive politics of becoming, and this is a necessary intervention if we want to think about a non-essentialised or non-assertable queer 'identity'.</w:t>
      </w:r>
      <w:r w:rsidRPr="00020B28">
        <w:t xml:space="preserve"> </w:t>
      </w:r>
      <w:r w:rsidRPr="00020B28">
        <w:rPr>
          <w:rStyle w:val="Emphasis"/>
        </w:rPr>
        <w:t>The decentered theory</w:t>
      </w:r>
      <w:r w:rsidRPr="00020B28">
        <w:t xml:space="preserve"> (it is, after all, theory itself which Ruffolo interferes with) we </w:t>
      </w:r>
      <w:r w:rsidRPr="00020B28">
        <w:rPr>
          <w:rStyle w:val="Emphasis"/>
        </w:rPr>
        <w:t>get in Post-Queer Politics is what we would call a Theory without Organs</w:t>
      </w:r>
      <w:r w:rsidRPr="00020B28">
        <w:t xml:space="preserve"> (TwO), analogous to Deleuze and Guattari's Body without Organs (BwO). By co-assembling the motifs of becoming and the Body without Organs, Ruffolo can dis-assemble bodies of power, desire, and institution as they have been understood in Western formations. This newly sketched ontology of becoming (of post-queer) challenges the concretised homo- and hetero- sexual identities on which some (perhaps most) </w:t>
      </w:r>
      <w:r w:rsidRPr="00020B28">
        <w:rPr>
          <w:rStyle w:val="StyleUnderline"/>
        </w:rPr>
        <w:t>versions of queer theory have depended</w:t>
      </w:r>
      <w:r w:rsidRPr="00020B28">
        <w:t xml:space="preserve">. </w:t>
      </w:r>
      <w:r w:rsidRPr="00020B28">
        <w:rPr>
          <w:rStyle w:val="StyleUnderline"/>
        </w:rPr>
        <w:t>But Ruffolo's post-queer bodies refuse to be stabilised, fixed, binarised, regulated, disciplined, controlled.</w:t>
      </w:r>
      <w:r w:rsidRPr="00020B28">
        <w:t xml:space="preserve"> And if</w:t>
      </w:r>
      <w:r w:rsidRPr="00020B28">
        <w:rPr>
          <w:rStyle w:val="Emphasis"/>
        </w:rPr>
        <w:t xml:space="preserve"> post-queer theory is critical of theory itself, then it can also be said that post-queer identity is critical of queer identity itself too. Post-queer, on Ruffolo's terms undoes identity, is an identity without an essence</w:t>
      </w:r>
      <w:r w:rsidRPr="00020B28">
        <w:t xml:space="preserve">. Post-queer is multiple, fluid, rhizomatic, always in tension with stasis, permanence, and striation. </w:t>
      </w:r>
      <w:r w:rsidRPr="00020B28">
        <w:rPr>
          <w:rStyle w:val="Emphasis"/>
        </w:rPr>
        <w:t>Post-queer theory, then, is a rhizomic Theory without Organs</w:t>
      </w:r>
      <w:r w:rsidRPr="00020B28">
        <w:t xml:space="preserve"> (or organisation), always in the process of becoming, always being opened by the outside. By refocusing the argument on biopower toward questions of immanence, desiring-machines and biovirtualities (the virtual and material productivities of life) Ruffolo effects a swerve away from (or rather a reading through) Foucauldian, Butlerian, and Agambenian frameworks towards a Deleuzoguattarian analysis. It is this turn from the policing of bodies (in all the senses of this term) toward bodily becoming that the practical and theoretical force of queer can really take flight. And Ruffolo calls this, drawing on Ernesto Laclau and Chantal Mouffe, a radically democratic post-queer theory, a democracy which is open rather than closed to the world. We might, borrowing from Reza Negarestani in Cyclonopedia: Complicity with Anonymous Materials (Melbourne: Re.Press, 2008), call this a `polytics' of anomalous or unnatural participation with the outside, a set of `schizotrategies' for openness and insurgency. For Negarestani and Ruffolo 'the plane of openness' means being opened by rather than open to, means lodging oneself on the TwO. And, Ruffolo reminds us, this being opened by entails a certain responsibility, what </w:t>
      </w:r>
    </w:p>
    <w:p w:rsidR="00356669" w:rsidRPr="00020B28" w:rsidRDefault="00356669" w:rsidP="00356669"/>
    <w:p w:rsidR="00356669" w:rsidRPr="00020B28" w:rsidRDefault="00356669" w:rsidP="00356669"/>
    <w:p w:rsidR="00356669" w:rsidRPr="00020B28" w:rsidRDefault="00356669" w:rsidP="00356669">
      <w:pPr>
        <w:ind w:firstLine="720"/>
      </w:pPr>
    </w:p>
    <w:p w:rsidR="00E44DE3" w:rsidRPr="00020B28" w:rsidRDefault="00E44DE3" w:rsidP="00E44DE3">
      <w:pPr>
        <w:pStyle w:val="Heading2"/>
      </w:pPr>
      <w:r w:rsidRPr="00020B28">
        <w:t>Afropessimism</w:t>
      </w:r>
    </w:p>
    <w:p w:rsidR="00032FA0" w:rsidRPr="00020B28" w:rsidRDefault="00032FA0" w:rsidP="00032FA0">
      <w:pPr>
        <w:pStyle w:val="Heading3"/>
      </w:pPr>
      <w:r w:rsidRPr="00020B28">
        <w:t xml:space="preserve">2AC – Link Turn – Humanism </w:t>
      </w:r>
    </w:p>
    <w:p w:rsidR="00032FA0" w:rsidRPr="00020B28" w:rsidRDefault="00032FA0" w:rsidP="00032FA0">
      <w:pPr>
        <w:pStyle w:val="Heading4"/>
      </w:pPr>
      <w:r w:rsidRPr="00020B28">
        <w:t>The aff’s method of rhizomatic thought is uniquely key to stopping the territorialisation that attempts to code the body into conceivable assemblages</w:t>
      </w:r>
    </w:p>
    <w:p w:rsidR="00032FA0" w:rsidRPr="00020B28" w:rsidRDefault="00032FA0" w:rsidP="00032FA0">
      <w:r w:rsidRPr="00020B28">
        <w:rPr>
          <w:rStyle w:val="Style13ptBold"/>
        </w:rPr>
        <w:t>Colebrook 12</w:t>
      </w:r>
      <w:r w:rsidRPr="00020B28">
        <w:t xml:space="preserve"> (Claire, Professor of English at Pennsylvania University, “Deleuze and Race” p.35-38)NCF</w:t>
      </w:r>
    </w:p>
    <w:p w:rsidR="00032FA0" w:rsidRPr="00020B28" w:rsidRDefault="00032FA0" w:rsidP="00032FA0">
      <w:pPr>
        <w:rPr>
          <w:sz w:val="12"/>
        </w:rPr>
      </w:pPr>
      <w:r w:rsidRPr="00020B28">
        <w:rPr>
          <w:sz w:val="12"/>
        </w:rPr>
        <w:t xml:space="preserve">The human race is facing extinction. One might even say that </w:t>
      </w:r>
      <w:r w:rsidRPr="00020B28">
        <w:rPr>
          <w:rStyle w:val="StyleUnderline"/>
        </w:rPr>
        <w:t>there is a race towards extinction, precisely because humanity has constituted itself as a race. The idea of a single species</w:t>
      </w:r>
      <w:r w:rsidRPr="00020B28">
        <w:rPr>
          <w:sz w:val="12"/>
        </w:rPr>
        <w:t xml:space="preserve">, seemingly different but ultimately grounded on a humanity of right and reason, </w:t>
      </w:r>
      <w:r w:rsidRPr="00020B28">
        <w:rPr>
          <w:rStyle w:val="StyleUnderline"/>
        </w:rPr>
        <w:t>has enabled human exceptionalism</w:t>
      </w:r>
      <w:r w:rsidRPr="00020B28">
        <w:rPr>
          <w:sz w:val="12"/>
        </w:rPr>
        <w:t xml:space="preserve">, </w:t>
      </w:r>
      <w:r w:rsidRPr="00020B28">
        <w:rPr>
          <w:rStyle w:val="StyleUnderline"/>
        </w:rPr>
        <w:t xml:space="preserve">and </w:t>
      </w:r>
      <w:r w:rsidRPr="00020B28">
        <w:rPr>
          <w:sz w:val="12"/>
        </w:rPr>
        <w:t xml:space="preserve">this (in turn) </w:t>
      </w:r>
      <w:r w:rsidRPr="00020B28">
        <w:rPr>
          <w:rStyle w:val="StyleUnderline"/>
        </w:rPr>
        <w:t>has precluded any questioning of humanity’s right to life</w:t>
      </w:r>
      <w:r w:rsidRPr="00020B28">
        <w:rPr>
          <w:sz w:val="12"/>
        </w:rPr>
        <w:t xml:space="preserve">. In actuality, </w:t>
      </w:r>
      <w:r w:rsidRPr="00020B28">
        <w:rPr>
          <w:rStyle w:val="Emphasis"/>
        </w:rPr>
        <w:t>humanity</w:t>
      </w:r>
      <w:r w:rsidRPr="00020B28">
        <w:rPr>
          <w:sz w:val="12"/>
        </w:rPr>
        <w:t xml:space="preserve"> is not a race; it </w:t>
      </w:r>
      <w:r w:rsidRPr="00020B28">
        <w:rPr>
          <w:rStyle w:val="Emphasis"/>
        </w:rPr>
        <w:t>becomes a racial unity only via</w:t>
      </w:r>
      <w:r w:rsidRPr="00020B28">
        <w:rPr>
          <w:sz w:val="12"/>
        </w:rPr>
        <w:t xml:space="preserve"> the virtual, or what Deleuze and Guattari describe as a process of </w:t>
      </w:r>
      <w:r w:rsidRPr="00020B28">
        <w:rPr>
          <w:rStyle w:val="Emphasis"/>
        </w:rPr>
        <w:t>territorialisation, deterritorialisation and reterritorialisation</w:t>
      </w:r>
      <w:r w:rsidRPr="00020B28">
        <w:rPr>
          <w:sz w:val="12"/>
        </w:rPr>
        <w:t xml:space="preserve">. In the beginning is what Deleuze and Guattari refer to as the ‘intense germinal influx’, from which individuated bodies (both organic and social) emerge. </w:t>
      </w:r>
      <w:r w:rsidRPr="00020B28">
        <w:rPr>
          <w:rStyle w:val="StyleUnderline"/>
        </w:rPr>
        <w:t>Race or racism is not the result of discrimination</w:t>
      </w:r>
      <w:r w:rsidRPr="00020B28">
        <w:rPr>
          <w:sz w:val="12"/>
        </w:rPr>
        <w:t xml:space="preserve">; on the contrary, </w:t>
      </w:r>
      <w:r w:rsidRPr="00020B28">
        <w:rPr>
          <w:rStyle w:val="Emphasis"/>
        </w:rPr>
        <w:t>it is only by repressing the highly complex differentials that compose any being that something like the notion of ‘a’ race can occur</w:t>
      </w:r>
      <w:r w:rsidRPr="00020B28">
        <w:rPr>
          <w:sz w:val="12"/>
        </w:rPr>
        <w:t xml:space="preserve">. This is why Deleuze and Guattari argue for a highly intimate relation between sex and race: all life is sexual, for living bodies are composed of relations among differential powers that produce new events: </w:t>
      </w:r>
      <w:r w:rsidRPr="00020B28">
        <w:rPr>
          <w:rStyle w:val="StyleUnderline"/>
        </w:rPr>
        <w:t>encounters of potentialities that intertwine to form stabilities</w:t>
      </w:r>
      <w:r w:rsidRPr="00020B28">
        <w:rPr>
          <w:sz w:val="12"/>
        </w:rPr>
        <w:t xml:space="preserve">. </w:t>
      </w:r>
      <w:r w:rsidRPr="00020B28">
        <w:rPr>
          <w:rStyle w:val="Emphasis"/>
        </w:rPr>
        <w:t>Race and racism occur through such intersections of desire, whereby bodies assemble to form territories</w:t>
      </w:r>
      <w:r w:rsidRPr="00020B28">
        <w:rPr>
          <w:sz w:val="12"/>
        </w:rPr>
        <w:t xml:space="preserve">. </w:t>
      </w:r>
      <w:r w:rsidRPr="00020B28">
        <w:rPr>
          <w:rStyle w:val="StyleUnderline"/>
        </w:rPr>
        <w:t>All bodies and identities are the result of territorialisation</w:t>
      </w:r>
      <w:r w:rsidRPr="00020B28">
        <w:rPr>
          <w:sz w:val="12"/>
        </w:rPr>
        <w:t xml:space="preserve">, so that race (or kinds) unfolds from sex, at the same time that sexes (male or female) unfold from encounters of genetic differences. All couplings are of mixed race. It </w:t>
      </w:r>
      <w:r w:rsidRPr="00020B28">
        <w:rPr>
          <w:rStyle w:val="StyleUnderline"/>
        </w:rPr>
        <w:t>is through the formation of a relatively stable set of relations that bodies are effected in common</w:t>
      </w:r>
      <w:r w:rsidRPr="00020B28">
        <w:rPr>
          <w:sz w:val="12"/>
        </w:rPr>
        <w:t xml:space="preserve">. </w:t>
      </w:r>
      <w:r w:rsidRPr="00020B28">
        <w:rPr>
          <w:rStyle w:val="StyleUnderline"/>
        </w:rPr>
        <w:t>A body becomes an individual through</w:t>
      </w:r>
      <w:r w:rsidRPr="00020B28">
        <w:rPr>
          <w:sz w:val="12"/>
        </w:rPr>
        <w:t xml:space="preserve"> gathering or </w:t>
      </w:r>
      <w:r w:rsidRPr="00020B28">
        <w:rPr>
          <w:rStyle w:val="StyleUnderline"/>
        </w:rPr>
        <w:t xml:space="preserve">assembling </w:t>
      </w:r>
      <w:r w:rsidRPr="00020B28">
        <w:rPr>
          <w:sz w:val="12"/>
        </w:rPr>
        <w:t>(enabling the formation of a territory</w:t>
      </w:r>
      <w:r w:rsidRPr="00020B28">
        <w:rPr>
          <w:rStyle w:val="StyleUnderline"/>
        </w:rPr>
        <w:t>). A social body, tribe or collective begins with the formation of a common space or territory but is deterritorialised when the group is individuated by an external body</w:t>
      </w:r>
      <w:r w:rsidRPr="00020B28">
        <w:rPr>
          <w:sz w:val="12"/>
        </w:rPr>
        <w:t xml:space="preserve"> – when a chieftain appears as the law or eminent individual whose divine power comes from ‘on high’. This marks the socius as this or that specified group. </w:t>
      </w:r>
      <w:r w:rsidRPr="00020B28">
        <w:rPr>
          <w:rStyle w:val="Emphasis"/>
        </w:rPr>
        <w:t>Race occurs through reterritorialisation</w:t>
      </w:r>
      <w:r w:rsidRPr="00020B28">
        <w:rPr>
          <w:sz w:val="12"/>
        </w:rPr>
        <w:t xml:space="preserve">, </w:t>
      </w:r>
      <w:r w:rsidRPr="00020B28">
        <w:rPr>
          <w:rStyle w:val="StyleUnderline"/>
        </w:rPr>
        <w:t>when the social body is not organised from without (or via some transcendent, external term) but appears to be the expression of the ground;</w:t>
      </w:r>
      <w:r w:rsidRPr="00020B28">
        <w:rPr>
          <w:sz w:val="12"/>
        </w:rPr>
        <w:t xml:space="preserve"> the people are an expression of a common ground or Volk. The most racially determined group of all is that of ‘man’, for no other body affirms its unity with such shrill insistence. ‘</w:t>
      </w:r>
      <w:r w:rsidRPr="00020B28">
        <w:rPr>
          <w:rStyle w:val="StyleUnderline"/>
        </w:rPr>
        <w:t>Humanity’ presents itself as a natural unified species, with man as biological ground from which racism might then be seen as a differentiation</w:t>
      </w:r>
      <w:r w:rsidRPr="00020B28">
        <w:rPr>
          <w:sz w:val="12"/>
        </w:rPr>
        <w:t xml:space="preserve">. The problem with racism is not that it discriminates, nor that it takes one natural humanity and then perverts it into separate groups. On the contrary, </w:t>
      </w:r>
      <w:r w:rsidRPr="00020B28">
        <w:rPr>
          <w:rStyle w:val="StyleUnderline"/>
        </w:rPr>
        <w:t xml:space="preserve">racism </w:t>
      </w:r>
      <w:r w:rsidRPr="00020B28">
        <w:rPr>
          <w:sz w:val="12"/>
        </w:rPr>
        <w:t xml:space="preserve">does not discriminate enough; it </w:t>
      </w:r>
      <w:r w:rsidRPr="00020B28">
        <w:rPr>
          <w:rStyle w:val="StyleUnderline"/>
        </w:rPr>
        <w:t>does not recognise that ‘humanity,’ ‘Caucasian’ and ‘Asian’ are insufficiently distinguished. Humanity is a virtuality or majority of a monstrous and racial sort</w:t>
      </w:r>
      <w:r w:rsidRPr="00020B28">
        <w:rPr>
          <w:sz w:val="12"/>
        </w:rPr>
        <w:t>. One body – the white man of reason – is taken as the figure for life in general</w:t>
      </w:r>
      <w:r w:rsidRPr="00020B28">
        <w:rPr>
          <w:rStyle w:val="StyleUnderline"/>
        </w:rPr>
        <w:t>. A production of desire</w:t>
      </w:r>
      <w:r w:rsidRPr="00020B28">
        <w:rPr>
          <w:sz w:val="12"/>
        </w:rPr>
        <w:t xml:space="preserve"> – the image of ‘man’ that was the effect of history and social groupings – is </w:t>
      </w:r>
      <w:r w:rsidRPr="00020B28">
        <w:rPr>
          <w:rStyle w:val="StyleUnderline"/>
        </w:rPr>
        <w:t>now seen as the ground of desire</w:t>
      </w:r>
      <w:r w:rsidRPr="00020B28">
        <w:rPr>
          <w:sz w:val="12"/>
        </w:rPr>
        <w:t xml:space="preserve">. Ultimately, a metalepsis takes place: </w:t>
      </w:r>
      <w:r w:rsidRPr="00020B28">
        <w:rPr>
          <w:rStyle w:val="StyleUnderline"/>
        </w:rPr>
        <w:t xml:space="preserve">despite seeming differences, </w:t>
      </w:r>
      <w:r w:rsidRPr="00020B28">
        <w:rPr>
          <w:rStyle w:val="Emphasis"/>
        </w:rPr>
        <w:t>it is imagined that, deep down, we are all the same</w:t>
      </w:r>
      <w:r w:rsidRPr="00020B28">
        <w:rPr>
          <w:sz w:val="12"/>
        </w:rPr>
        <w:t xml:space="preserve">. And </w:t>
      </w:r>
      <w:r w:rsidRPr="00020B28">
        <w:rPr>
          <w:rStyle w:val="StyleUnderline"/>
        </w:rPr>
        <w:t>because of this monstrous production of ‘man in general’</w:t>
      </w:r>
      <w:r w:rsidRPr="00020B28">
        <w:rPr>
          <w:sz w:val="12"/>
        </w:rPr>
        <w:t xml:space="preserve">, who is then placed before difference as the unified human ground from which different races appear, </w:t>
      </w:r>
      <w:r w:rsidRPr="00020B28">
        <w:rPr>
          <w:rStyle w:val="StyleUnderline"/>
        </w:rPr>
        <w:t>a trajectory of extinction appears to be relentless.</w:t>
      </w:r>
      <w:r w:rsidRPr="00020B28">
        <w:rPr>
          <w:sz w:val="12"/>
        </w:rPr>
        <w:t xml:space="preserve"> </w:t>
      </w:r>
      <w:r w:rsidRPr="00020B28">
        <w:rPr>
          <w:rStyle w:val="StyleUnderline"/>
        </w:rPr>
        <w:t>Man’s self-evident unity</w:t>
      </w:r>
      <w:r w:rsidRPr="00020B28">
        <w:rPr>
          <w:rStyle w:val="Emphasis"/>
        </w:rPr>
        <w:t>, along with the belief in a historical unfolding that occurs as a greater and greater recognition of identity</w:t>
      </w:r>
      <w:r w:rsidRPr="00020B28">
        <w:rPr>
          <w:sz w:val="12"/>
        </w:rPr>
        <w:t xml:space="preserve"> (the supposed overcoming of tribalism towards the recognition of one giant body of human reason), </w:t>
      </w:r>
      <w:r w:rsidRPr="00020B28">
        <w:rPr>
          <w:rStyle w:val="Emphasis"/>
        </w:rPr>
        <w:t xml:space="preserve">precludes any question of humanity’s composition, its emergence from difference and distinction and the further possibility of its un-becoming. </w:t>
      </w:r>
      <w:r w:rsidRPr="00020B28">
        <w:rPr>
          <w:rStyle w:val="StyleUnderline"/>
        </w:rPr>
        <w:t>Humanity has been fabricated as the proper ground of all life</w:t>
      </w:r>
      <w:r w:rsidRPr="00020B28">
        <w:rPr>
          <w:sz w:val="12"/>
        </w:rPr>
        <w:t xml:space="preserve"> – </w:t>
      </w:r>
      <w:r w:rsidRPr="00020B28">
        <w:rPr>
          <w:rStyle w:val="StyleUnderline"/>
        </w:rPr>
        <w:t>so much so that threats to all life on earth are being dealt with today by focusing on how man may adapt, mitigate and survive.</w:t>
      </w:r>
      <w:r w:rsidRPr="00020B28">
        <w:rPr>
          <w:sz w:val="12"/>
        </w:rPr>
        <w:t xml:space="preserve"> </w:t>
      </w:r>
      <w:r w:rsidRPr="00020B28">
        <w:rPr>
          <w:rStyle w:val="StyleUnderline"/>
        </w:rPr>
        <w:t>Humanity has become</w:t>
      </w:r>
      <w:r w:rsidRPr="00020B28">
        <w:rPr>
          <w:sz w:val="12"/>
        </w:rPr>
        <w:t xml:space="preserve"> </w:t>
      </w:r>
      <w:r w:rsidRPr="00020B28">
        <w:rPr>
          <w:rStyle w:val="StyleUnderline"/>
        </w:rPr>
        <w:t>so enamoured</w:t>
      </w:r>
      <w:r w:rsidRPr="00020B28">
        <w:rPr>
          <w:sz w:val="12"/>
        </w:rPr>
        <w:t xml:space="preserve"> of the image it has painted of its illusory beautiful life that </w:t>
      </w:r>
      <w:r w:rsidRPr="00020B28">
        <w:rPr>
          <w:rStyle w:val="StyleUnderline"/>
        </w:rPr>
        <w:t>it has not only come close to vanquishing all other life forms, and has not only imagined itself as a single and self-evidently valuable being with a right to life</w:t>
      </w:r>
      <w:r w:rsidRPr="00020B28">
        <w:rPr>
          <w:sz w:val="12"/>
        </w:rPr>
        <w:t xml:space="preserve">, it can also only a imagine a future of living on rather than face the threat of living otherwise. Part of the problem of humanity as a race lies in the ambivalent status of art, for art is the figure that separates white man par excellence; humanity has no essence other than that of free self-creation, and so all seemingly </w:t>
      </w:r>
      <w:r w:rsidRPr="00020B28">
        <w:rPr>
          <w:rStyle w:val="Emphasis"/>
        </w:rPr>
        <w:t>different peoples or others must come to recognise their differences as merely cultural, as the effect of one great history of self-distinction.</w:t>
      </w:r>
      <w:r w:rsidRPr="00020B28">
        <w:rPr>
          <w:sz w:val="12"/>
        </w:rPr>
        <w:t xml:space="preserve"> On the other hand, </w:t>
      </w:r>
      <w:r w:rsidRPr="00020B28">
        <w:rPr>
          <w:rStyle w:val="StyleUnderline"/>
        </w:rPr>
        <w:t>if art were to be placed outside the human, as the persistence of sensations</w:t>
      </w:r>
      <w:r w:rsidRPr="00020B28">
        <w:rPr>
          <w:sz w:val="12"/>
        </w:rPr>
        <w:t xml:space="preserve"> and matters that cannot be reduced to human intentionality, then ‘</w:t>
      </w:r>
      <w:r w:rsidRPr="00020B28">
        <w:rPr>
          <w:rStyle w:val="StyleUnderline"/>
        </w:rPr>
        <w:t>we’ might begin to discern the pulsation of differences in a time other than that of self-defining humanity</w:t>
      </w:r>
      <w:r w:rsidRPr="00020B28">
        <w:rPr>
          <w:sz w:val="12"/>
        </w:rPr>
        <w:t xml:space="preserve">. Far from extinction or human annihilation being solely a twenty-first century event (although it is that too), art is tied essentially to the nonexistence of man. Art has often quite explicitly considered the relation between humanity and extinction. For it is the nature of the art object to exist beyond its animating intention, both intimating a people not yet present (Deleuze and Guattari 1994: 180), and yet also often presupposing a unified humanity or common ‘lived’. Wordsworth – yes, Wordsworth! – was at once aware that the sense of a poem or work could not be reduced to its material support, </w:t>
      </w:r>
      <w:r w:rsidRPr="00020B28">
        <w:rPr>
          <w:rStyle w:val="StyleUnderline"/>
        </w:rPr>
        <w:t>for humanity is always more than any of the signs it uses to preserve its existence:</w:t>
      </w:r>
      <w:r w:rsidRPr="00020B28">
        <w:rPr>
          <w:sz w:val="12"/>
        </w:rPr>
        <w:t xml:space="preserve"> Oh! why hath not the Mind Some element to stamp her image on In nature somewhat nearer to her own? Why, gifted with such powers to send abroad Her spirit, must it lodge in shrines so frail? (1850, The Prelude V 45–9: 109) If the archive were to be destroyed, would anything of ‘man’ remain? </w:t>
      </w:r>
      <w:r w:rsidRPr="00020B28">
        <w:rPr>
          <w:rStyle w:val="StyleUnderline"/>
        </w:rPr>
        <w:t>Art gives man the ability to imagine himself as eternally present</w:t>
      </w:r>
      <w:r w:rsidRPr="00020B28">
        <w:rPr>
          <w:sz w:val="12"/>
        </w:rPr>
        <w:t xml:space="preserve">, beyond any particular epoch or text, </w:t>
      </w:r>
      <w:r w:rsidRPr="00020B28">
        <w:rPr>
          <w:rStyle w:val="StyleUnderline"/>
        </w:rPr>
        <w:t>and yet also places this eternity in the fragile tomb of a material object</w:t>
      </w:r>
      <w:r w:rsidRPr="00020B28">
        <w:rPr>
          <w:sz w:val="12"/>
        </w:rPr>
        <w:t xml:space="preserve">: ‘Even if the material lasts only for a few seconds it will give sensation the power to exist and be preserved in itself in the eternity that coexists with this short duration’ (Deleuze and Guattari 1994: 166). </w:t>
      </w:r>
      <w:r w:rsidRPr="00020B28">
        <w:rPr>
          <w:rStyle w:val="StyleUnderline"/>
        </w:rPr>
        <w:t>‘</w:t>
      </w:r>
      <w:r w:rsidRPr="00020B28">
        <w:rPr>
          <w:rStyle w:val="Emphasis"/>
        </w:rPr>
        <w:t>Man’ as a race (</w:t>
      </w:r>
      <w:r w:rsidRPr="00020B28">
        <w:rPr>
          <w:sz w:val="12"/>
        </w:rPr>
        <w:t xml:space="preserve">as a unified body imagining himself as a natural kind) </w:t>
      </w:r>
      <w:r w:rsidRPr="00020B28">
        <w:rPr>
          <w:rStyle w:val="Emphasis"/>
        </w:rPr>
        <w:t>is essentially tied to extinction</w:t>
      </w:r>
      <w:r w:rsidRPr="00020B28">
        <w:rPr>
          <w:sz w:val="12"/>
        </w:rPr>
        <w:t>: for man is at once an ex post facto or metaleptic positing of that which must have been there all along, awaiting eternal expression, at the same time that ‘</w:t>
      </w:r>
      <w:r w:rsidRPr="00020B28">
        <w:rPr>
          <w:rStyle w:val="StyleUnderline"/>
        </w:rPr>
        <w:t xml:space="preserve">man’ is also that being who hastens extinction in general by imagining himself as a single tradition solely worthy of eternal life. </w:t>
      </w:r>
      <w:r w:rsidRPr="00020B28">
        <w:rPr>
          <w:rStyle w:val="Emphasis"/>
        </w:rPr>
        <w:t>This unified humanity that has become intoxicated with its sense of self-positing privilege can only exist through the delirium of Race,</w:t>
      </w:r>
      <w:r w:rsidRPr="00020B28">
        <w:rPr>
          <w:sz w:val="12"/>
        </w:rPr>
        <w:t xml:space="preserve"> </w:t>
      </w:r>
      <w:r w:rsidRPr="00020B28">
        <w:rPr>
          <w:rStyle w:val="StyleUnderline"/>
        </w:rPr>
        <w:t xml:space="preserve">through the imagination of itself as </w:t>
      </w:r>
      <w:r w:rsidRPr="00020B28">
        <w:rPr>
          <w:sz w:val="12"/>
        </w:rPr>
        <w:t>a</w:t>
      </w:r>
      <w:r w:rsidRPr="00020B28">
        <w:rPr>
          <w:rStyle w:val="StyleUnderline"/>
        </w:rPr>
        <w:t xml:space="preserve"> unified</w:t>
      </w:r>
      <w:r w:rsidRPr="00020B28">
        <w:rPr>
          <w:sz w:val="12"/>
        </w:rPr>
        <w:t xml:space="preserve"> and eternal natural body: </w:t>
      </w:r>
      <w:r w:rsidRPr="00020B28">
        <w:rPr>
          <w:rStyle w:val="Emphasis"/>
        </w:rPr>
        <w:t>All delirium is racial</w:t>
      </w:r>
      <w:r w:rsidRPr="00020B28">
        <w:rPr>
          <w:sz w:val="12"/>
        </w:rPr>
        <w:t xml:space="preserve">, which does not necessarily mean racist. It is not a matter of the regions of the body without organs ‘representing’ races and cultures. </w:t>
      </w:r>
      <w:r w:rsidRPr="00020B28">
        <w:rPr>
          <w:rStyle w:val="StyleUnderline"/>
        </w:rPr>
        <w:t>The full body does not represent anything at all.</w:t>
      </w:r>
      <w:r w:rsidRPr="00020B28">
        <w:rPr>
          <w:sz w:val="12"/>
        </w:rPr>
        <w:t xml:space="preserve"> On the contrary, </w:t>
      </w:r>
      <w:r w:rsidRPr="00020B28">
        <w:rPr>
          <w:rStyle w:val="StyleUnderline"/>
        </w:rPr>
        <w:t>the races and cultures designate regions on this body</w:t>
      </w:r>
      <w:r w:rsidRPr="00020B28">
        <w:rPr>
          <w:sz w:val="12"/>
        </w:rPr>
        <w:t xml:space="preserve"> – that is, </w:t>
      </w:r>
      <w:r w:rsidRPr="00020B28">
        <w:rPr>
          <w:rStyle w:val="StyleUnderline"/>
        </w:rPr>
        <w:t>zones of intensities, fields of potentials</w:t>
      </w:r>
      <w:r w:rsidRPr="00020B28">
        <w:rPr>
          <w:sz w:val="12"/>
        </w:rPr>
        <w:t xml:space="preserve">. Phenomena of individualization and sexualization are produced within these fields. We pass from one field to another by crossing thresholds: </w:t>
      </w:r>
      <w:r w:rsidRPr="00020B28">
        <w:rPr>
          <w:rStyle w:val="StyleUnderline"/>
        </w:rPr>
        <w:t>we never stop migrating, we become other individuals as well as other sexes, and departing becomes as easy as being born or dying</w:t>
      </w:r>
      <w:r w:rsidRPr="00020B28">
        <w:rPr>
          <w:sz w:val="12"/>
        </w:rPr>
        <w:t xml:space="preserve">. Along the way we struggle against other races, we destroy civilizations, in the manner of the great migrants in whose wake nothing is left standing once they have passed through. (Deleuze and Guattari 2004a: 94) </w:t>
      </w:r>
      <w:r w:rsidRPr="00020B28">
        <w:rPr>
          <w:rStyle w:val="StyleUnderline"/>
        </w:rPr>
        <w:t>Racial delirium is not only a passage through differential flux from which identity emerges</w:t>
      </w:r>
      <w:r w:rsidRPr="00020B28">
        <w:rPr>
          <w:sz w:val="12"/>
        </w:rPr>
        <w:t xml:space="preserve">; it also entails that ‘we destroy civilizations’ – </w:t>
      </w:r>
      <w:r w:rsidRPr="00020B28">
        <w:rPr>
          <w:rStyle w:val="Emphasis"/>
        </w:rPr>
        <w:t>affirming the potentiality of leaving any produced culture or tradition in ruins</w:t>
      </w:r>
      <w:r w:rsidRPr="00020B28">
        <w:rPr>
          <w:sz w:val="12"/>
        </w:rPr>
        <w:t xml:space="preserve">. If racial delirium occurs as an affirmation of the possibility of anything becoming extinct, </w:t>
      </w:r>
      <w:r w:rsidRPr="00020B28">
        <w:rPr>
          <w:rStyle w:val="Emphasis"/>
        </w:rPr>
        <w:t>racism is a neurotic grip on survival</w:t>
      </w:r>
      <w:r w:rsidRPr="00020B28">
        <w:rPr>
          <w:sz w:val="12"/>
        </w:rPr>
        <w:t xml:space="preserve">. Racism – including, and especially, the affirmation of ‘man’ – is a repression of racial delirium; </w:t>
      </w:r>
      <w:r w:rsidRPr="00020B28">
        <w:rPr>
          <w:rStyle w:val="StyleUnderline"/>
        </w:rPr>
        <w:t>humanity is always a virtual production or fabrication that posits itself as ultimate</w:t>
      </w:r>
      <w:r w:rsidRPr="00020B28">
        <w:rPr>
          <w:sz w:val="12"/>
        </w:rPr>
        <w:t xml:space="preserve"> actuality</w:t>
      </w:r>
      <w:r w:rsidRPr="00020B28">
        <w:rPr>
          <w:rStyle w:val="StyleUnderline"/>
        </w:rPr>
        <w:t>, occluding the differentials from which it emerges.</w:t>
      </w:r>
      <w:r w:rsidRPr="00020B28">
        <w:rPr>
          <w:sz w:val="12"/>
        </w:rPr>
        <w:t xml:space="preserve"> The fabrication of man as a race that at once enables the lure of essential unity, and yet places that unity in the fragile monuments of art, now (in the twenty-first century) faces the actual threat of extinction. Given that threat, how might art adjust to a milieu of imminent, probably certain, disappearance? How might this race that has for so long surrounded itself with art, and mirrored itself in art, open out to the world upon which it depends but which it has nevertheless almost annihilated? How does the human race turn from mirroring itself, enclosing itself in the cave of it s own images, to thinking its inextricable intertwining with fragile life?</w:t>
      </w:r>
    </w:p>
    <w:p w:rsidR="00E90D6B" w:rsidRPr="00020B28" w:rsidRDefault="00E90D6B" w:rsidP="00E90D6B">
      <w:pPr>
        <w:pStyle w:val="Heading3"/>
      </w:pPr>
      <w:r w:rsidRPr="00020B28">
        <w:t xml:space="preserve">2AC – Link Turn – Resistance </w:t>
      </w:r>
    </w:p>
    <w:p w:rsidR="00E90D6B" w:rsidRPr="00020B28" w:rsidRDefault="00E90D6B" w:rsidP="00E90D6B">
      <w:pPr>
        <w:pStyle w:val="Heading4"/>
      </w:pPr>
      <w:r w:rsidRPr="00020B28">
        <w:t>Understanding black and queer identity as rhizomatic is uniquely key to unlocking new modes of resistance and move beyond oppressive paradigms to create new meanings for neglected bodies</w:t>
      </w:r>
    </w:p>
    <w:p w:rsidR="00E90D6B" w:rsidRPr="00020B28" w:rsidRDefault="00E90D6B" w:rsidP="00E90D6B">
      <w:r w:rsidRPr="00020B28">
        <w:rPr>
          <w:rStyle w:val="Style13ptBold"/>
        </w:rPr>
        <w:t>Allen 16</w:t>
      </w:r>
      <w:r w:rsidRPr="00020B28">
        <w:t xml:space="preserve"> (Jafari, Associate Professor at the University of Miami, “No Tea, No Shade” p.58-64)NCF</w:t>
      </w:r>
    </w:p>
    <w:p w:rsidR="00E90D6B" w:rsidRPr="00020B28" w:rsidRDefault="00E90D6B" w:rsidP="00E90D6B">
      <w:pPr>
        <w:rPr>
          <w:sz w:val="16"/>
        </w:rPr>
      </w:pPr>
      <w:r w:rsidRPr="00020B28">
        <w:rPr>
          <w:sz w:val="16"/>
        </w:rPr>
        <w:t>Far from a rose garden, this meditation, toward a critical pedagogical agenda, assays a renarrativization of and for Black studies—</w:t>
      </w:r>
      <w:r w:rsidRPr="00020B28">
        <w:rPr>
          <w:rStyle w:val="StyleUnderline"/>
        </w:rPr>
        <w:t>finding rhizomes rather than “roots.” And, indeed, as always, routes—in and out of families, discourses, and movements. 3</w:t>
      </w:r>
      <w:r w:rsidRPr="00020B28">
        <w:rPr>
          <w:sz w:val="16"/>
        </w:rPr>
        <w:t xml:space="preserve"> </w:t>
      </w:r>
      <w:r w:rsidRPr="00020B28">
        <w:rPr>
          <w:rStyle w:val="Emphasis"/>
        </w:rPr>
        <w:t>Finding nourishment</w:t>
      </w:r>
      <w:r w:rsidRPr="00020B28">
        <w:rPr>
          <w:sz w:val="16"/>
        </w:rPr>
        <w:t xml:space="preserve">, as water lilies do, </w:t>
      </w:r>
      <w:r w:rsidRPr="00020B28">
        <w:rPr>
          <w:rStyle w:val="StyleUnderline"/>
        </w:rPr>
        <w:t>in deep dark muck.</w:t>
      </w:r>
      <w:r w:rsidRPr="00020B28">
        <w:rPr>
          <w:sz w:val="16"/>
        </w:rPr>
        <w:t xml:space="preserve"> Persistent like bamboo and other creeping grasses. Rare and delicate like orchids. Here I want to propose </w:t>
      </w:r>
      <w:r w:rsidRPr="00020B28">
        <w:rPr>
          <w:rStyle w:val="StyleUnderline"/>
        </w:rPr>
        <w:t>a Black/queer rhizomatic agencement</w:t>
      </w:r>
      <w:r w:rsidRPr="00020B28">
        <w:rPr>
          <w:sz w:val="16"/>
        </w:rPr>
        <w:t xml:space="preserve">—including literatures, politics, and methodologies—as well as </w:t>
      </w:r>
      <w:r w:rsidRPr="00020B28">
        <w:rPr>
          <w:rStyle w:val="StyleUnderline"/>
        </w:rPr>
        <w:t>demonstrate a Black/queer rhizomatic way of seeing and saying.</w:t>
      </w:r>
      <w:r w:rsidRPr="00020B28">
        <w:rPr>
          <w:sz w:val="16"/>
        </w:rPr>
        <w:t xml:space="preserve"> 4 In nature, rhizomes arise from underground or underwater connections/roots/routes that are neither limited to one place nor destined to go in only one direction. </w:t>
      </w:r>
      <w:r w:rsidRPr="00020B28">
        <w:rPr>
          <w:rStyle w:val="StyleUnderline"/>
        </w:rPr>
        <w:t>The rhizomatic thus represents a queer temporality and sociality that is processual—not teleological or “narrativized in advance</w:t>
      </w:r>
      <w:r w:rsidRPr="00020B28">
        <w:rPr>
          <w:sz w:val="16"/>
        </w:rPr>
        <w:t xml:space="preserve">.” 5 A rhizomatic conceptualization of relations, space, and time. </w:t>
      </w:r>
      <w:r w:rsidRPr="00020B28">
        <w:rPr>
          <w:rStyle w:val="StyleUnderline"/>
        </w:rPr>
        <w:t>This temporality is one of time collapsed or at least reconfigured—not “straight time, ” in which, for example, what is putatively most important happens in the daytime, or in which one “</w:t>
      </w:r>
      <w:r w:rsidRPr="00020B28">
        <w:rPr>
          <w:rStyle w:val="Emphasis"/>
        </w:rPr>
        <w:t>grows out of” same-sex “play” or finally “settles down” into heteronormative or homonormative sociality</w:t>
      </w:r>
      <w:r w:rsidRPr="00020B28">
        <w:rPr>
          <w:sz w:val="16"/>
        </w:rPr>
        <w:t xml:space="preserve">. In this time, </w:t>
      </w:r>
      <w:r w:rsidRPr="00020B28">
        <w:rPr>
          <w:rStyle w:val="StyleUnderline"/>
        </w:rPr>
        <w:t>one can "project imaginations into the future and cut into the past—all in the pursuit of an elaborated litany for thriving.</w:t>
      </w:r>
      <w:r w:rsidRPr="00020B28">
        <w:rPr>
          <w:sz w:val="16"/>
        </w:rPr>
        <w:t xml:space="preserve"> In this space, desires and socialities claim family and children not merely from biological or legal means but also by a process of nurture and nourishment. In some respects, Audre Lorde has already given us this utopic vision of work, love, and struggle: looking inward and outward at once before and after seeking a now that can breed futures like bread in our children’s mouths so their dreams will not reflect the death of ours 6 Here I take inspiration not only from Hughes and Lorde but also from French philosophers Gilles </w:t>
      </w:r>
      <w:r w:rsidRPr="00020B28">
        <w:rPr>
          <w:rStyle w:val="StyleUnderline"/>
        </w:rPr>
        <w:t>Deleuze and Félix Guattari’s notion of the rhizome—including</w:t>
      </w:r>
      <w:r w:rsidRPr="00020B28">
        <w:rPr>
          <w:sz w:val="16"/>
        </w:rPr>
        <w:t xml:space="preserve"> and beyond tradition and history: </w:t>
      </w:r>
      <w:r w:rsidRPr="00020B28">
        <w:rPr>
          <w:rStyle w:val="StyleUnderline"/>
        </w:rPr>
        <w:t>creative, promiscuous, underground or underwater, multiple, and sometimes contradictory—to propose Black/queer rhizomatics</w:t>
      </w:r>
      <w:r w:rsidRPr="00020B28">
        <w:rPr>
          <w:sz w:val="16"/>
        </w:rPr>
        <w:t xml:space="preserve">. The rhizome (from the Greek for “mass of roots”) is the mode of propagation and sustenance for plants as diverse as the lotus, bamboo, bunch grasses, ginger, irises, and orchids. Digging up a clump of bamboo from its so-called roots will not mean that the bamboo will not grow at that site. Deracinated never. The lotus flower seems to appear out of nowhere “without roots” but gains nutrients and information buried deeply in its dark, watery grove. In A Thousand Plateaus, </w:t>
      </w:r>
      <w:r w:rsidRPr="00020B28">
        <w:rPr>
          <w:rStyle w:val="StyleUnderline"/>
        </w:rPr>
        <w:t>Deleuze and Guattari encourage us to “form rhizomes and not roots, never plant! Don’t sow, forage! Be neither a One nor a Many, but multiplicities! Form a line, never a point! … and let your loves be like the wasp and the orchid</w:t>
      </w:r>
      <w:r w:rsidRPr="00020B28">
        <w:rPr>
          <w:sz w:val="16"/>
        </w:rPr>
        <w:t xml:space="preserve">. As they sing of old man river: He don’t plant taters Don’t plant cotton Them that plants them is soon forgotten But old man river he just keeps rollin’ along.” 7 </w:t>
      </w:r>
      <w:r w:rsidRPr="00020B28">
        <w:rPr>
          <w:rStyle w:val="Emphasis"/>
        </w:rPr>
        <w:t>If that ain’t “quare, ” I don’t know what is</w:t>
      </w:r>
      <w:r w:rsidRPr="00020B28">
        <w:rPr>
          <w:sz w:val="16"/>
        </w:rPr>
        <w:t>! 8 With varying intensities, Black diaspora scholars have already followed the seductive pull of Deleuze and Guattari’s nomadic rhizomatic model of analysis—notably, including Paul Gilroy and Édouard Glissant. They were each, of course, searching for new ways to engage age-old experiences of forced, coerced, and free movement; connection; and difficult, materially consequential origin stories (if not “origins”) in the context of modernity. Glissant held that “</w:t>
      </w:r>
      <w:r w:rsidRPr="00020B28">
        <w:rPr>
          <w:rStyle w:val="Emphasis"/>
        </w:rPr>
        <w:t>rhizomatic thought is the principle behind … poetics of relations, in which each and every identity is extended through a relationship with the other</w:t>
      </w:r>
      <w:r w:rsidRPr="00020B28">
        <w:rPr>
          <w:sz w:val="16"/>
        </w:rPr>
        <w:t xml:space="preserve">.” As J. Lorand Matory reminds us, Gilroy too flirted with the notion of the rhizome/rhizomatic in Black Atlantic, but does not pursue this in his search for ways to read intermixture, exchange, hybridity, and doubleness through chronotypes—famously settling on the figure of the ship. 9 While I am not aware of the particular language of rhizomes previously being taken up in Black/queer or Black feminist work, the spirit of this is clearly at work in the ways </w:t>
      </w:r>
      <w:r w:rsidRPr="00020B28">
        <w:rPr>
          <w:rStyle w:val="StyleUnderline"/>
        </w:rPr>
        <w:t>scholars and artists have engaged</w:t>
      </w:r>
      <w:r w:rsidRPr="00020B28">
        <w:rPr>
          <w:sz w:val="16"/>
        </w:rPr>
        <w:t xml:space="preserve"> the question of “roots” and routes—</w:t>
      </w:r>
      <w:r w:rsidRPr="00020B28">
        <w:rPr>
          <w:rStyle w:val="StyleUnderline"/>
        </w:rPr>
        <w:t>not necessarily apropos of moving place but of reckoning ancestry</w:t>
      </w:r>
      <w:r w:rsidRPr="00020B28">
        <w:rPr>
          <w:sz w:val="16"/>
        </w:rPr>
        <w:t xml:space="preserve"> (in terms of claiming and recalling early same-genderloving artists and writers) </w:t>
      </w:r>
      <w:r w:rsidRPr="00020B28">
        <w:rPr>
          <w:rStyle w:val="StyleUnderline"/>
        </w:rPr>
        <w:t>and shifting</w:t>
      </w:r>
      <w:r w:rsidRPr="00020B28">
        <w:rPr>
          <w:sz w:val="16"/>
        </w:rPr>
        <w:t xml:space="preserve">, combining, and rethinking aesthetic, </w:t>
      </w:r>
      <w:r w:rsidRPr="00020B28">
        <w:rPr>
          <w:rStyle w:val="StyleUnderline"/>
        </w:rPr>
        <w:t>intellectual, and political traditions.</w:t>
      </w:r>
      <w:r w:rsidRPr="00020B28">
        <w:rPr>
          <w:sz w:val="16"/>
        </w:rPr>
        <w:t xml:space="preserve"> You may consider this both on everyday and more rarified levels. Think, for example, about Cathy Cohen’s skillful and timely reversal of strategic early twentieth-century DuBoisian and Lockean politics of representation and respectability, to focus precisely on “punks, bulldaggers, and welfare queens” </w:t>
      </w:r>
      <w:r w:rsidRPr="00020B28">
        <w:rPr>
          <w:rStyle w:val="StyleUnderline"/>
        </w:rPr>
        <w:t>toward finally achieving the ends for which a preceding generation of Black scholars had also fought</w:t>
      </w:r>
      <w:r w:rsidRPr="00020B28">
        <w:rPr>
          <w:sz w:val="16"/>
        </w:rPr>
        <w:t xml:space="preserve">. </w:t>
      </w:r>
      <w:r w:rsidRPr="00020B28">
        <w:rPr>
          <w:rStyle w:val="Emphasis"/>
        </w:rPr>
        <w:t>The Black/queer rhizome is generative, as it inspires connection beyond a staid, linear genealogy; it rejects old teleologies of heteronormative natural “progress” from a single root or (family) tree. Feel here the ineluctable association and relatedness with “intersectionality</w:t>
      </w:r>
      <w:r w:rsidRPr="00020B28">
        <w:rPr>
          <w:sz w:val="16"/>
        </w:rPr>
        <w:t xml:space="preserve">.” </w:t>
      </w:r>
      <w:r w:rsidRPr="00020B28">
        <w:rPr>
          <w:rStyle w:val="StyleUnderline"/>
        </w:rPr>
        <w:t>The ways in which African (descended</w:t>
      </w:r>
      <w:r w:rsidRPr="00020B28">
        <w:rPr>
          <w:sz w:val="16"/>
        </w:rPr>
        <w:t xml:space="preserve">) groups (dis)identify as Black (or “black”), Afrohyphenated, Kréyol, </w:t>
      </w:r>
      <w:r w:rsidRPr="00020B28">
        <w:rPr>
          <w:rStyle w:val="StyleUnderline"/>
        </w:rPr>
        <w:t xml:space="preserve">Creole, mixed, or other ways of naming or signifying (Black) hybridity </w:t>
      </w:r>
      <w:r w:rsidRPr="00020B28">
        <w:rPr>
          <w:rStyle w:val="Emphasis"/>
        </w:rPr>
        <w:t>do not occur in a vacuum</w:t>
      </w:r>
      <w:r w:rsidRPr="00020B28">
        <w:rPr>
          <w:rStyle w:val="StyleUnderline"/>
        </w:rPr>
        <w:t>.</w:t>
      </w:r>
      <w:r w:rsidRPr="00020B28">
        <w:rPr>
          <w:sz w:val="16"/>
        </w:rPr>
        <w:t xml:space="preserve"> </w:t>
      </w:r>
      <w:r w:rsidRPr="00020B28">
        <w:rPr>
          <w:rStyle w:val="StyleUnderline"/>
        </w:rPr>
        <w:t>These choices are conditioned by particularities of</w:t>
      </w:r>
      <w:r w:rsidRPr="00020B28">
        <w:rPr>
          <w:sz w:val="16"/>
        </w:rPr>
        <w:t xml:space="preserve"> place, as well as other </w:t>
      </w:r>
      <w:r w:rsidRPr="00020B28">
        <w:rPr>
          <w:rStyle w:val="StyleUnderline"/>
        </w:rPr>
        <w:t>relations that include and simultaneously surpass the local</w:t>
      </w:r>
      <w:r w:rsidRPr="00020B28">
        <w:rPr>
          <w:sz w:val="16"/>
        </w:rPr>
        <w:t xml:space="preserve">. </w:t>
      </w:r>
      <w:r w:rsidRPr="00020B28">
        <w:rPr>
          <w:rStyle w:val="StyleUnderline"/>
        </w:rPr>
        <w:t xml:space="preserve">This of course includes Black LGBTQ/SGL hybridity which is variously and oftentimes controversially named today vis-à-vis this clumsy acronym to which we </w:t>
      </w:r>
      <w:r w:rsidRPr="00020B28">
        <w:rPr>
          <w:rStyle w:val="Emphasis"/>
        </w:rPr>
        <w:t>necessarily continue to add letters</w:t>
      </w:r>
      <w:r w:rsidRPr="00020B28">
        <w:rPr>
          <w:sz w:val="16"/>
        </w:rPr>
        <w:t xml:space="preserve">. I have already suggested that in what many of us now call Black queer studies, as “outside children” of Black studies and queer studies, </w:t>
      </w:r>
      <w:r w:rsidRPr="00020B28">
        <w:rPr>
          <w:rStyle w:val="StyleUnderline"/>
        </w:rPr>
        <w:t>we claim new ways to queerly trace our emergences beyond patronymic reconstruction, to do a new dance —</w:t>
      </w:r>
      <w:r w:rsidRPr="00020B28">
        <w:rPr>
          <w:rStyle w:val="Emphasis"/>
        </w:rPr>
        <w:t>precipitating a shift, structuring a conjuncture</w:t>
      </w:r>
      <w:r w:rsidRPr="00020B28">
        <w:rPr>
          <w:rStyle w:val="StyleUnderline"/>
        </w:rPr>
        <w:t>. In tracing</w:t>
      </w:r>
      <w:r w:rsidRPr="00020B28">
        <w:rPr>
          <w:sz w:val="16"/>
        </w:rPr>
        <w:t xml:space="preserve"> intellectual, artistic, and </w:t>
      </w:r>
      <w:r w:rsidRPr="00020B28">
        <w:rPr>
          <w:rStyle w:val="StyleUnderline"/>
        </w:rPr>
        <w:t xml:space="preserve">activist rhizomatic formations, we are compelled to envision and </w:t>
      </w:r>
      <w:r w:rsidRPr="00020B28">
        <w:rPr>
          <w:rStyle w:val="Emphasis"/>
        </w:rPr>
        <w:t>produce work that is deeply humane and capacious</w:t>
      </w:r>
      <w:r w:rsidRPr="00020B28">
        <w:rPr>
          <w:sz w:val="16"/>
        </w:rPr>
        <w:t xml:space="preserve">. </w:t>
      </w:r>
      <w:r w:rsidRPr="00020B28">
        <w:rPr>
          <w:rStyle w:val="StyleUnderline"/>
        </w:rPr>
        <w:t xml:space="preserve">Our analyses reflect not only “real life” on the ground but also speculate on liberatory models from the past, </w:t>
      </w:r>
      <w:r w:rsidRPr="00020B28">
        <w:rPr>
          <w:rStyle w:val="Emphasis"/>
        </w:rPr>
        <w:t>and project our imaginations forward, to possible futures.</w:t>
      </w:r>
      <w:r w:rsidRPr="00020B28">
        <w:rPr>
          <w:sz w:val="16"/>
        </w:rPr>
        <w:t xml:space="preserve"> This call is not to imagine one single rhizome—of, let’s say, bamboo— creeping all over the world, but rather a historically derived sociocultural system with political-economic structures in its “DNA.” For our purposes in this meditation, </w:t>
      </w:r>
      <w:r w:rsidRPr="00020B28">
        <w:rPr>
          <w:rStyle w:val="StyleUnderline"/>
        </w:rPr>
        <w:t>the Black/queer rhizomatic agencement i</w:t>
      </w:r>
      <w:r w:rsidRPr="00020B28">
        <w:rPr>
          <w:sz w:val="16"/>
        </w:rPr>
        <w:t>s most profitably thought of as a habit of mind—</w:t>
      </w:r>
      <w:r w:rsidRPr="00020B28">
        <w:rPr>
          <w:rStyle w:val="StyleUnderline"/>
        </w:rPr>
        <w:t>a way of seeing and saying as much as a mode of thinking or doing</w:t>
      </w:r>
      <w:r w:rsidRPr="00020B28">
        <w:rPr>
          <w:sz w:val="16"/>
        </w:rPr>
        <w:t xml:space="preserve">. </w:t>
      </w:r>
      <w:r w:rsidRPr="00020B28">
        <w:rPr>
          <w:rStyle w:val="StyleUnderline"/>
        </w:rPr>
        <w:t>The rhizomatic is beyond tradition</w:t>
      </w:r>
      <w:r w:rsidRPr="00020B28">
        <w:rPr>
          <w:sz w:val="16"/>
        </w:rPr>
        <w:t xml:space="preserve"> and memory: </w:t>
      </w:r>
      <w:r w:rsidRPr="00020B28">
        <w:rPr>
          <w:rStyle w:val="StyleUnderline"/>
        </w:rPr>
        <w:t>creative, promiscuous, multiple, and often contradictory</w:t>
      </w:r>
      <w:r w:rsidRPr="00020B28">
        <w:rPr>
          <w:sz w:val="16"/>
        </w:rPr>
        <w:t xml:space="preserve">. Like this essay. </w:t>
      </w:r>
      <w:r w:rsidRPr="00020B28">
        <w:rPr>
          <w:rStyle w:val="StyleUnderline"/>
        </w:rPr>
        <w:t>The generative value of difference</w:t>
      </w:r>
      <w:r w:rsidRPr="00020B28">
        <w:rPr>
          <w:sz w:val="16"/>
        </w:rPr>
        <w:t xml:space="preserve">, performativity, </w:t>
      </w:r>
      <w:r w:rsidRPr="00020B28">
        <w:rPr>
          <w:rStyle w:val="StyleUnderline"/>
        </w:rPr>
        <w:t xml:space="preserve">and play in the rhizomatic, and its grounding in a </w:t>
      </w:r>
      <w:r w:rsidRPr="00020B28">
        <w:rPr>
          <w:rStyle w:val="Emphasis"/>
        </w:rPr>
        <w:t xml:space="preserve">commitment to address material circumstances </w:t>
      </w:r>
      <w:r w:rsidRPr="00020B28">
        <w:rPr>
          <w:sz w:val="16"/>
        </w:rPr>
        <w:t xml:space="preserve">and the metaphysical at once, </w:t>
      </w:r>
      <w:r w:rsidRPr="00020B28">
        <w:rPr>
          <w:rStyle w:val="StyleUnderline"/>
        </w:rPr>
        <w:t>parallel Black/queer poetic traditions</w:t>
      </w:r>
      <w:r w:rsidRPr="00020B28">
        <w:rPr>
          <w:sz w:val="16"/>
        </w:rPr>
        <w:t xml:space="preserve">. Like Black/queer, </w:t>
      </w:r>
      <w:r w:rsidRPr="00020B28">
        <w:rPr>
          <w:rStyle w:val="StyleUnderline"/>
        </w:rPr>
        <w:t>the rhizome</w:t>
      </w:r>
      <w:r w:rsidRPr="00020B28">
        <w:rPr>
          <w:sz w:val="16"/>
        </w:rPr>
        <w:t>, Deleuze and Guattari offer, “</w:t>
      </w:r>
      <w:r w:rsidRPr="00020B28">
        <w:rPr>
          <w:rStyle w:val="StyleUnderline"/>
        </w:rPr>
        <w:t>doesn’t begin and</w:t>
      </w:r>
      <w:r w:rsidRPr="00020B28">
        <w:rPr>
          <w:sz w:val="16"/>
        </w:rPr>
        <w:t xml:space="preserve"> doesn’t </w:t>
      </w:r>
      <w:r w:rsidRPr="00020B28">
        <w:rPr>
          <w:rStyle w:val="StyleUnderline"/>
        </w:rPr>
        <w:t>end, but is always in the middle, between things</w:t>
      </w:r>
      <w:r w:rsidRPr="00020B28">
        <w:rPr>
          <w:sz w:val="16"/>
        </w:rPr>
        <w:t xml:space="preserve">, interbeing, intermezzo.” 10 Today, this is where Black/queer studies finds itself—in medias res. That is, </w:t>
      </w:r>
      <w:r w:rsidRPr="00020B28">
        <w:rPr>
          <w:rStyle w:val="StyleUnderline"/>
        </w:rPr>
        <w:t>entering into conversations already begun</w:t>
      </w:r>
      <w:r w:rsidRPr="00020B28">
        <w:rPr>
          <w:sz w:val="16"/>
        </w:rPr>
        <w:t xml:space="preserve">—not with the intention to falsify, but rather </w:t>
      </w:r>
      <w:r w:rsidRPr="00020B28">
        <w:rPr>
          <w:rStyle w:val="StyleUnderline"/>
        </w:rPr>
        <w:t>to</w:t>
      </w:r>
      <w:r w:rsidRPr="00020B28">
        <w:rPr>
          <w:sz w:val="16"/>
        </w:rPr>
        <w:t xml:space="preserve"> more </w:t>
      </w:r>
      <w:r w:rsidRPr="00020B28">
        <w:rPr>
          <w:rStyle w:val="Emphasis"/>
        </w:rPr>
        <w:t>fundamentally reorder, critically retell stories long told and overlooked</w:t>
      </w:r>
      <w:r w:rsidRPr="00020B28">
        <w:rPr>
          <w:sz w:val="16"/>
        </w:rPr>
        <w:t xml:space="preserve">, and compose new stories out of our word-rich grammars. Thus, the </w:t>
      </w:r>
      <w:r w:rsidRPr="00020B28">
        <w:rPr>
          <w:rStyle w:val="StyleUnderline"/>
        </w:rPr>
        <w:t>analysis offered here emerges</w:t>
      </w:r>
      <w:r w:rsidRPr="00020B28">
        <w:rPr>
          <w:sz w:val="16"/>
        </w:rPr>
        <w:t xml:space="preserve"> from close readings of </w:t>
      </w:r>
      <w:r w:rsidRPr="00020B28">
        <w:rPr>
          <w:rStyle w:val="StyleUnderline"/>
        </w:rPr>
        <w:t xml:space="preserve">important nodes of the present moment </w:t>
      </w:r>
      <w:r w:rsidRPr="00020B28">
        <w:rPr>
          <w:sz w:val="16"/>
        </w:rPr>
        <w:t xml:space="preserve">and the recent past, </w:t>
      </w:r>
      <w:r w:rsidRPr="00020B28">
        <w:rPr>
          <w:rStyle w:val="StyleUnderline"/>
        </w:rPr>
        <w:t xml:space="preserve">to theorize </w:t>
      </w:r>
      <w:r w:rsidRPr="00020B28">
        <w:rPr>
          <w:rStyle w:val="Emphasis"/>
        </w:rPr>
        <w:t>a “new and more possible meeting”</w:t>
      </w:r>
      <w:r w:rsidRPr="00020B28">
        <w:rPr>
          <w:rStyle w:val="StyleUnderline"/>
        </w:rPr>
        <w:t xml:space="preserve"> of our artists, activists, scholars, policymakers, and intellectuals.</w:t>
      </w:r>
      <w:r w:rsidRPr="00020B28">
        <w:rPr>
          <w:sz w:val="16"/>
        </w:rPr>
        <w:t xml:space="preserve"> 11 This formulation seeks to include and move beyond disagreements around language of “same-gender loving, ” “LGBT, ” “queer, ” and “DL” in the United States, and various local names and concepts used to (self)identify gender nonnormative, “sexual minority, ” or otherwise nonheteronormative individuals of Africa(n descent), in various parts of the world. </w:t>
      </w:r>
      <w:r w:rsidRPr="00020B28">
        <w:rPr>
          <w:rStyle w:val="StyleUnderline"/>
        </w:rPr>
        <w:t>Looking beyond “survival” that was never meant for us, toward societal transformation and thriving, will require shifting the narratives we have rehearsed, toward a future in which we are indeed “fluent in each other’s histories”</w:t>
      </w:r>
      <w:r w:rsidRPr="00020B28">
        <w:rPr>
          <w:sz w:val="16"/>
        </w:rPr>
        <w:t xml:space="preserve"> and conversant in each other’s imaginations. 12 Scholars have already assayed jeremiads, corrections, and agendas that were warranted by the moments in which they were offered, and some of which are essential to return to consider at this important social-cultural conjuncture. While elements of each find expression here, this is not (only) a critique or a genealogy or a lament, but rather a meditation taking a hybrid form in an attempt to “say some things I think ought to be said” about Black (and) queer intellectual traditions and pedagogies. 13 After all, this is an important moment to critically reassess (and celebrate) the project we have come to know as Black queer studies. Today, the economic outlook is foggy; </w:t>
      </w:r>
      <w:r w:rsidRPr="00020B28">
        <w:rPr>
          <w:rStyle w:val="StyleUnderline"/>
        </w:rPr>
        <w:t>the political landscape is stony, contradictory, and riddled with fissures</w:t>
      </w:r>
      <w:r w:rsidRPr="00020B28">
        <w:rPr>
          <w:sz w:val="16"/>
        </w:rPr>
        <w:t xml:space="preserve">. </w:t>
      </w:r>
      <w:r w:rsidRPr="00020B28">
        <w:rPr>
          <w:rStyle w:val="StyleUnderline"/>
        </w:rPr>
        <w:t>There are reminders every day</w:t>
      </w:r>
      <w:r w:rsidRPr="00020B28">
        <w:rPr>
          <w:sz w:val="16"/>
        </w:rPr>
        <w:t xml:space="preserve">—from the banal to the spectacular—of </w:t>
      </w:r>
      <w:r w:rsidRPr="00020B28">
        <w:rPr>
          <w:rStyle w:val="StyleUnderline"/>
        </w:rPr>
        <w:t>the denial of Black beaut</w:t>
      </w:r>
      <w:r w:rsidRPr="00020B28">
        <w:rPr>
          <w:sz w:val="16"/>
        </w:rPr>
        <w:t xml:space="preserve">y, Black dignity, and Black life. Further, </w:t>
      </w:r>
      <w:r w:rsidRPr="00020B28">
        <w:rPr>
          <w:rStyle w:val="StyleUnderline"/>
        </w:rPr>
        <w:t xml:space="preserve">the academic and intellectual foundations on which Black studies was built seem to shift beneath our feet </w:t>
      </w:r>
      <w:r w:rsidRPr="00020B28">
        <w:rPr>
          <w:sz w:val="16"/>
        </w:rPr>
        <w:t xml:space="preserve">(still). </w:t>
      </w:r>
      <w:r w:rsidRPr="00020B28">
        <w:rPr>
          <w:rStyle w:val="Emphasis"/>
        </w:rPr>
        <w:t>This is a conjunctural moment,</w:t>
      </w:r>
      <w:r w:rsidRPr="00020B28">
        <w:rPr>
          <w:sz w:val="16"/>
        </w:rPr>
        <w:t xml:space="preserve"> </w:t>
      </w:r>
      <w:r w:rsidRPr="00020B28">
        <w:rPr>
          <w:rStyle w:val="Emphasis"/>
        </w:rPr>
        <w:t>full of complex challenges and opportunities</w:t>
      </w:r>
      <w:r w:rsidRPr="00020B28">
        <w:rPr>
          <w:sz w:val="16"/>
        </w:rPr>
        <w:t>—</w:t>
      </w:r>
      <w:r w:rsidRPr="00020B28">
        <w:rPr>
          <w:rStyle w:val="StyleUnderline"/>
        </w:rPr>
        <w:t>a few which are new</w:t>
      </w:r>
      <w:r w:rsidRPr="00020B28">
        <w:rPr>
          <w:sz w:val="16"/>
        </w:rPr>
        <w:t xml:space="preserve"> (or newly configured), and others that remind us, plus ça change, plus c’est la même chose</w:t>
      </w:r>
    </w:p>
    <w:p w:rsidR="00032FA0" w:rsidRPr="00020B28" w:rsidRDefault="00032FA0" w:rsidP="00032FA0">
      <w:pPr>
        <w:pStyle w:val="Heading3"/>
      </w:pPr>
      <w:r w:rsidRPr="00020B28">
        <w:t xml:space="preserve">2AC – Link Turn – Revolutions </w:t>
      </w:r>
    </w:p>
    <w:p w:rsidR="00032FA0" w:rsidRPr="00020B28" w:rsidRDefault="00032FA0" w:rsidP="00032FA0">
      <w:pPr>
        <w:pStyle w:val="Heading4"/>
      </w:pPr>
      <w:r w:rsidRPr="00020B28">
        <w:t xml:space="preserve">The Haitian Revolution proves that the aff’s approach to subjectivity as fluid materializes into emancipatory movements. Our understanding of identity reveals the extraordinary potential of alterity separate from assemblage. </w:t>
      </w:r>
    </w:p>
    <w:p w:rsidR="00032FA0" w:rsidRPr="00020B28" w:rsidRDefault="00032FA0" w:rsidP="00032FA0">
      <w:r w:rsidRPr="00020B28">
        <w:rPr>
          <w:rStyle w:val="Style13ptBold"/>
        </w:rPr>
        <w:t>Nesbitt 12</w:t>
      </w:r>
      <w:r w:rsidRPr="00020B28">
        <w:t xml:space="preserve"> (Nick, Professor of French and Italian at Princeton University, “Race and Deleuze” p. 1-5)NCF</w:t>
      </w:r>
    </w:p>
    <w:p w:rsidR="00032FA0" w:rsidRPr="00020B28" w:rsidRDefault="00032FA0" w:rsidP="00032FA0">
      <w:pPr>
        <w:rPr>
          <w:rStyle w:val="Emphasis"/>
        </w:rPr>
      </w:pPr>
      <w:r w:rsidRPr="00020B28">
        <w:rPr>
          <w:sz w:val="16"/>
        </w:rPr>
        <w:t>Against any superficial reduction of the thought of the author of Difference and Repetition (1994) to an avatar of multicultural doxa, the relevance of Deleuzian thought to such an event must be located elsewhere</w:t>
      </w:r>
      <w:r w:rsidRPr="00020B28">
        <w:rPr>
          <w:rStyle w:val="StyleUnderline"/>
        </w:rPr>
        <w:t>. A critical reading of the Haitian Revolution,</w:t>
      </w:r>
      <w:r w:rsidRPr="00020B28">
        <w:rPr>
          <w:sz w:val="16"/>
        </w:rPr>
        <w:t xml:space="preserve"> as of any other moment in the critique of racism, colonisation or global capital, </w:t>
      </w:r>
      <w:r w:rsidRPr="00020B28">
        <w:rPr>
          <w:rStyle w:val="StyleUnderline"/>
        </w:rPr>
        <w:t>must take into account the a priori, transcendental determinants that allow for the taking place of such processes of subjection and exploitation,</w:t>
      </w:r>
      <w:r w:rsidRPr="00020B28">
        <w:rPr>
          <w:sz w:val="16"/>
        </w:rPr>
        <w:t xml:space="preserve"> as well as the flight from those situations by novel subjects of emancipation (collective or individual), </w:t>
      </w:r>
      <w:r w:rsidRPr="00020B28">
        <w:rPr>
          <w:rStyle w:val="Emphasis"/>
        </w:rPr>
        <w:t>the becoming-minoritarian and becoming other, the subtractive politics of constituting other worlds</w:t>
      </w:r>
      <w:r w:rsidRPr="00020B28">
        <w:rPr>
          <w:sz w:val="16"/>
        </w:rPr>
        <w:t xml:space="preserve">. As Christian Kerslake (2009) has argued, </w:t>
      </w:r>
      <w:r w:rsidRPr="00020B28">
        <w:rPr>
          <w:rStyle w:val="StyleUnderline"/>
        </w:rPr>
        <w:t>Deleuze</w:t>
      </w:r>
      <w:r w:rsidRPr="00020B28">
        <w:rPr>
          <w:sz w:val="16"/>
        </w:rPr>
        <w:t xml:space="preserve"> must be understood as a fundamentally post-Kantian philosopher, one whose ‘transcendental empiricism’ </w:t>
      </w:r>
      <w:r w:rsidRPr="00020B28">
        <w:rPr>
          <w:rStyle w:val="Emphasis"/>
        </w:rPr>
        <w:t>offers theoretical tools for escape</w:t>
      </w:r>
      <w:r w:rsidRPr="00020B28">
        <w:rPr>
          <w:rStyle w:val="StyleUnderline"/>
        </w:rPr>
        <w:t xml:space="preserve"> from the various prison-houses of modern subjectivity of which race and colonialism are to be counted among the most vicious and dehumanising</w:t>
      </w:r>
      <w:r w:rsidRPr="00020B28">
        <w:rPr>
          <w:sz w:val="16"/>
        </w:rPr>
        <w:t xml:space="preserve">. A fully Deleuzian illumination of the Haitian Revolution would necessarily offer new modes of understanding the collective subjectivity of </w:t>
      </w:r>
      <w:r w:rsidRPr="00020B28">
        <w:rPr>
          <w:rStyle w:val="StyleUnderline"/>
        </w:rPr>
        <w:t>the half-million former slaves</w:t>
      </w:r>
      <w:r w:rsidRPr="00020B28">
        <w:rPr>
          <w:sz w:val="16"/>
        </w:rPr>
        <w:t xml:space="preserve"> who, after 1791, accomplished the impossible, </w:t>
      </w:r>
      <w:r w:rsidRPr="00020B28">
        <w:rPr>
          <w:rStyle w:val="Emphasis"/>
        </w:rPr>
        <w:t>creating a ‘war machine’</w:t>
      </w:r>
      <w:r w:rsidRPr="00020B28">
        <w:rPr>
          <w:rStyle w:val="StyleUnderline"/>
        </w:rPr>
        <w:t xml:space="preserve"> in the precise sense Deleuze and Guattari </w:t>
      </w:r>
      <w:r w:rsidRPr="00020B28">
        <w:rPr>
          <w:sz w:val="16"/>
        </w:rPr>
        <w:t xml:space="preserve">(1987) </w:t>
      </w:r>
      <w:r w:rsidRPr="00020B28">
        <w:rPr>
          <w:rStyle w:val="StyleUnderline"/>
        </w:rPr>
        <w:t>give to the term</w:t>
      </w:r>
      <w:r w:rsidRPr="00020B28">
        <w:rPr>
          <w:sz w:val="16"/>
        </w:rPr>
        <w:t xml:space="preserve"> in A Thousand Plateaus </w:t>
      </w:r>
      <w:r w:rsidRPr="00020B28">
        <w:rPr>
          <w:rStyle w:val="StyleUnderline"/>
        </w:rPr>
        <w:t>through the violent destruction of the striated, regimented space of domination</w:t>
      </w:r>
      <w:r w:rsidRPr="00020B28">
        <w:rPr>
          <w:sz w:val="16"/>
        </w:rPr>
        <w:t xml:space="preserve"> that was the slave plantation system, </w:t>
      </w:r>
      <w:r w:rsidRPr="00020B28">
        <w:rPr>
          <w:rStyle w:val="StyleUnderline"/>
        </w:rPr>
        <w:t>and the creation of novel lines of maroon fight through a suddenly smooth space</w:t>
      </w:r>
      <w:r w:rsidRPr="00020B28">
        <w:rPr>
          <w:sz w:val="16"/>
        </w:rPr>
        <w:t xml:space="preserve">, </w:t>
      </w:r>
      <w:r w:rsidRPr="00020B28">
        <w:rPr>
          <w:sz w:val="16"/>
          <w:szCs w:val="16"/>
        </w:rPr>
        <w:t>across the plains of Northern Saint Domingue. Led by Toussaint Louverture, they then created a guerrilla, improvisatory form of warfare that, by 1804, defeated, for the first time, the most powerful army in the Atlantic world (see Louverture 2008). A critical Deleuzian reading of these events might go on to analyse the subsequent failure, after 1804, to sustain this becoming-minoritarian and dis-identifi cation from the representational apparatuses of racial stratification. It would elucidate the failures and unheralded successes in the struggle to avoid recapture by these dissident subjects (the moun en deyo or excluded Haitian peasant majority), as well as ‘microfascist’ tendencies within the new subjectification to power, both that of Toussaint Louverture’s dictatorial authoritarianism (1797–1802) and that of the Haitian state itself after 1804</w:t>
      </w:r>
      <w:r w:rsidRPr="00020B28">
        <w:rPr>
          <w:sz w:val="16"/>
        </w:rPr>
        <w:t xml:space="preserve">. A Deleuzian critique of Haitian decolonisation and racial dis-identification (the 1805 Haitian constitution, for example, identified all citizens of the new state as ‘black’, exploding through general banalisation the contemporary Atlantic racial regime) might go on to develop Deleuze’s concept of Masochian ‘dissidence’ (1991), underscoring the extent to which Toussaint, as much as Deleuze’s Masoch or Deleuze and Guattari’s Kafka, is the destroyer of Laws, of the Law of the Father, for Toussaint quite literally the Law of the Master that structures the world of plantation slavery. Masochism is for Deleuze an operation, a methodical political procedure. It is the enactment of a systematic subversion. Louverture put into practice with utter perfection the peculiar form of contractual sabotage of the rule of constituted law that Deleuze identifies as masochism. In other words, Toussaint destroyed the constituted laws of the post-1789 plantation by following through the logic of that world point by point, exploding it as the French Revolution had already done to the Ancien Régime, through faithful adherence to the formal stipulations of its ontological determination under the Declaration of the Rights of Man and Citizen (Louverture 2008). In these few years of 1791–1802, Toussaint moved from what Deleuze (1991) calls a ‘Socratic’ relation to the law, in which the law is an external, received model of the Good, the law of the plantation, Bréda, where Louverture manœuvred himself into relative freedom in an unfree world, to a Kantian one, collapsing some three thousand years of development into the flash of a moment. </w:t>
      </w:r>
      <w:r w:rsidRPr="00020B28">
        <w:rPr>
          <w:rStyle w:val="StyleUnderline"/>
        </w:rPr>
        <w:t>Toussaint instituted,</w:t>
      </w:r>
      <w:r w:rsidRPr="00020B28">
        <w:rPr>
          <w:sz w:val="16"/>
        </w:rPr>
        <w:t xml:space="preserve"> above all in his 1801 constitution, what might be described as </w:t>
      </w:r>
      <w:r w:rsidRPr="00020B28">
        <w:rPr>
          <w:rStyle w:val="StyleUnderline"/>
        </w:rPr>
        <w:t>a destructive Kantian practice of dissidence, one in which</w:t>
      </w:r>
      <w:r w:rsidRPr="00020B28">
        <w:rPr>
          <w:sz w:val="16"/>
        </w:rPr>
        <w:t>, Deleuze says</w:t>
      </w:r>
      <w:r w:rsidRPr="00020B28">
        <w:rPr>
          <w:rStyle w:val="StyleUnderline"/>
        </w:rPr>
        <w:t>, law no longer has its foundation in some higher principle from which it would derive its authority, but that is self-grounded and valid solely by virtue of its own form</w:t>
      </w:r>
      <w:r w:rsidRPr="00020B28">
        <w:rPr>
          <w:sz w:val="16"/>
        </w:rPr>
        <w:t xml:space="preserve">. For the first time </w:t>
      </w:r>
      <w:r w:rsidRPr="00020B28">
        <w:rPr>
          <w:rStyle w:val="StyleUnderline"/>
        </w:rPr>
        <w:t>we can now speak of THE LAW, regarded as an absolute, without further specification or reference to an object</w:t>
      </w:r>
      <w:r w:rsidRPr="00020B28">
        <w:rPr>
          <w:sz w:val="16"/>
        </w:rPr>
        <w:t xml:space="preserve">. (1991: 82) Above all, perhaps, </w:t>
      </w:r>
      <w:r w:rsidRPr="00020B28">
        <w:rPr>
          <w:rStyle w:val="Emphasis"/>
        </w:rPr>
        <w:t>a Deleuzian critique of race and colonial exploitation would work to escape from the logic of identity and identification with one’s political and existential subjection at the heart of</w:t>
      </w:r>
      <w:r w:rsidRPr="00020B28">
        <w:rPr>
          <w:sz w:val="16"/>
        </w:rPr>
        <w:t xml:space="preserve"> the Hobbesian narrative of political </w:t>
      </w:r>
      <w:r w:rsidRPr="00020B28">
        <w:rPr>
          <w:rStyle w:val="Emphasis"/>
        </w:rPr>
        <w:t>modernity.</w:t>
      </w:r>
      <w:r w:rsidRPr="00020B28">
        <w:rPr>
          <w:sz w:val="16"/>
        </w:rPr>
        <w:t xml:space="preserve"> </w:t>
      </w:r>
      <w:r w:rsidRPr="00020B28">
        <w:rPr>
          <w:rStyle w:val="StyleUnderline"/>
        </w:rPr>
        <w:t>Deleuze’s critique of identity</w:t>
      </w:r>
      <w:r w:rsidRPr="00020B28">
        <w:rPr>
          <w:sz w:val="16"/>
        </w:rPr>
        <w:t xml:space="preserve">, above all in the first chapter of Difference and Repetition, ‘Difference in Itself’, </w:t>
      </w:r>
      <w:r w:rsidRPr="00020B28">
        <w:rPr>
          <w:rStyle w:val="StyleUnderline"/>
        </w:rPr>
        <w:t>addresses the common</w:t>
      </w:r>
      <w:r w:rsidRPr="00020B28">
        <w:rPr>
          <w:sz w:val="16"/>
        </w:rPr>
        <w:t xml:space="preserve">(-sensical) </w:t>
      </w:r>
      <w:r w:rsidRPr="00020B28">
        <w:rPr>
          <w:rStyle w:val="StyleUnderline"/>
        </w:rPr>
        <w:t>distribution of beings according to</w:t>
      </w:r>
      <w:r w:rsidRPr="00020B28">
        <w:rPr>
          <w:sz w:val="16"/>
        </w:rPr>
        <w:t xml:space="preserve"> (Aristotelian, Leibnizian and Hegelian) </w:t>
      </w:r>
      <w:r w:rsidRPr="00020B28">
        <w:rPr>
          <w:rStyle w:val="StyleUnderline"/>
        </w:rPr>
        <w:t>categories and hierarchies, and the cognitive judgment of the propriety of any distribution or attribution of identity</w:t>
      </w:r>
      <w:r w:rsidRPr="00020B28">
        <w:rPr>
          <w:sz w:val="16"/>
        </w:rPr>
        <w:t xml:space="preserve">. In this conservative, sedentary distribution of roles and identities, </w:t>
      </w:r>
      <w:r w:rsidRPr="00020B28">
        <w:rPr>
          <w:rStyle w:val="StyleUnderline"/>
        </w:rPr>
        <w:t>‘difference is in effect fully subject to the identity of the concept, the opposition of predicates, the analogy of judgment and the resemblance of perception</w:t>
      </w:r>
      <w:r w:rsidRPr="00020B28">
        <w:rPr>
          <w:sz w:val="16"/>
        </w:rPr>
        <w:t xml:space="preserve">’ (1994: 52). Instead, Deleuze compels us to </w:t>
      </w:r>
      <w:r w:rsidRPr="00020B28">
        <w:rPr>
          <w:rStyle w:val="StyleUnderline"/>
        </w:rPr>
        <w:t>think identity not as illusory attribution</w:t>
      </w:r>
      <w:r w:rsidRPr="00020B28">
        <w:rPr>
          <w:sz w:val="16"/>
        </w:rPr>
        <w:t xml:space="preserve"> (including racial categorisation), </w:t>
      </w:r>
      <w:r w:rsidRPr="00020B28">
        <w:rPr>
          <w:rStyle w:val="StyleUnderline"/>
        </w:rPr>
        <w:t xml:space="preserve">but rather as the repetition of pure difference, </w:t>
      </w:r>
      <w:r w:rsidRPr="00020B28">
        <w:rPr>
          <w:rStyle w:val="Emphasis"/>
        </w:rPr>
        <w:t>to think the singularity of any entity in terms of its protean powers of transformation</w:t>
      </w:r>
      <w:r w:rsidRPr="00020B28">
        <w:rPr>
          <w:sz w:val="16"/>
        </w:rPr>
        <w:t xml:space="preserve">. Here, </w:t>
      </w:r>
      <w:r w:rsidRPr="00020B28">
        <w:rPr>
          <w:rStyle w:val="StyleUnderline"/>
        </w:rPr>
        <w:t>Deleuze envisages not only or even principally the transformation of any determinate being as a subtraction from actualised identities</w:t>
      </w:r>
      <w:r w:rsidRPr="00020B28">
        <w:rPr>
          <w:sz w:val="16"/>
        </w:rPr>
        <w:t>, but as the event he calls differentiation, the transformation of the virtual itself</w:t>
      </w:r>
      <w:r w:rsidRPr="00020B28">
        <w:rPr>
          <w:rStyle w:val="StyleUnderline"/>
        </w:rPr>
        <w:t>. Disidentification</w:t>
      </w:r>
      <w:r w:rsidRPr="00020B28">
        <w:rPr>
          <w:sz w:val="16"/>
        </w:rPr>
        <w:t xml:space="preserve">, in other words, is for Deleuze always and necessarily a critical process, in the Spinozian, Kantian and even Marxian sense (I am thinking here of the Marx of the ‘Theses on Feuerbach’), </w:t>
      </w:r>
      <w:r w:rsidRPr="00020B28">
        <w:rPr>
          <w:rStyle w:val="StyleUnderline"/>
        </w:rPr>
        <w:t>aiming at no less than the radical reformulation of the transcendental operators governing any world. The</w:t>
      </w:r>
      <w:r w:rsidRPr="00020B28">
        <w:rPr>
          <w:sz w:val="16"/>
        </w:rPr>
        <w:t xml:space="preserve"> world-historical </w:t>
      </w:r>
      <w:r w:rsidRPr="00020B28">
        <w:rPr>
          <w:rStyle w:val="StyleUnderline"/>
        </w:rPr>
        <w:t xml:space="preserve">importance of the Haitian Revolution lies in </w:t>
      </w:r>
      <w:r w:rsidRPr="00020B28">
        <w:rPr>
          <w:rStyle w:val="Emphasis"/>
        </w:rPr>
        <w:t>its transcendence of any identity-based politics to politicise instead the Idea of the universal human right to be free from enslavement</w:t>
      </w:r>
      <w:r w:rsidRPr="00020B28">
        <w:rPr>
          <w:rStyle w:val="StyleUnderline"/>
        </w:rPr>
        <w:t>. This Idea</w:t>
      </w:r>
      <w:r w:rsidRPr="00020B28">
        <w:rPr>
          <w:sz w:val="16"/>
        </w:rPr>
        <w:t xml:space="preserve"> of 1804 must be emphatically distinguished from any conscious articulation of a political doctrine by individual participants in the various revolts from 1791 on. Instead, </w:t>
      </w:r>
      <w:r w:rsidRPr="00020B28">
        <w:rPr>
          <w:rStyle w:val="StyleUnderline"/>
        </w:rPr>
        <w:t xml:space="preserve">universal emancipation, the idea of the Haitian Revolution, </w:t>
      </w:r>
      <w:r w:rsidRPr="00020B28">
        <w:rPr>
          <w:sz w:val="16"/>
        </w:rPr>
        <w:t xml:space="preserve">like any true Idea in Deleuze’s precise use of the concept, is </w:t>
      </w:r>
      <w:r w:rsidRPr="00020B28">
        <w:rPr>
          <w:rStyle w:val="StyleUnderline"/>
        </w:rPr>
        <w:t>preconscious, independent of its representation under the aegis of a reflexive cogito</w:t>
      </w:r>
      <w:r w:rsidRPr="00020B28">
        <w:rPr>
          <w:sz w:val="16"/>
        </w:rPr>
        <w:t xml:space="preserve"> (1994: 214–79). </w:t>
      </w:r>
      <w:r w:rsidRPr="00020B28">
        <w:rPr>
          <w:rStyle w:val="Emphasis"/>
        </w:rPr>
        <w:t>The Idea of the Haitian Revolution as the pure multiplicity of a swarming war machine was arguably first actualised as a disembodied claim of absolute equality</w:t>
      </w:r>
      <w:r w:rsidRPr="00020B28">
        <w:rPr>
          <w:sz w:val="16"/>
        </w:rPr>
        <w:t xml:space="preserve"> in the Bois Caïman ceremony and in Boukman’s famous call to the slaves to ‘Koute libete li pale nan kè nou tous’ (Listen to the voice of liberty that speaks in all our hearts’). </w:t>
      </w:r>
      <w:r w:rsidRPr="00020B28">
        <w:rPr>
          <w:rStyle w:val="StyleUnderline"/>
        </w:rPr>
        <w:t>The call for libete sparked a non-localisable chain of connections within an anonymous, enslaved multitude that enjoyed no place in their post-1789 world. Libete’s multiplicity linked up to a series of adjunct fields that further informed this pure Idea</w:t>
      </w:r>
      <w:r w:rsidRPr="00020B28">
        <w:rPr>
          <w:sz w:val="16"/>
        </w:rPr>
        <w:t xml:space="preserve"> (including the unfulfilled promise of the incomplete and partial French and American Revolutions and the political implications of voodoo), </w:t>
      </w:r>
      <w:r w:rsidRPr="00020B28">
        <w:rPr>
          <w:rStyle w:val="StyleUnderline"/>
        </w:rPr>
        <w:t>and moved to operate a</w:t>
      </w:r>
      <w:r w:rsidRPr="00020B28">
        <w:rPr>
          <w:sz w:val="16"/>
        </w:rPr>
        <w:t xml:space="preserve"> specific condensation or </w:t>
      </w:r>
      <w:r w:rsidRPr="00020B28">
        <w:rPr>
          <w:rStyle w:val="StyleUnderline"/>
        </w:rPr>
        <w:t>actualisation of the singular nature of their claim</w:t>
      </w:r>
      <w:r w:rsidRPr="00020B28">
        <w:rPr>
          <w:sz w:val="16"/>
        </w:rPr>
        <w:t xml:space="preserve">. This claim, as ideal, finding no identity or place in the world of Saint Domingue, focused around signifiers such as the creole libete. At the same time, it evinced an unsuspected power to enact, to unfold, and to dramatise on the world stage the implications of this Idea. This Idea was, in 1791, preconscious in Deleuze’s sense, literally a dream, in the way that we recall Martin Luther King’s celebrated phrase ‘I have a dream.’ This proto-Haitian multiplicity was self-defining. </w:t>
      </w:r>
      <w:r w:rsidRPr="00020B28">
        <w:rPr>
          <w:rStyle w:val="StyleUnderline"/>
        </w:rPr>
        <w:t xml:space="preserve">On the night of 29 August 1791, a massive uprising of some half-million slaves first </w:t>
      </w:r>
      <w:r w:rsidRPr="00020B28">
        <w:rPr>
          <w:rStyle w:val="Emphasis"/>
        </w:rPr>
        <w:t>began to actualise this pre-individual idea as a complex, unfolding differenctiation of relationships and elements</w:t>
      </w:r>
      <w:r w:rsidRPr="00020B28">
        <w:rPr>
          <w:sz w:val="16"/>
        </w:rPr>
        <w:t xml:space="preserve">. In fact, it would doubtless be more accurate to contrast in Deleuzian terms the formalised concept of 1804 (as the independent state of Haiti and its constitution) to the properly virtual Idea of the initial uprising of 1791, and, moreover, to conclude that 1804 represented, inevitably, an impoverishment of the Idea of 1791. </w:t>
      </w:r>
      <w:r w:rsidRPr="00020B28">
        <w:rPr>
          <w:rStyle w:val="StyleUnderline"/>
        </w:rPr>
        <w:t>The idea of universal emancipation was at first only a pure problem</w:t>
      </w:r>
      <w:r w:rsidRPr="00020B28">
        <w:rPr>
          <w:sz w:val="16"/>
        </w:rPr>
        <w:t xml:space="preserve"> (inherent to that of actual slavery prior to the 1791 uprising), </w:t>
      </w:r>
      <w:r w:rsidRPr="00020B28">
        <w:rPr>
          <w:rStyle w:val="StyleUnderline"/>
        </w:rPr>
        <w:t xml:space="preserve">but quickly became the struggle to instantiate a </w:t>
      </w:r>
      <w:r w:rsidRPr="00020B28">
        <w:rPr>
          <w:rStyle w:val="Emphasis"/>
        </w:rPr>
        <w:t>real solution</w:t>
      </w:r>
      <w:r w:rsidRPr="00020B28">
        <w:rPr>
          <w:rStyle w:val="StyleUnderline"/>
        </w:rPr>
        <w:t xml:space="preserve"> to that problem.</w:t>
      </w:r>
      <w:r w:rsidRPr="00020B28">
        <w:rPr>
          <w:sz w:val="16"/>
        </w:rPr>
        <w:t xml:space="preserve"> This subtractive politics, one that violently withdrew from the Atlantic world-system of plantation slavery in a manner analogous to the Brazilian quilombos, culminated in the 1804 declaration of Haitian independence and the universal right of all humans to freedom from enslavement and racial subjection. </w:t>
      </w:r>
      <w:r w:rsidRPr="00020B28">
        <w:rPr>
          <w:rStyle w:val="Emphasis"/>
        </w:rPr>
        <w:t>To think with Deleuze the destruction of racial identity, of law, of subjection, and to trace and follow through the immanent lines of flight</w:t>
      </w:r>
      <w:r w:rsidRPr="00020B28">
        <w:rPr>
          <w:rStyle w:val="StyleUnderline"/>
        </w:rPr>
        <w:t xml:space="preserve"> </w:t>
      </w:r>
      <w:r w:rsidRPr="00020B28">
        <w:rPr>
          <w:sz w:val="16"/>
        </w:rPr>
        <w:t xml:space="preserve">from those various regimes </w:t>
      </w:r>
      <w:r w:rsidRPr="00020B28">
        <w:rPr>
          <w:rStyle w:val="Emphasis"/>
        </w:rPr>
        <w:t>is</w:t>
      </w:r>
      <w:r w:rsidRPr="00020B28">
        <w:rPr>
          <w:sz w:val="16"/>
        </w:rPr>
        <w:t xml:space="preserve"> in this sense </w:t>
      </w:r>
      <w:r w:rsidRPr="00020B28">
        <w:rPr>
          <w:rStyle w:val="Emphasis"/>
        </w:rPr>
        <w:t>to unfold the extraordinary potentiality of any pure differenctiation and becoming beyond the actual state of our human, all-too human, racialised being.</w:t>
      </w:r>
    </w:p>
    <w:p w:rsidR="00032FA0" w:rsidRPr="00020B28" w:rsidRDefault="00032FA0" w:rsidP="00032FA0">
      <w:pPr>
        <w:pStyle w:val="Heading3"/>
      </w:pPr>
      <w:r w:rsidRPr="00020B28">
        <w:t xml:space="preserve">2AC – Link Turn – Self Affirmation </w:t>
      </w:r>
    </w:p>
    <w:p w:rsidR="00032FA0" w:rsidRPr="00020B28" w:rsidRDefault="00032FA0" w:rsidP="00032FA0">
      <w:pPr>
        <w:pStyle w:val="Heading4"/>
      </w:pPr>
      <w:r w:rsidRPr="00020B28">
        <w:t xml:space="preserve">A politics of fugitive planning with </w:t>
      </w:r>
      <w:r w:rsidR="00EA1D72">
        <w:t>Deleuzian</w:t>
      </w:r>
      <w:r w:rsidRPr="00020B28">
        <w:t xml:space="preserve"> thought is the only possibility of self-affirmation of the black body</w:t>
      </w:r>
    </w:p>
    <w:p w:rsidR="00032FA0" w:rsidRPr="00020B28" w:rsidRDefault="00032FA0" w:rsidP="00032FA0">
      <w:r w:rsidRPr="00020B28">
        <w:rPr>
          <w:b/>
          <w:sz w:val="26"/>
          <w:szCs w:val="26"/>
        </w:rPr>
        <w:t>Koerner 11</w:t>
      </w:r>
      <w:r w:rsidRPr="00020B28">
        <w:t xml:space="preserve"> (michelle, Professor @ Berkeley,” Line of Escape: Gilles Deleuze’s Encounter with George Jackson”,P.159)//KM</w:t>
      </w:r>
    </w:p>
    <w:p w:rsidR="00032FA0" w:rsidRPr="00020B28" w:rsidRDefault="00032FA0" w:rsidP="00032FA0">
      <w:r w:rsidRPr="00020B28">
        <w:t xml:space="preserve">Jackson’s letters move from his personal experience of capture </w:t>
      </w:r>
      <w:r w:rsidRPr="00020B28">
        <w:rPr>
          <w:rStyle w:val="StyleUnderline"/>
        </w:rPr>
        <w:t>at the age of eighteen</w:t>
      </w:r>
      <w:r w:rsidRPr="00020B28">
        <w:t xml:space="preserve">, </w:t>
      </w:r>
      <w:r w:rsidRPr="00020B28">
        <w:rPr>
          <w:rStyle w:val="StyleUnderline"/>
        </w:rPr>
        <w:t>when he was sentenced by the state of California to “one year to life” for allegedly stealing $70 from a gas station, to a collective experience of resistance</w:t>
      </w:r>
      <w:r w:rsidRPr="00020B28">
        <w:t xml:space="preserve">. “I have something really deep running through me,” Jackson (ibid.: 71, 4) writes, “the indivisible thing.” Beginning with this knowledge of the necessity to revolt against a </w:t>
      </w:r>
      <w:r w:rsidRPr="00020B28">
        <w:rPr>
          <w:rStyle w:val="Emphasis"/>
        </w:rPr>
        <w:t>social order that codes blackness as criminality</w:t>
      </w:r>
      <w:r w:rsidRPr="00020B28">
        <w:t xml:space="preserve">, Jackson (ibid.: 16) is led to a course of study that opens that experience to multiple encounters within the history of radical thought: “I met Marx, Lenin, Trotsky, Engels, and Mao when I entered prison and they redeemed me.” Jackson also speaks of encountering the work of Frantz Fanon and Che Guevara, and the list of books taken from his cell following his death at the hands of San Quentin prison guards shows that dur- ing his nal years he was also deep into a study that included W. E. B. Du Bois, C. L. R. James, Aimé Césaire, and Ralph Ellison (to name only a few).1 All of this is to say that Jackson’s letters both attest to an encounter with the black radical tradition and make a singular contribution to that tradition. Af rming the ethics, intelligence, and beauty of a refusal to “adjust” (keep in mind here that the prison refers to itself euphemistically as an “adjustment center”), Jackson’s (ibid.: 4) letters unleash a furious philosophy at war with the conditions of what he aptly terms “captive society.” But what is most striking about this philosophy is that, in addition to producing a powerful critique of captive society — the contemporary racist, capitalist social order—he also nds a thought that “knows the way out” (ibid.: 69). And from the con nes of a prison cell, where the state attempts to stop all movement, he asserts the force of the runaway slave as a gure of black radical thought: “I do my best thinking on my feet” (ibid.: 72). But in what follows I will pursue a second encounter with the force of black radical thought. </w:t>
      </w:r>
      <w:r w:rsidRPr="00020B28">
        <w:rPr>
          <w:rStyle w:val="Emphasis"/>
        </w:rPr>
        <w:t>I am interested in showing</w:t>
      </w:r>
      <w:r w:rsidRPr="00020B28">
        <w:t xml:space="preserve"> how Jackson’s </w:t>
      </w:r>
      <w:r w:rsidRPr="00020B28">
        <w:rPr>
          <w:rStyle w:val="Emphasis"/>
        </w:rPr>
        <w:t>fugitive thought</w:t>
      </w:r>
      <w:r w:rsidRPr="00020B28">
        <w:t xml:space="preserve"> — and all the historical and social force it carries—insinuates itself further and within a rather different tradition. Speci cally, I wish to map a series of encounters occasioned by the translation and publication of Jackson’s letters in France in the early 1970s and to </w:t>
      </w:r>
      <w:r w:rsidRPr="00020B28">
        <w:rPr>
          <w:rStyle w:val="Emphasis"/>
        </w:rPr>
        <w:t>demonstrate how Jackson’s writing enables an unexpected con- vergence between the rethinking of Western Marxism necessitated by the black radical tradition and a rethinking of the terms of revolutionary struggle in the work of Gilles Deleuze</w:t>
      </w:r>
      <w:r w:rsidRPr="00020B28">
        <w:t xml:space="preserve">, Félix Guattari, and Claire Parnet during the same period. What both share, I will argue, is an insistence that the analysis of capitalism must be concerned with the critique of contradictions that emerge within captive society but also must go further in considering what escapes these contradictions. Such a consideration, as we will see in both Jackson and Deleuze, necessitates the construction of an alliance between revolutionary concepts and that life the existing dominant order codes as minor, criminal, or outside thought. The circulation of Soledad Brother in the context of prison struggle in France in the early 1970s has recently begun to gain the attention of historians and prison critics focusing on Jean Genet’s support for the Black Panthers (which included writing an introduction to Soledad Brother) and the subsequent interest taken in Jackson’s case by the Groupe d’Information sur les Prisons (Prison Information Group; GIP) founded by Michel Foucault and Daniel Defert.2 Yet surprisingly, the recurrence of Jackson’s name in nearly all of Deleuze’s books written during the same period as the founding of the GIP has thus far only been noted in passing.3 That </w:t>
      </w:r>
      <w:r w:rsidRPr="00020B28">
        <w:rPr>
          <w:rStyle w:val="Emphasis"/>
        </w:rPr>
        <w:t>Deleuze and his coauthors repeatedly cite</w:t>
      </w:r>
      <w:r w:rsidRPr="00020B28">
        <w:t xml:space="preserve"> Jackson in relation to one of their most original concepts (</w:t>
      </w:r>
      <w:r w:rsidRPr="00020B28">
        <w:rPr>
          <w:rStyle w:val="Emphasis"/>
        </w:rPr>
        <w:t>the “line of  flight</w:t>
      </w:r>
      <w:r w:rsidRPr="00020B28">
        <w:t xml:space="preserve">”) already announces an unprecedented event </w:t>
      </w:r>
      <w:r w:rsidRPr="00020B28">
        <w:rPr>
          <w:rStyle w:val="Emphasis"/>
        </w:rPr>
        <w:t>in</w:t>
      </w:r>
      <w:r w:rsidRPr="00020B28">
        <w:t xml:space="preserve"> the history of </w:t>
      </w:r>
      <w:r w:rsidRPr="00020B28">
        <w:rPr>
          <w:rStyle w:val="Emphasis"/>
        </w:rPr>
        <w:t>philosophy</w:t>
      </w:r>
      <w:r w:rsidRPr="00020B28">
        <w:t xml:space="preserve">. But there is a deeper af nity between these two writers regarding the necessity </w:t>
      </w:r>
      <w:r w:rsidRPr="00020B28">
        <w:rPr>
          <w:rStyle w:val="Emphasis"/>
        </w:rPr>
        <w:t>to rethink the terms of revolutionary struggle outside the model of philosophical systems that have dominated Western thought</w:t>
      </w:r>
      <w:r w:rsidRPr="00020B28">
        <w:t xml:space="preserve"> (or, the “state-form developed in thought” [Deleuze and Guattari 1987 (1980): 374 – 76]). Both recon gure several major conceptions </w:t>
      </w:r>
      <w:r w:rsidRPr="00020B28">
        <w:rPr>
          <w:rStyle w:val="Emphasis"/>
        </w:rPr>
        <w:t>that</w:t>
      </w:r>
      <w:r w:rsidRPr="00020B28">
        <w:t xml:space="preserve"> </w:t>
      </w:r>
      <w:r w:rsidRPr="00020B28">
        <w:rPr>
          <w:rStyle w:val="Emphasis"/>
        </w:rPr>
        <w:t>guide</w:t>
      </w:r>
      <w:r w:rsidRPr="00020B28">
        <w:t xml:space="preserve"> our </w:t>
      </w:r>
      <w:r w:rsidRPr="00020B28">
        <w:rPr>
          <w:rStyle w:val="Emphasis"/>
        </w:rPr>
        <w:t>understand- ing of history, race, politics, and war, and both come to an af rmation of the pro- found alliance between the production of concepts that break with the history of domination and the experience of a “minor race” that resists</w:t>
      </w:r>
      <w:r w:rsidRPr="00020B28">
        <w:t>. While an exhaustive account of these af nities exceeds the scope of this essay, it is my hope that what follows will open up a space for further investigations of the unexpected connec- tions between Deleuzian philosophy and black radical thought.4 Jackson’s name — always accompanied by the refrain “I may run, but all the while that I am, I’ll be looking for a stick” — appears in both volumes of Deleuze’s Capitalism and Schizophrenia (Deleuze and Guattari [1972] 1985, [1980] 1987), written with Guattari, and in a short text written in 1977 with Parnet, “On the Superiority of Anglo-American Literature” (Deleuze and Parnet [1977] 2006).5 In each instance, Jackson’s line announces the idea that “escape is revolutionary”: Good people say that we must not ee, that to escape is not good, that it isn’t effective, and that one must work for reforms</w:t>
      </w:r>
      <w:r w:rsidRPr="00020B28">
        <w:rPr>
          <w:rStyle w:val="Emphasis"/>
        </w:rPr>
        <w:t>. But the revolutionary knows that escape is revolutionary. . . . What matters is to break through the wall, even if one has to become-black like John Brown. George Jackson</w:t>
      </w:r>
      <w:r w:rsidRPr="00020B28">
        <w:t xml:space="preserve">. “I may take ight, but all the while I am eeing, I will be looking for a weapon.” (Deleuze and Guattari 1985 [1972]: 185, 277; my emphasis)6 Af rming the force of fugitivity to “break through the wall” (a wall that through- out the book is de ned as the limits of capital), this passage maps two important connections. First, invoking the nineteenth-century American abolitionist John Brown, the text aligns antiracist militancy with becoming black, a notion that, along with becoming woman, becoming animal, and becoming imperceptible, emerges in A Thousand Plateaus as a “universal gure of minoritarian conscious- ness” (Deleuze and Guattari [1980] 1987: 106). In </w:t>
      </w:r>
      <w:r w:rsidRPr="00020B28">
        <w:rPr>
          <w:rStyle w:val="Emphasis"/>
        </w:rPr>
        <w:t>connecting a political concept of escape with a white abolitionist “becoming black,” Deleuze and Guattari imply a thinking of blackness that resonates with what Fred Moten</w:t>
      </w:r>
      <w:r w:rsidRPr="00020B28">
        <w:t xml:space="preserve"> (2008a: 1745) has called “blackness’s distinction from a speci c set of things called black.” Brown’s absolute commitment to end slavery in the raid at Harper’s Ferry emerges as an event that af rms, to quote Moten (ibid.: 1746) again, that “everyone whom blackness claims, which is to say everyone, can claim blackness.” A second connection directly quotes Soledad Brother and introduces a cru- cial element into thinking of escape as a revolutionary idea. Jackson’s line “I may run . . . ” announces that </w:t>
      </w:r>
      <w:r w:rsidRPr="00020B28">
        <w:rPr>
          <w:rStyle w:val="Emphasis"/>
        </w:rPr>
        <w:t>fugitivity, rather than simply being a renunciation of action, already carries with it an active construction: a line of ight composes itself as a search for a weapon.</w:t>
      </w:r>
      <w:r w:rsidRPr="00020B28">
        <w:t xml:space="preserve">7 </w:t>
      </w:r>
      <w:r w:rsidRPr="00020B28">
        <w:rPr>
          <w:rStyle w:val="Emphasis"/>
        </w:rPr>
        <w:t>Disrupting</w:t>
      </w:r>
      <w:r w:rsidRPr="00020B28">
        <w:rPr>
          <w:rStyle w:val="StyleUnderline"/>
        </w:rPr>
        <w:t xml:space="preserve"> the opposition of “ </w:t>
      </w:r>
      <w:r w:rsidRPr="00020B28">
        <w:rPr>
          <w:rStyle w:val="Emphasis"/>
        </w:rPr>
        <w:t>line of flight</w:t>
      </w:r>
      <w:r w:rsidRPr="00020B28">
        <w:rPr>
          <w:rStyle w:val="StyleUnderline"/>
        </w:rPr>
        <w:t xml:space="preserve">” that has often </w:t>
      </w:r>
      <w:r w:rsidRPr="00020B28">
        <w:rPr>
          <w:rStyle w:val="Emphasis"/>
        </w:rPr>
        <w:t>troubled the political understanding of fugitivity</w:t>
      </w:r>
      <w:r w:rsidRPr="00020B28">
        <w:t>, Jackson’s line af rms a politics where escape is always already a counterattack. What we encounter here, quite rare in the work of a European philosopher, is a political concept pro- duced in connection with both nineteenth-century abolitionism and the resistance to what Jackson termed the “neo-slavery” of the American prison system—a concept of resistance that af rms a force of “becoming black” or, more precisely, a blackness of becoming.</w:t>
      </w:r>
    </w:p>
    <w:p w:rsidR="00032FA0" w:rsidRPr="00020B28" w:rsidRDefault="00032FA0" w:rsidP="00032FA0">
      <w:pPr>
        <w:rPr>
          <w:rStyle w:val="Emphasis"/>
        </w:rPr>
      </w:pPr>
    </w:p>
    <w:p w:rsidR="00032FA0" w:rsidRPr="00020B28" w:rsidRDefault="00032FA0" w:rsidP="00032FA0">
      <w:pPr>
        <w:pStyle w:val="Heading3"/>
      </w:pPr>
      <w:r w:rsidRPr="00020B28">
        <w:t>2AC – Perm – Lines of Flight</w:t>
      </w:r>
    </w:p>
    <w:p w:rsidR="00032FA0" w:rsidRPr="00020B28" w:rsidRDefault="00032FA0" w:rsidP="00032FA0">
      <w:pPr>
        <w:pStyle w:val="Heading4"/>
      </w:pPr>
      <w:r w:rsidRPr="00020B28">
        <w:t>Deleuze’s view of blackness through affect allows us to step back and analyze to a greater extent how blackness is experienced. The permutation allows for us to embrace black pathology to gain insight of what creates these types of oppression and more importantly how to find lines of flight to escape and challenge these institutionally racist structures.</w:t>
      </w:r>
    </w:p>
    <w:p w:rsidR="00032FA0" w:rsidRPr="00020B28" w:rsidRDefault="00032FA0" w:rsidP="00032FA0">
      <w:pPr>
        <w:rPr>
          <w:sz w:val="16"/>
        </w:rPr>
      </w:pPr>
      <w:r w:rsidRPr="00020B28">
        <w:rPr>
          <w:rStyle w:val="Style13ptBold"/>
        </w:rPr>
        <w:t>Ashley 17</w:t>
      </w:r>
      <w:r w:rsidRPr="00020B28">
        <w:rPr>
          <w:sz w:val="16"/>
        </w:rPr>
        <w:t xml:space="preserve"> (</w:t>
      </w:r>
      <w:r w:rsidRPr="00020B28">
        <w:rPr>
          <w:b/>
          <w:u w:val="single"/>
        </w:rPr>
        <w:t>Colin</w:t>
      </w:r>
      <w:r w:rsidRPr="00020B28">
        <w:rPr>
          <w:sz w:val="16"/>
        </w:rPr>
        <w:t>, PhD candidate in the Sociology Program at the Graduate Center of CUNY and is a member of the Africana Studies, Women’s Studies, and LGBT/Queer Studies Certificate/Concentration programs. As well as being a student leader he is also a community activist and organizer. His research interests include race, sexuality, queer theory, affect, aesthetics, and space. His dissertation examines the relationship between spatial production (its affects, aesthetics, and neoliberal conflicts) and conceptualizations of communal identity for queer youth of color,” The affective capacity of blackness”P.66)//KM</w:t>
      </w:r>
    </w:p>
    <w:p w:rsidR="00032FA0" w:rsidRPr="00020B28" w:rsidRDefault="00032FA0" w:rsidP="00032FA0">
      <w:r w:rsidRPr="00020B28">
        <w:rPr>
          <w:rStyle w:val="StyleUnderline"/>
        </w:rPr>
        <w:t>Within the theory of affect</w:t>
      </w:r>
      <w:r w:rsidRPr="00020B28">
        <w:t xml:space="preserve"> advanced here, affect is a force of material production. ‘‘</w:t>
      </w:r>
      <w:r w:rsidRPr="00020B28">
        <w:rPr>
          <w:rStyle w:val="Emphasis"/>
        </w:rPr>
        <w:t>Affect refers generally to bodily capacities to affect and be affected or the augmentation or diminution of a body’s capacity to act, to engage, and to connect’’</w:t>
      </w:r>
      <w:r w:rsidRPr="00020B28">
        <w:t xml:space="preserve"> (Clough 2007). </w:t>
      </w:r>
      <w:r w:rsidRPr="00020B28">
        <w:rPr>
          <w:rStyle w:val="Emphasis"/>
        </w:rPr>
        <w:t>This notion of affect is indebted to a Deleuzian reading</w:t>
      </w:r>
      <w:r w:rsidRPr="00020B28">
        <w:t xml:space="preserve"> </w:t>
      </w:r>
      <w:r w:rsidRPr="00020B28">
        <w:rPr>
          <w:rStyle w:val="Emphasis"/>
        </w:rPr>
        <w:t>of Spinoza</w:t>
      </w:r>
      <w:r w:rsidRPr="00020B28">
        <w:t xml:space="preserve"> (and such scholars of Deleuze) as well as strands of feminist thought within new materialism philosophies (Deleuze 1992; Deleuze and Guattari 1983, 1987; Grosz 2005; Clough 2007, 2009; Massumi 2002, 2010; Hardt and Negri 2000). Affect, as a force of material productivity (rather than an individually experienced or socially constructed emotion), renders action through sensational or informational registers. Clough et al. (2007) elaborate on the connection between affect and information theory, where information (including sensorial data) ‘‘is understood as a capacity of matter to self-form and to engage in self-measurement; [and] information is itself, along with matter and energy, presumed to be physical.’’ This lineage of affect, where affect is understood as a pre-conscious capacity and a force of production is quite distinct from other lineages of affect that remain connected to emotion (such as those that follows Silvan Tompkins). Affective capacity is thusly generative and productive of bodies, rather than only a product of them. </w:t>
      </w:r>
      <w:r w:rsidRPr="00020B28">
        <w:rPr>
          <w:rStyle w:val="Emphasis"/>
        </w:rPr>
        <w:t>Bodies are objects of constant mobility, change, and production assembled through various forces and capacities that are always becoming and becoming undone as these capacities converge at multiple sites of relationality</w:t>
      </w:r>
      <w:r w:rsidRPr="00020B28">
        <w:t>. While this lineage of affect allows us to rethink questions of identity and subjectivity in relationship to process, it is not without its critics who caution that this work can be problematic in its translation of the hard sciences into social science and humanities paradigms (see Wetherell 2012 and the Introduction to this special issue). We</w:t>
      </w:r>
      <w:r w:rsidRPr="00020B28">
        <w:rPr>
          <w:rStyle w:val="Emphasis"/>
        </w:rPr>
        <w:t xml:space="preserve"> accept this risk because of the crucial utility we see in materialist, affective capacity philosophies for our exploration of affective blackness</w:t>
      </w:r>
      <w:r w:rsidRPr="00020B28">
        <w:t xml:space="preserve">. </w:t>
      </w:r>
      <w:r w:rsidRPr="00020B28">
        <w:rPr>
          <w:rStyle w:val="Emphasis"/>
        </w:rPr>
        <w:t>Important to theorizing affective blackness is not the use of blackness as a referencing of biological or cultural assumptions about race that signal conditions of stratification, oppression, and resistance or the symbolic use of blackness to signal fear, hate, desire, and love</w:t>
      </w:r>
      <w:r w:rsidRPr="00020B28">
        <w:t xml:space="preserve">. </w:t>
      </w:r>
      <w:r w:rsidRPr="00020B28">
        <w:rPr>
          <w:rStyle w:val="Emphasis"/>
        </w:rPr>
        <w:t>Instead an analysis of affective blackness is the appreciation of blackness as an ontological force from which any and all of these regimes of thought/feeling can be extracted</w:t>
      </w:r>
      <w:r w:rsidRPr="00020B28">
        <w:t>. This move follows nonrepresentational thought that allows for an understanding of blackness as a material capacity.</w:t>
      </w:r>
      <w:r w:rsidRPr="00020B28">
        <w:rPr>
          <w:rStyle w:val="Emphasis"/>
        </w:rPr>
        <w:t>Theories of racial subjectivity have been fairly critiqued for reinforcing hierarchical forms of categorization despite trying to deconstruct the structures of power from which they emerge</w:t>
      </w:r>
      <w:r w:rsidRPr="00020B28">
        <w:t>, and even for reinstating notions of essences within ideas of subjectivity despite arguing a constructionist position</w:t>
      </w:r>
      <w:r w:rsidRPr="00020B28">
        <w:rPr>
          <w:rStyle w:val="Emphasis"/>
        </w:rPr>
        <w:t>. Our move to affect allows us to avoid ‘identity politics’ and problematic ideas of ‘representation’ by backing away from, though not dismissing, the question of subjectivity/(at the level of) the individual</w:t>
      </w:r>
      <w:r w:rsidRPr="00020B28">
        <w:t xml:space="preserve">. </w:t>
      </w:r>
      <w:r w:rsidRPr="00020B28">
        <w:rPr>
          <w:rStyle w:val="Emphasis"/>
        </w:rPr>
        <w:t>We seek to move away from questions of the individual human body and the subject by theorizing at the level of populations, human and otherwis</w:t>
      </w:r>
      <w:r w:rsidRPr="00020B28">
        <w:t xml:space="preserve">e. </w:t>
      </w:r>
      <w:r w:rsidRPr="00020B28">
        <w:rPr>
          <w:rStyle w:val="Emphasis"/>
        </w:rPr>
        <w:t>By superseding</w:t>
      </w:r>
      <w:r w:rsidRPr="00020B28">
        <w:t xml:space="preserve"> the question of subjectivity with the movement, </w:t>
      </w:r>
      <w:r w:rsidRPr="00020B28">
        <w:rPr>
          <w:rStyle w:val="Emphasis"/>
        </w:rPr>
        <w:t>mobility</w:t>
      </w:r>
      <w:r w:rsidRPr="00020B28">
        <w:t xml:space="preserve">, and modulation of populations, </w:t>
      </w:r>
      <w:r w:rsidRPr="00020B28">
        <w:rPr>
          <w:rStyle w:val="Emphasis"/>
        </w:rPr>
        <w:t>we are able to gain new insights into various types of productive capacities</w:t>
      </w:r>
      <w:r w:rsidRPr="00020B28">
        <w:t xml:space="preserve">. </w:t>
      </w:r>
      <w:r w:rsidRPr="00020B28">
        <w:rPr>
          <w:rStyle w:val="Emphasis"/>
        </w:rPr>
        <w:t>This allows us</w:t>
      </w:r>
      <w:r w:rsidRPr="00020B28">
        <w:t xml:space="preserve"> </w:t>
      </w:r>
      <w:r w:rsidRPr="00020B28">
        <w:rPr>
          <w:rStyle w:val="Emphasis"/>
        </w:rPr>
        <w:t>to</w:t>
      </w:r>
      <w:r w:rsidRPr="00020B28">
        <w:t xml:space="preserve"> move away from subjective questions </w:t>
      </w:r>
      <w:r w:rsidRPr="00020B28">
        <w:rPr>
          <w:rStyle w:val="Emphasis"/>
        </w:rPr>
        <w:t>dedicated</w:t>
      </w:r>
      <w:r w:rsidRPr="00020B28">
        <w:t xml:space="preserve"> to </w:t>
      </w:r>
      <w:r w:rsidRPr="00020B28">
        <w:rPr>
          <w:rStyle w:val="Emphasis"/>
        </w:rPr>
        <w:t>how blackness is experienced and to instead take seriously the question of what blackness does</w:t>
      </w:r>
      <w:r w:rsidRPr="00020B28">
        <w:t xml:space="preserve">—in particular, what work it does and what it produces. This ontological nature of blackness theorized at the level of population can be expanded on through four important components of affect theory: Force, Relation- ality, Assemblage, and Event. </w:t>
      </w:r>
      <w:r w:rsidRPr="00020B28">
        <w:rPr>
          <w:rStyle w:val="Emphasis"/>
        </w:rPr>
        <w:t>Doing so allows us to analyze the way Blackness becomes informational, informative, and computational—networked for control</w:t>
      </w:r>
      <w:r w:rsidRPr="00020B28">
        <w:t>. T</w:t>
      </w:r>
      <w:r w:rsidRPr="00020B28">
        <w:rPr>
          <w:rStyle w:val="Emphasis"/>
        </w:rPr>
        <w:t xml:space="preserve">his making material Blackness at the level of information/affect grants us the ability to consider the materialist ‘value’ of Blackness—arguing that if the use-value of blackness is assumed to hold weight in a representational </w:t>
      </w:r>
      <w:r w:rsidRPr="00020B28">
        <w:t xml:space="preserve">regime, </w:t>
      </w:r>
      <w:r w:rsidRPr="00020B28">
        <w:rPr>
          <w:rStyle w:val="Emphasis"/>
        </w:rPr>
        <w:t>its</w:t>
      </w:r>
      <w:r w:rsidRPr="00020B28">
        <w:t xml:space="preserve"> surplus </w:t>
      </w:r>
      <w:r w:rsidRPr="00020B28">
        <w:rPr>
          <w:rStyle w:val="Emphasis"/>
        </w:rPr>
        <w:t xml:space="preserve">lies in its capacity as a force to bring what Deleuze </w:t>
      </w:r>
      <w:r w:rsidRPr="00020B28">
        <w:t>(1992) has</w:t>
      </w:r>
      <w:r w:rsidRPr="00020B28">
        <w:rPr>
          <w:rStyle w:val="Emphasis"/>
        </w:rPr>
        <w:t xml:space="preserve"> coined ‘‘control societies’’</w:t>
      </w:r>
      <w:r w:rsidRPr="00020B28">
        <w:t xml:space="preserve"> into being.1 </w:t>
      </w:r>
      <w:r w:rsidRPr="00020B28">
        <w:rPr>
          <w:rStyle w:val="Emphasis"/>
        </w:rPr>
        <w:t>Blackness is therefore no longer enclosed in a disciplinary logic</w:t>
      </w:r>
      <w:r w:rsidRPr="00020B28">
        <w:t xml:space="preserve"> (black individuals, black neighborhoods, black culture) </w:t>
      </w:r>
      <w:r w:rsidRPr="00020B28">
        <w:rPr>
          <w:rStyle w:val="Emphasis"/>
        </w:rPr>
        <w:t>but extends as a capacity capable of incorporating those spaces of enclosure into its logics of assemblage</w:t>
      </w:r>
      <w:r w:rsidRPr="00020B28">
        <w:t>. The eventness of race doesn’t therefore just create black and nonblack identities but creates black space, black thoughts, black presence, black bodies—human and otherwise.</w:t>
      </w:r>
    </w:p>
    <w:p w:rsidR="00032FA0" w:rsidRPr="00020B28" w:rsidRDefault="00032FA0" w:rsidP="00032FA0">
      <w:pPr>
        <w:pStyle w:val="Heading3"/>
      </w:pPr>
      <w:r w:rsidRPr="00020B28">
        <w:t xml:space="preserve">2AC – Alt DA – Fatalism </w:t>
      </w:r>
    </w:p>
    <w:p w:rsidR="00032FA0" w:rsidRPr="00020B28" w:rsidRDefault="00032FA0" w:rsidP="00032FA0">
      <w:pPr>
        <w:pStyle w:val="Heading4"/>
      </w:pPr>
      <w:r w:rsidRPr="00020B28">
        <w:t>Their ontological understanding of Blackness is flawed, Deleuze’s methodology provides lines of flight that engage in black fugitivity for possibilities of life outside ontological fatalism</w:t>
      </w:r>
    </w:p>
    <w:p w:rsidR="00032FA0" w:rsidRPr="00020B28" w:rsidRDefault="00032FA0" w:rsidP="00032FA0">
      <w:r w:rsidRPr="00020B28">
        <w:rPr>
          <w:rStyle w:val="Style13ptBold"/>
        </w:rPr>
        <w:t>Saldanha 4</w:t>
      </w:r>
      <w:r w:rsidRPr="00020B28">
        <w:t xml:space="preserve"> (Arun, Associate Professor Director of Undergraduate Studies,” Reontologising race: the machinic geography of phenotype”,p.15)//KM</w:t>
      </w:r>
    </w:p>
    <w:p w:rsidR="00032FA0" w:rsidRPr="00020B28" w:rsidRDefault="00032FA0" w:rsidP="00032FA0">
      <w:r w:rsidRPr="00020B28">
        <w:t xml:space="preserve">The look that the native turns on the settler's town is a look of lust, a look of envy; it expresses his dreams of possessionöall manner of possession: to sit at the settler's table, to sleep in the settler's bed, with his wife if possible. The colonized man is an envious man. And this the settler knows very well; when their glances meet he ascertains bitterly, always on the defensive `They want to take our place'. It is true, for </w:t>
      </w:r>
      <w:r w:rsidRPr="00020B28">
        <w:rPr>
          <w:rStyle w:val="StyleUnderline"/>
        </w:rPr>
        <w:t>there is no native who does not dream at least once a day of setting himself up in the settler's place''</w:t>
      </w:r>
      <w:r w:rsidRPr="00020B28">
        <w:t xml:space="preserve"> ([1961] 1967, page 30). Numerous authors have theorised about the intersection of possession, sexuality, urbanism and race (for example Low, 1996). </w:t>
      </w:r>
      <w:r w:rsidRPr="00020B28">
        <w:rPr>
          <w:rStyle w:val="Emphasis"/>
        </w:rPr>
        <w:t>The machinic geography of phenotype, however, takes issue with the Hegelian self/other scheme that supports much of this work, and studies instead how certain bodies stick to certain spaces</w:t>
      </w:r>
      <w:r w:rsidRPr="00020B28">
        <w:t xml:space="preserve">, </w:t>
      </w:r>
      <w:r w:rsidRPr="00020B28">
        <w:rPr>
          <w:rStyle w:val="Emphasis"/>
        </w:rPr>
        <w:t>how they are chained by hunger, cold, darkness, mud, poverty, crime, glances full of envy and anxiety.</w:t>
      </w:r>
      <w:r w:rsidRPr="00020B28">
        <w:t xml:space="preserve"> The segregation between colonists and colonised is the apparently binary result of many nitty-gritty material processes which, when analysed, render it a lot less binary. This also means race is devious in inventing new ways of chaining bodies. Race is creative, constantly morphing, now disguised as sexual desire, now as la mission civilatrice, all the while weaving new elements in its wake. </w:t>
      </w:r>
      <w:r w:rsidRPr="00020B28">
        <w:rPr>
          <w:rStyle w:val="Emphasis"/>
        </w:rPr>
        <w:t>Deleuze and Guattari might say that what defines race is not rigidity or inevitability, but its ``lines of flight''. Race can be as stark as apartheid, but mostly it is fuzzy and operates through something else. The social sciences literature on race</w:t>
      </w:r>
      <w:r w:rsidRPr="00020B28">
        <w:t xml:space="preserve"> (urban geography, postcolonial theory, film studies) </w:t>
      </w:r>
      <w:r w:rsidRPr="00020B28">
        <w:rPr>
          <w:rStyle w:val="Emphasis"/>
        </w:rPr>
        <w:t>remains relevant from the machinic perspective</w:t>
      </w:r>
      <w:r w:rsidRPr="00020B28">
        <w:t xml:space="preserve">. </w:t>
      </w:r>
      <w:r w:rsidRPr="00020B28">
        <w:rPr>
          <w:rStyle w:val="Emphasis"/>
        </w:rPr>
        <w:t xml:space="preserve">Race is shown to exist through ghettoes, travel writing, and Hollywood cinema. What this literature shows is precisely race's plastic, emergent, and more-than-human spatiality </w:t>
      </w:r>
      <w:r w:rsidRPr="00020B28">
        <w:t xml:space="preserve">(for example, Anderson, 1991; hooks, 1992; Jackson and Penrose, 1993; Jacobs, 1996; Robinson, 1996). Still, more geographical and anthropological work needs to be done to theorise the biocultural imbrications of race. For example, in the introduction to the collection Race, Nature and the Politics of Difference it is argued that ––both race and nature are historical artefacts: assemblages of material, discourse, and practice irreducible to a single timeless essence. </w:t>
      </w:r>
      <w:r w:rsidRPr="00020B28">
        <w:rPr>
          <w:rStyle w:val="Emphasis"/>
        </w:rPr>
        <w:t>By charting the ways in which race and nature work together, and by tracing key disruptions in their busy traffic, we emphasize the cultural labors required to maintain them as they are</w:t>
      </w:r>
      <w:r w:rsidRPr="00020B28">
        <w:t xml:space="preserve">. ... </w:t>
      </w:r>
      <w:r w:rsidRPr="00020B28">
        <w:rPr>
          <w:rStyle w:val="Emphasis"/>
        </w:rPr>
        <w:t>We write against</w:t>
      </w:r>
      <w:r w:rsidRPr="00020B28">
        <w:t xml:space="preserve"> racismsönot against `</w:t>
      </w:r>
      <w:r w:rsidRPr="00020B28">
        <w:rPr>
          <w:rStyle w:val="Emphasis"/>
        </w:rPr>
        <w:t>race'</w:t>
      </w:r>
      <w:r w:rsidRPr="00020B28">
        <w:t xml:space="preserve"> but against the exclusionary effects pro- duced through its invocation, deployment, and reproduction'' (Moore et al, 2003, page 42). But the full implications of the term assemblageöthat it includes biological and other nonhuman forcesöstill need to be explored. There is some work being done that quietly disrespects the disciplinary boundaries of modern epistemology. Anthropolog- ically inclined medical research has the potential to offer a critical approach to the biocultural aspects of racial division (Wade, 2002, pages 117 ^ 122). Luca Cavalli-Sforza maps human migration using genetics and physical anthropology as well as archae- ology, linguistics, and history (Cavalli-Sforza et al, 1994). This research deserves theoretical attention, so that more rigorous studies of the discursive, technological, and economic embeddedness of phenotype can be imagined. Zack (2002) has recently argued that physical anthropology can only account for variation through heredity, not the folk (taxonomic) conception of race as such. </w:t>
      </w:r>
      <w:r w:rsidRPr="00020B28">
        <w:rPr>
          <w:rStyle w:val="StyleUnderline"/>
        </w:rPr>
        <w:t>She therefore continues to define `race' as an essentialist social construction which has no basis in the science of phenotype. What is needed, however, is to highjack the folk conception and rethink race as culturally embedded phenotype. Saying that race has no basis in biology is different from saying that phenotype plays some role in racial differentiation</w:t>
      </w:r>
      <w:r w:rsidRPr="00020B28">
        <w:t xml:space="preserve">. Pheno- type is a crucial element in the assemblage called race, and, because phenotype is already nondiscrete and shaped by culture, </w:t>
      </w:r>
      <w:r w:rsidRPr="00020B28">
        <w:rPr>
          <w:rStyle w:val="Emphasis"/>
        </w:rPr>
        <w:t>race cannot be an essentialist concept</w:t>
      </w:r>
      <w:r w:rsidRPr="00020B28">
        <w:t>. Now, what does this nonessentialism mean to antiracist politics?</w:t>
      </w:r>
    </w:p>
    <w:p w:rsidR="00D04868" w:rsidRPr="00020B28" w:rsidRDefault="00D04868" w:rsidP="00D04868">
      <w:pPr>
        <w:pStyle w:val="Heading3"/>
      </w:pPr>
      <w:r w:rsidRPr="00020B28">
        <w:t xml:space="preserve">2AC – Alt DA – Codification </w:t>
      </w:r>
    </w:p>
    <w:p w:rsidR="00D04868" w:rsidRPr="00020B28" w:rsidRDefault="00D04868" w:rsidP="00D04868">
      <w:pPr>
        <w:pStyle w:val="Heading4"/>
      </w:pPr>
      <w:r w:rsidRPr="00020B28">
        <w:rPr>
          <w:rFonts w:asciiTheme="minorHAnsi" w:hAnsiTheme="minorHAnsi" w:cstheme="minorHAnsi"/>
          <w:sz w:val="28"/>
        </w:rPr>
        <w:t xml:space="preserve">You should read their </w:t>
      </w:r>
      <w:r w:rsidRPr="00020B28">
        <w:rPr>
          <w:rFonts w:asciiTheme="minorHAnsi" w:hAnsiTheme="minorHAnsi" w:cstheme="minorHAnsi"/>
          <w:sz w:val="28"/>
          <w:u w:val="single"/>
        </w:rPr>
        <w:t>ontological fatalism</w:t>
      </w:r>
      <w:r w:rsidRPr="00020B28">
        <w:rPr>
          <w:rFonts w:asciiTheme="minorHAnsi" w:hAnsiTheme="minorHAnsi" w:cstheme="minorHAnsi"/>
          <w:sz w:val="28"/>
        </w:rPr>
        <w:t xml:space="preserve"> as a </w:t>
      </w:r>
      <w:r w:rsidRPr="00020B28">
        <w:rPr>
          <w:rFonts w:asciiTheme="minorHAnsi" w:hAnsiTheme="minorHAnsi" w:cstheme="minorHAnsi"/>
          <w:sz w:val="28"/>
          <w:u w:val="single"/>
        </w:rPr>
        <w:t>static codification</w:t>
      </w:r>
      <w:r w:rsidRPr="00020B28">
        <w:rPr>
          <w:rFonts w:asciiTheme="minorHAnsi" w:hAnsiTheme="minorHAnsi" w:cstheme="minorHAnsi"/>
          <w:sz w:val="28"/>
        </w:rPr>
        <w:t xml:space="preserve"> of the becoming intrinsic to blackness – a life-negating will to nothingness that relegates blackness to a mere location, trapped on a </w:t>
      </w:r>
      <w:r w:rsidRPr="00020B28">
        <w:rPr>
          <w:rFonts w:asciiTheme="minorHAnsi" w:hAnsiTheme="minorHAnsi" w:cstheme="minorHAnsi"/>
          <w:sz w:val="28"/>
          <w:u w:val="single"/>
        </w:rPr>
        <w:t>grid of intelligibility</w:t>
      </w:r>
      <w:r w:rsidRPr="00020B28">
        <w:rPr>
          <w:rFonts w:asciiTheme="minorHAnsi" w:hAnsiTheme="minorHAnsi" w:cstheme="minorHAnsi"/>
          <w:sz w:val="28"/>
        </w:rPr>
        <w:t xml:space="preserve"> that makes the potential for radical syntheses impossible </w:t>
      </w:r>
    </w:p>
    <w:p w:rsidR="00D04868" w:rsidRPr="00020B28" w:rsidRDefault="00D04868" w:rsidP="00D04868">
      <w:pPr>
        <w:rPr>
          <w:rFonts w:asciiTheme="minorHAnsi" w:hAnsiTheme="minorHAnsi" w:cstheme="minorHAnsi"/>
        </w:rPr>
      </w:pPr>
      <w:r w:rsidRPr="00020B28">
        <w:rPr>
          <w:rStyle w:val="Style13ptBold"/>
          <w:rFonts w:asciiTheme="minorHAnsi" w:hAnsiTheme="minorHAnsi" w:cstheme="minorHAnsi"/>
          <w:sz w:val="28"/>
        </w:rPr>
        <w:t>Puar 7</w:t>
      </w:r>
      <w:r w:rsidRPr="00020B28">
        <w:rPr>
          <w:rFonts w:asciiTheme="minorHAnsi" w:hAnsiTheme="minorHAnsi" w:cstheme="minorHAnsi"/>
        </w:rPr>
        <w:t xml:space="preserve"> [Jasbir Puar, October 26 2007, professor of women’s and gender studies @ Rutgers, Duke, “Terrorist Assemblages: Homonationalism in Queer Times,” </w:t>
      </w:r>
      <w:hyperlink r:id="rId17" w:history="1">
        <w:r w:rsidRPr="00020B28">
          <w:rPr>
            <w:rStyle w:val="Hyperlink"/>
            <w:rFonts w:asciiTheme="minorHAnsi" w:hAnsiTheme="minorHAnsi" w:cstheme="minorHAnsi"/>
          </w:rPr>
          <w:t>http://books.google.com/books/about/Terrorist_Assemblages.html?id=_v8tbxwv7y0C</w:t>
        </w:r>
      </w:hyperlink>
      <w:r w:rsidRPr="00020B28">
        <w:rPr>
          <w:rFonts w:asciiTheme="minorHAnsi" w:hAnsiTheme="minorHAnsi" w:cstheme="minorHAnsi"/>
        </w:rPr>
        <w:t xml:space="preserve">] </w:t>
      </w:r>
    </w:p>
    <w:p w:rsidR="00D04868" w:rsidRPr="00020B28" w:rsidRDefault="00D04868" w:rsidP="00D04868">
      <w:pPr>
        <w:rPr>
          <w:rFonts w:asciiTheme="minorHAnsi" w:hAnsiTheme="minorHAnsi" w:cstheme="minorHAnsi"/>
        </w:rPr>
      </w:pPr>
      <w:r w:rsidRPr="00020B28">
        <w:rPr>
          <w:rStyle w:val="Emphasis"/>
        </w:rPr>
        <w:t>There is no entity, no identity, no queer subject or subject to queer, rather queerness coming forth at us from all directions</w:t>
      </w:r>
      <w:r w:rsidRPr="00020B28">
        <w:rPr>
          <w:rStyle w:val="StyleUnderline"/>
          <w:rFonts w:asciiTheme="minorHAnsi" w:hAnsiTheme="minorHAnsi" w:cstheme="minorHAnsi"/>
        </w:rPr>
        <w:t xml:space="preserve">, </w:t>
      </w:r>
      <w:r w:rsidRPr="00020B28">
        <w:rPr>
          <w:rStyle w:val="Emphasis"/>
        </w:rPr>
        <w:t>screaming its defiance, suggesting a move from intersectionality to assemblage</w:t>
      </w:r>
      <w:r w:rsidRPr="00020B28">
        <w:rPr>
          <w:rStyle w:val="StyleUnderline"/>
          <w:rFonts w:asciiTheme="minorHAnsi" w:hAnsiTheme="minorHAnsi" w:cstheme="minorHAnsi"/>
        </w:rPr>
        <w:t xml:space="preserve">, an affective conglomeration </w:t>
      </w:r>
      <w:r w:rsidRPr="00020B28">
        <w:rPr>
          <w:rStyle w:val="Emphasis"/>
        </w:rPr>
        <w:t>that recognizes other contingencies of belonging</w:t>
      </w:r>
      <w:r w:rsidRPr="00020B28">
        <w:rPr>
          <w:rStyle w:val="StyleUnderline"/>
          <w:rFonts w:asciiTheme="minorHAnsi" w:hAnsiTheme="minorHAnsi" w:cstheme="minorHAnsi"/>
        </w:rPr>
        <w:t xml:space="preserve"> (melding, fusing, viscosity, bouncing) that might not fall so easily into what is sometimes denoted as reactive community formations-identity politics-by control theorists. The assemblage, a series of dispersed but mutually implicated and messy networks, draws together enunciation and dissolution, causality and effect, organic and nonorganic forces.</w:t>
      </w:r>
      <w:r w:rsidRPr="00020B28">
        <w:rPr>
          <w:rFonts w:asciiTheme="minorHAnsi" w:hAnsiTheme="minorHAnsi" w:cstheme="minorHAnsi"/>
        </w:rPr>
        <w:t xml:space="preserve"> For Deleuze and Guattari, assemblages are collections of multiplicities: There is no unity to serve as a pivot in the object, or to divide in the subject. There is not even the unity to abort in the object, or "return" in the subject. </w:t>
      </w:r>
      <w:r w:rsidRPr="00020B28">
        <w:rPr>
          <w:rStyle w:val="StyleUnderline"/>
          <w:rFonts w:asciiTheme="minorHAnsi" w:hAnsiTheme="minorHAnsi" w:cstheme="minorHAnsi"/>
        </w:rPr>
        <w:t xml:space="preserve">A </w:t>
      </w:r>
      <w:r w:rsidRPr="00020B28">
        <w:rPr>
          <w:rStyle w:val="Emphasis"/>
        </w:rPr>
        <w:t>multiplicity has neither subject nor object, only determinations, magnitudes, and dimensions that cannot increase in number without the multiplicity changing in nature</w:t>
      </w:r>
      <w:r w:rsidRPr="00020B28">
        <w:rPr>
          <w:rStyle w:val="StyleUnderline"/>
          <w:rFonts w:asciiTheme="minorHAnsi" w:hAnsiTheme="minorHAnsi" w:cstheme="minorHAnsi"/>
        </w:rPr>
        <w:t xml:space="preserve"> (the laws of combination therefore increase as the multiplicity conclusion grows) .... An assemblage is precisely this increase in the dimensions of a multiplicity that necessarily changes in nature as it expands its connections. </w:t>
      </w:r>
      <w:r w:rsidRPr="00020B28">
        <w:rPr>
          <w:rStyle w:val="Emphasis"/>
        </w:rPr>
        <w:t>There are no points or positions .... There are only lines</w:t>
      </w:r>
      <w:r w:rsidRPr="00020B28">
        <w:rPr>
          <w:rStyle w:val="StyleUnderline"/>
          <w:rFonts w:asciiTheme="minorHAnsi" w:hAnsiTheme="minorHAnsi" w:cstheme="minorHAnsi"/>
        </w:rPr>
        <w:t xml:space="preserve">. </w:t>
      </w:r>
      <w:r w:rsidRPr="00020B28">
        <w:rPr>
          <w:rStyle w:val="Emphasis"/>
        </w:rPr>
        <w:t>As opposed to an intersectional model of identity, which presumes that components-race. class, gender, sexuality, nation, age, religion-are separable analytics and can thus be disassembled, an assemblage is more attuned to interwoven forces that merge and dissipate time, space, and body against linearity, coherency, and permanency</w:t>
      </w:r>
      <w:r w:rsidRPr="00020B28">
        <w:rPr>
          <w:rStyle w:val="StyleUnderline"/>
          <w:rFonts w:asciiTheme="minorHAnsi" w:hAnsiTheme="minorHAnsi" w:cstheme="minorHAnsi"/>
        </w:rPr>
        <w:t xml:space="preserve">.22 Intersectionality demands the knowing, naming, and thus stabilizing of identity across space and time, relying on the logic of equivalence and analogy between various axes of identity and generating narratives of progress that deny the fictive and performative aspects of identification: you become an identity, yes, but also timelessness works to consolidate the fiction of a seamless stable identity in every space. Furthermore, </w:t>
      </w:r>
      <w:r w:rsidRPr="00020B28">
        <w:rPr>
          <w:rStyle w:val="Emphasis"/>
        </w:rPr>
        <w:t>the study of intersectional identities often involves taking imbricated identities apart one by one to see how they influence each other, a process that betrays the founding impulse of intersectionality, that identities cannot so easily be cleaved</w:t>
      </w:r>
      <w:r w:rsidRPr="00020B28">
        <w:rPr>
          <w:rFonts w:asciiTheme="minorHAnsi" w:hAnsiTheme="minorHAnsi" w:cstheme="minorHAnsi"/>
        </w:rPr>
        <w:t xml:space="preserve">. We can think of intersectionality as a hermeneutic of positionality that seeks to account for locality, specificity, placement, junctions. As a tool of diversity management and a mantra of liberal multiculturalism, intersectionality colludes with the disciplinary apparatus of the state-census, demography, racial profiling, surveillance-in that "difference" is encased within a structural container that simply wishes the messiness of identity into a formulaic grid, producing analogies in its wake and engendering what Massumi names "gridlock": a "box[ing] into its site on the culture map." He elaborates: The idea of positionality begins by subtracting movement from the picture. This catches the body in cultural freeze-frame. The point of explanatory departure is a pin-pointing, a zero point of stasis. When positioning of any kind comes a determining first, movement comes a problematic second .... Of course, a body occupying one position on the grid might succeed in making a move to occupy another position .... But this doesn't change the fact that what defines the body is not the movement itself, only its beginnings and endpoints .... </w:t>
      </w:r>
      <w:r w:rsidRPr="00020B28">
        <w:rPr>
          <w:rStyle w:val="StyleUnderline"/>
          <w:rFonts w:asciiTheme="minorHAnsi" w:hAnsiTheme="minorHAnsi" w:cstheme="minorHAnsi"/>
        </w:rPr>
        <w:t>There is "displacement," but no transformation; it is as if the body simply leaps from one definition to the next. ... "The space of the crossing, the gaps between positions on the grid, falls into a theoretical no-man's land."B Many feminists, new social movement theorists, critical race theorists, and queer studies scholars have argued that social change can occur only through the precise accountability to and for position/ing. But identity is unearthed by Massumi as the complexity of process sacrificed for the "surety" of product. In the stillness of position, bodies actually lose their capacity for movement, for flow, for (social) change. Highlighting the "paradoxes of passage and position," Massumi makes the case for identity appearing as such only in retrospect: a "retrospective ordering" that can only be "working backwards from the movement's end." Again from Massumi: "</w:t>
      </w:r>
      <w:r w:rsidRPr="00020B28">
        <w:rPr>
          <w:rStyle w:val="Emphasis"/>
        </w:rPr>
        <w:t>Gender, race and sexual orientation also emerge and back-form their reality, ... Grids happen. S</w:t>
      </w:r>
      <w:r w:rsidRPr="00020B28">
        <w:rPr>
          <w:rStyle w:val="StyleUnderline"/>
          <w:rFonts w:asciiTheme="minorHAnsi" w:hAnsiTheme="minorHAnsi" w:cstheme="minorHAnsi"/>
        </w:rPr>
        <w:t xml:space="preserve">o social and cultural determinations feed back into the process from which they arose. </w:t>
      </w:r>
      <w:r w:rsidRPr="00020B28">
        <w:rPr>
          <w:rStyle w:val="Emphasis"/>
        </w:rPr>
        <w:t>Indeterminacy and determination, change and freeze-framing, go together</w:t>
      </w:r>
      <w:r w:rsidRPr="00020B28">
        <w:rPr>
          <w:rStyle w:val="StyleUnderline"/>
          <w:rFonts w:asciiTheme="minorHAnsi" w:hAnsiTheme="minorHAnsi" w:cstheme="minorHAnsi"/>
        </w:rPr>
        <w:t>.”</w:t>
      </w:r>
      <w:r w:rsidRPr="00020B28">
        <w:rPr>
          <w:rFonts w:asciiTheme="minorHAnsi" w:hAnsiTheme="minorHAnsi" w:cstheme="minorHAnsi"/>
        </w:rPr>
        <w:t xml:space="preserve"> For example, intervening in the circuitous debates in ‘‘lesbian studies’’ regarding the preoccupation of the invisibility of lesbian sexuality in representational formats, Annamarie Jagose discourages attempts to restore integrity to a lesbian figure by countering its derivative status through the representational tactics of excavation, restoration, and visibility. For Jagose, the ‘‘prioritizing [of] sequence over visibility’’ is not a substitution of tropes. Rather, sequence informs the very logic that drives desires for visibility, both chronological (lesbian as second order to the first orders of heterosexuality, vis-à-vis sexuality, and male homosexuality, vis-à-vis gender) and retrospective (lesbian as anachronistic and belated, linked to the ‘‘reparative project of constructing lesbian history’’). Instead, she argues, it is the regulatory and ‘‘self-licensing logic of sexual sequence’’ itself that produces hierarchies of intelligibility for all sexualities and thus must be interrogated, rather than restoring the lesbian to proper representational visibility, a tactic which merely reiterates the centrality of sexual sequencing rather than deconstructing its frame, reifying the politics of recognition, retribution, and rehabilitation rather than transforming their utility. An embracing of derivative status reveals, Jagose claims, that ‘‘categories of sexual registration themselves, not lesbianism particularly, are always secondary, always back formations, always belated.’’ The ‘‘certified specification of lesbian di√erence’’ is thus a tautological endeavor whereby ‘‘problem and solution, cause and e√ect repeatedly assume each other’s form.’’≤∑ ‘‘Grids happen.’’ </w:t>
      </w:r>
      <w:r w:rsidRPr="00020B28">
        <w:rPr>
          <w:rStyle w:val="StyleUnderline"/>
          <w:rFonts w:asciiTheme="minorHAnsi" w:hAnsiTheme="minorHAnsi" w:cstheme="minorHAnsi"/>
        </w:rPr>
        <w:t xml:space="preserve">As such, </w:t>
      </w:r>
      <w:r w:rsidRPr="00020B28">
        <w:rPr>
          <w:rStyle w:val="Emphasis"/>
        </w:rPr>
        <w:t>intersectional identities and assemblages must remain as interlocutors in tension,</w:t>
      </w:r>
      <w:r w:rsidRPr="00020B28">
        <w:rPr>
          <w:rStyle w:val="StyleUnderline"/>
          <w:rFonts w:asciiTheme="minorHAnsi" w:hAnsiTheme="minorHAnsi" w:cstheme="minorHAnsi"/>
        </w:rPr>
        <w:t xml:space="preserve"> for if we follow Massumi’s line of thinking, </w:t>
      </w:r>
      <w:r w:rsidRPr="00020B28">
        <w:rPr>
          <w:rStyle w:val="Emphasis"/>
        </w:rPr>
        <w:t>intersectional identities are the byproducts of attempts to still and quell the perpetual motion of assemblages, to capture and reduce them, to harness their threatening mobility</w:t>
      </w:r>
      <w:r w:rsidRPr="00020B28">
        <w:rPr>
          <w:rStyle w:val="StyleUnderline"/>
          <w:rFonts w:asciiTheme="minorHAnsi" w:hAnsiTheme="minorHAnsi" w:cstheme="minorHAnsi"/>
        </w:rPr>
        <w:t xml:space="preserve">. </w:t>
      </w:r>
      <w:r w:rsidRPr="00020B28">
        <w:rPr>
          <w:rStyle w:val="Emphasis"/>
        </w:rPr>
        <w:t>Endless becomings surface on our radar screens</w:t>
      </w:r>
      <w:r w:rsidRPr="00020B28">
        <w:rPr>
          <w:rStyle w:val="StyleUnderline"/>
          <w:rFonts w:asciiTheme="minorHAnsi" w:hAnsiTheme="minorHAnsi" w:cstheme="minorHAnsi"/>
        </w:rPr>
        <w:t xml:space="preserve"> when, drawing on philosopher Henri Bergson, Massumi tells us, ‘‘Position no longer comes first, with movement a problematic second. It is secondary to movement and derived from it. It is retro movement, movement residue. The problem is no longer to explain how there can be change given positioning.</w:t>
      </w:r>
      <w:r w:rsidRPr="00020B28">
        <w:rPr>
          <w:rFonts w:asciiTheme="minorHAnsi" w:hAnsiTheme="minorHAnsi" w:cstheme="minorHAnsi"/>
        </w:rPr>
        <w:t xml:space="preserve"> The problem is to explain the wonder that there can be stasis given the primacy of process.’’≤∏ Linked to this is what Massumi calls ‘‘ontogenetic di√erence’’ or ‘‘ontogenetic priority,’’ a concept that rescripts temporality exterior to the sheer administrative units that are mobilized to capture the otherwise unruly processes of a body: To say that passage and indeterminancy ‘‘come first’’ or ‘‘are primary’’ is more a statement of ontological priority than the assertion of a time sequence. They have ontological privilege in the sense that they constitute the field of emergence, while positionings are what emerge. </w:t>
      </w:r>
      <w:r w:rsidRPr="00020B28">
        <w:rPr>
          <w:rStyle w:val="Emphasis"/>
        </w:rPr>
        <w:t>The trick is to express that priority in a way that respects the inseparability and contemporaneousness of the disjunct dimensions: their ontogenetic difference</w:t>
      </w:r>
      <w:r w:rsidRPr="00020B28">
        <w:rPr>
          <w:rStyle w:val="StyleUnderline"/>
          <w:rFonts w:asciiTheme="minorHAnsi" w:hAnsiTheme="minorHAnsi" w:cstheme="minorHAnsi"/>
        </w:rPr>
        <w:t>. And later: ‘‘The field of emergence is not pre-social. It is open-endedly social. . . . One of the things that the dimension of change is ontogenetically ‘prior to’ is thus the very distinction between individual and the collective, as well as any given model of their interaction. That interaction is precisely what takes form.’’ The given models of interaction would be these bifurcated distinctions between the body and the social (its signification) such that the distinctions disappear</w:t>
      </w:r>
      <w:r w:rsidRPr="00020B28">
        <w:rPr>
          <w:rFonts w:asciiTheme="minorHAnsi" w:hAnsiTheme="minorHAnsi" w:cstheme="minorHAnsi"/>
        </w:rPr>
        <w:t>. Massumi’s move from ontology (being, becoming) to ontogenesis is also relevant to how he discusses a√ect and cognition and the processes of the body: ‘‘Feedback and feed forward, or recursivity, in addition to converting distance into intensity, folds the dimensions of time into each other. The field of emergence of experience has to be thought of as a space-time continuum, as an ontogenetic dimension prior to the separating-out of space and time. Linear time, like positiongridded space, would be emergent qualities of the event of the world’s selfrelating.’’≤π This ontogenetic dimension that is ‘‘prior’’ but not ‘‘pre’’ claims its priorness not through temporality but through its ontological status as that which produces fields of emergence; the prior and the emergence are nevertheless ‘‘contemporaneous.’’ ‘‘</w:t>
      </w:r>
      <w:r w:rsidRPr="00020B28">
        <w:rPr>
          <w:rStyle w:val="StyleUnderline"/>
          <w:rFonts w:asciiTheme="minorHAnsi" w:hAnsiTheme="minorHAnsi" w:cstheme="minorHAnsi"/>
        </w:rPr>
        <w:t xml:space="preserve">Ontological priority’’ is a temporality and a spatialization that has yet to be imagined, a property more than a boundedness by space and time. The ontogenetic dimension that articulates or occupies multiple temporalities of vectors and planes is also that which enables an emergent bifurcation of time and space. Identity is one e√ect of a√ect, a capture that proposes what one is by masking its retrospective ordering and thus its ontogenetic dimension— what one was—through the guise of an illusory futurity: what one is and will continue to be. However, this is anything but a relay between stasis and flux; position is but one derivative of systems in constant motion, lined with erratic trajectories and unruly projectiles. If the ontogenetic dimensions of a√ect render a√ect as prior to representation—prior to race, class, gender, sex, nation, even as these categories might be the most pertinent mapping of or reference back to a√ect itself—how might identity-as-retrospective-ordering amplify rather than inhibit praxes of political organizing? If we transfer our energy, our turbulence, our momentum from the defense of the integrity of identity and submit instead to this a√ective ideation of identity, what kinds of political strategies, of ‘‘politics of the open end,’’≤∫ might we unabashedly stumble upon? Rather than rehashing the pros and cons of identity politics, can we think instead of a√ective politics? </w:t>
      </w:r>
      <w:r w:rsidRPr="00020B28">
        <w:rPr>
          <w:rStyle w:val="Emphasis"/>
        </w:rPr>
        <w:t>Displacing queerness as an identity or modality that is visibly, audibly, legibly, or tangibly evident—the seemingly queer body in a ‘‘cultural freezeframe’’ of sorts—assemblages allow us to attune to movements, intensities, emotions, energies, a√ectivities, and textures as they inhabit events, spatiality, and corporealities.</w:t>
      </w:r>
      <w:r w:rsidRPr="00020B28">
        <w:rPr>
          <w:rStyle w:val="StyleUnderline"/>
          <w:rFonts w:asciiTheme="minorHAnsi" w:hAnsiTheme="minorHAnsi" w:cstheme="minorHAnsi"/>
        </w:rPr>
        <w:t xml:space="preserve"> </w:t>
      </w:r>
      <w:r w:rsidRPr="00020B28">
        <w:rPr>
          <w:rStyle w:val="Emphasis"/>
        </w:rPr>
        <w:t>Intersectionality privileges naming, visuality, epistemology, representation, and meaning, while assemblage underscores feeling, tactility, ontology, a√ect, and information</w:t>
      </w:r>
      <w:r w:rsidRPr="00020B28">
        <w:rPr>
          <w:rStyle w:val="StyleUnderline"/>
          <w:rFonts w:asciiTheme="minorHAnsi" w:hAnsiTheme="minorHAnsi" w:cstheme="minorHAnsi"/>
        </w:rPr>
        <w:t>.</w:t>
      </w:r>
      <w:r w:rsidRPr="00020B28">
        <w:rPr>
          <w:rFonts w:asciiTheme="minorHAnsi" w:hAnsiTheme="minorHAnsi" w:cstheme="minorHAnsi"/>
        </w:rPr>
        <w:t xml:space="preserve"> Further, in the sway from disciplinary societies (where the panoptic ‘‘functioned primarily in terms of positions, fixed points, and identities’’) to control societies, the diagram of control, Michael Hardt writes, is ‘‘oriented toward mobility and anonymity. . . . The flexible and mobile performances of contingent identities, and thus its assemblages or institutions are elaborated primarily through repetition and the production of simulacra.’’≤Ω Assemblages are thus crucial conceptual tools that allow us to acknowledge and comprehend power beyond disciplinary regulatory models, where ‘‘particles, and not parts, recombine, where forces, and not categories, clash.’’≥≠ Most important, given the heightened death machine aspect of nationalism in our contemporary political terrain—a heightened sensorial and anatomical domination indispensable to Mbembe’s necropolitics—assemblages work against narratives of U.S. exceptionalism that secure empire, challenging the fixity of racial and sexual taxonomies that inform practices of state surveillance and control and befuddling the ‘‘us versus them’’ of the war on terror. (On a more cynical note, the recent work of Eyal Weizman on the use of the philosophy of Gilles Deleuze, Félix Guattari, and Guy Debord by the Israeli Defense Forces demonstrates that we cannot a√ord to ignore concepts such as war machines and machinic assemblages, as they are already heavily cultivated as instructive tactics in military strategy.)≥∞ </w:t>
      </w:r>
      <w:r w:rsidRPr="00020B28">
        <w:rPr>
          <w:rStyle w:val="StyleUnderline"/>
          <w:rFonts w:asciiTheme="minorHAnsi" w:hAnsiTheme="minorHAnsi" w:cstheme="minorHAnsi"/>
        </w:rPr>
        <w:t>For while intersectionality and its underpinnings—an unrelenting epistemological will to truth—presupposes identity and thus disavows futurity, or, perhaps more accurately, prematurely anticipates and thus fixes a permanence to forever, assemblage, in its debt to ontology and its espousal of what cannot be known, seen, or heard, or has yet to be known, seen, or heard, allows for becoming beyond or without being.≥≤</w:t>
      </w:r>
      <w:r w:rsidRPr="00020B28">
        <w:rPr>
          <w:rFonts w:asciiTheme="minorHAnsi" w:hAnsiTheme="minorHAnsi" w:cstheme="minorHAnsi"/>
        </w:rPr>
        <w:t xml:space="preserve"> </w:t>
      </w:r>
    </w:p>
    <w:p w:rsidR="00D04868" w:rsidRPr="00020B28" w:rsidRDefault="00D04868" w:rsidP="00D04868">
      <w:pPr>
        <w:rPr>
          <w:rFonts w:asciiTheme="minorHAnsi" w:hAnsiTheme="minorHAnsi" w:cstheme="minorHAnsi"/>
        </w:rPr>
      </w:pPr>
    </w:p>
    <w:p w:rsidR="00D04868" w:rsidRPr="00020B28" w:rsidRDefault="00D04868" w:rsidP="00D04868"/>
    <w:p w:rsidR="00E44DE3" w:rsidRPr="00020B28" w:rsidRDefault="00E44DE3" w:rsidP="00E44DE3">
      <w:pPr>
        <w:pStyle w:val="Heading3"/>
      </w:pPr>
      <w:r w:rsidRPr="00020B28">
        <w:t xml:space="preserve">2AC – Alt DA – Cruel Optimism </w:t>
      </w:r>
    </w:p>
    <w:p w:rsidR="00E44DE3" w:rsidRPr="00020B28" w:rsidRDefault="00E44DE3" w:rsidP="00E44DE3">
      <w:pPr>
        <w:pStyle w:val="Heading4"/>
      </w:pPr>
      <w:r w:rsidRPr="00020B28">
        <w:t xml:space="preserve">Their faith in revolutionary destruction of civil society is cruel optimism --- they totalize Black and indigenous bodies into objects onto which revolutionary fantasies can be projected --- abandoning this fantasy is crucial to opening complicated spaces in the present that offer genuine possibilities of the world becoming otherwise  </w:t>
      </w:r>
    </w:p>
    <w:p w:rsidR="00E44DE3" w:rsidRPr="00020B28" w:rsidRDefault="00E44DE3" w:rsidP="00E44DE3">
      <w:r w:rsidRPr="00020B28">
        <w:rPr>
          <w:b/>
        </w:rPr>
        <w:t>Walsh 15</w:t>
      </w:r>
      <w:r w:rsidRPr="00020B28">
        <w:t xml:space="preserve"> [Shannon, “The Philosopher and His Poor: The Poor-Black as Object for Political Desire in South Africa,” </w:t>
      </w:r>
      <w:r w:rsidRPr="00020B28">
        <w:rPr>
          <w:i/>
        </w:rPr>
        <w:t>Politikon: South African Journal of Political Studies</w:t>
      </w:r>
      <w:r w:rsidRPr="00020B28">
        <w:t>, Volume 42, Issue 1, 2015, June 17, 2015]</w:t>
      </w:r>
    </w:p>
    <w:p w:rsidR="00E44DE3" w:rsidRPr="00020B28" w:rsidRDefault="00E44DE3" w:rsidP="00E44DE3">
      <w:pPr>
        <w:rPr>
          <w:sz w:val="16"/>
        </w:rPr>
      </w:pPr>
      <w:r w:rsidRPr="00020B28">
        <w:rPr>
          <w:sz w:val="16"/>
        </w:rPr>
        <w:t>Fantasy, optimism and the poor-Black as object While Rancière claims that the poor as obj</w:t>
      </w:r>
      <w:r w:rsidRPr="00020B28">
        <w:rPr>
          <w:sz w:val="16"/>
          <w:szCs w:val="16"/>
        </w:rPr>
        <w:t xml:space="preserve">ect creates possibility for the philosopher, Frank Wilderson goes further. </w:t>
      </w:r>
      <w:r w:rsidRPr="00020B28">
        <w:rPr>
          <w:rStyle w:val="StyleUnderline"/>
        </w:rPr>
        <w:t>Wilderson</w:t>
      </w:r>
      <w:r w:rsidRPr="00020B28">
        <w:rPr>
          <w:sz w:val="16"/>
          <w:szCs w:val="16"/>
        </w:rPr>
        <w:t xml:space="preserve"> (2010) </w:t>
      </w:r>
      <w:r w:rsidRPr="00020B28">
        <w:rPr>
          <w:rStyle w:val="StyleUnderline"/>
        </w:rPr>
        <w:t>argues that the Human itself is forged through the denial of humanity to the Black</w:t>
      </w:r>
      <w:r w:rsidRPr="00020B28">
        <w:rPr>
          <w:sz w:val="16"/>
          <w:szCs w:val="16"/>
        </w:rPr>
        <w:t>.</w:t>
      </w:r>
      <w:r w:rsidRPr="00020B28">
        <w:rPr>
          <w:sz w:val="16"/>
        </w:rPr>
        <w:t xml:space="preserve">5 </w:t>
      </w:r>
      <w:r w:rsidRPr="00020B28">
        <w:rPr>
          <w:rStyle w:val="IntenseEmphasis"/>
        </w:rPr>
        <w:t>Through situating the Black as anti-human, object and voiceless, the Human is thus constitute</w:t>
      </w:r>
      <w:r w:rsidRPr="00020B28">
        <w:rPr>
          <w:sz w:val="16"/>
        </w:rPr>
        <w:t xml:space="preserve">d. In South Africa, the Philosopher's poor is also, always, Black. </w:t>
      </w:r>
      <w:r w:rsidRPr="00020B28">
        <w:rPr>
          <w:rStyle w:val="IntenseEmphasis"/>
        </w:rPr>
        <w:t>For the academic Left</w:t>
      </w:r>
      <w:r w:rsidRPr="00020B28">
        <w:rPr>
          <w:sz w:val="16"/>
        </w:rPr>
        <w:t xml:space="preserve">, I would argue that </w:t>
      </w:r>
      <w:r w:rsidRPr="00020B28">
        <w:rPr>
          <w:rStyle w:val="IntenseEmphasis"/>
        </w:rPr>
        <w:t xml:space="preserve">there is a </w:t>
      </w:r>
      <w:r w:rsidRPr="00020B28">
        <w:rPr>
          <w:rStyle w:val="Emphasis"/>
        </w:rPr>
        <w:t>cruel</w:t>
      </w:r>
      <w:r w:rsidRPr="00020B28">
        <w:rPr>
          <w:rStyle w:val="IntenseEmphasis"/>
        </w:rPr>
        <w:t xml:space="preserve">ly </w:t>
      </w:r>
      <w:r w:rsidRPr="00020B28">
        <w:rPr>
          <w:rStyle w:val="Emphasis"/>
        </w:rPr>
        <w:t>optimistic</w:t>
      </w:r>
      <w:r w:rsidRPr="00020B28">
        <w:rPr>
          <w:rStyle w:val="IntenseEmphasis"/>
        </w:rPr>
        <w:t xml:space="preserve"> attachment or relation with a fungible poor-Black</w:t>
      </w:r>
      <w:r w:rsidRPr="00020B28">
        <w:rPr>
          <w:sz w:val="16"/>
        </w:rPr>
        <w:t xml:space="preserve">. </w:t>
      </w:r>
      <w:r w:rsidRPr="00020B28">
        <w:rPr>
          <w:rStyle w:val="IntenseEmphasis"/>
        </w:rPr>
        <w:t>This optimistic relation is bound up with emancipatory, and</w:t>
      </w:r>
      <w:r w:rsidRPr="00020B28">
        <w:rPr>
          <w:sz w:val="16"/>
        </w:rPr>
        <w:t xml:space="preserve"> sometimes </w:t>
      </w:r>
      <w:r w:rsidRPr="00020B28">
        <w:rPr>
          <w:rStyle w:val="IntenseEmphasis"/>
        </w:rPr>
        <w:t>pseudo-revolutionary</w:t>
      </w:r>
      <w:r w:rsidRPr="00020B28">
        <w:rPr>
          <w:sz w:val="16"/>
        </w:rPr>
        <w:t xml:space="preserve">, </w:t>
      </w:r>
      <w:r w:rsidRPr="00020B28">
        <w:rPr>
          <w:rStyle w:val="IntenseEmphasis"/>
        </w:rPr>
        <w:t xml:space="preserve">desires for another possible world. This attachment or relation is </w:t>
      </w:r>
      <w:r w:rsidRPr="00020B28">
        <w:rPr>
          <w:rStyle w:val="Emphasis"/>
        </w:rPr>
        <w:t>not limited to South Africa</w:t>
      </w:r>
      <w:r w:rsidRPr="00020B28">
        <w:rPr>
          <w:sz w:val="16"/>
        </w:rPr>
        <w:t xml:space="preserve">, </w:t>
      </w:r>
      <w:r w:rsidRPr="00020B28">
        <w:rPr>
          <w:rStyle w:val="IntenseEmphasis"/>
        </w:rPr>
        <w:t xml:space="preserve">but very often it is </w:t>
      </w:r>
      <w:r w:rsidRPr="00020B28">
        <w:rPr>
          <w:rStyle w:val="Emphasis"/>
        </w:rPr>
        <w:t>Black bodies</w:t>
      </w:r>
      <w:r w:rsidRPr="00020B28">
        <w:rPr>
          <w:sz w:val="16"/>
        </w:rPr>
        <w:t xml:space="preserve"> (</w:t>
      </w:r>
      <w:r w:rsidRPr="00020B28">
        <w:rPr>
          <w:rStyle w:val="Emphasis"/>
        </w:rPr>
        <w:t>or the bodies of indigenous people</w:t>
      </w:r>
      <w:r w:rsidRPr="00020B28">
        <w:rPr>
          <w:sz w:val="16"/>
        </w:rPr>
        <w:t xml:space="preserve">) </w:t>
      </w:r>
      <w:r w:rsidRPr="00020B28">
        <w:rPr>
          <w:rStyle w:val="Emphasis"/>
        </w:rPr>
        <w:t>who are objectified for this kind of fantasy to play out</w:t>
      </w:r>
      <w:r w:rsidRPr="00020B28">
        <w:rPr>
          <w:sz w:val="16"/>
        </w:rPr>
        <w:t xml:space="preserve">. </w:t>
      </w:r>
      <w:r w:rsidRPr="00020B28">
        <w:rPr>
          <w:rStyle w:val="IntenseEmphasis"/>
        </w:rPr>
        <w:t xml:space="preserve">The fundamental antagonism is one in which the poor-Black is a </w:t>
      </w:r>
      <w:r w:rsidRPr="00020B28">
        <w:rPr>
          <w:rStyle w:val="Emphasis"/>
        </w:rPr>
        <w:t>repository for the projected desires</w:t>
      </w:r>
      <w:r w:rsidRPr="00020B28">
        <w:rPr>
          <w:rStyle w:val="IntenseEmphasis"/>
        </w:rPr>
        <w:t xml:space="preserve"> and longings of (white) revolutionary fantasy</w:t>
      </w:r>
      <w:r w:rsidRPr="00020B28">
        <w:rPr>
          <w:sz w:val="16"/>
        </w:rPr>
        <w:t xml:space="preserve">—a </w:t>
      </w:r>
      <w:r w:rsidRPr="00020B28">
        <w:rPr>
          <w:rStyle w:val="IntenseEmphasis"/>
        </w:rPr>
        <w:t xml:space="preserve">strange nostalgia of some </w:t>
      </w:r>
      <w:r w:rsidRPr="00020B28">
        <w:rPr>
          <w:rStyle w:val="Emphasis"/>
        </w:rPr>
        <w:t>impossible vanquished time</w:t>
      </w:r>
      <w:r w:rsidRPr="00020B28">
        <w:rPr>
          <w:rStyle w:val="IntenseEmphasis"/>
        </w:rPr>
        <w:t xml:space="preserve"> that existed in the </w:t>
      </w:r>
      <w:r w:rsidRPr="00020B28">
        <w:rPr>
          <w:rStyle w:val="Emphasis"/>
        </w:rPr>
        <w:t>pure space of non-knowledge</w:t>
      </w:r>
      <w:r w:rsidRPr="00020B28">
        <w:rPr>
          <w:sz w:val="16"/>
        </w:rPr>
        <w:t xml:space="preserve">. Lauren </w:t>
      </w:r>
      <w:r w:rsidRPr="00020B28">
        <w:rPr>
          <w:rStyle w:val="IntenseEmphasis"/>
        </w:rPr>
        <w:t>Berlant reminds us that your desire misrecognizes a given object as that which will restore you to something that you sense effectively as a hole in you. Your object, then, does not express transparently who you ‘are’ but says something about what it takes for you to anchor yourself in space and time.</w:t>
      </w:r>
      <w:r w:rsidRPr="00020B28">
        <w:rPr>
          <w:sz w:val="16"/>
        </w:rPr>
        <w:t xml:space="preserve"> (2011, 110) </w:t>
      </w:r>
      <w:r w:rsidRPr="00020B28">
        <w:rPr>
          <w:rStyle w:val="IntenseEmphasis"/>
        </w:rPr>
        <w:t>This is a romance between the Human and the</w:t>
      </w:r>
      <w:r w:rsidRPr="00020B28">
        <w:rPr>
          <w:sz w:val="16"/>
        </w:rPr>
        <w:t xml:space="preserve"> necessarily non-Human, the </w:t>
      </w:r>
      <w:r w:rsidRPr="00020B28">
        <w:rPr>
          <w:rStyle w:val="IntenseEmphasis"/>
        </w:rPr>
        <w:t xml:space="preserve">Other, </w:t>
      </w:r>
      <w:r w:rsidRPr="00020B28">
        <w:rPr>
          <w:rStyle w:val="Emphasis"/>
        </w:rPr>
        <w:t>which is always fantasy</w:t>
      </w:r>
      <w:r w:rsidRPr="00020B28">
        <w:rPr>
          <w:rStyle w:val="IntenseEmphasis"/>
        </w:rPr>
        <w:t>.</w:t>
      </w:r>
      <w:r w:rsidRPr="00020B28">
        <w:rPr>
          <w:sz w:val="16"/>
        </w:rPr>
        <w:t xml:space="preserve"> </w:t>
      </w:r>
      <w:r w:rsidRPr="00020B28">
        <w:rPr>
          <w:rStyle w:val="IntenseEmphasis"/>
        </w:rPr>
        <w:t xml:space="preserve">The poor-Black becomes object onto which </w:t>
      </w:r>
      <w:r w:rsidRPr="00020B28">
        <w:rPr>
          <w:rStyle w:val="Emphasis"/>
        </w:rPr>
        <w:t>revolutionary desires can be projected</w:t>
      </w:r>
      <w:r w:rsidRPr="00020B28">
        <w:rPr>
          <w:rStyle w:val="IntenseEmphasis"/>
        </w:rPr>
        <w:t xml:space="preserve"> and </w:t>
      </w:r>
      <w:r w:rsidRPr="00020B28">
        <w:rPr>
          <w:rStyle w:val="Emphasis"/>
        </w:rPr>
        <w:t>fantasized</w:t>
      </w:r>
      <w:r w:rsidRPr="00020B28">
        <w:rPr>
          <w:sz w:val="16"/>
        </w:rPr>
        <w:t xml:space="preserve">. </w:t>
      </w:r>
      <w:r w:rsidRPr="00020B28">
        <w:rPr>
          <w:rStyle w:val="IntenseEmphasis"/>
        </w:rPr>
        <w:t xml:space="preserve">For the </w:t>
      </w:r>
      <w:r w:rsidRPr="00020B28">
        <w:rPr>
          <w:rStyle w:val="Emphasis"/>
        </w:rPr>
        <w:t>revolutionary fantasy to hold</w:t>
      </w:r>
      <w:r w:rsidRPr="00020B28">
        <w:rPr>
          <w:rStyle w:val="IntenseEmphasis"/>
        </w:rPr>
        <w:t xml:space="preserve">, they must remain in their wretchedness, must </w:t>
      </w:r>
      <w:r w:rsidRPr="00020B28">
        <w:rPr>
          <w:rStyle w:val="Emphasis"/>
        </w:rPr>
        <w:t>remain as objects denied the complex existence</w:t>
      </w:r>
      <w:r w:rsidRPr="00020B28">
        <w:rPr>
          <w:sz w:val="16"/>
        </w:rPr>
        <w:t xml:space="preserve">—the being Human—enjoyed by those who hold the power of representation and fantasy construction. Of course, the horrible irony of such a situation is that </w:t>
      </w:r>
      <w:r w:rsidRPr="00020B28">
        <w:rPr>
          <w:rStyle w:val="IntenseEmphasis"/>
        </w:rPr>
        <w:t xml:space="preserve">while the poor-Black as an object of desire might offer an anchor for such ‘fantasmic investments’ towards a better world for the Left, in so doing </w:t>
      </w:r>
      <w:r w:rsidRPr="00020B28">
        <w:rPr>
          <w:rStyle w:val="Emphasis"/>
        </w:rPr>
        <w:t>it effectively denies that world from ever appearing</w:t>
      </w:r>
      <w:r w:rsidRPr="00020B28">
        <w:rPr>
          <w:sz w:val="16"/>
        </w:rPr>
        <w:t xml:space="preserve">. For </w:t>
      </w:r>
      <w:r w:rsidRPr="00020B28">
        <w:rPr>
          <w:rStyle w:val="Emphasis"/>
        </w:rPr>
        <w:t>how can such a world erupt from such a depraved and violent denial of being</w:t>
      </w:r>
      <w:r w:rsidRPr="00020B28">
        <w:rPr>
          <w:sz w:val="16"/>
        </w:rPr>
        <w:t xml:space="preserve">? </w:t>
      </w:r>
      <w:r w:rsidRPr="00020B28">
        <w:rPr>
          <w:rStyle w:val="IntenseEmphasis"/>
        </w:rPr>
        <w:t xml:space="preserve">The fantasy of the fungible poor-Black is a romance full of </w:t>
      </w:r>
      <w:r w:rsidRPr="00020B28">
        <w:rPr>
          <w:rStyle w:val="Emphasis"/>
        </w:rPr>
        <w:t>optimism</w:t>
      </w:r>
      <w:r w:rsidRPr="00020B28">
        <w:rPr>
          <w:rStyle w:val="IntenseEmphasis"/>
        </w:rPr>
        <w:t xml:space="preserve"> and aspirations</w:t>
      </w:r>
      <w:r w:rsidRPr="00020B28">
        <w:rPr>
          <w:sz w:val="16"/>
        </w:rPr>
        <w:t xml:space="preserve">, </w:t>
      </w:r>
      <w:r w:rsidRPr="00020B28">
        <w:rPr>
          <w:rStyle w:val="IntenseEmphasis"/>
        </w:rPr>
        <w:t xml:space="preserve">as well as full of </w:t>
      </w:r>
      <w:r w:rsidRPr="00020B28">
        <w:rPr>
          <w:rStyle w:val="Emphasis"/>
        </w:rPr>
        <w:t>dangerous denials</w:t>
      </w:r>
      <w:r w:rsidRPr="00020B28">
        <w:rPr>
          <w:rStyle w:val="IntenseEmphasis"/>
        </w:rPr>
        <w:t xml:space="preserve"> and </w:t>
      </w:r>
      <w:r w:rsidRPr="00020B28">
        <w:rPr>
          <w:rStyle w:val="Emphasis"/>
        </w:rPr>
        <w:t>objectifications</w:t>
      </w:r>
      <w:r w:rsidRPr="00020B28">
        <w:rPr>
          <w:rStyle w:val="IntenseEmphasis"/>
        </w:rPr>
        <w:t>.</w:t>
      </w:r>
      <w:r w:rsidRPr="00020B28">
        <w:rPr>
          <w:sz w:val="16"/>
        </w:rPr>
        <w:t xml:space="preserve"> Ultimately it is also a romance like any other: </w:t>
      </w:r>
      <w:r w:rsidRPr="00020B28">
        <w:rPr>
          <w:rStyle w:val="IntenseEmphasis"/>
        </w:rPr>
        <w:t xml:space="preserve">full of </w:t>
      </w:r>
      <w:r w:rsidRPr="00020B28">
        <w:rPr>
          <w:rStyle w:val="Emphasis"/>
        </w:rPr>
        <w:t>false hopes</w:t>
      </w:r>
      <w:r w:rsidRPr="00020B28">
        <w:rPr>
          <w:rStyle w:val="IntenseEmphasis"/>
        </w:rPr>
        <w:t xml:space="preserve">, </w:t>
      </w:r>
      <w:r w:rsidRPr="00020B28">
        <w:rPr>
          <w:rStyle w:val="Emphasis"/>
        </w:rPr>
        <w:t>good intentions</w:t>
      </w:r>
      <w:r w:rsidRPr="00020B28">
        <w:rPr>
          <w:rStyle w:val="IntenseEmphasis"/>
        </w:rPr>
        <w:t xml:space="preserve"> and </w:t>
      </w:r>
      <w:r w:rsidRPr="00020B28">
        <w:rPr>
          <w:rStyle w:val="Emphasis"/>
        </w:rPr>
        <w:t>lots of fantasy</w:t>
      </w:r>
      <w:r w:rsidRPr="00020B28">
        <w:rPr>
          <w:sz w:val="16"/>
        </w:rPr>
        <w:t xml:space="preserve"> (Bob 2005; Levenson 2012). </w:t>
      </w:r>
      <w:r w:rsidRPr="00020B28">
        <w:rPr>
          <w:rStyle w:val="IntenseEmphasis"/>
        </w:rPr>
        <w:t xml:space="preserve">The implication of </w:t>
      </w:r>
      <w:r w:rsidRPr="00020B28">
        <w:rPr>
          <w:rStyle w:val="Emphasis"/>
        </w:rPr>
        <w:t>leaving behind revolutionary subjectivities</w:t>
      </w:r>
      <w:r w:rsidRPr="00020B28">
        <w:rPr>
          <w:rStyle w:val="IntenseEmphasis"/>
        </w:rPr>
        <w:t xml:space="preserve"> as vestibules for political optimism and hope is difficult, but it </w:t>
      </w:r>
      <w:r w:rsidRPr="00020B28">
        <w:rPr>
          <w:rStyle w:val="Emphasis"/>
        </w:rPr>
        <w:t>must be done</w:t>
      </w:r>
      <w:r w:rsidRPr="00020B28">
        <w:rPr>
          <w:sz w:val="16"/>
        </w:rPr>
        <w:t xml:space="preserve">. Indeed </w:t>
      </w:r>
      <w:r w:rsidRPr="00020B28">
        <w:rPr>
          <w:rStyle w:val="IntenseEmphasis"/>
        </w:rPr>
        <w:t>a critique of the ways social movements</w:t>
      </w:r>
      <w:r w:rsidRPr="00020B28">
        <w:rPr>
          <w:sz w:val="16"/>
        </w:rPr>
        <w:t xml:space="preserve">, and the poor-Black, </w:t>
      </w:r>
      <w:r w:rsidRPr="00020B28">
        <w:rPr>
          <w:rStyle w:val="IntenseEmphasis"/>
        </w:rPr>
        <w:t xml:space="preserve">have been constructed, and at times desired, in Left academia is crucial, and one that I hope will </w:t>
      </w:r>
      <w:r w:rsidRPr="00020B28">
        <w:rPr>
          <w:rStyle w:val="Emphasis"/>
        </w:rPr>
        <w:t>open spaces for reimagining what solidarity could look like</w:t>
      </w:r>
      <w:r w:rsidRPr="00020B28">
        <w:rPr>
          <w:sz w:val="16"/>
        </w:rPr>
        <w:t xml:space="preserve">. This is no easy task. As Berlant (2013) reflects, </w:t>
      </w:r>
      <w:r w:rsidRPr="00020B28">
        <w:rPr>
          <w:rStyle w:val="IntenseEmphasis"/>
        </w:rPr>
        <w:t>All political movements</w:t>
      </w:r>
      <w:r w:rsidRPr="00020B28">
        <w:rPr>
          <w:sz w:val="16"/>
        </w:rPr>
        <w:t> </w:t>
      </w:r>
      <w:r w:rsidRPr="00020B28">
        <w:rPr>
          <w:rFonts w:cs="Georgia"/>
          <w:sz w:val="16"/>
        </w:rPr>
        <w:t>…</w:t>
      </w:r>
      <w:r w:rsidRPr="00020B28">
        <w:rPr>
          <w:sz w:val="16"/>
        </w:rPr>
        <w:t> </w:t>
      </w:r>
      <w:r w:rsidRPr="00020B28">
        <w:rPr>
          <w:rStyle w:val="IntenseEmphasis"/>
        </w:rPr>
        <w:t xml:space="preserve">are </w:t>
      </w:r>
      <w:r w:rsidRPr="00020B28">
        <w:rPr>
          <w:rStyle w:val="Emphasis"/>
        </w:rPr>
        <w:t>complicated spaces</w:t>
      </w:r>
      <w:r w:rsidRPr="00020B28">
        <w:rPr>
          <w:rStyle w:val="IntenseEmphasis"/>
        </w:rPr>
        <w:t xml:space="preserve"> where the courageous insistence on interrupting the reproduction of toxic normativity is a relief from resignation to life</w:t>
      </w:r>
      <w:r w:rsidRPr="00020B28">
        <w:rPr>
          <w:sz w:val="16"/>
        </w:rPr>
        <w:t xml:space="preserve">. But </w:t>
      </w:r>
      <w:r w:rsidRPr="00020B28">
        <w:rPr>
          <w:rStyle w:val="Emphasis"/>
        </w:rPr>
        <w:t>every movement that we've ever been in reproduces issues of inequality</w:t>
      </w:r>
      <w:r w:rsidRPr="00020B28">
        <w:rPr>
          <w:rStyle w:val="IntenseEmphasis"/>
        </w:rPr>
        <w:t xml:space="preserve"> around race, gender, sexuality and education, along with the inevitable personality glitches. That also can be devastating.</w:t>
      </w:r>
      <w:r w:rsidRPr="00020B28">
        <w:rPr>
          <w:sz w:val="16"/>
        </w:rPr>
        <w:t xml:space="preserve"> </w:t>
      </w:r>
      <w:r w:rsidRPr="00020B28">
        <w:rPr>
          <w:rStyle w:val="IntenseEmphasis"/>
        </w:rPr>
        <w:t xml:space="preserve">Berlant encourages a </w:t>
      </w:r>
      <w:r w:rsidRPr="00020B28">
        <w:rPr>
          <w:rStyle w:val="Emphasis"/>
        </w:rPr>
        <w:t>dose of humour</w:t>
      </w:r>
      <w:r w:rsidRPr="00020B28">
        <w:rPr>
          <w:rStyle w:val="IntenseEmphasis"/>
        </w:rPr>
        <w:t xml:space="preserve"> to </w:t>
      </w:r>
      <w:r w:rsidRPr="00020B28">
        <w:rPr>
          <w:rStyle w:val="Emphasis"/>
        </w:rPr>
        <w:t>counter the devastation</w:t>
      </w:r>
      <w:r w:rsidRPr="00020B28">
        <w:rPr>
          <w:rStyle w:val="IntenseEmphasis"/>
        </w:rPr>
        <w:t xml:space="preserve">, to </w:t>
      </w:r>
      <w:r w:rsidRPr="00020B28">
        <w:rPr>
          <w:rStyle w:val="Emphasis"/>
        </w:rPr>
        <w:t>laugh at the foibles</w:t>
      </w:r>
      <w:r w:rsidRPr="00020B28">
        <w:rPr>
          <w:rStyle w:val="IntenseEmphasis"/>
        </w:rPr>
        <w:t xml:space="preserve">, </w:t>
      </w:r>
      <w:r w:rsidRPr="00020B28">
        <w:rPr>
          <w:rStyle w:val="Emphasis"/>
        </w:rPr>
        <w:t>missteps</w:t>
      </w:r>
      <w:r w:rsidRPr="00020B28">
        <w:rPr>
          <w:rStyle w:val="IntenseEmphasis"/>
        </w:rPr>
        <w:t xml:space="preserve"> and </w:t>
      </w:r>
      <w:r w:rsidRPr="00020B28">
        <w:rPr>
          <w:rStyle w:val="Emphasis"/>
        </w:rPr>
        <w:t>false romances</w:t>
      </w:r>
      <w:r w:rsidRPr="00020B28">
        <w:rPr>
          <w:sz w:val="16"/>
        </w:rPr>
        <w:t xml:space="preserve">. I sincerely </w:t>
      </w:r>
      <w:r w:rsidRPr="00020B28">
        <w:rPr>
          <w:rStyle w:val="IntenseEmphasis"/>
        </w:rPr>
        <w:t xml:space="preserve">hope that the fantasy can be </w:t>
      </w:r>
      <w:r w:rsidRPr="00020B28">
        <w:rPr>
          <w:rStyle w:val="Emphasis"/>
        </w:rPr>
        <w:t>abandoned</w:t>
      </w:r>
      <w:r w:rsidRPr="00020B28">
        <w:rPr>
          <w:sz w:val="16"/>
        </w:rPr>
        <w:t xml:space="preserve">, </w:t>
      </w:r>
      <w:r w:rsidRPr="00020B28">
        <w:rPr>
          <w:rStyle w:val="IntenseEmphasis"/>
        </w:rPr>
        <w:t xml:space="preserve">that there can be a way forward that will include a </w:t>
      </w:r>
      <w:r w:rsidRPr="00020B28">
        <w:rPr>
          <w:rStyle w:val="Emphasis"/>
        </w:rPr>
        <w:t>transparent reflection</w:t>
      </w:r>
      <w:r w:rsidRPr="00020B28">
        <w:rPr>
          <w:rStyle w:val="IntenseEmphasis"/>
        </w:rPr>
        <w:t xml:space="preserve"> on the nature and exercise of political power within and around social movements </w:t>
      </w:r>
      <w:r w:rsidRPr="00020B28">
        <w:rPr>
          <w:sz w:val="16"/>
        </w:rPr>
        <w:t>in South Africa, reflection that takes seriously race, gender and institutional power.</w:t>
      </w:r>
    </w:p>
    <w:p w:rsidR="00E44DE3" w:rsidRPr="00020B28" w:rsidRDefault="00E72653" w:rsidP="00E72653">
      <w:pPr>
        <w:pStyle w:val="Heading2"/>
      </w:pPr>
      <w:r w:rsidRPr="00020B28">
        <w:t>Settlerism</w:t>
      </w:r>
    </w:p>
    <w:p w:rsidR="00E72653" w:rsidRPr="00020B28" w:rsidRDefault="00E72653" w:rsidP="00E72653"/>
    <w:p w:rsidR="004B7554" w:rsidRPr="00020B28" w:rsidRDefault="004B7554" w:rsidP="004B7554">
      <w:pPr>
        <w:pStyle w:val="Heading3"/>
        <w:rPr>
          <w:rStyle w:val="StyleUnderline"/>
          <w:b w:val="0"/>
          <w:sz w:val="32"/>
          <w:szCs w:val="32"/>
        </w:rPr>
      </w:pPr>
      <w:r w:rsidRPr="00020B28">
        <w:rPr>
          <w:rStyle w:val="StyleUnderline"/>
          <w:sz w:val="32"/>
          <w:szCs w:val="32"/>
        </w:rPr>
        <w:t>2AC – A2 – Fluidity K</w:t>
      </w:r>
    </w:p>
    <w:p w:rsidR="00E72653" w:rsidRPr="00020B28" w:rsidRDefault="00E72653" w:rsidP="00E72653">
      <w:pPr>
        <w:pStyle w:val="Heading4"/>
        <w:rPr>
          <w:rStyle w:val="StyleUnderline"/>
          <w:b w:val="0"/>
          <w:sz w:val="26"/>
          <w:szCs w:val="26"/>
          <w:u w:val="none"/>
        </w:rPr>
      </w:pPr>
      <w:r w:rsidRPr="00020B28">
        <w:rPr>
          <w:rStyle w:val="StyleUnderline"/>
          <w:sz w:val="26"/>
          <w:szCs w:val="26"/>
          <w:u w:val="none"/>
        </w:rPr>
        <w:t>The aff’s notion of fluidity is uniquely key to free indigenous groups from the hegemony of colonialism – counter-mapping as a strategy can be used in opposition to the colonial notions of subjectivity that homogenize indigenous folk into assemblages</w:t>
      </w:r>
    </w:p>
    <w:p w:rsidR="00E72653" w:rsidRPr="00020B28" w:rsidRDefault="00E72653" w:rsidP="00E72653">
      <w:r w:rsidRPr="00020B28">
        <w:rPr>
          <w:rStyle w:val="Style13ptBold"/>
        </w:rPr>
        <w:t>Eades &amp; Zheng 14</w:t>
      </w:r>
      <w:r w:rsidRPr="00020B28">
        <w:t xml:space="preserve"> </w:t>
      </w:r>
      <w:r w:rsidRPr="00020B28">
        <w:rPr>
          <w:sz w:val="16"/>
          <w:szCs w:val="16"/>
        </w:rPr>
        <w:t>(Gwilym, Professor at Department of Geography at Royal Holloway University, and Yingqin, Professor at School of Management Royal Holloway University of London, “Information Systems and Global Assemblages” p. 80-83)NCF</w:t>
      </w:r>
    </w:p>
    <w:p w:rsidR="00E72653" w:rsidRPr="00020B28" w:rsidRDefault="00E72653" w:rsidP="00E72653">
      <w:pPr>
        <w:rPr>
          <w:sz w:val="16"/>
        </w:rPr>
      </w:pPr>
      <w:r w:rsidRPr="00020B28">
        <w:rPr>
          <w:rStyle w:val="StyleUnderline"/>
        </w:rPr>
        <w:t>Maps are defined broadly as “graphic representations that facilitate a spatial understanding of things</w:t>
      </w:r>
      <w:r w:rsidRPr="00020B28">
        <w:rPr>
          <w:sz w:val="16"/>
        </w:rPr>
        <w:t xml:space="preserve">, concepts, conditions, processes or events in the human world” [25, p. xvi; quotation from 57, p. 1]. Mapping can be defined as the process of mapmaking, one that involves planning, data collection, production, and critique [52, p. 12]. The final product of mapping is a map, inscribed (written or printed) on paper or image file; stored in the brain as a mental map; performed as a journey; or scratched into the sand [5]. Cosgrove [11, p. 1] offers a theoretically sophisticated definition of mapping as “visualizing, conceptualizing, recording, representing, and creating spaces graphically…a graphic register of correspondence between two spaces, whose explicit outcome is a space of representation.” This definition is both broad enough to encompass a range of media and mapping activities while avoiding limiting mapping activities to those associated with the state, at the same time as confining itself to the graphical register. </w:t>
      </w:r>
      <w:r w:rsidRPr="00020B28">
        <w:rPr>
          <w:rStyle w:val="StyleUnderline"/>
        </w:rPr>
        <w:t>Mapping is thus the process of producing and reproducing “a spatial understanding”</w:t>
      </w:r>
      <w:r w:rsidRPr="00020B28">
        <w:rPr>
          <w:sz w:val="16"/>
        </w:rPr>
        <w:t xml:space="preserve"> of a part </w:t>
      </w:r>
      <w:r w:rsidRPr="00020B28">
        <w:rPr>
          <w:rStyle w:val="StyleUnderline"/>
        </w:rPr>
        <w:t>of the world</w:t>
      </w:r>
      <w:r w:rsidRPr="00020B28">
        <w:rPr>
          <w:sz w:val="16"/>
        </w:rPr>
        <w:t xml:space="preserve">. The political nature and performativity of maps and mapping have long been noted. For example, Wood [56, p. 7] characterises mapping as that which serves state interests (such as statistical profiles and territorial extents) through the production of maps. In relation, counter-mapping, classically defined, is always performed against state mapping. </w:t>
      </w:r>
      <w:r w:rsidRPr="00020B28">
        <w:rPr>
          <w:rStyle w:val="StyleUnderline"/>
        </w:rPr>
        <w:t>State mapping</w:t>
      </w:r>
      <w:r w:rsidRPr="00020B28">
        <w:rPr>
          <w:sz w:val="16"/>
        </w:rPr>
        <w:t xml:space="preserve">, since its advent in the 15th century (in Europe), </w:t>
      </w:r>
      <w:r w:rsidRPr="00020B28">
        <w:rPr>
          <w:rStyle w:val="StyleUnderline"/>
        </w:rPr>
        <w:t>has evolved to include multi-national corporations and global power</w:t>
      </w:r>
      <w:r w:rsidRPr="00020B28">
        <w:rPr>
          <w:sz w:val="16"/>
        </w:rPr>
        <w:t xml:space="preserve"> with an interest in controlling territory through the production and deployment of maps [5]. Peluso [45] has examined this ‘classic’ kind of counter-mapping by looking at indigenous mapping efforts conducted in response to state and multinational industrial-scale logging in Indonesia. These efforts resulted in graphical depictions (i.e. maps) of indigenous territories that countered state and industrial maps by showing indigenous interests in the land, including resource areas. To use another example</w:t>
      </w:r>
      <w:r w:rsidRPr="00020B28">
        <w:rPr>
          <w:rStyle w:val="StyleUnderline"/>
        </w:rPr>
        <w:t>, the Gitksan</w:t>
      </w:r>
      <w:r w:rsidRPr="00020B28">
        <w:rPr>
          <w:sz w:val="16"/>
        </w:rPr>
        <w:t xml:space="preserve"> (a northwest coast Canadian indigenous group) </w:t>
      </w:r>
      <w:r w:rsidRPr="00020B28">
        <w:rPr>
          <w:rStyle w:val="StyleUnderline"/>
        </w:rPr>
        <w:t>used countermapping to produce an alternative view of territory from that of a neighbouring First Nation, the Nisga’a</w:t>
      </w:r>
      <w:r w:rsidRPr="00020B28">
        <w:rPr>
          <w:sz w:val="16"/>
        </w:rPr>
        <w:t xml:space="preserve">. Ultimately this case went to the Canadian courts [50] and proceeded according to mapped (and counter-mapped) oral and inscribed evidentiary material. </w:t>
      </w:r>
      <w:r w:rsidRPr="00020B28">
        <w:rPr>
          <w:rStyle w:val="StyleUnderline"/>
        </w:rPr>
        <w:t>We are concerned here</w:t>
      </w:r>
      <w:r w:rsidRPr="00020B28">
        <w:rPr>
          <w:sz w:val="16"/>
        </w:rPr>
        <w:t xml:space="preserve">, however, </w:t>
      </w:r>
      <w:r w:rsidRPr="00020B28">
        <w:rPr>
          <w:rStyle w:val="StyleUnderline"/>
        </w:rPr>
        <w:t>with a much broader conception of the idea of counter-mapping as that which produces</w:t>
      </w:r>
      <w:r w:rsidRPr="00020B28">
        <w:rPr>
          <w:sz w:val="16"/>
        </w:rPr>
        <w:t xml:space="preserve">, through mapping, </w:t>
      </w:r>
      <w:r w:rsidRPr="00020B28">
        <w:rPr>
          <w:rStyle w:val="Emphasis"/>
        </w:rPr>
        <w:t>an alternate space of representation to one which has become hegemonic for reasons that may include state power</w:t>
      </w:r>
      <w:r w:rsidRPr="00020B28">
        <w:rPr>
          <w:rStyle w:val="StyleUnderline"/>
        </w:rPr>
        <w:t>, but might also simply include inertia and stasis through time. Countermapping</w:t>
      </w:r>
      <w:r w:rsidRPr="00020B28">
        <w:rPr>
          <w:sz w:val="16"/>
        </w:rPr>
        <w:t xml:space="preserve"> so defined </w:t>
      </w:r>
      <w:r w:rsidRPr="00020B28">
        <w:rPr>
          <w:rStyle w:val="StyleUnderline"/>
        </w:rPr>
        <w:t xml:space="preserve">would [cf. 55, p. 272] seek to </w:t>
      </w:r>
      <w:r w:rsidRPr="00020B28">
        <w:rPr>
          <w:rStyle w:val="Emphasis"/>
        </w:rPr>
        <w:t>challenge existing hegemony</w:t>
      </w:r>
      <w:r w:rsidRPr="00020B28">
        <w:rPr>
          <w:rStyle w:val="StyleUnderline"/>
        </w:rPr>
        <w:t xml:space="preserve"> through the creation of an alternate space of representation instantiated by the counter-mapping</w:t>
      </w:r>
      <w:r w:rsidRPr="00020B28">
        <w:rPr>
          <w:sz w:val="16"/>
        </w:rPr>
        <w:t xml:space="preserve">. Many kinds of counter-mapping will suffice as examples here, including those not only from Indonesia [34, 45], but also from British Columbia [50] and Australia [9], to take two examples from countries whose indigenous inhabitants continue to try to counteract ongoing legacies of colonisation and resource extraction from outside. The linear path of kaachewaapechuu, or going offshore, repeatedly (i.e. every year during an event called Cultural Awareness Week) cuts across territorial trapline blocks historically defined by both state and market (hierarchical) interests operating in Wemindji Cree territories over the course of three centuries [8, 38]. Because the resistance to state territorial blocks involves a kind of counter-work that uses maps and mapmaking, we theorise the Cree commemorative walk as a kind of countermapping [45, 55]. Below, we explore two key concepts from assemblage using key texts form DeLanda [15-17] to analyse the case study of cultural awareness week in Wemindji, with special focus on kaachewaapechuu. We then argue that </w:t>
      </w:r>
      <w:r w:rsidRPr="00020B28">
        <w:rPr>
          <w:rStyle w:val="Emphasis"/>
        </w:rPr>
        <w:t>counter-mapping assemblages are memes of intergenerational knowledge transmission which reconfigures indigenous identities</w:t>
      </w:r>
      <w:r w:rsidRPr="00020B28">
        <w:rPr>
          <w:sz w:val="16"/>
        </w:rPr>
        <w:t xml:space="preserve">. 82 G. Eades and Y. Zheng 3.1 Meshwork, Relation of Exteriority, and Memes Meshworks are non-hierarchical sets of connections. </w:t>
      </w:r>
      <w:r w:rsidRPr="00020B28">
        <w:rPr>
          <w:rStyle w:val="Emphasis"/>
        </w:rPr>
        <w:t>They resemble the networks common in information technologies</w:t>
      </w:r>
      <w:r w:rsidRPr="00020B28">
        <w:rPr>
          <w:sz w:val="16"/>
        </w:rPr>
        <w:t xml:space="preserve">, but reflect less linear movement between nodes and more non-linear wayfaring tracks, paths, and affordances closer to Cree and other indigenous worldviews [27, p. 80]. Delanda [15] notes that, while states often favour hierarchies, non-state actors favour meshworks, though in reality some kind of </w:t>
      </w:r>
      <w:r w:rsidRPr="00020B28">
        <w:rPr>
          <w:rStyle w:val="StyleUnderline"/>
        </w:rPr>
        <w:t>hybrid between meshwork and hierarchy results from interplays of power and resistance</w:t>
      </w:r>
      <w:r w:rsidRPr="00020B28">
        <w:rPr>
          <w:sz w:val="16"/>
        </w:rPr>
        <w:t xml:space="preserve">. </w:t>
      </w:r>
      <w:r w:rsidRPr="00020B28">
        <w:rPr>
          <w:rStyle w:val="Emphasis"/>
        </w:rPr>
        <w:t>Counter-mapping, as a political activity caught up in global networks of counterpower, is necessarily outward-looking, engaged, and practical, resonating with similar struggles around the globe.</w:t>
      </w:r>
      <w:r w:rsidRPr="00020B28">
        <w:rPr>
          <w:sz w:val="16"/>
        </w:rPr>
        <w:t xml:space="preserve"> This is referred to here as relations of exteriority [17]. DeLanda mentions that assemblages “should never be considered more than component parts entering into relations of exteriority with other component parts” [17, pp. 44-45). For example, Escobar’s [23] work examines </w:t>
      </w:r>
      <w:r w:rsidRPr="00020B28">
        <w:rPr>
          <w:rStyle w:val="StyleUnderline"/>
        </w:rPr>
        <w:t xml:space="preserve">indigenous strategies of what he calls counter-work, or sub-altern strategies for </w:t>
      </w:r>
      <w:r w:rsidRPr="00020B28">
        <w:rPr>
          <w:rStyle w:val="Emphasis"/>
        </w:rPr>
        <w:t>producing alternate hegemonies</w:t>
      </w:r>
      <w:r w:rsidRPr="00020B28">
        <w:rPr>
          <w:rStyle w:val="StyleUnderline"/>
        </w:rPr>
        <w:t xml:space="preserve">. These strategies operate </w:t>
      </w:r>
      <w:r w:rsidRPr="00020B28">
        <w:rPr>
          <w:sz w:val="16"/>
        </w:rPr>
        <w:t xml:space="preserve">at several levels simultaneously, </w:t>
      </w:r>
      <w:r w:rsidRPr="00020B28">
        <w:rPr>
          <w:rStyle w:val="StyleUnderline"/>
        </w:rPr>
        <w:t>in non-hierarchical networks that</w:t>
      </w:r>
      <w:r w:rsidRPr="00020B28">
        <w:rPr>
          <w:sz w:val="16"/>
        </w:rPr>
        <w:t xml:space="preserve"> increasingly </w:t>
      </w:r>
      <w:r w:rsidRPr="00020B28">
        <w:rPr>
          <w:rStyle w:val="StyleUnderline"/>
        </w:rPr>
        <w:t>make, re-make, or strengthen local-global, region-nation, and region connections and resonances</w:t>
      </w:r>
      <w:r w:rsidRPr="00020B28">
        <w:rPr>
          <w:sz w:val="16"/>
        </w:rPr>
        <w:t xml:space="preserve">. This is to say that </w:t>
      </w:r>
      <w:r w:rsidRPr="00020B28">
        <w:rPr>
          <w:rStyle w:val="StyleUnderline"/>
        </w:rPr>
        <w:t>counter-mapping</w:t>
      </w:r>
      <w:r w:rsidRPr="00020B28">
        <w:rPr>
          <w:sz w:val="16"/>
        </w:rPr>
        <w:t xml:space="preserve"> often </w:t>
      </w:r>
      <w:r w:rsidRPr="00020B28">
        <w:rPr>
          <w:rStyle w:val="Emphasis"/>
        </w:rPr>
        <w:t xml:space="preserve">operates in opposition to national, multi-national, or global circuits of power, such as when indigenous peoples in Indonesia produce resource maps in the face of large scale logging operations and state power </w:t>
      </w:r>
      <w:r w:rsidRPr="00020B28">
        <w:rPr>
          <w:sz w:val="16"/>
        </w:rPr>
        <w:t>[34, 45</w:t>
      </w:r>
      <w:r w:rsidRPr="00020B28">
        <w:rPr>
          <w:rStyle w:val="StyleUnderline"/>
        </w:rPr>
        <w:t>]. First Nations, native, and aboriginal groups</w:t>
      </w:r>
      <w:r w:rsidRPr="00020B28">
        <w:rPr>
          <w:sz w:val="16"/>
        </w:rPr>
        <w:t xml:space="preserve"> (to use three alternate ways of describing indigenous groups in Canada and elsewhere, with ‘First Nations’ exclusive to Canada) </w:t>
      </w:r>
      <w:r w:rsidRPr="00020B28">
        <w:rPr>
          <w:rStyle w:val="StyleUnderline"/>
        </w:rPr>
        <w:t>undertake commemorative counter-mapping activity in heterogeneous ways that nonetheless echo and resonate with each other</w:t>
      </w:r>
      <w:r w:rsidRPr="00020B28">
        <w:rPr>
          <w:sz w:val="16"/>
        </w:rPr>
        <w:t xml:space="preserve">. Part of the reason for this is an underlying similarity in indigenous conceptions of space [22], but in large part it is also </w:t>
      </w:r>
      <w:r w:rsidRPr="00020B28">
        <w:rPr>
          <w:rStyle w:val="StyleUnderline"/>
        </w:rPr>
        <w:t xml:space="preserve">mutual awareness across large distances of commonalities of concern in the face of </w:t>
      </w:r>
      <w:r w:rsidRPr="00020B28">
        <w:rPr>
          <w:rStyle w:val="Emphasis"/>
        </w:rPr>
        <w:t xml:space="preserve">homogenising tendencies of global capital and state forces </w:t>
      </w:r>
      <w:r w:rsidRPr="00020B28">
        <w:rPr>
          <w:sz w:val="16"/>
        </w:rPr>
        <w:t xml:space="preserve">[23]. Thus, </w:t>
      </w:r>
      <w:r w:rsidRPr="00020B28">
        <w:rPr>
          <w:rStyle w:val="StyleUnderline"/>
        </w:rPr>
        <w:t>different movements across the globe relate to each other in ways external to individual needs</w:t>
      </w:r>
      <w:r w:rsidRPr="00020B28">
        <w:rPr>
          <w:sz w:val="16"/>
        </w:rPr>
        <w:t xml:space="preserve"> (relations of exteriority), and they do so </w:t>
      </w:r>
      <w:r w:rsidRPr="00020B28">
        <w:rPr>
          <w:rStyle w:val="StyleUnderline"/>
        </w:rPr>
        <w:t xml:space="preserve">precisely because the underlying spatial structures, philosophies, and topologies mesh at a very fundamental level </w:t>
      </w:r>
      <w:r w:rsidRPr="00020B28">
        <w:rPr>
          <w:sz w:val="16"/>
        </w:rPr>
        <w:t xml:space="preserve">(meshworks). Escobar [23, p. 286], paraphrasing DeLanda [16, p. 161], notes that “differences in intensity drive fluxes of matter and energy; </w:t>
      </w:r>
      <w:r w:rsidRPr="00020B28">
        <w:rPr>
          <w:rStyle w:val="StyleUnderline"/>
        </w:rPr>
        <w:t>individuals possess an openness and capacity to affect and be affected and to form assemblages with other individuals</w:t>
      </w:r>
      <w:r w:rsidRPr="00020B28">
        <w:rPr>
          <w:sz w:val="16"/>
        </w:rPr>
        <w:t xml:space="preserve"> (organic or not), further differentiating differences through meshing.” Memes refer to evolving units of cultural information [15, p. 185]. Meshworks are meme-like structures. Memes evolve across statistically varying sets of probabilities that change in non-directional ways towards new tendencies based upon cultural (as opposed to natural) selection. The meme that is the long walk in Wemindji will evolve based upon environmental and cultural pressures that cause it to vary over time while retaining, for the time being, its identity as the long walk offshore, or kaachewaapechuu. </w:t>
      </w:r>
      <w:r w:rsidRPr="00020B28">
        <w:rPr>
          <w:rStyle w:val="StyleUnderline"/>
        </w:rPr>
        <w:t>There are two options for resistance to inscriptions of power</w:t>
      </w:r>
      <w:r w:rsidRPr="00020B28">
        <w:rPr>
          <w:sz w:val="16"/>
        </w:rPr>
        <w:t xml:space="preserve"> </w:t>
      </w:r>
      <w:r w:rsidRPr="00020B28">
        <w:rPr>
          <w:rStyle w:val="StyleUnderline"/>
        </w:rPr>
        <w:t xml:space="preserve">and </w:t>
      </w:r>
      <w:r w:rsidRPr="00020B28">
        <w:rPr>
          <w:sz w:val="16"/>
        </w:rPr>
        <w:t xml:space="preserve">to assertions of the </w:t>
      </w:r>
      <w:r w:rsidRPr="00020B28">
        <w:rPr>
          <w:rStyle w:val="StyleUnderline"/>
        </w:rPr>
        <w:t>controlling grids, lines, and frontiers of economic, cultural, and political change</w:t>
      </w:r>
      <w:r w:rsidRPr="00020B28">
        <w:rPr>
          <w:sz w:val="16"/>
        </w:rPr>
        <w:t xml:space="preserve">. First, </w:t>
      </w:r>
      <w:r w:rsidRPr="00020B28">
        <w:rPr>
          <w:rStyle w:val="StyleUnderline"/>
        </w:rPr>
        <w:t xml:space="preserve">by adopting the tools of the dominant culture, the subaltern </w:t>
      </w:r>
      <w:r w:rsidRPr="00020B28">
        <w:rPr>
          <w:rStyle w:val="Emphasis"/>
        </w:rPr>
        <w:t>may inscribe resistance from the peripheries and margins</w:t>
      </w:r>
      <w:r w:rsidRPr="00020B28">
        <w:rPr>
          <w:rStyle w:val="StyleUnderline"/>
        </w:rPr>
        <w:t xml:space="preserve"> in the form of maps, diagrams, and art that challenge and counter messages from centres.</w:t>
      </w:r>
      <w:r w:rsidRPr="00020B28">
        <w:rPr>
          <w:sz w:val="16"/>
        </w:rPr>
        <w:t xml:space="preserve"> Second, </w:t>
      </w:r>
      <w:r w:rsidRPr="00020B28">
        <w:rPr>
          <w:rStyle w:val="StyleUnderline"/>
        </w:rPr>
        <w:t>resisting practices might help ensure cultural continuity through the preservation and use of local and indigenous languages, life-worlds, and named places.</w:t>
      </w:r>
      <w:r w:rsidRPr="00020B28">
        <w:rPr>
          <w:sz w:val="16"/>
        </w:rPr>
        <w:t xml:space="preserve"> Indigenous resistance embodies relations of exteriority, namely, as self-organising, heterogeneous assemblage-memes [23, p. 286]. </w:t>
      </w:r>
      <w:r w:rsidRPr="00020B28">
        <w:rPr>
          <w:rStyle w:val="StyleUnderline"/>
        </w:rPr>
        <w:t xml:space="preserve">Wholes emerge from parts </w:t>
      </w:r>
      <w:r w:rsidRPr="00020B28">
        <w:rPr>
          <w:rStyle w:val="Emphasis"/>
        </w:rPr>
        <w:t>that remain differentiated, open, and fluid</w:t>
      </w:r>
      <w:r w:rsidRPr="00020B28">
        <w:rPr>
          <w:rStyle w:val="StyleUnderline"/>
        </w:rPr>
        <w:t>, maintaining the capacity to change the shape of the whole after its emergence.</w:t>
      </w:r>
      <w:r w:rsidRPr="00020B28">
        <w:rPr>
          <w:sz w:val="16"/>
        </w:rPr>
        <w:t xml:space="preserve"> In Canada, a pan-indigenous movement and system of blockades emerged late in 2012 after Attawapiskat Chief Theresa Spence began a liquid hunger strike in reaction to the policies of Stephen Harper, Canada’s Prime Minister. </w:t>
      </w:r>
      <w:r w:rsidRPr="00020B28">
        <w:rPr>
          <w:rStyle w:val="StyleUnderline"/>
        </w:rPr>
        <w:t>Sympathetic First Nations</w:t>
      </w:r>
      <w:r w:rsidRPr="00020B28">
        <w:rPr>
          <w:sz w:val="16"/>
        </w:rPr>
        <w:t xml:space="preserve"> in areas of resource exploitation (primarily logging and mining) </w:t>
      </w:r>
      <w:r w:rsidRPr="00020B28">
        <w:rPr>
          <w:rStyle w:val="StyleUnderline"/>
        </w:rPr>
        <w:t>began undertaking symbolic shutdowns</w:t>
      </w:r>
      <w:r w:rsidRPr="00020B28">
        <w:rPr>
          <w:sz w:val="16"/>
        </w:rPr>
        <w:t xml:space="preserve"> of access roads </w:t>
      </w:r>
      <w:r w:rsidRPr="00020B28">
        <w:rPr>
          <w:rStyle w:val="Emphasis"/>
        </w:rPr>
        <w:t>and coalesced into a movement called Idle No More</w:t>
      </w:r>
      <w:r w:rsidRPr="00020B28">
        <w:rPr>
          <w:sz w:val="16"/>
        </w:rPr>
        <w:t xml:space="preserve">. </w:t>
      </w:r>
      <w:r w:rsidRPr="00020B28">
        <w:rPr>
          <w:rStyle w:val="Emphasis"/>
        </w:rPr>
        <w:t>The concept of individual in Idle No More highlights what is meant by relations of exteriority and part/whole relationships</w:t>
      </w:r>
      <w:r w:rsidRPr="00020B28">
        <w:rPr>
          <w:sz w:val="16"/>
        </w:rPr>
        <w:t xml:space="preserve">. </w:t>
      </w:r>
      <w:r w:rsidRPr="00020B28">
        <w:rPr>
          <w:rStyle w:val="StyleUnderline"/>
        </w:rPr>
        <w:t>Chief Theresa Spence, an individual person, became part of a larger set of movements that</w:t>
      </w:r>
      <w:r w:rsidRPr="00020B28">
        <w:rPr>
          <w:sz w:val="16"/>
        </w:rPr>
        <w:t xml:space="preserve">, in large part, </w:t>
      </w:r>
      <w:r w:rsidRPr="00020B28">
        <w:rPr>
          <w:rStyle w:val="StyleUnderline"/>
        </w:rPr>
        <w:t>retained their individuality despite placing themselves firmly under the banner of Idle No More.</w:t>
      </w:r>
      <w:r w:rsidRPr="00020B28">
        <w:rPr>
          <w:sz w:val="16"/>
        </w:rPr>
        <w:t xml:space="preserve"> Relations of exteriority mean that </w:t>
      </w:r>
      <w:r w:rsidRPr="00020B28">
        <w:rPr>
          <w:rStyle w:val="Emphasis"/>
        </w:rPr>
        <w:t xml:space="preserve">parts do not de-differentiate themselves or homogenise with the emergence of a whole. </w:t>
      </w:r>
      <w:r w:rsidRPr="00020B28">
        <w:rPr>
          <w:rStyle w:val="StyleUnderline"/>
        </w:rPr>
        <w:t xml:space="preserve">Individuals </w:t>
      </w:r>
      <w:r w:rsidRPr="00020B28">
        <w:rPr>
          <w:sz w:val="16"/>
        </w:rPr>
        <w:t xml:space="preserve">(persons, collectives, or movements) </w:t>
      </w:r>
      <w:r w:rsidRPr="00020B28">
        <w:rPr>
          <w:rStyle w:val="StyleUnderline"/>
        </w:rPr>
        <w:t>do not lose their identities or become subsumed</w:t>
      </w:r>
      <w:r w:rsidRPr="00020B28">
        <w:rPr>
          <w:sz w:val="16"/>
        </w:rPr>
        <w:t xml:space="preserve"> or subjugated to </w:t>
      </w:r>
      <w:r w:rsidRPr="00020B28">
        <w:rPr>
          <w:rStyle w:val="StyleUnderline"/>
        </w:rPr>
        <w:t>the power of the whole. Instead, these individuals maintain coherence and fluidity in time of political crisis and action</w:t>
      </w:r>
      <w:r w:rsidRPr="00020B28">
        <w:rPr>
          <w:sz w:val="16"/>
        </w:rPr>
        <w:t xml:space="preserve">. In Canada, earlier moments of blockade have played out in similar ways (i.e. before Idle No More). Blomley [6] describes how blockades became commonplace in British Columbia, Canada in the 1980s and 1990s, in response to lack of action around treaty rights by provincial governments, who were seen to be in the pockets of large multi-national resource extraction corporations. Individual First Nations in BC (of which there are nearly 200) began taking action in order to bring their grievances to the attention of BC leaders and politicians. News and word of blockades have the ability to move quickly across space, and to be replicated efficiently, in a way that could be described as a meme. These are memes that are long lasting in the sense of providing real knowledge of sets of conditions and locations for creating and maintaining effective blockades against powers destructive of indigenous interests. </w:t>
      </w:r>
    </w:p>
    <w:p w:rsidR="004B7554" w:rsidRPr="00020B28" w:rsidRDefault="004B7554" w:rsidP="004B7554">
      <w:pPr>
        <w:pStyle w:val="Heading3"/>
      </w:pPr>
      <w:r w:rsidRPr="00020B28">
        <w:t xml:space="preserve">2AC – A2 – High Theory </w:t>
      </w:r>
    </w:p>
    <w:p w:rsidR="00E72653" w:rsidRPr="00020B28" w:rsidRDefault="00E72653" w:rsidP="00E72653">
      <w:pPr>
        <w:pStyle w:val="Heading4"/>
        <w:rPr>
          <w:rStyle w:val="StyleUnderline"/>
          <w:b w:val="0"/>
          <w:sz w:val="26"/>
          <w:szCs w:val="26"/>
          <w:u w:val="none"/>
        </w:rPr>
      </w:pPr>
      <w:r w:rsidRPr="00020B28">
        <w:rPr>
          <w:rStyle w:val="StyleUnderline"/>
          <w:sz w:val="26"/>
          <w:szCs w:val="26"/>
          <w:u w:val="none"/>
        </w:rPr>
        <w:t xml:space="preserve">Your authors misinterpret Deleuze – our strategy of reorientation is one that reimagines Deleuze in order to make it applicable to postcolonial theory. </w:t>
      </w:r>
    </w:p>
    <w:p w:rsidR="00E72653" w:rsidRPr="00020B28" w:rsidRDefault="00E72653" w:rsidP="00E72653">
      <w:r w:rsidRPr="00020B28">
        <w:rPr>
          <w:rStyle w:val="Style13ptBold"/>
        </w:rPr>
        <w:t>Janz 12</w:t>
      </w:r>
      <w:r w:rsidRPr="00020B28">
        <w:t xml:space="preserve"> (Bruce, Professor at the University of Central Florida, “Postcolonial Literatures and Deleuze: Colonial Pasts, Different Futures” p. 22-24)NCF</w:t>
      </w:r>
    </w:p>
    <w:p w:rsidR="00E72653" w:rsidRPr="00020B28" w:rsidRDefault="00E72653" w:rsidP="00E72653">
      <w:pPr>
        <w:rPr>
          <w:sz w:val="16"/>
        </w:rPr>
      </w:pPr>
      <w:r w:rsidRPr="00020B28">
        <w:rPr>
          <w:sz w:val="16"/>
        </w:rPr>
        <w:t xml:space="preserve">Being true to Deleuze in this context is the other issue at stake here, and is significant because of past critiques. Arguably the single most important essay in the history of postcolonial theory, Gayatri Spivak’s ‘Can the Subaltern Speak?’ is directed against both Deleuze and Foucault, and maintains that neither can deal with history sufficiently to imagine a form of representation adequate to the subaltern. ‘[I]n the Foucault- Deleuze conversation,’ she says, ‘a postrepresentationalist vocabulary hides an essentialist agenda’ (Spivak 1988, p. 285), which becomes manifest in the tendency to talk about the ‘masses’ or the ‘workers’ in an over- generalized manner. Julie </w:t>
      </w:r>
      <w:r w:rsidRPr="00020B28">
        <w:rPr>
          <w:rStyle w:val="StyleUnderline"/>
        </w:rPr>
        <w:t>Wuthnow argues that a truly Deleuzian approach is incompatible with postcolonial theory</w:t>
      </w:r>
      <w:r w:rsidRPr="00020B28">
        <w:rPr>
          <w:sz w:val="16"/>
        </w:rPr>
        <w:t xml:space="preserve">, in that it reasserts a colonial discourse and does little to enable ‘effective Janz: indigenous politics’ (Wuthnow 2002, p. 185). Christopher </w:t>
      </w:r>
      <w:r w:rsidRPr="00020B28">
        <w:rPr>
          <w:rStyle w:val="StyleUnderline"/>
        </w:rPr>
        <w:t xml:space="preserve">Miller points out </w:t>
      </w:r>
      <w:r w:rsidRPr="00020B28">
        <w:rPr>
          <w:sz w:val="16"/>
        </w:rPr>
        <w:t xml:space="preserve">that several of Deleuze and Guattari’s sources in A Thousand Plateaus (1987) </w:t>
      </w:r>
      <w:r w:rsidRPr="00020B28">
        <w:rPr>
          <w:rStyle w:val="StyleUnderline"/>
        </w:rPr>
        <w:t>contradict and undermine their</w:t>
      </w:r>
      <w:r w:rsidRPr="00020B28">
        <w:rPr>
          <w:sz w:val="16"/>
        </w:rPr>
        <w:t xml:space="preserve"> non- representational, </w:t>
      </w:r>
      <w:r w:rsidRPr="00020B28">
        <w:rPr>
          <w:rStyle w:val="StyleUnderline"/>
        </w:rPr>
        <w:t>realist philosophy</w:t>
      </w:r>
      <w:r w:rsidRPr="00020B28">
        <w:rPr>
          <w:sz w:val="16"/>
        </w:rPr>
        <w:t xml:space="preserve"> when it comes to colonialism, and also notes the book’s inability to produce a true concept of difference (Miller 1993). And, Peter </w:t>
      </w:r>
      <w:r w:rsidRPr="00020B28">
        <w:rPr>
          <w:rStyle w:val="StyleUnderline"/>
        </w:rPr>
        <w:t>Hallward,</w:t>
      </w:r>
      <w:r w:rsidRPr="00020B28">
        <w:rPr>
          <w:sz w:val="16"/>
        </w:rPr>
        <w:t xml:space="preserve"> in the most ambitious and nuanced critique, </w:t>
      </w:r>
      <w:r w:rsidRPr="00020B28">
        <w:rPr>
          <w:rStyle w:val="StyleUnderline"/>
        </w:rPr>
        <w:t>argues that Deleuze</w:t>
      </w:r>
      <w:r w:rsidRPr="00020B28">
        <w:rPr>
          <w:sz w:val="16"/>
        </w:rPr>
        <w:t xml:space="preserve"> like many other thinkers </w:t>
      </w:r>
      <w:r w:rsidRPr="00020B28">
        <w:rPr>
          <w:rStyle w:val="StyleUnderline"/>
        </w:rPr>
        <w:t>presents a ‘singular’</w:t>
      </w:r>
      <w:r w:rsidRPr="00020B28">
        <w:rPr>
          <w:sz w:val="16"/>
        </w:rPr>
        <w:t xml:space="preserve"> or essentially monistic </w:t>
      </w:r>
      <w:r w:rsidRPr="00020B28">
        <w:rPr>
          <w:rStyle w:val="StyleUnderline"/>
        </w:rPr>
        <w:t>approach to the world</w:t>
      </w:r>
      <w:r w:rsidRPr="00020B28">
        <w:rPr>
          <w:sz w:val="16"/>
        </w:rPr>
        <w:t xml:space="preserve">, in the sense that there is an account of existence that subsumes Deleuze’s well- known philosophy of difference under the seemingly unified concept of ‘creativity’ (Hallward 2001). So, there are some significant questions about the possibility that Deleuze might have anything useful to say in a postcolonial context (see Kermally 2008 for more such questions). These issues cannot be easily dismissed or waved away as if the critics don’t understand the ‘real’ Deleuze. If difference matters, it must matter here as well. It is worth noting before we continue, though, that in many cases, Deleuze’s central task, or motivating question, is taken to be one of explanation. Can he offer an account that makes sense out of the experience of those who are elided or missed by theory rooted in the Enlightenment West? </w:t>
      </w:r>
      <w:r w:rsidRPr="00020B28">
        <w:rPr>
          <w:rStyle w:val="StyleUnderline"/>
        </w:rPr>
        <w:t>Each of these critics argues that he cannot, that he is either as indebted to his European place</w:t>
      </w:r>
      <w:r w:rsidRPr="00020B28">
        <w:rPr>
          <w:sz w:val="16"/>
        </w:rPr>
        <w:t xml:space="preserve"> as anyone else is or the concepts he develops are sufficiently tainted as to render them useless. </w:t>
      </w:r>
      <w:r w:rsidRPr="00020B28">
        <w:rPr>
          <w:rStyle w:val="StyleUnderline"/>
        </w:rPr>
        <w:t>There is no new account of the postcolonial experience here</w:t>
      </w:r>
      <w:r w:rsidRPr="00020B28">
        <w:rPr>
          <w:sz w:val="16"/>
        </w:rPr>
        <w:t xml:space="preserve">, the critiques conclude. But </w:t>
      </w:r>
      <w:r w:rsidRPr="00020B28">
        <w:rPr>
          <w:rStyle w:val="Emphasis"/>
        </w:rPr>
        <w:t>what if that was not his point in the first place</w:t>
      </w:r>
      <w:r w:rsidRPr="00020B28">
        <w:rPr>
          <w:sz w:val="16"/>
        </w:rPr>
        <w:t xml:space="preserve">? </w:t>
      </w:r>
      <w:r w:rsidRPr="00020B28">
        <w:rPr>
          <w:rStyle w:val="Emphasis"/>
        </w:rPr>
        <w:t>Neither explaining nor interpreting are the primary goals of Deleuze and Guattari’s thought. Being true to Deleuze must mean more than just getting Deleuze correct, or more than Deleuze getting postcolonialism correct, whatever that means.</w:t>
      </w:r>
      <w:r w:rsidRPr="00020B28">
        <w:rPr>
          <w:sz w:val="16"/>
        </w:rPr>
        <w:t xml:space="preserve"> What seems clear is that it cannot mean that Deleuzian concepts must neither be ‘applied’ to new situations, nor be used to ‘interpret’ or ‘explain’ existing phenomena. </w:t>
      </w:r>
      <w:r w:rsidRPr="00020B28">
        <w:rPr>
          <w:rStyle w:val="StyleUnderline"/>
        </w:rPr>
        <w:t>Deleuze is not an applied philosopher, nor a hermeneuticist,</w:t>
      </w:r>
      <w:r w:rsidRPr="00020B28">
        <w:rPr>
          <w:sz w:val="16"/>
        </w:rPr>
        <w:t xml:space="preserve"> nor a closet social scientist. A</w:t>
      </w:r>
      <w:r w:rsidRPr="00020B28">
        <w:rPr>
          <w:rStyle w:val="StyleUnderline"/>
        </w:rPr>
        <w:t>nd it seems that many critics of Deleuze want him to be one of these.</w:t>
      </w:r>
      <w:r w:rsidRPr="00020B28">
        <w:rPr>
          <w:sz w:val="16"/>
        </w:rPr>
        <w:t xml:space="preserve"> It should be said, many enthusiasts want the same thing. My sense of </w:t>
      </w:r>
      <w:r w:rsidRPr="00020B28">
        <w:rPr>
          <w:rStyle w:val="StyleUnderline"/>
        </w:rPr>
        <w:t>his work</w:t>
      </w:r>
      <w:r w:rsidRPr="00020B28">
        <w:rPr>
          <w:sz w:val="16"/>
        </w:rPr>
        <w:t xml:space="preserve">, though, and of the work he did in friendship with Félix Guattari, is that it </w:t>
      </w:r>
      <w:r w:rsidRPr="00020B28">
        <w:rPr>
          <w:rStyle w:val="StyleUnderline"/>
        </w:rPr>
        <w:t>should serve as a loose model for the creation of concepts in new areas</w:t>
      </w:r>
      <w:r w:rsidRPr="00020B28">
        <w:rPr>
          <w:sz w:val="16"/>
        </w:rPr>
        <w:t>. Deleuzian philosophy can be distilled briefly: Step 1: Learn Deleuze Step 2: Forget Deleuze Step 3: Begin thought requires, in a strange way, its own erasure, before it can be truly creative. One should not ask, does Deleuze speak about X, or how can we apply Deleuze to Y? If he does that is no guarantee that what he says will apply; if he does not,</w:t>
      </w:r>
      <w:r w:rsidRPr="00020B28">
        <w:rPr>
          <w:rStyle w:val="StyleUnderline"/>
        </w:rPr>
        <w:t xml:space="preserve"> he may be more useful than immediately apparent</w:t>
      </w:r>
      <w:r w:rsidRPr="00020B28">
        <w:rPr>
          <w:sz w:val="16"/>
        </w:rPr>
        <w:t xml:space="preserve">. The way to reach the point of usefulness of Deleuze is in the second, often missed step: Forget Deleuze. Not ‘deny Deleuze’, or ‘reject Deleuze’, but ‘forget Deleuze’. Forgetting Deleuze means that we will not apply Deleuze. </w:t>
      </w:r>
      <w:r w:rsidRPr="00020B28">
        <w:rPr>
          <w:rStyle w:val="StyleUnderline"/>
        </w:rPr>
        <w:t>We will not look to see whether he gives us a new tool to solve an old problem</w:t>
      </w:r>
      <w:r w:rsidRPr="00020B28">
        <w:rPr>
          <w:sz w:val="16"/>
        </w:rPr>
        <w:t>. He will not do that, although he might help to redefine the problem. He will not provide another technique for analysis, another concept that captures a bit of human experience hitherto missed or ignored. Nor are we necessarily faced with the Scylla and Charybdis of clearly explaining him in lucid prose, on the one hand (and thus missing or distorting his work), or embodying his aesthetic, on the other, keeping the sensibility intact but just slightly out of reach. There is no virtue in the patois of this tribe, but neither is there any in the plainspoken distillation of concepts, ready to be wielded as if they were a new set of weapons</w:t>
      </w:r>
      <w:r w:rsidRPr="00020B28">
        <w:rPr>
          <w:rStyle w:val="StyleUnderline"/>
        </w:rPr>
        <w:t>. Forgetting Deleuze means walking with him, sometimes running ahead, sometimes following</w:t>
      </w:r>
      <w:r w:rsidRPr="00020B28">
        <w:rPr>
          <w:rStyle w:val="Emphasis"/>
        </w:rPr>
        <w:t>. And then – striking out on a new path</w:t>
      </w:r>
      <w:r w:rsidRPr="00020B28">
        <w:rPr>
          <w:sz w:val="16"/>
        </w:rPr>
        <w:t xml:space="preserve">. </w:t>
      </w:r>
      <w:r w:rsidRPr="00020B28">
        <w:rPr>
          <w:rStyle w:val="Emphasis"/>
        </w:rPr>
        <w:t>The wellknown concepts</w:t>
      </w:r>
      <w:r w:rsidRPr="00020B28">
        <w:rPr>
          <w:sz w:val="16"/>
        </w:rPr>
        <w:t xml:space="preserve"> – bodies without organs, planes of immanence, the fold, and so many others – </w:t>
      </w:r>
      <w:r w:rsidRPr="00020B28">
        <w:rPr>
          <w:rStyle w:val="StyleUnderline"/>
        </w:rPr>
        <w:t xml:space="preserve">are not fetishes or idols, they are just concepts, </w:t>
      </w:r>
      <w:r w:rsidRPr="00020B28">
        <w:rPr>
          <w:rStyle w:val="Emphasis"/>
        </w:rPr>
        <w:t>made to be stretched, changed, re- appropriated</w:t>
      </w:r>
      <w:r w:rsidRPr="00020B28">
        <w:rPr>
          <w:sz w:val="16"/>
        </w:rPr>
        <w:t xml:space="preserve">. That is how they are honoured. </w:t>
      </w:r>
      <w:r w:rsidRPr="00020B28">
        <w:rPr>
          <w:rStyle w:val="StyleUnderline"/>
        </w:rPr>
        <w:t>If we were to</w:t>
      </w:r>
      <w:r w:rsidRPr="00020B28">
        <w:rPr>
          <w:sz w:val="16"/>
        </w:rPr>
        <w:t xml:space="preserve"> not forget Deleuze, if we instead thought we would </w:t>
      </w:r>
      <w:r w:rsidRPr="00020B28">
        <w:rPr>
          <w:rStyle w:val="StyleUnderline"/>
        </w:rPr>
        <w:t xml:space="preserve">use him as a theorist within postcolonial theory, there are some obvious strategies we might adopt. </w:t>
      </w:r>
      <w:r w:rsidRPr="00020B28">
        <w:rPr>
          <w:rStyle w:val="Emphasis"/>
        </w:rPr>
        <w:t>We could see postcolonial literature as minoritarian</w:t>
      </w:r>
      <w:r w:rsidRPr="00020B28">
        <w:rPr>
          <w:sz w:val="16"/>
        </w:rPr>
        <w:t xml:space="preserve">. We could equate the state apparatus with the colonizing impulse. Colonizers might play chess, taking justification from their milieu of interiority, while the colonized play Go, engaging in and capitalizing on the milieu of exteriority. </w:t>
      </w:r>
      <w:r w:rsidRPr="00020B28">
        <w:rPr>
          <w:rStyle w:val="StyleUnderline"/>
        </w:rPr>
        <w:t>Colonizers may territorialize while the colonized deterritorialize</w:t>
      </w:r>
      <w:r w:rsidRPr="00020B28">
        <w:rPr>
          <w:sz w:val="16"/>
        </w:rPr>
        <w:t xml:space="preserve">, colonizers build cities while the colonized, in some cases literally, are nomadic. </w:t>
      </w:r>
      <w:r w:rsidRPr="00020B28">
        <w:rPr>
          <w:rStyle w:val="Emphasis"/>
        </w:rPr>
        <w:t>The postcolonial situation might be seen as pure becoming</w:t>
      </w:r>
      <w:r w:rsidRPr="00020B28">
        <w:rPr>
          <w:sz w:val="16"/>
        </w:rPr>
        <w:t>. We could multiply the superficial ways that Deleuze might be pressed into service as a theorist, to be applied to a situation which he did not write about directly, or to explain a set of circumstances in some totalizing manner. Or we could forget Deleuze, and then begin.</w:t>
      </w:r>
    </w:p>
    <w:p w:rsidR="00E72653" w:rsidRPr="00020B28" w:rsidRDefault="004B7554" w:rsidP="00E72653">
      <w:pPr>
        <w:pStyle w:val="Heading3"/>
      </w:pPr>
      <w:r w:rsidRPr="00020B28">
        <w:t xml:space="preserve">2AC – Link Turn – Deconstruction </w:t>
      </w:r>
    </w:p>
    <w:p w:rsidR="00E72653" w:rsidRPr="00020B28" w:rsidRDefault="00E72653" w:rsidP="00E72653">
      <w:pPr>
        <w:pStyle w:val="Heading4"/>
      </w:pPr>
      <w:r w:rsidRPr="00020B28">
        <w:t>No link and link turn– postcolonial authors misunderstand Deleuze and fail to see the potential of becoming to break down hegemonic barriers</w:t>
      </w:r>
    </w:p>
    <w:p w:rsidR="00E72653" w:rsidRPr="00020B28" w:rsidRDefault="00E72653" w:rsidP="00E72653">
      <w:r w:rsidRPr="00020B28">
        <w:rPr>
          <w:rStyle w:val="Style13ptBold"/>
        </w:rPr>
        <w:t>Thiele 14</w:t>
      </w:r>
      <w:r w:rsidRPr="00020B28">
        <w:t xml:space="preserve"> (Kathrin, Associate Professor at Utrecht University, “Postcolonial Literatures and Deleuze: Colonial Pasts, Different Futures” p. 56-58)NCF</w:t>
      </w:r>
    </w:p>
    <w:p w:rsidR="00E72653" w:rsidRPr="00020B28" w:rsidRDefault="00E72653" w:rsidP="00E72653">
      <w:pPr>
        <w:rPr>
          <w:rStyle w:val="StyleUnderline"/>
        </w:rPr>
      </w:pPr>
      <w:r w:rsidRPr="00020B28">
        <w:rPr>
          <w:sz w:val="16"/>
        </w:rPr>
        <w:t xml:space="preserve">So, what to do? In what follows I will argue that while the stated critique is to be taken into account, </w:t>
      </w:r>
      <w:r w:rsidRPr="00020B28">
        <w:rPr>
          <w:rStyle w:val="StyleUnderline"/>
        </w:rPr>
        <w:t xml:space="preserve">drawing conclusions too quickly would be both too easy and miss the </w:t>
      </w:r>
      <w:r w:rsidRPr="00020B28">
        <w:rPr>
          <w:rStyle w:val="Emphasis"/>
        </w:rPr>
        <w:t>very singular transformative potential</w:t>
      </w:r>
      <w:r w:rsidRPr="00020B28">
        <w:rPr>
          <w:rStyle w:val="StyleUnderline"/>
        </w:rPr>
        <w:t xml:space="preserve"> of difference philosophy such as it is exemplified by Deleuze.</w:t>
      </w:r>
      <w:r w:rsidRPr="00020B28">
        <w:rPr>
          <w:sz w:val="16"/>
        </w:rPr>
        <w:t xml:space="preserve"> I do not wish to downplay the challenges that the question of otherness addressed to Deleuze raises – a challenge that seems plausible at first sight, given Deleuze’s rejection of all forms of recognition and representation, that is, all mediated forms of relating to others that seem to be ‘of this world’. Nevertheless, </w:t>
      </w:r>
      <w:r w:rsidRPr="00020B28">
        <w:rPr>
          <w:rStyle w:val="StyleUnderline"/>
        </w:rPr>
        <w:t>in this article I will develop a different understanding of Deleuze’s thought of becoming, its singular mode of becoming</w:t>
      </w:r>
      <w:r w:rsidRPr="00020B28">
        <w:rPr>
          <w:sz w:val="16"/>
        </w:rPr>
        <w:t xml:space="preserve">- other, than an all too literal reading of ‘The World without Others’ might suggest. At the same time, </w:t>
      </w:r>
      <w:r w:rsidRPr="00020B28">
        <w:rPr>
          <w:rStyle w:val="StyleUnderline"/>
        </w:rPr>
        <w:t>we must</w:t>
      </w:r>
      <w:r w:rsidRPr="00020B28">
        <w:rPr>
          <w:sz w:val="16"/>
        </w:rPr>
        <w:t xml:space="preserve">, of course, also </w:t>
      </w:r>
      <w:r w:rsidRPr="00020B28">
        <w:rPr>
          <w:rStyle w:val="StyleUnderline"/>
        </w:rPr>
        <w:t>avoid moving towards the other extreme and retreating to a straightforwardly analogical or metaphorical reading that Deleuze himself so strongly worked agains</w:t>
      </w:r>
      <w:r w:rsidRPr="00020B28">
        <w:rPr>
          <w:sz w:val="16"/>
        </w:rPr>
        <w:t xml:space="preserve">t. What will be claimed here is that </w:t>
      </w:r>
      <w:r w:rsidRPr="00020B28">
        <w:rPr>
          <w:rStyle w:val="StyleUnderline"/>
        </w:rPr>
        <w:t>instead of leading us to the blunt elimination or rejection of questions of otherness</w:t>
      </w:r>
      <w:r w:rsidRPr="00020B28">
        <w:rPr>
          <w:sz w:val="16"/>
        </w:rPr>
        <w:t xml:space="preserve"> or relationality, </w:t>
      </w:r>
      <w:r w:rsidRPr="00020B28">
        <w:rPr>
          <w:rStyle w:val="StyleUnderline"/>
        </w:rPr>
        <w:t>something very different is at stake</w:t>
      </w:r>
      <w:r w:rsidRPr="00020B28">
        <w:rPr>
          <w:sz w:val="16"/>
        </w:rPr>
        <w:t xml:space="preserve"> in Deleuze, both </w:t>
      </w:r>
      <w:r w:rsidRPr="00020B28">
        <w:rPr>
          <w:rStyle w:val="StyleUnderline"/>
        </w:rPr>
        <w:t>in his thought of ‘difference in itself’ in general terms</w:t>
      </w:r>
      <w:r w:rsidRPr="00020B28">
        <w:rPr>
          <w:sz w:val="16"/>
        </w:rPr>
        <w:t xml:space="preserve"> and in his article on Tournier’s novel Friday in particular. </w:t>
      </w:r>
      <w:r w:rsidRPr="00020B28">
        <w:rPr>
          <w:rStyle w:val="StyleUnderline"/>
        </w:rPr>
        <w:t>What we witness</w:t>
      </w:r>
      <w:r w:rsidRPr="00020B28">
        <w:rPr>
          <w:sz w:val="16"/>
        </w:rPr>
        <w:t xml:space="preserve"> in Deleuze </w:t>
      </w:r>
      <w:r w:rsidRPr="00020B28">
        <w:rPr>
          <w:rStyle w:val="StyleUnderline"/>
        </w:rPr>
        <w:t>is a transformation of the question of otherness and relationality itsel</w:t>
      </w:r>
      <w:r w:rsidRPr="00020B28">
        <w:rPr>
          <w:sz w:val="16"/>
        </w:rPr>
        <w:t xml:space="preserve">f; and what I will show is that </w:t>
      </w:r>
      <w:r w:rsidRPr="00020B28">
        <w:rPr>
          <w:rStyle w:val="StyleUnderline"/>
        </w:rPr>
        <w:t xml:space="preserve">rather than disregarding the ethico- political issue of otherness </w:t>
      </w:r>
      <w:r w:rsidRPr="00020B28">
        <w:rPr>
          <w:rStyle w:val="Emphasis"/>
        </w:rPr>
        <w:t>as a most urgent and</w:t>
      </w:r>
      <w:r w:rsidRPr="00020B28">
        <w:rPr>
          <w:rStyle w:val="StyleUnderline"/>
        </w:rPr>
        <w:t xml:space="preserve"> </w:t>
      </w:r>
      <w:r w:rsidRPr="00020B28">
        <w:rPr>
          <w:rStyle w:val="Emphasis"/>
        </w:rPr>
        <w:t>fundamental question for a ‘different’ philosophy</w:t>
      </w:r>
      <w:r w:rsidRPr="00020B28">
        <w:rPr>
          <w:sz w:val="16"/>
        </w:rPr>
        <w:t xml:space="preserve"> (such as a philosophy of difference worth its name claims), </w:t>
      </w:r>
      <w:r w:rsidRPr="00020B28">
        <w:rPr>
          <w:rStyle w:val="Emphasis"/>
        </w:rPr>
        <w:t>Deleuze’s article makes an effort to exemplify the task ahead of us: to rethink relation</w:t>
      </w:r>
      <w:r w:rsidRPr="00020B28">
        <w:rPr>
          <w:rStyle w:val="StyleUnderline"/>
        </w:rPr>
        <w:t xml:space="preserve"> </w:t>
      </w:r>
      <w:r w:rsidRPr="00020B28">
        <w:rPr>
          <w:rStyle w:val="Emphasis"/>
        </w:rPr>
        <w:t>– rethink it differently instead of reproducing the same, but rethink it in order to relate anew</w:t>
      </w:r>
      <w:r w:rsidRPr="00020B28">
        <w:rPr>
          <w:sz w:val="16"/>
        </w:rPr>
        <w:t xml:space="preserve">.2 Before I will be able to unfold the specificity of Deleuze’s thought of becoming as the (dis-)continuous movement of </w:t>
      </w:r>
      <w:r w:rsidRPr="00020B28">
        <w:rPr>
          <w:rStyle w:val="StyleUnderline"/>
        </w:rPr>
        <w:t>becoming- other</w:t>
      </w:r>
      <w:r w:rsidRPr="00020B28">
        <w:rPr>
          <w:sz w:val="16"/>
        </w:rPr>
        <w:t xml:space="preserve"> that </w:t>
      </w:r>
      <w:r w:rsidRPr="00020B28">
        <w:rPr>
          <w:rStyle w:val="StyleUnderline"/>
        </w:rPr>
        <w:t>implicates and addresses the question of otherness and the relating to others</w:t>
      </w:r>
      <w:r w:rsidRPr="00020B28">
        <w:rPr>
          <w:sz w:val="16"/>
        </w:rPr>
        <w:t xml:space="preserve">, it is necessary to engage in a first step with the criticisms issued against Deleuze’s thought. It is important to situate the questions of </w:t>
      </w:r>
      <w:r w:rsidRPr="00020B28">
        <w:rPr>
          <w:rStyle w:val="StyleUnderline"/>
        </w:rPr>
        <w:t>otherness and relationality</w:t>
      </w:r>
      <w:r w:rsidRPr="00020B28">
        <w:rPr>
          <w:sz w:val="16"/>
        </w:rPr>
        <w:t xml:space="preserve"> proper, which (and here I fully agree with Hallward) truly </w:t>
      </w:r>
      <w:r w:rsidRPr="00020B28">
        <w:rPr>
          <w:rStyle w:val="StyleUnderline"/>
        </w:rPr>
        <w:t>are at the most fundamental level of engaging with the postcolonial condition</w:t>
      </w:r>
      <w:r w:rsidRPr="00020B28">
        <w:rPr>
          <w:sz w:val="16"/>
        </w:rPr>
        <w:t xml:space="preserve">. After the assessment of the situation, in a next step I will then discuss Deleuze’s text ‘Michel Tournier or the World without Others’.3 What I hope to bring to the fore in my reading is that, unlike the conclusion drawn by his critics, with </w:t>
      </w:r>
      <w:r w:rsidRPr="00020B28">
        <w:rPr>
          <w:rStyle w:val="StyleUnderline"/>
        </w:rPr>
        <w:t xml:space="preserve">Deleuze </w:t>
      </w:r>
      <w:r w:rsidRPr="00020B28">
        <w:rPr>
          <w:sz w:val="16"/>
        </w:rPr>
        <w:t xml:space="preserve">the question of otherness itself – supposedly (politically) so clear – </w:t>
      </w:r>
      <w:r w:rsidRPr="00020B28">
        <w:rPr>
          <w:rStyle w:val="StyleUnderline"/>
        </w:rPr>
        <w:t>finds a different ‘line of flight’ and t</w:t>
      </w:r>
      <w:r w:rsidRPr="00020B28">
        <w:rPr>
          <w:rStyle w:val="Emphasis"/>
        </w:rPr>
        <w:t xml:space="preserve">wists away from the (structurally violent) dialectics of self versus other </w:t>
      </w:r>
      <w:r w:rsidRPr="00020B28">
        <w:rPr>
          <w:sz w:val="16"/>
        </w:rPr>
        <w:t xml:space="preserve">(cf. also Derrida 1999; Levinas 2000; Ettinger 2006). In affirming Deleuze’s thought of tout- autres, ‘[n]ot an Other, but something wholly other (un tout-autre) than the Other’ (Deleuze 1990, p. 317), one specific aspect in the thought of difference must be emphasized that Deleuze himself did not make explicit enough, but that – as I propose here – is at the heart of all movements of becoming such as we find them throughout his (and Guattari’s) philosophy: </w:t>
      </w:r>
      <w:r w:rsidRPr="00020B28">
        <w:rPr>
          <w:rStyle w:val="Emphasis"/>
        </w:rPr>
        <w:t>the practice of becoming is, as we can say with Gayatri Spivak, most centrally a practice of unlearning</w:t>
      </w:r>
      <w:r w:rsidRPr="00020B28">
        <w:rPr>
          <w:sz w:val="16"/>
        </w:rPr>
        <w:t xml:space="preserve"> (Spivak 1990). Thinking with Deleuze (in the best sense of the term, as Isabelle Stengers has shown us), </w:t>
      </w:r>
      <w:r w:rsidRPr="00020B28">
        <w:rPr>
          <w:rStyle w:val="StyleUnderline"/>
        </w:rPr>
        <w:t xml:space="preserve">the goal of this article is both to counter- balance </w:t>
      </w:r>
      <w:r w:rsidRPr="00020B28">
        <w:rPr>
          <w:rStyle w:val="Emphasis"/>
        </w:rPr>
        <w:t>persistent misunderstandings</w:t>
      </w:r>
      <w:r w:rsidRPr="00020B28">
        <w:rPr>
          <w:rStyle w:val="StyleUnderline"/>
        </w:rPr>
        <w:t xml:space="preserve"> of Deleuze’s philosophy of becoming</w:t>
      </w:r>
      <w:r w:rsidRPr="00020B28">
        <w:rPr>
          <w:sz w:val="16"/>
        </w:rPr>
        <w:t>, and to develop further the difficult yet most essential issue of relationality and relatedness in contemporary thought. The criticism that Hallward’s (1997) text on Deleuze’s Tournier- reading in ‘Deleuze and the “World without Others”’ articulates (and that he continues in his 2006 book- length study on Deleuze entitled Out of this World: Deleuze and the Philoshopy of Creation) goes to the heart of Deleuze’s philosophy of difference. In his reworking of the Western ontological tradition of Being into one of becoming, Deleuze</w:t>
      </w:r>
      <w:r w:rsidRPr="00020B28">
        <w:rPr>
          <w:rStyle w:val="StyleUnderline"/>
        </w:rPr>
        <w:t xml:space="preserve"> </w:t>
      </w:r>
      <w:r w:rsidRPr="00020B28">
        <w:rPr>
          <w:sz w:val="16"/>
        </w:rPr>
        <w:t xml:space="preserve">himself never tires to stress the ethico- political entanglements implied by such reformulation into a philosophy of radical immanence.5 This is his Spinozian and Nietzschean heritage of an ontology that is an Ethics and of his thinking Beyond Good and Evil. </w:t>
      </w:r>
      <w:r w:rsidRPr="00020B28">
        <w:rPr>
          <w:rStyle w:val="StyleUnderline"/>
        </w:rPr>
        <w:t>Regarding the position of and the relation to the o/Other,</w:t>
      </w:r>
      <w:r w:rsidRPr="00020B28">
        <w:rPr>
          <w:sz w:val="16"/>
        </w:rPr>
        <w:t xml:space="preserve">6 however, </w:t>
      </w:r>
      <w:r w:rsidRPr="00020B28">
        <w:rPr>
          <w:rStyle w:val="StyleUnderline"/>
        </w:rPr>
        <w:t>the question is whether this thought of ‘difference in itself’</w:t>
      </w:r>
      <w:r w:rsidRPr="00020B28">
        <w:rPr>
          <w:sz w:val="16"/>
        </w:rPr>
        <w:t xml:space="preserve"> – </w:t>
      </w:r>
      <w:r w:rsidRPr="00020B28">
        <w:rPr>
          <w:rStyle w:val="StyleUnderline"/>
        </w:rPr>
        <w:t>a difference neither starting from nor aiming at identity</w:t>
      </w:r>
      <w:r w:rsidRPr="00020B28">
        <w:rPr>
          <w:sz w:val="16"/>
        </w:rPr>
        <w:t xml:space="preserve">, but a difference that is only ever different/ciation and to be shown differing (cf. Deleuze 1994, p. 56) – </w:t>
      </w:r>
      <w:r w:rsidRPr="00020B28">
        <w:rPr>
          <w:rStyle w:val="StyleUnderline"/>
        </w:rPr>
        <w:t>is still worthwhile pursuing, which is precisely what Hallward contests in view of both the world’s distribution of powers and the production of inequalities in a fully globalized world</w:t>
      </w:r>
      <w:r w:rsidRPr="00020B28">
        <w:rPr>
          <w:sz w:val="16"/>
        </w:rPr>
        <w:t xml:space="preserve">: ‘[Deleuze’s] work shares with global capitalism a certain faith in limitless expansion along an infinitely extendible “frontier”, on the all too familiar American model’ (Hallward 1997, p. 537). In such a world, </w:t>
      </w:r>
      <w:r w:rsidRPr="00020B28">
        <w:rPr>
          <w:rStyle w:val="StyleUnderline"/>
        </w:rPr>
        <w:t>the question is whether</w:t>
      </w:r>
      <w:r w:rsidRPr="00020B28">
        <w:rPr>
          <w:sz w:val="16"/>
        </w:rPr>
        <w:t xml:space="preserve"> the post- identitarian nomadology that </w:t>
      </w:r>
      <w:r w:rsidRPr="00020B28">
        <w:rPr>
          <w:rStyle w:val="StyleUnderline"/>
        </w:rPr>
        <w:t>Deleuze (</w:t>
      </w:r>
      <w:r w:rsidRPr="00020B28">
        <w:rPr>
          <w:sz w:val="16"/>
        </w:rPr>
        <w:t xml:space="preserve">and Guattari) suggest </w:t>
      </w:r>
      <w:r w:rsidRPr="00020B28">
        <w:rPr>
          <w:rStyle w:val="StyleUnderline"/>
        </w:rPr>
        <w:t>does not</w:t>
      </w:r>
      <w:r w:rsidRPr="00020B28">
        <w:rPr>
          <w:sz w:val="16"/>
        </w:rPr>
        <w:t xml:space="preserve"> rather </w:t>
      </w:r>
      <w:r w:rsidRPr="00020B28">
        <w:rPr>
          <w:rStyle w:val="StyleUnderline"/>
        </w:rPr>
        <w:t xml:space="preserve">work in favour of the </w:t>
      </w:r>
      <w:r w:rsidRPr="00020B28">
        <w:rPr>
          <w:sz w:val="16"/>
        </w:rPr>
        <w:t xml:space="preserve">appropriative </w:t>
      </w:r>
      <w:r w:rsidRPr="00020B28">
        <w:rPr>
          <w:rStyle w:val="StyleUnderline"/>
        </w:rPr>
        <w:t>(capitalist) power structures</w:t>
      </w:r>
      <w:r w:rsidRPr="00020B28">
        <w:rPr>
          <w:sz w:val="16"/>
        </w:rPr>
        <w:t xml:space="preserve">(cf. Miller 1993) </w:t>
      </w:r>
      <w:r w:rsidRPr="00020B28">
        <w:rPr>
          <w:rStyle w:val="StyleUnderline"/>
        </w:rPr>
        <w:t>than countering them</w:t>
      </w:r>
      <w:r w:rsidRPr="00020B28">
        <w:rPr>
          <w:sz w:val="16"/>
        </w:rPr>
        <w:t xml:space="preserve">. </w:t>
      </w:r>
      <w:r w:rsidRPr="00020B28">
        <w:rPr>
          <w:rStyle w:val="Emphasis"/>
        </w:rPr>
        <w:t>What is questioned is therefore nothing less than whether a thought that concerns itself with difference in a purely affirmative way</w:t>
      </w:r>
      <w:r w:rsidRPr="00020B28">
        <w:rPr>
          <w:sz w:val="16"/>
        </w:rPr>
        <w:t xml:space="preserve"> – a</w:t>
      </w:r>
      <w:r w:rsidRPr="00020B28">
        <w:rPr>
          <w:rStyle w:val="StyleUnderline"/>
        </w:rPr>
        <w:t>nd consequently rids itself of all forms of ‘representation’, ‘recognition’, ‘identity’, and ‘Subjectivity</w:t>
      </w:r>
      <w:r w:rsidRPr="00020B28">
        <w:rPr>
          <w:sz w:val="16"/>
        </w:rPr>
        <w:t xml:space="preserve">’ (with a capital S) – </w:t>
      </w:r>
      <w:r w:rsidRPr="00020B28">
        <w:rPr>
          <w:rStyle w:val="Emphasis"/>
        </w:rPr>
        <w:t>does not fall prey to both a continued essentialization of ‘passivity’</w:t>
      </w:r>
      <w:r w:rsidRPr="00020B28">
        <w:rPr>
          <w:sz w:val="16"/>
        </w:rPr>
        <w:t xml:space="preserve"> (as for example in the case of the so- called ‘feminine’) and of ‘subalternity’ (as for example with post/colonial subjects) and gives up on any effective political strategy; a Politics (also with a capital P) that is able to bring to a halt the more and more rigid stratifications of this world (cf. Hallward 2006). What we encounter here is, therefore (and again), the very fundamental concern with the general direction of Deleuze’s thought, which many critics – feminist, anthropologist, and philosophical – have addressed to Deleuze and Guattari’s work from early on;7 this time, however, concentrating its powers on the urgent question of otherness – the question of how to approach our ‘others’ and how to relate in this further and further differentiated and globalized world. From a strictly Deleuzian perspective one could now easily ask: Why bother in the first place? These </w:t>
      </w:r>
      <w:r w:rsidRPr="00020B28">
        <w:rPr>
          <w:rStyle w:val="StyleUnderline"/>
        </w:rPr>
        <w:t>fundamentally critical readings of Deleuze’s work have been successfully countered by voices of a growing</w:t>
      </w:r>
      <w:r w:rsidRPr="00020B28">
        <w:rPr>
          <w:sz w:val="16"/>
        </w:rPr>
        <w:t xml:space="preserve"> Deleuzian canon, especially in regard to the Deleuzian potential for </w:t>
      </w:r>
      <w:r w:rsidRPr="00020B28">
        <w:rPr>
          <w:rStyle w:val="StyleUnderline"/>
        </w:rPr>
        <w:t>political and ethical thinking</w:t>
      </w:r>
      <w:r w:rsidRPr="00020B28">
        <w:rPr>
          <w:sz w:val="16"/>
        </w:rPr>
        <w:t xml:space="preserve"> that once more seems to be in doubt here.8 Yet, </w:t>
      </w:r>
      <w:r w:rsidRPr="00020B28">
        <w:rPr>
          <w:rStyle w:val="StyleUnderline"/>
        </w:rPr>
        <w:t xml:space="preserve">it is </w:t>
      </w:r>
      <w:r w:rsidRPr="00020B28">
        <w:rPr>
          <w:rStyle w:val="Emphasis"/>
        </w:rPr>
        <w:t>the very specificity of the question of otherness and the cosmo- political urgency of this question that for me</w:t>
      </w:r>
      <w:r w:rsidRPr="00020B28">
        <w:rPr>
          <w:rStyle w:val="StyleUnderline"/>
        </w:rPr>
        <w:t xml:space="preserve"> </w:t>
      </w:r>
      <w:r w:rsidRPr="00020B28">
        <w:rPr>
          <w:rStyle w:val="Emphasis"/>
        </w:rPr>
        <w:t>demands once more a more direct engagement</w:t>
      </w:r>
      <w:r w:rsidRPr="00020B28">
        <w:rPr>
          <w:rStyle w:val="StyleUnderline"/>
        </w:rPr>
        <w:t>.</w:t>
      </w:r>
    </w:p>
    <w:p w:rsidR="004B7554" w:rsidRPr="00020B28" w:rsidRDefault="004B7554" w:rsidP="00E72653">
      <w:pPr>
        <w:rPr>
          <w:rStyle w:val="StyleUnderline"/>
        </w:rPr>
      </w:pPr>
    </w:p>
    <w:p w:rsidR="004B7554" w:rsidRPr="00020B28" w:rsidRDefault="004B7554" w:rsidP="004B7554">
      <w:pPr>
        <w:pStyle w:val="Heading3"/>
        <w:rPr>
          <w:rStyle w:val="StyleUnderline"/>
          <w:b w:val="0"/>
          <w:sz w:val="32"/>
          <w:szCs w:val="32"/>
        </w:rPr>
      </w:pPr>
      <w:r w:rsidRPr="00020B28">
        <w:rPr>
          <w:rStyle w:val="StyleUnderline"/>
          <w:sz w:val="32"/>
          <w:szCs w:val="32"/>
        </w:rPr>
        <w:t xml:space="preserve">2AC – Link Turn – Essentialism </w:t>
      </w:r>
    </w:p>
    <w:p w:rsidR="00E72653" w:rsidRPr="00020B28" w:rsidRDefault="00E72653" w:rsidP="00E72653">
      <w:pPr>
        <w:pStyle w:val="Heading4"/>
        <w:rPr>
          <w:rStyle w:val="StyleUnderline"/>
          <w:b w:val="0"/>
          <w:sz w:val="26"/>
          <w:szCs w:val="26"/>
          <w:u w:val="none"/>
        </w:rPr>
      </w:pPr>
      <w:r w:rsidRPr="00020B28">
        <w:rPr>
          <w:rStyle w:val="StyleUnderline"/>
          <w:sz w:val="26"/>
          <w:szCs w:val="26"/>
          <w:u w:val="none"/>
        </w:rPr>
        <w:t>The aff’s approach to subjectivity is a prerequisite to overcoming the essentialized notions of identity that plague hegemonic colonialism</w:t>
      </w:r>
    </w:p>
    <w:p w:rsidR="00E72653" w:rsidRPr="00020B28" w:rsidRDefault="00E72653" w:rsidP="00E72653">
      <w:r w:rsidRPr="00020B28">
        <w:rPr>
          <w:rStyle w:val="Style13ptBold"/>
        </w:rPr>
        <w:t>Burns 14</w:t>
      </w:r>
      <w:r w:rsidRPr="00020B28">
        <w:t xml:space="preserve"> (Lorna, author and philosopher, “Postcolonial Literatures and Deleuze: Colonial Pasts, Different Futures” p. 145-147)NCF</w:t>
      </w:r>
    </w:p>
    <w:p w:rsidR="00E72653" w:rsidRPr="00020B28" w:rsidRDefault="00E72653" w:rsidP="00E72653">
      <w:pPr>
        <w:rPr>
          <w:rStyle w:val="StyleUnderline"/>
        </w:rPr>
      </w:pPr>
      <w:r w:rsidRPr="00020B28">
        <w:rPr>
          <w:sz w:val="16"/>
        </w:rPr>
        <w:t xml:space="preserve">The critical block generated by Peter Hallward’s appraisal of the state of contemporary postcolonial studies, Absolutely Postcolonial, had, until recently, foreclosed on the potential of a productive dialogue between postcolonial and Deleuze studies. On the one hand, postcolonial critics found in Hallward’s valorization of specificity a further confirmation of the increasingly dominant neo- Marxist strand of postcolonial analysis. On the other hand, Deleuze scholars were (and continue to be) unable to accept the Hallwardian, or more precisely Badiouian, account of Deleuzian thought, specifically in relation to his glossing of the ‘singular’ or virtual (cf. Bignall 2010; Claire Colebrook in Alliez et al. 2010). As a result, certain key lessons of Absolutely Postcolonial have failed to impact on the study of postcolonial literatures, while </w:t>
      </w:r>
      <w:r w:rsidRPr="00020B28">
        <w:rPr>
          <w:rStyle w:val="StyleUnderline"/>
        </w:rPr>
        <w:t>the interrogation of postcolonial concepts from a Deleuzian perspective has been a long time coming</w:t>
      </w:r>
      <w:r w:rsidRPr="00020B28">
        <w:rPr>
          <w:sz w:val="16"/>
        </w:rPr>
        <w:t xml:space="preserve">. While I believe that there are strong grounds for challenging Hallward’s characterization of the ‘singular’ as a monistic, substance- like ‘mode of individuation [that] proceeds internally, through a process that creates its own medium of existence or expansion’ (Hallward 2001, p. xii), to move wholly in the opposite direction, towards an increased specificity, and thus </w:t>
      </w:r>
      <w:r w:rsidRPr="00020B28">
        <w:rPr>
          <w:rStyle w:val="StyleUnderline"/>
        </w:rPr>
        <w:t>to insist on reducing the work of literature to that of political discourse, is to miss the point of Hallward’s reading</w:t>
      </w:r>
      <w:r w:rsidRPr="00020B28">
        <w:rPr>
          <w:sz w:val="16"/>
        </w:rPr>
        <w:t xml:space="preserve">. Absolutely Postcolonial departs quickly from the neo- Marxist and materialist critiques of </w:t>
      </w:r>
      <w:r w:rsidRPr="00020B28">
        <w:rPr>
          <w:rStyle w:val="StyleUnderline"/>
        </w:rPr>
        <w:t>postcolonial studies</w:t>
      </w:r>
      <w:r w:rsidRPr="00020B28">
        <w:rPr>
          <w:sz w:val="16"/>
        </w:rPr>
        <w:t xml:space="preserve">: the field, such as it is, </w:t>
      </w:r>
      <w:r w:rsidRPr="00020B28">
        <w:rPr>
          <w:rStyle w:val="StyleUnderline"/>
        </w:rPr>
        <w:t xml:space="preserve">has generated a critical environment so emphatically singularizing that </w:t>
      </w:r>
      <w:r w:rsidRPr="00020B28">
        <w:rPr>
          <w:rStyle w:val="Emphasis"/>
        </w:rPr>
        <w:t>no degree of close attention</w:t>
      </w:r>
      <w:r w:rsidRPr="00020B28">
        <w:rPr>
          <w:rStyle w:val="StyleUnderline"/>
        </w:rPr>
        <w:t xml:space="preserve"> to historical and socio- political inequalities</w:t>
      </w:r>
      <w:r w:rsidRPr="00020B28">
        <w:rPr>
          <w:sz w:val="16"/>
        </w:rPr>
        <w:t xml:space="preserve"> (specificity) </w:t>
      </w:r>
      <w:r w:rsidRPr="00020B28">
        <w:rPr>
          <w:rStyle w:val="StyleUnderline"/>
        </w:rPr>
        <w:t>could overcome the essential impulse towards the non- relational, preindividual and deterritorialized in much postcolonial theory</w:t>
      </w:r>
      <w:r w:rsidRPr="00020B28">
        <w:rPr>
          <w:sz w:val="16"/>
        </w:rPr>
        <w:t xml:space="preserve">. However, this is allied with a word of caution directed against those who would too easily conflate the cultural and the political. Revealing his own key philosophical influence, Alain Badiou, Hallward strictly delineates the properly political task of realizing universal principles of justice and equality – a recognition not of equal difference or respect for otherness, but that of sameness (cf. Hallward 2001, p. xx) – from the role of literature: What is distinctive about literature is its capacity to invent new ways of using words [...], at a disruptive distance from inherited norms and expectations – in other words, its capacity to provoke people to think, rather than merely recognise, represent or consume. To be sure, these new ways of using words may have an indirect political effect, but there is no theoretical justification for claiming that they should always have such an effect. Literature and politics can both be revolutionary, but only within the limits of their own field. (p. xx) There is something particularly Deleuzian in Hallward’s insistence that we take a serious interest in what literature as literature, not as representation of the real, political commentary or social critique, can do. This is not to undermine the fact that Absolutely Postcolonial remains determinately anti- Deleuzian throughout. However, it nevertheless points to a way beyond the stalemate and hints at </w:t>
      </w:r>
      <w:r w:rsidRPr="00020B28">
        <w:rPr>
          <w:rStyle w:val="StyleUnderline"/>
        </w:rPr>
        <w:t xml:space="preserve">the contours of an argument spanning the twin poles of singularity and the specific that, I argue, </w:t>
      </w:r>
      <w:r w:rsidRPr="00020B28">
        <w:rPr>
          <w:rStyle w:val="Emphasis"/>
        </w:rPr>
        <w:t>remains vital for postcolonial literary studies</w:t>
      </w:r>
      <w:r w:rsidRPr="00020B28">
        <w:rPr>
          <w:sz w:val="16"/>
        </w:rPr>
        <w:t xml:space="preserve">. Indeed, far from rejecting the critique, the Deleuzian response to Hallward’s presentation of the specific and the singular as philosophical concepts would, rather, be to ask what problems do they address and how can they be reformulated to better address those problems? In terms of Hallward’s observations on literature above, something of the problematic relationship between literature and politics remains in his formulation., </w:t>
      </w:r>
      <w:r w:rsidRPr="00020B28">
        <w:rPr>
          <w:rStyle w:val="StyleUnderline"/>
        </w:rPr>
        <w:t>Even if one accepts without reservation Hallward’s account of the Deleuzian singular the objections that follow against ‘what can quite precisely be called postcolonial literature’</w:t>
      </w:r>
      <w:r w:rsidRPr="00020B28">
        <w:rPr>
          <w:sz w:val="16"/>
        </w:rPr>
        <w:t xml:space="preserve"> (p. xxi) (in other words, a non- relational, deterritorializing, singularizing literature) </w:t>
      </w:r>
      <w:r w:rsidRPr="00020B28">
        <w:rPr>
          <w:rStyle w:val="StyleUnderline"/>
        </w:rPr>
        <w:t>remain strongly orientated by political values</w:t>
      </w:r>
      <w:r w:rsidRPr="00020B28">
        <w:rPr>
          <w:sz w:val="16"/>
        </w:rPr>
        <w:t xml:space="preserve">. What is problematic in postcolonial literature, claims Hallward, are the conceits of difference- without-others, fragmentation, hybridity, creoleness, and so on. And yet such tendencies are only problematic if they lead readers to think and then to act in singular, deterritorializing ways. It is clear from this, therefore, that </w:t>
      </w:r>
      <w:r w:rsidRPr="00020B28">
        <w:rPr>
          <w:rStyle w:val="StyleUnderline"/>
        </w:rPr>
        <w:t>while Hallward invites us to first consider the specific role of literature as a provocation to think in new,</w:t>
      </w:r>
      <w:r w:rsidRPr="00020B28">
        <w:rPr>
          <w:sz w:val="16"/>
        </w:rPr>
        <w:t xml:space="preserve"> creative and critical </w:t>
      </w:r>
      <w:r w:rsidRPr="00020B28">
        <w:rPr>
          <w:rStyle w:val="StyleUnderline"/>
        </w:rPr>
        <w:t>ways, he also maintains that this must be allied with a consideration of the ways in which these new modes of thinking impact on other fields</w:t>
      </w:r>
      <w:r w:rsidRPr="00020B28">
        <w:rPr>
          <w:sz w:val="16"/>
        </w:rPr>
        <w:t xml:space="preserve"> such as politics and philosophy. </w:t>
      </w:r>
      <w:r w:rsidRPr="00020B28">
        <w:rPr>
          <w:rStyle w:val="StyleUnderline"/>
        </w:rPr>
        <w:t>Literature, then, becomes one plane of</w:t>
      </w:r>
      <w:r w:rsidRPr="00020B28">
        <w:rPr>
          <w:sz w:val="16"/>
        </w:rPr>
        <w:t xml:space="preserve"> immanence or consistency among others: intersecting and overlapping with different planes, </w:t>
      </w:r>
      <w:r w:rsidRPr="00020B28">
        <w:rPr>
          <w:rStyle w:val="StyleUnderline"/>
        </w:rPr>
        <w:t xml:space="preserve">decomposing and recreating concepts and sensations in relation to diverse parts, </w:t>
      </w:r>
      <w:r w:rsidRPr="00020B28">
        <w:rPr>
          <w:rStyle w:val="Emphasis"/>
        </w:rPr>
        <w:t>producing new assemblages</w:t>
      </w:r>
      <w:r w:rsidRPr="00020B28">
        <w:rPr>
          <w:sz w:val="16"/>
        </w:rPr>
        <w:t xml:space="preserve">. This is of course to adopt a distinctly Deleuzian approach to the problem of postcoloniality set out by Hallward, but it is the aim of this essay to attempt to bridge these two critical perspectives by showing how </w:t>
      </w:r>
      <w:r w:rsidRPr="00020B28">
        <w:rPr>
          <w:rStyle w:val="StyleUnderline"/>
        </w:rPr>
        <w:t>we can move on from Hallward’s critique of Deleuze and of postcoloniality</w:t>
      </w:r>
      <w:r w:rsidRPr="00020B28">
        <w:rPr>
          <w:sz w:val="16"/>
        </w:rPr>
        <w:t xml:space="preserve">, but also by </w:t>
      </w:r>
      <w:r w:rsidRPr="00020B28">
        <w:rPr>
          <w:rStyle w:val="Emphasis"/>
        </w:rPr>
        <w:t>highlighting the ways in which Deleuzian philosophy can provoke new ways of thinking about postcolonialism and about literature</w:t>
      </w:r>
      <w:r w:rsidRPr="00020B28">
        <w:rPr>
          <w:sz w:val="16"/>
        </w:rPr>
        <w:t xml:space="preserve">. I do this through reference to a range of Caribbean sources, some of which form the basis of Hallward’s critique, such as the Martinician writer and philosopher Édouard Glissant. However, my main points of (literary) reference will be two works that shed a great deal of light on the interlinked concepts of the specific and the singular: Sam Selvon’s An Island Is a World (1955) and Derek Walcott’s Omeros (1990). One, a neglected work, often overlooked in favour of The Lonely Londoners (1956) that followed it; a novel concerned with Trinidad’s middle- class and a protagonist, Foster, whose unresolved existential crisis makes him ‘more a Prufrock than a Roquentin’ (Salick 2001, p. 83). The other, a Nobel Prize- winning epic in the shadow of Homer and Virgil; a celebrated example of ‘writing-back’ as the poet reimagines Achilles, Hector and Philoctete as St Lucian fishermen. Both texts, however, </w:t>
      </w:r>
      <w:r w:rsidRPr="00020B28">
        <w:rPr>
          <w:rStyle w:val="StyleUnderline"/>
        </w:rPr>
        <w:t>evoke the tension between the singular and the specific, and in doing so reveal the value of both for postcolonial literature</w:t>
      </w:r>
      <w:r w:rsidRPr="00020B28">
        <w:rPr>
          <w:sz w:val="16"/>
        </w:rPr>
        <w:t xml:space="preserve">. Indeed, this is the unobserved potential of Hallward’s subtitle: Writing between the Singular and the Specific. To be sure, the formulation of a specific configuration as ‘ irreducibly specific to (though not specified by) the situation of its articulation’ (Hallward 2001, p. 62) is an important one, as I shall argue. However in his desire to read Deleuze and writers such as Édouard Glissant, Charles Johnson, Mohammed Dib and Severo Sarduy in a certain way, </w:t>
      </w:r>
      <w:r w:rsidRPr="00020B28">
        <w:rPr>
          <w:rStyle w:val="StyleUnderline"/>
        </w:rPr>
        <w:t>Hallward rejects the revolutionary potential of the singular as an affirmative force that takes us beyond the kind of prescriptive determination that is characteristic of the ‘specified’.</w:t>
      </w:r>
      <w:r w:rsidRPr="00020B28">
        <w:rPr>
          <w:sz w:val="16"/>
        </w:rPr>
        <w:t xml:space="preserve"> Might not postcolonial literature be best understood as precisely that? As the creation of new ways of thinking (new affects, new percepts) from the relation between the specific and the singular? </w:t>
      </w:r>
      <w:r w:rsidRPr="00020B28">
        <w:rPr>
          <w:rStyle w:val="StyleUnderline"/>
        </w:rPr>
        <w:t>Such an approach would invite us to view postcolonial literature itself as a plane of consistency, the limits of which would be the singular, on the one hand, and the specific, on the other.</w:t>
      </w:r>
    </w:p>
    <w:p w:rsidR="00BB1E52" w:rsidRPr="00020B28" w:rsidRDefault="00BB1E52" w:rsidP="00BB1E52">
      <w:pPr>
        <w:pStyle w:val="Heading3"/>
      </w:pPr>
      <w:r w:rsidRPr="00020B28">
        <w:t xml:space="preserve">2AC – Link Turn – Resistance Strategies </w:t>
      </w:r>
    </w:p>
    <w:p w:rsidR="00BB1E52" w:rsidRPr="00020B28" w:rsidRDefault="00BB1E52" w:rsidP="00BB1E52">
      <w:pPr>
        <w:pStyle w:val="Heading4"/>
      </w:pPr>
      <w:r w:rsidRPr="00020B28">
        <w:t xml:space="preserve">The aff’s method of the positive War Machine opens up modes of thought and resistance that diverge from the overdetermining nature of the neo-imperial West  </w:t>
      </w:r>
    </w:p>
    <w:p w:rsidR="00BB1E52" w:rsidRPr="00020B28" w:rsidRDefault="00BB1E52" w:rsidP="00BB1E52">
      <w:pPr>
        <w:rPr>
          <w:rFonts w:asciiTheme="minorHAnsi" w:hAnsiTheme="minorHAnsi" w:cstheme="minorHAnsi"/>
          <w:sz w:val="16"/>
        </w:rPr>
      </w:pPr>
      <w:r w:rsidRPr="00020B28">
        <w:rPr>
          <w:rStyle w:val="Style13ptBold"/>
          <w:rFonts w:asciiTheme="minorHAnsi" w:hAnsiTheme="minorHAnsi" w:cstheme="minorHAnsi"/>
        </w:rPr>
        <w:t>Deuchars 11</w:t>
      </w:r>
      <w:r w:rsidRPr="00020B28">
        <w:rPr>
          <w:rFonts w:asciiTheme="minorHAnsi" w:hAnsiTheme="minorHAnsi" w:cstheme="minorHAnsi"/>
        </w:rPr>
        <w:t xml:space="preserve"> </w:t>
      </w:r>
      <w:r w:rsidRPr="00020B28">
        <w:rPr>
          <w:rFonts w:asciiTheme="minorHAnsi" w:hAnsiTheme="minorHAnsi" w:cstheme="minorHAnsi"/>
          <w:sz w:val="16"/>
          <w:szCs w:val="16"/>
        </w:rPr>
        <w:t>(Robert, Professor at the Victoria University of Wellington, “Creating Lines of Flight and Activating Resistance: Deleuze and Guatarri’s War Machine” p. 20-24) NCF</w:t>
      </w:r>
    </w:p>
    <w:p w:rsidR="00BB1E52" w:rsidRPr="00020B28" w:rsidRDefault="00BB1E52" w:rsidP="00BB1E52">
      <w:pPr>
        <w:rPr>
          <w:rStyle w:val="Emphasis"/>
          <w:rFonts w:asciiTheme="minorHAnsi" w:hAnsiTheme="minorHAnsi" w:cstheme="minorHAnsi"/>
        </w:rPr>
      </w:pPr>
      <w:r w:rsidRPr="00020B28">
        <w:rPr>
          <w:rFonts w:asciiTheme="minorHAnsi" w:hAnsiTheme="minorHAnsi" w:cstheme="minorHAnsi"/>
          <w:sz w:val="14"/>
        </w:rPr>
        <w:t xml:space="preserve">What Deleuze and Guattari suggest is that it is indeed </w:t>
      </w:r>
      <w:r w:rsidRPr="00020B28">
        <w:rPr>
          <w:rStyle w:val="Emphasis"/>
          <w:rFonts w:asciiTheme="minorHAnsi" w:hAnsiTheme="minorHAnsi" w:cstheme="minorHAnsi"/>
        </w:rPr>
        <w:t>the State (</w:t>
      </w:r>
      <w:r w:rsidRPr="00020B28">
        <w:rPr>
          <w:rFonts w:asciiTheme="minorHAnsi" w:hAnsiTheme="minorHAnsi" w:cstheme="minorHAnsi"/>
          <w:sz w:val="14"/>
        </w:rPr>
        <w:t xml:space="preserve">or ordering practices) that </w:t>
      </w:r>
      <w:r w:rsidRPr="00020B28">
        <w:rPr>
          <w:rStyle w:val="Emphasis"/>
          <w:rFonts w:asciiTheme="minorHAnsi" w:hAnsiTheme="minorHAnsi" w:cstheme="minorHAnsi"/>
        </w:rPr>
        <w:t>renders human beings calculable</w:t>
      </w:r>
      <w:r w:rsidRPr="00020B28">
        <w:rPr>
          <w:rFonts w:asciiTheme="minorHAnsi" w:hAnsiTheme="minorHAnsi" w:cstheme="minorHAnsi"/>
          <w:sz w:val="14"/>
        </w:rPr>
        <w:t xml:space="preserve">. It is the State that takes hunter-gatherer societies and introduces agriculture, metallurgy and lastly public works, not the other way around. As such </w:t>
      </w:r>
      <w:r w:rsidRPr="00020B28">
        <w:rPr>
          <w:rStyle w:val="StyleUnderline"/>
          <w:rFonts w:asciiTheme="minorHAnsi" w:hAnsiTheme="minorHAnsi" w:cstheme="minorHAnsi"/>
        </w:rPr>
        <w:t>the State is an alien formation in relation to societies;</w:t>
      </w:r>
      <w:r w:rsidRPr="00020B28">
        <w:rPr>
          <w:rFonts w:asciiTheme="minorHAnsi" w:hAnsiTheme="minorHAnsi" w:cstheme="minorHAnsi"/>
          <w:sz w:val="14"/>
        </w:rPr>
        <w:t xml:space="preserve"> </w:t>
      </w:r>
      <w:r w:rsidRPr="00020B28">
        <w:rPr>
          <w:rStyle w:val="StyleUnderline"/>
          <w:rFonts w:asciiTheme="minorHAnsi" w:hAnsiTheme="minorHAnsi" w:cstheme="minorHAnsi"/>
        </w:rPr>
        <w:t>societies who may indeed have maintained quite complex networks of exchange</w:t>
      </w:r>
      <w:r w:rsidRPr="00020B28">
        <w:rPr>
          <w:rFonts w:asciiTheme="minorHAnsi" w:hAnsiTheme="minorHAnsi" w:cstheme="minorHAnsi"/>
          <w:sz w:val="14"/>
        </w:rPr>
        <w:t xml:space="preserve"> for example, but which nonetheless, had no desire to be captured by an exterior force; an alien force not really required but imposed. Why? The logic is reasonably straightforward and can be expressed by the desire to capture the energy of bodies and put them to use for extraction of that energy. </w:t>
      </w:r>
      <w:r w:rsidRPr="00020B28">
        <w:rPr>
          <w:rStyle w:val="StyleUnderline"/>
          <w:rFonts w:asciiTheme="minorHAnsi" w:hAnsiTheme="minorHAnsi" w:cstheme="minorHAnsi"/>
        </w:rPr>
        <w:t>The human body is simply energy-matter and the apparatus of capture needs to extract as much of this energy for itself; the creation of surplus value.</w:t>
      </w:r>
      <w:r w:rsidRPr="00020B28">
        <w:rPr>
          <w:rFonts w:asciiTheme="minorHAnsi" w:hAnsiTheme="minorHAnsi" w:cstheme="minorHAnsi"/>
          <w:sz w:val="14"/>
        </w:rPr>
        <w:t xml:space="preserve"> In line with Foucault’s reasoning the population is an undifferentiated mass that requires, naming, classifying, encoding and ordering largely through the tripartite system of power he outlines in Discipline and Punish. Manuel DeLanda, again using different language but expressing the same sentiment argues that society and the population that inhabits it, ‘…appears as just another ensemble of fluxes, with reservoirs of potentials of different kinds (water, energy, population, wealth etc.) driving those fluxes. From the point of view of the machinic phylum, </w:t>
      </w:r>
      <w:r w:rsidRPr="00020B28">
        <w:rPr>
          <w:rStyle w:val="StyleUnderline"/>
          <w:rFonts w:asciiTheme="minorHAnsi" w:hAnsiTheme="minorHAnsi" w:cstheme="minorHAnsi"/>
        </w:rPr>
        <w:t>we are simply a very complex dynamical system.</w:t>
      </w:r>
      <w:r w:rsidRPr="00020B28">
        <w:rPr>
          <w:rFonts w:asciiTheme="minorHAnsi" w:hAnsiTheme="minorHAnsi" w:cstheme="minorHAnsi"/>
          <w:sz w:val="14"/>
        </w:rPr>
        <w:t xml:space="preserve"> And like any other physical ensemble of fluxes, </w:t>
      </w:r>
      <w:r w:rsidRPr="00020B28">
        <w:rPr>
          <w:rStyle w:val="StyleUnderline"/>
          <w:rFonts w:asciiTheme="minorHAnsi" w:hAnsiTheme="minorHAnsi" w:cstheme="minorHAnsi"/>
        </w:rPr>
        <w:t>we can reach critical points</w:t>
      </w:r>
      <w:r w:rsidRPr="00020B28">
        <w:rPr>
          <w:rFonts w:asciiTheme="minorHAnsi" w:hAnsiTheme="minorHAnsi" w:cstheme="minorHAnsi"/>
          <w:sz w:val="14"/>
        </w:rPr>
        <w:t xml:space="preserve"> (singularities, bifurcations) </w:t>
      </w:r>
      <w:r w:rsidRPr="00020B28">
        <w:rPr>
          <w:rStyle w:val="StyleUnderline"/>
          <w:rFonts w:asciiTheme="minorHAnsi" w:hAnsiTheme="minorHAnsi" w:cstheme="minorHAnsi"/>
        </w:rPr>
        <w:t>where new forms of order may spontaneously emerge’</w:t>
      </w:r>
      <w:r w:rsidRPr="00020B28">
        <w:rPr>
          <w:rFonts w:asciiTheme="minorHAnsi" w:hAnsiTheme="minorHAnsi" w:cstheme="minorHAnsi"/>
          <w:sz w:val="14"/>
        </w:rPr>
        <w:t>.</w:t>
      </w:r>
      <w:r w:rsidRPr="00020B28">
        <w:rPr>
          <w:rFonts w:asciiTheme="minorHAnsi" w:hAnsiTheme="minorHAnsi" w:cstheme="minorHAnsi"/>
          <w:sz w:val="14"/>
        </w:rPr>
        <w:footnoteReference w:id="10"/>
      </w:r>
      <w:r w:rsidRPr="00020B28">
        <w:rPr>
          <w:rFonts w:asciiTheme="minorHAnsi" w:hAnsiTheme="minorHAnsi" w:cstheme="minorHAnsi"/>
          <w:sz w:val="14"/>
        </w:rPr>
        <w:t xml:space="preserve"> And it is this potential that the apparatus of capture embodied in the State formation seeks. And it is at this point that </w:t>
      </w:r>
      <w:r w:rsidRPr="00020B28">
        <w:rPr>
          <w:rStyle w:val="StyleUnderline"/>
          <w:rFonts w:asciiTheme="minorHAnsi" w:hAnsiTheme="minorHAnsi" w:cstheme="minorHAnsi"/>
        </w:rPr>
        <w:t>we must take one variant of the war machine and ask: what does it have to offer in terms of resistance to capture</w:t>
      </w:r>
      <w:r w:rsidRPr="00020B28">
        <w:rPr>
          <w:rFonts w:asciiTheme="minorHAnsi" w:hAnsiTheme="minorHAnsi" w:cstheme="minorHAnsi"/>
          <w:sz w:val="14"/>
        </w:rPr>
        <w:t>? Deleuze and Guattari seem to argue near the end of Plateau 13 that it is perhaps to be found in the minoritarian politics of ‘[</w:t>
      </w:r>
      <w:r w:rsidRPr="00020B28">
        <w:rPr>
          <w:rStyle w:val="StyleUnderline"/>
          <w:rFonts w:asciiTheme="minorHAnsi" w:hAnsiTheme="minorHAnsi" w:cstheme="minorHAnsi"/>
        </w:rPr>
        <w:t xml:space="preserve">T]he ‘revolutionary movement (the connection of flows, the composition of nondeumerable aggregates, the becoming-minoritarian of </w:t>
      </w:r>
      <w:r w:rsidRPr="00020B28">
        <w:rPr>
          <w:rFonts w:asciiTheme="minorHAnsi" w:hAnsiTheme="minorHAnsi" w:cstheme="minorHAnsi"/>
          <w:sz w:val="14"/>
        </w:rPr>
        <w:t>everybody/</w:t>
      </w:r>
      <w:r w:rsidRPr="00020B28">
        <w:rPr>
          <w:rStyle w:val="StyleUnderline"/>
          <w:rFonts w:asciiTheme="minorHAnsi" w:hAnsiTheme="minorHAnsi" w:cstheme="minorHAnsi"/>
        </w:rPr>
        <w:t>everything</w:t>
      </w:r>
      <w:r w:rsidRPr="00020B28">
        <w:rPr>
          <w:rFonts w:asciiTheme="minorHAnsi" w:hAnsiTheme="minorHAnsi" w:cstheme="minorHAnsi"/>
          <w:sz w:val="14"/>
        </w:rPr>
        <w:t>)’</w:t>
      </w:r>
      <w:r w:rsidRPr="00020B28">
        <w:rPr>
          <w:rFonts w:asciiTheme="minorHAnsi" w:hAnsiTheme="minorHAnsi" w:cstheme="minorHAnsi"/>
          <w:sz w:val="14"/>
        </w:rPr>
        <w:footnoteReference w:id="11"/>
      </w:r>
      <w:r w:rsidRPr="00020B28">
        <w:rPr>
          <w:rFonts w:asciiTheme="minorHAnsi" w:hAnsiTheme="minorHAnsi" w:cstheme="minorHAnsi"/>
          <w:sz w:val="14"/>
        </w:rPr>
        <w:t>. This variant of the war machine is the one that we are most interested at this juncture.</w:t>
      </w:r>
      <w:r w:rsidRPr="00020B28">
        <w:rPr>
          <w:rFonts w:asciiTheme="minorHAnsi" w:hAnsiTheme="minorHAnsi" w:cstheme="minorHAnsi"/>
          <w:sz w:val="14"/>
        </w:rPr>
        <w:footnoteReference w:id="12"/>
      </w:r>
      <w:r w:rsidRPr="00020B28">
        <w:rPr>
          <w:rFonts w:asciiTheme="minorHAnsi" w:hAnsiTheme="minorHAnsi" w:cstheme="minorHAnsi"/>
          <w:sz w:val="14"/>
        </w:rPr>
        <w:t xml:space="preserve"> What does it offer? Those seeking a plan, an alternative a manifesto should be disappointed, or confused by the antagonism between the line and the point. </w:t>
      </w:r>
      <w:r w:rsidRPr="00020B28">
        <w:rPr>
          <w:rStyle w:val="StyleUnderline"/>
          <w:rFonts w:asciiTheme="minorHAnsi" w:hAnsiTheme="minorHAnsi" w:cstheme="minorHAnsi"/>
        </w:rPr>
        <w:t>The point of the line is, as I have been arguing is to follow the line; not to have a point; that’s the point of not having a point</w:t>
      </w:r>
      <w:r w:rsidRPr="00020B28">
        <w:rPr>
          <w:rFonts w:asciiTheme="minorHAnsi" w:hAnsiTheme="minorHAnsi" w:cstheme="minorHAnsi"/>
          <w:sz w:val="14"/>
        </w:rPr>
        <w:t xml:space="preserve">. Consider escape along lines of flight as journeys; journeys’ where one does not know the destination but where ‘other world’s are (already) possible’. </w:t>
      </w:r>
      <w:r w:rsidRPr="00020B28">
        <w:rPr>
          <w:rStyle w:val="Emphasis"/>
          <w:rFonts w:asciiTheme="minorHAnsi" w:hAnsiTheme="minorHAnsi" w:cstheme="minorHAnsi"/>
        </w:rPr>
        <w:t>There is an emancipatory aspect to this line of thinking that is despised by some of those on the Left, who would prefer to stay pure and clean</w:t>
      </w:r>
      <w:r w:rsidRPr="00020B28">
        <w:rPr>
          <w:rFonts w:asciiTheme="minorHAnsi" w:hAnsiTheme="minorHAnsi" w:cstheme="minorHAnsi"/>
          <w:sz w:val="14"/>
        </w:rPr>
        <w:t xml:space="preserve">. </w:t>
      </w:r>
      <w:r w:rsidRPr="00020B28">
        <w:rPr>
          <w:rStyle w:val="StyleUnderline"/>
          <w:rFonts w:asciiTheme="minorHAnsi" w:hAnsiTheme="minorHAnsi" w:cstheme="minorHAnsi"/>
        </w:rPr>
        <w:t xml:space="preserve">What the above suggests is the enormous contribution Deleuze and Guattari’s excursus on the sedentary and the nomadic can add to the analytical armour towards an </w:t>
      </w:r>
      <w:r w:rsidRPr="00020B28">
        <w:rPr>
          <w:rStyle w:val="Emphasis"/>
          <w:rFonts w:asciiTheme="minorHAnsi" w:hAnsiTheme="minorHAnsi" w:cstheme="minorHAnsi"/>
        </w:rPr>
        <w:t xml:space="preserve">understanding the modern subject, </w:t>
      </w:r>
      <w:r w:rsidRPr="00020B28">
        <w:rPr>
          <w:rStyle w:val="StyleUnderline"/>
          <w:rFonts w:asciiTheme="minorHAnsi" w:hAnsiTheme="minorHAnsi" w:cstheme="minorHAnsi"/>
        </w:rPr>
        <w:t>both in the sense of individual identity, subjectivities and forms of various political communities</w:t>
      </w:r>
      <w:r w:rsidRPr="00020B28">
        <w:rPr>
          <w:rFonts w:asciiTheme="minorHAnsi" w:hAnsiTheme="minorHAnsi" w:cstheme="minorHAnsi"/>
          <w:sz w:val="14"/>
        </w:rPr>
        <w:t xml:space="preserve">. What they highlight are the absurdities of those seeking ready-made solutions. On the contrary </w:t>
      </w:r>
      <w:r w:rsidRPr="00020B28">
        <w:rPr>
          <w:rStyle w:val="StyleUnderline"/>
          <w:rFonts w:asciiTheme="minorHAnsi" w:hAnsiTheme="minorHAnsi" w:cstheme="minorHAnsi"/>
        </w:rPr>
        <w:t>Deleuze and Guattari emphasize the experimental, the ambiguous, the misleading and the aleatory nature of becoming and of life itself</w:t>
      </w:r>
      <w:r w:rsidRPr="00020B28">
        <w:rPr>
          <w:rFonts w:asciiTheme="minorHAnsi" w:hAnsiTheme="minorHAnsi" w:cstheme="minorHAnsi"/>
          <w:sz w:val="14"/>
        </w:rPr>
        <w:t xml:space="preserve">. In turn </w:t>
      </w:r>
      <w:r w:rsidRPr="00020B28">
        <w:rPr>
          <w:rStyle w:val="Emphasis"/>
          <w:rFonts w:asciiTheme="minorHAnsi" w:hAnsiTheme="minorHAnsi" w:cstheme="minorHAnsi"/>
        </w:rPr>
        <w:t>this opens up theoretical space for others beyond social theory to re-conceptualise the concrete assembling and dissembling of many entities</w:t>
      </w:r>
      <w:r w:rsidRPr="00020B28">
        <w:rPr>
          <w:rFonts w:asciiTheme="minorHAnsi" w:hAnsiTheme="minorHAnsi" w:cstheme="minorHAnsi"/>
          <w:sz w:val="14"/>
        </w:rPr>
        <w:t xml:space="preserve"> </w:t>
      </w:r>
      <w:r w:rsidRPr="00020B28">
        <w:rPr>
          <w:rStyle w:val="StyleUnderline"/>
          <w:rFonts w:asciiTheme="minorHAnsi" w:hAnsiTheme="minorHAnsi" w:cstheme="minorHAnsi"/>
        </w:rPr>
        <w:t>without recourse to mainstream IR neo-realism or to more recent challenges from constructivism</w:t>
      </w:r>
      <w:r w:rsidRPr="00020B28">
        <w:rPr>
          <w:rFonts w:asciiTheme="minorHAnsi" w:hAnsiTheme="minorHAnsi" w:cstheme="minorHAnsi"/>
          <w:sz w:val="14"/>
        </w:rPr>
        <w:t xml:space="preserve">. And in the spirit of sampling, splicing, re-mixing found in musical creation this logic is perfectly applicable to intellectual creations too, such as this essay or a book. Viewing this essay as an emergent assemblage as opposed to some(thing) that has to be listened to or read as being on the register of intellectual authority has merit and shares similarities with the Deleuzean attentiveness to the emergent possibilities of the ‘social’, as well as </w:t>
      </w:r>
      <w:r w:rsidRPr="00020B28">
        <w:rPr>
          <w:rStyle w:val="StyleUnderline"/>
          <w:rFonts w:asciiTheme="minorHAnsi" w:hAnsiTheme="minorHAnsi" w:cstheme="minorHAnsi"/>
        </w:rPr>
        <w:t>the ‘ambiguous, complex and contested flows that International Relations focus on stable, unitary actors and identities can at times obscure’.</w:t>
      </w:r>
      <w:r w:rsidRPr="00020B28">
        <w:rPr>
          <w:rFonts w:asciiTheme="minorHAnsi" w:hAnsiTheme="minorHAnsi" w:cstheme="minorHAnsi"/>
          <w:sz w:val="14"/>
        </w:rPr>
        <w:footnoteReference w:id="13"/>
      </w:r>
      <w:r w:rsidRPr="00020B28">
        <w:rPr>
          <w:rFonts w:asciiTheme="minorHAnsi" w:hAnsiTheme="minorHAnsi" w:cstheme="minorHAnsi"/>
          <w:sz w:val="14"/>
        </w:rPr>
        <w:t xml:space="preserve"> I have attempted to illustrate here that </w:t>
      </w:r>
      <w:r w:rsidRPr="00020B28">
        <w:rPr>
          <w:rStyle w:val="Emphasis"/>
          <w:rFonts w:asciiTheme="minorHAnsi" w:hAnsiTheme="minorHAnsi" w:cstheme="minorHAnsi"/>
        </w:rPr>
        <w:t>there is in the conceptual schema of Deleuze and Guattari's war machine a way of creating theoretical space for thinking about what it means to resist the apparatus of capture in modernist societies</w:t>
      </w:r>
      <w:r w:rsidRPr="00020B28">
        <w:rPr>
          <w:rFonts w:asciiTheme="minorHAnsi" w:hAnsiTheme="minorHAnsi" w:cstheme="minorHAnsi"/>
          <w:sz w:val="14"/>
        </w:rPr>
        <w:t xml:space="preserve">. Resistance just like the war machine has a multitude of meanings. Resistance as Gramsci famously noted does not have to be in the first instance a war of manoeuvre; it takes time to build capabilities; to formulate the problem properly, to assess the actuality of late modernist imperialism. </w:t>
      </w:r>
      <w:r w:rsidRPr="00020B28">
        <w:rPr>
          <w:rStyle w:val="StyleUnderline"/>
          <w:rFonts w:asciiTheme="minorHAnsi" w:hAnsiTheme="minorHAnsi" w:cstheme="minorHAnsi"/>
        </w:rPr>
        <w:t>There are no ready-made formulas</w:t>
      </w:r>
      <w:r w:rsidRPr="00020B28">
        <w:rPr>
          <w:rFonts w:asciiTheme="minorHAnsi" w:hAnsiTheme="minorHAnsi" w:cstheme="minorHAnsi"/>
          <w:sz w:val="14"/>
        </w:rPr>
        <w:t xml:space="preserve">, no cookbooks, for the interregnum that we find ourselves currently facing, </w:t>
      </w:r>
      <w:r w:rsidRPr="00020B28">
        <w:rPr>
          <w:rStyle w:val="StyleUnderline"/>
          <w:rFonts w:asciiTheme="minorHAnsi" w:hAnsiTheme="minorHAnsi" w:cstheme="minorHAnsi"/>
        </w:rPr>
        <w:t>with perpetual war as the operating principle of global order</w:t>
      </w:r>
      <w:r w:rsidRPr="00020B28">
        <w:rPr>
          <w:rFonts w:asciiTheme="minorHAnsi" w:hAnsiTheme="minorHAnsi" w:cstheme="minorHAnsi"/>
          <w:sz w:val="14"/>
        </w:rPr>
        <w:t xml:space="preserve">. </w:t>
      </w:r>
      <w:r w:rsidRPr="00020B28">
        <w:rPr>
          <w:rStyle w:val="StyleUnderline"/>
          <w:rFonts w:asciiTheme="minorHAnsi" w:hAnsiTheme="minorHAnsi" w:cstheme="minorHAnsi"/>
        </w:rPr>
        <w:t>Added to this we have the various ‘wars on….’ to contend with regressive neo-conservatism in the heart of the globalising capitalist system to deal with</w:t>
      </w:r>
      <w:r w:rsidRPr="00020B28">
        <w:rPr>
          <w:rFonts w:asciiTheme="minorHAnsi" w:hAnsiTheme="minorHAnsi" w:cstheme="minorHAnsi"/>
          <w:sz w:val="14"/>
        </w:rPr>
        <w:t xml:space="preserve">. All of this may seem overwhelming to thinking about ordering the whole world in different, fairer and socially just ways. However </w:t>
      </w:r>
      <w:r w:rsidRPr="00020B28">
        <w:rPr>
          <w:rStyle w:val="StyleUnderline"/>
          <w:rFonts w:asciiTheme="minorHAnsi" w:hAnsiTheme="minorHAnsi" w:cstheme="minorHAnsi"/>
        </w:rPr>
        <w:t>to give in to a form of late modernist nihilism is probably exactly what those who have always known exactly what they are doing would desire.</w:t>
      </w:r>
      <w:r w:rsidRPr="00020B28">
        <w:rPr>
          <w:rFonts w:asciiTheme="minorHAnsi" w:hAnsiTheme="minorHAnsi" w:cstheme="minorHAnsi"/>
          <w:sz w:val="14"/>
        </w:rPr>
        <w:t xml:space="preserve"> Get people away from public spaces bemoaning the state of their existence and as the more dis-associated from self and others they become, the more easily </w:t>
      </w:r>
      <w:r w:rsidRPr="00020B28">
        <w:rPr>
          <w:rStyle w:val="StyleUnderline"/>
          <w:rFonts w:asciiTheme="minorHAnsi" w:hAnsiTheme="minorHAnsi" w:cstheme="minorHAnsi"/>
        </w:rPr>
        <w:t>they become ‘</w:t>
      </w:r>
      <w:r w:rsidRPr="00020B28">
        <w:rPr>
          <w:rStyle w:val="Emphasis"/>
          <w:rFonts w:asciiTheme="minorHAnsi" w:hAnsiTheme="minorHAnsi" w:cstheme="minorHAnsi"/>
        </w:rPr>
        <w:t>willing victims’</w:t>
      </w:r>
      <w:r w:rsidRPr="00020B28">
        <w:rPr>
          <w:rStyle w:val="StyleUnderline"/>
          <w:rFonts w:asciiTheme="minorHAnsi" w:hAnsiTheme="minorHAnsi" w:cstheme="minorHAnsi"/>
        </w:rPr>
        <w:t xml:space="preserve"> of this particular form of ordering social and political relations</w:t>
      </w:r>
      <w:r w:rsidRPr="00020B28">
        <w:rPr>
          <w:rFonts w:asciiTheme="minorHAnsi" w:hAnsiTheme="minorHAnsi" w:cstheme="minorHAnsi"/>
          <w:sz w:val="14"/>
        </w:rPr>
        <w:t>. When the city space is ‘striated’ then the imperative is to seek out the smooth space of freedom, not in an abstract sense but in a material sense</w:t>
      </w:r>
      <w:r w:rsidRPr="00020B28">
        <w:rPr>
          <w:rStyle w:val="StyleUnderline"/>
          <w:rFonts w:asciiTheme="minorHAnsi" w:hAnsiTheme="minorHAnsi" w:cstheme="minorHAnsi"/>
        </w:rPr>
        <w:t>. Consider for a moment</w:t>
      </w:r>
      <w:r w:rsidRPr="00020B28">
        <w:rPr>
          <w:rFonts w:asciiTheme="minorHAnsi" w:hAnsiTheme="minorHAnsi" w:cstheme="minorHAnsi"/>
          <w:sz w:val="14"/>
        </w:rPr>
        <w:t xml:space="preserve"> the people who re-design cityscapes with their bodies. I am thinking of those practitioners of Parkour or free-running, for example, </w:t>
      </w:r>
      <w:r w:rsidRPr="00020B28">
        <w:rPr>
          <w:rStyle w:val="StyleUnderline"/>
          <w:rFonts w:asciiTheme="minorHAnsi" w:hAnsiTheme="minorHAnsi" w:cstheme="minorHAnsi"/>
        </w:rPr>
        <w:t>materialists with a hacker mentality to the codification and control of urban space, people who resist</w:t>
      </w:r>
      <w:r w:rsidRPr="00020B28">
        <w:rPr>
          <w:rFonts w:asciiTheme="minorHAnsi" w:hAnsiTheme="minorHAnsi" w:cstheme="minorHAnsi"/>
          <w:sz w:val="14"/>
        </w:rPr>
        <w:t xml:space="preserve"> the ‘is’ of a wall or set of stairs and re-codify these objects </w:t>
      </w:r>
      <w:r w:rsidRPr="00020B28">
        <w:rPr>
          <w:rStyle w:val="StyleUnderline"/>
          <w:rFonts w:asciiTheme="minorHAnsi" w:hAnsiTheme="minorHAnsi" w:cstheme="minorHAnsi"/>
        </w:rPr>
        <w:t>by adaptation and movement</w:t>
      </w:r>
      <w:r w:rsidRPr="00020B28">
        <w:rPr>
          <w:rFonts w:asciiTheme="minorHAnsi" w:hAnsiTheme="minorHAnsi" w:cstheme="minorHAnsi"/>
          <w:sz w:val="14"/>
        </w:rPr>
        <w:t xml:space="preserve">. Rather than seeing the obstacles of the enclosure of public space the practitioners of Parkour see obstacles as something to be overcome by intensities of speed and movement. As such </w:t>
      </w:r>
      <w:r w:rsidRPr="00020B28">
        <w:rPr>
          <w:rStyle w:val="StyleUnderline"/>
          <w:rFonts w:asciiTheme="minorHAnsi" w:hAnsiTheme="minorHAnsi" w:cstheme="minorHAnsi"/>
        </w:rPr>
        <w:t>they deny the ontological certainty of the meaning of any structure in public space and appropriate it for their own ends</w:t>
      </w:r>
      <w:r w:rsidRPr="00020B28">
        <w:rPr>
          <w:rFonts w:asciiTheme="minorHAnsi" w:hAnsiTheme="minorHAnsi" w:cstheme="minorHAnsi"/>
          <w:sz w:val="14"/>
        </w:rPr>
        <w:t xml:space="preserve">. It should be clear by now that </w:t>
      </w:r>
      <w:r w:rsidRPr="00020B28">
        <w:rPr>
          <w:rStyle w:val="Emphasis"/>
          <w:rFonts w:asciiTheme="minorHAnsi" w:hAnsiTheme="minorHAnsi" w:cstheme="minorHAnsi"/>
        </w:rPr>
        <w:t xml:space="preserve">there are war machines everywhere and that there is the potential for them to globalise, much in the same way that capital has globalised. </w:t>
      </w:r>
      <w:r w:rsidRPr="00020B28">
        <w:rPr>
          <w:rFonts w:asciiTheme="minorHAnsi" w:hAnsiTheme="minorHAnsi" w:cstheme="minorHAnsi"/>
          <w:sz w:val="14"/>
        </w:rPr>
        <w:t xml:space="preserve">However </w:t>
      </w:r>
      <w:r w:rsidRPr="00020B28">
        <w:rPr>
          <w:rStyle w:val="StyleUnderline"/>
          <w:rFonts w:asciiTheme="minorHAnsi" w:hAnsiTheme="minorHAnsi" w:cstheme="minorHAnsi"/>
        </w:rPr>
        <w:t>this is not a retreat into an idealised form of political community that will cohere horizontally tomorrow</w:t>
      </w:r>
      <w:r w:rsidRPr="00020B28">
        <w:rPr>
          <w:rFonts w:asciiTheme="minorHAnsi" w:hAnsiTheme="minorHAnsi" w:cstheme="minorHAnsi"/>
          <w:sz w:val="14"/>
        </w:rPr>
        <w:t xml:space="preserve">. Free runners are not here to save us or to speak for us or for others. They speak with their bodies. However </w:t>
      </w:r>
      <w:r w:rsidRPr="00020B28">
        <w:rPr>
          <w:rStyle w:val="StyleUnderline"/>
          <w:rFonts w:asciiTheme="minorHAnsi" w:hAnsiTheme="minorHAnsi" w:cstheme="minorHAnsi"/>
        </w:rPr>
        <w:t>they do demonstrate the potential for novel forms of dialogue not only about the objects that surround us in our everyday lives but more importantly to enable us to question what objects are for, what they can do and on a global scale</w:t>
      </w:r>
      <w:r w:rsidRPr="00020B28">
        <w:rPr>
          <w:rFonts w:asciiTheme="minorHAnsi" w:hAnsiTheme="minorHAnsi" w:cstheme="minorHAnsi"/>
          <w:sz w:val="14"/>
        </w:rPr>
        <w:t xml:space="preserve">. For authentic dialogue to be established in International Relations will take a struggle of forces or a multiplicity of forces and one cannot fall into the trap of imagining that such a multiplicity of forces will be easy to establish. However, </w:t>
      </w:r>
      <w:r w:rsidRPr="00020B28">
        <w:rPr>
          <w:rStyle w:val="StyleUnderline"/>
          <w:rFonts w:asciiTheme="minorHAnsi" w:hAnsiTheme="minorHAnsi" w:cstheme="minorHAnsi"/>
        </w:rPr>
        <w:t xml:space="preserve">in the spirit of the concept of the war machine, imagination and above all creativity are required; creativity to imagine not merely destruction but to </w:t>
      </w:r>
      <w:r w:rsidRPr="00020B28">
        <w:rPr>
          <w:rStyle w:val="Emphasis"/>
          <w:rFonts w:asciiTheme="minorHAnsi" w:hAnsiTheme="minorHAnsi" w:cstheme="minorHAnsi"/>
        </w:rPr>
        <w:t>imagine alternative worlds</w:t>
      </w:r>
      <w:r w:rsidRPr="00020B28">
        <w:rPr>
          <w:rFonts w:asciiTheme="minorHAnsi" w:hAnsiTheme="minorHAnsi" w:cstheme="minorHAnsi"/>
          <w:sz w:val="14"/>
        </w:rPr>
        <w:t>. This will be no easy task, as the axiomatic nature of capital, as noted above never seems to become saturated. As Deleuze and Guattari state, ‘[T]here is no assurance that two lines of flight will prove compatible, compossible. There is no assurance that the body without organs will be easy to compose. There is no assurance that a love, or a political approach will withstand it’.</w:t>
      </w:r>
      <w:r w:rsidRPr="00020B28">
        <w:rPr>
          <w:rFonts w:asciiTheme="minorHAnsi" w:hAnsiTheme="minorHAnsi" w:cstheme="minorHAnsi"/>
          <w:sz w:val="14"/>
        </w:rPr>
        <w:footnoteReference w:id="14"/>
      </w:r>
      <w:r w:rsidRPr="00020B28">
        <w:rPr>
          <w:rFonts w:asciiTheme="minorHAnsi" w:hAnsiTheme="minorHAnsi" w:cstheme="minorHAnsi"/>
          <w:sz w:val="14"/>
        </w:rPr>
        <w:t xml:space="preserve"> However </w:t>
      </w:r>
      <w:r w:rsidRPr="00020B28">
        <w:rPr>
          <w:rStyle w:val="StyleUnderline"/>
          <w:rFonts w:asciiTheme="minorHAnsi" w:hAnsiTheme="minorHAnsi" w:cstheme="minorHAnsi"/>
        </w:rPr>
        <w:t>if the aims of disparate groups</w:t>
      </w:r>
      <w:r w:rsidRPr="00020B28">
        <w:rPr>
          <w:rFonts w:asciiTheme="minorHAnsi" w:hAnsiTheme="minorHAnsi" w:cstheme="minorHAnsi"/>
          <w:sz w:val="14"/>
        </w:rPr>
        <w:t xml:space="preserve"> in International Relations discourse and practice </w:t>
      </w:r>
      <w:r w:rsidRPr="00020B28">
        <w:rPr>
          <w:rStyle w:val="StyleUnderline"/>
          <w:rFonts w:asciiTheme="minorHAnsi" w:hAnsiTheme="minorHAnsi" w:cstheme="minorHAnsi"/>
        </w:rPr>
        <w:t xml:space="preserve">are to extricate themselves from the dominant monological form of the discipline and associated real world practices, to overcome being overlooked, despite the strength of their cause or argument then the various journeys </w:t>
      </w:r>
      <w:r w:rsidRPr="00020B28">
        <w:rPr>
          <w:rStyle w:val="Emphasis"/>
          <w:rFonts w:asciiTheme="minorHAnsi" w:hAnsiTheme="minorHAnsi" w:cstheme="minorHAnsi"/>
        </w:rPr>
        <w:t>along equally indeterminate ‘lines of flight’ and following the logic of positive war machines will be worth the throw of the dice</w:t>
      </w:r>
      <w:r w:rsidRPr="00020B28">
        <w:rPr>
          <w:rStyle w:val="StyleUnderline"/>
          <w:rFonts w:asciiTheme="minorHAnsi" w:hAnsiTheme="minorHAnsi" w:cstheme="minorHAnsi"/>
        </w:rPr>
        <w:t>.</w:t>
      </w:r>
      <w:r w:rsidRPr="00020B28">
        <w:rPr>
          <w:rFonts w:asciiTheme="minorHAnsi" w:hAnsiTheme="minorHAnsi" w:cstheme="minorHAnsi"/>
          <w:sz w:val="14"/>
        </w:rPr>
        <w:t xml:space="preserve"> This article introduced the concept of the war machine in Deleuze and Guattari. In doing so it highlighted the ambivalence of the concept so choices had to be made. I argued that although the war machine has been given many meanings by Deleuze and Guattari, not all of which can be considered positive, the most promising interpretation of the war machine is stated in the two axioms: the war machine is exterior to the state and the war machine is the invention of the nomads. I tried to clarify the fact that only in exceptional circumstances does the war machine take war as its object; rather the object of </w:t>
      </w:r>
      <w:r w:rsidRPr="00020B28">
        <w:rPr>
          <w:rStyle w:val="Emphasis"/>
          <w:rFonts w:asciiTheme="minorHAnsi" w:hAnsiTheme="minorHAnsi" w:cstheme="minorHAnsi"/>
        </w:rPr>
        <w:t xml:space="preserve">the war machine is the creation of a radical form of becoming that is resistant to the overcoding of the apparatus of the state-capital nexus, and is embodied in practices that resist being fixed on the grid or table of modernity. </w:t>
      </w:r>
    </w:p>
    <w:p w:rsidR="00BB1E52" w:rsidRPr="00020B28" w:rsidRDefault="00BB1E52" w:rsidP="00BB1E52">
      <w:pPr>
        <w:rPr>
          <w:rFonts w:asciiTheme="minorHAnsi" w:hAnsiTheme="minorHAnsi" w:cstheme="minorHAnsi"/>
        </w:rPr>
      </w:pPr>
    </w:p>
    <w:p w:rsidR="00CD19DF" w:rsidRPr="00020B28" w:rsidRDefault="00CD19DF" w:rsidP="00CD19DF">
      <w:pPr>
        <w:pStyle w:val="Heading1"/>
      </w:pPr>
      <w:r w:rsidRPr="00020B28">
        <w:t>Framework</w:t>
      </w:r>
    </w:p>
    <w:p w:rsidR="00342B29" w:rsidRPr="00020B28" w:rsidRDefault="00342B29" w:rsidP="00342B29">
      <w:pPr>
        <w:pStyle w:val="Heading2"/>
      </w:pPr>
      <w:r w:rsidRPr="00020B28">
        <w:t>Top</w:t>
      </w:r>
    </w:p>
    <w:p w:rsidR="006D28F8" w:rsidRPr="00020B28" w:rsidRDefault="006D28F8" w:rsidP="006D28F8">
      <w:pPr>
        <w:pStyle w:val="Heading3"/>
      </w:pPr>
      <w:r w:rsidRPr="00020B28">
        <w:t xml:space="preserve">2AC – Agonism  </w:t>
      </w:r>
    </w:p>
    <w:p w:rsidR="006D28F8" w:rsidRPr="00020B28" w:rsidRDefault="006D28F8" w:rsidP="006D28F8">
      <w:pPr>
        <w:pStyle w:val="Heading4"/>
      </w:pPr>
      <w:r w:rsidRPr="00020B28">
        <w:t xml:space="preserve">Their vision of dialogue is the </w:t>
      </w:r>
      <w:r w:rsidRPr="00020B28">
        <w:rPr>
          <w:u w:val="single"/>
        </w:rPr>
        <w:t>socratic model</w:t>
      </w:r>
      <w:r w:rsidRPr="00020B28">
        <w:t xml:space="preserve"> – an ascetic and life-negating hatred for unknowability that operates as the </w:t>
      </w:r>
      <w:r w:rsidRPr="00020B28">
        <w:rPr>
          <w:u w:val="single"/>
        </w:rPr>
        <w:t>generative point</w:t>
      </w:r>
      <w:r w:rsidRPr="00020B28">
        <w:t xml:space="preserve"> for violence – instead, you should prefer an </w:t>
      </w:r>
      <w:r w:rsidRPr="00020B28">
        <w:rPr>
          <w:u w:val="single"/>
        </w:rPr>
        <w:t>agonal model</w:t>
      </w:r>
      <w:r w:rsidRPr="00020B28">
        <w:t xml:space="preserve"> for debate founded on the supreme clash of values </w:t>
      </w:r>
    </w:p>
    <w:p w:rsidR="006D28F8" w:rsidRPr="00020B28" w:rsidRDefault="006D28F8" w:rsidP="006D28F8">
      <w:pPr>
        <w:rPr>
          <w:rStyle w:val="StyleUnderline"/>
          <w:sz w:val="24"/>
        </w:rPr>
      </w:pPr>
      <w:r w:rsidRPr="00020B28">
        <w:rPr>
          <w:rStyle w:val="Style13ptBold"/>
        </w:rPr>
        <w:t>Siemens 15</w:t>
      </w:r>
      <w:r w:rsidRPr="00020B28">
        <w:t xml:space="preserve"> (Herman, teaches modern philosophy, with emphasis on the self- understanding of modernity developed in the philosophy of the Enlightenment,” Agonal Writing.Towards an Agonal Model for Critical Transvaluation”, Journal of Philosophy,V.3,P.12)//KM</w:t>
      </w:r>
    </w:p>
    <w:p w:rsidR="006D28F8" w:rsidRPr="00020B28" w:rsidRDefault="006D28F8" w:rsidP="006D28F8">
      <w:pPr>
        <w:rPr>
          <w:rStyle w:val="Style13ptBold"/>
          <w:sz w:val="24"/>
        </w:rPr>
      </w:pPr>
      <w:r w:rsidRPr="00020B28">
        <w:t xml:space="preserve">Within the space it clears, the text itself opens play. Teasing, provoking us, </w:t>
      </w:r>
      <w:r w:rsidRPr="00020B28">
        <w:rPr>
          <w:rStyle w:val="Emphasis"/>
        </w:rPr>
        <w:t>Nietzsche suggests a complicity between life and fiction at the level of surface, «skin</w:t>
      </w:r>
      <w:r w:rsidRPr="00020B28">
        <w:t xml:space="preserve"> and apparitionality». From this angle, </w:t>
      </w:r>
      <w:r w:rsidRPr="00020B28">
        <w:rPr>
          <w:rStyle w:val="StyleUnderline"/>
        </w:rPr>
        <w:t>fiction acquires a positive value insofar as life «wills deception, it lives on deception».</w:t>
      </w:r>
      <w:r w:rsidRPr="00020B28">
        <w:t xml:space="preserve"> </w:t>
      </w:r>
      <w:r w:rsidRPr="00020B28">
        <w:rPr>
          <w:rStyle w:val="StyleUnderline"/>
        </w:rPr>
        <w:t>This provocation suggests a response to our original question concerning the value - and meaning - of Nietzsche's fictional communities</w:t>
      </w:r>
      <w:r w:rsidRPr="00020B28">
        <w:t xml:space="preserve">. Here, </w:t>
      </w:r>
      <w:r w:rsidRPr="00020B28">
        <w:rPr>
          <w:rStyle w:val="StyleUnderline"/>
        </w:rPr>
        <w:t>fiction, as the product of the will to deception, means culture, as metaphor or „vita femina</w:t>
      </w:r>
      <w:r w:rsidRPr="00020B28">
        <w:t xml:space="preserve">‟ - the transference (Über-tragung, meta-phor) or repressive displacement of the body (instincts) towards the conscious surface of thought and language (expression), on the basis of the primal scission of life into unconscious instincts and conscious life or „Geist‟ 9. </w:t>
      </w:r>
      <w:r w:rsidRPr="00020B28">
        <w:rPr>
          <w:rStyle w:val="StyleUnderline"/>
        </w:rPr>
        <w:t>We are familiar, from the Genealogy of Morals, with bad conscience and its priestly manipulators, as the „mother‟ of man as a cultural being. We are also familiar with its ambivalent value: in turning the „instinct of freedom‟ back against itself and shattering the instinctive unity of our „animality</w:t>
      </w:r>
      <w:r w:rsidRPr="00020B28">
        <w:t xml:space="preserve">‟, it brought about the constitutive „sickness‟ of culture that culminates in decadence; yet this «sickness which is... like a pregnancy» (GM, II, 19) has also been productive, giving „depth‟ to the human soul, making the human into «an interesting animal» (GM, I, 6), one that arouses «an interest, a suspense [or tension - Spannung], a hope» in it, as if it «were not a goal, but a path», «a bridge» - the «great promise» of self- overcoming (GM, II, 16). </w:t>
      </w:r>
      <w:r w:rsidRPr="00020B28">
        <w:rPr>
          <w:rStyle w:val="StyleUnderline"/>
        </w:rPr>
        <w:t>If we trace Nietzsche's thought of culture as deception back to its inception in reflections</w:t>
      </w:r>
      <w:r w:rsidRPr="00020B28">
        <w:t xml:space="preserve"> (surrounding Truth and Lie and Homer's Contest inter alia) </w:t>
      </w:r>
      <w:r w:rsidRPr="00020B28">
        <w:rPr>
          <w:rStyle w:val="StyleUnderline"/>
        </w:rPr>
        <w:t>inspired by Greek, rather than Christian culture, its positive value is far more emphatic</w:t>
      </w:r>
      <w:r w:rsidRPr="00020B28">
        <w:t xml:space="preserve">: ... Without untruth [there can be] neither society nor culture. The tragic conflict. </w:t>
      </w:r>
      <w:r w:rsidRPr="00020B28">
        <w:rPr>
          <w:rStyle w:val="Emphasis"/>
        </w:rPr>
        <w:t>All that is good and beautiful hangs on deception</w:t>
      </w:r>
      <w:r w:rsidRPr="00020B28">
        <w:t xml:space="preserve"> [Täuschung]: </w:t>
      </w:r>
      <w:r w:rsidRPr="00020B28">
        <w:rPr>
          <w:rStyle w:val="Emphasis"/>
        </w:rPr>
        <w:t>truth kills - it even kills itself</w:t>
      </w:r>
      <w:r w:rsidRPr="00020B28">
        <w:t xml:space="preserve"> (insofar as it recognises </w:t>
      </w:r>
      <w:r w:rsidRPr="00020B28">
        <w:rPr>
          <w:rStyle w:val="Emphasis"/>
        </w:rPr>
        <w:t>that error is Here, as in the next note, the value of untruth or deception derives from its complicity with art, virtue and life - as against the complex</w:t>
      </w:r>
      <w:r w:rsidRPr="00020B28">
        <w:t xml:space="preserve">: truth/death/self-destruction. </w:t>
      </w:r>
      <w:r w:rsidRPr="00020B28">
        <w:rPr>
          <w:rStyle w:val="StyleUnderline"/>
        </w:rPr>
        <w:t>Every kind of culture begins with the veiling of a great many things. Human progress hangs on this veiling - life in a pure and noble sphere and the closing off of baser impulses</w:t>
      </w:r>
      <w:r w:rsidRPr="00020B28">
        <w:t xml:space="preserve"> [Reizungen]. The struggle against „sensuality‟ through virtue is essentially of an aesthetic nature... (19 [50], 7) Now in his contemporaneous account of agonal culture, Nietzsche explores an other form of bad conscience - perhaps its Other: „good conscience‟ - mediated, not by priests but by a public institution regulating all forms of cultural life: the contest. In the final part of this paper, I shall develop Nietzsche's suggestions that agonal culture means the transference (Über-tragung) of the „evil‟ Eris (goddess of war and hatred) into the „good‟ Eris (goddess of envy and ambition); that is, </w:t>
      </w:r>
      <w:r w:rsidRPr="00020B28">
        <w:rPr>
          <w:rStyle w:val="Emphasis"/>
        </w:rPr>
        <w:t>the affirmative transformation of destructive affects into constructive cultural forces. If, as I shall argue, Nietzsche's textual confrontations engage agonal communities of readers</w:t>
      </w:r>
      <w:r w:rsidRPr="00020B28">
        <w:t xml:space="preserve">, then this fiction or deception means his texts become works of agonal culture which enact the highest affirmation of life: </w:t>
      </w:r>
      <w:r w:rsidRPr="00020B28">
        <w:rPr>
          <w:rStyle w:val="StyleUnderline"/>
        </w:rPr>
        <w:t>the</w:t>
      </w:r>
      <w:r w:rsidRPr="00020B28">
        <w:t xml:space="preserve"> transference of (self-) </w:t>
      </w:r>
      <w:r w:rsidRPr="00020B28">
        <w:rPr>
          <w:rStyle w:val="StyleUnderline"/>
        </w:rPr>
        <w:t>destructive instinctual resources into productive forces of culture</w:t>
      </w:r>
      <w:r w:rsidRPr="00020B28">
        <w:t xml:space="preserve">. It is important to clarify at this point what I am not claiming. </w:t>
      </w:r>
      <w:r w:rsidRPr="00020B28">
        <w:rPr>
          <w:rStyle w:val="StyleUnderline"/>
        </w:rPr>
        <w:t>The claim is not that Nietzsche single-handedly revives ancient Greek culture; nor that through some trans- historical miracle, he is able to transcend the modern condition, to embody agonal drives and express them in his text</w:t>
      </w:r>
      <w:r w:rsidRPr="00020B28">
        <w:t xml:space="preserve">. </w:t>
      </w:r>
      <w:r w:rsidRPr="00020B28">
        <w:rPr>
          <w:rStyle w:val="StyleUnderline"/>
        </w:rPr>
        <w:t>Such clumsy readings of Nietzsche's agons are undone by the feint of writing, the emphatically fictive style of his agonal confrontations</w:t>
      </w:r>
      <w:r w:rsidRPr="00020B28">
        <w:t xml:space="preserve">. I do maintain, on the other hand, that the dynamic form peculiar to the Greek agon operates as a principle that organises and regulates his critical confrontations. We could speak of an agonal law of production governing Nietzsche's text, as long as production is not separated from interpretation, so that Nietzsche's textual antagonists and his readers are implicated together within its jurisdiction. As such a productive-hermeneutic principle, </w:t>
      </w:r>
      <w:r w:rsidRPr="00020B28">
        <w:rPr>
          <w:rStyle w:val="Emphasis"/>
        </w:rPr>
        <w:t>the agon is a good model for trying to think the discursive and performative aspects of his challenges to prevailing values together</w:t>
      </w:r>
      <w:r w:rsidRPr="00020B28">
        <w:t xml:space="preserve">. </w:t>
      </w:r>
      <w:r w:rsidRPr="00020B28">
        <w:rPr>
          <w:rStyle w:val="Emphasis"/>
        </w:rPr>
        <w:t>If we restrict ourselves to a discursive analysis, we often get stuck in dualisms such as life-truth, becoming-being, health-sickness, active-reactive etc.</w:t>
      </w:r>
      <w:r w:rsidRPr="00020B28">
        <w:t xml:space="preserve"> Clearly, this is unsatisfying in the light of Nietzsche's own critique of metaphysics as the «belief in the antithesis/opposition of values» (BGE, 2). But it also seems inadequate to the task of posing a radical challenge and alternative to the metaphysical/moral values under attack; it seems as if Nietzsche remains tied to what he is criticising. Finally, a purely discursive analysis is unsatisfying, because it fails to confront what Blondel has called the „enigma‟ of Nietzsche's text10. T</w:t>
      </w:r>
      <w:r w:rsidRPr="00020B28">
        <w:rPr>
          <w:rStyle w:val="Emphasis"/>
        </w:rPr>
        <w:t>his means to confront them in a way that connects the thematic dimension - amenable to discursive synthesis and analysis - and the performative dimension - those elements which resist discursive synthesis: the narratives, mythologies, breaks, polemics, music, the surface play and comedy of Nietzsche's texts</w:t>
      </w:r>
      <w:r w:rsidRPr="00020B28">
        <w:t xml:space="preserve">, commonly relegated to the extra- philosophical domains of rhetoric, style, art or literary history. Until we find a way to link the discursive themes with this „rest‟, we have failed to engage their unique status in the history of European (Christian-Platonic) philosophy and culture. </w:t>
      </w:r>
      <w:r w:rsidRPr="00020B28">
        <w:rPr>
          <w:rStyle w:val="StyleUnderline"/>
        </w:rPr>
        <w:t>Only if we consider Nietzsche's discursive critique together with the performative dimension of his writing the attempt to enact, through agonal confrontation, the concept of life pitted against metaphysics and morality - can we make a decisive break from these dualisms, and reach a fuller, more adequate understanding of his challenge</w:t>
      </w:r>
      <w:r w:rsidRPr="00020B28">
        <w:t xml:space="preserve">. Finally, </w:t>
      </w:r>
      <w:r w:rsidRPr="00020B28">
        <w:rPr>
          <w:rStyle w:val="Emphasis"/>
        </w:rPr>
        <w:t>agon is a good model for considering the cultural, collective presuppositions</w:t>
      </w:r>
      <w:r w:rsidRPr="00020B28">
        <w:t xml:space="preserve"> and 10 Blondel, E.: Nietzsche: The Body and Culture, Sean Hand (tr.), Athlone Press, London, 1991,Introduction.15implications of Nietzschean critique. </w:t>
      </w:r>
    </w:p>
    <w:p w:rsidR="00342B29" w:rsidRPr="00020B28" w:rsidRDefault="00C15FF8" w:rsidP="00342B29">
      <w:pPr>
        <w:pStyle w:val="Heading3"/>
      </w:pPr>
      <w:r w:rsidRPr="00020B28">
        <w:t>2AC</w:t>
      </w:r>
      <w:r w:rsidR="00342B29" w:rsidRPr="00020B28">
        <w:t xml:space="preserve"> – Arborescent Knowledge</w:t>
      </w:r>
    </w:p>
    <w:p w:rsidR="00342B29" w:rsidRPr="00020B28" w:rsidRDefault="00342B29" w:rsidP="00342B29">
      <w:pPr>
        <w:pStyle w:val="Heading4"/>
      </w:pPr>
      <w:r w:rsidRPr="00020B28">
        <w:t xml:space="preserve">Education is overdetermined within the violent grid of liberalism – only a </w:t>
      </w:r>
      <w:r w:rsidRPr="00020B28">
        <w:rPr>
          <w:u w:val="single"/>
        </w:rPr>
        <w:t>revolutionary deconstruction</w:t>
      </w:r>
      <w:r w:rsidRPr="00020B28">
        <w:t xml:space="preserve"> of the academy’s codification of knowledge can produce the conditions for creative emancipatory politics outside the conditions of </w:t>
      </w:r>
      <w:r w:rsidRPr="00020B28">
        <w:rPr>
          <w:u w:val="single"/>
        </w:rPr>
        <w:t>genocidal capital</w:t>
      </w:r>
      <w:r w:rsidRPr="00020B28">
        <w:t xml:space="preserve"> – anything less produces a </w:t>
      </w:r>
      <w:r w:rsidRPr="00020B28">
        <w:rPr>
          <w:u w:val="single"/>
        </w:rPr>
        <w:t>violent life negating investment</w:t>
      </w:r>
      <w:r w:rsidRPr="00020B28">
        <w:t xml:space="preserve"> in power that turns their offense</w:t>
      </w:r>
    </w:p>
    <w:p w:rsidR="00342B29" w:rsidRPr="00020B28" w:rsidRDefault="00342B29" w:rsidP="00342B29">
      <w:pPr>
        <w:rPr>
          <w:sz w:val="16"/>
          <w:szCs w:val="16"/>
        </w:rPr>
      </w:pPr>
      <w:r w:rsidRPr="00020B28">
        <w:rPr>
          <w:rStyle w:val="Style13ptBold"/>
        </w:rPr>
        <w:t>Wallin 10</w:t>
      </w:r>
      <w:r w:rsidRPr="00020B28">
        <w:t xml:space="preserve"> </w:t>
      </w:r>
      <w:r w:rsidRPr="00020B28">
        <w:rPr>
          <w:sz w:val="20"/>
          <w:szCs w:val="20"/>
        </w:rPr>
        <w:t>(Jason, Associate Professor at the University of Alberta, “A Deleuzian Approach to Curriculum” p. 60-62) NCF</w:t>
      </w:r>
    </w:p>
    <w:p w:rsidR="00342B29" w:rsidRPr="00020B28" w:rsidRDefault="00342B29" w:rsidP="00342B29">
      <w:pPr>
        <w:rPr>
          <w:rStyle w:val="Emphasis"/>
        </w:rPr>
      </w:pPr>
      <w:r w:rsidRPr="00020B28">
        <w:rPr>
          <w:sz w:val="16"/>
        </w:rPr>
        <w:t xml:space="preserve">When the fireman warns in Dead Man’s prologue that Machine is the end of the line, he suggests something of Blake’s immanent line of escape. Blazing in tension with the limits of the atmosphere’s threshold, Blake is driven beyond the interiority of Machine’s capital forces. </w:t>
      </w:r>
      <w:r w:rsidRPr="00020B28">
        <w:rPr>
          <w:rStyle w:val="Emphasis"/>
        </w:rPr>
        <w:t>As molar lines dissolve, Blake begins to live an unlife outside of the rigid segmentarity interpelled by the capital apparatus</w:t>
      </w:r>
      <w:r w:rsidRPr="00020B28">
        <w:rPr>
          <w:sz w:val="16"/>
        </w:rPr>
        <w:t xml:space="preserve">. </w:t>
      </w:r>
      <w:r w:rsidRPr="00020B28">
        <w:rPr>
          <w:rStyle w:val="StyleUnderline"/>
        </w:rPr>
        <w:t>The quanta of his molecular lines run-off in rhizomatic, multiplicitous disorganization, producing new offshoots and patterns of relation</w:t>
      </w:r>
      <w:r w:rsidRPr="00020B28">
        <w:rPr>
          <w:sz w:val="16"/>
        </w:rPr>
        <w:t xml:space="preserve">. Yet, </w:t>
      </w:r>
      <w:r w:rsidRPr="00020B28">
        <w:rPr>
          <w:rStyle w:val="StyleUnderline"/>
        </w:rPr>
        <w:t xml:space="preserve">death need not be the unproductive black hole of Machine, the site of </w:t>
      </w:r>
      <w:r w:rsidRPr="00020B28">
        <w:rPr>
          <w:sz w:val="16"/>
        </w:rPr>
        <w:t xml:space="preserve">Dickinson’s centralized, </w:t>
      </w:r>
      <w:r w:rsidRPr="00020B28">
        <w:rPr>
          <w:rStyle w:val="StyleUnderline"/>
        </w:rPr>
        <w:t>destructive power</w:t>
      </w:r>
      <w:r w:rsidRPr="00020B28">
        <w:rPr>
          <w:sz w:val="16"/>
        </w:rPr>
        <w:t xml:space="preserve"> (Braidotti, 2006); </w:t>
      </w:r>
      <w:r w:rsidRPr="00020B28">
        <w:rPr>
          <w:rStyle w:val="StyleUnderline"/>
        </w:rPr>
        <w:t>Nor need it be the “end” as conferred by the rigidity of the hierarchical</w:t>
      </w:r>
      <w:r w:rsidRPr="00020B28">
        <w:rPr>
          <w:sz w:val="16"/>
        </w:rPr>
        <w:t xml:space="preserve"> (quantitative) </w:t>
      </w:r>
      <w:r w:rsidRPr="00020B28">
        <w:rPr>
          <w:rStyle w:val="StyleUnderline"/>
        </w:rPr>
        <w:t>arborescent line</w:t>
      </w:r>
      <w:r w:rsidRPr="00020B28">
        <w:rPr>
          <w:sz w:val="16"/>
        </w:rPr>
        <w:t xml:space="preserve"> (Deleuze &amp; Guattari, 1987). Entwined with State codes of accumulative vertical progress and development, </w:t>
      </w:r>
      <w:r w:rsidRPr="00020B28">
        <w:rPr>
          <w:rStyle w:val="Emphasis"/>
        </w:rPr>
        <w:t>the model of arborescence functions “on the basis of an overcoding structure or supporting axis, something that comes ready-made”</w:t>
      </w:r>
      <w:r w:rsidRPr="00020B28">
        <w:rPr>
          <w:sz w:val="16"/>
        </w:rPr>
        <w:t xml:space="preserve"> (p. 12</w:t>
      </w:r>
      <w:r w:rsidRPr="00020B28">
        <w:rPr>
          <w:rStyle w:val="Emphasis"/>
        </w:rPr>
        <w:t>). The arborescent line is alone a deadly force overcoding the singularity of a life, a factory-machine that systematically territorializes its components into organized, static structures.</w:t>
      </w:r>
      <w:r w:rsidRPr="00020B28">
        <w:rPr>
          <w:sz w:val="16"/>
        </w:rPr>
        <w:t xml:space="preserve"> </w:t>
      </w:r>
      <w:r w:rsidRPr="00020B28">
        <w:rPr>
          <w:rStyle w:val="StyleUnderline"/>
        </w:rPr>
        <w:t>Lives are conceived along this arborescent line</w:t>
      </w:r>
      <w:r w:rsidRPr="00020B28">
        <w:rPr>
          <w:sz w:val="16"/>
        </w:rPr>
        <w:t>, and indeed, one might imagine accountant Bill Blake as its sedentary, anxious ideal. As Deleuze and Guattari write, “</w:t>
      </w:r>
      <w:r w:rsidRPr="00020B28">
        <w:rPr>
          <w:rStyle w:val="StyleUnderline"/>
        </w:rPr>
        <w:t xml:space="preserve">we are always afraid of losing . . . the great molar organizations that [sustain] us, the arborescences we cling to, </w:t>
      </w:r>
      <w:r w:rsidRPr="00020B28">
        <w:rPr>
          <w:rStyle w:val="Emphasis"/>
        </w:rPr>
        <w:t>the binary machines that give us a well defined status . . . the system of overcoding that dominates us</w:t>
      </w:r>
      <w:r w:rsidRPr="00020B28">
        <w:rPr>
          <w:sz w:val="16"/>
        </w:rPr>
        <w:t xml:space="preserve">” (p. 227). </w:t>
      </w:r>
      <w:r w:rsidRPr="00020B28">
        <w:rPr>
          <w:rStyle w:val="StyleUnderline"/>
        </w:rPr>
        <w:t xml:space="preserve">What happens outside the interiority </w:t>
      </w:r>
      <w:r w:rsidRPr="00020B28">
        <w:rPr>
          <w:sz w:val="16"/>
        </w:rPr>
        <w:t xml:space="preserve">of the arborescent model </w:t>
      </w:r>
      <w:r w:rsidRPr="00020B28">
        <w:rPr>
          <w:rStyle w:val="StyleUnderline"/>
        </w:rPr>
        <w:t>is uncertain, and hence, we cling to the rigid molar segments that territorialize immanent lines of fligh</w:t>
      </w:r>
      <w:r w:rsidRPr="00020B28">
        <w:rPr>
          <w:sz w:val="16"/>
        </w:rPr>
        <w:t xml:space="preserve">t, resignifying exactly who, where, and what we are. </w:t>
      </w:r>
      <w:r w:rsidRPr="00020B28">
        <w:rPr>
          <w:rStyle w:val="Emphasis"/>
        </w:rPr>
        <w:t>Nothing escapes this arborescent model that is not dubbed mutant</w:t>
      </w:r>
      <w:r w:rsidRPr="00020B28">
        <w:rPr>
          <w:sz w:val="16"/>
        </w:rPr>
        <w:t xml:space="preserve">. Yet, the active pedagogical lesson of Dead Man comes from such mutant or monstrous flows. Crosscutting the arborescent codes inscribed upon the flesh of the organism are often imperceptible lines that germinate from the middle (rhizomatically), crossing molar thresholds and borders. </w:t>
      </w:r>
      <w:r w:rsidRPr="00020B28">
        <w:rPr>
          <w:rStyle w:val="StyleUnderline"/>
        </w:rPr>
        <w:t>It is via</w:t>
      </w:r>
      <w:r w:rsidRPr="00020B28">
        <w:rPr>
          <w:sz w:val="16"/>
        </w:rPr>
        <w:t xml:space="preserve"> such </w:t>
      </w:r>
      <w:r w:rsidRPr="00020B28">
        <w:rPr>
          <w:rStyle w:val="StyleUnderline"/>
        </w:rPr>
        <w:t>horizontal movement that we might crack open</w:t>
      </w:r>
      <w:r w:rsidRPr="00020B28">
        <w:rPr>
          <w:rStyle w:val="Emphasis"/>
        </w:rPr>
        <w:t xml:space="preserve"> “the shield of tedium and predictability in which we wrap ourselves up in order to get through the day</w:t>
      </w:r>
      <w:r w:rsidRPr="00020B28">
        <w:rPr>
          <w:sz w:val="16"/>
        </w:rPr>
        <w:t xml:space="preserve">” (Braidotti, 2006, p. 215). Of such cracks, Dead Man is an extreme, yet instructional example. As Braidotti (2006) suggests, </w:t>
      </w:r>
      <w:r w:rsidRPr="00020B28">
        <w:rPr>
          <w:rStyle w:val="Emphasis"/>
        </w:rPr>
        <w:t>death can become a “point in a creative synthesis of flows</w:t>
      </w:r>
      <w:r w:rsidRPr="00020B28">
        <w:rPr>
          <w:rStyle w:val="StyleUnderline"/>
        </w:rPr>
        <w:t>, energies, and becomings . . . removed from the metaphysics of finitude, it is neither the significant closure, nor the defining border of human existence</w:t>
      </w:r>
      <w:r w:rsidRPr="00020B28">
        <w:rPr>
          <w:sz w:val="16"/>
        </w:rPr>
        <w:t xml:space="preserve">” (p. 235). While the arborescent model posits death as a finality, </w:t>
      </w:r>
      <w:r w:rsidRPr="00020B28">
        <w:rPr>
          <w:rStyle w:val="StyleUnderline"/>
        </w:rPr>
        <w:t>the molecular or rhizomatic line has yet to reach its definitive limit point</w:t>
      </w:r>
      <w:r w:rsidRPr="00020B28">
        <w:rPr>
          <w:sz w:val="16"/>
        </w:rPr>
        <w:t xml:space="preserve">. The rhizomatic line grows intermezzo, shattering the linearity of the world (Deleuze &amp; Guattari, 1987). In the early scenes of Dead Man, the narrative extends from its middle to form connections outside of its textual body. Jarmusch’s early allusion to poet William Blake’s Book of Thel (1789/2006) cross-cuts the self-contained body of the film. In Blake’s eight-plate book, Thel is a wandering nomad, consumed with the question of springtime’s waning and the end of all things. Plagued by the question of death, Thel consults a cloud, a worm, and clod of clay for clear answers, and yet, is uncomforted. The cloud avers that while things appear to disappear, they imperceptibly remain, the clay that one must live not for oneself, but in openness to others. Accountant Bill Blake’s line of flight intersects with that of Thel as his lifeline is nomadically opened to otherness. Implicate within reactive molar lines, an imperceptible multitude of virtual lines vegetate. Such </w:t>
      </w:r>
      <w:r w:rsidRPr="00020B28">
        <w:rPr>
          <w:rStyle w:val="StyleUnderline"/>
        </w:rPr>
        <w:t>multiplicity is different from sheer multiplication, which is</w:t>
      </w:r>
      <w:r w:rsidRPr="00020B28">
        <w:rPr>
          <w:sz w:val="16"/>
        </w:rPr>
        <w:t xml:space="preserve">, after all, </w:t>
      </w:r>
      <w:r w:rsidRPr="00020B28">
        <w:rPr>
          <w:rStyle w:val="StyleUnderline"/>
        </w:rPr>
        <w:t>an anagram of accumulation</w:t>
      </w:r>
      <w:r w:rsidRPr="00020B28">
        <w:rPr>
          <w:sz w:val="16"/>
        </w:rPr>
        <w:t xml:space="preserve">. </w:t>
      </w:r>
      <w:r w:rsidRPr="00020B28">
        <w:rPr>
          <w:rStyle w:val="StyleUnderline"/>
        </w:rPr>
        <w:t>Multiplicity might</w:t>
      </w:r>
      <w:r w:rsidRPr="00020B28">
        <w:rPr>
          <w:sz w:val="16"/>
        </w:rPr>
        <w:t xml:space="preserve"> rather be </w:t>
      </w:r>
      <w:r w:rsidRPr="00020B28">
        <w:rPr>
          <w:rStyle w:val="StyleUnderline"/>
        </w:rPr>
        <w:t>understood as means of opening to nonresemblant, heterogeneous, mutagenic elements</w:t>
      </w:r>
      <w:r w:rsidRPr="00020B28">
        <w:rPr>
          <w:sz w:val="16"/>
        </w:rPr>
        <w:t xml:space="preserve"> (Marks, 1999). </w:t>
      </w:r>
      <w:r w:rsidRPr="00020B28">
        <w:rPr>
          <w:rStyle w:val="StyleUnderline"/>
        </w:rPr>
        <w:t>Rather than the accumulation of such tropes as the ascetic hypermasculine hero of the Western,</w:t>
      </w:r>
      <w:r w:rsidRPr="00020B28">
        <w:rPr>
          <w:sz w:val="16"/>
        </w:rPr>
        <w:t xml:space="preserve"> Dead Man </w:t>
      </w:r>
      <w:r w:rsidRPr="00020B28">
        <w:rPr>
          <w:rStyle w:val="Emphasis"/>
        </w:rPr>
        <w:t>opens new passages of thinking</w:t>
      </w:r>
      <w:r w:rsidRPr="00020B28">
        <w:rPr>
          <w:sz w:val="16"/>
        </w:rPr>
        <w:t xml:space="preserve"> the Western/West. Blake is not the macho stranger of the prototypical Western, nor the grandiose hero of “major” texts.5 Instead, he is a bumbling, awkward, and apprehensive creature of habit. This is neither to say that Blake is an archetypal “everyman,” certainly, his commonness is dispersed as he becomes an anomaly during the course of his journey West. Whereas </w:t>
      </w:r>
      <w:r w:rsidRPr="00020B28">
        <w:rPr>
          <w:rStyle w:val="StyleUnderline"/>
        </w:rPr>
        <w:t>multiplication might accrue selfsame meanings as to reterritorialize familiar tropes, outlines, and binary codes, multiplicity carries the potential of morphologically altering the familiar operative conditions upon which structure unfolds</w:t>
      </w:r>
      <w:r w:rsidRPr="00020B28">
        <w:rPr>
          <w:sz w:val="16"/>
        </w:rPr>
        <w:t xml:space="preserve">. In this vein, </w:t>
      </w:r>
      <w:r w:rsidRPr="00020B28">
        <w:rPr>
          <w:rStyle w:val="Emphasis"/>
        </w:rPr>
        <w:t>the pedagogical molar overdetermination of the organism is deterritorialized by the implicate order of the singularity</w:t>
      </w:r>
      <w:r w:rsidRPr="00020B28">
        <w:rPr>
          <w:sz w:val="16"/>
        </w:rPr>
        <w:t xml:space="preserve">, the vital life that springs in the midst of decay and morbidity. While informed by molar codes, </w:t>
      </w:r>
      <w:r w:rsidRPr="00020B28">
        <w:rPr>
          <w:rStyle w:val="Emphasis"/>
        </w:rPr>
        <w:t>pedagogical life might more accurately be described as a singularity</w:t>
      </w:r>
      <w:r w:rsidRPr="00020B28">
        <w:rPr>
          <w:sz w:val="16"/>
        </w:rPr>
        <w:t xml:space="preserve">. Like the rhizomatic connections of Jarmusch’s film, </w:t>
      </w:r>
      <w:r w:rsidRPr="00020B28">
        <w:rPr>
          <w:rStyle w:val="StyleUnderline"/>
        </w:rPr>
        <w:t>currere’s active force deterritorializes the often debilitating illusion of the curriculum as a self-enclosed document</w:t>
      </w:r>
      <w:r w:rsidRPr="00020B28">
        <w:rPr>
          <w:sz w:val="16"/>
        </w:rPr>
        <w:t xml:space="preserve"> or route/root to be traced. In such tracings, </w:t>
      </w:r>
      <w:r w:rsidRPr="00020B28">
        <w:rPr>
          <w:rStyle w:val="Emphasis"/>
        </w:rPr>
        <w:t>the productive desires of the classroom are territorialized along the projected image of the molar line</w:t>
      </w:r>
      <w:r w:rsidRPr="00020B28">
        <w:rPr>
          <w:sz w:val="16"/>
        </w:rPr>
        <w:t xml:space="preserve"> </w:t>
      </w:r>
      <w:r w:rsidRPr="00020B28">
        <w:rPr>
          <w:rStyle w:val="StyleUnderline"/>
        </w:rPr>
        <w:t>that proceeds</w:t>
      </w:r>
      <w:r w:rsidRPr="00020B28">
        <w:rPr>
          <w:sz w:val="16"/>
        </w:rPr>
        <w:t xml:space="preserve"> incrementally from one point to the next </w:t>
      </w:r>
      <w:r w:rsidRPr="00020B28">
        <w:rPr>
          <w:rStyle w:val="StyleUnderline"/>
        </w:rPr>
        <w:t>toward its teleological terminus.</w:t>
      </w:r>
      <w:r w:rsidRPr="00020B28">
        <w:rPr>
          <w:sz w:val="16"/>
        </w:rPr>
        <w:t xml:space="preserve"> </w:t>
      </w:r>
      <w:r w:rsidRPr="00020B28">
        <w:rPr>
          <w:rStyle w:val="Emphasis"/>
        </w:rPr>
        <w:t>It is this image of curriculum that today requires new concepts for thinking difference</w:t>
      </w:r>
      <w:r w:rsidRPr="00020B28">
        <w:rPr>
          <w:sz w:val="16"/>
        </w:rPr>
        <w:t>. As Aoki (2005d) writes, “</w:t>
      </w:r>
      <w:r w:rsidRPr="00020B28">
        <w:rPr>
          <w:rStyle w:val="StyleUnderline"/>
        </w:rPr>
        <w:t>the word curriculum</w:t>
      </w:r>
      <w:r w:rsidRPr="00020B28">
        <w:rPr>
          <w:sz w:val="16"/>
        </w:rPr>
        <w:t xml:space="preserve"> . </w:t>
      </w:r>
      <w:r w:rsidRPr="00020B28">
        <w:rPr>
          <w:rStyle w:val="StyleUnderline"/>
        </w:rPr>
        <w:t>. . feels</w:t>
      </w:r>
      <w:r w:rsidRPr="00020B28">
        <w:rPr>
          <w:sz w:val="16"/>
        </w:rPr>
        <w:t xml:space="preserve"> choked, out of breath, </w:t>
      </w:r>
      <w:r w:rsidRPr="00020B28">
        <w:rPr>
          <w:rStyle w:val="StyleUnderline"/>
        </w:rPr>
        <w:t>caught in a landscape . . . [of] splendid instrumentalism</w:t>
      </w:r>
      <w:r w:rsidRPr="00020B28">
        <w:rPr>
          <w:sz w:val="16"/>
        </w:rPr>
        <w:t>” (p. 423</w:t>
      </w:r>
      <w:r w:rsidRPr="00020B28">
        <w:rPr>
          <w:rStyle w:val="StyleUnderline"/>
        </w:rPr>
        <w:t>). In this</w:t>
      </w:r>
      <w:r w:rsidRPr="00020B28">
        <w:rPr>
          <w:sz w:val="16"/>
        </w:rPr>
        <w:t xml:space="preserve"> impoverished </w:t>
      </w:r>
      <w:r w:rsidRPr="00020B28">
        <w:rPr>
          <w:rStyle w:val="StyleUnderline"/>
        </w:rPr>
        <w:t>model of pedagogy, lines of molecular escape become terrible rem(a)inders of the molar orders’ nonunified structure,</w:t>
      </w:r>
      <w:r w:rsidRPr="00020B28">
        <w:rPr>
          <w:sz w:val="16"/>
        </w:rPr>
        <w:t xml:space="preserve"> the very excess it means to control. Dead Man becomes an important example in this respect. Exterior to centralizing molar powers, </w:t>
      </w:r>
      <w:r w:rsidRPr="00020B28">
        <w:rPr>
          <w:rStyle w:val="Emphasis"/>
        </w:rPr>
        <w:t>a life of vital creativity and political action might be constituted.</w:t>
      </w:r>
      <w:r w:rsidRPr="00020B28">
        <w:rPr>
          <w:sz w:val="16"/>
        </w:rPr>
        <w:t xml:space="preserve"> At the periphery of logos, a nomadic (nomos) “exteriority . . . very different from the ‘law’ . . . [exists] in its own metamorphoses” (Deleuze &amp; Guattari, 1987, p. 360). </w:t>
      </w:r>
      <w:r w:rsidRPr="00020B28">
        <w:rPr>
          <w:rStyle w:val="Emphasis"/>
        </w:rPr>
        <w:t>A pedagogical life is necessarily a vital line that assembles with productive elements outside of “itself,” undergoing metamorphic mutations</w:t>
      </w:r>
      <w:r w:rsidRPr="00020B28">
        <w:rPr>
          <w:sz w:val="16"/>
        </w:rPr>
        <w:t xml:space="preserve"> of “another species, of another nature, of another origin” (p. 354). In the midst of the reactive curricular molar line that “we habitually take as a model, or according to which we are in the habit of thinking,” </w:t>
      </w:r>
      <w:r w:rsidRPr="00020B28">
        <w:rPr>
          <w:rStyle w:val="StyleUnderline"/>
        </w:rPr>
        <w:t>molecular flashes open broad connections of relation or assemblage that require a cartographical orientation to curriculum</w:t>
      </w:r>
      <w:r w:rsidRPr="00020B28">
        <w:rPr>
          <w:sz w:val="16"/>
        </w:rPr>
        <w:t xml:space="preserve"> map-making (p. 354). Yet, the cartographical borders of a life have yet to be drawn, for no Euclidian edge can be signified without the destructive cutting force of the molar line.6 Perhaps the greatest degree of ruination occurs when the opportunity for molecular movement is redistributed along habitual and modeled lines of thinking. </w:t>
      </w:r>
      <w:r w:rsidRPr="00020B28">
        <w:rPr>
          <w:rStyle w:val="StyleUnderline"/>
        </w:rPr>
        <w:t xml:space="preserve">Such redistribution of the Same marks a nonvital death drive that </w:t>
      </w:r>
      <w:r w:rsidRPr="00020B28">
        <w:rPr>
          <w:rStyle w:val="Emphasis"/>
        </w:rPr>
        <w:t>wards off death through compulsion and habitual repetition</w:t>
      </w:r>
      <w:r w:rsidRPr="00020B28">
        <w:rPr>
          <w:sz w:val="16"/>
        </w:rPr>
        <w:t xml:space="preserve">. </w:t>
      </w:r>
      <w:r w:rsidRPr="00020B28">
        <w:rPr>
          <w:rStyle w:val="StyleUnderline"/>
        </w:rPr>
        <w:t>It is an ontological error to assume this is what curriculum documents demand of pedagogical practice</w:t>
      </w:r>
      <w:r w:rsidRPr="00020B28">
        <w:rPr>
          <w:sz w:val="16"/>
        </w:rPr>
        <w:t xml:space="preserve">. As Deleuze and Guattari aver, </w:t>
      </w:r>
      <w:r w:rsidRPr="00020B28">
        <w:rPr>
          <w:rStyle w:val="StyleUnderline"/>
        </w:rPr>
        <w:t xml:space="preserve">molar lines and molecular lines are knotted. </w:t>
      </w:r>
      <w:r w:rsidRPr="00020B28">
        <w:rPr>
          <w:rStyle w:val="Emphasis"/>
        </w:rPr>
        <w:t>Too much time on either line could spell disaster.</w:t>
      </w:r>
    </w:p>
    <w:p w:rsidR="002328F6" w:rsidRPr="00020B28" w:rsidRDefault="002328F6" w:rsidP="002328F6">
      <w:pPr>
        <w:pStyle w:val="Heading3"/>
      </w:pPr>
      <w:r w:rsidRPr="00020B28">
        <w:t>2AC – Lines of Flight</w:t>
      </w:r>
    </w:p>
    <w:p w:rsidR="002328F6" w:rsidRPr="00020B28" w:rsidRDefault="002328F6" w:rsidP="002328F6">
      <w:pPr>
        <w:pStyle w:val="Heading4"/>
      </w:pPr>
      <w:r w:rsidRPr="00020B28">
        <w:t xml:space="preserve">Debate is a </w:t>
      </w:r>
      <w:r w:rsidRPr="00020B28">
        <w:rPr>
          <w:u w:val="single"/>
        </w:rPr>
        <w:t>line of flight</w:t>
      </w:r>
      <w:r w:rsidRPr="00020B28">
        <w:t xml:space="preserve"> – a dissident multiplicity that seeks to </w:t>
      </w:r>
      <w:r w:rsidRPr="00020B28">
        <w:rPr>
          <w:u w:val="single"/>
        </w:rPr>
        <w:t>scramble the curriculum</w:t>
      </w:r>
      <w:r w:rsidRPr="00020B28">
        <w:t xml:space="preserve"> of neoliberal governmentality by refusing the comfortable stasis of academic labor in favor of </w:t>
      </w:r>
      <w:r w:rsidRPr="00020B28">
        <w:rPr>
          <w:u w:val="single"/>
        </w:rPr>
        <w:t>epistemic disturbance</w:t>
      </w:r>
      <w:r w:rsidRPr="00020B28">
        <w:t xml:space="preserve"> that rocks the foundations of stratified knowledge. </w:t>
      </w:r>
    </w:p>
    <w:p w:rsidR="002328F6" w:rsidRPr="00020B28" w:rsidRDefault="002328F6" w:rsidP="002328F6">
      <w:r w:rsidRPr="00020B28">
        <w:rPr>
          <w:rStyle w:val="Style13ptBold"/>
        </w:rPr>
        <w:t>Reynolds and Webber 04</w:t>
      </w:r>
      <w:r w:rsidRPr="00020B28">
        <w:t xml:space="preserve"> (William M. Reynolds, Julie A. Webber, 2004, Expanding Curriculum Theory Dis/positions and Lines of Flight)</w:t>
      </w:r>
    </w:p>
    <w:p w:rsidR="002328F6" w:rsidRPr="00020B28" w:rsidRDefault="002328F6" w:rsidP="002328F6">
      <w:pPr>
        <w:rPr>
          <w:sz w:val="16"/>
        </w:rPr>
      </w:pPr>
      <w:r w:rsidRPr="00020B28">
        <w:rPr>
          <w:b/>
          <w:u w:val="single"/>
        </w:rPr>
        <w:t>What counts as curriculum research</w:t>
      </w:r>
      <w:r w:rsidRPr="00020B28">
        <w:rPr>
          <w:sz w:val="16"/>
        </w:rPr>
        <w:t xml:space="preserve">? What procedures are considered legitimate for the production of knowledge? What forms shape the making of explanations? </w:t>
      </w:r>
      <w:r w:rsidRPr="00020B28">
        <w:rPr>
          <w:b/>
          <w:u w:val="single"/>
        </w:rPr>
        <w:t>What constitutes proof</w:t>
      </w:r>
      <w:r w:rsidRPr="00020B28">
        <w:rPr>
          <w:sz w:val="16"/>
        </w:rPr>
        <w:t xml:space="preserve">? </w:t>
      </w:r>
      <w:r w:rsidRPr="00020B28">
        <w:rPr>
          <w:b/>
          <w:u w:val="single"/>
        </w:rPr>
        <w:t>These questions swirl inside and outside the field of curriculum studies</w:t>
      </w:r>
      <w:r w:rsidRPr="00020B28">
        <w:rPr>
          <w:sz w:val="16"/>
        </w:rPr>
        <w:t xml:space="preserve"> (see Jipson &amp; Paley, 1997). </w:t>
      </w:r>
      <w:r w:rsidRPr="00020B28">
        <w:rPr>
          <w:b/>
          <w:u w:val="single"/>
        </w:rPr>
        <w:t>Considerable attention is centered on the debate in curriculum among competing theoretical points of view</w:t>
      </w:r>
      <w:r w:rsidRPr="00020B28">
        <w:rPr>
          <w:sz w:val="16"/>
        </w:rPr>
        <w:t xml:space="preserve">. It has been tempestuous at times and vitriolic at others. </w:t>
      </w:r>
      <w:r w:rsidRPr="00020B28">
        <w:rPr>
          <w:b/>
          <w:u w:val="single"/>
        </w:rPr>
        <w:t>Paradigm after paradigm, debate after debate, the firm foundations of educational research remain intact and settle again</w:t>
      </w:r>
      <w:r w:rsidRPr="00020B28">
        <w:rPr>
          <w:sz w:val="16"/>
        </w:rPr>
        <w:t xml:space="preserve">. And we researchers wonder why nothing has changed for the schools or ourselves, in our role as practitioners. </w:t>
      </w:r>
      <w:r w:rsidRPr="00020B28">
        <w:rPr>
          <w:b/>
          <w:u w:val="single"/>
        </w:rPr>
        <w:t>Engaging in that remorseless form of debate is most definitely not the aim of this volume. Instead, we aim to bring to the forefront in this series of chapters work by scholars who are interested in looking at educational problems from a different vantage point.</w:t>
      </w:r>
      <w:r w:rsidRPr="00020B28">
        <w:rPr>
          <w:sz w:val="16"/>
        </w:rPr>
        <w:t xml:space="preserve"> In this historical milieu of postmodernity, the troubling of all structures is the problem to be addressed. </w:t>
      </w:r>
      <w:r w:rsidRPr="00020B28">
        <w:rPr>
          <w:b/>
          <w:u w:val="single"/>
        </w:rPr>
        <w:t xml:space="preserve">Can those very structures be deterritorialized to allow for the creation of new lines of flight in curriculum research to emerge? </w:t>
      </w:r>
      <w:r w:rsidRPr="00020B28">
        <w:rPr>
          <w:sz w:val="16"/>
        </w:rPr>
        <w:t xml:space="preserve">Deleuze commented on lines of flight: 1 </w:t>
      </w:r>
      <w:r w:rsidRPr="00020B28">
        <w:rPr>
          <w:b/>
          <w:u w:val="single"/>
        </w:rPr>
        <w:t xml:space="preserve">We wish to </w:t>
      </w:r>
      <w:r w:rsidRPr="00020B28">
        <w:rPr>
          <w:sz w:val="16"/>
        </w:rPr>
        <w:t xml:space="preserve">distinguish this volume from current models of research and </w:t>
      </w:r>
      <w:r w:rsidRPr="00020B28">
        <w:rPr>
          <w:b/>
          <w:u w:val="single"/>
        </w:rPr>
        <w:t>offer the possibility of refusing them, questioning them, and directing practitioners toward this idea of adopting lines of flight or multiplicities</w:t>
      </w:r>
      <w:r w:rsidRPr="00020B28">
        <w:rPr>
          <w:sz w:val="16"/>
        </w:rPr>
        <w:t xml:space="preserve">. This volume suggests that </w:t>
      </w:r>
      <w:r w:rsidRPr="00020B28">
        <w:rPr>
          <w:b/>
          <w:u w:val="single"/>
        </w:rPr>
        <w:t>the adoption of these lines of flight will dis/position curriculum research.</w:t>
      </w:r>
      <w:r w:rsidRPr="00020B28">
        <w:rPr>
          <w:sz w:val="16"/>
        </w:rPr>
        <w:t xml:space="preserve"> </w:t>
      </w:r>
      <w:r w:rsidRPr="00020B28">
        <w:rPr>
          <w:b/>
          <w:u w:val="single"/>
        </w:rPr>
        <w:t>It advocates multiplicity</w:t>
      </w:r>
      <w:r w:rsidRPr="00020B28">
        <w:rPr>
          <w:sz w:val="16"/>
        </w:rPr>
        <w:t xml:space="preserve">. </w:t>
      </w:r>
      <w:r w:rsidRPr="00020B28">
        <w:rPr>
          <w:b/>
          <w:u w:val="single"/>
        </w:rPr>
        <w:t xml:space="preserve">By refusing to create a new research hierarchy and allowing these lines of flight, we can avoid the pitfalls of debate. </w:t>
      </w:r>
      <w:r w:rsidRPr="00020B28">
        <w:rPr>
          <w:sz w:val="16"/>
        </w:rPr>
        <w:t xml:space="preserve">We address contingent dis/positions, not absolute positions or universal standpoints. </w:t>
      </w:r>
      <w:r w:rsidRPr="00020B28">
        <w:rPr>
          <w:b/>
          <w:u w:val="single"/>
        </w:rPr>
        <w:t>By creating new venues for the epistemological, ontological, and axiological questions of our time, we are able to see education from multiple perspectives.</w:t>
      </w:r>
      <w:r w:rsidRPr="00020B28">
        <w:rPr>
          <w:sz w:val="16"/>
        </w:rPr>
        <w:t xml:space="preserve"> Less professional and more creative, this research is enriched and old paradigms ruptured; this is a positive thing. </w:t>
      </w:r>
      <w:r w:rsidRPr="00020B28">
        <w:rPr>
          <w:b/>
          <w:u w:val="single"/>
        </w:rPr>
        <w:t>It is not a question of analyzing the universal and eternal; in curriculum studies, we believe, it is a question of discovering the conditions under which something new might be produced</w:t>
      </w:r>
      <w:r w:rsidRPr="00020B28">
        <w:rPr>
          <w:sz w:val="16"/>
        </w:rPr>
        <w:t xml:space="preserve">. This discovery of or working toward the new is at the heart of multiplicities and lines of flight. Again, </w:t>
      </w:r>
      <w:r w:rsidRPr="00020B28">
        <w:rPr>
          <w:b/>
          <w:u w:val="single"/>
        </w:rPr>
        <w:t>we are not interested in getting engaged in the same old tired exhausting debates that have perpetuated in the curriculum studies field</w:t>
      </w:r>
      <w:r w:rsidRPr="00020B28">
        <w:rPr>
          <w:sz w:val="16"/>
        </w:rPr>
        <w:t xml:space="preserve"> (e.g., that curriculum studies is too nebulous, that the reconceptualization has led us away from the true nature of curriculum). </w:t>
      </w:r>
      <w:r w:rsidRPr="00020B28">
        <w:rPr>
          <w:b/>
          <w:u w:val="single"/>
        </w:rPr>
        <w:t>Deleuze said that those types of debates are the bane of philosophy and we would suggest curriculum studies. Students in curriculum studies can benefit from this multiplicity— lines of flight scholarship</w:t>
      </w:r>
      <w:r w:rsidRPr="00020B28">
        <w:rPr>
          <w:sz w:val="16"/>
        </w:rPr>
        <w:t xml:space="preserve">. Serres described the manner in which the multiple is indispensable: “The multiple as such, unhewn and little unified, is not an epistemological monster, but on the contrary the ordinary lot of situations, including that of ordinary scholar, regular knowledge, everyday work, in short, our common object” (Serres, 1999, p. 5). Rather than the contentious debates that we have witnessed in different fields in education—including, but not limited to, foundations and curriculum studies—we agree with Serres in his notion of multiple perspectives to address various issues. </w:t>
      </w:r>
      <w:r w:rsidRPr="00020B28">
        <w:rPr>
          <w:b/>
          <w:u w:val="single"/>
        </w:rPr>
        <w:t>Curriculum theory moves when in multiplicities and lines of flight, not in dualisms or either/ors</w:t>
      </w:r>
      <w:r w:rsidRPr="00020B28">
        <w:rPr>
          <w:sz w:val="16"/>
        </w:rPr>
        <w:t xml:space="preserve">. Curriculum theory IS not this or that—defining it 2 REYNOLDS AND WEBBER leads to this or that. </w:t>
      </w:r>
      <w:r w:rsidRPr="00020B28">
        <w:rPr>
          <w:b/>
          <w:u w:val="single"/>
        </w:rPr>
        <w:t>Curriculum theory considered as the number of ideologies or methodologies does not define multiplicity, because we can always add a 10th, a 17th, or a 201st</w:t>
      </w:r>
      <w:r w:rsidRPr="00020B28">
        <w:rPr>
          <w:sz w:val="16"/>
        </w:rPr>
        <w:t xml:space="preserve">: This AND-stammering, </w:t>
      </w:r>
      <w:r w:rsidRPr="00020B28">
        <w:rPr>
          <w:b/>
          <w:u w:val="single"/>
        </w:rPr>
        <w:t>these lines of flight, this multiplicity is construed by some in the field as disarray</w:t>
      </w:r>
      <w:r w:rsidRPr="00020B28">
        <w:rPr>
          <w:sz w:val="16"/>
        </w:rPr>
        <w:t xml:space="preserve"> (Foshay, in Marshall, Sears, &amp; Schubert, 2000), </w:t>
      </w:r>
      <w:r w:rsidRPr="00020B28">
        <w:rPr>
          <w:b/>
          <w:u w:val="single"/>
        </w:rPr>
        <w:t xml:space="preserve">a contamination of genuine curriculum improvement and getting nowhere </w:t>
      </w:r>
      <w:r w:rsidRPr="00020B28">
        <w:rPr>
          <w:sz w:val="16"/>
        </w:rPr>
        <w:t>(Rubin, in Marshall et al., 2000</w:t>
      </w:r>
      <w:r w:rsidRPr="00020B28">
        <w:rPr>
          <w:b/>
          <w:u w:val="single"/>
        </w:rPr>
        <w:t>), and a feeling of edginess</w:t>
      </w:r>
      <w:r w:rsidRPr="00020B28">
        <w:rPr>
          <w:sz w:val="16"/>
        </w:rPr>
        <w:t xml:space="preserve"> (Marshall in Marshall et al., 2000). Disarray is an interesting choice of words. It can be defined as a lack of order or sequence. </w:t>
      </w:r>
      <w:r w:rsidRPr="00020B28">
        <w:rPr>
          <w:b/>
          <w:u w:val="single"/>
        </w:rPr>
        <w:t>Maybe that is the strength of this multiplicity thinking in curriculum studies—it disrupts, troubles order.</w:t>
      </w:r>
      <w:r w:rsidRPr="00020B28">
        <w:rPr>
          <w:sz w:val="16"/>
        </w:rPr>
        <w:t xml:space="preserve"> Lyotard, in The Postmodern Explained (1992), discussed the fact that we are in a moment of “relaxation.” He listed a number of movements that are thought to need order. There is the urging to give up experimentation in the arts and everywhere. He noted that he had “read in a French weekly that people were unhappy with A Thousand Plateaus [Deleuze &amp; Guattari, 1987] because, especially in a book of philosophy, they expect to be rewarded with a bit of sense” (p. 2). </w:t>
      </w:r>
      <w:r w:rsidRPr="00020B28">
        <w:rPr>
          <w:b/>
          <w:u w:val="single"/>
        </w:rPr>
        <w:t>Lyotard stated that in all these controversies over experimentation or lines of flight or multiplicities, there is a “call to order, a desire for unity, identity, security, popularity</w:t>
      </w:r>
      <w:r w:rsidRPr="00020B28">
        <w:rPr>
          <w:sz w:val="16"/>
        </w:rPr>
        <w:t xml:space="preserve"> (in the sense of offentlichkeit, finding a public)” (p. 4). </w:t>
      </w:r>
      <w:r w:rsidRPr="00020B28">
        <w:rPr>
          <w:b/>
          <w:u w:val="single"/>
        </w:rPr>
        <w:t>There is the call even in curriculum theory to close down those lines of flight, that nomadic movement of multiplicity in the type of all-encompassing manner that Lyotard discussed</w:t>
      </w:r>
      <w:r w:rsidRPr="00020B28">
        <w:rPr>
          <w:sz w:val="16"/>
        </w:rPr>
        <w:t xml:space="preserve">. It frequently manifests itself in a discussion of what curriculum IS or should BE. </w:t>
      </w:r>
      <w:r w:rsidRPr="00020B28">
        <w:rPr>
          <w:b/>
          <w:u w:val="single"/>
        </w:rPr>
        <w:t>This multiplicity, this stammering does not settle in the comfortable IS of definitions</w:t>
      </w:r>
      <w:r w:rsidRPr="00020B28">
        <w:rPr>
          <w:sz w:val="16"/>
        </w:rPr>
        <w:t xml:space="preserve">. </w:t>
      </w:r>
      <w:r w:rsidRPr="00020B28">
        <w:rPr>
          <w:b/>
          <w:u w:val="single"/>
        </w:rPr>
        <w:t>Expanding curriculum theory can be unsettling, AND energizing. This multiplicity thinking helps to clarify the notion of a line of flight</w:t>
      </w:r>
      <w:r w:rsidRPr="00020B28">
        <w:rPr>
          <w:sz w:val="16"/>
        </w:rPr>
        <w:t xml:space="preserve">. </w:t>
      </w:r>
      <w:r w:rsidRPr="00020B28">
        <w:rPr>
          <w:b/>
          <w:u w:val="single"/>
        </w:rPr>
        <w:t>It hinges on Deleuze’s argument for the priority of the conjunction and over the verb to be, multiplicity over either, or thinking</w:t>
      </w:r>
      <w:r w:rsidRPr="00020B28">
        <w:rPr>
          <w:sz w:val="16"/>
        </w:rPr>
        <w:t xml:space="preserve">: 5 </w:t>
      </w:r>
      <w:r w:rsidRPr="00020B28">
        <w:rPr>
          <w:b/>
          <w:u w:val="single"/>
        </w:rPr>
        <w:t>Curriculum theory should be about developing new lines of flight—lines of flight</w:t>
      </w:r>
      <w:r w:rsidRPr="00020B28">
        <w:rPr>
          <w:sz w:val="16"/>
        </w:rPr>
        <w:t xml:space="preserve"> (becomings) </w:t>
      </w:r>
      <w:r w:rsidRPr="00020B28">
        <w:rPr>
          <w:b/>
          <w:u w:val="single"/>
        </w:rPr>
        <w:t>that allow, however, contingently, briefly, or momentarily, for us to soar vertically like a bird or slither horizontally, silently like a snake weaving our way amid the constant reconfigurations, cooptations, and movements of the ruins.</w:t>
      </w:r>
      <w:r w:rsidRPr="00020B28">
        <w:rPr>
          <w:sz w:val="16"/>
        </w:rPr>
        <w:t xml:space="preserve"> It is part of Deleuze’s philosophy of multiplicities. This became a major point in Deleuze and Guattari’s political philosophy. </w:t>
      </w:r>
      <w:r w:rsidRPr="00020B28">
        <w:rPr>
          <w:b/>
          <w:u w:val="single"/>
        </w:rPr>
        <w:t>It is the “in-between,” the AND—becoming; new ways of thinking always proceed from the “in-between.”</w:t>
      </w:r>
      <w:r w:rsidRPr="00020B28">
        <w:rPr>
          <w:sz w:val="16"/>
        </w:rPr>
        <w:t xml:space="preserve"> </w:t>
      </w:r>
      <w:r w:rsidRPr="00020B28">
        <w:rPr>
          <w:b/>
          <w:u w:val="single"/>
        </w:rPr>
        <w:t>This is where lines of flight take shape.</w:t>
      </w:r>
      <w:r w:rsidRPr="00020B28">
        <w:rPr>
          <w:sz w:val="16"/>
        </w:rPr>
        <w:t xml:space="preserve"> </w:t>
      </w:r>
      <w:r w:rsidRPr="00020B28">
        <w:rPr>
          <w:b/>
          <w:u w:val="single"/>
        </w:rPr>
        <w:t xml:space="preserve">The possibilities for creative curriculum thought for one lie in those multiplicities, which emerge in the “in-between.” This shows not what curriculum thought should BE but how AND can be productive for it. </w:t>
      </w:r>
      <w:r w:rsidRPr="00020B28">
        <w:rPr>
          <w:sz w:val="16"/>
        </w:rPr>
        <w:t xml:space="preserve">=6 </w:t>
      </w:r>
      <w:r w:rsidRPr="00020B28">
        <w:rPr>
          <w:b/>
          <w:u w:val="single"/>
        </w:rPr>
        <w:t>This can reframe our thinking about the manner in which we can discuss the nature of curriculum studies poststructurally.</w:t>
      </w:r>
      <w:r w:rsidRPr="00020B28">
        <w:rPr>
          <w:sz w:val="16"/>
        </w:rPr>
        <w:t xml:space="preserve"> The “struggle” is to keep on finding lines that disrupt and overturn, and tactically weave through the globalized corporate order. “An AND, AND, AND, which each time marks a new threshold, a new direction of the zigzagging line, a new course for the border” (Deleuze 1995, p. 45; see also Reynolds, 2003). There are three issues/questions this volume raises: How is research determined politically and discursively (i.e., what counts as research)? </w:t>
      </w:r>
      <w:r w:rsidRPr="00020B28">
        <w:rPr>
          <w:b/>
          <w:u w:val="single"/>
        </w:rPr>
        <w:t>How can research be deterritorialized or dis/positioned</w:t>
      </w:r>
      <w:r w:rsidRPr="00020B28">
        <w:rPr>
          <w:sz w:val="16"/>
        </w:rPr>
        <w:t xml:space="preserve">? </w:t>
      </w:r>
      <w:r w:rsidRPr="00020B28">
        <w:rPr>
          <w:b/>
          <w:u w:val="single"/>
        </w:rPr>
        <w:t xml:space="preserve">What are some new possibilities, lines of flight for educational research in postmodernity? </w:t>
      </w:r>
      <w:r w:rsidRPr="00020B28">
        <w:rPr>
          <w:sz w:val="16"/>
        </w:rPr>
        <w:t>WHAT IS CURRICULUM STUDIES RESEARCH?</w:t>
      </w:r>
    </w:p>
    <w:p w:rsidR="002328F6" w:rsidRPr="00020B28" w:rsidRDefault="002328F6" w:rsidP="002328F6">
      <w:pPr>
        <w:rPr>
          <w:rFonts w:asciiTheme="minorHAnsi" w:hAnsiTheme="minorHAnsi" w:cstheme="minorBidi"/>
        </w:rPr>
      </w:pPr>
    </w:p>
    <w:p w:rsidR="00CF7817" w:rsidRPr="00020B28" w:rsidRDefault="00CF7817" w:rsidP="00CF7817">
      <w:pPr>
        <w:pStyle w:val="Heading2"/>
      </w:pPr>
      <w:r w:rsidRPr="00020B28">
        <w:t xml:space="preserve">Engagement </w:t>
      </w:r>
    </w:p>
    <w:p w:rsidR="00764396" w:rsidRPr="00020B28" w:rsidRDefault="00764396" w:rsidP="00764396">
      <w:pPr>
        <w:pStyle w:val="Heading3"/>
      </w:pPr>
      <w:r w:rsidRPr="00020B28">
        <w:t xml:space="preserve">2AC – Crackdowns </w:t>
      </w:r>
    </w:p>
    <w:p w:rsidR="00764396" w:rsidRPr="00020B28" w:rsidRDefault="00764396" w:rsidP="00764396">
      <w:pPr>
        <w:pStyle w:val="Heading4"/>
      </w:pPr>
      <w:r w:rsidRPr="00020B28">
        <w:t xml:space="preserve">The necropolitical convergence of neoliberal governmentality and </w:t>
      </w:r>
      <w:r w:rsidRPr="00020B28">
        <w:rPr>
          <w:u w:val="single"/>
        </w:rPr>
        <w:t>xenophobic othering</w:t>
      </w:r>
      <w:r w:rsidRPr="00020B28">
        <w:t xml:space="preserve"> has rendered society a hot-bed for political crackdowns – dissent has been </w:t>
      </w:r>
      <w:r w:rsidRPr="00020B28">
        <w:rPr>
          <w:u w:val="single"/>
        </w:rPr>
        <w:t>utterly rebranded</w:t>
      </w:r>
      <w:r w:rsidRPr="00020B28">
        <w:t xml:space="preserve"> as dissident hostility towards the public and serves as the alibi for increasingly destructive state-sanctioned intervention</w:t>
      </w:r>
    </w:p>
    <w:p w:rsidR="00764396" w:rsidRPr="00020B28" w:rsidRDefault="00764396" w:rsidP="00764396">
      <w:r w:rsidRPr="00020B28">
        <w:rPr>
          <w:rStyle w:val="Style13ptBold"/>
        </w:rPr>
        <w:t>Robinson and Karatzogianni 13</w:t>
      </w:r>
      <w:r w:rsidRPr="00020B28">
        <w:t xml:space="preserve"> (Andrew Robinson and Athina Karatzogianni, July 2013, Schizorevolutions vs. Microfascisms: A Deleuzo- Nietzschean Perspective on State, Security, and Active/Reactive Networks, </w:t>
      </w:r>
      <w:hyperlink r:id="rId18" w:history="1">
        <w:r w:rsidRPr="00020B28">
          <w:rPr>
            <w:rStyle w:val="Hyperlink"/>
          </w:rPr>
          <w:t>file:///C:/Users/jacob/Downloads/Schizorevolutions_vs._Microfascisms_A_De.pdf</w:t>
        </w:r>
      </w:hyperlink>
      <w:r w:rsidRPr="00020B28">
        <w:t>) doolittle</w:t>
      </w:r>
    </w:p>
    <w:p w:rsidR="00764396" w:rsidRPr="00020B28" w:rsidRDefault="00764396" w:rsidP="00764396">
      <w:pPr>
        <w:rPr>
          <w:b/>
          <w:u w:val="single"/>
        </w:rPr>
      </w:pPr>
      <w:r w:rsidRPr="00020B28">
        <w:rPr>
          <w:sz w:val="16"/>
        </w:rPr>
        <w:t>The return of state violence from the kernel of state exceptionalism is a growing problem.</w:t>
      </w:r>
      <w:r w:rsidRPr="00020B28">
        <w:rPr>
          <w:b/>
          <w:u w:val="single"/>
        </w:rPr>
        <w:t xml:space="preserve"> It is grounded on a reaction of the terrified state by conceiving the entire situation as it is formerly conceived specific sites of exception and emergency </w:t>
      </w:r>
      <w:r w:rsidRPr="00020B28">
        <w:rPr>
          <w:sz w:val="16"/>
        </w:rPr>
        <w:t xml:space="preserve">(c.f. Agamben, 1998, 2005). </w:t>
      </w:r>
      <w:r w:rsidRPr="00020B28">
        <w:rPr>
          <w:b/>
          <w:u w:val="single"/>
        </w:rPr>
        <w:t xml:space="preserve">New forms of social control directed against minor deviance or uncontrolled flows are expanding into a war against difference and a systematic denial of the ‘right to have rights’ </w:t>
      </w:r>
      <w:r w:rsidRPr="00020B28">
        <w:rPr>
          <w:sz w:val="16"/>
        </w:rPr>
        <w:t xml:space="preserve">(Robinson, 2007). The project is not simply an extension of liberal-democratic models of </w:t>
      </w:r>
      <w:r w:rsidRPr="00020B28">
        <w:rPr>
          <w:sz w:val="16"/>
        </w:rPr>
        <w:t xml:space="preserve"> social control, but breaks with such models in directly criminalizing nonconformity from a prescribed way of life and attempting to extensively regulate everyday life through repression. </w:t>
      </w:r>
      <w:r w:rsidRPr="00020B28">
        <w:rPr>
          <w:b/>
          <w:u w:val="single"/>
        </w:rPr>
        <w:t>This new repressive model, expressing a kind of neo-totalitarianism, should be taken to include such measures and structures as the rise of gated communities, CCTV, RFID, ID cards, ASBOs, dispersal zones, paramilitary policing methods, the ‘social cleansing’ of groups such as homeless people and street drinkers from public spaces, increasing restrictions on protests and attacks on ‘extremist’ groups, the use of extreme sentencing against minor deviance, and of course the swathe of “anti-terrorism” laws which provide a pretext for expanded repression.</w:t>
      </w:r>
      <w:r w:rsidRPr="00020B28">
        <w:rPr>
          <w:sz w:val="16"/>
        </w:rPr>
        <w:t xml:space="preserve"> This increasingly vicious state response leads to extremely intrusive state measures. The magazine Datacide analyses the wave of repression as ‘the real subsumption of every singularity in the domain of the State. From now on if your attributes don't quite extend to crime, a judge's word suffices to ensure that crime will reach out and embrace your attributes’ (Hyland n.d.). </w:t>
      </w:r>
      <w:r w:rsidRPr="00020B28">
        <w:rPr>
          <w:b/>
          <w:u w:val="single"/>
        </w:rPr>
        <w:t>To decompose networks, the state seeks to shadow them ever more closely. The closure of space is an inherent aspect of this project of control</w:t>
      </w:r>
      <w:r w:rsidRPr="00020B28">
        <w:rPr>
          <w:sz w:val="16"/>
        </w:rPr>
        <w:t xml:space="preserve">. </w:t>
      </w:r>
      <w:r w:rsidRPr="00020B28">
        <w:rPr>
          <w:b/>
          <w:u w:val="single"/>
        </w:rPr>
        <w:t>While open space is a necessary enabling good from the standpoint of active desire, it is perceived as a threat by the terrified state, because it is space in which demonised Others can gather and recompose networks outside state control.</w:t>
      </w:r>
      <w:r w:rsidRPr="00020B28">
        <w:rPr>
          <w:sz w:val="16"/>
        </w:rPr>
        <w:t xml:space="preserve"> Hence</w:t>
      </w:r>
      <w:r w:rsidRPr="00020B28">
        <w:rPr>
          <w:b/>
          <w:u w:val="single"/>
        </w:rPr>
        <w:t>, for the threatened state, open space is space for the enemy, space of risk</w:t>
      </w:r>
      <w:r w:rsidRPr="00020B28">
        <w:rPr>
          <w:sz w:val="16"/>
        </w:rPr>
        <w:t xml:space="preserve">. Given that open space is in contrast necessary for difference to function (since otherwise it is excluded as unrepresentable or excessive), the attempts to render all space closed and governable involve a constant war on difference which expands ever more deeply into everyday life. As Guattari aptly argues, </w:t>
      </w:r>
      <w:r w:rsidRPr="00020B28">
        <w:rPr>
          <w:b/>
          <w:u w:val="single"/>
        </w:rPr>
        <w:t>neoliberal capitalism tends to construe difference as unwanted ‘noise’</w:t>
      </w:r>
      <w:r w:rsidRPr="00020B28">
        <w:rPr>
          <w:sz w:val="16"/>
        </w:rPr>
        <w:t xml:space="preserve"> (1996: 137). </w:t>
      </w:r>
      <w:r w:rsidRPr="00020B28">
        <w:rPr>
          <w:b/>
          <w:u w:val="single"/>
        </w:rPr>
        <w:t xml:space="preserve">Society thus becomes a hothouse of constant crackdowns and surveillance, which at best simulates, and at worst creates, a </w:t>
      </w:r>
      <w:r w:rsidRPr="00020B28">
        <w:rPr>
          <w:sz w:val="16"/>
        </w:rPr>
        <w:t></w:t>
      </w:r>
      <w:r w:rsidRPr="00020B28">
        <w:rPr>
          <w:sz w:val="16"/>
        </w:rPr>
        <w:t xml:space="preserve"> </w:t>
      </w:r>
      <w:r w:rsidRPr="00020B28">
        <w:rPr>
          <w:b/>
          <w:u w:val="single"/>
        </w:rPr>
        <w:t xml:space="preserve">situation where horizontal connections either cannot emerge or are constantly persecuted. </w:t>
      </w:r>
      <w:r w:rsidRPr="00020B28">
        <w:rPr>
          <w:sz w:val="16"/>
        </w:rPr>
        <w:t xml:space="preserve">Theories such as those of Agamben and Kropotkin show the predisposition of the state to pursue total control. But why is the state pursuing this project now? To understand this, one must recognise the multiple ways in which capitalism can handle difference. Hence, </w:t>
      </w:r>
      <w:r w:rsidRPr="00020B28">
        <w:rPr>
          <w:b/>
          <w:u w:val="single"/>
        </w:rPr>
        <w:t>there are two poles the state can pursue, social-democratic</w:t>
      </w:r>
      <w:r w:rsidRPr="00020B28">
        <w:rPr>
          <w:sz w:val="16"/>
        </w:rPr>
        <w:t xml:space="preserve"> (adding axioms)</w:t>
      </w:r>
      <w:r w:rsidRPr="00020B28">
        <w:rPr>
          <w:b/>
          <w:u w:val="single"/>
        </w:rPr>
        <w:t xml:space="preserve"> or totalitarian </w:t>
      </w:r>
      <w:r w:rsidRPr="00020B28">
        <w:rPr>
          <w:sz w:val="16"/>
        </w:rPr>
        <w:t>(subtracting axioms),</w:t>
      </w:r>
      <w:r w:rsidRPr="00020B28">
        <w:rPr>
          <w:b/>
          <w:u w:val="single"/>
        </w:rPr>
        <w:t xml:space="preserve"> which have the same function in relation to capitalism, but are quite different in other regards.</w:t>
      </w:r>
      <w:r w:rsidRPr="00020B28">
        <w:rPr>
          <w:sz w:val="16"/>
        </w:rPr>
        <w:t xml:space="preserve"> State terror involves the replacement of addition of axioms (inclusion through representation) with subtraction of axioms (repression of difference). </w:t>
      </w:r>
      <w:r w:rsidRPr="00020B28">
        <w:rPr>
          <w:b/>
          <w:u w:val="single"/>
        </w:rPr>
        <w:t>This parallels the distinction between ‘hard’ and ‘soft’ power in international relations</w:t>
      </w:r>
      <w:r w:rsidRPr="00020B28">
        <w:rPr>
          <w:sz w:val="16"/>
        </w:rPr>
        <w:t xml:space="preserve">. Crucially, ‘hard’ power is deflationary (Mann 2005: 83-4). </w:t>
      </w:r>
      <w:r w:rsidRPr="00020B28">
        <w:rPr>
          <w:b/>
          <w:u w:val="single"/>
        </w:rPr>
        <w:t>While ideological integration can be increased by intensified command, ‘soft’ power over anyone who remains outside the dominant frame is dissipated.</w:t>
      </w:r>
      <w:r w:rsidRPr="00020B28">
        <w:rPr>
          <w:sz w:val="16"/>
        </w:rPr>
        <w:t xml:space="preserve"> </w:t>
      </w:r>
      <w:r w:rsidRPr="00020B28">
        <w:rPr>
          <w:b/>
          <w:u w:val="single"/>
        </w:rPr>
        <w:t>Everyday deviance becomes resistance because of the project of control which attacks it</w:t>
      </w:r>
      <w:r w:rsidRPr="00020B28">
        <w:rPr>
          <w:sz w:val="16"/>
        </w:rPr>
        <w:t xml:space="preserve">. </w:t>
      </w:r>
      <w:r w:rsidRPr="00020B28">
        <w:rPr>
          <w:b/>
          <w:u w:val="single"/>
        </w:rPr>
        <w:t>It also becomes necessarily more insurrectionary, in direct response to the cumulative attempts to stamp it out through micro-regulation</w:t>
      </w:r>
      <w:r w:rsidRPr="00020B28">
        <w:rPr>
          <w:sz w:val="16"/>
        </w:rPr>
        <w:t xml:space="preserve">. What the state gains in coercive power, it loses in its ability to influence or engage with its other. </w:t>
      </w:r>
      <w:r w:rsidRPr="00020B28">
        <w:rPr>
          <w:b/>
          <w:u w:val="single"/>
        </w:rPr>
        <w:t>But the state, operating under intense uncertainty and fear, is giving up trying to seem legitimate across a field of difference.</w:t>
      </w:r>
      <w:r w:rsidRPr="00020B28">
        <w:rPr>
          <w:sz w:val="16"/>
        </w:rPr>
        <w:t xml:space="preserve"> A recent example of this concerns the treatment of whistleblowers: Bradley Manning and by extent the publisher Julian Assange in the WikiLeaks case (for a discussion of affect see Karatzogianni, 2012) and Edward Snowden in relation to the recent revelations about NSA surveillance program PRISM (Poitras and Greenwald’s video Interview with Edward Snowden, 9 June 2013). This is not to say that it dispenses with articulation. It simply restricts it tautologically to its own ideological space (Negri 2003: 27). Legitimation is replaced by information, technocracy and a simulation of participation (Negri 2003: 90, 111.). </w:t>
      </w:r>
      <w:r w:rsidRPr="00020B28">
        <w:rPr>
          <w:b/>
          <w:u w:val="single"/>
        </w:rPr>
        <w:t xml:space="preserve">There is a peculiarly </w:t>
      </w:r>
      <w:r w:rsidRPr="00020B28">
        <w:rPr>
          <w:sz w:val="16"/>
        </w:rPr>
        <w:t></w:t>
      </w:r>
      <w:r w:rsidRPr="00020B28">
        <w:rPr>
          <w:sz w:val="16"/>
        </w:rPr>
        <w:t xml:space="preserve"> </w:t>
      </w:r>
      <w:r w:rsidRPr="00020B28">
        <w:rPr>
          <w:b/>
          <w:u w:val="single"/>
        </w:rPr>
        <w:t>close relationship between the state logic of command and the field of what is variously termed ‘ideology’</w:t>
      </w:r>
      <w:r w:rsidRPr="00020B28">
        <w:rPr>
          <w:sz w:val="16"/>
        </w:rPr>
        <w:t xml:space="preserve"> (in Althusser), </w:t>
      </w:r>
      <w:r w:rsidRPr="00020B28">
        <w:rPr>
          <w:b/>
          <w:u w:val="single"/>
        </w:rPr>
        <w:t>‘mythology’</w:t>
      </w:r>
      <w:r w:rsidRPr="00020B28">
        <w:rPr>
          <w:sz w:val="16"/>
        </w:rPr>
        <w:t xml:space="preserve"> (in Barthes) </w:t>
      </w:r>
      <w:r w:rsidRPr="00020B28">
        <w:rPr>
          <w:b/>
          <w:u w:val="single"/>
        </w:rPr>
        <w:t>and ‘fantasy’</w:t>
      </w:r>
      <w:r w:rsidRPr="00020B28">
        <w:rPr>
          <w:sz w:val="16"/>
        </w:rPr>
        <w:t xml:space="preserve"> (in Lacan</w:t>
      </w:r>
      <w:r w:rsidRPr="00020B28">
        <w:rPr>
          <w:b/>
          <w:u w:val="single"/>
        </w:rPr>
        <w:t>): secondorder significations embedded in everyday representations, through which a simulated lifeworld is created, in which people live in passivity, creating their real performative connection to their conditions of existence and bringing them into psychological complicity in their own repression</w:t>
      </w:r>
      <w:r w:rsidRPr="00020B28">
        <w:rPr>
          <w:sz w:val="16"/>
        </w:rPr>
        <w:t xml:space="preserve">. </w:t>
      </w:r>
      <w:r w:rsidRPr="00020B28">
        <w:rPr>
          <w:b/>
          <w:u w:val="single"/>
        </w:rPr>
        <w:t>Such phenomena are crucial to the construction of demonised Others which provides the discursive basis for projects of state control.</w:t>
      </w:r>
      <w:r w:rsidRPr="00020B28">
        <w:rPr>
          <w:sz w:val="16"/>
        </w:rPr>
        <w:t xml:space="preserve"> ‘[Conflict is] deflected… through the automatic micro-functioning of ideology through information systems. </w:t>
      </w:r>
      <w:r w:rsidRPr="00020B28">
        <w:rPr>
          <w:b/>
          <w:u w:val="single"/>
        </w:rPr>
        <w:t>This is the normal, ‘everyday’ fascism, whose most noticeable feature is how unnoticeable it is’</w:t>
      </w:r>
      <w:r w:rsidRPr="00020B28">
        <w:rPr>
          <w:sz w:val="16"/>
        </w:rPr>
        <w:t xml:space="preserve"> (Negri 1998a: 190). </w:t>
      </w:r>
      <w:r w:rsidRPr="00020B28">
        <w:rPr>
          <w:b/>
          <w:u w:val="single"/>
        </w:rPr>
        <w:t>In denial of generalisable rights, the in-group defines social space for itself and itself alone. The result is a denial of basic dignity and rights to those who fall outside "society", who, in line with their metaphysical status, are to be cast out, locked away, or put beyond a society defined as being for "us and us only"</w:t>
      </w:r>
      <w:r w:rsidRPr="00020B28">
        <w:rPr>
          <w:sz w:val="16"/>
        </w:rPr>
        <w:t xml:space="preserve"> (the mythical division between social and anti-social). </w:t>
      </w:r>
      <w:r w:rsidRPr="00020B28">
        <w:rPr>
          <w:b/>
          <w:u w:val="single"/>
        </w:rPr>
        <w:t>The neo-totalitarian state resurrects the tendency to build a state ideology, but this ideology is now disguised as a shared referent of polyarchic parties and nominally free media.</w:t>
      </w:r>
      <w:r w:rsidRPr="00020B28">
        <w:rPr>
          <w:sz w:val="16"/>
        </w:rPr>
        <w:t xml:space="preserve"> Failing to think in statist terms is no longer any different from criminal intent. Romantically crossing an airport barrier for a goodbye kiss is taken as a major crime, for the state, being terrified, responds disproportionately; the romantic is blamed for producing this response (Baker and Robins, 2010). </w:t>
      </w:r>
      <w:r w:rsidRPr="00020B28">
        <w:rPr>
          <w:b/>
          <w:u w:val="single"/>
        </w:rPr>
        <w:t>He should have thought like the state to begin with, and not corrupted its functioning with trivialities such as love.</w:t>
      </w:r>
      <w:r w:rsidRPr="00020B28">
        <w:rPr>
          <w:sz w:val="16"/>
        </w:rPr>
        <w:t xml:space="preserve"> </w:t>
      </w:r>
      <w:r w:rsidRPr="00020B28">
        <w:rPr>
          <w:b/>
          <w:u w:val="single"/>
        </w:rPr>
        <w:t>Such is the core of the terror-state: constant exertion of energy to ward off constant anxiety, at the cost of a war on difference.</w:t>
      </w:r>
    </w:p>
    <w:p w:rsidR="00CD19DF" w:rsidRPr="00020B28" w:rsidRDefault="00CF7817" w:rsidP="00CD19DF">
      <w:pPr>
        <w:pStyle w:val="Heading3"/>
      </w:pPr>
      <w:r w:rsidRPr="00020B28">
        <w:t>2AC</w:t>
      </w:r>
      <w:r w:rsidR="00CD19DF" w:rsidRPr="00020B28">
        <w:t xml:space="preserve"> – Microfascism </w:t>
      </w:r>
    </w:p>
    <w:p w:rsidR="00CD19DF" w:rsidRPr="00020B28" w:rsidRDefault="00CD19DF" w:rsidP="00CD19DF">
      <w:pPr>
        <w:pStyle w:val="Heading4"/>
      </w:pPr>
      <w:r w:rsidRPr="00020B28">
        <w:t xml:space="preserve">The authoritarian models of State thought that seek to establish binaries and eliminate difference have become </w:t>
      </w:r>
      <w:r w:rsidRPr="00020B28">
        <w:rPr>
          <w:i/>
        </w:rPr>
        <w:t>internalized</w:t>
      </w:r>
      <w:r w:rsidRPr="00020B28">
        <w:t xml:space="preserve"> within education by sustaining the eternal production of neoliberal workers and hegemonizing epistemic processes </w:t>
      </w:r>
    </w:p>
    <w:p w:rsidR="00CD19DF" w:rsidRPr="00020B28" w:rsidRDefault="00CD19DF" w:rsidP="00CD19DF">
      <w:pPr>
        <w:rPr>
          <w:rStyle w:val="Style13ptBold"/>
          <w:bCs w:val="0"/>
        </w:rPr>
      </w:pPr>
      <w:r w:rsidRPr="00020B28">
        <w:rPr>
          <w:rStyle w:val="Style13ptBold"/>
        </w:rPr>
        <w:t xml:space="preserve">Carlin 16 </w:t>
      </w:r>
      <w:r w:rsidRPr="00020B28">
        <w:t xml:space="preserve">(Matthew, Columbia University’s Teachers College and Pratt Institute in New York City, “Deleuze and Guattari: Politics and Education,” </w:t>
      </w:r>
      <w:r w:rsidRPr="00020B28">
        <w:rPr>
          <w:i/>
        </w:rPr>
        <w:t>Encyclopedia of Educational Philosophy and Theory</w:t>
      </w:r>
      <w:r w:rsidRPr="00020B28">
        <w:t xml:space="preserve">) AXY </w:t>
      </w:r>
    </w:p>
    <w:p w:rsidR="00CD19DF" w:rsidRPr="00020B28" w:rsidRDefault="00CD19DF" w:rsidP="00CD19DF">
      <w:pPr>
        <w:rPr>
          <w:sz w:val="16"/>
        </w:rPr>
      </w:pPr>
      <w:r w:rsidRPr="00020B28">
        <w:rPr>
          <w:sz w:val="16"/>
        </w:rPr>
        <w:t xml:space="preserve">In its neoliberal form, </w:t>
      </w:r>
      <w:r w:rsidRPr="00020B28">
        <w:rPr>
          <w:b/>
          <w:u w:val="single"/>
        </w:rPr>
        <w:t>capitalism has become informalized</w:t>
      </w:r>
      <w:r w:rsidRPr="00020B28">
        <w:rPr>
          <w:sz w:val="16"/>
        </w:rPr>
        <w:t xml:space="preserve">, making its way into all aspects of everyday life and disengaging itself from its previous reliance on governmental institutions </w:t>
      </w:r>
      <w:r w:rsidRPr="00020B28">
        <w:rPr>
          <w:b/>
          <w:u w:val="single"/>
        </w:rPr>
        <w:t>to orchestrate the accumulation of surplus value</w:t>
      </w:r>
      <w:r w:rsidRPr="00020B28">
        <w:rPr>
          <w:sz w:val="16"/>
        </w:rPr>
        <w:t xml:space="preserve">. What this indicates for Deleuze and Guattari is </w:t>
      </w:r>
      <w:r w:rsidRPr="00020B28">
        <w:rPr>
          <w:b/>
          <w:u w:val="single"/>
        </w:rPr>
        <w:t>that the State is no longer solely oriented toward capturing those territories</w:t>
      </w:r>
      <w:r w:rsidRPr="00020B28">
        <w:rPr>
          <w:sz w:val="16"/>
        </w:rPr>
        <w:t xml:space="preserve"> existing externally to the socius – in the form of what Marx famously called primitive accumulation – but it is now oriented toward the </w:t>
      </w:r>
      <w:r w:rsidRPr="00020B28">
        <w:rPr>
          <w:b/>
          <w:u w:val="single"/>
        </w:rPr>
        <w:t>capture of internal territories</w:t>
      </w:r>
      <w:r w:rsidRPr="00020B28">
        <w:rPr>
          <w:sz w:val="16"/>
        </w:rPr>
        <w:t xml:space="preserve"> (where primitive accumulation is also now directed inward). As capital has become social capital, </w:t>
      </w:r>
      <w:r w:rsidRPr="00020B28">
        <w:rPr>
          <w:b/>
          <w:u w:val="single"/>
        </w:rPr>
        <w:t>the extraction of surplus value</w:t>
      </w:r>
      <w:r w:rsidRPr="00020B28">
        <w:rPr>
          <w:sz w:val="16"/>
        </w:rPr>
        <w:t xml:space="preserve"> no longer </w:t>
      </w:r>
      <w:r w:rsidRPr="00020B28">
        <w:rPr>
          <w:b/>
          <w:u w:val="single"/>
        </w:rPr>
        <w:t xml:space="preserve">pertains to </w:t>
      </w:r>
      <w:r w:rsidRPr="00020B28">
        <w:rPr>
          <w:sz w:val="16"/>
        </w:rPr>
        <w:t xml:space="preserve">the work place, but to the entire interior of the socius, including </w:t>
      </w:r>
      <w:r w:rsidRPr="00020B28">
        <w:rPr>
          <w:b/>
          <w:u w:val="single"/>
        </w:rPr>
        <w:t>the capture of affects, desires, and emotional energies</w:t>
      </w:r>
      <w:r w:rsidRPr="00020B28">
        <w:rPr>
          <w:sz w:val="16"/>
        </w:rPr>
        <w:t xml:space="preserve">. In other words, instead of conceiving of these changes as an indication that the State has become superﬂuous, Deleuze and Guattari argue </w:t>
      </w:r>
      <w:r w:rsidRPr="00020B28">
        <w:rPr>
          <w:b/>
          <w:u w:val="single"/>
        </w:rPr>
        <w:t>that the new expansive properties of capitalist accumulation simply make the State indistinguishable from society</w:t>
      </w:r>
      <w:r w:rsidRPr="00020B28">
        <w:rPr>
          <w:sz w:val="16"/>
        </w:rPr>
        <w:t xml:space="preserve">. In the face of the construction of new pathways to extract proﬁt from previously unforeseen internal territories, </w:t>
      </w:r>
      <w:r w:rsidRPr="00020B28">
        <w:rPr>
          <w:b/>
          <w:u w:val="single"/>
        </w:rPr>
        <w:t xml:space="preserve">the State has not been abolished, but merely internalized. </w:t>
      </w:r>
      <w:r w:rsidRPr="00020B28">
        <w:rPr>
          <w:sz w:val="16"/>
        </w:rPr>
        <w:t xml:space="preserve">As the State has been internalized in contemporary capitalism, and forms of potential accumulation have expanded, social control for Deleuze and Guattari has taken on new importance. As a result both </w:t>
      </w:r>
      <w:r w:rsidRPr="00020B28">
        <w:rPr>
          <w:b/>
          <w:u w:val="single"/>
        </w:rPr>
        <w:t>schooling and education have also assumed new roles</w:t>
      </w:r>
      <w:r w:rsidRPr="00020B28">
        <w:rPr>
          <w:sz w:val="16"/>
        </w:rPr>
        <w:t xml:space="preserve">. No longer does </w:t>
      </w:r>
      <w:r w:rsidRPr="00020B28">
        <w:rPr>
          <w:b/>
          <w:u w:val="single"/>
        </w:rPr>
        <w:t>the institution</w:t>
      </w:r>
      <w:r w:rsidRPr="00020B28">
        <w:rPr>
          <w:sz w:val="16"/>
        </w:rPr>
        <w:t xml:space="preserve"> </w:t>
      </w:r>
      <w:r w:rsidRPr="00020B28">
        <w:rPr>
          <w:b/>
          <w:u w:val="single"/>
        </w:rPr>
        <w:t>of schooling</w:t>
      </w:r>
      <w:r w:rsidRPr="00020B28">
        <w:rPr>
          <w:sz w:val="16"/>
        </w:rPr>
        <w:t xml:space="preserve"> serve as the speciﬁc sites from which one goes to complete the necessary training to be a productive citizen, but an institution that </w:t>
      </w:r>
      <w:r w:rsidRPr="00020B28">
        <w:rPr>
          <w:b/>
          <w:u w:val="single"/>
        </w:rPr>
        <w:t>has completely adopted the corporate model</w:t>
      </w:r>
      <w:r w:rsidRPr="00020B28">
        <w:rPr>
          <w:sz w:val="16"/>
        </w:rPr>
        <w:t xml:space="preserve">. Under these circumstances, </w:t>
      </w:r>
      <w:r w:rsidRPr="00020B28">
        <w:rPr>
          <w:b/>
          <w:u w:val="single"/>
        </w:rPr>
        <w:t xml:space="preserve">students are </w:t>
      </w:r>
      <w:r w:rsidRPr="00020B28">
        <w:rPr>
          <w:sz w:val="16"/>
        </w:rPr>
        <w:t xml:space="preserve">no longer conﬁned to fulﬁll their necessary training, but </w:t>
      </w:r>
      <w:r w:rsidRPr="00020B28">
        <w:rPr>
          <w:b/>
          <w:u w:val="single"/>
        </w:rPr>
        <w:t>set “free” to actively and continuously participate in consumption</w:t>
      </w:r>
      <w:r w:rsidRPr="00020B28">
        <w:rPr>
          <w:sz w:val="16"/>
        </w:rPr>
        <w:t xml:space="preserve">, the production of surplus value, </w:t>
      </w:r>
      <w:r w:rsidRPr="00020B28">
        <w:rPr>
          <w:b/>
          <w:u w:val="single"/>
        </w:rPr>
        <w:t>and never ending forms of training and education</w:t>
      </w:r>
      <w:r w:rsidRPr="00020B28">
        <w:rPr>
          <w:sz w:val="16"/>
        </w:rPr>
        <w:t xml:space="preserve"> necessary for both. Put differently, </w:t>
      </w:r>
      <w:r w:rsidRPr="00020B28">
        <w:rPr>
          <w:b/>
          <w:u w:val="single"/>
        </w:rPr>
        <w:t>a person</w:t>
      </w:r>
      <w:r w:rsidRPr="00020B28">
        <w:rPr>
          <w:sz w:val="16"/>
        </w:rPr>
        <w:t xml:space="preserve"> does not go through life being molded in different institutional arenas at different times of their life. They are no longer solely expected to be in school from ages 5 to 22, but now </w:t>
      </w:r>
      <w:r w:rsidRPr="00020B28">
        <w:rPr>
          <w:b/>
          <w:u w:val="single"/>
        </w:rPr>
        <w:t>must be a part of constant modulation and, in the case of schooling, in education mode at all times. Education ceases to exist as a speciﬁc</w:t>
      </w:r>
      <w:r w:rsidRPr="00020B28">
        <w:rPr>
          <w:sz w:val="16"/>
        </w:rPr>
        <w:t xml:space="preserve"> and separate </w:t>
      </w:r>
      <w:r w:rsidRPr="00020B28">
        <w:rPr>
          <w:b/>
          <w:u w:val="single"/>
        </w:rPr>
        <w:t>institution</w:t>
      </w:r>
      <w:r w:rsidRPr="00020B28">
        <w:rPr>
          <w:sz w:val="16"/>
        </w:rPr>
        <w:t xml:space="preserve"> where one goes and ﬁnally ﬁnishes to move onto other disciplinary spheres. </w:t>
      </w:r>
      <w:r w:rsidRPr="00020B28">
        <w:rPr>
          <w:b/>
          <w:u w:val="single"/>
        </w:rPr>
        <w:t>Instead</w:t>
      </w:r>
      <w:r w:rsidRPr="00020B28">
        <w:rPr>
          <w:sz w:val="16"/>
        </w:rPr>
        <w:t xml:space="preserve">, educational training begins to meld into the home and workplace – </w:t>
      </w:r>
      <w:r w:rsidRPr="00020B28">
        <w:rPr>
          <w:b/>
          <w:u w:val="single"/>
        </w:rPr>
        <w:t>all places that are conceived as potential sites for the extraction of surplus value</w:t>
      </w:r>
      <w:r w:rsidRPr="00020B28">
        <w:rPr>
          <w:sz w:val="16"/>
        </w:rPr>
        <w:t xml:space="preserve">. This corporate model of education demands a subject that is always already in a process of seeking out new tastes, sensibilities, and images (Carlin and Wallin, p. xxii). Consider one of the dominant mantras found in educational rhetoric today, that of </w:t>
      </w:r>
      <w:r w:rsidRPr="00020B28">
        <w:rPr>
          <w:b/>
          <w:u w:val="single"/>
        </w:rPr>
        <w:t>“life-long learning. ”</w:t>
      </w:r>
      <w:r w:rsidRPr="00020B28">
        <w:rPr>
          <w:sz w:val="16"/>
        </w:rPr>
        <w:t xml:space="preserve"> This mantra not only saturates educational institutions, but </w:t>
      </w:r>
      <w:r w:rsidRPr="00020B28">
        <w:rPr>
          <w:b/>
          <w:u w:val="single"/>
        </w:rPr>
        <w:t>serves a crucial role in opening up the possibility for the advancement of continuing education</w:t>
      </w:r>
      <w:r w:rsidRPr="00020B28">
        <w:rPr>
          <w:sz w:val="16"/>
        </w:rPr>
        <w:t xml:space="preserve">. Such education is oriented toward the creation of ﬂexible entrepreneurs who are not only prepared to move from one job to the next, but also to participate in the kinds of never-ending training necessary to effectively seek out new means and pathways to extract proﬁt from the internal territories now being opened up through the State/society/capital nexus and the full adoption of the corporate model into every sphere of life (Carlin and Wallin 2014). In accordance with advancement of continual education and lifelong learning, </w:t>
      </w:r>
      <w:r w:rsidRPr="00020B28">
        <w:rPr>
          <w:b/>
          <w:u w:val="single"/>
        </w:rPr>
        <w:t>increasing forms of testing are utilized to create statistical and representative formulations of students as a way to measure their current and potential to become such entrepreneurs</w:t>
      </w:r>
      <w:r w:rsidRPr="00020B28">
        <w:rPr>
          <w:sz w:val="16"/>
        </w:rPr>
        <w:t xml:space="preserve">. Within this kind of conception of schooling, students are also being prepared to participate in educational training for the rest of their lives – where their </w:t>
      </w:r>
      <w:r w:rsidRPr="00020B28">
        <w:rPr>
          <w:b/>
          <w:u w:val="single"/>
        </w:rPr>
        <w:t>success as</w:t>
      </w:r>
      <w:r w:rsidRPr="00020B28">
        <w:rPr>
          <w:sz w:val="16"/>
        </w:rPr>
        <w:t xml:space="preserve"> </w:t>
      </w:r>
      <w:r w:rsidRPr="00020B28">
        <w:rPr>
          <w:b/>
          <w:u w:val="single"/>
        </w:rPr>
        <w:t>students becomes increasingly dependent upon the maintenance of their own educational incompleteness.</w:t>
      </w:r>
      <w:r w:rsidRPr="00020B28">
        <w:rPr>
          <w:sz w:val="16"/>
        </w:rPr>
        <w:t xml:space="preserve"> To be a completed subject in education – where one would formally ﬁnish schooling and education – would stand in direct confrontation with the neoliberal requisite of lifelong training to ensure that students are a continual source and generator of surplus value for their entire lives.</w:t>
      </w:r>
      <w:r w:rsidRPr="00020B28">
        <w:rPr>
          <w:b/>
          <w:u w:val="single"/>
        </w:rPr>
        <w:t xml:space="preserve"> The internalization of the State</w:t>
      </w:r>
      <w:r w:rsidRPr="00020B28">
        <w:rPr>
          <w:sz w:val="16"/>
        </w:rPr>
        <w:t xml:space="preserve"> not only </w:t>
      </w:r>
      <w:r w:rsidRPr="00020B28">
        <w:rPr>
          <w:b/>
          <w:u w:val="single"/>
        </w:rPr>
        <w:t>affects the</w:t>
      </w:r>
      <w:r w:rsidRPr="00020B28">
        <w:rPr>
          <w:sz w:val="16"/>
        </w:rPr>
        <w:t xml:space="preserve"> contemporary model and conceptualization of schooling but also the </w:t>
      </w:r>
      <w:r w:rsidRPr="00020B28">
        <w:rPr>
          <w:b/>
          <w:u w:val="single"/>
        </w:rPr>
        <w:t>way that students think</w:t>
      </w:r>
      <w:r w:rsidRPr="00020B28">
        <w:rPr>
          <w:sz w:val="16"/>
        </w:rPr>
        <w:t>. It is what Deleuze and Guattari (1987) refer to as “</w:t>
      </w:r>
      <w:r w:rsidRPr="00020B28">
        <w:rPr>
          <w:b/>
          <w:u w:val="single"/>
        </w:rPr>
        <w:t>State thought</w:t>
      </w:r>
      <w:r w:rsidRPr="00020B28">
        <w:rPr>
          <w:sz w:val="16"/>
        </w:rPr>
        <w:t xml:space="preserve">” that </w:t>
      </w:r>
      <w:r w:rsidRPr="00020B28">
        <w:rPr>
          <w:b/>
          <w:u w:val="single"/>
        </w:rPr>
        <w:t>describes an authoritarian, arboreal model of thinking tied to rationality and foundationalism</w:t>
      </w:r>
      <w:r w:rsidRPr="00020B28">
        <w:rPr>
          <w:sz w:val="16"/>
        </w:rPr>
        <w:t xml:space="preserve"> </w:t>
      </w:r>
      <w:r w:rsidRPr="00020B28">
        <w:rPr>
          <w:b/>
          <w:u w:val="single"/>
        </w:rPr>
        <w:t>that</w:t>
      </w:r>
      <w:r w:rsidRPr="00020B28">
        <w:rPr>
          <w:sz w:val="16"/>
        </w:rPr>
        <w:t xml:space="preserve"> serves to </w:t>
      </w:r>
      <w:r w:rsidRPr="00020B28">
        <w:rPr>
          <w:b/>
          <w:u w:val="single"/>
        </w:rPr>
        <w:t>tether all thought expression to previous categories and concepts.</w:t>
      </w:r>
      <w:r w:rsidRPr="00020B28">
        <w:rPr>
          <w:b/>
          <w:sz w:val="16"/>
        </w:rPr>
        <w:t xml:space="preserve"> </w:t>
      </w:r>
      <w:r w:rsidRPr="00020B28">
        <w:rPr>
          <w:b/>
          <w:u w:val="single"/>
        </w:rPr>
        <w:t>Such thought does not act to defend the State, but “...is already in conformity with a model that it borrows from the State apparatus</w:t>
      </w:r>
      <w:r w:rsidRPr="00020B28">
        <w:rPr>
          <w:sz w:val="16"/>
        </w:rPr>
        <w:t xml:space="preserve">, and which deﬁnes for it goals and paths, conduits, channels, organs, an entire organon” (1987, p. 374). In other words, </w:t>
      </w:r>
      <w:r w:rsidRPr="00020B28">
        <w:rPr>
          <w:b/>
          <w:u w:val="single"/>
        </w:rPr>
        <w:t>State thought is the acceptable form of thought that is constituent of the kind of transcendent, binary forms of thought that eliminate multiplicity and difference in favor of the One</w:t>
      </w:r>
      <w:r w:rsidRPr="00020B28">
        <w:rPr>
          <w:sz w:val="16"/>
        </w:rPr>
        <w:t xml:space="preserve">. </w:t>
      </w:r>
      <w:r w:rsidRPr="00020B28">
        <w:rPr>
          <w:b/>
          <w:u w:val="single"/>
        </w:rPr>
        <w:t>Opposed to the authoritarianism of</w:t>
      </w:r>
      <w:r w:rsidRPr="00020B28">
        <w:rPr>
          <w:sz w:val="16"/>
        </w:rPr>
        <w:t xml:space="preserve"> </w:t>
      </w:r>
      <w:r w:rsidRPr="00020B28">
        <w:rPr>
          <w:b/>
          <w:u w:val="single"/>
        </w:rPr>
        <w:t>State thought</w:t>
      </w:r>
      <w:r w:rsidRPr="00020B28">
        <w:rPr>
          <w:sz w:val="16"/>
        </w:rPr>
        <w:t xml:space="preserve">, Deleuze and Guattari </w:t>
      </w:r>
      <w:r w:rsidRPr="00020B28">
        <w:rPr>
          <w:b/>
          <w:u w:val="single"/>
        </w:rPr>
        <w:t xml:space="preserve">propose rhizomatic thought that eschews arboreal essences and growth in favor of the wildness and unpredictability of the root system of grass. </w:t>
      </w:r>
      <w:r w:rsidRPr="00020B28">
        <w:rPr>
          <w:sz w:val="16"/>
        </w:rPr>
        <w:t xml:space="preserve">This neoliberal context requires a kind of political intervention that is up to the task of trying to escape the impasses of the regulation, cliché, and predetermination of how one can and should be educated, as well as how one can think. For Deleuze and Guattari, </w:t>
      </w:r>
      <w:r w:rsidRPr="00020B28">
        <w:rPr>
          <w:b/>
          <w:u w:val="single"/>
        </w:rPr>
        <w:t>what needs to be done is the creation of new tools – both conceptual and otherwise – that might allow us to extricate a genuine form of education, schooling, and thought from the State of education today.</w:t>
      </w:r>
    </w:p>
    <w:p w:rsidR="006D28F8" w:rsidRPr="00020B28" w:rsidRDefault="006D28F8" w:rsidP="006D28F8">
      <w:pPr>
        <w:pStyle w:val="Heading3"/>
      </w:pPr>
      <w:r w:rsidRPr="00020B28">
        <w:t xml:space="preserve">2AC – Politics Dead </w:t>
      </w:r>
    </w:p>
    <w:p w:rsidR="006D28F8" w:rsidRPr="00020B28" w:rsidRDefault="006D28F8" w:rsidP="006D28F8">
      <w:pPr>
        <w:pStyle w:val="Heading4"/>
      </w:pPr>
      <w:r w:rsidRPr="00020B28">
        <w:t>Traditional organized protest can’t stop the policy-makers – they don’t care and aren’t obligated to listen. What is needed instead is to develop a critique of truth which disinvests from biopolitical governmentality</w:t>
      </w:r>
    </w:p>
    <w:p w:rsidR="006D28F8" w:rsidRPr="00020B28" w:rsidRDefault="006D28F8" w:rsidP="006D28F8">
      <w:r w:rsidRPr="00020B28">
        <w:rPr>
          <w:rStyle w:val="Style13ptBold"/>
        </w:rPr>
        <w:t>Culp 9</w:t>
      </w:r>
      <w:r w:rsidRPr="00020B28">
        <w:rPr>
          <w:b/>
        </w:rPr>
        <w:t xml:space="preserve"> </w:t>
      </w:r>
      <w:r w:rsidRPr="00020B28">
        <w:t>(Andrew, Visiting Assistant Professor of Emerging Media and Communication at the University of Texas, Dallas, “Producing Pacification: The Disciplinary Technologies of Smart Bombs and National Anti-War Organizing,” Presented in Partial Fulfillment of the Requirements for the Degree Master of Arts in the Graduate School of The Ohio State University, Page 39-41)</w:t>
      </w:r>
    </w:p>
    <w:p w:rsidR="006D28F8" w:rsidRPr="00020B28" w:rsidRDefault="006D28F8" w:rsidP="006D28F8">
      <w:pPr>
        <w:rPr>
          <w:sz w:val="16"/>
        </w:rPr>
      </w:pPr>
      <w:r w:rsidRPr="00020B28">
        <w:rPr>
          <w:sz w:val="16"/>
        </w:rPr>
        <w:t xml:space="preserve">[W]hat counts are not only the two opposed camps on the great line where they confront each other, but also the frontier along which everything passes and runs on a broken molecular line with a different orientation. -Deleuze “On the Line” In an age of startling paradoxes and profound contradictions, it should be no surprise that </w:t>
      </w:r>
      <w:r w:rsidRPr="00020B28">
        <w:rPr>
          <w:rStyle w:val="StyleUnderline"/>
        </w:rPr>
        <w:t>the most astounding successes of the politics of protest have been marred by its even more remarkable failures</w:t>
      </w:r>
      <w:r w:rsidRPr="00020B28">
        <w:rPr>
          <w:sz w:val="16"/>
        </w:rPr>
        <w:t xml:space="preserve">. One event that highlights this challenge is </w:t>
      </w:r>
      <w:r w:rsidRPr="00020B28">
        <w:rPr>
          <w:rStyle w:val="StyleUnderline"/>
        </w:rPr>
        <w:t>the February 15th, 2003 protest of the soon to begin Iraq Wa</w:t>
      </w:r>
      <w:r w:rsidRPr="00020B28">
        <w:rPr>
          <w:sz w:val="16"/>
        </w:rPr>
        <w:t xml:space="preserve">r. In terms of scale, both because of the number of participants and the spatial reach of the protest, it </w:t>
      </w:r>
      <w:r w:rsidRPr="00020B28">
        <w:rPr>
          <w:rStyle w:val="StyleUnderline"/>
        </w:rPr>
        <w:t>was the largest and most global protest ever. The level of organization that resulted from such an enormous undertaking dwarfed other landmark protests in history. And despite the enormity of the protest, the policy makers were unphased.</w:t>
      </w:r>
      <w:r w:rsidRPr="00020B28">
        <w:rPr>
          <w:sz w:val="16"/>
        </w:rPr>
        <w:t xml:space="preserve"> Apparently by reveling in the newness of everything (for we are in the age of triumph of the movements of movements, are we not?), we forgot to notice that there is a lot that is still the same. </w:t>
      </w:r>
      <w:r w:rsidRPr="00020B28">
        <w:rPr>
          <w:rStyle w:val="StyleUnderline"/>
        </w:rPr>
        <w:t>The originary violence that founded the liberal State cannot be banished by signs and chants that seek to quiet the State’s routine displays of naked aggression</w:t>
      </w:r>
      <w:r w:rsidRPr="00020B28">
        <w:rPr>
          <w:sz w:val="16"/>
        </w:rPr>
        <w:t xml:space="preserve">. It has taken the anti-war movement years to adequately mourn its inability to prevent the Iraq War. After considerable time, following the rise of completely different figures and strategies as well as a shift in public opinion, the anti-war movement seems to have finally shaken the insistent grief haunting it. Public perception is that the anti-war movement pinned its hopes on an electoral strategy that began with the Democrats reclaiming a Congressional majority in 2006 and the sweep of the 2008 election, culminating in the election of Barack Obama as President. It is in the first 100 days of Obama’s Presidency that I wrote the bulk of this thesis. Though it is far beyond the scope of this paper to provide even the briefest analysis of this particular historical conjuncture, when we look back at this moment it will no doubt look as complex and riddled with contradictions as any of the ones analyzed in this text. What should we do with February 15th, 2003? </w:t>
      </w:r>
      <w:r w:rsidRPr="00020B28">
        <w:rPr>
          <w:rStyle w:val="StyleUnderline"/>
        </w:rPr>
        <w:t>Despite being the largest and first truly global mass mobilization in history, it did little to influence the United States’ march to war.</w:t>
      </w:r>
      <w:r w:rsidRPr="00020B28">
        <w:rPr>
          <w:sz w:val="16"/>
        </w:rPr>
        <w:t xml:space="preserve"> It would be too easy to declare the day a failure but </w:t>
      </w:r>
      <w:r w:rsidRPr="00020B28">
        <w:rPr>
          <w:rStyle w:val="StyleUnderline"/>
        </w:rPr>
        <w:t xml:space="preserve">it does serve as a limit case for liberal protest. </w:t>
      </w:r>
      <w:r w:rsidRPr="00020B28">
        <w:rPr>
          <w:sz w:val="16"/>
        </w:rPr>
        <w:t xml:space="preserve">My argument is that </w:t>
      </w:r>
      <w:r w:rsidRPr="00020B28">
        <w:rPr>
          <w:rStyle w:val="StyleUnderline"/>
        </w:rPr>
        <w:t>if dissent is to effectively challenge war, activists must abandon the disciplinary confessional-based practices encouraged by figureheads and the media spectacle, the governmentalized biopolitical logic of reducing protest to maximizing the amount of warm bodies that can fit on a well-ordered street, and the cult of personality of authoritarian groups that claim the moral high ground. The alternative is to work inagainst-and-beyond the current national model for</w:t>
      </w:r>
      <w:r w:rsidRPr="00020B28">
        <w:rPr>
          <w:sz w:val="16"/>
        </w:rPr>
        <w:t xml:space="preserve"> anti-war </w:t>
      </w:r>
      <w:r w:rsidRPr="00020B28">
        <w:rPr>
          <w:rStyle w:val="StyleUnderline"/>
        </w:rPr>
        <w:t>organizing.</w:t>
      </w:r>
      <w:r w:rsidRPr="00020B28">
        <w:rPr>
          <w:sz w:val="16"/>
        </w:rPr>
        <w:t xml:space="preserve"> At the heart of my analysis will be an exploration </w:t>
      </w:r>
      <w:r w:rsidRPr="00020B28">
        <w:rPr>
          <w:rStyle w:val="StyleUnderline"/>
        </w:rPr>
        <w:t>of the distinction between a politics of morality and a politics of force</w:t>
      </w:r>
      <w:r w:rsidRPr="00020B28">
        <w:rPr>
          <w:sz w:val="16"/>
        </w:rPr>
        <w:t xml:space="preserve">. Though strands of this distinction can be found in many theories, </w:t>
      </w:r>
      <w:r w:rsidRPr="00020B28">
        <w:rPr>
          <w:rStyle w:val="StyleUnderline"/>
        </w:rPr>
        <w:t>one of the most powerful iterations is in the philosophy of Friedrich Nietzsche</w:t>
      </w:r>
      <w:r w:rsidRPr="00020B28">
        <w:rPr>
          <w:sz w:val="16"/>
        </w:rPr>
        <w:t xml:space="preserve">. Through his blistering critique of transcendentalism, Nietzsche developed a philosophy grounded in immanence and force. This chapter follows the same Nietzschean thrust developed in my first chapter. First, I develop the Foucaultian problematic of the regime of power and knowledge in which anti-war organizing resides. In the second part, I suggest </w:t>
      </w:r>
      <w:r w:rsidRPr="00020B28">
        <w:rPr>
          <w:rStyle w:val="StyleUnderline"/>
        </w:rPr>
        <w:t>shift</w:t>
      </w:r>
      <w:r w:rsidRPr="00020B28">
        <w:rPr>
          <w:sz w:val="16"/>
        </w:rPr>
        <w:t xml:space="preserve">ing </w:t>
      </w:r>
      <w:r w:rsidRPr="00020B28">
        <w:rPr>
          <w:rStyle w:val="StyleUnderline"/>
        </w:rPr>
        <w:t>away from truth and institutional control as the aim of political action to a politics based on intensifying affective forces</w:t>
      </w:r>
      <w:r w:rsidRPr="00020B28">
        <w:rPr>
          <w:sz w:val="16"/>
        </w:rPr>
        <w:t xml:space="preserve"> </w:t>
      </w:r>
    </w:p>
    <w:p w:rsidR="00677D1F" w:rsidRPr="00020B28" w:rsidRDefault="00677D1F" w:rsidP="00677D1F">
      <w:pPr>
        <w:pStyle w:val="Heading3"/>
      </w:pPr>
      <w:r w:rsidRPr="00020B28">
        <w:t>2AC – Reactivity</w:t>
      </w:r>
    </w:p>
    <w:p w:rsidR="00677D1F" w:rsidRPr="00020B28" w:rsidRDefault="00677D1F" w:rsidP="00677D1F">
      <w:pPr>
        <w:pStyle w:val="Heading4"/>
      </w:pPr>
      <w:r w:rsidRPr="00020B28">
        <w:t xml:space="preserve">They are a politics of </w:t>
      </w:r>
      <w:r w:rsidRPr="00020B28">
        <w:rPr>
          <w:u w:val="single"/>
        </w:rPr>
        <w:t>reactionary statehood</w:t>
      </w:r>
      <w:r w:rsidRPr="00020B28">
        <w:t xml:space="preserve"> – even in their </w:t>
      </w:r>
      <w:r w:rsidRPr="00020B28">
        <w:rPr>
          <w:u w:val="single"/>
        </w:rPr>
        <w:t>most radical form</w:t>
      </w:r>
      <w:r w:rsidRPr="00020B28">
        <w:t xml:space="preserve"> they maintain the </w:t>
      </w:r>
      <w:r w:rsidRPr="00020B28">
        <w:rPr>
          <w:u w:val="single"/>
        </w:rPr>
        <w:t>rigid positions</w:t>
      </w:r>
      <w:r w:rsidRPr="00020B28">
        <w:t xml:space="preserve"> of a striated socius that can </w:t>
      </w:r>
      <w:r w:rsidRPr="00020B28">
        <w:rPr>
          <w:u w:val="single"/>
        </w:rPr>
        <w:t>only produce</w:t>
      </w:r>
      <w:r w:rsidRPr="00020B28">
        <w:t xml:space="preserve"> the conditions for more cycles of terror leveraged against a </w:t>
      </w:r>
      <w:r w:rsidRPr="00020B28">
        <w:rPr>
          <w:u w:val="single"/>
        </w:rPr>
        <w:t>newly demarcated</w:t>
      </w:r>
      <w:r w:rsidRPr="00020B28">
        <w:t xml:space="preserve"> and demonized other </w:t>
      </w:r>
    </w:p>
    <w:p w:rsidR="00677D1F" w:rsidRPr="00020B28" w:rsidRDefault="00677D1F" w:rsidP="00677D1F">
      <w:r w:rsidRPr="00020B28">
        <w:rPr>
          <w:rStyle w:val="Style13ptBold"/>
        </w:rPr>
        <w:t>Robinson and Karatzogianni 13</w:t>
      </w:r>
      <w:r w:rsidRPr="00020B28">
        <w:t xml:space="preserve"> (Andrew Robinson and Athina Karatzogianni, July 2013, Schizorevolutions vs. Microfascisms: A Deleuzo- Nietzschean Perspective on State, Security, and Active/Reactive Networks, </w:t>
      </w:r>
      <w:hyperlink r:id="rId19" w:history="1">
        <w:r w:rsidRPr="00020B28">
          <w:rPr>
            <w:rStyle w:val="Hyperlink"/>
          </w:rPr>
          <w:t>file:///C:/Users/jacob/Downloads/Schizorevolutions_vs._Microfascisms_A_De.pdf</w:t>
        </w:r>
      </w:hyperlink>
      <w:r w:rsidRPr="00020B28">
        <w:t>) doolittle</w:t>
      </w:r>
    </w:p>
    <w:p w:rsidR="00677D1F" w:rsidRPr="00020B28" w:rsidRDefault="00677D1F" w:rsidP="00677D1F">
      <w:pPr>
        <w:rPr>
          <w:sz w:val="16"/>
        </w:rPr>
      </w:pPr>
      <w:r w:rsidRPr="00020B28">
        <w:rPr>
          <w:sz w:val="16"/>
        </w:rPr>
        <w:t xml:space="preserve">The impulse to condemn deviance, resistance and insurrection is disturbingly strong in academia, and doubtless strengthened by revulsion against network terror. </w:t>
      </w:r>
      <w:r w:rsidRPr="00020B28">
        <w:rPr>
          <w:b/>
          <w:u w:val="single"/>
        </w:rPr>
        <w:t xml:space="preserve">Yet this </w:t>
      </w:r>
      <w:r w:rsidRPr="00020B28">
        <w:rPr>
          <w:sz w:val="16"/>
        </w:rPr>
        <w:t></w:t>
      </w:r>
      <w:r w:rsidRPr="00020B28">
        <w:rPr>
          <w:sz w:val="16"/>
        </w:rPr>
        <w:t xml:space="preserve"> </w:t>
      </w:r>
      <w:r w:rsidRPr="00020B28">
        <w:rPr>
          <w:b/>
          <w:u w:val="single"/>
        </w:rPr>
        <w:t>networked rebellion of the excluded is the key to hopes for a better world</w:t>
      </w:r>
      <w:r w:rsidRPr="00020B28">
        <w:rPr>
          <w:sz w:val="16"/>
        </w:rPr>
        <w:t>. In the spiral of terror between states and movements</w:t>
      </w:r>
      <w:r w:rsidRPr="00020B28">
        <w:rPr>
          <w:b/>
          <w:u w:val="single"/>
        </w:rPr>
        <w:t>, it is important to recognise that the source is the state and the weak point is in the movements</w:t>
      </w:r>
      <w:r w:rsidRPr="00020B28">
        <w:rPr>
          <w:sz w:val="16"/>
        </w:rPr>
        <w:t xml:space="preserve">. </w:t>
      </w:r>
      <w:r w:rsidRPr="00020B28">
        <w:rPr>
          <w:b/>
          <w:u w:val="single"/>
        </w:rPr>
        <w:t>In today’s social war, the Other is not even accorded the honour of being an enemy in a fair fight</w:t>
      </w:r>
      <w:r w:rsidRPr="00020B28">
        <w:rPr>
          <w:sz w:val="16"/>
        </w:rPr>
        <w:t xml:space="preserve">. </w:t>
      </w:r>
      <w:r w:rsidRPr="00020B28">
        <w:rPr>
          <w:b/>
          <w:u w:val="single"/>
        </w:rPr>
        <w:t>As long as social conflicts are seen through a statist frame, social war is doomed to continue</w:t>
      </w:r>
      <w:r w:rsidRPr="00020B28">
        <w:rPr>
          <w:sz w:val="16"/>
        </w:rPr>
        <w:t xml:space="preserve">, </w:t>
      </w:r>
      <w:r w:rsidRPr="00020B28">
        <w:rPr>
          <w:b/>
          <w:u w:val="single"/>
        </w:rPr>
        <w:t>because discursive exclusion produces social war as its underside, and renders resistance both necessary and justified</w:t>
      </w:r>
      <w:r w:rsidRPr="00020B28">
        <w:rPr>
          <w:sz w:val="16"/>
        </w:rPr>
        <w:t xml:space="preserve">. </w:t>
      </w:r>
      <w:r w:rsidRPr="00020B28">
        <w:rPr>
          <w:b/>
          <w:u w:val="single"/>
        </w:rPr>
        <w:t>The cycle of terror starts with the state</w:t>
      </w:r>
      <w:r w:rsidRPr="00020B28">
        <w:rPr>
          <w:sz w:val="16"/>
        </w:rPr>
        <w:t>: its terror at an existential level of losing control and fixity. This terrified state produces state terror and thereby creates the conditions for movement terror. It is naive to look for a way out from this side of the equation</w:t>
      </w:r>
      <w:r w:rsidRPr="00020B28">
        <w:rPr>
          <w:b/>
          <w:u w:val="single"/>
        </w:rPr>
        <w:t xml:space="preserve">. State terror can end only when the state, both accepts the proliferation of networks beyond its control, and adopts a more humble role for itself, or when it collapses or is destroyed. </w:t>
      </w:r>
      <w:r w:rsidRPr="00020B28">
        <w:rPr>
          <w:sz w:val="16"/>
        </w:rPr>
        <w:t xml:space="preserve">On the other side, we should find hope in the proliferation of resistance among the excluded. </w:t>
      </w:r>
      <w:r w:rsidRPr="00020B28">
        <w:rPr>
          <w:b/>
          <w:u w:val="single"/>
        </w:rPr>
        <w:t>We need to see in movements of the excluded the radical potential and not only the reactive distortions</w:t>
      </w:r>
      <w:r w:rsidRPr="00020B28">
        <w:rPr>
          <w:sz w:val="16"/>
        </w:rPr>
        <w:t>. To take Tupac Shakur’s metaphor, we need to see the rose that grows from concrete, not merely the thorns</w:t>
      </w:r>
      <w:r w:rsidRPr="00020B28">
        <w:rPr>
          <w:b/>
          <w:u w:val="single"/>
        </w:rPr>
        <w:t>. The problem is, rather, that many of the movements on the network side of the equation are still thinking, seeing and feeling like states</w:t>
      </w:r>
      <w:r w:rsidRPr="00020B28">
        <w:rPr>
          <w:sz w:val="16"/>
        </w:rPr>
        <w:t xml:space="preserve">. </w:t>
      </w:r>
      <w:r w:rsidRPr="00020B28">
        <w:rPr>
          <w:b/>
          <w:u w:val="single"/>
        </w:rPr>
        <w:t>Such movements are potential bearers of the Other of the state-form, of networks as alternatives to states, affinity against hegemony, abundance against scarcity</w:t>
      </w:r>
      <w:r w:rsidRPr="00020B28">
        <w:rPr>
          <w:sz w:val="16"/>
        </w:rPr>
        <w:t xml:space="preserve">. The question thus becomes how they can learn to valorise what they are -- autonomous affinity-networks -- rather than internalising majoritarian norms. For instance, in terms of the impact of technosocial transformations on agency, the negotiation of ideology, order of dissent inrelation to capitalism as a social code, remains hostage to labor processes and to thick identities of local/regional or national interests, which fail to move contemporary movements to an active affinity to a common humanity and a pragmatic solution for an ethical, non exploitative form </w:t>
      </w:r>
      <w:r w:rsidRPr="00020B28">
        <w:rPr>
          <w:sz w:val="16"/>
        </w:rPr>
        <w:t></w:t>
      </w:r>
      <w:r w:rsidRPr="00020B28">
        <w:rPr>
          <w:sz w:val="16"/>
        </w:rPr>
        <w:t xml:space="preserve"> of production (Karatzogianni and Schandorf, 2012). </w:t>
      </w:r>
      <w:r w:rsidRPr="00020B28">
        <w:rPr>
          <w:b/>
          <w:u w:val="single"/>
        </w:rPr>
        <w:t>Here the exception may like in the global justice movements and Occupy, although still here the discourse remains often in reactive mode, due to state crackdowns experienced by the movements</w:t>
      </w:r>
      <w:r w:rsidRPr="00020B28">
        <w:rPr>
          <w:sz w:val="16"/>
        </w:rPr>
        <w:t>. There is a great need to find ways to energise hope against fear. Hope as an active force can be counterposed to the reactive power of fear</w:t>
      </w:r>
      <w:r w:rsidRPr="00020B28">
        <w:rPr>
          <w:b/>
          <w:u w:val="single"/>
        </w:rPr>
        <w:t>. People are not in fact powerless, but are made to feel powerless by the pervasiveness of the dominant social fantasy and of separation</w:t>
      </w:r>
      <w:r w:rsidRPr="00020B28">
        <w:rPr>
          <w:sz w:val="16"/>
        </w:rPr>
        <w:t xml:space="preserve">. This yields a temptation to fall back on the power of ‘the powerful’, those who gain a kind of distorted agency through alienation. </w:t>
      </w:r>
      <w:r w:rsidRPr="00020B28">
        <w:rPr>
          <w:b/>
          <w:u w:val="single"/>
        </w:rPr>
        <w:t>But powerlessness and constituted power are both effects of alienation</w:t>
      </w:r>
      <w:r w:rsidRPr="00020B28">
        <w:rPr>
          <w:sz w:val="16"/>
        </w:rPr>
        <w:t xml:space="preserve">, which can be broken down by creating affinity-network forms of life. </w:t>
      </w:r>
      <w:r w:rsidRPr="00020B28">
        <w:rPr>
          <w:b/>
          <w:u w:val="single"/>
        </w:rPr>
        <w:t>An emotional shift can thus be enough to revolutionise subjectivities.</w:t>
      </w:r>
      <w:r w:rsidRPr="00020B28">
        <w:rPr>
          <w:sz w:val="16"/>
        </w:rPr>
        <w:t xml:space="preserve"> Hence, as Vaneigem argues, ‘[t]o work for delight and authentic festivity is barely distinguishable from preparing for a general insurrection’ (Vaneigem 1967: 50-1). </w:t>
      </w:r>
      <w:r w:rsidRPr="00020B28">
        <w:rPr>
          <w:b/>
          <w:u w:val="single"/>
        </w:rPr>
        <w:t>It has been argued in utopian studies that fear and hope form part of a continuum, expressing ‘aspects of affective ambivalence’ connected to the indeterminacy of the future</w:t>
      </w:r>
      <w:r w:rsidRPr="00020B28">
        <w:rPr>
          <w:sz w:val="16"/>
        </w:rPr>
        <w:t xml:space="preserve"> (McManus 2005</w:t>
      </w:r>
      <w:r w:rsidRPr="00020B28">
        <w:rPr>
          <w:b/>
          <w:u w:val="single"/>
        </w:rPr>
        <w:t>). The type of hope needed is active and immanent,</w:t>
      </w:r>
      <w:r w:rsidRPr="00020B28">
        <w:rPr>
          <w:sz w:val="16"/>
        </w:rPr>
        <w:t xml:space="preserve"> brought into the present as a propulsive force rather than deferred to the future. </w:t>
      </w:r>
      <w:r w:rsidRPr="00020B28">
        <w:rPr>
          <w:b/>
          <w:u w:val="single"/>
        </w:rPr>
        <w:t>Deleuze and Guattari use the term ‘absolute deterritorialisation’ for this possibility.</w:t>
      </w:r>
      <w:r w:rsidRPr="00020B28">
        <w:rPr>
          <w:sz w:val="16"/>
        </w:rPr>
        <w:t xml:space="preserve"> In his work on conflict transformation, John Paul Lederach emphasises the need to turn negative energies into creative energies and mobilising hope against fear (Lederach and Maiese, n.d.: 2-3; Lederach, 2005). How is this change in vital energies to be accomplished? </w:t>
      </w:r>
      <w:r w:rsidRPr="00020B28">
        <w:rPr>
          <w:b/>
          <w:u w:val="single"/>
        </w:rPr>
        <w:t xml:space="preserve">Deleuze and Guattari invoke a figure of the shaman as a way to overcome reactive energies </w:t>
      </w:r>
      <w:r w:rsidRPr="00020B28">
        <w:rPr>
          <w:sz w:val="16"/>
        </w:rPr>
        <w:t xml:space="preserve">(1983: 167-8). They call for a type of revolutionary social movement ‘that follows the lines of escape of desire; breaches the wall and causes flows to move; assembles its machines and its groups-in-fusion in the enclaves or at the periphery’, countering reactive energies (ibid. 277). </w:t>
      </w:r>
      <w:r w:rsidRPr="00020B28">
        <w:rPr>
          <w:sz w:val="16"/>
        </w:rPr>
        <w:t></w:t>
      </w:r>
      <w:r w:rsidRPr="00020B28">
        <w:rPr>
          <w:sz w:val="16"/>
        </w:rPr>
        <w:t xml:space="preserve"> In looking at how this might operate in practice, let us examine briefly </w:t>
      </w:r>
      <w:r w:rsidRPr="00020B28">
        <w:rPr>
          <w:b/>
          <w:u w:val="single"/>
        </w:rPr>
        <w:t>the Colombian feminist anti-militarist group</w:t>
      </w:r>
      <w:r w:rsidRPr="00020B28">
        <w:rPr>
          <w:sz w:val="16"/>
        </w:rPr>
        <w:t xml:space="preserve"> La Ruta Pacifica de las Mujeres. In particular, </w:t>
      </w:r>
      <w:r w:rsidRPr="00020B28">
        <w:rPr>
          <w:b/>
          <w:u w:val="single"/>
        </w:rPr>
        <w:t>the aspects of social weaving and collective mourning prominent in their methodology are crucial forms of creative shamanism, which turns fear into hope</w:t>
      </w:r>
      <w:r w:rsidRPr="00020B28">
        <w:rPr>
          <w:sz w:val="16"/>
        </w:rPr>
        <w:t xml:space="preserve">. </w:t>
      </w:r>
      <w:r w:rsidRPr="00020B28">
        <w:rPr>
          <w:b/>
          <w:u w:val="single"/>
        </w:rPr>
        <w:t>Their approach involves ‘the deconstruction of the pervasive symbolism of violence and war and the substitution of a new visual and textual language and creative rituals’</w:t>
      </w:r>
      <w:r w:rsidRPr="00020B28">
        <w:rPr>
          <w:sz w:val="16"/>
        </w:rPr>
        <w:t xml:space="preserve"> (Cockburn, 2005: 14; Brouwer, 2008: 62). Weaving as a metaphor refers to social recomposition, the reconstruction of affinity; being ‘bound’ through social weaving is believed to control fear. </w:t>
      </w:r>
      <w:r w:rsidRPr="00020B28">
        <w:rPr>
          <w:b/>
          <w:u w:val="single"/>
        </w:rPr>
        <w:t>It is taken as a way to counter everyday violence on the frontlines of the ‘war on terror’</w:t>
      </w:r>
      <w:r w:rsidRPr="00020B28">
        <w:rPr>
          <w:sz w:val="16"/>
        </w:rPr>
        <w:t xml:space="preserve">. Rituals of mourning and weaving are believed by participants to disarm the armed and create invisible connections among participants (Colorado, 2003). La Ruta seek to create new combinations of cognitive and emotional elements strong enough to disrupt dominant monologues (Cockburn, 2005: 14). </w:t>
      </w:r>
      <w:r w:rsidRPr="00020B28">
        <w:rPr>
          <w:b/>
          <w:u w:val="single"/>
        </w:rPr>
        <w:t>Weaving reconstructs social connections and life-cycles, and thereby enhances wellbeing</w:t>
      </w:r>
      <w:r w:rsidRPr="00020B28">
        <w:rPr>
          <w:sz w:val="16"/>
        </w:rPr>
        <w:t xml:space="preserve"> (ibid. 15). </w:t>
      </w:r>
      <w:r w:rsidRPr="00020B28">
        <w:rPr>
          <w:b/>
          <w:u w:val="single"/>
        </w:rPr>
        <w:t>Participants recount inner strength and physical recovery as effects of such rituals</w:t>
      </w:r>
      <w:r w:rsidRPr="00020B28">
        <w:rPr>
          <w:sz w:val="16"/>
        </w:rPr>
        <w:t xml:space="preserve"> (Brouwer, 2008: 85). </w:t>
      </w:r>
      <w:r w:rsidRPr="00020B28">
        <w:rPr>
          <w:b/>
          <w:u w:val="single"/>
        </w:rPr>
        <w:t>Hence, it is in open spaces, safe spaces, and spaces of dialogue that hope can be found to counter the spiral of terror.</w:t>
      </w:r>
      <w:r w:rsidRPr="00020B28">
        <w:rPr>
          <w:sz w:val="16"/>
        </w:rPr>
        <w:t xml:space="preserve"> This opening of space, this creation of autonomous zones, should be viewed as a break with the majoritarian logics of social control. </w:t>
      </w:r>
      <w:r w:rsidRPr="00020B28">
        <w:rPr>
          <w:b/>
          <w:u w:val="single"/>
        </w:rPr>
        <w:t>The coming ‘other worlds’ counterposed to the spaces of terror are not an integrated ‘new order’, but rather, a proliferation of smooth spaces in a horizontality without borders</w:t>
      </w:r>
      <w:r w:rsidRPr="00020B28">
        <w:rPr>
          <w:sz w:val="16"/>
        </w:rPr>
        <w:t xml:space="preserve">. These ‘other worlds’ are being built unconsciously, wherever networks, affinity and hope counterpose themselves to state terror and the desire for fixed identity be it national, ethnic, religious or cultural. </w:t>
      </w:r>
      <w:r w:rsidRPr="00020B28">
        <w:rPr>
          <w:b/>
          <w:u w:val="single"/>
        </w:rPr>
        <w:t xml:space="preserve">It is in the incommensurable antagonism between the autonomous zones of these ‘other worlds’ and the terror state’s demands for controlled spaces to serve capital, that the nexus of the conflicts </w:t>
      </w:r>
      <w:r w:rsidRPr="00020B28">
        <w:rPr>
          <w:sz w:val="16"/>
        </w:rPr>
        <w:t></w:t>
      </w:r>
      <w:r w:rsidRPr="00020B28">
        <w:rPr>
          <w:sz w:val="16"/>
        </w:rPr>
        <w:t xml:space="preserve"> </w:t>
      </w:r>
      <w:r w:rsidRPr="00020B28">
        <w:rPr>
          <w:b/>
          <w:u w:val="single"/>
        </w:rPr>
        <w:t>of the present and near-future lies.</w:t>
      </w:r>
      <w:r w:rsidRPr="00020B28">
        <w:rPr>
          <w:sz w:val="16"/>
        </w:rPr>
        <w:t xml:space="preserve"> And interestingly, there is also a certain active/reactive difference between state responses in the Turkey and Brazil protests of June 2013. </w:t>
      </w:r>
    </w:p>
    <w:p w:rsidR="006206B5" w:rsidRPr="00020B28" w:rsidRDefault="006206B5" w:rsidP="006206B5">
      <w:pPr>
        <w:pStyle w:val="Heading3"/>
      </w:pPr>
      <w:r w:rsidRPr="00020B28">
        <w:t xml:space="preserve">2AC – Royal Science </w:t>
      </w:r>
    </w:p>
    <w:p w:rsidR="006206B5" w:rsidRPr="00020B28" w:rsidRDefault="006206B5" w:rsidP="006206B5">
      <w:pPr>
        <w:pStyle w:val="Heading4"/>
        <w:rPr>
          <w:rStyle w:val="Style13ptBold"/>
          <w:b/>
        </w:rPr>
      </w:pPr>
      <w:r w:rsidRPr="00020B28">
        <w:rPr>
          <w:rStyle w:val="Style13ptBold"/>
          <w:b/>
        </w:rPr>
        <w:t xml:space="preserve">Their overcoding of what engagement means lays the ideological groundwork for royal science – a systematic and codifying ethos in which power proliferates micropolitically in academic spaces to mobilize the left in service of necropolitical capitalism </w:t>
      </w:r>
    </w:p>
    <w:p w:rsidR="006206B5" w:rsidRPr="00020B28" w:rsidRDefault="006206B5" w:rsidP="006206B5">
      <w:pPr>
        <w:rPr>
          <w:rStyle w:val="Style13ptBold"/>
          <w:b w:val="0"/>
          <w:sz w:val="22"/>
        </w:rPr>
      </w:pPr>
      <w:r w:rsidRPr="00020B28">
        <w:rPr>
          <w:rStyle w:val="Style13ptBold"/>
          <w:sz w:val="22"/>
        </w:rPr>
        <w:t xml:space="preserve">Svirsky 10 </w:t>
      </w:r>
      <w:r w:rsidRPr="00020B28">
        <w:rPr>
          <w:rStyle w:val="Style13ptBold"/>
          <w:b w:val="0"/>
          <w:sz w:val="22"/>
        </w:rPr>
        <w:t>(Marcelo, BA Physics from Israel Institute of Technology and MA and PhD Political Science from University of Haifa, Israel, “Introduction: beyond the royal science of politics,” p.2-6)SDL</w:t>
      </w:r>
    </w:p>
    <w:p w:rsidR="006206B5" w:rsidRPr="00020B28" w:rsidRDefault="006206B5" w:rsidP="006206B5">
      <w:r w:rsidRPr="00020B28">
        <w:t xml:space="preserve">As Deleuze and Guattari have explained, </w:t>
      </w:r>
      <w:r w:rsidRPr="00020B28">
        <w:rPr>
          <w:b/>
          <w:u w:val="single"/>
        </w:rPr>
        <w:t>this characteristic ‘</w:t>
      </w:r>
      <w:r w:rsidRPr="00020B28">
        <w:rPr>
          <w:rStyle w:val="Emphasis"/>
        </w:rPr>
        <w:t>royal’ science of politics ‘continually appropriates the contents of vague or nomad science’</w:t>
      </w:r>
      <w:r w:rsidRPr="00020B28">
        <w:rPr>
          <w:b/>
          <w:u w:val="single"/>
        </w:rPr>
        <w:t xml:space="preserve"> – those forms of political investigation looking ‘to understand both the repression it encounters and the interaction ‘ “containing” it’</w:t>
      </w:r>
      <w:r w:rsidRPr="00020B28">
        <w:t xml:space="preserve"> (Deleuze and Guattari 1987: 367–8). </w:t>
      </w:r>
      <w:r w:rsidRPr="00020B28">
        <w:rPr>
          <w:rStyle w:val="Emphasis"/>
        </w:rPr>
        <w:t>One major task of new activist war machines is, then, to escape entrapment within the black hole of the majoritarian discourse on civil society, captured and defined by pervasive notions of ‘representative participation’</w:t>
      </w:r>
      <w:r w:rsidRPr="00020B28">
        <w:t xml:space="preserve">. Although the ‘NGOisation’ of the public sphere since the 1980s (see Yacobi 2007), together with other forms of political proliferation, have broadened the visible political field, </w:t>
      </w:r>
      <w:r w:rsidRPr="00020B28">
        <w:rPr>
          <w:b/>
          <w:u w:val="single"/>
        </w:rPr>
        <w:t xml:space="preserve">the potential of non-institutional forms of action has been </w:t>
      </w:r>
      <w:r w:rsidRPr="00020B28">
        <w:rPr>
          <w:rStyle w:val="Emphasis"/>
        </w:rPr>
        <w:t>weakened ideologically by a whole state apparatus comprised of research centres and budgets</w:t>
      </w:r>
      <w:r w:rsidRPr="00020B28">
        <w:rPr>
          <w:b/>
          <w:u w:val="single"/>
        </w:rPr>
        <w:t xml:space="preserve">, </w:t>
      </w:r>
      <w:r w:rsidRPr="00020B28">
        <w:rPr>
          <w:rStyle w:val="Emphasis"/>
        </w:rPr>
        <w:t>instrumental teaching,</w:t>
      </w:r>
      <w:r w:rsidRPr="00020B28">
        <w:rPr>
          <w:b/>
          <w:u w:val="single"/>
        </w:rPr>
        <w:t xml:space="preserve"> </w:t>
      </w:r>
      <w:r w:rsidRPr="00020B28">
        <w:rPr>
          <w:rStyle w:val="Emphasis"/>
        </w:rPr>
        <w:t>and a parliamentary politics that has incorporated the discourse of civil society – all of which have effected a sectorisation of society and political life</w:t>
      </w:r>
      <w:r w:rsidRPr="00020B28">
        <w:rPr>
          <w:b/>
          <w:u w:val="single"/>
        </w:rPr>
        <w:t>.</w:t>
      </w:r>
      <w:r w:rsidRPr="00020B28">
        <w:t xml:space="preserve"> The epistemological aspirations of the three ‘ideal circles’ (Deleuze and Guattari 1987: 367) of the state, economy and civil society are commonly used to categorise political eruptions as forms of participation in the official, representative state politics. It is in this light that </w:t>
      </w:r>
      <w:r w:rsidRPr="00020B28">
        <w:rPr>
          <w:b/>
          <w:u w:val="single"/>
        </w:rPr>
        <w:t xml:space="preserve">we must interpret the failure of academia to come to terms with the division of labour lately being imposed by the transversal relations </w:t>
      </w:r>
      <w:r w:rsidRPr="00020B28">
        <w:rPr>
          <w:rStyle w:val="Emphasis"/>
        </w:rPr>
        <w:t>between intellectual investigation and political situatedness embodied in militant research.</w:t>
      </w:r>
      <w:r w:rsidRPr="00020B28">
        <w:t xml:space="preserve"> As Deleuze and Guattari suggest, ‘we know of the problems States have always had with journey-men’s associations or compagnonnages, the nomadic or itinerant bodies . . . ’ (368). It is clear that a Jamesonian ‘strategy of containment’ is at work in the narrative tradition of royal political science. It is in </w:t>
      </w:r>
      <w:r w:rsidRPr="00020B28">
        <w:rPr>
          <w:b/>
          <w:u w:val="single"/>
        </w:rPr>
        <w:t>the notion of ‘representative participation’ that a function of formal unity or a strategy of containment has been founded, which, as Jameson puts it, ‘allows what can be thought to seem internally coherent in its own terms, while repressing the unthinkable . . . which lies beyond its boundaries’</w:t>
      </w:r>
      <w:r w:rsidRPr="00020B28">
        <w:t xml:space="preserve"> (Jameson 1981: 38). </w:t>
      </w:r>
      <w:r w:rsidRPr="00020B28">
        <w:rPr>
          <w:b/>
          <w:u w:val="single"/>
        </w:rPr>
        <w:t xml:space="preserve">By tying official politics together with every form of political participation it can ensnare, </w:t>
      </w:r>
      <w:r w:rsidRPr="00020B28">
        <w:rPr>
          <w:rStyle w:val="Emphasis"/>
        </w:rPr>
        <w:t>what royal political science does is ‘radically impoverish . . . the data of one narrative line’ – namely, that of the new activisms – ‘by their rewriting according to the paradigm of another narrative</w:t>
      </w:r>
      <w:r w:rsidRPr="00020B28">
        <w:t xml:space="preserve"> . . . ’ – </w:t>
      </w:r>
      <w:r w:rsidRPr="00020B28">
        <w:rPr>
          <w:b/>
          <w:u w:val="single"/>
        </w:rPr>
        <w:t>namely, that of representative participatory politics</w:t>
      </w:r>
      <w:r w:rsidRPr="00020B28">
        <w:t xml:space="preserve"> (Jameson 1981: 22). The subversive power of political potentia is thus contained by this reductive strategy;</w:t>
      </w:r>
      <w:r w:rsidRPr="00020B28">
        <w:rPr>
          <w:b/>
          <w:u w:val="single"/>
        </w:rPr>
        <w:t xml:space="preserve"> </w:t>
      </w:r>
      <w:r w:rsidRPr="00020B28">
        <w:rPr>
          <w:rStyle w:val="Emphasis"/>
        </w:rPr>
        <w:t>civil society becomes the main territory of this imprisonment, assisted by a false equation of official participation with challenging politics</w:t>
      </w:r>
      <w:r w:rsidRPr="00020B28">
        <w:t>. Rather than problematising the political, this royal understanding of activism uses its ‘metric power’ to axiomatise politics, while simultaneously repressing activist experiences that refuse simply to align with ‘the given’ of formal politics</w:t>
      </w:r>
      <w:r w:rsidRPr="00020B28">
        <w:rPr>
          <w:rStyle w:val="StyleUnderline"/>
        </w:rPr>
        <w:t>. An example of this can be seen in the hostility of western states towards organisations such as ‘Wikileaks’ or the ‘Animal rights movement’, each of which are immersed in creative acts of citizenship that actualise ruptures</w:t>
      </w:r>
      <w:r w:rsidRPr="00020B28">
        <w:t xml:space="preserve">. Such </w:t>
      </w:r>
      <w:r w:rsidRPr="00020B28">
        <w:rPr>
          <w:rStyle w:val="Emphasis"/>
        </w:rPr>
        <w:t>new scenes and acts are constantly at risk of being appropriated by this royal science of politics, which imposes upon them a model that channels civic participation according to established rules and concepts</w:t>
      </w:r>
      <w:r w:rsidRPr="00020B28">
        <w:t xml:space="preserve">. </w:t>
      </w:r>
      <w:r w:rsidRPr="00020B28">
        <w:rPr>
          <w:rStyle w:val="StyleUnderline"/>
        </w:rPr>
        <w:t xml:space="preserve">Activisms that seek only to guarantee the workings of representative democracy </w:t>
      </w:r>
      <w:r w:rsidRPr="00020B28">
        <w:rPr>
          <w:rStyle w:val="Emphasis"/>
        </w:rPr>
        <w:t>are essentially slave activisms</w:t>
      </w:r>
      <w:r w:rsidRPr="00020B28">
        <w:rPr>
          <w:rStyle w:val="StyleUnderline"/>
        </w:rPr>
        <w:t>;</w:t>
      </w:r>
      <w:r w:rsidRPr="00020B28">
        <w:rPr>
          <w:b/>
          <w:u w:val="single"/>
        </w:rPr>
        <w:t xml:space="preserve"> </w:t>
      </w:r>
      <w:r w:rsidRPr="00020B28">
        <w:rPr>
          <w:rStyle w:val="Emphasis"/>
        </w:rPr>
        <w:t>they dwell in safety and their impact and potential is expected to be absorbed without drawing the system into new structures of resonance</w:t>
      </w:r>
      <w:r w:rsidRPr="00020B28">
        <w:rPr>
          <w:b/>
          <w:u w:val="single"/>
        </w:rPr>
        <w:t>. The assumption that ‘mass participation is the lifeblood of representative democracy’ not only imposes a particular model of the political, it also reinforces a pejorative way to conceive activism.</w:t>
      </w:r>
      <w:r w:rsidRPr="00020B28">
        <w:t xml:space="preserve"> By positing representative democracy (or any other regime) as the reified model of political process, theory necessarily idealises certain forms of involvement over others. For example, classical participatory theory is often blind to the creative significance of the activist energies being unfolded in such events as critical teaching in schools, revolutionary philosophical writing, the deconstructive effect of a critical assemblage that confronts patriarchal power, or of civic homosexuality which disrupts heterosexism. In fact, the assumptions underlying ‘representative’ participation are troublesome for at least two reasons. </w:t>
      </w:r>
      <w:r w:rsidRPr="00020B28">
        <w:rPr>
          <w:b/>
          <w:u w:val="single"/>
        </w:rPr>
        <w:t xml:space="preserve">Firstly, participation in the formal political process of ‘representative </w:t>
      </w:r>
      <w:r w:rsidRPr="00020B28">
        <w:rPr>
          <w:rStyle w:val="Emphasis"/>
        </w:rPr>
        <w:t>democracy’ does not in itself necessarily implicate a critical attitude or action, seeking a less repressive and more creative life</w:t>
      </w:r>
      <w:r w:rsidRPr="00020B28">
        <w:t xml:space="preserve">. To evidence this, it is enough to keep in mind some fearful </w:t>
      </w:r>
      <w:r w:rsidRPr="00020B28">
        <w:rPr>
          <w:b/>
          <w:u w:val="single"/>
        </w:rPr>
        <w:t>recent examples of mass political support for ‘representative’ state violence, as occurred last May when thousands of Israelis marched in Tel Aviv and the streets of Jerusalem to back the killing by the Israeli Defence Forces of nine activists from the Turkish Foundation for Human Rights and Freedoms and Humanitarian Relief, as they boarded the Mavi Marmara ship sailing to Gaza as part of a humanitarian flotilla</w:t>
      </w:r>
      <w:r w:rsidRPr="00020B28">
        <w:t xml:space="preserve">. Similarly, we might remain mindful of other, no less electrifying, </w:t>
      </w:r>
      <w:r w:rsidRPr="00020B28">
        <w:rPr>
          <w:rStyle w:val="Emphasis"/>
        </w:rPr>
        <w:t>cases of popular support for wars and genocides in South America, Asia, Eastern Europe and Africa, or of events such as the Holocaust</w:t>
      </w:r>
      <w:r w:rsidRPr="00020B28">
        <w:t xml:space="preserve">. </w:t>
      </w:r>
      <w:r w:rsidRPr="00020B28">
        <w:rPr>
          <w:rStyle w:val="Emphasis"/>
        </w:rPr>
        <w:t xml:space="preserve">In these instances, mass participation more accurately falls within the Reichian analysis of a popular ‘desire for fascism’ – which lies worlds away from a participatory liberalism that idealises the commitment of the public to activist citizenship </w:t>
      </w:r>
      <w:r w:rsidRPr="00020B28">
        <w:t>(see Isin 2009) and to the tolerant ‘good life’ that western democracy claims to represent. Secondly</w:t>
      </w:r>
      <w:r w:rsidRPr="00020B28">
        <w:rPr>
          <w:b/>
          <w:u w:val="single"/>
        </w:rPr>
        <w:t xml:space="preserve">, </w:t>
      </w:r>
      <w:r w:rsidRPr="00020B28">
        <w:rPr>
          <w:rStyle w:val="Emphasis"/>
        </w:rPr>
        <w:t>passivity is not necessarily a sign of political anaemia, but may be a cultural expression that requires local explanation</w:t>
      </w:r>
      <w:r w:rsidRPr="00020B28">
        <w:rPr>
          <w:b/>
          <w:u w:val="single"/>
        </w:rPr>
        <w:t>.</w:t>
      </w:r>
      <w:r w:rsidRPr="00020B28">
        <w:t xml:space="preserve"> Here, research at times confuses the visible with the political: </w:t>
      </w:r>
      <w:r w:rsidRPr="00020B28">
        <w:rPr>
          <w:b/>
          <w:u w:val="single"/>
        </w:rPr>
        <w:t xml:space="preserve">absence of visible mass participation might be a sign </w:t>
      </w:r>
      <w:r w:rsidRPr="00020B28">
        <w:rPr>
          <w:rStyle w:val="Emphasis"/>
        </w:rPr>
        <w:t>of unconscious and pre-conscious compliance with ongoing forms of oppression</w:t>
      </w:r>
      <w:r w:rsidRPr="00020B28">
        <w:rPr>
          <w:b/>
          <w:u w:val="single"/>
        </w:rPr>
        <w:t xml:space="preserve">, and can impact more energetically on the perpetuation of a regime than can tangible acts of the body – these modes of active </w:t>
      </w:r>
      <w:r w:rsidRPr="00020B28">
        <w:rPr>
          <w:rStyle w:val="Emphasis"/>
        </w:rPr>
        <w:t>abandonment produce the reign of daily microfascisms</w:t>
      </w:r>
      <w:r w:rsidRPr="00020B28">
        <w:t xml:space="preserve">. After Deleuze and Guattari, political activism may be approached in a fundamentally different way: without an image, without a form. As Deleuze and Guattari make clear, </w:t>
      </w:r>
      <w:r w:rsidRPr="00020B28">
        <w:rPr>
          <w:b/>
          <w:u w:val="single"/>
        </w:rPr>
        <w:t>the interaction between royal and nomad science produces a ‘constantly shifting borderline’, meaning that there is always some element that escapes containment by the ‘iron collars’ of representation</w:t>
      </w:r>
      <w:r w:rsidRPr="00020B28">
        <w:t xml:space="preserve"> (Deleuze and Guattari 1987: 367; see also Deleuze 1994). This </w:t>
      </w:r>
      <w:r w:rsidRPr="00020B28">
        <w:rPr>
          <w:b/>
          <w:u w:val="single"/>
        </w:rPr>
        <w:t>occurs when the plane of consistency is passionately thrown against the plane of organisation, when a nomad element inserts itself in political struggles in which, for instance, the boundaries of citizenship are challenged and reopened</w:t>
      </w:r>
      <w:r w:rsidRPr="00020B28">
        <w:t xml:space="preserve"> (as occurred in the struggle associated with the sans-papiers movement, see Isin 2009), </w:t>
      </w:r>
      <w:r w:rsidRPr="00020B28">
        <w:rPr>
          <w:b/>
          <w:u w:val="single"/>
        </w:rPr>
        <w:t>or barriers of ethnic segregation are challenged by new forms of interculturalism</w:t>
      </w:r>
      <w:r w:rsidRPr="00020B28">
        <w:t xml:space="preserve"> (as occurs with bilingual forms of education). It is through these ‘smallest deviations’ that smooth types of political activity dwell within the striated forms of state politics (Deleuze and Guattari 1987: 371). Deleuze’s and Deleuze and Guattari’s political philosophies have created some of the conceptual tools which may be put to innovative use in activism that seeks to break with repressive traditions. Their alien relation to the standards set by the royal science of politics (see Patton 2000) – </w:t>
      </w:r>
      <w:r w:rsidRPr="00020B28">
        <w:rPr>
          <w:b/>
          <w:u w:val="single"/>
        </w:rPr>
        <w:t>an alienation laid out in the philosophical resources they draw on, in the issues and concepts that characterise their work and, principally, in the incessant movement of their thought – points towards a richer philosophical weaponry with which to confront and possibly overcome political inhibitions</w:t>
      </w:r>
      <w:r w:rsidRPr="00020B28">
        <w:t xml:space="preserve">, in both knowledge and practice. In truth, </w:t>
      </w:r>
      <w:r w:rsidRPr="00020B28">
        <w:rPr>
          <w:b/>
          <w:u w:val="single"/>
        </w:rPr>
        <w:t>Deleuze and Guattari do not provide ready-made blueprints for revolution</w:t>
      </w:r>
      <w:r w:rsidRPr="00020B28">
        <w:t xml:space="preserve"> – neither recipes nor rules – </w:t>
      </w:r>
      <w:r w:rsidRPr="00020B28">
        <w:rPr>
          <w:rStyle w:val="Emphasis"/>
        </w:rPr>
        <w:t>but they do certainly describe a minor art of thinking/doing, one which allows activists to target stable forms of life wherever they impede creation, wherever they are mystified by representation.</w:t>
      </w:r>
      <w:r w:rsidRPr="00020B28">
        <w:t xml:space="preserve"> Activists couldn’t hope for more powerful tools to assist their diverse struggles to overcome oppression, where this is a phenomenon understood comprehensively as a reactive style of power manifested in techniques of conceptual and material capture. Indeed, the two volumes of Capitalism and Schizophrenia are slowly but surely beginning to share some of the glory that volume one of Karl Marx’s Capital occupied for more than a century; henceforth, </w:t>
      </w:r>
      <w:r w:rsidRPr="00020B28">
        <w:rPr>
          <w:b/>
          <w:u w:val="single"/>
        </w:rPr>
        <w:t xml:space="preserve">we are faced with the urgency of thinking anew the nature of social struggles, and how to engage them successfully. Exchanging conservative for ‘radical’ ideologies, proving the guilt of the majoritarian group, celebrating recognition of identity, seeking political representation, instigating litigation and arousing strikes, marches and protests – </w:t>
      </w:r>
      <w:r w:rsidRPr="00020B28">
        <w:rPr>
          <w:rStyle w:val="Emphasis"/>
        </w:rPr>
        <w:t>all these conventionally privileged resources for transformative action are now seen as conforming to a certain model of activism</w:t>
      </w:r>
      <w:r w:rsidRPr="00020B28">
        <w:t>. As Buchanan warns, ‘</w:t>
      </w:r>
      <w:r w:rsidRPr="00020B28">
        <w:rPr>
          <w:rStyle w:val="Emphasis"/>
        </w:rPr>
        <w:t>from conformity it is but a short step to complicity’</w:t>
      </w:r>
      <w:r w:rsidRPr="00020B28">
        <w:t xml:space="preserve"> (Buchanan 2000: 75), </w:t>
      </w:r>
      <w:r w:rsidRPr="00020B28">
        <w:rPr>
          <w:b/>
          <w:u w:val="single"/>
        </w:rPr>
        <w:t>because activism that treads established paths of dissent is always in danger of being besieged and contained by the organism of the State</w:t>
      </w:r>
      <w:r w:rsidRPr="00020B28">
        <w:t xml:space="preserve">. </w:t>
      </w:r>
      <w:r w:rsidRPr="00020B28">
        <w:rPr>
          <w:b/>
          <w:u w:val="single"/>
        </w:rPr>
        <w:t xml:space="preserve">A new horizon stretches out: by engaging more forcefully with the celerity of the ‘itinerant’ activist, a coextensive plane between the conceptual apparatus of politics and the more radical activist practices of rupture and creation may be constructed beyond the royal science of politics, </w:t>
      </w:r>
      <w:r w:rsidRPr="00020B28">
        <w:rPr>
          <w:rStyle w:val="Emphasis"/>
        </w:rPr>
        <w:t>while remaining prudent with respect to the ‘gravitational field’ of representative participation</w:t>
      </w:r>
      <w:r w:rsidRPr="00020B28">
        <w:t xml:space="preserve"> (Deleuze and Guattari 1987: 372). </w:t>
      </w:r>
      <w:r w:rsidRPr="00020B28">
        <w:rPr>
          <w:rStyle w:val="Emphasis"/>
        </w:rPr>
        <w:t>This is where a new science of activism is to be found</w:t>
      </w:r>
      <w:r w:rsidRPr="00020B28">
        <w:rPr>
          <w:b/>
          <w:u w:val="single"/>
        </w:rPr>
        <w:t xml:space="preserve">: Whenever ambulant procedure and process are returned to their own model, </w:t>
      </w:r>
      <w:r w:rsidRPr="00020B28">
        <w:rPr>
          <w:rStyle w:val="Emphasis"/>
        </w:rPr>
        <w:t>the points regain their position as singularities that exclude all biunivocal relations</w:t>
      </w:r>
      <w:r w:rsidRPr="00020B28">
        <w:rPr>
          <w:b/>
          <w:u w:val="single"/>
        </w:rPr>
        <w:t>, the flow regains its curvilinear and vertical motion that excludes any parallelism between vectors, and smooth space reconquers the properties of contact that prevent it from remaining homogeneous and striated</w:t>
      </w:r>
      <w:r w:rsidRPr="00020B28">
        <w:t>. (Deleuze and Guattari 1987: 373) The task undertaken by the contributors to this special issue is to launch a preliminary experimentation with the conceptual tools appropriate for a new science of activism, each exploring different dimensions of the ‘Deleuzian horizon’ outlined here. The issue is the result of a conference held at the Centre for Critical and Cultural Theory, Cardiff University, in November 2009. Here the participants gathered to discuss the idea that Deleuze offers activism a new kind of freedom from capture by the state-forms of representative politics; indeed, the speakers described how Deleuzian frameworks often engage with the smooth spaces that radical activism simultaneously practice and seek to create.</w:t>
      </w:r>
    </w:p>
    <w:p w:rsidR="006206B5" w:rsidRPr="00020B28" w:rsidRDefault="006206B5" w:rsidP="006206B5">
      <w:pPr>
        <w:rPr>
          <w:sz w:val="16"/>
        </w:rPr>
      </w:pPr>
    </w:p>
    <w:p w:rsidR="006D28F8" w:rsidRPr="00020B28" w:rsidRDefault="006D28F8" w:rsidP="006D28F8">
      <w:pPr>
        <w:pStyle w:val="Heading3"/>
      </w:pPr>
      <w:r w:rsidRPr="00020B28">
        <w:t xml:space="preserve">2AC – Visibility </w:t>
      </w:r>
    </w:p>
    <w:p w:rsidR="006D28F8" w:rsidRPr="00020B28" w:rsidRDefault="006D28F8" w:rsidP="006D28F8">
      <w:pPr>
        <w:pStyle w:val="Heading4"/>
      </w:pPr>
      <w:r w:rsidRPr="00020B28">
        <w:t xml:space="preserve">Their appeal to activist visibility maintains the violence of the Foucaultian confessional – a model of </w:t>
      </w:r>
      <w:r w:rsidRPr="00020B28">
        <w:rPr>
          <w:u w:val="single"/>
        </w:rPr>
        <w:t>absolute visibility</w:t>
      </w:r>
      <w:r w:rsidRPr="00020B28">
        <w:t xml:space="preserve"> whereby unintelligible activism in organized into cold bureaucratic dissent – it </w:t>
      </w:r>
      <w:r w:rsidRPr="00020B28">
        <w:rPr>
          <w:u w:val="single"/>
        </w:rPr>
        <w:t>placates movements</w:t>
      </w:r>
      <w:r w:rsidRPr="00020B28">
        <w:t xml:space="preserve"> and decimates more radical politics by assimilating students into liberal complacency </w:t>
      </w:r>
    </w:p>
    <w:p w:rsidR="006D28F8" w:rsidRPr="00020B28" w:rsidRDefault="006D28F8" w:rsidP="006D28F8">
      <w:r w:rsidRPr="00020B28">
        <w:rPr>
          <w:rStyle w:val="Style13ptBold"/>
        </w:rPr>
        <w:t>Culp 9</w:t>
      </w:r>
      <w:r w:rsidRPr="00020B28">
        <w:rPr>
          <w:b/>
        </w:rPr>
        <w:t xml:space="preserve"> </w:t>
      </w:r>
      <w:r w:rsidRPr="00020B28">
        <w:t>(Andrew, Visiting Assistant Professor of Emerging Media and Communication at the University of Texas, Dallas, “Producing Pacification: The Disciplinary Technologies of Smart Bombs and National Anti-War Organizing,” Presented in Partial Fulfillment of the Requirements for the Degree Master of Arts in the Graduate School of The Ohio State University, Page 47-51)</w:t>
      </w:r>
    </w:p>
    <w:p w:rsidR="006D28F8" w:rsidRPr="00020B28" w:rsidRDefault="006D28F8" w:rsidP="006D28F8">
      <w:pPr>
        <w:rPr>
          <w:sz w:val="16"/>
        </w:rPr>
      </w:pPr>
      <w:r w:rsidRPr="00020B28">
        <w:rPr>
          <w:rStyle w:val="StyleUnderline"/>
        </w:rPr>
        <w:t>The liberal-bureaucratic wing</w:t>
      </w:r>
      <w:r w:rsidRPr="00020B28">
        <w:rPr>
          <w:sz w:val="16"/>
        </w:rPr>
        <w:t xml:space="preserve"> of the anti-war movement </w:t>
      </w:r>
      <w:r w:rsidRPr="00020B28">
        <w:rPr>
          <w:rStyle w:val="StyleUnderline"/>
        </w:rPr>
        <w:t>is a stark example of civil society operating according to governmentalized biopolitics</w:t>
      </w:r>
      <w:r w:rsidRPr="00020B28">
        <w:rPr>
          <w:sz w:val="16"/>
        </w:rPr>
        <w:t xml:space="preserve">. Large national groups like ANSWER, UFPJ, and Code Pink work as clearinghouses for local, national, and international expressions of anti-war sentiment. </w:t>
      </w:r>
      <w:r w:rsidRPr="00020B28">
        <w:rPr>
          <w:rStyle w:val="StyleUnderline"/>
        </w:rPr>
        <w:t>The two major angles of attack</w:t>
      </w:r>
      <w:r w:rsidRPr="00020B28">
        <w:rPr>
          <w:sz w:val="16"/>
        </w:rPr>
        <w:t xml:space="preserve"> coordinated by these groups </w:t>
      </w:r>
      <w:r w:rsidRPr="00020B28">
        <w:rPr>
          <w:rStyle w:val="StyleUnderline"/>
        </w:rPr>
        <w:t>are individualized ‘speaking out’ and demonstrations. Speaking out works to establish power according to the model of confessional outlined by Foucault</w:t>
      </w:r>
      <w:r w:rsidRPr="00020B28">
        <w:rPr>
          <w:sz w:val="16"/>
        </w:rPr>
        <w:t xml:space="preserve"> in The History of Sexuality (61-2). Let’s begin with the simple act of speaking out via a website. A website will first convince you that something can be done about the Iraq War: it is only a few clicks away! Next, after you click through, you are provided a short information blurb to educate you on the issue, like the political and economic minutiae of an upcoming Congressional spending bill. Following that, </w:t>
      </w:r>
      <w:r w:rsidRPr="00020B28">
        <w:rPr>
          <w:rStyle w:val="StyleUnderline"/>
        </w:rPr>
        <w:t>the national group provides a channel for you to voice your concerns,</w:t>
      </w:r>
      <w:r w:rsidRPr="00020B28">
        <w:rPr>
          <w:sz w:val="16"/>
        </w:rPr>
        <w:t xml:space="preserve"> whether it is via email, phone, or letter. </w:t>
      </w:r>
      <w:r w:rsidRPr="00020B28">
        <w:rPr>
          <w:rStyle w:val="StyleUnderline"/>
        </w:rPr>
        <w:t>Because they want to increase their impact, the group supplies you a form letter or talking points, maybe with market-researched language in order to increase its efficacy</w:t>
      </w:r>
      <w:r w:rsidRPr="00020B28">
        <w:rPr>
          <w:sz w:val="16"/>
        </w:rPr>
        <w:t xml:space="preserve">. Lastly, the group gets you to sign up yourself and some friends so that you will be contacted when the next important item they need you to speak out on (another Congressional bill?) arrives. It’s doubtful that your message goes directly to the Congressperson but your message is recorded by a staffer and compiled into a report. If you’re lucky, you receive a letter with a few short comments on the politician’s position on the issue, and a reminder that you are one among many constituents but that your contribution is important to the democratic process. The result is a far cry from the democratic vision of Gramscian civil society. </w:t>
      </w:r>
      <w:r w:rsidRPr="00020B28">
        <w:rPr>
          <w:rStyle w:val="StyleUnderline"/>
        </w:rPr>
        <w:t xml:space="preserve">From start to finish, the process of speaking out </w:t>
      </w:r>
      <w:r w:rsidRPr="00020B28">
        <w:rPr>
          <w:sz w:val="16"/>
        </w:rPr>
        <w:t xml:space="preserve">outlined above </w:t>
      </w:r>
      <w:r w:rsidRPr="00020B28">
        <w:rPr>
          <w:rStyle w:val="StyleUnderline"/>
        </w:rPr>
        <w:t>was never meant to publicly open up to the realm of social contestation and State mediation or multiplying intersections with a plurality of economic, cultural and ideological social forces. Rather than challenging the hegemony of the State, many civil society institutions</w:t>
      </w:r>
      <w:r w:rsidRPr="00020B28">
        <w:rPr>
          <w:sz w:val="16"/>
        </w:rPr>
        <w:t xml:space="preserve"> like national anti-war groups, </w:t>
      </w:r>
      <w:r w:rsidRPr="00020B28">
        <w:rPr>
          <w:rStyle w:val="StyleUnderline"/>
        </w:rPr>
        <w:t>recuperate and reorient the multiplicity of</w:t>
      </w:r>
      <w:r w:rsidRPr="00020B28">
        <w:rPr>
          <w:sz w:val="16"/>
        </w:rPr>
        <w:t xml:space="preserve"> anti-war </w:t>
      </w:r>
      <w:r w:rsidRPr="00020B28">
        <w:rPr>
          <w:rStyle w:val="StyleUnderline"/>
        </w:rPr>
        <w:t>sentiments that exist in society</w:t>
      </w:r>
      <w:r w:rsidRPr="00020B28">
        <w:rPr>
          <w:sz w:val="16"/>
        </w:rPr>
        <w:t xml:space="preserve">. Articulating anti-war sentiment requires transforming the elements being represented in civil society. In Hegel, this transformation is a progressivist educational process that negates and integrates elements, abandoning particularity while producing an abstract universal. Foucault’s historico-empirico approach provides a concrete analysis of this process without the essentialism or teleology of Hegel. </w:t>
      </w:r>
      <w:r w:rsidRPr="00020B28">
        <w:rPr>
          <w:rStyle w:val="StyleUnderline"/>
        </w:rPr>
        <w:t xml:space="preserve">The transformation </w:t>
      </w:r>
      <w:r w:rsidRPr="00020B28">
        <w:rPr>
          <w:sz w:val="16"/>
        </w:rPr>
        <w:t xml:space="preserve">of the antiwar multiplicity </w:t>
      </w:r>
      <w:r w:rsidRPr="00020B28">
        <w:rPr>
          <w:rStyle w:val="StyleUnderline"/>
        </w:rPr>
        <w:t>into the intelligible political form of civil society happens through disciplining, increasing the general productivity of subjects by creating a ‘docile social body’ with all of the associated consequences – eliminating antagonism, effacing differences, and producing subjectivities that have interiorized the generalized logic of the State</w:t>
      </w:r>
      <w:r w:rsidRPr="00020B28">
        <w:rPr>
          <w:sz w:val="16"/>
        </w:rPr>
        <w:t xml:space="preserve"> (Hardt 31-33). For example, </w:t>
      </w:r>
      <w:r w:rsidRPr="00020B28">
        <w:rPr>
          <w:rStyle w:val="StyleUnderline"/>
        </w:rPr>
        <w:t>liberal-bureaucratic protest groups are saturated with individuals who constantly keep track of news and upcoming legislation, gradually becoming subject experts, likely more informed and more motivated than Congressional staffers. These self-appointed experts heavily influence the groups they’re involved in</w:t>
      </w:r>
      <w:r w:rsidRPr="00020B28">
        <w:rPr>
          <w:sz w:val="16"/>
        </w:rPr>
        <w:t xml:space="preserve">, spamming their allies with an overwhelming amount of emails and </w:t>
      </w:r>
      <w:r w:rsidRPr="00020B28">
        <w:rPr>
          <w:rStyle w:val="StyleUnderline"/>
        </w:rPr>
        <w:t>redirecting the energy of the group toward very specific policy-oriented ends</w:t>
      </w:r>
      <w:r w:rsidRPr="00020B28">
        <w:rPr>
          <w:sz w:val="16"/>
        </w:rPr>
        <w:t xml:space="preserve">. In an act of political triage, </w:t>
      </w:r>
      <w:r w:rsidRPr="00020B28">
        <w:rPr>
          <w:rStyle w:val="StyleUnderline"/>
        </w:rPr>
        <w:t>anything that is not thought to be immediately intelligible within the halls of Congress is branded as irrelevant or out of touch. Alternative subjectivities that are incompatible with the current political process are either recuperated or excluded, occluding possible worlds that exist without the State or governmentalized forms of power. Civil society must then be understood as the process of taking rowdy subjects and re-educating them about the ‘proper’ channels of State intervention, turning dissenters into priests of the State form.</w:t>
      </w:r>
      <w:r w:rsidRPr="00020B28">
        <w:rPr>
          <w:sz w:val="16"/>
        </w:rPr>
        <w:t xml:space="preserve"> Those familiar with the ‘non-profit industrial complex’ know the story well: </w:t>
      </w:r>
      <w:r w:rsidRPr="00020B28">
        <w:rPr>
          <w:rStyle w:val="StyleUnderline"/>
        </w:rPr>
        <w:t>idealistic young kids</w:t>
      </w:r>
      <w:r w:rsidRPr="00020B28">
        <w:rPr>
          <w:sz w:val="16"/>
        </w:rPr>
        <w:t xml:space="preserve"> intern with an advocacy group, quickly </w:t>
      </w:r>
      <w:r w:rsidRPr="00020B28">
        <w:rPr>
          <w:rStyle w:val="StyleUnderline"/>
        </w:rPr>
        <w:t xml:space="preserve">learn organizing skills </w:t>
      </w:r>
      <w:r w:rsidRPr="00020B28">
        <w:rPr>
          <w:sz w:val="16"/>
        </w:rPr>
        <w:t xml:space="preserve">and become 60+ hour a week road warriors, usually burning out after about two years. </w:t>
      </w:r>
      <w:r w:rsidRPr="00020B28">
        <w:rPr>
          <w:rStyle w:val="StyleUnderline"/>
        </w:rPr>
        <w:t>Reflecting back they might be able to identify a few critical successes but bigger questions loom large about what type of expertise they now have</w:t>
      </w:r>
      <w:r w:rsidRPr="00020B28">
        <w:rPr>
          <w:sz w:val="16"/>
        </w:rPr>
        <w:t xml:space="preserve"> – as one friend mentioned to me “</w:t>
      </w:r>
      <w:r w:rsidRPr="00020B28">
        <w:rPr>
          <w:rStyle w:val="StyleUnderline"/>
        </w:rPr>
        <w:t>I know how to play the game.</w:t>
      </w:r>
      <w:r w:rsidRPr="00020B28">
        <w:rPr>
          <w:sz w:val="16"/>
        </w:rPr>
        <w:t xml:space="preserve"> I can chat up the press, schmooze with politicians and get warm bodies to an event. </w:t>
      </w:r>
      <w:r w:rsidRPr="00020B28">
        <w:rPr>
          <w:rStyle w:val="StyleUnderline"/>
        </w:rPr>
        <w:t>But, as I've become a</w:t>
      </w:r>
      <w:r w:rsidRPr="00020B28">
        <w:rPr>
          <w:sz w:val="16"/>
        </w:rPr>
        <w:t xml:space="preserve"> non-profit </w:t>
      </w:r>
      <w:r w:rsidRPr="00020B28">
        <w:rPr>
          <w:rStyle w:val="StyleUnderline"/>
        </w:rPr>
        <w:t>insider I've become an outsider to the community I intended to help and the future I wanted to create</w:t>
      </w:r>
      <w:r w:rsidRPr="00020B28">
        <w:rPr>
          <w:sz w:val="16"/>
        </w:rPr>
        <w:t xml:space="preserve">”. In a world where civil society institutions are co-extensive with the State, </w:t>
      </w:r>
      <w:r w:rsidRPr="00020B28">
        <w:rPr>
          <w:rStyle w:val="StyleUnderline"/>
        </w:rPr>
        <w:t>it is increasingly difficult for organizers not to act as a relay between subjects and the halls of Congress or other civil society organizations, extending resonances deep within the hearts and minds of those ostensibly oppositional subjects not yet invested in the governmentalized logic of the State</w:t>
      </w:r>
      <w:r w:rsidRPr="00020B28">
        <w:rPr>
          <w:sz w:val="16"/>
        </w:rPr>
        <w:t xml:space="preserve">. In addition to being governmentalized, national anti-war organizing is also biopolitical. Liberal-bureaucratic organizing adopts the two-step individuation and massification moves crucial to biopower. United For Peace and Justice (UFPJ) is a good example. On their website, they state, “Since our founding in October 2002, UFPJ has spurred hundreds of protests and rallies around the country, and organized the two largest demonstrations against the Iraq war” followed by a list of accomplishments. Each event is described in terms of how many individuals and organizations participated and where the event took place. For instance: “UFPJ initiated the call to action for a global day of protest on March 20, 2004, the one-year anniversary of the Iraq War. More than 2 million people worldwide took to the streets that day, holding over 575 protests in more than 60 countries.” The details of the day are reduced to convenient, delimited, and countable points with the clarity of an accountant. If one cared enough to inquire about each individual protest, there are lists and lists that represent the day in terms of its numerical strength and global reach. According to Giorgio Agamben, </w:t>
      </w:r>
      <w:r w:rsidRPr="00020B28">
        <w:rPr>
          <w:rStyle w:val="StyleUnderline"/>
        </w:rPr>
        <w:t>this calculative account is endemic to the biopolitical logic of liberalism. Humanitarian organizations</w:t>
      </w:r>
      <w:r w:rsidRPr="00020B28">
        <w:rPr>
          <w:sz w:val="16"/>
        </w:rPr>
        <w:t xml:space="preserve">, Agamben argues, attempt to </w:t>
      </w:r>
      <w:r w:rsidRPr="00020B28">
        <w:rPr>
          <w:rStyle w:val="StyleUnderline"/>
        </w:rPr>
        <w:t>depoliticize catastrophes and have therefore lost any ability to grasp human life outside the figure of bare life</w:t>
      </w:r>
      <w:r w:rsidRPr="00020B28">
        <w:rPr>
          <w:sz w:val="16"/>
        </w:rPr>
        <w:t xml:space="preserve">, which considers life in its bare essentials – life alone and nothing else (HS 133). Though a different type of non-governmental organization, </w:t>
      </w:r>
      <w:r w:rsidRPr="00020B28">
        <w:rPr>
          <w:rStyle w:val="StyleUnderline"/>
        </w:rPr>
        <w:t>liberal-bureaucratic anti-war groups have adopted the same strateg</w:t>
      </w:r>
      <w:r w:rsidRPr="00020B28">
        <w:rPr>
          <w:sz w:val="16"/>
        </w:rPr>
        <w:t xml:space="preserve">y – in order to maximize their numbers </w:t>
      </w:r>
      <w:r w:rsidRPr="00020B28">
        <w:rPr>
          <w:rStyle w:val="StyleUnderline"/>
        </w:rPr>
        <w:t>they</w:t>
      </w:r>
      <w:r w:rsidRPr="00020B28">
        <w:rPr>
          <w:sz w:val="16"/>
        </w:rPr>
        <w:t xml:space="preserve"> open their arms to anti-war sentiment of all stripes, </w:t>
      </w:r>
      <w:r w:rsidRPr="00020B28">
        <w:rPr>
          <w:rStyle w:val="StyleUnderline"/>
        </w:rPr>
        <w:t>de-fang</w:t>
      </w:r>
      <w:r w:rsidRPr="00020B28">
        <w:rPr>
          <w:sz w:val="16"/>
        </w:rPr>
        <w:t xml:space="preserve">ing </w:t>
      </w:r>
      <w:r w:rsidRPr="00020B28">
        <w:rPr>
          <w:rStyle w:val="StyleUnderline"/>
        </w:rPr>
        <w:t>the antagonistic force of dissensus by deploying disciplinary techniques of pacification to maintain order</w:t>
      </w:r>
      <w:r w:rsidRPr="00020B28">
        <w:rPr>
          <w:sz w:val="16"/>
        </w:rPr>
        <w:t xml:space="preserve">. Agamben argues that </w:t>
      </w:r>
      <w:r w:rsidRPr="00020B28">
        <w:rPr>
          <w:rStyle w:val="StyleUnderline"/>
        </w:rPr>
        <w:t>oppositional organizations have a secret solidarity with the powers they are trying to fight – the biopolitical act of constituting and reproducing a population-as-such, whether it be the people of a State or the members of a protest group, involves a fundamental split between a speaking people and their political representation as a People that creates an absolute separation between the speaking being and the living being of the bureaucratic machine</w:t>
      </w:r>
      <w:r w:rsidRPr="00020B28">
        <w:rPr>
          <w:sz w:val="16"/>
        </w:rPr>
        <w:t xml:space="preserve"> (Means 30-5; Remnants 156). No doubt, the barely enthusiastic crowds of protestors at anti-war mass mobilizations tend to look like well-decorated zombies compared to the raucous red and black labor marches in the heyday of American unionism or the angry mob that stormed the Bastille. But if the point is just to have a few good photos and a headcount for the press release, does it really matter?</w:t>
      </w:r>
    </w:p>
    <w:p w:rsidR="00854DA7" w:rsidRPr="00020B28" w:rsidRDefault="00854DA7" w:rsidP="00854DA7">
      <w:pPr>
        <w:pStyle w:val="Heading3"/>
        <w:rPr>
          <w:rStyle w:val="Style13ptBold"/>
          <w:b/>
          <w:sz w:val="32"/>
          <w:szCs w:val="32"/>
        </w:rPr>
      </w:pPr>
      <w:r w:rsidRPr="00020B28">
        <w:rPr>
          <w:rStyle w:val="Style13ptBold"/>
          <w:b/>
          <w:sz w:val="32"/>
          <w:szCs w:val="32"/>
        </w:rPr>
        <w:t xml:space="preserve">2AC – TVA </w:t>
      </w:r>
    </w:p>
    <w:p w:rsidR="00854DA7" w:rsidRPr="00020B28" w:rsidRDefault="00854DA7" w:rsidP="00854DA7">
      <w:pPr>
        <w:pStyle w:val="Heading4"/>
        <w:rPr>
          <w:rStyle w:val="Style13ptBold"/>
          <w:b/>
        </w:rPr>
      </w:pPr>
      <w:r w:rsidRPr="00020B28">
        <w:rPr>
          <w:rStyle w:val="Style13ptBold"/>
          <w:b/>
        </w:rPr>
        <w:t xml:space="preserve">Schools are the perfection of a multi-generational project of biopolitical control – a regime of regulated knowledge whereby students are carefully crafted as neoliberal subjects whose desires, ideals, and values themselves are made subject to a strict and socially orchestrated process of biopolitical control unilaterally directed against otherness. </w:t>
      </w:r>
    </w:p>
    <w:p w:rsidR="00854DA7" w:rsidRPr="00020B28" w:rsidRDefault="00854DA7" w:rsidP="00854DA7">
      <w:r w:rsidRPr="00020B28">
        <w:rPr>
          <w:rStyle w:val="Style13ptBold"/>
        </w:rPr>
        <w:t>Wallin 14</w:t>
      </w:r>
      <w:r w:rsidRPr="00020B28">
        <w:t xml:space="preserve"> (Wallin, Professor of Media and Youth Culture in Curriculum in the Faculty of Education at the University of Alberta, “Education Needs to Get a Grip on Life” in Deleuze and Guattari, Politics and Education: For a People-Yet-to-Come, Bloomsbury Academic) AXY </w:t>
      </w:r>
    </w:p>
    <w:p w:rsidR="00854DA7" w:rsidRPr="00020B28" w:rsidRDefault="00854DA7" w:rsidP="00854DA7">
      <w:pPr>
        <w:rPr>
          <w:sz w:val="16"/>
        </w:rPr>
      </w:pPr>
      <w:r w:rsidRPr="00020B28">
        <w:rPr>
          <w:sz w:val="16"/>
        </w:rPr>
        <w:t xml:space="preserve">A people to come. Is such a thought even fathomable in </w:t>
      </w:r>
      <w:r w:rsidRPr="00020B28">
        <w:rPr>
          <w:b/>
          <w:u w:val="single"/>
        </w:rPr>
        <w:t>institutional education</w:t>
      </w:r>
      <w:r w:rsidRPr="00020B28">
        <w:rPr>
          <w:sz w:val="16"/>
        </w:rPr>
        <w:t xml:space="preserve">, that for its general reactivity towards life </w:t>
      </w:r>
      <w:r w:rsidRPr="00020B28">
        <w:rPr>
          <w:b/>
          <w:u w:val="single"/>
        </w:rPr>
        <w:t xml:space="preserve">has produced the extreme blinkering of expression at varying scales from kindergarten </w:t>
      </w:r>
      <w:r w:rsidRPr="00020B28">
        <w:rPr>
          <w:sz w:val="16"/>
        </w:rPr>
        <w:t xml:space="preserve">to the university? Suffice it to say that </w:t>
      </w:r>
      <w:r w:rsidRPr="00020B28">
        <w:rPr>
          <w:b/>
          <w:u w:val="single"/>
        </w:rPr>
        <w:t>education has always been a matter of producing people, yet certainly not of that nomadic and experimental quality</w:t>
      </w:r>
      <w:r w:rsidRPr="00020B28">
        <w:rPr>
          <w:sz w:val="16"/>
        </w:rPr>
        <w:t xml:space="preserve"> </w:t>
      </w:r>
      <w:r w:rsidRPr="00020B28">
        <w:rPr>
          <w:b/>
          <w:u w:val="single"/>
        </w:rPr>
        <w:t>Deleuze</w:t>
      </w:r>
      <w:r w:rsidRPr="00020B28">
        <w:rPr>
          <w:sz w:val="16"/>
        </w:rPr>
        <w:t xml:space="preserve"> and Guattari (1987) </w:t>
      </w:r>
      <w:r w:rsidRPr="00020B28">
        <w:rPr>
          <w:b/>
          <w:u w:val="single"/>
        </w:rPr>
        <w:t>connect to the creation of a war-machine</w:t>
      </w:r>
      <w:r w:rsidRPr="00020B28">
        <w:rPr>
          <w:sz w:val="16"/>
        </w:rPr>
        <w:t xml:space="preserve"> or ‘outside thought’ transversally poised to break with the doxa of an age. The dream of technical efficiency grounding the early curriculum work of Taylor (1911), the ideal of Fordian utilitarianism in Bobbitt (1924) and the valorization of progress and instrumentalism in Tyler (1949) suggest the image of a people, yet a very specific image adapted to the homogeneity of factory routine, the generalized reproduction of class distinctions and the reification of the given. In a vision of schooling as prescient today as at the turn of the twentieth century, Cubberly (1916) extolls that ‘</w:t>
      </w:r>
      <w:r w:rsidRPr="00020B28">
        <w:rPr>
          <w:b/>
          <w:u w:val="single"/>
        </w:rPr>
        <w:t>our schools are</w:t>
      </w:r>
      <w:r w:rsidRPr="00020B28">
        <w:rPr>
          <w:sz w:val="16"/>
        </w:rPr>
        <w:t>, in a sense,</w:t>
      </w:r>
      <w:r w:rsidRPr="00020B28">
        <w:rPr>
          <w:b/>
          <w:u w:val="single"/>
        </w:rPr>
        <w:t xml:space="preserve"> factories in which raw materials (children) are to be shaped and fashioned into products to the meet the various demands of life</w:t>
      </w:r>
      <w:r w:rsidRPr="00020B28">
        <w:rPr>
          <w:sz w:val="16"/>
        </w:rPr>
        <w:t>’ (p. 338). While</w:t>
      </w:r>
      <w:r w:rsidRPr="00020B28">
        <w:rPr>
          <w:b/>
          <w:u w:val="single"/>
        </w:rPr>
        <w:t xml:space="preserve"> the image of the factory that dominated early curriculum thought is slowly being deterritorialized upon the ‘flexible’ ideals of neo-liberal corporatism</w:t>
      </w:r>
      <w:r w:rsidRPr="00020B28">
        <w:rPr>
          <w:sz w:val="16"/>
        </w:rPr>
        <w:t>, what remains intact is the school’s figuration in the production of social life-forms</w:t>
      </w:r>
      <w:r w:rsidRPr="00020B28">
        <w:rPr>
          <w:b/>
          <w:u w:val="single"/>
        </w:rPr>
        <w:t>. The school</w:t>
      </w:r>
      <w:r w:rsidRPr="00020B28">
        <w:rPr>
          <w:sz w:val="16"/>
        </w:rPr>
        <w:t xml:space="preserve"> not only anticipates the kind of people it will produce, but </w:t>
      </w:r>
      <w:r w:rsidRPr="00020B28">
        <w:rPr>
          <w:b/>
          <w:u w:val="single"/>
        </w:rPr>
        <w:t>enjoins such production to an a priori image of life to which students are interminably submitted.</w:t>
      </w:r>
      <w:r w:rsidRPr="00020B28">
        <w:rPr>
          <w:sz w:val="16"/>
        </w:rPr>
        <w:t xml:space="preserve"> Despite the general wearing out and criticism of such forms of educational organization, the fabulation nevertheless ‘retains its place and hangs on like an ailing patient’ (Guattari, 2009, p. 173). </w:t>
      </w:r>
      <w:r w:rsidRPr="00020B28">
        <w:rPr>
          <w:b/>
          <w:u w:val="single"/>
        </w:rPr>
        <w:t>Such American educational policy-programmes as No Child Left Behind</w:t>
      </w:r>
      <w:r w:rsidRPr="00020B28">
        <w:rPr>
          <w:sz w:val="16"/>
        </w:rPr>
        <w:t xml:space="preserve">, America 2000 </w:t>
      </w:r>
      <w:r w:rsidRPr="00020B28">
        <w:rPr>
          <w:b/>
          <w:u w:val="single"/>
        </w:rPr>
        <w:t>and</w:t>
      </w:r>
      <w:r w:rsidRPr="00020B28">
        <w:rPr>
          <w:sz w:val="16"/>
        </w:rPr>
        <w:t xml:space="preserve">, more recently, the Obama administration’s </w:t>
      </w:r>
      <w:r w:rsidRPr="00020B28">
        <w:rPr>
          <w:b/>
          <w:u w:val="single"/>
        </w:rPr>
        <w:t xml:space="preserve">Race to the Top repeat an image of ends-means production and conformism </w:t>
      </w:r>
      <w:r w:rsidRPr="00020B28">
        <w:rPr>
          <w:sz w:val="16"/>
        </w:rPr>
        <w:t xml:space="preserve">that were the telos of curriculum’s pre-war metanarratives, </w:t>
      </w:r>
      <w:r w:rsidRPr="00020B28">
        <w:rPr>
          <w:b/>
          <w:u w:val="single"/>
        </w:rPr>
        <w:t>palpating the renewal of standardization and its deleterious effects upon the material actualization of difference in classrooms today</w:t>
      </w:r>
      <w:r w:rsidRPr="00020B28">
        <w:rPr>
          <w:sz w:val="16"/>
        </w:rPr>
        <w:t xml:space="preserve">. The Molar Institution: </w:t>
      </w:r>
      <w:r w:rsidRPr="00020B28">
        <w:rPr>
          <w:b/>
          <w:u w:val="single"/>
        </w:rPr>
        <w:t>Schools are not made for children: Children ought to be made for schools</w:t>
      </w:r>
      <w:r w:rsidRPr="00020B28">
        <w:rPr>
          <w:sz w:val="16"/>
        </w:rPr>
        <w:t xml:space="preserve"> Aoki (1993) refers to the closed and self-referential educational territory of standardization as the planned curriculum. For all intents and purposes, </w:t>
      </w:r>
      <w:r w:rsidRPr="00020B28">
        <w:rPr>
          <w:b/>
          <w:u w:val="single"/>
        </w:rPr>
        <w:t xml:space="preserve">the planned curriculum functions as an image of thought for coding, </w:t>
      </w:r>
      <w:r w:rsidRPr="00020B28">
        <w:rPr>
          <w:sz w:val="16"/>
        </w:rPr>
        <w:t xml:space="preserve">albeit inexactly, </w:t>
      </w:r>
      <w:r w:rsidRPr="00020B28">
        <w:rPr>
          <w:b/>
          <w:u w:val="single"/>
        </w:rPr>
        <w:t xml:space="preserve">the desiring-flows of the classroom towards </w:t>
      </w:r>
      <w:r w:rsidRPr="00020B28">
        <w:rPr>
          <w:sz w:val="16"/>
        </w:rPr>
        <w:t xml:space="preserve">homogeneous and </w:t>
      </w:r>
      <w:r w:rsidRPr="00020B28">
        <w:rPr>
          <w:b/>
          <w:u w:val="single"/>
        </w:rPr>
        <w:t>regulated outcomes</w:t>
      </w:r>
      <w:r w:rsidRPr="00020B28">
        <w:rPr>
          <w:sz w:val="16"/>
        </w:rPr>
        <w:t xml:space="preserve">. In this vein, </w:t>
      </w:r>
      <w:r w:rsidRPr="00020B28">
        <w:rPr>
          <w:b/>
          <w:u w:val="single"/>
        </w:rPr>
        <w:t>the planned curriculum</w:t>
      </w:r>
      <w:r w:rsidRPr="00020B28">
        <w:rPr>
          <w:sz w:val="16"/>
        </w:rPr>
        <w:t xml:space="preserve"> </w:t>
      </w:r>
      <w:r w:rsidRPr="00020B28">
        <w:rPr>
          <w:b/>
          <w:u w:val="single"/>
        </w:rPr>
        <w:t>functions</w:t>
      </w:r>
      <w:r w:rsidRPr="00020B28">
        <w:rPr>
          <w:sz w:val="16"/>
        </w:rPr>
        <w:t xml:space="preserve"> as a mechanism of negation and opposition, reactively constraining the flows of the classroom</w:t>
      </w:r>
      <w:r w:rsidRPr="00020B28">
        <w:rPr>
          <w:b/>
          <w:u w:val="single"/>
        </w:rPr>
        <w:t xml:space="preserve"> according to injunctions of what it ought to do.</w:t>
      </w:r>
      <w:r w:rsidRPr="00020B28">
        <w:rPr>
          <w:sz w:val="16"/>
        </w:rPr>
        <w:t xml:space="preserve"> Such injunctions, Aoki argues, are abstractly mapped, yet materially lived via such curricular order words as ‘goals’, ‘aims’ and ‘objectives’ (Aoki, 2005, pp. 202–3). </w:t>
      </w:r>
      <w:r w:rsidRPr="00020B28">
        <w:rPr>
          <w:b/>
          <w:u w:val="single"/>
        </w:rPr>
        <w:t>Constituting an image of the ‘possible’ for the material life of the classroom, the planned curriculum arrays desiring-flows within highly blinkered forms of institutional expression and production</w:t>
      </w:r>
      <w:r w:rsidRPr="00020B28">
        <w:rPr>
          <w:sz w:val="16"/>
        </w:rPr>
        <w:t xml:space="preserve">, palpating both the dependency of the subject upon the institution’s mechanisms of representation, problem-solving </w:t>
      </w:r>
      <w:r w:rsidRPr="00020B28">
        <w:rPr>
          <w:b/>
          <w:u w:val="single"/>
        </w:rPr>
        <w:t>and</w:t>
      </w:r>
      <w:r w:rsidRPr="00020B28">
        <w:rPr>
          <w:sz w:val="16"/>
        </w:rPr>
        <w:t xml:space="preserve">, ultimately, </w:t>
      </w:r>
      <w:r w:rsidRPr="00020B28">
        <w:rPr>
          <w:b/>
          <w:u w:val="single"/>
        </w:rPr>
        <w:t>the standardization and infantalization of desire under bureaucratic controls.</w:t>
      </w:r>
      <w:r w:rsidRPr="00020B28">
        <w:rPr>
          <w:sz w:val="16"/>
        </w:rPr>
        <w:t xml:space="preserve"> </w:t>
      </w:r>
      <w:r w:rsidRPr="00020B28">
        <w:rPr>
          <w:b/>
          <w:u w:val="single"/>
        </w:rPr>
        <w:t>It is unfathomable</w:t>
      </w:r>
      <w:r w:rsidRPr="00020B28">
        <w:rPr>
          <w:sz w:val="16"/>
        </w:rPr>
        <w:t>, Guattari (2009) argues</w:t>
      </w:r>
      <w:r w:rsidRPr="00020B28">
        <w:rPr>
          <w:b/>
          <w:u w:val="single"/>
        </w:rPr>
        <w:t>, that life in schools could be thought of in a manner wholly independent of such abstract forms of reference.</w:t>
      </w:r>
      <w:r w:rsidRPr="00020B28">
        <w:rPr>
          <w:sz w:val="16"/>
        </w:rPr>
        <w:t xml:space="preserve"> As the strategic reduction of teacher agency and systematic institution of universalizing standards irrespective of local difference demonstrate, the very question of how the school works is bound to the problem of an image of thought that for its contraction of classroom life to prior circuits of desire is definitively real. ‘What are the … possibilities for intervention’ Guattari asks, ‘what degree of freedom do teachers, mental health workers, and social workers really possess?’ (p. 45). Guattari’s question remains germane to the contemporary conceptualization of the school and the image of universalization that informs upon it as the planned curriculum. What is at stake in such a scenario but the very possibility that education might become a matter of both producing and following singularities, or, rather, of palpating the ‘freedom of individual and collective creation away from … conformism?’ (Guattari, 2009, p. 203). Amid innumerable problems facing the future of </w:t>
      </w:r>
      <w:r w:rsidRPr="00020B28">
        <w:rPr>
          <w:b/>
          <w:u w:val="single"/>
        </w:rPr>
        <w:t>education is perhaps the most destructive ‘squeeze on … the singular’ being promulgated by the increasing instumentalization of schooling and its submission of institutional life to the dominant values and systems of perception lauded by both the State and the private sector</w:t>
      </w:r>
      <w:r w:rsidRPr="00020B28">
        <w:rPr>
          <w:sz w:val="16"/>
        </w:rPr>
        <w:t xml:space="preserve"> (Massumi, 2002, p. 21). It is on this point that </w:t>
      </w:r>
      <w:r w:rsidRPr="00020B28">
        <w:rPr>
          <w:b/>
          <w:u w:val="single"/>
        </w:rPr>
        <w:t>the annihilation of the singular2 constitutes a key political problematic for educational thought</w:t>
      </w:r>
      <w:r w:rsidRPr="00020B28">
        <w:rPr>
          <w:sz w:val="16"/>
        </w:rPr>
        <w:t xml:space="preserve"> in so far as it negates the potential for thinking a people out-of-sync with the people in general. As it pertains to the historical relation between schooling and social engineering, </w:t>
      </w:r>
      <w:r w:rsidRPr="00020B28">
        <w:rPr>
          <w:b/>
          <w:u w:val="single"/>
        </w:rPr>
        <w:t>this annihilation functions to buttress the educational ideal of an adapted ‘public’ and prior ‘territorialities of use</w:t>
      </w:r>
      <w:r w:rsidRPr="00020B28">
        <w:rPr>
          <w:sz w:val="16"/>
        </w:rPr>
        <w:t xml:space="preserve">’ through which thought and action are brought into regulatory collusion (Guattari, 2009, p. 48). Today, </w:t>
      </w:r>
      <w:r w:rsidRPr="00020B28">
        <w:rPr>
          <w:b/>
          <w:u w:val="single"/>
        </w:rPr>
        <w:t>the effects of such abstract ideations persist</w:t>
      </w:r>
      <w:r w:rsidRPr="00020B28">
        <w:rPr>
          <w:sz w:val="16"/>
        </w:rPr>
        <w:t xml:space="preserve">. On 9 October 2012, </w:t>
      </w:r>
      <w:r w:rsidRPr="00020B28">
        <w:rPr>
          <w:b/>
          <w:u w:val="single"/>
        </w:rPr>
        <w:t>the New York Times reported a growing trend among physicians to prescribe such psychostimulant</w:t>
      </w:r>
      <w:r w:rsidRPr="00020B28">
        <w:rPr>
          <w:sz w:val="16"/>
        </w:rPr>
        <w:t xml:space="preserve">s as Adderall </w:t>
      </w:r>
      <w:r w:rsidRPr="00020B28">
        <w:rPr>
          <w:b/>
          <w:u w:val="single"/>
        </w:rPr>
        <w:t xml:space="preserve">to students experiencing academic </w:t>
      </w:r>
      <w:r w:rsidRPr="00020B28">
        <w:rPr>
          <w:sz w:val="16"/>
        </w:rPr>
        <w:t xml:space="preserve">and/or behavioural </w:t>
      </w:r>
      <w:r w:rsidRPr="00020B28">
        <w:rPr>
          <w:b/>
          <w:u w:val="single"/>
        </w:rPr>
        <w:t>difficulties</w:t>
      </w:r>
      <w:r w:rsidRPr="00020B28">
        <w:rPr>
          <w:sz w:val="16"/>
        </w:rPr>
        <w:t xml:space="preserve"> at school (Schwarz, 2012). Assenting to the supposed inalterability of contemporary schooling and its general failure to recognize the lives of those that undergo it, what option remains, the proponents of medicalization suggest, but pharmacological intervention aimed at the regulation of neuronal activity as it suits the demands of the institution. </w:t>
      </w:r>
      <w:r w:rsidRPr="00020B28">
        <w:rPr>
          <w:b/>
          <w:u w:val="single"/>
        </w:rPr>
        <w:t>Among a litany of issues inhering such pharmacological ‘mediation’ is a key premise implicated in the obliteration of the singular: Schools are not made for children: children ought to be made for schools</w:t>
      </w:r>
      <w:r w:rsidRPr="00020B28">
        <w:rPr>
          <w:sz w:val="16"/>
        </w:rPr>
        <w:t xml:space="preserve">. This is hardly a new sentiment, remarkable only in so far as it signals the continual assault on difference at intensifying scales of control. The people are missing in education </w:t>
      </w:r>
      <w:r w:rsidRPr="00020B28">
        <w:rPr>
          <w:b/>
          <w:u w:val="single"/>
        </w:rPr>
        <w:t>As a social machine through which ‘labour power and the socius as a whole is manufactured’, schooling figures in the production of social territories that already anticipate a certain kind of people</w:t>
      </w:r>
      <w:r w:rsidRPr="00020B28">
        <w:rPr>
          <w:sz w:val="16"/>
        </w:rPr>
        <w:t xml:space="preserve"> (Guattari, 2009, p. 47). And what kind of people does orthodox schooling seek to produce </w:t>
      </w:r>
      <w:r w:rsidRPr="00020B28">
        <w:rPr>
          <w:b/>
          <w:u w:val="single"/>
        </w:rPr>
        <w:t>but a ‘molar public’, or, rather, a public regulated in the abstract image of segmentary social categories</w:t>
      </w:r>
      <w:r w:rsidRPr="00020B28">
        <w:rPr>
          <w:sz w:val="16"/>
        </w:rPr>
        <w:t xml:space="preserve"> (age, gender, ethnicity, class, rank, achievement) (Deleuze and Guattari, 1987)? </w:t>
      </w:r>
      <w:r w:rsidRPr="00020B28">
        <w:rPr>
          <w:b/>
          <w:u w:val="single"/>
        </w:rPr>
        <w:t>Such an aspiration is intimately wed to the territorializing powers of the State,</w:t>
      </w:r>
      <w:r w:rsidRPr="00020B28">
        <w:rPr>
          <w:sz w:val="16"/>
        </w:rPr>
        <w:t xml:space="preserve"> as Deleuze and Guattari argue (1983), </w:t>
      </w:r>
      <w:r w:rsidRPr="00020B28">
        <w:rPr>
          <w:b/>
          <w:u w:val="single"/>
        </w:rPr>
        <w:t>State power first requires a ‘representational subject’ as both an abstract and unconscious model in relation to which one is taught to desire</w:t>
      </w:r>
      <w:r w:rsidRPr="00020B28">
        <w:rPr>
          <w:sz w:val="16"/>
        </w:rPr>
        <w:t>. As Massumi (2002) writes, ‘</w:t>
      </w:r>
      <w:r w:rsidRPr="00020B28">
        <w:rPr>
          <w:b/>
          <w:u w:val="single"/>
        </w:rPr>
        <w:t>the subject is made to be in conformity with the systems that produces it, such that the subject reproduces the system’</w:t>
      </w:r>
      <w:r w:rsidRPr="00020B28">
        <w:rPr>
          <w:sz w:val="16"/>
        </w:rPr>
        <w:t xml:space="preserve"> (p. 6). Where </w:t>
      </w:r>
      <w:r w:rsidRPr="00020B28">
        <w:rPr>
          <w:b/>
          <w:u w:val="single"/>
        </w:rPr>
        <w:t>education</w:t>
      </w:r>
      <w:r w:rsidRPr="00020B28">
        <w:rPr>
          <w:sz w:val="16"/>
        </w:rPr>
        <w:t xml:space="preserve"> has historically </w:t>
      </w:r>
      <w:r w:rsidRPr="00020B28">
        <w:rPr>
          <w:b/>
          <w:u w:val="single"/>
        </w:rPr>
        <w:t>functioned to regulate institutional life according to</w:t>
      </w:r>
      <w:r w:rsidRPr="00020B28">
        <w:rPr>
          <w:sz w:val="16"/>
        </w:rPr>
        <w:t xml:space="preserve"> such segmentary </w:t>
      </w:r>
      <w:r w:rsidRPr="00020B28">
        <w:rPr>
          <w:b/>
          <w:u w:val="single"/>
        </w:rPr>
        <w:t>molar codes</w:t>
      </w:r>
      <w:r w:rsidRPr="00020B28">
        <w:rPr>
          <w:sz w:val="16"/>
        </w:rPr>
        <w:t xml:space="preserve">, </w:t>
      </w:r>
      <w:r w:rsidRPr="00020B28">
        <w:rPr>
          <w:b/>
          <w:u w:val="single"/>
        </w:rPr>
        <w:t>its modes of production have taken</w:t>
      </w:r>
      <w:r w:rsidRPr="00020B28">
        <w:rPr>
          <w:sz w:val="16"/>
        </w:rPr>
        <w:t xml:space="preserve"> as their teleological goal </w:t>
      </w:r>
      <w:r w:rsidRPr="00020B28">
        <w:rPr>
          <w:b/>
          <w:u w:val="single"/>
        </w:rPr>
        <w:t>the production of a ‘majoritarian people’,</w:t>
      </w:r>
      <w:r w:rsidRPr="00020B28">
        <w:rPr>
          <w:sz w:val="16"/>
        </w:rPr>
        <w:t xml:space="preserve"> or, more accurately</w:t>
      </w:r>
      <w:r w:rsidRPr="00020B28">
        <w:rPr>
          <w:b/>
          <w:u w:val="single"/>
        </w:rPr>
        <w:t>, a people circuited to their representational self-similarity according to State thought</w:t>
      </w:r>
      <w:r w:rsidRPr="00020B28">
        <w:rPr>
          <w:sz w:val="16"/>
        </w:rPr>
        <w:t xml:space="preserve">. </w:t>
      </w:r>
      <w:r w:rsidRPr="00020B28">
        <w:rPr>
          <w:b/>
          <w:u w:val="single"/>
        </w:rPr>
        <w:t>This is</w:t>
      </w:r>
      <w:r w:rsidRPr="00020B28">
        <w:rPr>
          <w:sz w:val="16"/>
        </w:rPr>
        <w:t xml:space="preserve">, in part, the threat that Aoki (2005) identifies in </w:t>
      </w:r>
      <w:r w:rsidRPr="00020B28">
        <w:rPr>
          <w:b/>
          <w:u w:val="single"/>
        </w:rPr>
        <w:t>the planned curriculum and its projection of an abstract essentialism upon a diversity of concrete educational assemblages</w:t>
      </w:r>
      <w:r w:rsidRPr="00020B28">
        <w:rPr>
          <w:sz w:val="16"/>
        </w:rPr>
        <w:t xml:space="preserve"> (a school, a class, a curriculum, etc.). Apropos Deleuze, Aoki argues that the </w:t>
      </w:r>
      <w:r w:rsidRPr="00020B28">
        <w:rPr>
          <w:b/>
          <w:u w:val="single"/>
        </w:rPr>
        <w:t>standardization of education has effectively reduced difference to a matter of difference in degree</w:t>
      </w:r>
      <w:r w:rsidRPr="00020B28">
        <w:rPr>
          <w:sz w:val="16"/>
        </w:rPr>
        <w:t xml:space="preserve">. That is, in reference to the stratifying power of the planned curriculum, Aoki avers that </w:t>
      </w:r>
      <w:r w:rsidRPr="00020B28">
        <w:rPr>
          <w:b/>
          <w:u w:val="single"/>
        </w:rPr>
        <w:t xml:space="preserve">difference is </w:t>
      </w:r>
      <w:r w:rsidRPr="00020B28">
        <w:t>always-already</w:t>
      </w:r>
      <w:r w:rsidRPr="00020B28">
        <w:rPr>
          <w:b/>
          <w:u w:val="single"/>
        </w:rPr>
        <w:t xml:space="preserve"> linked to an abstract image to which pedagogy ought to aspire and in conformity to </w:t>
      </w:r>
      <w:r w:rsidRPr="00020B28">
        <w:t>which its</w:t>
      </w:r>
      <w:r w:rsidRPr="00020B28">
        <w:rPr>
          <w:b/>
          <w:u w:val="single"/>
        </w:rPr>
        <w:t xml:space="preserve"> operations </w:t>
      </w:r>
      <w:r w:rsidRPr="00020B28">
        <w:t>become</w:t>
      </w:r>
      <w:r w:rsidRPr="00020B28">
        <w:rPr>
          <w:b/>
          <w:u w:val="single"/>
        </w:rPr>
        <w:t xml:space="preserve"> recognizable as ‘education’</w:t>
      </w:r>
      <w:r w:rsidRPr="00020B28">
        <w:rPr>
          <w:sz w:val="16"/>
        </w:rPr>
        <w:t xml:space="preserve"> per se. Against political action then, </w:t>
      </w:r>
      <w:r w:rsidRPr="00020B28">
        <w:rPr>
          <w:b/>
          <w:u w:val="single"/>
        </w:rPr>
        <w:t>orthodox educational thought conceptualizes social life alongside the ‘categories of the Negative’, eschewing difference for conformity, flows for unities, mobile arrangements for totalizing systems</w:t>
      </w:r>
      <w:r w:rsidRPr="00020B28">
        <w:rPr>
          <w:sz w:val="16"/>
        </w:rPr>
        <w:t xml:space="preserve"> (Foucault, 1983, p. xiii)</w:t>
      </w:r>
    </w:p>
    <w:p w:rsidR="00B259F6" w:rsidRPr="00020B28" w:rsidRDefault="00B259F6" w:rsidP="00B259F6">
      <w:pPr>
        <w:pStyle w:val="Heading2"/>
      </w:pPr>
      <w:r w:rsidRPr="00020B28">
        <w:t>Predictable Limits</w:t>
      </w:r>
    </w:p>
    <w:p w:rsidR="00B259F6" w:rsidRPr="00020B28" w:rsidRDefault="00B259F6" w:rsidP="00B259F6">
      <w:pPr>
        <w:pStyle w:val="Heading3"/>
      </w:pPr>
      <w:r w:rsidRPr="00020B28">
        <w:t>2AC – Game Theory</w:t>
      </w:r>
    </w:p>
    <w:p w:rsidR="00B259F6" w:rsidRPr="00020B28" w:rsidRDefault="00B259F6" w:rsidP="00B259F6">
      <w:pPr>
        <w:pStyle w:val="Heading4"/>
      </w:pPr>
      <w:r w:rsidRPr="00020B28">
        <w:t xml:space="preserve">They are </w:t>
      </w:r>
      <w:r w:rsidRPr="00020B28">
        <w:rPr>
          <w:u w:val="single"/>
        </w:rPr>
        <w:t>training in mediocrity</w:t>
      </w:r>
      <w:r w:rsidRPr="00020B28">
        <w:t xml:space="preserve"> – the belief in </w:t>
      </w:r>
      <w:r w:rsidRPr="00020B28">
        <w:rPr>
          <w:u w:val="single"/>
        </w:rPr>
        <w:t>finalized rules</w:t>
      </w:r>
      <w:r w:rsidRPr="00020B28">
        <w:t xml:space="preserve"> is an ascetic demand for </w:t>
      </w:r>
      <w:r w:rsidRPr="00020B28">
        <w:rPr>
          <w:u w:val="single"/>
        </w:rPr>
        <w:t>academic perfection</w:t>
      </w:r>
      <w:r w:rsidRPr="00020B28">
        <w:t xml:space="preserve"> contingent on an elimination of the will that </w:t>
      </w:r>
      <w:r w:rsidRPr="00020B28">
        <w:rPr>
          <w:u w:val="single"/>
        </w:rPr>
        <w:t>decimates</w:t>
      </w:r>
      <w:r w:rsidRPr="00020B28">
        <w:t xml:space="preserve"> the very foundation of deliberative politics </w:t>
      </w:r>
    </w:p>
    <w:p w:rsidR="00B259F6" w:rsidRPr="00020B28" w:rsidRDefault="00B259F6" w:rsidP="00B259F6">
      <w:r w:rsidRPr="00020B28">
        <w:rPr>
          <w:rStyle w:val="Style13ptBold"/>
        </w:rPr>
        <w:t>Siemens 15</w:t>
      </w:r>
      <w:r w:rsidRPr="00020B28">
        <w:t xml:space="preserve"> (Herman, teaches modern philosophy, with emphasis on the self- understanding of modernity developed in the philosophy of the Enlightenment,” Agonal Writing.Towards an Agonal Model for Critical Transvaluation”, Journal of Philosophy,V.3,P.19)//KM</w:t>
      </w:r>
    </w:p>
    <w:p w:rsidR="00B259F6" w:rsidRPr="00020B28" w:rsidRDefault="00B259F6" w:rsidP="00B259F6">
      <w:pPr>
        <w:rPr>
          <w:rStyle w:val="StyleUnderline"/>
        </w:rPr>
      </w:pPr>
      <w:r w:rsidRPr="00020B28">
        <w:rPr>
          <w:rStyle w:val="StyleUnderline"/>
        </w:rPr>
        <w:t>The „outstanding individual‟ is the one who holds „absolute hegemony‟</w:t>
      </w:r>
      <w:r w:rsidRPr="00020B28">
        <w:t xml:space="preserve"> (Alleinherrschaft): i.e. the absolute and conclusive victor, that contestant - symbolised by the figure of Alexander in HC - who spurns any kind of challenge. That he is the target of ostracism, allows us to characterise the agon as follows: </w:t>
      </w:r>
      <w:r w:rsidRPr="00020B28">
        <w:rPr>
          <w:rStyle w:val="Emphasis"/>
        </w:rPr>
        <w:t>the agon can only work and thrive where a plurality of antagonistic forces</w:t>
      </w:r>
      <w:r w:rsidRPr="00020B28">
        <w:t xml:space="preserve"> [Kräfte] </w:t>
      </w:r>
      <w:r w:rsidRPr="00020B28">
        <w:rPr>
          <w:rStyle w:val="Emphasis"/>
        </w:rPr>
        <w:t>or „geniuses‟ are engaged in an inconclusive, open-ended contestation of victory.</w:t>
      </w:r>
      <w:r w:rsidRPr="00020B28">
        <w:t xml:space="preserve"> </w:t>
      </w:r>
      <w:r w:rsidRPr="00020B28">
        <w:rPr>
          <w:rStyle w:val="StyleUnderline"/>
        </w:rPr>
        <w:t>The agon admits mastery between the contests - temporary, intermittent victors like the Olympic champion or the winner of the contest of tragedies this year</w:t>
      </w:r>
      <w:r w:rsidRPr="00020B28">
        <w:t xml:space="preserve">. But the emergence of an absolute victor kills the agon and, since it is the life-blood of the Greek city-state and community, it also annihilates the state. In short, </w:t>
      </w:r>
      <w:r w:rsidRPr="00020B28">
        <w:rPr>
          <w:rStyle w:val="StyleUnderline"/>
        </w:rPr>
        <w:t>the agon gives absolute precedence to comparatives over absolute superlatives</w:t>
      </w:r>
      <w:r w:rsidRPr="00020B28">
        <w:t xml:space="preserve">. This, then, is the sense Nietzsche gives to ostracism, as to the death of the city-state and the emergence of empire under Alexander. </w:t>
      </w:r>
      <w:r w:rsidRPr="00020B28">
        <w:rPr>
          <w:rStyle w:val="StyleUnderline"/>
        </w:rPr>
        <w:t>That the agon is intrinsically open-ended, inconclusive, repeatable can be heard in Nietzsche's formulation</w:t>
      </w:r>
      <w:r w:rsidRPr="00020B28">
        <w:t>: Wettspiel der Kräfte</w:t>
      </w:r>
      <w:r w:rsidRPr="00020B28">
        <w:rPr>
          <w:rStyle w:val="Emphasis"/>
        </w:rPr>
        <w:t>. As the competitive play of forces, it combines the notion of a contestation of power with the endless repeatability of play.</w:t>
      </w:r>
      <w:r w:rsidRPr="00020B28">
        <w:t xml:space="preserve"> There is, however, one crucial difference between the agon and a normal game. Usually victory and defeat in a particular bout are firmly defined, prescribed by a rule or set of rules that give a standard or measure of victory, outside and independently of the course taken by a particular bout. In the agon, by contrast, the measure or standard of victory is up for grabs in each bout, the judgement of what constitutes victory and defeat is determined immanently by the dynamic of each contest. </w:t>
      </w:r>
      <w:r w:rsidRPr="00020B28">
        <w:rPr>
          <w:rStyle w:val="StyleUnderline"/>
        </w:rPr>
        <w:t>The concept of justice determining the standard or measure of victory is immanent to the dynamic of each contest: it is the actual issue of contestation, the bone of contention</w:t>
      </w:r>
      <w:r w:rsidRPr="00020B28">
        <w:t xml:space="preserve">. Support for this interpretation can be drawn not only from HC (e.g. the story of the wrestling contest between Pericles and his opponent in HC, p. 191), but from aphorism 170 in HaH. Of „artistic ambition‟ Nietzsche writes: The Greek artists, the tragedians for example, poetised in order to win; their entire art cannot be conceived without the contest: the Hesiodic Eris, ambition, gave wings to their genius. </w:t>
      </w:r>
      <w:r w:rsidRPr="00020B28">
        <w:rPr>
          <w:rStyle w:val="StyleUnderline"/>
        </w:rPr>
        <w:t>Now this ambition demanded above all else that their work should attain the highest excellence in their own eyes, that is, as they understood this excellence, without concern for the dominant taste and the general opinion concerning excellence in a work of art...</w:t>
      </w:r>
      <w:r w:rsidRPr="00020B28">
        <w:t xml:space="preserve"> Thus they strive for victory over rivals in their own estimation, before their own seat of judgement, they really want to be more excellent; they then demand consensus on this their own estimation from others outside, </w:t>
      </w:r>
      <w:r w:rsidRPr="00020B28">
        <w:rPr>
          <w:sz w:val="24"/>
        </w:rPr>
        <w:t xml:space="preserve">confirmation of their judgement... (italics original; emphasis added) </w:t>
      </w:r>
      <w:r w:rsidRPr="00020B28">
        <w:rPr>
          <w:rStyle w:val="StyleUnderline"/>
          <w:sz w:val="24"/>
        </w:rPr>
        <w:t xml:space="preserve">Not only does the agonal antagonist want to win; in striving for victory in his own eyes, before his own seat of judgement, his ambition is to determine what counts as winning, so that you have a contest of judgements of victory or a contestation of justice </w:t>
      </w:r>
      <w:r w:rsidRPr="00020B28">
        <w:rPr>
          <w:sz w:val="24"/>
        </w:rPr>
        <w:t xml:space="preserve">- of the very standard or measure of victory. </w:t>
      </w:r>
      <w:r w:rsidRPr="00020B28">
        <w:rPr>
          <w:rStyle w:val="Emphasis"/>
          <w:sz w:val="24"/>
        </w:rPr>
        <w:t>The agon, therefore, is not just the inconclusive contestation of victory suggested above, but an inconclusive, open-ended contestation of justice or the very standard of victory</w:t>
      </w:r>
      <w:r w:rsidRPr="00020B28">
        <w:rPr>
          <w:sz w:val="24"/>
        </w:rPr>
        <w:t xml:space="preserve">. What counts as </w:t>
      </w:r>
      <w:r w:rsidRPr="00020B28">
        <w:rPr>
          <w:rStyle w:val="StyleUnderline"/>
          <w:sz w:val="24"/>
        </w:rPr>
        <w:t>victory is not pre-determined or fixed outside, but immanent to, each contest; it needs to be re-determined, defined anew in response to the dynamic course of taken by each agon</w:t>
      </w:r>
      <w:r w:rsidRPr="00020B28">
        <w:rPr>
          <w:sz w:val="24"/>
        </w:rPr>
        <w:t xml:space="preserve">, which begins by throwing our judgement into question. In each contest it is the very definition of victory that is at issue, so that each bout puts the question: „What constitutes victory?‟ into play. Here lies the first set of important implications for the agonal writing. If it can be argued that Nietzsche engages in agonal contests with the metaphysical, moral and religious values of European culture under the sign of their representatives - whether the priest, Socrates, Rousseau or any other of Nietzsche's chosen adversaries - then we can say: at issue in every confrontation is the question of overcoming. </w:t>
      </w:r>
      <w:r w:rsidRPr="00020B28">
        <w:rPr>
          <w:rStyle w:val="StyleUnderline"/>
          <w:sz w:val="24"/>
        </w:rPr>
        <w:t>Nietzsche's confrontations serve, not to establish victory or a personal hegemony over his opponents, not to destroy and be finished with truth, good and veil, equality, or whatever values he is contesting</w:t>
      </w:r>
      <w:r w:rsidRPr="00020B28">
        <w:rPr>
          <w:sz w:val="24"/>
        </w:rPr>
        <w:t xml:space="preserve">; they serve rather to open the question: What would be the overcoming of these values? What would a standpoint beyond good and evil look like? What concept of justice can we appeal to in order to determine whether a given posture is beyond good and evil or not? What would constitute an affirmative practice beyond the hostility to life? Rather than close the book on certain pernicious values, consigning them to oblivion, agonal texts serve to open and re-open the question of overcoming. Their principal orientation is not destructive, but </w:t>
      </w:r>
      <w:r w:rsidRPr="00020B28">
        <w:rPr>
          <w:rStyle w:val="StyleUnderline"/>
          <w:sz w:val="24"/>
        </w:rPr>
        <w:t>productive and experimental: to inaugurate and stimulate radical new challenges to hegemonial ideals</w:t>
      </w:r>
      <w:r w:rsidRPr="00020B28">
        <w:rPr>
          <w:sz w:val="24"/>
        </w:rPr>
        <w:t xml:space="preserve">, and to multiply new postures and radical alternatives. This point broaches the collective and communal - i.e. cultural - character of agonal texts. </w:t>
      </w:r>
      <w:r w:rsidRPr="00020B28">
        <w:rPr>
          <w:rStyle w:val="StyleUnderline"/>
          <w:sz w:val="24"/>
        </w:rPr>
        <w:t>In putting the question of overcoming into play, they can only work if this question is contested in a „play of forces</w:t>
      </w:r>
      <w:r w:rsidRPr="00020B28">
        <w:rPr>
          <w:sz w:val="24"/>
        </w:rPr>
        <w:t xml:space="preserve">‟, if a plurality of antagonistic forces are drawn, challenged, provoked to contest the question. Just as the Greek agon is conditional upon a plurality of antagonistic forces, so agonal writing can only thrive where „we‟ - an agonal community of „scholars‟, „artists‟, „free spirits‟, „immoralists and anti-Christians‟, „philosophers of the future‟ or any other readers who respond to the imaginary communities which populate Nietzsche's texts - are drawn into the fray. In this way, agonal texts can be seen to respond to two of the constraints governing Nietzschean overcoming discussed in the Introduction. In the first place they engage Nietzsche's demand for change at a collective level. For, as a model for Nietzsche's writing, the agon is inseparable from questions of reading and responding to agonal texts. It compels the recognition that reading Nietzsche is the collective affair of a community of readers, whose constitution and multiple determinations must be drawn into our interrogation of the text: „Who are we?‟, „How are we to judge Nietzsche?‟, „Whose concept of justice or tribunal do we appeal to?‟; and their genealogical counterparts „What do we want (will)?‟ and «What17 exactly in us wills „to truth‟?» (BGE, 1). In the second place, agonal texts do not attempt to prescribe or authorise a new, contesting set of values from </w:t>
      </w:r>
      <w:r w:rsidRPr="00020B28">
        <w:t xml:space="preserve">above. </w:t>
      </w:r>
      <w:r w:rsidRPr="00020B28">
        <w:rPr>
          <w:rStyle w:val="StyleUnderline"/>
        </w:rPr>
        <w:t>Nietzsche does not counter the generalised crisis of authority that is modern nihilism with a new table of values etched in stone, as it were, beyond time. Instead, agonal authorship opens its counter-values</w:t>
      </w:r>
      <w:r w:rsidRPr="00020B28">
        <w:t xml:space="preserve">, together with the very standard of evaluation or judgement, to contestation as a provocation and a question; it puts the entire „questionable question‟ of ovecoming to a collective readership which would respond to the task. This is not, on the other hand, to consign it to the interpretations and evaluations of any historical community; much less, to those of any historical individual. Agonal writing gives a public turn to the individual accent in Nietzsche's thought and style, and that personal, almost muscular attraction-repulsion it provokes. As a multiple and reciprocal interplay of forces that excludes the hegemony of a single force or „genius‟, the agon compels us to think the personal through in collective terms: </w:t>
      </w:r>
      <w:r w:rsidRPr="00020B28">
        <w:rPr>
          <w:rStyle w:val="StyleUnderline"/>
        </w:rPr>
        <w:t>to find one's own voice with and against those of others; or, as Nietzsche remarks, «to recognise oneself against [or in: am] the antagonist</w:t>
      </w:r>
      <w:r w:rsidRPr="00020B28">
        <w:t xml:space="preserve">» (am Gegner sich erkennen: 16[19], 7). As for the community itself, it is „open‟ in the sense of underdetermined; but the spirit of agonal antagonism does not leave it wholly undetermined. Agonal writing places the responses it provokes under certain unnamed codes or constraints, </w:t>
      </w:r>
      <w:r w:rsidRPr="00020B28">
        <w:rPr>
          <w:rStyle w:val="StyleUnderline"/>
        </w:rPr>
        <w:t>under a „lawfulness without law‟ or a virtual „sensus communis‟ that would bind us, not through transcendent laws, but rather by virtue of certain affects and a specific dynamic of wills immanent to agonal contestation 11.</w:t>
      </w:r>
    </w:p>
    <w:p w:rsidR="00C579A5" w:rsidRPr="00020B28" w:rsidRDefault="00C579A5" w:rsidP="00C579A5">
      <w:pPr>
        <w:pStyle w:val="Heading3"/>
      </w:pPr>
      <w:r w:rsidRPr="00020B28">
        <w:t xml:space="preserve">2AC – </w:t>
      </w:r>
      <w:r w:rsidR="001D1098" w:rsidRPr="00020B28">
        <w:t>Fairness</w:t>
      </w:r>
    </w:p>
    <w:p w:rsidR="00C579A5" w:rsidRPr="00020B28" w:rsidRDefault="00C579A5" w:rsidP="00C579A5">
      <w:pPr>
        <w:pStyle w:val="Heading4"/>
      </w:pPr>
      <w:r w:rsidRPr="00020B28">
        <w:t xml:space="preserve">All their arguments about </w:t>
      </w:r>
      <w:r w:rsidRPr="00020B28">
        <w:rPr>
          <w:u w:val="single"/>
        </w:rPr>
        <w:t>predictability</w:t>
      </w:r>
      <w:r w:rsidRPr="00020B28">
        <w:t xml:space="preserve">, </w:t>
      </w:r>
      <w:r w:rsidRPr="00020B28">
        <w:rPr>
          <w:u w:val="single"/>
        </w:rPr>
        <w:t>fairness</w:t>
      </w:r>
      <w:r w:rsidRPr="00020B28">
        <w:t xml:space="preserve">, and </w:t>
      </w:r>
      <w:r w:rsidRPr="00020B28">
        <w:rPr>
          <w:u w:val="single"/>
        </w:rPr>
        <w:t>truth testing</w:t>
      </w:r>
      <w:r w:rsidRPr="00020B28">
        <w:t xml:space="preserve"> are life-negating hatreds of contingency that relegate debate to a </w:t>
      </w:r>
      <w:r w:rsidRPr="00020B28">
        <w:rPr>
          <w:u w:val="single"/>
        </w:rPr>
        <w:t>contestation of cowards</w:t>
      </w:r>
      <w:r w:rsidRPr="00020B28">
        <w:t xml:space="preserve"> – it turns any benefit the activity has</w:t>
      </w:r>
    </w:p>
    <w:p w:rsidR="00C579A5" w:rsidRPr="00020B28" w:rsidRDefault="00C579A5" w:rsidP="00C579A5">
      <w:pPr>
        <w:rPr>
          <w:rFonts w:asciiTheme="minorHAnsi" w:hAnsiTheme="minorHAnsi"/>
        </w:rPr>
      </w:pPr>
      <w:r w:rsidRPr="00020B28">
        <w:rPr>
          <w:rStyle w:val="Style13ptBold"/>
          <w:rFonts w:asciiTheme="minorHAnsi" w:hAnsiTheme="minorHAnsi"/>
        </w:rPr>
        <w:t>Grimm 77</w:t>
      </w:r>
      <w:r w:rsidRPr="00020B28">
        <w:rPr>
          <w:rFonts w:asciiTheme="minorHAnsi" w:hAnsiTheme="minorHAnsi"/>
        </w:rPr>
        <w:t xml:space="preserve"> (Ruediger Hermann, art historian and Goethe scholar, </w:t>
      </w:r>
      <w:r w:rsidRPr="00020B28">
        <w:rPr>
          <w:rFonts w:asciiTheme="minorHAnsi" w:hAnsiTheme="minorHAnsi"/>
          <w:i/>
        </w:rPr>
        <w:t>Nietzsche's Theory of Knowledge</w:t>
      </w:r>
      <w:r w:rsidRPr="00020B28">
        <w:rPr>
          <w:rFonts w:asciiTheme="minorHAnsi" w:hAnsiTheme="minorHAnsi"/>
        </w:rPr>
        <w:t>, ed. M. Montinari, W. Miiller-Lauter &amp; H. Wenzel, Berlin: Walter de Gruyter, pg.</w:t>
      </w:r>
      <w:r w:rsidRPr="00020B28">
        <w:rPr>
          <w:rFonts w:asciiTheme="minorHAnsi" w:hAnsiTheme="minorHAnsi"/>
          <w:u w:val="single"/>
        </w:rPr>
        <w:t xml:space="preserve"> </w:t>
      </w:r>
      <w:r w:rsidRPr="00020B28">
        <w:rPr>
          <w:rFonts w:asciiTheme="minorHAnsi" w:hAnsiTheme="minorHAnsi"/>
        </w:rPr>
        <w:t>30-33, Gender modified</w:t>
      </w:r>
    </w:p>
    <w:p w:rsidR="00C579A5" w:rsidRPr="00020B28" w:rsidRDefault="00C579A5" w:rsidP="00C579A5">
      <w:pPr>
        <w:rPr>
          <w:rFonts w:asciiTheme="minorHAnsi" w:hAnsiTheme="minorHAnsi"/>
          <w:sz w:val="10"/>
        </w:rPr>
      </w:pPr>
      <w:r w:rsidRPr="00020B28">
        <w:rPr>
          <w:rStyle w:val="StyleUnderline"/>
          <w:rFonts w:asciiTheme="minorHAnsi" w:hAnsiTheme="minorHAnsi"/>
        </w:rPr>
        <w:t>Western logic and metaphysics have been</w:t>
      </w:r>
      <w:r w:rsidRPr="00020B28">
        <w:rPr>
          <w:rFonts w:asciiTheme="minorHAnsi" w:hAnsiTheme="minorHAnsi"/>
          <w:sz w:val="10"/>
        </w:rPr>
        <w:t xml:space="preserve"> traditionally </w:t>
      </w:r>
      <w:r w:rsidRPr="00020B28">
        <w:rPr>
          <w:rStyle w:val="StyleUnderline"/>
          <w:rFonts w:asciiTheme="minorHAnsi" w:hAnsiTheme="minorHAnsi"/>
        </w:rPr>
        <w:t>founded upon</w:t>
      </w:r>
      <w:r w:rsidRPr="00020B28">
        <w:rPr>
          <w:rFonts w:asciiTheme="minorHAnsi" w:hAnsiTheme="minorHAnsi"/>
          <w:sz w:val="10"/>
        </w:rPr>
        <w:t xml:space="preserve"> a handful of </w:t>
      </w:r>
      <w:r w:rsidRPr="00020B28">
        <w:rPr>
          <w:rStyle w:val="StyleUnderline"/>
          <w:rFonts w:asciiTheme="minorHAnsi" w:hAnsiTheme="minorHAnsi"/>
        </w:rPr>
        <w:t>principles</w:t>
      </w:r>
      <w:r w:rsidRPr="00020B28">
        <w:rPr>
          <w:rFonts w:asciiTheme="minorHAnsi" w:hAnsiTheme="minorHAnsi"/>
          <w:sz w:val="10"/>
        </w:rPr>
        <w:t xml:space="preserve"> which were </w:t>
      </w:r>
      <w:r w:rsidRPr="00020B28">
        <w:rPr>
          <w:rStyle w:val="StyleUnderline"/>
          <w:rFonts w:asciiTheme="minorHAnsi" w:hAnsiTheme="minorHAnsi"/>
        </w:rPr>
        <w:t>regarded as being self-evidently true</w:t>
      </w:r>
      <w:r w:rsidRPr="00020B28">
        <w:rPr>
          <w:rFonts w:asciiTheme="minorHAnsi" w:hAnsiTheme="minorHAnsi"/>
          <w:sz w:val="10"/>
        </w:rPr>
        <w:t xml:space="preserve">, and therefore neither requiring nor admitting of any further proof40• One of these principles we have already dealt with at some length, the notion that truth must be unchanging. Rather than further belabor the whole question of truth, we shall now turn to Nietzsche's analysis of why it is that truth should be regarded as necessarily unchanging in the first place. Nietzsche's view of </w:t>
      </w:r>
      <w:r w:rsidRPr="00020B28">
        <w:rPr>
          <w:rStyle w:val="StyleUnderline"/>
          <w:rFonts w:asciiTheme="minorHAnsi" w:hAnsiTheme="minorHAnsi"/>
        </w:rPr>
        <w:t>reality</w:t>
      </w:r>
      <w:r w:rsidRPr="00020B28">
        <w:rPr>
          <w:rFonts w:asciiTheme="minorHAnsi" w:hAnsiTheme="minorHAnsi"/>
          <w:sz w:val="10"/>
        </w:rPr>
        <w:t xml:space="preserve"> (the will to power) is such that all that </w:t>
      </w:r>
      <w:r w:rsidRPr="00020B28">
        <w:rPr>
          <w:rStyle w:val="StyleUnderline"/>
          <w:rFonts w:asciiTheme="minorHAnsi" w:hAnsiTheme="minorHAnsi"/>
        </w:rPr>
        <w:t>exists is an ever-changing chaos of power-quanta, continually struggling with one another for hegemony. Nothing remains the same from one instant to the next</w:t>
      </w:r>
      <w:r w:rsidRPr="00020B28">
        <w:rPr>
          <w:rFonts w:asciiTheme="minorHAnsi" w:hAnsiTheme="minorHAnsi"/>
          <w:sz w:val="10"/>
        </w:rPr>
        <w:t xml:space="preserve">. Consequently </w:t>
      </w:r>
      <w:r w:rsidRPr="00020B28">
        <w:rPr>
          <w:rStyle w:val="StyleUnderline"/>
          <w:rFonts w:asciiTheme="minorHAnsi" w:hAnsiTheme="minorHAnsi"/>
        </w:rPr>
        <w:t>there are no stable objects, no "identical cases," no facts, and no order</w:t>
      </w:r>
      <w:r w:rsidRPr="00020B28">
        <w:rPr>
          <w:rFonts w:asciiTheme="minorHAnsi" w:hAnsiTheme="minorHAnsi"/>
          <w:sz w:val="10"/>
        </w:rPr>
        <w:t xml:space="preserve">. </w:t>
      </w:r>
      <w:r w:rsidRPr="00020B28">
        <w:rPr>
          <w:rStyle w:val="StyleUnderline"/>
          <w:rFonts w:asciiTheme="minorHAnsi" w:hAnsiTheme="minorHAnsi"/>
        </w:rPr>
        <w:t>Whatever order we see in the world, we ourselves have projected</w:t>
      </w:r>
      <w:r w:rsidRPr="00020B28">
        <w:rPr>
          <w:rFonts w:asciiTheme="minorHAnsi" w:hAnsiTheme="minorHAnsi"/>
          <w:sz w:val="10"/>
        </w:rPr>
        <w:t xml:space="preserve"> into it. By itself, the world has no order </w:t>
      </w:r>
      <w:r w:rsidRPr="00020B28">
        <w:rPr>
          <w:rStyle w:val="StyleUnderline"/>
          <w:rFonts w:asciiTheme="minorHAnsi" w:hAnsiTheme="minorHAnsi"/>
        </w:rPr>
        <w:t xml:space="preserve">: there is no intrinsically stable "world order," no "nature." Yet metaphysics, logic, and language </w:t>
      </w:r>
      <w:r w:rsidRPr="00020B28">
        <w:rPr>
          <w:rFonts w:asciiTheme="minorHAnsi" w:hAnsiTheme="minorHAnsi"/>
          <w:sz w:val="10"/>
        </w:rPr>
        <w:t xml:space="preserve">indeed, our whole conceptual scheme </w:t>
      </w:r>
      <w:r w:rsidRPr="00020B28">
        <w:rPr>
          <w:rStyle w:val="StyleUnderline"/>
          <w:rFonts w:asciiTheme="minorHAnsi" w:hAnsiTheme="minorHAnsi"/>
        </w:rPr>
        <w:t>is grounded in the assumption that there is such a stable order</w:t>
      </w:r>
      <w:r w:rsidRPr="00020B28">
        <w:rPr>
          <w:rFonts w:asciiTheme="minorHAnsi" w:hAnsiTheme="minorHAnsi"/>
          <w:sz w:val="10"/>
        </w:rPr>
        <w:t xml:space="preserve">. Why? . • . die Annahme des seienden ist nothig, um denken und schliessen zu konnen : die Logik handhabt our Formeln fiir Gleichbleibendes deshalb ware diese Annahme noch ohne Beweiskraft fiir die Reali tat : ,,das Seiende" gehort zu unserer Optik48• This can perhaps be best clarified by anticipating our discussion of Nietzsche's perspectivism. Even if reality is a chaos of power-quanta, about which any statement is already an interpretation and "falsification," we nevertheless must assume some sort of order and continuity in order to function at all. But the assumption of order and continuity even if it is a necessary assumption is certainly not any sort of proof. </w:t>
      </w:r>
      <w:r w:rsidRPr="00020B28">
        <w:rPr>
          <w:rStyle w:val="StyleUnderline"/>
          <w:rFonts w:asciiTheme="minorHAnsi" w:hAnsiTheme="minorHAnsi"/>
        </w:rPr>
        <w:t>We ourselves, as will to power, gain control over our environment by "interpreting"</w:t>
      </w:r>
      <w:r w:rsidRPr="00020B28">
        <w:rPr>
          <w:rFonts w:asciiTheme="minorHAnsi" w:hAnsiTheme="minorHAnsi"/>
          <w:sz w:val="10"/>
        </w:rPr>
        <w:t xml:space="preserve"> it, by simplifying and adapting it to our requirements. </w:t>
      </w:r>
      <w:r w:rsidRPr="00020B28">
        <w:rPr>
          <w:rStyle w:val="StyleUnderline"/>
          <w:rFonts w:asciiTheme="minorHAnsi" w:hAnsiTheme="minorHAnsi"/>
        </w:rPr>
        <w:t>Life itself is an ongoing process of interpretation, a process of imposing a superficial order upon a chaotic reality</w:t>
      </w:r>
      <w:r w:rsidRPr="00020B28">
        <w:rPr>
          <w:rFonts w:asciiTheme="minorHAnsi" w:hAnsiTheme="minorHAnsi"/>
          <w:sz w:val="10"/>
        </w:rPr>
        <w:t xml:space="preserve">. In Wahrheit ist Interpretation ein Mittel selbst, um Herr iiber etwas zu werden. (Der organische Prozess setzt fortwahrendes /nterpretieren voraus42• Thus we create for ourselves a world in which we can live and function and further enhance and increase our will to power. Even </w:t>
      </w:r>
      <w:r w:rsidRPr="00020B28">
        <w:rPr>
          <w:rStyle w:val="StyleUnderline"/>
          <w:rFonts w:asciiTheme="minorHAnsi" w:hAnsiTheme="minorHAnsi"/>
        </w:rPr>
        <w:t>our perceptual apparatus is not geared to gleaning "truth"</w:t>
      </w:r>
      <w:r w:rsidRPr="00020B28">
        <w:rPr>
          <w:rFonts w:asciiTheme="minorHAnsi" w:hAnsiTheme="minorHAnsi"/>
          <w:sz w:val="10"/>
        </w:rPr>
        <w:t xml:space="preserve"> from the objects of our experience. Rather, it arranges, structures, and interprets these objects so that we can gain control over them and utilize them for our own ends. </w:t>
      </w:r>
      <w:r w:rsidRPr="00020B28">
        <w:rPr>
          <w:rStyle w:val="StyleUnderline"/>
          <w:rFonts w:asciiTheme="minorHAnsi" w:hAnsiTheme="minorHAnsi"/>
        </w:rPr>
        <w:t>The "truth" about things is something we ourselves have projected onto them purely for the purpose of furthering our own power</w:t>
      </w:r>
      <w:r w:rsidRPr="00020B28">
        <w:rPr>
          <w:rFonts w:asciiTheme="minorHAnsi" w:hAnsiTheme="minorHAnsi"/>
          <w:sz w:val="10"/>
        </w:rPr>
        <w:t>. Thus Nietzsche can say Wahrheit ist die Art von Irrthum, ohne welche eine bestimmte Art von lebendigen Wesen nicht leben konnte. Der Werth fiir das Leben entscheidet zuletzt43. Thus the "truth" about reality is simply a variety of error, a convenient fiction which is nevertheless necessary for our maintenance</w:t>
      </w:r>
      <w:r w:rsidRPr="00020B28">
        <w:rPr>
          <w:rStyle w:val="StyleUnderline"/>
          <w:rFonts w:asciiTheme="minorHAnsi" w:hAnsiTheme="minorHAnsi"/>
        </w:rPr>
        <w:t xml:space="preserve">. In the last analysis it is not a question of "truth" at all, but rather, a matter of which "fiction," which interpretation of reality best enables me to survive and increase my power. </w:t>
      </w:r>
      <w:r w:rsidRPr="00020B28">
        <w:rPr>
          <w:rFonts w:asciiTheme="minorHAnsi" w:hAnsiTheme="minorHAnsi"/>
          <w:sz w:val="10"/>
        </w:rPr>
        <w:t xml:space="preserve">In an absolute sense, the traditional standard of unchanging truth is no more true or false than Nietzsche's own. But on the basis of Nietzsche's criterion for truth we can make a vital distinction. </w:t>
      </w:r>
      <w:r w:rsidRPr="00020B28">
        <w:rPr>
          <w:rStyle w:val="StyleUnderline"/>
          <w:rFonts w:asciiTheme="minorHAnsi" w:hAnsiTheme="minorHAnsi"/>
        </w:rPr>
        <w:t>All statements about the truth or falsity</w:t>
      </w:r>
      <w:r w:rsidRPr="00020B28">
        <w:rPr>
          <w:rFonts w:asciiTheme="minorHAnsi" w:hAnsiTheme="minorHAnsi"/>
          <w:sz w:val="10"/>
        </w:rPr>
        <w:t xml:space="preserve"> of our experiential world </w:t>
      </w:r>
      <w:r w:rsidRPr="00020B28">
        <w:rPr>
          <w:rStyle w:val="StyleUnderline"/>
          <w:rFonts w:asciiTheme="minorHAnsi" w:hAnsiTheme="minorHAnsi"/>
        </w:rPr>
        <w:t>are functions of the will to power</w:t>
      </w:r>
      <w:r w:rsidRPr="00020B28">
        <w:rPr>
          <w:rFonts w:asciiTheme="minorHAnsi" w:hAnsiTheme="minorHAnsi"/>
          <w:sz w:val="10"/>
        </w:rPr>
        <w:t xml:space="preserve">, and in this sense, all equally true (or false). The difference lies in the degree to which any particular interpretation increases or decreases our power. </w:t>
      </w:r>
      <w:r w:rsidRPr="00020B28">
        <w:rPr>
          <w:rStyle w:val="StyleUnderline"/>
          <w:rFonts w:asciiTheme="minorHAnsi" w:hAnsiTheme="minorHAnsi"/>
        </w:rPr>
        <w:t xml:space="preserve">The notion that truth is unchanging is the interpretation of a comparatively </w:t>
      </w:r>
      <w:r w:rsidRPr="00020B28">
        <w:rPr>
          <w:rStyle w:val="Emphasis"/>
          <w:rFonts w:asciiTheme="minorHAnsi" w:hAnsiTheme="minorHAnsi"/>
        </w:rPr>
        <w:t>weak will to power, which demands that the world be simple, reliable, predictabl</w:t>
      </w:r>
      <w:r w:rsidRPr="00020B28">
        <w:rPr>
          <w:rStyle w:val="StyleUnderline"/>
          <w:rFonts w:asciiTheme="minorHAnsi" w:hAnsiTheme="minorHAnsi"/>
        </w:rPr>
        <w:t>e</w:t>
      </w:r>
      <w:r w:rsidRPr="00020B28">
        <w:rPr>
          <w:rFonts w:asciiTheme="minorHAnsi" w:hAnsiTheme="minorHAnsi"/>
          <w:sz w:val="10"/>
        </w:rPr>
        <w:t xml:space="preserve">, i. e. "true." </w:t>
      </w:r>
      <w:r w:rsidRPr="00020B28">
        <w:rPr>
          <w:rStyle w:val="StyleUnderline"/>
          <w:rFonts w:asciiTheme="minorHAnsi" w:hAnsiTheme="minorHAnsi"/>
        </w:rPr>
        <w:t>Constant change, ambiguity, contradiction, paradox</w:t>
      </w:r>
      <w:r w:rsidRPr="00020B28">
        <w:rPr>
          <w:rFonts w:asciiTheme="minorHAnsi" w:hAnsiTheme="minorHAnsi"/>
          <w:sz w:val="10"/>
        </w:rPr>
        <w:t xml:space="preserve">, etc. </w:t>
      </w:r>
      <w:r w:rsidRPr="00020B28">
        <w:rPr>
          <w:rStyle w:val="StyleUnderline"/>
          <w:rFonts w:asciiTheme="minorHAnsi" w:hAnsiTheme="minorHAnsi"/>
        </w:rPr>
        <w:t>are much more difficult to cope with, and require a comparatively high degree of will to power to be organized</w:t>
      </w:r>
      <w:r w:rsidRPr="00020B28">
        <w:rPr>
          <w:rFonts w:asciiTheme="minorHAnsi" w:hAnsiTheme="minorHAnsi"/>
          <w:sz w:val="10"/>
        </w:rPr>
        <w:t xml:space="preserve"> (i. e. interpreted) into a manageable environment. The ambiguous and contradictory the unknown is frightening and threatening. </w:t>
      </w:r>
      <w:r w:rsidRPr="00020B28">
        <w:rPr>
          <w:rStyle w:val="StyleUnderline"/>
          <w:rFonts w:asciiTheme="minorHAnsi" w:hAnsiTheme="minorHAnsi"/>
        </w:rPr>
        <w:t>Therefore we have constructed for ourselves a model of reality which is eminently "knowable," and consequently subject to our control.</w:t>
      </w:r>
      <w:r w:rsidRPr="00020B28">
        <w:rPr>
          <w:rFonts w:asciiTheme="minorHAnsi" w:hAnsiTheme="minorHAnsi"/>
          <w:sz w:val="10"/>
        </w:rPr>
        <w:t xml:space="preserve"> Pain and suffering have traditionally been held to stem from "ignorance" about the way the world "really" is : the more predictable and reliable the world is, the less our chances are of suffering through error, of being unpleasantly surprised. However, " darin driickt sich eine gedriickte Seele aus, voller MIBtrauen und schlimmer Erfahrung . . . 44." </w:t>
      </w:r>
      <w:r w:rsidRPr="00020B28">
        <w:rPr>
          <w:rStyle w:val="StyleUnderline"/>
          <w:rFonts w:asciiTheme="minorHAnsi" w:hAnsiTheme="minorHAnsi"/>
        </w:rPr>
        <w:t>The demand that reality and truth be</w:t>
      </w:r>
      <w:r w:rsidRPr="00020B28">
        <w:rPr>
          <w:rFonts w:asciiTheme="minorHAnsi" w:hAnsiTheme="minorHAnsi"/>
          <w:sz w:val="10"/>
        </w:rPr>
        <w:t xml:space="preserve"> stable, reliable, </w:t>
      </w:r>
      <w:r w:rsidRPr="00020B28">
        <w:rPr>
          <w:rStyle w:val="StyleUnderline"/>
          <w:rFonts w:asciiTheme="minorHAnsi" w:hAnsiTheme="minorHAnsi"/>
        </w:rPr>
        <w:t>predictable</w:t>
      </w:r>
      <w:r w:rsidRPr="00020B28">
        <w:rPr>
          <w:rFonts w:asciiTheme="minorHAnsi" w:hAnsiTheme="minorHAnsi"/>
          <w:sz w:val="10"/>
        </w:rPr>
        <w:t xml:space="preserve">, and conveniently at our disposal </w:t>
      </w:r>
      <w:r w:rsidRPr="00020B28">
        <w:rPr>
          <w:rStyle w:val="StyleUnderline"/>
          <w:rFonts w:asciiTheme="minorHAnsi" w:hAnsiTheme="minorHAnsi"/>
        </w:rPr>
        <w:t xml:space="preserve">is a </w:t>
      </w:r>
      <w:r w:rsidRPr="00020B28">
        <w:rPr>
          <w:rStyle w:val="Emphasis"/>
          <w:rFonts w:asciiTheme="minorHAnsi" w:hAnsiTheme="minorHAnsi"/>
        </w:rPr>
        <w:t>symptom of weakness</w:t>
      </w:r>
      <w:r w:rsidRPr="00020B28">
        <w:rPr>
          <w:rStyle w:val="StyleUnderline"/>
          <w:rFonts w:asciiTheme="minorHAnsi" w:hAnsiTheme="minorHAnsi"/>
        </w:rPr>
        <w:t>.</w:t>
      </w:r>
      <w:r w:rsidRPr="00020B28">
        <w:rPr>
          <w:rFonts w:asciiTheme="minorHAnsi" w:hAnsiTheme="minorHAnsi"/>
          <w:sz w:val="10"/>
        </w:rPr>
        <w:t xml:space="preserve"> </w:t>
      </w:r>
      <w:r w:rsidRPr="00020B28">
        <w:rPr>
          <w:rStyle w:val="StyleUnderline"/>
          <w:rFonts w:asciiTheme="minorHAnsi" w:hAnsiTheme="minorHAnsi"/>
        </w:rPr>
        <w:t>The glossing over of the chaotic, contradictory, changing aspect of reality is the sign of a will to power which must reduce the conflict and competition</w:t>
      </w:r>
      <w:r w:rsidRPr="00020B28">
        <w:rPr>
          <w:rFonts w:asciiTheme="minorHAnsi" w:hAnsiTheme="minorHAnsi"/>
          <w:sz w:val="10"/>
        </w:rPr>
        <w:t xml:space="preserve"> in the world </w:t>
      </w:r>
      <w:r w:rsidRPr="00020B28">
        <w:rPr>
          <w:rStyle w:val="StyleUnderline"/>
          <w:rFonts w:asciiTheme="minorHAnsi" w:hAnsiTheme="minorHAnsi"/>
        </w:rPr>
        <w:t>to a minimum</w:t>
      </w:r>
      <w:r w:rsidRPr="00020B28">
        <w:rPr>
          <w:rFonts w:asciiTheme="minorHAnsi" w:hAnsiTheme="minorHAnsi"/>
          <w:sz w:val="10"/>
        </w:rPr>
        <w:t xml:space="preserve">. Yet resistance and competition are the very factors which enable any particular power-constellation to express itself and grow in power. As we saw earlier, </w:t>
      </w:r>
      <w:r w:rsidRPr="00020B28">
        <w:rPr>
          <w:rStyle w:val="StyleUnderline"/>
          <w:rFonts w:asciiTheme="minorHAnsi" w:hAnsiTheme="minorHAnsi"/>
        </w:rPr>
        <w:t>the will to power can only express itself by meeting resistance, and any interpretation</w:t>
      </w:r>
      <w:r w:rsidRPr="00020B28">
        <w:rPr>
          <w:rFonts w:asciiTheme="minorHAnsi" w:hAnsiTheme="minorHAnsi"/>
          <w:sz w:val="10"/>
        </w:rPr>
        <w:t xml:space="preserve"> of reality </w:t>
      </w:r>
      <w:r w:rsidRPr="00020B28">
        <w:rPr>
          <w:rStyle w:val="StyleUnderline"/>
          <w:rFonts w:asciiTheme="minorHAnsi" w:hAnsiTheme="minorHAnsi"/>
        </w:rPr>
        <w:t xml:space="preserve">which attempts to minimize these factors is </w:t>
      </w:r>
      <w:r w:rsidRPr="00020B28">
        <w:rPr>
          <w:rStyle w:val="Emphasis"/>
          <w:rFonts w:asciiTheme="minorHAnsi" w:hAnsiTheme="minorHAnsi"/>
        </w:rPr>
        <w:t>profoundly anti-life</w:t>
      </w:r>
      <w:r w:rsidRPr="00020B28">
        <w:rPr>
          <w:rFonts w:asciiTheme="minorHAnsi" w:hAnsiTheme="minorHAnsi"/>
          <w:sz w:val="10"/>
        </w:rPr>
        <w:t xml:space="preserve"> (since life is will to power). Furthermore, </w:t>
      </w:r>
      <w:r w:rsidRPr="00020B28">
        <w:rPr>
          <w:rStyle w:val="StyleUnderline"/>
          <w:rFonts w:asciiTheme="minorHAnsi" w:hAnsiTheme="minorHAnsi"/>
        </w:rPr>
        <w:t>a person embodying a strong and vigorous will to power will "interpret" the "threatening" aspect of the world the chaos</w:t>
      </w:r>
      <w:r w:rsidRPr="00020B28">
        <w:rPr>
          <w:rFonts w:asciiTheme="minorHAnsi" w:hAnsiTheme="minorHAnsi"/>
          <w:sz w:val="10"/>
        </w:rPr>
        <w:t xml:space="preserve">, ambiguity, </w:t>
      </w:r>
      <w:r w:rsidRPr="00020B28">
        <w:rPr>
          <w:rStyle w:val="StyleUnderline"/>
          <w:rFonts w:asciiTheme="minorHAnsi" w:hAnsiTheme="minorHAnsi"/>
        </w:rPr>
        <w:t>contradiction, danger</w:t>
      </w:r>
      <w:r w:rsidRPr="00020B28">
        <w:rPr>
          <w:rFonts w:asciiTheme="minorHAnsi" w:hAnsiTheme="minorHAnsi"/>
          <w:sz w:val="10"/>
        </w:rPr>
        <w:t xml:space="preserve">, etc. </w:t>
      </w:r>
      <w:r w:rsidRPr="00020B28">
        <w:rPr>
          <w:rStyle w:val="StyleUnderline"/>
          <w:rFonts w:asciiTheme="minorHAnsi" w:hAnsiTheme="minorHAnsi"/>
        </w:rPr>
        <w:t>as stimuli, which continually offer [them] a high degree of resistance which [they] must meet and overcome if [they are] to survive and grow. Rather than negate change and make the world predictable, a "strong" person would</w:t>
      </w:r>
      <w:r w:rsidRPr="00020B28">
        <w:rPr>
          <w:rFonts w:asciiTheme="minorHAnsi" w:hAnsiTheme="minorHAnsi"/>
          <w:sz w:val="10"/>
        </w:rPr>
        <w:t xml:space="preserve">, according to Nietzsche, </w:t>
      </w:r>
      <w:r w:rsidRPr="00020B28">
        <w:rPr>
          <w:rStyle w:val="Emphasis"/>
          <w:rFonts w:asciiTheme="minorHAnsi" w:hAnsiTheme="minorHAnsi"/>
        </w:rPr>
        <w:t>welcome the threat and challenge</w:t>
      </w:r>
      <w:r w:rsidRPr="00020B28">
        <w:rPr>
          <w:rStyle w:val="StyleUnderline"/>
          <w:rFonts w:asciiTheme="minorHAnsi" w:hAnsiTheme="minorHAnsi"/>
        </w:rPr>
        <w:t xml:space="preserve"> of a constantly changing world</w:t>
      </w:r>
      <w:r w:rsidRPr="00020B28">
        <w:rPr>
          <w:rFonts w:asciiTheme="minorHAnsi" w:hAnsiTheme="minorHAnsi"/>
          <w:sz w:val="10"/>
        </w:rPr>
        <w:t xml:space="preserve">. Referring to those who require a world as changeless as possible in order to survive, Nietzsche says . . . (eine umgekehrte Art Mensch wiirde diesen Wechsel zum Reiz rechnen) Eine mit Kraft iiberladene und spielende Art W esen wiirde gerade die Aff ekte, die Unvernunft und den Wechsel in eudamonistischem Sinne gutheissen, sammt ihren Consequenzen, Gefahr, Contrast, Zu-Grunde-gehn usw-45. A large part of the </w:t>
      </w:r>
      <w:r w:rsidRPr="00020B28">
        <w:rPr>
          <w:rStyle w:val="StyleUnderline"/>
          <w:rFonts w:asciiTheme="minorHAnsi" w:hAnsiTheme="minorHAnsi"/>
        </w:rPr>
        <w:t>intellectual energy</w:t>
      </w:r>
      <w:r w:rsidRPr="00020B28">
        <w:rPr>
          <w:rFonts w:asciiTheme="minorHAnsi" w:hAnsiTheme="minorHAnsi"/>
          <w:sz w:val="10"/>
        </w:rPr>
        <w:t xml:space="preserve"> of the West </w:t>
      </w:r>
      <w:r w:rsidRPr="00020B28">
        <w:rPr>
          <w:rStyle w:val="StyleUnderline"/>
          <w:rFonts w:asciiTheme="minorHAnsi" w:hAnsiTheme="minorHAnsi"/>
        </w:rPr>
        <w:t>has been spent</w:t>
      </w:r>
      <w:r w:rsidRPr="00020B28">
        <w:rPr>
          <w:rFonts w:asciiTheme="minorHAnsi" w:hAnsiTheme="minorHAnsi"/>
          <w:sz w:val="10"/>
        </w:rPr>
        <w:t xml:space="preserve"> in </w:t>
      </w:r>
      <w:r w:rsidRPr="00020B28">
        <w:rPr>
          <w:rStyle w:val="StyleUnderline"/>
          <w:rFonts w:asciiTheme="minorHAnsi" w:hAnsiTheme="minorHAnsi"/>
        </w:rPr>
        <w:t>trying to discover "facts</w:t>
      </w:r>
      <w:r w:rsidRPr="00020B28">
        <w:rPr>
          <w:rFonts w:asciiTheme="minorHAnsi" w:hAnsiTheme="minorHAnsi"/>
          <w:sz w:val="10"/>
        </w:rPr>
        <w:t xml:space="preserve">," "laws of nature," etc., </w:t>
      </w:r>
      <w:r w:rsidRPr="00020B28">
        <w:rPr>
          <w:rStyle w:val="StyleUnderline"/>
          <w:rFonts w:asciiTheme="minorHAnsi" w:hAnsiTheme="minorHAnsi"/>
        </w:rPr>
        <w:t>all of which are conceived to be "truths" and which, therefore, do not change</w:t>
      </w:r>
      <w:r w:rsidRPr="00020B28">
        <w:rPr>
          <w:rFonts w:asciiTheme="minorHAnsi" w:hAnsiTheme="minorHAnsi"/>
          <w:sz w:val="10"/>
        </w:rPr>
        <w:t xml:space="preserve">. For Nietzsche, </w:t>
      </w:r>
      <w:r w:rsidRPr="00020B28">
        <w:rPr>
          <w:rStyle w:val="StyleUnderline"/>
          <w:rFonts w:asciiTheme="minorHAnsi" w:hAnsiTheme="minorHAnsi"/>
        </w:rPr>
        <w:t>this conceptualization of our experience is tantamount to a "mummification" : when an experience is conceptualized, it is wrenched from the everchanging stream of becoming which is the world. By turning our experiences into</w:t>
      </w:r>
      <w:r w:rsidRPr="00020B28">
        <w:rPr>
          <w:rFonts w:asciiTheme="minorHAnsi" w:hAnsiTheme="minorHAnsi"/>
          <w:sz w:val="10"/>
        </w:rPr>
        <w:t xml:space="preserve"> facts, concepts, </w:t>
      </w:r>
      <w:r w:rsidRPr="00020B28">
        <w:rPr>
          <w:rStyle w:val="StyleUnderline"/>
          <w:rFonts w:asciiTheme="minorHAnsi" w:hAnsiTheme="minorHAnsi"/>
        </w:rPr>
        <w:t>truths</w:t>
      </w:r>
      <w:r w:rsidRPr="00020B28">
        <w:rPr>
          <w:rFonts w:asciiTheme="minorHAnsi" w:hAnsiTheme="minorHAnsi"/>
          <w:sz w:val="10"/>
        </w:rPr>
        <w:t xml:space="preserve">, statistics, etc. </w:t>
      </w:r>
      <w:r w:rsidRPr="00020B28">
        <w:rPr>
          <w:rStyle w:val="StyleUnderline"/>
          <w:rFonts w:asciiTheme="minorHAnsi" w:hAnsiTheme="minorHAnsi"/>
        </w:rPr>
        <w:t>we "kill" them, rob them of their immediacy and vitality and embalm them, thus transforming them into the convenient bits of knowledge which furnish our comfortable, predictable, smug existences</w:t>
      </w:r>
      <w:r w:rsidRPr="00020B28">
        <w:rPr>
          <w:rFonts w:asciiTheme="minorHAnsi" w:hAnsiTheme="minorHAnsi"/>
          <w:sz w:val="10"/>
        </w:rPr>
        <w:t xml:space="preserve">46• Der Mensch sucht ,,die Wahrheit" : eine Welt, die nicht sich widerspricht, nicht tiiuscht, nicht wechselt, eine wahre Welt, eine Welt, in der man nicht leidet : Widerspruch, Tauschung, Wechsel Ursachen des Leidens l47 For Nietzsche, </w:t>
      </w:r>
      <w:r w:rsidRPr="00020B28">
        <w:rPr>
          <w:rStyle w:val="StyleUnderline"/>
          <w:rFonts w:asciiTheme="minorHAnsi" w:hAnsiTheme="minorHAnsi"/>
        </w:rPr>
        <w:t>this whole tendency</w:t>
      </w:r>
      <w:r w:rsidRPr="00020B28">
        <w:rPr>
          <w:rFonts w:asciiTheme="minorHAnsi" w:hAnsiTheme="minorHAnsi"/>
          <w:sz w:val="10"/>
        </w:rPr>
        <w:t xml:space="preserve"> to negate change which is so intimately connected with the presupposition that "truth" always means "unchanging, eternal truth," </w:t>
      </w:r>
      <w:r w:rsidRPr="00020B28">
        <w:rPr>
          <w:rStyle w:val="StyleUnderline"/>
          <w:rFonts w:asciiTheme="minorHAnsi" w:hAnsiTheme="minorHAnsi"/>
        </w:rPr>
        <w:t>is a symptom of decadence, a symptom of the weakening and disruption of the will to power</w:t>
      </w:r>
      <w:r w:rsidRPr="00020B28">
        <w:rPr>
          <w:rFonts w:asciiTheme="minorHAnsi" w:hAnsiTheme="minorHAnsi"/>
          <w:sz w:val="10"/>
        </w:rPr>
        <w:t xml:space="preserve">. </w:t>
      </w:r>
      <w:r w:rsidRPr="00020B28">
        <w:rPr>
          <w:rStyle w:val="StyleUnderline"/>
          <w:rFonts w:asciiTheme="minorHAnsi" w:hAnsiTheme="minorHAnsi"/>
        </w:rPr>
        <w:t>This outlook says</w:t>
      </w:r>
      <w:r w:rsidRPr="00020B28">
        <w:rPr>
          <w:rFonts w:asciiTheme="minorHAnsi" w:hAnsiTheme="minorHAnsi"/>
          <w:sz w:val="10"/>
        </w:rPr>
        <w:t>, in effect, "</w:t>
      </w:r>
      <w:r w:rsidRPr="00020B28">
        <w:rPr>
          <w:rStyle w:val="StyleUnderline"/>
          <w:rFonts w:asciiTheme="minorHAnsi" w:hAnsiTheme="minorHAnsi"/>
        </w:rPr>
        <w:t xml:space="preserve">This far shall you go, and this much shall you learn, </w:t>
      </w:r>
      <w:r w:rsidRPr="00020B28">
        <w:rPr>
          <w:rStyle w:val="Emphasis"/>
          <w:rFonts w:asciiTheme="minorHAnsi" w:hAnsiTheme="minorHAnsi"/>
        </w:rPr>
        <w:t>but no more than this</w:t>
      </w:r>
      <w:r w:rsidRPr="00020B28">
        <w:rPr>
          <w:rFonts w:asciiTheme="minorHAnsi" w:hAnsiTheme="minorHAnsi"/>
          <w:sz w:val="10"/>
        </w:rPr>
        <w:t xml:space="preserve"> . . . . " In the absence of any fixed and ultimate standard for truth, of course, this outlook is no more true or false than Nietzsche's own. Yet </w:t>
      </w:r>
      <w:r w:rsidRPr="00020B28">
        <w:rPr>
          <w:rStyle w:val="StyleUnderline"/>
          <w:rFonts w:asciiTheme="minorHAnsi" w:hAnsiTheme="minorHAnsi"/>
        </w:rPr>
        <w:t>it is not a question here of rightness or wrongness, but a question of</w:t>
      </w:r>
      <w:r w:rsidRPr="00020B28">
        <w:rPr>
          <w:rFonts w:asciiTheme="minorHAnsi" w:hAnsiTheme="minorHAnsi"/>
          <w:sz w:val="10"/>
        </w:rPr>
        <w:t xml:space="preserve"> power. More specifically, it is a matter of </w:t>
      </w:r>
      <w:r w:rsidRPr="00020B28">
        <w:rPr>
          <w:rStyle w:val="StyleUnderline"/>
          <w:rFonts w:asciiTheme="minorHAnsi" w:hAnsiTheme="minorHAnsi"/>
        </w:rPr>
        <w:t>vital power</w:t>
      </w:r>
      <w:r w:rsidRPr="00020B28">
        <w:rPr>
          <w:rFonts w:asciiTheme="minorHAnsi" w:hAnsiTheme="minorHAnsi"/>
          <w:sz w:val="10"/>
        </w:rPr>
        <w:t xml:space="preserve">. "Der Werth fur das Leben entscheidet zuletzt48." Nietzsche's conclusion is that </w:t>
      </w:r>
      <w:r w:rsidRPr="00020B28">
        <w:rPr>
          <w:rStyle w:val="StyleUnderline"/>
          <w:rFonts w:asciiTheme="minorHAnsi" w:hAnsiTheme="minorHAnsi"/>
        </w:rPr>
        <w:t xml:space="preserve">this static world interpretation has a negative, depressing effect on a person's vital energies </w:t>
      </w:r>
      <w:r w:rsidRPr="00020B28">
        <w:rPr>
          <w:rFonts w:asciiTheme="minorHAnsi" w:hAnsiTheme="minorHAnsi"/>
          <w:sz w:val="10"/>
        </w:rPr>
        <w:t xml:space="preserve">(will to power). </w:t>
      </w:r>
      <w:r w:rsidRPr="00020B28">
        <w:rPr>
          <w:rStyle w:val="StyleUnderline"/>
          <w:rFonts w:asciiTheme="minorHAnsi" w:hAnsiTheme="minorHAnsi"/>
        </w:rPr>
        <w:t xml:space="preserve">It constricts growth, it </w:t>
      </w:r>
      <w:r w:rsidRPr="00020B28">
        <w:rPr>
          <w:rStyle w:val="Emphasis"/>
          <w:rFonts w:asciiTheme="minorHAnsi" w:hAnsiTheme="minorHAnsi"/>
        </w:rPr>
        <w:t>sets limits</w:t>
      </w:r>
      <w:r w:rsidRPr="00020B28">
        <w:rPr>
          <w:rStyle w:val="StyleUnderline"/>
          <w:rFonts w:asciiTheme="minorHAnsi" w:hAnsiTheme="minorHAnsi"/>
        </w:rPr>
        <w:t xml:space="preserve"> and hampers the self-assertion of the will to power. The strong individual</w:t>
      </w:r>
      <w:r w:rsidRPr="00020B28">
        <w:rPr>
          <w:rFonts w:asciiTheme="minorHAnsi" w:hAnsiTheme="minorHAnsi"/>
          <w:sz w:val="10"/>
        </w:rPr>
        <w:t xml:space="preserve">, whom Nietzsche so much admires, </w:t>
      </w:r>
      <w:r w:rsidRPr="00020B28">
        <w:rPr>
          <w:rStyle w:val="StyleUnderline"/>
          <w:rFonts w:asciiTheme="minorHAnsi" w:hAnsiTheme="minorHAnsi"/>
        </w:rPr>
        <w:t>flourishes only in an environment of change, ambiguity, contradiction, and danger</w:t>
      </w:r>
      <w:r w:rsidRPr="00020B28">
        <w:rPr>
          <w:rFonts w:asciiTheme="minorHAnsi" w:hAnsiTheme="minorHAnsi"/>
          <w:sz w:val="10"/>
        </w:rPr>
        <w:t xml:space="preserve">. </w:t>
      </w:r>
      <w:r w:rsidRPr="00020B28">
        <w:rPr>
          <w:rStyle w:val="StyleUnderline"/>
          <w:rFonts w:asciiTheme="minorHAnsi" w:hAnsiTheme="minorHAnsi"/>
        </w:rPr>
        <w:t>The chaotic and threatening aspect of the world is a stimulus for such individuals</w:t>
      </w:r>
      <w:r w:rsidRPr="00020B28">
        <w:rPr>
          <w:rFonts w:asciiTheme="minorHAnsi" w:hAnsiTheme="minorHAnsi"/>
          <w:sz w:val="10"/>
        </w:rPr>
        <w:t xml:space="preserve">, demanding that they constantly grow and increase their power, or perish49• </w:t>
      </w:r>
      <w:r w:rsidRPr="00020B28">
        <w:rPr>
          <w:rStyle w:val="StyleUnderline"/>
          <w:rFonts w:asciiTheme="minorHAnsi" w:hAnsiTheme="minorHAnsi"/>
        </w:rPr>
        <w:t>It demands that they constantly exceed their previous limits, realize their creative potential and surpass it, become more than they were</w:t>
      </w:r>
      <w:r w:rsidRPr="00020B28">
        <w:rPr>
          <w:rFonts w:asciiTheme="minorHAnsi" w:hAnsiTheme="minorHAnsi"/>
          <w:sz w:val="10"/>
        </w:rPr>
        <w:t xml:space="preserve">. </w:t>
      </w:r>
      <w:r w:rsidRPr="00020B28">
        <w:rPr>
          <w:rStyle w:val="StyleUnderline"/>
          <w:rFonts w:asciiTheme="minorHAnsi" w:hAnsiTheme="minorHAnsi"/>
        </w:rPr>
        <w:t xml:space="preserve">In the absence of any stability in the world, the strong individual who can flourish in such an environment is radically free from any constraint, </w:t>
      </w:r>
      <w:r w:rsidRPr="00020B28">
        <w:rPr>
          <w:rStyle w:val="Emphasis"/>
          <w:rFonts w:asciiTheme="minorHAnsi" w:hAnsiTheme="minorHAnsi"/>
        </w:rPr>
        <w:t>radically free to create</w:t>
      </w:r>
      <w:r w:rsidRPr="00020B28">
        <w:rPr>
          <w:rFonts w:asciiTheme="minorHAnsi" w:hAnsiTheme="minorHAnsi"/>
          <w:sz w:val="10"/>
        </w:rPr>
        <w:t xml:space="preserve">. It need scarcely be said that </w:t>
      </w:r>
      <w:r w:rsidRPr="00020B28">
        <w:rPr>
          <w:rStyle w:val="StyleUnderline"/>
          <w:rFonts w:asciiTheme="minorHAnsi" w:hAnsiTheme="minorHAnsi"/>
        </w:rPr>
        <w:t>this</w:t>
      </w:r>
      <w:r w:rsidRPr="00020B28">
        <w:rPr>
          <w:rFonts w:asciiTheme="minorHAnsi" w:hAnsiTheme="minorHAnsi"/>
          <w:sz w:val="10"/>
        </w:rPr>
        <w:t xml:space="preserve"> world-interpretation </w:t>
      </w:r>
      <w:r w:rsidRPr="00020B28">
        <w:rPr>
          <w:rStyle w:val="StyleUnderline"/>
          <w:rFonts w:asciiTheme="minorHAnsi" w:hAnsiTheme="minorHAnsi"/>
        </w:rPr>
        <w:t>is immeasurably more conducive to</w:t>
      </w:r>
      <w:r w:rsidRPr="00020B28">
        <w:rPr>
          <w:rFonts w:asciiTheme="minorHAnsi" w:hAnsiTheme="minorHAnsi"/>
          <w:sz w:val="10"/>
        </w:rPr>
        <w:t xml:space="preserve"> the </w:t>
      </w:r>
      <w:r w:rsidRPr="00020B28">
        <w:rPr>
          <w:rStyle w:val="StyleUnderline"/>
          <w:rFonts w:asciiTheme="minorHAnsi" w:hAnsiTheme="minorHAnsi"/>
        </w:rPr>
        <w:t>growth and enhancement of the will to power than the static worldview</w:t>
      </w:r>
      <w:r w:rsidRPr="00020B28">
        <w:rPr>
          <w:rFonts w:asciiTheme="minorHAnsi" w:hAnsiTheme="minorHAnsi"/>
          <w:sz w:val="10"/>
        </w:rPr>
        <w:t>. And the increase of will to power is Nietzsche's only criterion : Alles Geschehen, alle Bewegung, alles Werden als ein Feststellen von Gradund Kraftverhaltnissen, als ein Kampf . . .0 0</w:t>
      </w:r>
    </w:p>
    <w:p w:rsidR="00C579A5" w:rsidRPr="00020B28" w:rsidRDefault="00C579A5" w:rsidP="00C579A5"/>
    <w:p w:rsidR="00B259F6" w:rsidRPr="00020B28" w:rsidRDefault="00B259F6" w:rsidP="00B259F6">
      <w:pPr>
        <w:pStyle w:val="Heading3"/>
      </w:pPr>
      <w:r w:rsidRPr="00020B28">
        <w:t xml:space="preserve">2AC – Stasis is Death </w:t>
      </w:r>
    </w:p>
    <w:p w:rsidR="00B259F6" w:rsidRPr="00020B28" w:rsidRDefault="00B259F6" w:rsidP="00B259F6">
      <w:pPr>
        <w:pStyle w:val="Heading4"/>
      </w:pPr>
      <w:r w:rsidRPr="00020B28">
        <w:t xml:space="preserve">Stasis is death – their interpretation is a </w:t>
      </w:r>
      <w:r w:rsidRPr="00020B28">
        <w:rPr>
          <w:u w:val="single"/>
        </w:rPr>
        <w:t>curriculum model</w:t>
      </w:r>
      <w:r w:rsidRPr="00020B28">
        <w:t xml:space="preserve"> for the educational process defined by a </w:t>
      </w:r>
      <w:r w:rsidRPr="00020B28">
        <w:rPr>
          <w:u w:val="single"/>
        </w:rPr>
        <w:t>will to mastery</w:t>
      </w:r>
      <w:r w:rsidRPr="00020B28">
        <w:t xml:space="preserve"> contingent on the subordination of becoming </w:t>
      </w:r>
    </w:p>
    <w:p w:rsidR="00B259F6" w:rsidRPr="00020B28" w:rsidRDefault="00B259F6" w:rsidP="00B259F6">
      <w:r w:rsidRPr="00020B28">
        <w:rPr>
          <w:rStyle w:val="Style13ptBold"/>
        </w:rPr>
        <w:t>Semetsky 6</w:t>
      </w:r>
      <w:r w:rsidRPr="00020B28">
        <w:t xml:space="preserve"> (Inna, holds a Ph.D. in philosophy of education from Columbia University, New York, preceded by an MA in counseling and Grad. Dip. Ed. in maths/science, was a Postdoctoral Research Fellow in Monash University, Australia, and received the First Kevelson Memorial Award from the Semiotic Society of America, 11/1/6, “Deleuze, Eduation, and Becoming,” pp. 103-104, Sense Publishers) SJP</w:t>
      </w:r>
    </w:p>
    <w:p w:rsidR="00B259F6" w:rsidRPr="00020B28" w:rsidRDefault="00B259F6" w:rsidP="00B259F6">
      <w:pPr>
        <w:rPr>
          <w:sz w:val="16"/>
        </w:rPr>
      </w:pPr>
      <w:r w:rsidRPr="00020B28">
        <w:rPr>
          <w:sz w:val="16"/>
        </w:rPr>
        <w:t>Normal conditions are not normative, but natural:</w:t>
      </w:r>
      <w:r w:rsidRPr="00020B28">
        <w:rPr>
          <w:rStyle w:val="StyleUnderline"/>
        </w:rPr>
        <w:t xml:space="preserve"> by naturalizing schooling the opportunity for self-organization to blossom and the potential for self-fulfilment are givens</w:t>
      </w:r>
      <w:r w:rsidRPr="00020B28">
        <w:rPr>
          <w:sz w:val="16"/>
        </w:rPr>
        <w:t xml:space="preserve">. The </w:t>
      </w:r>
      <w:r w:rsidRPr="00020B28">
        <w:rPr>
          <w:rStyle w:val="StyleUnderline"/>
        </w:rPr>
        <w:t>suppression of self</w:t>
      </w:r>
      <w:r w:rsidRPr="00020B28">
        <w:rPr>
          <w:sz w:val="16"/>
        </w:rPr>
        <w:t xml:space="preserve">-, or immanent, organization </w:t>
      </w:r>
      <w:r w:rsidRPr="00020B28">
        <w:rPr>
          <w:rStyle w:val="StyleUnderline"/>
        </w:rPr>
        <w:t>by extensive organization from the outside would have resulted in creating a set of limiting artificial conditions that would hinder development and arrest growth</w:t>
      </w:r>
      <w:r w:rsidRPr="00020B28">
        <w:rPr>
          <w:sz w:val="16"/>
        </w:rPr>
        <w:t xml:space="preserve">. We remember that arrest, or </w:t>
      </w:r>
      <w:r w:rsidRPr="00020B28">
        <w:rPr>
          <w:rStyle w:val="StyleUnderline"/>
        </w:rPr>
        <w:t>stasis</w:t>
      </w:r>
      <w:r w:rsidRPr="00020B28">
        <w:rPr>
          <w:sz w:val="16"/>
        </w:rPr>
        <w:t xml:space="preserve">, as Dewey stated, </w:t>
      </w:r>
      <w:r w:rsidRPr="00020B28">
        <w:rPr>
          <w:rStyle w:val="StyleUnderline"/>
        </w:rPr>
        <w:t>introduces death, versus the educational process being equivalent to life itself</w:t>
      </w:r>
      <w:r w:rsidRPr="00020B28">
        <w:rPr>
          <w:sz w:val="16"/>
        </w:rPr>
        <w:t xml:space="preserve">. The Deleuzean fold of the inside of the outside prevents the two realms of public and private from becoming separated by the schizophrenic unbridgeable gap: the world is terrifying because of its overall complexity for the simple mind of an immature child who does not know – never was given an opportunity to learn – how to cope with the world outside of her immediate personal environment. But </w:t>
      </w:r>
      <w:r w:rsidRPr="00020B28">
        <w:rPr>
          <w:rStyle w:val="StyleUnderline"/>
        </w:rPr>
        <w:t>self-organization, by virtue of itself, appears to let “the child’s nature fulfil its own destiny</w:t>
      </w:r>
      <w:r w:rsidRPr="00020B28">
        <w:rPr>
          <w:sz w:val="16"/>
        </w:rPr>
        <w:t xml:space="preserve">” (Dewey, 1902/Cahn, 1997, p. 288): intelligence is in operation, the child’s mind becomes more complex, the child is learning, the child is making connections, and, we repeat, it is “these connections [that should] open doors more effectively and naturally than the forced feeding of theories” (Noddings, 1993a, p. 15). </w:t>
      </w:r>
      <w:r w:rsidRPr="00020B28">
        <w:rPr>
          <w:rStyle w:val="StyleUnderline"/>
        </w:rPr>
        <w:t>The environment</w:t>
      </w:r>
      <w:r w:rsidRPr="00020B28">
        <w:rPr>
          <w:sz w:val="16"/>
        </w:rPr>
        <w:t xml:space="preserve"> – when the door is opened – </w:t>
      </w:r>
      <w:r w:rsidRPr="00020B28">
        <w:rPr>
          <w:rStyle w:val="StyleUnderline"/>
        </w:rPr>
        <w:t>becomes simple and understandable for a mind engaged in nomadic inquiry</w:t>
      </w:r>
      <w:r w:rsidRPr="00020B28">
        <w:rPr>
          <w:sz w:val="16"/>
        </w:rPr>
        <w:t xml:space="preserve"> and equipped with phronesis: it does make sense. Even for a mind defined as immature, an open-ended world makes sense; it is real, and </w:t>
      </w:r>
      <w:r w:rsidRPr="00020B28">
        <w:rPr>
          <w:rStyle w:val="StyleUnderline"/>
        </w:rPr>
        <w:t>the child is empowered with the gift of assigning meaning to her being in this world not by receiving the knowledge of it from some global viewpoint but by understanding and deriving it as contingent on her own local experience.</w:t>
      </w:r>
      <w:r w:rsidRPr="00020B28">
        <w:rPr>
          <w:sz w:val="16"/>
        </w:rPr>
        <w:t xml:space="preserve"> The conceptualization advocated here may be doubted by insisting that the multiplicity of choices presented to students can easily make the educational system chaotic, and in the extreme case – freedom turned to anarchy – would ultimately contribute not to self-organization but total dis-organization. What if a system becomes over-saturated with information? How would the students react? In case of it being overloaded, for example, the system may display “either … chaotic behavior or … catatonic shutdown” (Cilliers, 1998, p. 119). What if teachers unreasonably, even if unintentionally, exceedingly maximise or neglectfully minimise the availability of alternatives by imposing some form of centralized control onto the classroom environment? </w:t>
      </w:r>
      <w:r w:rsidRPr="00020B28">
        <w:rPr>
          <w:rStyle w:val="StyleUnderline"/>
        </w:rPr>
        <w:t>Complexity</w:t>
      </w:r>
      <w:r w:rsidRPr="00020B28">
        <w:rPr>
          <w:sz w:val="16"/>
        </w:rPr>
        <w:t xml:space="preserve">, however, </w:t>
      </w:r>
      <w:r w:rsidRPr="00020B28">
        <w:rPr>
          <w:rStyle w:val="StyleUnderline"/>
        </w:rPr>
        <w:t>does not mean chaos. Contrary to centralized control and rule-based models, a self-organising system is, as we said earlier, plastic and flexible. This means the dynamics proceed so that a system is capable of continuously adjusting</w:t>
      </w:r>
      <w:r w:rsidRPr="00020B28">
        <w:rPr>
          <w:sz w:val="16"/>
        </w:rPr>
        <w:t xml:space="preserve"> – organising – </w:t>
      </w:r>
      <w:r w:rsidRPr="00020B28">
        <w:rPr>
          <w:rStyle w:val="StyleUnderline"/>
        </w:rPr>
        <w:t>itself “in order to select that which is to be inhibited and that which is to be enhanced. Robustness and flexibility are two sides of the same coin</w:t>
      </w:r>
      <w:r w:rsidRPr="00020B28">
        <w:rPr>
          <w:sz w:val="16"/>
        </w:rPr>
        <w:t xml:space="preserve">” (Cilliers, 1998, p. 119), precisely as it is supposed to be with the Janus-faced signs. Diversity is constrained a priori; never mind if teachers intentionally or even unintentionally minimize the availability of alternatives by imposing some form of centralized control onto the environment. Teachers themselves are always already part of the whole of the educational system and depend on its vitality for their own survival: as partaking of the rhizome, they will have to de- and reterritorialize. The dynamics is such that it is an interaction between a system and its present environment that induces a selective mechanism so that the environment (the outside of the system) does not directly determine the system’s internal structure (its inside) but instead influences the system’s developmental dynamics to the effect of producing new relations and making new connections. Cilliers (1998) pointed out that similar dynamics, in neural network terminology, would be qualified as unsupervised learning (1998, p. 100) and contrasted with the direct information-processing model of knowledge structure. By active understanding, that is, by means of intelligently evaluating and re-valuating experience, the boundaries of the system have a tendency to expand by virtue of integrating the outside into its own inside. An excellent educational system is by necessity a qualitative multiplicity based on relational dynamics and not reduced to any individual agency. And by definition, a multiplicity is an open system, which functions semiotically in accord with the triadic logic of the included middle. Precisely because a multiplicity is a complex network of connections, it cannot be divided – or reduced – to its parts; its parts do not add up to the whole; an intensive multiplicity cannot be divided without changing in nature, that is, altering its current state. </w:t>
      </w:r>
      <w:r w:rsidRPr="00020B28">
        <w:rPr>
          <w:rStyle w:val="StyleUnderline"/>
        </w:rPr>
        <w:t>An external aim, or a rule-based computation, or a calculus reduced to logical identity, would have been impoverishing the diversity of possible meanings embedded in experience. A self-organised classroom enables the broadening of experiences over and above the traditional curricular breadth. The poetic, creative language, which is capable of continuously diversifying itself, expresses new meanings not solely in the form of deductive reasoning from some pre-given axioms, but in a manner of abductions and interpretations</w:t>
      </w:r>
      <w:r w:rsidRPr="00020B28">
        <w:rPr>
          <w:sz w:val="16"/>
        </w:rPr>
        <w:t xml:space="preserve">, or as a regime of signs that traverses experiential situations and events. We remember that meaning or sense (sens) is, according to Deleuze, always “produced … [quasi-] caused and derived” (Deleuze, 1990, p. 95). As an activity produced in relations, it requires work to be done. It is that “work that forces us to frame a new question” (Deleuze, 1995, p. 114), to continue an inquiry. </w:t>
      </w:r>
      <w:r w:rsidRPr="00020B28">
        <w:rPr>
          <w:rStyle w:val="StyleUnderline"/>
        </w:rPr>
        <w:t xml:space="preserve">At any given moment the novelty of experience and the multiplicity of alternatives will be organising themselves thereby making learning not a rationally deduced abstraction but a meaningful encounter expressed in terms of students’ literally making sense out of their own experiences. </w:t>
      </w:r>
      <w:r w:rsidRPr="00020B28">
        <w:rPr>
          <w:sz w:val="16"/>
        </w:rPr>
        <w:t>The very discourse constituting philosophical explorations in education can and must be deterritorialized and reterritorialized respectively, and it remains to be seen if any new connections will be formed and new rhizomatic lines, constituting the very breadth of the smooth space of education, will proliferate. And the space must remains smooth, the field of inquiry must stay open, inspiring us to join other nomads in the life-story that has neither beginning nor end but will have always already been.</w:t>
      </w:r>
    </w:p>
    <w:p w:rsidR="00B259F6" w:rsidRPr="00020B28" w:rsidRDefault="00B259F6" w:rsidP="00B259F6"/>
    <w:p w:rsidR="006D28F8" w:rsidRPr="00020B28" w:rsidRDefault="006D28F8" w:rsidP="006D28F8">
      <w:pPr>
        <w:pStyle w:val="Heading3"/>
      </w:pPr>
      <w:r w:rsidRPr="00020B28">
        <w:t xml:space="preserve">2AC – Truth Testing </w:t>
      </w:r>
    </w:p>
    <w:p w:rsidR="006D28F8" w:rsidRPr="00020B28" w:rsidRDefault="006D28F8" w:rsidP="006D28F8">
      <w:pPr>
        <w:pStyle w:val="Heading4"/>
      </w:pPr>
      <w:r w:rsidRPr="00020B28">
        <w:t xml:space="preserve">“Speaking truth to power” is a facile gesture – information is dissuasive and their appeal to traditional advocacy </w:t>
      </w:r>
      <w:r w:rsidRPr="00020B28">
        <w:rPr>
          <w:u w:val="single"/>
        </w:rPr>
        <w:t>sanitizes</w:t>
      </w:r>
      <w:r w:rsidRPr="00020B28">
        <w:t xml:space="preserve"> and </w:t>
      </w:r>
      <w:r w:rsidRPr="00020B28">
        <w:rPr>
          <w:u w:val="single"/>
        </w:rPr>
        <w:t>depoliticizes</w:t>
      </w:r>
      <w:r w:rsidRPr="00020B28">
        <w:t xml:space="preserve"> the gross inequalities that constitute modern power  </w:t>
      </w:r>
    </w:p>
    <w:p w:rsidR="006D28F8" w:rsidRPr="00020B28" w:rsidRDefault="006D28F8" w:rsidP="006D28F8">
      <w:r w:rsidRPr="00020B28">
        <w:rPr>
          <w:rStyle w:val="Style13ptBold"/>
        </w:rPr>
        <w:t>Culp 9</w:t>
      </w:r>
      <w:r w:rsidRPr="00020B28">
        <w:rPr>
          <w:b/>
        </w:rPr>
        <w:t xml:space="preserve"> </w:t>
      </w:r>
      <w:r w:rsidRPr="00020B28">
        <w:t>(Andrew, Visiting Assistant Professor of Emerging Media and Communication at the University of Texas, Dallas, “Producing Pacification: The Disciplinary Technologies of Smart Bombs and National Anti-War Organizing,” Presented in Partial Fulfillment of the Requirements for the Degree Master of Arts in the Graduate School of The Ohio State University, Page 56-59)</w:t>
      </w:r>
    </w:p>
    <w:p w:rsidR="006D28F8" w:rsidRPr="00020B28" w:rsidRDefault="006D28F8" w:rsidP="006D28F8">
      <w:pPr>
        <w:rPr>
          <w:rStyle w:val="StyleUnderline"/>
        </w:rPr>
      </w:pPr>
      <w:r w:rsidRPr="00020B28">
        <w:rPr>
          <w:sz w:val="16"/>
        </w:rPr>
        <w:t xml:space="preserve">It is time to bury the 60s mantra “speak truth to power”. There is no doubt that speaking truth intervenes within a field of power, but as Ward Churchill likes to remind us, some </w:t>
      </w:r>
      <w:r w:rsidRPr="00020B28">
        <w:rPr>
          <w:rStyle w:val="StyleUnderline"/>
        </w:rPr>
        <w:t xml:space="preserve">people pretend they are “speaking truth to power as if power doesn’t know what it is doing”. Too many activists assume that because they have convictions that they hold dearly that somehow when they speak them, the world will suddenly be remade </w:t>
      </w:r>
      <w:r w:rsidRPr="00020B28">
        <w:rPr>
          <w:sz w:val="16"/>
        </w:rPr>
        <w:t xml:space="preserve">in whatever image of utopia they have in their head. </w:t>
      </w:r>
      <w:r w:rsidRPr="00020B28">
        <w:rPr>
          <w:rStyle w:val="StyleUnderline"/>
        </w:rPr>
        <w:t>Disaffection grew after the Iraq War</w:t>
      </w:r>
      <w:r w:rsidRPr="00020B28">
        <w:rPr>
          <w:sz w:val="16"/>
        </w:rPr>
        <w:t xml:space="preserve"> began; apathy and depression spread and appeals to civil society changed form. It was almost as if there was recognition of the fundamental contradiction of liberalism. </w:t>
      </w:r>
      <w:r w:rsidRPr="00020B28">
        <w:rPr>
          <w:rStyle w:val="StyleUnderline"/>
        </w:rPr>
        <w:t>Appeals to the State had been ignored and no matter how intelligible or strong the message had been</w:t>
      </w:r>
      <w:r w:rsidRPr="00020B28">
        <w:rPr>
          <w:sz w:val="16"/>
        </w:rPr>
        <w:t xml:space="preserve"> sent to the Bush Administration, it was plainly apparent that </w:t>
      </w:r>
      <w:r w:rsidRPr="00020B28">
        <w:rPr>
          <w:rStyle w:val="StyleUnderline"/>
        </w:rPr>
        <w:t>they hadn’t influenced the march to war</w:t>
      </w:r>
      <w:r w:rsidRPr="00020B28">
        <w:rPr>
          <w:sz w:val="16"/>
        </w:rPr>
        <w:t xml:space="preserve">. Politicians’ unflinching steamrolling of pre-war protest became a rallying point for the few who continued strong, now calling it a truly un-democratic system; </w:t>
      </w:r>
      <w:r w:rsidRPr="00020B28">
        <w:rPr>
          <w:rStyle w:val="StyleUnderline"/>
        </w:rPr>
        <w:t>if politicians can completely ignore one of the loudest pronouncements of civil society, something wasn’t right</w:t>
      </w:r>
      <w:r w:rsidRPr="00020B28">
        <w:rPr>
          <w:sz w:val="16"/>
        </w:rPr>
        <w:t xml:space="preserve">. But </w:t>
      </w:r>
      <w:r w:rsidRPr="00020B28">
        <w:rPr>
          <w:rStyle w:val="StyleUnderline"/>
        </w:rPr>
        <w:t>instead of using it as an opportunity for rethinking the whole foundation of social democracy, most antiwar organizers solidified their commitments to social democracy</w:t>
      </w:r>
      <w:r w:rsidRPr="00020B28">
        <w:rPr>
          <w:sz w:val="16"/>
        </w:rPr>
        <w:t xml:space="preserve"> with increasing shrillness as if restoring the lost dignity of American liberalism would cause a rupture in the dense field of justification that legitimated the US to attack Iraq. The 2004 reelection of Bush and a Republican-dominated Congress, seen by most as a litmus test for the continuation and escalation of the US occupation of Iraq, pushed some over the edge, often in self-marginalizing directions including accusations of a Bush-Cheney imperialist cabal and conspiracy theories about 9/11, but most just dug in more. </w:t>
      </w:r>
      <w:r w:rsidRPr="00020B28">
        <w:rPr>
          <w:rStyle w:val="StyleUnderline"/>
        </w:rPr>
        <w:t>On the liberalbureaucratic side, the response was an intensification of the same – campaigns focused on electoral strategies or impeaching Bush and Cheney.</w:t>
      </w:r>
      <w:r w:rsidRPr="00020B28">
        <w:rPr>
          <w:sz w:val="16"/>
        </w:rPr>
        <w:t xml:space="preserve"> The fascist-charismatics fanatically increased their tunnel-vision focus on torture, believing that it was a fundamental contradiction in the War on Terror that could not be resolved without revealing the violent totality of US Imperialism. </w:t>
      </w:r>
      <w:r w:rsidRPr="00020B28">
        <w:rPr>
          <w:rStyle w:val="StyleUnderline"/>
        </w:rPr>
        <w:t>What solidified between the poles was righteousness about ‘the truth’</w:t>
      </w:r>
      <w:r w:rsidRPr="00020B28">
        <w:rPr>
          <w:sz w:val="16"/>
        </w:rPr>
        <w:t xml:space="preserve"> (‘we were right all along’) that somehow meant that they would get their just deserts. This section challenges the humanist notion that truth ultimately prevails. Alternatively, I propose that </w:t>
      </w:r>
      <w:r w:rsidRPr="00020B28">
        <w:rPr>
          <w:rStyle w:val="StyleUnderline"/>
        </w:rPr>
        <w:t>knowledge is implicated in a much more complicated politics of truth that requires an analytics of the force of truth from the dipositif in which that truth is enmeshed</w:t>
      </w:r>
      <w:r w:rsidRPr="00020B28">
        <w:rPr>
          <w:sz w:val="16"/>
        </w:rPr>
        <w:t xml:space="preserve">. A Smug Mug </w:t>
      </w:r>
      <w:r w:rsidRPr="00020B28">
        <w:rPr>
          <w:rStyle w:val="StyleUnderline"/>
        </w:rPr>
        <w:t>One of the largest impediments to the success of the anti-war movement has been its smug righteousness. The extent to which anti-war sentiment was expressed at the register of truth and truth alone is astounding</w:t>
      </w:r>
      <w:r w:rsidRPr="00020B28">
        <w:rPr>
          <w:sz w:val="16"/>
        </w:rPr>
        <w:t xml:space="preserve">. Thinking that they could cause a substantial rupture in the justifications for war, Cindy Sheehan and the Gold Star families personally went after Bush, thinking that they had him in a double bind over the killing of innocents. Slogans over the false pretenses for war were ubiquitous, usually taking their aim at then President George W Bush: “When Clinton Lied, No One Died” “Liar In Chief” “Where Are The W.M.D.s?” “W.M.D.s = Weapons of Mass Deception” and so on. Endlessly repeated, </w:t>
      </w:r>
      <w:r w:rsidRPr="00020B28">
        <w:rPr>
          <w:rStyle w:val="StyleUnderline"/>
        </w:rPr>
        <w:t>they seemed to indicate that if Bush or the war planners were proven wrong, the war would become untenable. Being ‘right’ or ‘correct’ has only an indirect ability to effect change. There is no universal truth that manifests objects or sways ideas merely based on truth-value</w:t>
      </w:r>
      <w:r w:rsidRPr="00020B28">
        <w:rPr>
          <w:sz w:val="16"/>
        </w:rPr>
        <w:t xml:space="preserve">. Rather, “'Truth' is to be understood as a system of ordered procedures for the production, regulation, distribution, circulation and operation of statements. </w:t>
      </w:r>
      <w:r w:rsidRPr="00020B28">
        <w:rPr>
          <w:rStyle w:val="StyleUnderline"/>
        </w:rPr>
        <w:t>'Truth' is linked in a circular relation with systems of power which produce and sustain it, and to effects of power which it induces and which extend it</w:t>
      </w:r>
      <w:r w:rsidRPr="00020B28">
        <w:rPr>
          <w:sz w:val="16"/>
        </w:rPr>
        <w:t xml:space="preserve">. A 'regime' of truth’” (P/K 133). As crowds of anti-war protests paraded around caricatures of Bush they were creating a community of resistance but instead of posing a serious challenge to the war in Iraq, they masked a whole geography of power. In their article “Bush’s Mug”, Coleman and Thomas articulate four critiques of the economy of ridicule surrounding the face of Bush. First, it focuses on a Presidentialism that places the identity and personality of the President as paramount – whether they are honest, personable, etc. Second, </w:t>
      </w:r>
      <w:r w:rsidRPr="00020B28">
        <w:rPr>
          <w:rStyle w:val="StyleUnderline"/>
        </w:rPr>
        <w:t>it is an investment in a juridical conception of sovereign power that focuses on the office</w:t>
      </w:r>
      <w:r w:rsidRPr="00020B28">
        <w:rPr>
          <w:sz w:val="16"/>
        </w:rPr>
        <w:t xml:space="preserve"> of the Presidency </w:t>
      </w:r>
      <w:r w:rsidRPr="00020B28">
        <w:rPr>
          <w:rStyle w:val="StyleUnderline"/>
        </w:rPr>
        <w:t>as the critical juncture of American politics instead of the whole relay of power Foucault articulates in biopower</w:t>
      </w:r>
      <w:r w:rsidRPr="00020B28">
        <w:rPr>
          <w:sz w:val="16"/>
        </w:rPr>
        <w:t xml:space="preserve">. Third, it situates US geopolitics on a temporal plane that confines structural phenomena like neo-liberalism or imperialism to the space of Bush’s term as President. And fourth, it places the White House as the center of public scrutiny, ignoring the diverse network of the military industrial complex (“Bush’s Mug” 17-20). Their predictions seem have come true: </w:t>
      </w:r>
      <w:r w:rsidRPr="00020B28">
        <w:rPr>
          <w:rStyle w:val="StyleUnderline"/>
        </w:rPr>
        <w:t>the War on Terror has not ended and the military industrial complex has not changed</w:t>
      </w:r>
      <w:r w:rsidRPr="00020B28">
        <w:rPr>
          <w:sz w:val="16"/>
        </w:rPr>
        <w:t xml:space="preserve">. And because anti-war resistance was so deeply invested in opposing Bush, they lost most of its steam now that the charismatic figure of Obama is in office. For some, </w:t>
      </w:r>
      <w:r w:rsidRPr="00020B28">
        <w:rPr>
          <w:rStyle w:val="StyleUnderline"/>
        </w:rPr>
        <w:t>Obama might be seen as an incremental improvement</w:t>
      </w:r>
      <w:r w:rsidRPr="00020B28">
        <w:rPr>
          <w:sz w:val="16"/>
        </w:rPr>
        <w:t xml:space="preserve"> over the last eight years; the shift in Presidential administrations marks a shift away from the fascist pole of liberal governance. </w:t>
      </w:r>
      <w:r w:rsidRPr="00020B28">
        <w:rPr>
          <w:rStyle w:val="StyleUnderline"/>
        </w:rPr>
        <w:t>The shift is to the liberal-yet-charismatic pole that is much more savvy at managing spectacle</w:t>
      </w:r>
      <w:r w:rsidRPr="00020B28">
        <w:rPr>
          <w:sz w:val="16"/>
        </w:rPr>
        <w:t xml:space="preserve">, however, </w:t>
      </w:r>
      <w:r w:rsidRPr="00020B28">
        <w:rPr>
          <w:rStyle w:val="StyleUnderline"/>
        </w:rPr>
        <w:t>and does not indicate a challenge to the two-party monopoly</w:t>
      </w:r>
      <w:r w:rsidRPr="00020B28">
        <w:rPr>
          <w:sz w:val="16"/>
        </w:rPr>
        <w:t xml:space="preserve"> that is the foundation for American liberal governance. In fact, </w:t>
      </w:r>
      <w:r w:rsidRPr="00020B28">
        <w:rPr>
          <w:rStyle w:val="StyleUnderline"/>
        </w:rPr>
        <w:t>the liberal and fascist poles share authority – while one governs the other recharges until the pendulum swings in the opposite direction. Power therefore oscillates between the two poles, preventing escape.</w:t>
      </w:r>
      <w:bookmarkStart w:id="1" w:name="_GoBack"/>
      <w:bookmarkEnd w:id="1"/>
    </w:p>
    <w:sectPr w:rsidR="006D28F8" w:rsidRPr="00020B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137C" w:rsidRDefault="0090137C" w:rsidP="004C61E8">
      <w:r>
        <w:separator/>
      </w:r>
    </w:p>
  </w:endnote>
  <w:endnote w:type="continuationSeparator" w:id="0">
    <w:p w:rsidR="0090137C" w:rsidRDefault="0090137C" w:rsidP="004C6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Bold">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137C" w:rsidRDefault="0090137C" w:rsidP="004C61E8">
      <w:r>
        <w:separator/>
      </w:r>
    </w:p>
  </w:footnote>
  <w:footnote w:type="continuationSeparator" w:id="0">
    <w:p w:rsidR="0090137C" w:rsidRDefault="0090137C" w:rsidP="004C61E8">
      <w:r>
        <w:continuationSeparator/>
      </w:r>
    </w:p>
  </w:footnote>
  <w:footnote w:id="1">
    <w:p w:rsidR="00BB1E52" w:rsidRDefault="00BB1E52" w:rsidP="00BB1E52">
      <w:pPr>
        <w:pStyle w:val="FootnoteText"/>
      </w:pPr>
      <w:r>
        <w:rPr>
          <w:rStyle w:val="FootnoteReference"/>
        </w:rPr>
        <w:footnoteRef/>
      </w:r>
      <w:r>
        <w:t xml:space="preserve"> Deleuze and Guattari (1983) op.cit., p.250.</w:t>
      </w:r>
    </w:p>
  </w:footnote>
  <w:footnote w:id="2">
    <w:p w:rsidR="00BB1E52" w:rsidRDefault="00BB1E52" w:rsidP="00BB1E52">
      <w:pPr>
        <w:pStyle w:val="FootnoteText"/>
      </w:pPr>
      <w:r>
        <w:rPr>
          <w:rStyle w:val="FootnoteReference"/>
        </w:rPr>
        <w:footnoteRef/>
      </w:r>
      <w:r>
        <w:t xml:space="preserve"> Michael Hardt and Antonio Negri (2004) </w:t>
      </w:r>
      <w:r w:rsidRPr="00A31A16">
        <w:rPr>
          <w:i/>
        </w:rPr>
        <w:t>Multitude: War and Democracy in the Age of Empire</w:t>
      </w:r>
      <w:r>
        <w:t>, New York, The Penguin Press, p.12.</w:t>
      </w:r>
    </w:p>
  </w:footnote>
  <w:footnote w:id="3">
    <w:p w:rsidR="00BB1E52" w:rsidRDefault="00BB1E52" w:rsidP="00BB1E52">
      <w:pPr>
        <w:pStyle w:val="FootnoteText"/>
      </w:pPr>
      <w:r>
        <w:rPr>
          <w:rStyle w:val="FootnoteReference"/>
        </w:rPr>
        <w:footnoteRef/>
      </w:r>
      <w:r>
        <w:t xml:space="preserve"> Ibid., p.13.</w:t>
      </w:r>
    </w:p>
  </w:footnote>
  <w:footnote w:id="4">
    <w:p w:rsidR="00BB1E52" w:rsidRDefault="00BB1E52" w:rsidP="00BB1E52">
      <w:pPr>
        <w:pStyle w:val="FootnoteText"/>
      </w:pPr>
      <w:r>
        <w:rPr>
          <w:rStyle w:val="FootnoteReference"/>
        </w:rPr>
        <w:footnoteRef/>
      </w:r>
      <w:r>
        <w:t xml:space="preserve"> See for example Stuart Corbridge (1994), ‘Plausible Worlds: Friedman, Keynes and the Geography of Inflation’, in Stuart Corbridge, Ron Martin and Nigel Thrift (eds.), </w:t>
      </w:r>
      <w:r>
        <w:rPr>
          <w:i/>
          <w:iCs/>
        </w:rPr>
        <w:t>Money Power and Space</w:t>
      </w:r>
      <w:r>
        <w:t>, Oxford, Basil Blackwell.</w:t>
      </w:r>
    </w:p>
  </w:footnote>
  <w:footnote w:id="5">
    <w:p w:rsidR="00BB1E52" w:rsidRDefault="00BB1E52" w:rsidP="00BB1E52">
      <w:pPr>
        <w:pStyle w:val="FootnoteText"/>
      </w:pPr>
      <w:r>
        <w:rPr>
          <w:rStyle w:val="FootnoteReference"/>
        </w:rPr>
        <w:footnoteRef/>
      </w:r>
      <w:r>
        <w:t xml:space="preserve"> Deleuze and Guattari (1983) op.cit., p.29.</w:t>
      </w:r>
    </w:p>
  </w:footnote>
  <w:footnote w:id="6">
    <w:p w:rsidR="00BB1E52" w:rsidRDefault="00BB1E52" w:rsidP="00BB1E52">
      <w:pPr>
        <w:pStyle w:val="FootnoteText"/>
      </w:pPr>
      <w:r>
        <w:rPr>
          <w:rStyle w:val="FootnoteReference"/>
        </w:rPr>
        <w:footnoteRef/>
      </w:r>
      <w:r>
        <w:t xml:space="preserve"> </w:t>
      </w:r>
      <w:r w:rsidRPr="00992D1C">
        <w:t>http://www.guardian.co.uk/world/2010/mar/12/eu-agrees-greece-bailout</w:t>
      </w:r>
      <w:r>
        <w:t>.</w:t>
      </w:r>
    </w:p>
  </w:footnote>
  <w:footnote w:id="7">
    <w:p w:rsidR="00BB1E52" w:rsidRDefault="00BB1E52" w:rsidP="00BB1E52">
      <w:pPr>
        <w:pStyle w:val="FootnoteText"/>
      </w:pPr>
      <w:r>
        <w:rPr>
          <w:rStyle w:val="FootnoteReference"/>
        </w:rPr>
        <w:footnoteRef/>
      </w:r>
      <w:r>
        <w:t xml:space="preserve"> Gilles Deleuze (1997) ‘Postscript on Control Societies’, in Gilles Deleuze, </w:t>
      </w:r>
      <w:r w:rsidRPr="00F32ABA">
        <w:rPr>
          <w:i/>
        </w:rPr>
        <w:t>Negotiations: 1972-1990</w:t>
      </w:r>
      <w:r>
        <w:t>, New York: Columbia University Press, p.178.</w:t>
      </w:r>
    </w:p>
  </w:footnote>
  <w:footnote w:id="8">
    <w:p w:rsidR="00BB1E52" w:rsidRDefault="00BB1E52" w:rsidP="00BB1E52">
      <w:pPr>
        <w:pStyle w:val="FootnoteText"/>
      </w:pPr>
      <w:r>
        <w:rPr>
          <w:rStyle w:val="FootnoteReference"/>
        </w:rPr>
        <w:footnoteRef/>
      </w:r>
      <w:r>
        <w:t xml:space="preserve"> Deleuze and Guattari (1987) op.cit., p.204.</w:t>
      </w:r>
    </w:p>
  </w:footnote>
  <w:footnote w:id="9">
    <w:p w:rsidR="00BB1E52" w:rsidRDefault="00BB1E52" w:rsidP="00BB1E52">
      <w:pPr>
        <w:pStyle w:val="FootnoteText"/>
      </w:pPr>
      <w:r>
        <w:rPr>
          <w:rStyle w:val="FootnoteReference"/>
        </w:rPr>
        <w:footnoteRef/>
      </w:r>
      <w:r>
        <w:t xml:space="preserve"> Ibid.,  p.204.  See also Paul Patton (1984) ‘Politics and the War-Machine in “Mille Plateaux”’, </w:t>
      </w:r>
      <w:r w:rsidRPr="006818FB">
        <w:rPr>
          <w:i/>
        </w:rPr>
        <w:t>SubStance</w:t>
      </w:r>
      <w:r>
        <w:t>, 13:3/4, pp.61-80.</w:t>
      </w:r>
    </w:p>
  </w:footnote>
  <w:footnote w:id="10">
    <w:p w:rsidR="00BB1E52" w:rsidRDefault="00BB1E52" w:rsidP="00BB1E52">
      <w:pPr>
        <w:pStyle w:val="FootnoteText"/>
      </w:pPr>
      <w:r w:rsidRPr="00C93594">
        <w:rPr>
          <w:rStyle w:val="FootnoteReference"/>
        </w:rPr>
        <w:footnoteRef/>
      </w:r>
      <w:r>
        <w:t xml:space="preserve"> Manuel DeLanda, (1991) </w:t>
      </w:r>
      <w:r w:rsidRPr="00A77D90">
        <w:rPr>
          <w:i/>
        </w:rPr>
        <w:t>War in the Age of Intelligent Machines</w:t>
      </w:r>
      <w:r>
        <w:t>, New York, Zone Books, p.124.</w:t>
      </w:r>
    </w:p>
  </w:footnote>
  <w:footnote w:id="11">
    <w:p w:rsidR="00BB1E52" w:rsidRDefault="00BB1E52" w:rsidP="00BB1E52">
      <w:pPr>
        <w:pStyle w:val="FootnoteText"/>
      </w:pPr>
      <w:r>
        <w:rPr>
          <w:rStyle w:val="FootnoteReference"/>
        </w:rPr>
        <w:footnoteRef/>
      </w:r>
      <w:r>
        <w:t xml:space="preserve"> Deleuze and Guattari (1987) op.cit., p.473.</w:t>
      </w:r>
    </w:p>
  </w:footnote>
  <w:footnote w:id="12">
    <w:p w:rsidR="00BB1E52" w:rsidRDefault="00BB1E52" w:rsidP="00BB1E52">
      <w:pPr>
        <w:pStyle w:val="FootnoteText"/>
      </w:pPr>
      <w:r>
        <w:rPr>
          <w:rStyle w:val="FootnoteReference"/>
        </w:rPr>
        <w:footnoteRef/>
      </w:r>
      <w:r>
        <w:t xml:space="preserve"> See Andrew Robinson and Simon Tormey (2010) ‘Living in Smooth Space: Deleuze, Postcolonialism and the Subaltern’, in Simon Bignall and Paul Patton (eds.) </w:t>
      </w:r>
      <w:r w:rsidRPr="009D4576">
        <w:rPr>
          <w:i/>
        </w:rPr>
        <w:t>Deleuze and the Postcolonial</w:t>
      </w:r>
      <w:r>
        <w:t>, Edinburgh, Edinburgh University Press, pp.20-40.</w:t>
      </w:r>
    </w:p>
  </w:footnote>
  <w:footnote w:id="13">
    <w:p w:rsidR="00BB1E52" w:rsidRDefault="00BB1E52" w:rsidP="00BB1E52">
      <w:pPr>
        <w:pStyle w:val="FootnoteText"/>
      </w:pPr>
      <w:r>
        <w:rPr>
          <w:rStyle w:val="FootnoteReference"/>
        </w:rPr>
        <w:footnoteRef/>
      </w:r>
      <w:r>
        <w:t xml:space="preserve"> Duncan Wilson (2009) ‘International Relations, the Washington Consensus and International Financial Institutions: Dissembling Theory and Theorising Assemblages’, unpublished manuscript, p.9.</w:t>
      </w:r>
    </w:p>
  </w:footnote>
  <w:footnote w:id="14">
    <w:p w:rsidR="00BB1E52" w:rsidRDefault="00BB1E52" w:rsidP="00BB1E52">
      <w:pPr>
        <w:pStyle w:val="FootnoteText"/>
      </w:pPr>
      <w:r>
        <w:rPr>
          <w:rStyle w:val="FootnoteReference"/>
        </w:rPr>
        <w:footnoteRef/>
      </w:r>
      <w:r>
        <w:t xml:space="preserve"> Deleuze and Guattari (1987) op.cit., p.205.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A2E19"/>
    <w:multiLevelType w:val="hybridMultilevel"/>
    <w:tmpl w:val="14960E28"/>
    <w:lvl w:ilvl="0" w:tplc="233042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121E38"/>
    <w:multiLevelType w:val="hybridMultilevel"/>
    <w:tmpl w:val="27D44BA0"/>
    <w:lvl w:ilvl="0" w:tplc="C64E47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FF5DF5"/>
    <w:multiLevelType w:val="hybridMultilevel"/>
    <w:tmpl w:val="06207022"/>
    <w:lvl w:ilvl="0" w:tplc="E3B64E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57C8C"/>
    <w:multiLevelType w:val="hybridMultilevel"/>
    <w:tmpl w:val="475C29DE"/>
    <w:lvl w:ilvl="0" w:tplc="E3BE74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151335"/>
    <w:multiLevelType w:val="hybridMultilevel"/>
    <w:tmpl w:val="CB1A55E8"/>
    <w:lvl w:ilvl="0" w:tplc="1B2246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8153A1"/>
    <w:multiLevelType w:val="hybridMultilevel"/>
    <w:tmpl w:val="5F18B468"/>
    <w:lvl w:ilvl="0" w:tplc="9998FC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4D0B10"/>
    <w:multiLevelType w:val="hybridMultilevel"/>
    <w:tmpl w:val="B61027AE"/>
    <w:lvl w:ilvl="0" w:tplc="6294455E">
      <w:start w:val="2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06981"/>
    <w:multiLevelType w:val="hybridMultilevel"/>
    <w:tmpl w:val="A000BB08"/>
    <w:lvl w:ilvl="0" w:tplc="36D889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A94773"/>
    <w:multiLevelType w:val="hybridMultilevel"/>
    <w:tmpl w:val="1F36D2D6"/>
    <w:lvl w:ilvl="0" w:tplc="CDEC77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8"/>
  </w:num>
  <w:num w:numId="14">
    <w:abstractNumId w:val="15"/>
  </w:num>
  <w:num w:numId="15">
    <w:abstractNumId w:val="17"/>
  </w:num>
  <w:num w:numId="16">
    <w:abstractNumId w:val="16"/>
  </w:num>
  <w:num w:numId="17">
    <w:abstractNumId w:val="10"/>
  </w:num>
  <w:num w:numId="18">
    <w:abstractNumId w:val="12"/>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4350200"/>
    <w:docVar w:name="VerbatimVersion" w:val="5.1"/>
  </w:docVars>
  <w:rsids>
    <w:rsidRoot w:val="000715AB"/>
    <w:rsid w:val="0000072D"/>
    <w:rsid w:val="00002F6D"/>
    <w:rsid w:val="0001041E"/>
    <w:rsid w:val="000139A3"/>
    <w:rsid w:val="00020B28"/>
    <w:rsid w:val="0002283B"/>
    <w:rsid w:val="00032FA0"/>
    <w:rsid w:val="000715AB"/>
    <w:rsid w:val="00080BC7"/>
    <w:rsid w:val="00090646"/>
    <w:rsid w:val="000A3BE1"/>
    <w:rsid w:val="000D1535"/>
    <w:rsid w:val="000E0AC6"/>
    <w:rsid w:val="000E66A5"/>
    <w:rsid w:val="00100833"/>
    <w:rsid w:val="00104529"/>
    <w:rsid w:val="00105942"/>
    <w:rsid w:val="00107396"/>
    <w:rsid w:val="00121250"/>
    <w:rsid w:val="00141EB5"/>
    <w:rsid w:val="00144A4C"/>
    <w:rsid w:val="00145B73"/>
    <w:rsid w:val="00161B20"/>
    <w:rsid w:val="00175CBA"/>
    <w:rsid w:val="00176AB0"/>
    <w:rsid w:val="00177B7D"/>
    <w:rsid w:val="00180998"/>
    <w:rsid w:val="0018322D"/>
    <w:rsid w:val="001906B3"/>
    <w:rsid w:val="0019447F"/>
    <w:rsid w:val="001B5776"/>
    <w:rsid w:val="001C095A"/>
    <w:rsid w:val="001D1098"/>
    <w:rsid w:val="001D33B5"/>
    <w:rsid w:val="001D4803"/>
    <w:rsid w:val="001E527A"/>
    <w:rsid w:val="001F78CE"/>
    <w:rsid w:val="00220B13"/>
    <w:rsid w:val="0023151F"/>
    <w:rsid w:val="002328F6"/>
    <w:rsid w:val="002418EB"/>
    <w:rsid w:val="00251FC7"/>
    <w:rsid w:val="002537B9"/>
    <w:rsid w:val="00260D25"/>
    <w:rsid w:val="002855A7"/>
    <w:rsid w:val="002B146A"/>
    <w:rsid w:val="002B5E17"/>
    <w:rsid w:val="002C72BB"/>
    <w:rsid w:val="002E1AC0"/>
    <w:rsid w:val="00315690"/>
    <w:rsid w:val="00316B75"/>
    <w:rsid w:val="00325646"/>
    <w:rsid w:val="00342B29"/>
    <w:rsid w:val="003460F2"/>
    <w:rsid w:val="00356669"/>
    <w:rsid w:val="00380B0E"/>
    <w:rsid w:val="0038158C"/>
    <w:rsid w:val="003902BA"/>
    <w:rsid w:val="003A09E2"/>
    <w:rsid w:val="003A55DC"/>
    <w:rsid w:val="003B0D3B"/>
    <w:rsid w:val="003C3186"/>
    <w:rsid w:val="003F322C"/>
    <w:rsid w:val="00407037"/>
    <w:rsid w:val="00414EAC"/>
    <w:rsid w:val="00414EB0"/>
    <w:rsid w:val="004605D6"/>
    <w:rsid w:val="004B56A5"/>
    <w:rsid w:val="004B7554"/>
    <w:rsid w:val="004C60E8"/>
    <w:rsid w:val="004C61E8"/>
    <w:rsid w:val="004E3579"/>
    <w:rsid w:val="004E728B"/>
    <w:rsid w:val="004F1BE0"/>
    <w:rsid w:val="004F39E0"/>
    <w:rsid w:val="005023D7"/>
    <w:rsid w:val="00520742"/>
    <w:rsid w:val="00535414"/>
    <w:rsid w:val="00537BD5"/>
    <w:rsid w:val="00562204"/>
    <w:rsid w:val="0057268A"/>
    <w:rsid w:val="0058233A"/>
    <w:rsid w:val="00584B40"/>
    <w:rsid w:val="005A624B"/>
    <w:rsid w:val="005D2912"/>
    <w:rsid w:val="005E014B"/>
    <w:rsid w:val="005E0BC0"/>
    <w:rsid w:val="005E1EE2"/>
    <w:rsid w:val="005F2356"/>
    <w:rsid w:val="006065BD"/>
    <w:rsid w:val="006206B5"/>
    <w:rsid w:val="00643AB9"/>
    <w:rsid w:val="00645FA9"/>
    <w:rsid w:val="00647866"/>
    <w:rsid w:val="00665003"/>
    <w:rsid w:val="00671E1E"/>
    <w:rsid w:val="00675F98"/>
    <w:rsid w:val="00677D1F"/>
    <w:rsid w:val="006963F1"/>
    <w:rsid w:val="006A2AD0"/>
    <w:rsid w:val="006A48B9"/>
    <w:rsid w:val="006A6116"/>
    <w:rsid w:val="006C2375"/>
    <w:rsid w:val="006D1F5B"/>
    <w:rsid w:val="006D28F8"/>
    <w:rsid w:val="006D4ECC"/>
    <w:rsid w:val="006E0E0E"/>
    <w:rsid w:val="006F2D3E"/>
    <w:rsid w:val="006F68FB"/>
    <w:rsid w:val="006F6B3B"/>
    <w:rsid w:val="00721799"/>
    <w:rsid w:val="00722258"/>
    <w:rsid w:val="007243E5"/>
    <w:rsid w:val="00740938"/>
    <w:rsid w:val="00743E57"/>
    <w:rsid w:val="007623E9"/>
    <w:rsid w:val="00764396"/>
    <w:rsid w:val="00766EA0"/>
    <w:rsid w:val="00777D7F"/>
    <w:rsid w:val="00781F70"/>
    <w:rsid w:val="0078236A"/>
    <w:rsid w:val="007A2226"/>
    <w:rsid w:val="007A52BA"/>
    <w:rsid w:val="007B0566"/>
    <w:rsid w:val="007F0D89"/>
    <w:rsid w:val="007F5B66"/>
    <w:rsid w:val="00823A1C"/>
    <w:rsid w:val="00830BA5"/>
    <w:rsid w:val="00845B9D"/>
    <w:rsid w:val="008507F9"/>
    <w:rsid w:val="0085472D"/>
    <w:rsid w:val="00854DA7"/>
    <w:rsid w:val="00860984"/>
    <w:rsid w:val="00866006"/>
    <w:rsid w:val="008761A7"/>
    <w:rsid w:val="008A6FF8"/>
    <w:rsid w:val="008B2CD1"/>
    <w:rsid w:val="008B3ECB"/>
    <w:rsid w:val="008B4E85"/>
    <w:rsid w:val="008C1B2E"/>
    <w:rsid w:val="008D165A"/>
    <w:rsid w:val="008D7B9F"/>
    <w:rsid w:val="008F6065"/>
    <w:rsid w:val="008F649F"/>
    <w:rsid w:val="0090137C"/>
    <w:rsid w:val="0091017C"/>
    <w:rsid w:val="0091627E"/>
    <w:rsid w:val="00943A35"/>
    <w:rsid w:val="00955A33"/>
    <w:rsid w:val="00955FB0"/>
    <w:rsid w:val="0097032B"/>
    <w:rsid w:val="0099420A"/>
    <w:rsid w:val="009975A8"/>
    <w:rsid w:val="009C479B"/>
    <w:rsid w:val="009D2EAD"/>
    <w:rsid w:val="009D54B2"/>
    <w:rsid w:val="009E1922"/>
    <w:rsid w:val="009E36B1"/>
    <w:rsid w:val="009F74B1"/>
    <w:rsid w:val="009F7ED2"/>
    <w:rsid w:val="00A4388C"/>
    <w:rsid w:val="00A47C15"/>
    <w:rsid w:val="00A51396"/>
    <w:rsid w:val="00A92A2A"/>
    <w:rsid w:val="00A93661"/>
    <w:rsid w:val="00A955B2"/>
    <w:rsid w:val="00A95652"/>
    <w:rsid w:val="00A961E6"/>
    <w:rsid w:val="00AA5DA1"/>
    <w:rsid w:val="00AC0AB8"/>
    <w:rsid w:val="00AC2371"/>
    <w:rsid w:val="00AD24EA"/>
    <w:rsid w:val="00B15BDD"/>
    <w:rsid w:val="00B259F6"/>
    <w:rsid w:val="00B33C6D"/>
    <w:rsid w:val="00B40620"/>
    <w:rsid w:val="00B41A2A"/>
    <w:rsid w:val="00B44CB4"/>
    <w:rsid w:val="00B4508F"/>
    <w:rsid w:val="00B55AD5"/>
    <w:rsid w:val="00B8057C"/>
    <w:rsid w:val="00B90584"/>
    <w:rsid w:val="00B97A6D"/>
    <w:rsid w:val="00BA1BC0"/>
    <w:rsid w:val="00BB1E52"/>
    <w:rsid w:val="00BD6238"/>
    <w:rsid w:val="00BF593B"/>
    <w:rsid w:val="00BF773A"/>
    <w:rsid w:val="00BF7E81"/>
    <w:rsid w:val="00C03BE3"/>
    <w:rsid w:val="00C075B2"/>
    <w:rsid w:val="00C13773"/>
    <w:rsid w:val="00C15FF8"/>
    <w:rsid w:val="00C17CC8"/>
    <w:rsid w:val="00C2792B"/>
    <w:rsid w:val="00C3422D"/>
    <w:rsid w:val="00C350B3"/>
    <w:rsid w:val="00C579A5"/>
    <w:rsid w:val="00C81681"/>
    <w:rsid w:val="00C83417"/>
    <w:rsid w:val="00C83A6C"/>
    <w:rsid w:val="00C86817"/>
    <w:rsid w:val="00C9604F"/>
    <w:rsid w:val="00CA19AA"/>
    <w:rsid w:val="00CA3106"/>
    <w:rsid w:val="00CA562F"/>
    <w:rsid w:val="00CB18A3"/>
    <w:rsid w:val="00CC5298"/>
    <w:rsid w:val="00CD19DF"/>
    <w:rsid w:val="00CD42C0"/>
    <w:rsid w:val="00CD736E"/>
    <w:rsid w:val="00CD798D"/>
    <w:rsid w:val="00CE161E"/>
    <w:rsid w:val="00CF59A8"/>
    <w:rsid w:val="00CF7817"/>
    <w:rsid w:val="00D04868"/>
    <w:rsid w:val="00D0696D"/>
    <w:rsid w:val="00D325A9"/>
    <w:rsid w:val="00D36078"/>
    <w:rsid w:val="00D36A8A"/>
    <w:rsid w:val="00D61409"/>
    <w:rsid w:val="00D6691E"/>
    <w:rsid w:val="00D71170"/>
    <w:rsid w:val="00D80912"/>
    <w:rsid w:val="00D8296E"/>
    <w:rsid w:val="00D833FF"/>
    <w:rsid w:val="00D907B6"/>
    <w:rsid w:val="00D96DAF"/>
    <w:rsid w:val="00DA1C92"/>
    <w:rsid w:val="00DA25D4"/>
    <w:rsid w:val="00DA5918"/>
    <w:rsid w:val="00DA6538"/>
    <w:rsid w:val="00DB024D"/>
    <w:rsid w:val="00DB0E61"/>
    <w:rsid w:val="00DE59EB"/>
    <w:rsid w:val="00E03205"/>
    <w:rsid w:val="00E15E75"/>
    <w:rsid w:val="00E23A66"/>
    <w:rsid w:val="00E40BE4"/>
    <w:rsid w:val="00E44DE3"/>
    <w:rsid w:val="00E5262C"/>
    <w:rsid w:val="00E611D2"/>
    <w:rsid w:val="00E72653"/>
    <w:rsid w:val="00E83B0B"/>
    <w:rsid w:val="00E90D6B"/>
    <w:rsid w:val="00E921E9"/>
    <w:rsid w:val="00EA1D72"/>
    <w:rsid w:val="00EA3DB5"/>
    <w:rsid w:val="00EC7DC4"/>
    <w:rsid w:val="00ED30CF"/>
    <w:rsid w:val="00EF4458"/>
    <w:rsid w:val="00F12859"/>
    <w:rsid w:val="00F176EF"/>
    <w:rsid w:val="00F20545"/>
    <w:rsid w:val="00F24E78"/>
    <w:rsid w:val="00F40B35"/>
    <w:rsid w:val="00F45E10"/>
    <w:rsid w:val="00F507CF"/>
    <w:rsid w:val="00F53CC6"/>
    <w:rsid w:val="00F627B0"/>
    <w:rsid w:val="00F6364A"/>
    <w:rsid w:val="00F72FA2"/>
    <w:rsid w:val="00F9113A"/>
    <w:rsid w:val="00FA0B9E"/>
    <w:rsid w:val="00FC06E6"/>
    <w:rsid w:val="00FD4CA3"/>
    <w:rsid w:val="00FE1889"/>
    <w:rsid w:val="00FE2546"/>
    <w:rsid w:val="00FF2750"/>
    <w:rsid w:val="00FF2E7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D9628A-6FC6-443C-BCAE-C4FAECDF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3C3186"/>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3C31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3C3186"/>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Author and Date,AuthorDate,Char Char Char Char Char Char Char,Heading 3 Char Char, Char Char, Char Char Char Char Char Char Char, Char,Tag Char Char,Bold Cite,Cite 1,Read Char,Heading 3 Char1 Char Char,Heading 3 Char Char1 Char Char,Char"/>
    <w:basedOn w:val="Normal"/>
    <w:next w:val="Normal"/>
    <w:link w:val="Heading3Char"/>
    <w:autoRedefine/>
    <w:uiPriority w:val="2"/>
    <w:unhideWhenUsed/>
    <w:qFormat/>
    <w:rsid w:val="003C3186"/>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3C318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C31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3186"/>
  </w:style>
  <w:style w:type="character" w:customStyle="1" w:styleId="Heading1Char">
    <w:name w:val="Heading 1 Char"/>
    <w:aliases w:val="Pocket Char"/>
    <w:basedOn w:val="DefaultParagraphFont"/>
    <w:link w:val="Heading1"/>
    <w:rsid w:val="003C3186"/>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3C3186"/>
    <w:rPr>
      <w:rFonts w:ascii="Arial" w:eastAsiaTheme="majorEastAsia" w:hAnsi="Arial" w:cstheme="majorBidi"/>
      <w:b/>
      <w:caps/>
      <w:sz w:val="44"/>
      <w:szCs w:val="26"/>
      <w:u w:val="double"/>
    </w:rPr>
  </w:style>
  <w:style w:type="character" w:customStyle="1" w:styleId="Heading3Char">
    <w:name w:val="Heading 3 Char"/>
    <w:aliases w:val="Block Char,Author and Date Char,AuthorDate Char,Char Char Char Char Char Char Char Char,Heading 3 Char Char Char, Char Char Char, Char Char Char Char Char Char Char Char, Char Char1,Tag Char Char Char,Bold Cite Char,Cite 1 Char,Char Char"/>
    <w:basedOn w:val="DefaultParagraphFont"/>
    <w:link w:val="Heading3"/>
    <w:uiPriority w:val="2"/>
    <w:rsid w:val="003C3186"/>
    <w:rPr>
      <w:rFonts w:ascii="Arial" w:eastAsiaTheme="majorEastAsia" w:hAnsi="Arial" w:cstheme="majorBidi"/>
      <w:b/>
      <w:caps/>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3C3186"/>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
    <w:basedOn w:val="DefaultParagraphFont"/>
    <w:link w:val="textbold"/>
    <w:uiPriority w:val="7"/>
    <w:qFormat/>
    <w:rsid w:val="003C3186"/>
    <w:rPr>
      <w:rFonts w:ascii="Arial" w:hAnsi="Arial" w:cs="Arial"/>
      <w:b/>
      <w:i w:val="0"/>
      <w:iCs/>
      <w:sz w:val="22"/>
      <w:u w:val="single"/>
      <w:bdr w:val="single" w:sz="12" w:space="0" w:color="auto"/>
    </w:rPr>
  </w:style>
  <w:style w:type="paragraph" w:customStyle="1" w:styleId="textbold">
    <w:name w:val="text bold"/>
    <w:basedOn w:val="Normal"/>
    <w:link w:val="Emphasis"/>
    <w:uiPriority w:val="7"/>
    <w:qFormat/>
    <w:rsid w:val="00675F98"/>
    <w:pPr>
      <w:pBdr>
        <w:top w:val="single" w:sz="8" w:space="1" w:color="auto"/>
        <w:left w:val="single" w:sz="8" w:space="4" w:color="auto"/>
        <w:bottom w:val="single" w:sz="8" w:space="1" w:color="auto"/>
        <w:right w:val="single" w:sz="8" w:space="4" w:color="auto"/>
      </w:pBdr>
      <w:ind w:left="720"/>
      <w:jc w:val="both"/>
    </w:pPr>
    <w:rPr>
      <w:b/>
      <w:iCs/>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C3186"/>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Intense Emphasis1,apple-style-span + 6 pt,Bold,Kern at 16 pt,Style,Intense Emphasis11,Intense Emphasis2,HHeading 3 + 12 pt,Intense Emphasis3,Cards + Font: 12 pt Char,ci,Underline Char,c,Bo,B,cite,St,S"/>
    <w:basedOn w:val="DefaultParagraphFont"/>
    <w:uiPriority w:val="6"/>
    <w:qFormat/>
    <w:rsid w:val="003C3186"/>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3C3186"/>
    <w:rPr>
      <w:color w:val="auto"/>
      <w:u w:val="none"/>
    </w:rPr>
  </w:style>
  <w:style w:type="character" w:styleId="FollowedHyperlink">
    <w:name w:val="FollowedHyperlink"/>
    <w:basedOn w:val="DefaultParagraphFont"/>
    <w:uiPriority w:val="99"/>
    <w:semiHidden/>
    <w:unhideWhenUsed/>
    <w:rsid w:val="003C3186"/>
    <w:rPr>
      <w:color w:val="auto"/>
      <w:u w:val="none"/>
    </w:rPr>
  </w:style>
  <w:style w:type="paragraph" w:styleId="ListParagraph">
    <w:name w:val="List Paragraph"/>
    <w:basedOn w:val="Normal"/>
    <w:uiPriority w:val="99"/>
    <w:unhideWhenUsed/>
    <w:qFormat/>
    <w:rsid w:val="00EF4458"/>
    <w:pPr>
      <w:ind w:left="720"/>
      <w:contextualSpacing/>
    </w:pPr>
  </w:style>
  <w:style w:type="character" w:customStyle="1" w:styleId="st">
    <w:name w:val="st"/>
    <w:basedOn w:val="DefaultParagraphFont"/>
    <w:rsid w:val="00FE1889"/>
  </w:style>
  <w:style w:type="character" w:styleId="IntenseEmphasis">
    <w:name w:val="Intense Emphasis"/>
    <w:aliases w:val="Body text + 8.5 pt,Body text + 10 pt,Body text + 9.5 pt,Body text + Microsoft Sans Serif,9.5 pt"/>
    <w:basedOn w:val="DefaultParagraphFont"/>
    <w:uiPriority w:val="6"/>
    <w:qFormat/>
    <w:rsid w:val="00E44DE3"/>
    <w:rPr>
      <w:rFonts w:cs="Times New Roman"/>
      <w:b/>
      <w:sz w:val="22"/>
      <w:u w:val="single"/>
    </w:rPr>
  </w:style>
  <w:style w:type="paragraph" w:styleId="BalloonText">
    <w:name w:val="Balloon Text"/>
    <w:basedOn w:val="Normal"/>
    <w:link w:val="BalloonTextChar"/>
    <w:uiPriority w:val="99"/>
    <w:semiHidden/>
    <w:unhideWhenUsed/>
    <w:rsid w:val="00DB0E61"/>
    <w:rPr>
      <w:rFonts w:ascii="Tahoma" w:hAnsi="Tahoma" w:cs="Tahoma"/>
      <w:sz w:val="16"/>
      <w:szCs w:val="16"/>
    </w:rPr>
  </w:style>
  <w:style w:type="character" w:customStyle="1" w:styleId="BalloonTextChar">
    <w:name w:val="Balloon Text Char"/>
    <w:basedOn w:val="DefaultParagraphFont"/>
    <w:link w:val="BalloonText"/>
    <w:uiPriority w:val="99"/>
    <w:semiHidden/>
    <w:rsid w:val="00DB0E61"/>
    <w:rPr>
      <w:rFonts w:ascii="Tahoma" w:hAnsi="Tahoma" w:cs="Tahoma"/>
      <w:sz w:val="16"/>
      <w:szCs w:val="16"/>
    </w:rPr>
  </w:style>
  <w:style w:type="character" w:customStyle="1" w:styleId="TitleChar">
    <w:name w:val="Title Char"/>
    <w:aliases w:val="UNDERLINE Char,Cites and Cards Char,Bold Underlined Char,Block Heading Char,title Char,Read This Char"/>
    <w:basedOn w:val="DefaultParagraphFont"/>
    <w:link w:val="Title"/>
    <w:uiPriority w:val="6"/>
    <w:qFormat/>
    <w:locked/>
    <w:rsid w:val="0085472D"/>
    <w:rPr>
      <w:bCs/>
      <w:sz w:val="20"/>
      <w:u w:val="single"/>
    </w:rPr>
  </w:style>
  <w:style w:type="paragraph" w:styleId="Title">
    <w:name w:val="Title"/>
    <w:aliases w:val="UNDERLINE,Cites and Cards,Bold Underlined,Block Heading,title,Read This"/>
    <w:basedOn w:val="Normal"/>
    <w:next w:val="Normal"/>
    <w:link w:val="TitleChar"/>
    <w:uiPriority w:val="6"/>
    <w:qFormat/>
    <w:rsid w:val="0085472D"/>
    <w:pPr>
      <w:ind w:left="720"/>
      <w:outlineLvl w:val="0"/>
    </w:pPr>
    <w:rPr>
      <w:rFonts w:asciiTheme="minorHAnsi" w:hAnsiTheme="minorHAnsi" w:cstheme="minorBidi"/>
      <w:bCs/>
      <w:sz w:val="20"/>
      <w:u w:val="single"/>
    </w:rPr>
  </w:style>
  <w:style w:type="character" w:customStyle="1" w:styleId="TitleChar1">
    <w:name w:val="Title Char1"/>
    <w:basedOn w:val="DefaultParagraphFont"/>
    <w:uiPriority w:val="99"/>
    <w:semiHidden/>
    <w:rsid w:val="0085472D"/>
    <w:rPr>
      <w:rFonts w:asciiTheme="majorHAnsi" w:eastAsiaTheme="majorEastAsia" w:hAnsiTheme="majorHAnsi" w:cstheme="majorBidi"/>
      <w:color w:val="323E4F" w:themeColor="text2" w:themeShade="BF"/>
      <w:spacing w:val="5"/>
      <w:kern w:val="28"/>
      <w:sz w:val="52"/>
      <w:szCs w:val="52"/>
    </w:rPr>
  </w:style>
  <w:style w:type="character" w:customStyle="1" w:styleId="underline">
    <w:name w:val="underline"/>
    <w:qFormat/>
    <w:rsid w:val="006F6B3B"/>
    <w:rPr>
      <w:b/>
      <w:u w:val="single"/>
    </w:rPr>
  </w:style>
  <w:style w:type="paragraph" w:customStyle="1" w:styleId="tag">
    <w:name w:val="tag"/>
    <w:basedOn w:val="Normal"/>
    <w:rsid w:val="006F6B3B"/>
    <w:rPr>
      <w:rFonts w:ascii="Times New Roman" w:eastAsia="Times New Roman" w:hAnsi="Times New Roman" w:cs="Times New Roman"/>
      <w:b/>
      <w:sz w:val="24"/>
      <w:szCs w:val="20"/>
    </w:rPr>
  </w:style>
  <w:style w:type="paragraph" w:customStyle="1" w:styleId="card">
    <w:name w:val="card"/>
    <w:basedOn w:val="Normal"/>
    <w:rsid w:val="006F6B3B"/>
    <w:pPr>
      <w:ind w:left="288" w:right="288"/>
    </w:pPr>
    <w:rPr>
      <w:rFonts w:ascii="Times New Roman" w:eastAsia="Times New Roman" w:hAnsi="Times New Roman" w:cs="Times New Roman"/>
      <w:sz w:val="20"/>
      <w:szCs w:val="20"/>
    </w:rPr>
  </w:style>
  <w:style w:type="character" w:customStyle="1" w:styleId="apple-converted-space">
    <w:name w:val="apple-converted-space"/>
    <w:basedOn w:val="DefaultParagraphFont"/>
    <w:rsid w:val="006F6B3B"/>
  </w:style>
  <w:style w:type="character" w:customStyle="1" w:styleId="m7675256329961591938gmail-style13ptbold">
    <w:name w:val="m_7675256329961591938gmail-style13ptbold"/>
    <w:basedOn w:val="DefaultParagraphFont"/>
    <w:rsid w:val="002E1AC0"/>
  </w:style>
  <w:style w:type="character" w:customStyle="1" w:styleId="m7675256329961591938gmail-styleunderline">
    <w:name w:val="m_7675256329961591938gmail-styleunderline"/>
    <w:basedOn w:val="DefaultParagraphFont"/>
    <w:rsid w:val="002E1AC0"/>
  </w:style>
  <w:style w:type="paragraph" w:styleId="FootnoteText">
    <w:name w:val="footnote text"/>
    <w:basedOn w:val="Normal"/>
    <w:link w:val="FootnoteTextChar"/>
    <w:rsid w:val="004C61E8"/>
    <w:rPr>
      <w:rFonts w:eastAsia="Times New Roman"/>
      <w:szCs w:val="20"/>
    </w:rPr>
  </w:style>
  <w:style w:type="character" w:customStyle="1" w:styleId="FootnoteTextChar">
    <w:name w:val="Footnote Text Char"/>
    <w:basedOn w:val="DefaultParagraphFont"/>
    <w:link w:val="FootnoteText"/>
    <w:rsid w:val="004C61E8"/>
    <w:rPr>
      <w:rFonts w:ascii="Calibri" w:eastAsia="Times New Roman" w:hAnsi="Calibri" w:cs="Calibri"/>
      <w:szCs w:val="20"/>
    </w:rPr>
  </w:style>
  <w:style w:type="character" w:styleId="FootnoteReference">
    <w:name w:val="footnote reference"/>
    <w:basedOn w:val="DefaultParagraphFont"/>
    <w:unhideWhenUsed/>
    <w:rsid w:val="004C61E8"/>
    <w:rPr>
      <w:vertAlign w:val="superscript"/>
    </w:rPr>
  </w:style>
  <w:style w:type="paragraph" w:customStyle="1" w:styleId="Analytic">
    <w:name w:val="Analytic"/>
    <w:basedOn w:val="Normal"/>
    <w:autoRedefine/>
    <w:uiPriority w:val="4"/>
    <w:qFormat/>
    <w:rsid w:val="003C3186"/>
    <w:rPr>
      <w:rFonts w:cstheme="minorBidi"/>
      <w:b/>
      <w:sz w:val="26"/>
    </w:rPr>
  </w:style>
  <w:style w:type="paragraph" w:customStyle="1" w:styleId="BreakTag">
    <w:name w:val="Break Tag"/>
    <w:basedOn w:val="Normal"/>
    <w:autoRedefine/>
    <w:uiPriority w:val="4"/>
    <w:qFormat/>
    <w:rsid w:val="003C3186"/>
    <w:pPr>
      <w:spacing w:before="240"/>
    </w:pPr>
    <w:rPr>
      <w:b/>
      <w:sz w:val="26"/>
    </w:rPr>
  </w:style>
  <w:style w:type="paragraph" w:customStyle="1" w:styleId="BreakBlock">
    <w:name w:val="Break Block"/>
    <w:basedOn w:val="Normal"/>
    <w:link w:val="BreakBlockChar"/>
    <w:autoRedefine/>
    <w:qFormat/>
    <w:rsid w:val="003C318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C3186"/>
    <w:rPr>
      <w:rFonts w:ascii="Arial Bold" w:hAnsi="Arial Bold" w:cs="Arial"/>
      <w:b/>
      <w:caps/>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3261601">
      <w:bodyDiv w:val="1"/>
      <w:marLeft w:val="0"/>
      <w:marRight w:val="0"/>
      <w:marTop w:val="0"/>
      <w:marBottom w:val="0"/>
      <w:divBdr>
        <w:top w:val="none" w:sz="0" w:space="0" w:color="auto"/>
        <w:left w:val="none" w:sz="0" w:space="0" w:color="auto"/>
        <w:bottom w:val="none" w:sz="0" w:space="0" w:color="auto"/>
        <w:right w:val="none" w:sz="0" w:space="0" w:color="auto"/>
      </w:divBdr>
      <w:divsChild>
        <w:div w:id="2103606083">
          <w:marLeft w:val="0"/>
          <w:marRight w:val="0"/>
          <w:marTop w:val="0"/>
          <w:marBottom w:val="0"/>
          <w:divBdr>
            <w:top w:val="none" w:sz="0" w:space="0" w:color="auto"/>
            <w:left w:val="none" w:sz="0" w:space="0" w:color="auto"/>
            <w:bottom w:val="none" w:sz="0" w:space="0" w:color="auto"/>
            <w:right w:val="none" w:sz="0" w:space="0" w:color="auto"/>
          </w:divBdr>
        </w:div>
        <w:div w:id="1487745956">
          <w:marLeft w:val="0"/>
          <w:marRight w:val="0"/>
          <w:marTop w:val="0"/>
          <w:marBottom w:val="0"/>
          <w:divBdr>
            <w:top w:val="none" w:sz="0" w:space="0" w:color="auto"/>
            <w:left w:val="none" w:sz="0" w:space="0" w:color="auto"/>
            <w:bottom w:val="none" w:sz="0" w:space="0" w:color="auto"/>
            <w:right w:val="none" w:sz="0" w:space="0" w:color="auto"/>
          </w:divBdr>
        </w:div>
        <w:div w:id="815028157">
          <w:marLeft w:val="0"/>
          <w:marRight w:val="0"/>
          <w:marTop w:val="0"/>
          <w:marBottom w:val="0"/>
          <w:divBdr>
            <w:top w:val="none" w:sz="0" w:space="0" w:color="auto"/>
            <w:left w:val="none" w:sz="0" w:space="0" w:color="auto"/>
            <w:bottom w:val="none" w:sz="0" w:space="0" w:color="auto"/>
            <w:right w:val="none" w:sz="0" w:space="0" w:color="auto"/>
          </w:divBdr>
        </w:div>
        <w:div w:id="183833110">
          <w:marLeft w:val="0"/>
          <w:marRight w:val="0"/>
          <w:marTop w:val="0"/>
          <w:marBottom w:val="0"/>
          <w:divBdr>
            <w:top w:val="none" w:sz="0" w:space="0" w:color="auto"/>
            <w:left w:val="none" w:sz="0" w:space="0" w:color="auto"/>
            <w:bottom w:val="none" w:sz="0" w:space="0" w:color="auto"/>
            <w:right w:val="none" w:sz="0" w:space="0" w:color="auto"/>
          </w:divBdr>
        </w:div>
        <w:div w:id="1696618693">
          <w:marLeft w:val="0"/>
          <w:marRight w:val="0"/>
          <w:marTop w:val="0"/>
          <w:marBottom w:val="0"/>
          <w:divBdr>
            <w:top w:val="none" w:sz="0" w:space="0" w:color="auto"/>
            <w:left w:val="none" w:sz="0" w:space="0" w:color="auto"/>
            <w:bottom w:val="none" w:sz="0" w:space="0" w:color="auto"/>
            <w:right w:val="none" w:sz="0" w:space="0" w:color="auto"/>
          </w:divBdr>
        </w:div>
        <w:div w:id="619532985">
          <w:marLeft w:val="0"/>
          <w:marRight w:val="0"/>
          <w:marTop w:val="0"/>
          <w:marBottom w:val="0"/>
          <w:divBdr>
            <w:top w:val="none" w:sz="0" w:space="0" w:color="auto"/>
            <w:left w:val="none" w:sz="0" w:space="0" w:color="auto"/>
            <w:bottom w:val="none" w:sz="0" w:space="0" w:color="auto"/>
            <w:right w:val="none" w:sz="0" w:space="0" w:color="auto"/>
          </w:divBdr>
        </w:div>
        <w:div w:id="479350079">
          <w:marLeft w:val="0"/>
          <w:marRight w:val="0"/>
          <w:marTop w:val="0"/>
          <w:marBottom w:val="0"/>
          <w:divBdr>
            <w:top w:val="none" w:sz="0" w:space="0" w:color="auto"/>
            <w:left w:val="none" w:sz="0" w:space="0" w:color="auto"/>
            <w:bottom w:val="none" w:sz="0" w:space="0" w:color="auto"/>
            <w:right w:val="none" w:sz="0" w:space="0" w:color="auto"/>
          </w:divBdr>
        </w:div>
        <w:div w:id="2034726353">
          <w:marLeft w:val="0"/>
          <w:marRight w:val="0"/>
          <w:marTop w:val="0"/>
          <w:marBottom w:val="0"/>
          <w:divBdr>
            <w:top w:val="none" w:sz="0" w:space="0" w:color="auto"/>
            <w:left w:val="none" w:sz="0" w:space="0" w:color="auto"/>
            <w:bottom w:val="none" w:sz="0" w:space="0" w:color="auto"/>
            <w:right w:val="none" w:sz="0" w:space="0" w:color="auto"/>
          </w:divBdr>
        </w:div>
        <w:div w:id="93862795">
          <w:marLeft w:val="0"/>
          <w:marRight w:val="0"/>
          <w:marTop w:val="0"/>
          <w:marBottom w:val="0"/>
          <w:divBdr>
            <w:top w:val="none" w:sz="0" w:space="0" w:color="auto"/>
            <w:left w:val="none" w:sz="0" w:space="0" w:color="auto"/>
            <w:bottom w:val="none" w:sz="0" w:space="0" w:color="auto"/>
            <w:right w:val="none" w:sz="0" w:space="0" w:color="auto"/>
          </w:divBdr>
        </w:div>
        <w:div w:id="1826357569">
          <w:marLeft w:val="0"/>
          <w:marRight w:val="0"/>
          <w:marTop w:val="0"/>
          <w:marBottom w:val="0"/>
          <w:divBdr>
            <w:top w:val="none" w:sz="0" w:space="0" w:color="auto"/>
            <w:left w:val="none" w:sz="0" w:space="0" w:color="auto"/>
            <w:bottom w:val="none" w:sz="0" w:space="0" w:color="auto"/>
            <w:right w:val="none" w:sz="0" w:space="0" w:color="auto"/>
          </w:divBdr>
        </w:div>
        <w:div w:id="854534162">
          <w:marLeft w:val="0"/>
          <w:marRight w:val="0"/>
          <w:marTop w:val="0"/>
          <w:marBottom w:val="0"/>
          <w:divBdr>
            <w:top w:val="none" w:sz="0" w:space="0" w:color="auto"/>
            <w:left w:val="none" w:sz="0" w:space="0" w:color="auto"/>
            <w:bottom w:val="none" w:sz="0" w:space="0" w:color="auto"/>
            <w:right w:val="none" w:sz="0" w:space="0" w:color="auto"/>
          </w:divBdr>
        </w:div>
        <w:div w:id="1123840722">
          <w:marLeft w:val="0"/>
          <w:marRight w:val="0"/>
          <w:marTop w:val="0"/>
          <w:marBottom w:val="0"/>
          <w:divBdr>
            <w:top w:val="none" w:sz="0" w:space="0" w:color="auto"/>
            <w:left w:val="none" w:sz="0" w:space="0" w:color="auto"/>
            <w:bottom w:val="none" w:sz="0" w:space="0" w:color="auto"/>
            <w:right w:val="none" w:sz="0" w:space="0" w:color="auto"/>
          </w:divBdr>
        </w:div>
        <w:div w:id="380905379">
          <w:marLeft w:val="0"/>
          <w:marRight w:val="0"/>
          <w:marTop w:val="0"/>
          <w:marBottom w:val="0"/>
          <w:divBdr>
            <w:top w:val="none" w:sz="0" w:space="0" w:color="auto"/>
            <w:left w:val="none" w:sz="0" w:space="0" w:color="auto"/>
            <w:bottom w:val="none" w:sz="0" w:space="0" w:color="auto"/>
            <w:right w:val="none" w:sz="0" w:space="0" w:color="auto"/>
          </w:divBdr>
        </w:div>
        <w:div w:id="793981671">
          <w:marLeft w:val="0"/>
          <w:marRight w:val="0"/>
          <w:marTop w:val="0"/>
          <w:marBottom w:val="0"/>
          <w:divBdr>
            <w:top w:val="none" w:sz="0" w:space="0" w:color="auto"/>
            <w:left w:val="none" w:sz="0" w:space="0" w:color="auto"/>
            <w:bottom w:val="none" w:sz="0" w:space="0" w:color="auto"/>
            <w:right w:val="none" w:sz="0" w:space="0" w:color="auto"/>
          </w:divBdr>
        </w:div>
        <w:div w:id="1554736239">
          <w:marLeft w:val="0"/>
          <w:marRight w:val="0"/>
          <w:marTop w:val="0"/>
          <w:marBottom w:val="0"/>
          <w:divBdr>
            <w:top w:val="none" w:sz="0" w:space="0" w:color="auto"/>
            <w:left w:val="none" w:sz="0" w:space="0" w:color="auto"/>
            <w:bottom w:val="none" w:sz="0" w:space="0" w:color="auto"/>
            <w:right w:val="none" w:sz="0" w:space="0" w:color="auto"/>
          </w:divBdr>
        </w:div>
        <w:div w:id="460153153">
          <w:marLeft w:val="0"/>
          <w:marRight w:val="0"/>
          <w:marTop w:val="0"/>
          <w:marBottom w:val="0"/>
          <w:divBdr>
            <w:top w:val="none" w:sz="0" w:space="0" w:color="auto"/>
            <w:left w:val="none" w:sz="0" w:space="0" w:color="auto"/>
            <w:bottom w:val="none" w:sz="0" w:space="0" w:color="auto"/>
            <w:right w:val="none" w:sz="0" w:space="0" w:color="auto"/>
          </w:divBdr>
        </w:div>
        <w:div w:id="517890298">
          <w:marLeft w:val="0"/>
          <w:marRight w:val="0"/>
          <w:marTop w:val="0"/>
          <w:marBottom w:val="0"/>
          <w:divBdr>
            <w:top w:val="none" w:sz="0" w:space="0" w:color="auto"/>
            <w:left w:val="none" w:sz="0" w:space="0" w:color="auto"/>
            <w:bottom w:val="none" w:sz="0" w:space="0" w:color="auto"/>
            <w:right w:val="none" w:sz="0" w:space="0" w:color="auto"/>
          </w:divBdr>
        </w:div>
        <w:div w:id="1791779136">
          <w:marLeft w:val="0"/>
          <w:marRight w:val="0"/>
          <w:marTop w:val="0"/>
          <w:marBottom w:val="0"/>
          <w:divBdr>
            <w:top w:val="none" w:sz="0" w:space="0" w:color="auto"/>
            <w:left w:val="none" w:sz="0" w:space="0" w:color="auto"/>
            <w:bottom w:val="none" w:sz="0" w:space="0" w:color="auto"/>
            <w:right w:val="none" w:sz="0" w:space="0" w:color="auto"/>
          </w:divBdr>
        </w:div>
        <w:div w:id="1713963318">
          <w:marLeft w:val="0"/>
          <w:marRight w:val="0"/>
          <w:marTop w:val="0"/>
          <w:marBottom w:val="0"/>
          <w:divBdr>
            <w:top w:val="none" w:sz="0" w:space="0" w:color="auto"/>
            <w:left w:val="none" w:sz="0" w:space="0" w:color="auto"/>
            <w:bottom w:val="none" w:sz="0" w:space="0" w:color="auto"/>
            <w:right w:val="none" w:sz="0" w:space="0" w:color="auto"/>
          </w:divBdr>
        </w:div>
        <w:div w:id="2014798399">
          <w:marLeft w:val="0"/>
          <w:marRight w:val="0"/>
          <w:marTop w:val="0"/>
          <w:marBottom w:val="0"/>
          <w:divBdr>
            <w:top w:val="none" w:sz="0" w:space="0" w:color="auto"/>
            <w:left w:val="none" w:sz="0" w:space="0" w:color="auto"/>
            <w:bottom w:val="none" w:sz="0" w:space="0" w:color="auto"/>
            <w:right w:val="none" w:sz="0" w:space="0" w:color="auto"/>
          </w:divBdr>
        </w:div>
        <w:div w:id="625742724">
          <w:marLeft w:val="0"/>
          <w:marRight w:val="0"/>
          <w:marTop w:val="0"/>
          <w:marBottom w:val="0"/>
          <w:divBdr>
            <w:top w:val="none" w:sz="0" w:space="0" w:color="auto"/>
            <w:left w:val="none" w:sz="0" w:space="0" w:color="auto"/>
            <w:bottom w:val="none" w:sz="0" w:space="0" w:color="auto"/>
            <w:right w:val="none" w:sz="0" w:space="0" w:color="auto"/>
          </w:divBdr>
        </w:div>
        <w:div w:id="960301697">
          <w:marLeft w:val="0"/>
          <w:marRight w:val="0"/>
          <w:marTop w:val="0"/>
          <w:marBottom w:val="0"/>
          <w:divBdr>
            <w:top w:val="none" w:sz="0" w:space="0" w:color="auto"/>
            <w:left w:val="none" w:sz="0" w:space="0" w:color="auto"/>
            <w:bottom w:val="none" w:sz="0" w:space="0" w:color="auto"/>
            <w:right w:val="none" w:sz="0" w:space="0" w:color="auto"/>
          </w:divBdr>
        </w:div>
        <w:div w:id="192306426">
          <w:marLeft w:val="0"/>
          <w:marRight w:val="0"/>
          <w:marTop w:val="0"/>
          <w:marBottom w:val="0"/>
          <w:divBdr>
            <w:top w:val="none" w:sz="0" w:space="0" w:color="auto"/>
            <w:left w:val="none" w:sz="0" w:space="0" w:color="auto"/>
            <w:bottom w:val="none" w:sz="0" w:space="0" w:color="auto"/>
            <w:right w:val="none" w:sz="0" w:space="0" w:color="auto"/>
          </w:divBdr>
        </w:div>
        <w:div w:id="2146922032">
          <w:marLeft w:val="0"/>
          <w:marRight w:val="0"/>
          <w:marTop w:val="0"/>
          <w:marBottom w:val="0"/>
          <w:divBdr>
            <w:top w:val="none" w:sz="0" w:space="0" w:color="auto"/>
            <w:left w:val="none" w:sz="0" w:space="0" w:color="auto"/>
            <w:bottom w:val="none" w:sz="0" w:space="0" w:color="auto"/>
            <w:right w:val="none" w:sz="0" w:space="0" w:color="auto"/>
          </w:divBdr>
        </w:div>
        <w:div w:id="1264386655">
          <w:marLeft w:val="0"/>
          <w:marRight w:val="0"/>
          <w:marTop w:val="0"/>
          <w:marBottom w:val="0"/>
          <w:divBdr>
            <w:top w:val="none" w:sz="0" w:space="0" w:color="auto"/>
            <w:left w:val="none" w:sz="0" w:space="0" w:color="auto"/>
            <w:bottom w:val="none" w:sz="0" w:space="0" w:color="auto"/>
            <w:right w:val="none" w:sz="0" w:space="0" w:color="auto"/>
          </w:divBdr>
        </w:div>
        <w:div w:id="1868181664">
          <w:marLeft w:val="0"/>
          <w:marRight w:val="0"/>
          <w:marTop w:val="0"/>
          <w:marBottom w:val="0"/>
          <w:divBdr>
            <w:top w:val="none" w:sz="0" w:space="0" w:color="auto"/>
            <w:left w:val="none" w:sz="0" w:space="0" w:color="auto"/>
            <w:bottom w:val="none" w:sz="0" w:space="0" w:color="auto"/>
            <w:right w:val="none" w:sz="0" w:space="0" w:color="auto"/>
          </w:divBdr>
        </w:div>
        <w:div w:id="319116553">
          <w:marLeft w:val="0"/>
          <w:marRight w:val="0"/>
          <w:marTop w:val="0"/>
          <w:marBottom w:val="0"/>
          <w:divBdr>
            <w:top w:val="none" w:sz="0" w:space="0" w:color="auto"/>
            <w:left w:val="none" w:sz="0" w:space="0" w:color="auto"/>
            <w:bottom w:val="none" w:sz="0" w:space="0" w:color="auto"/>
            <w:right w:val="none" w:sz="0" w:space="0" w:color="auto"/>
          </w:divBdr>
        </w:div>
        <w:div w:id="1317567500">
          <w:marLeft w:val="0"/>
          <w:marRight w:val="0"/>
          <w:marTop w:val="0"/>
          <w:marBottom w:val="0"/>
          <w:divBdr>
            <w:top w:val="none" w:sz="0" w:space="0" w:color="auto"/>
            <w:left w:val="none" w:sz="0" w:space="0" w:color="auto"/>
            <w:bottom w:val="none" w:sz="0" w:space="0" w:color="auto"/>
            <w:right w:val="none" w:sz="0" w:space="0" w:color="auto"/>
          </w:divBdr>
        </w:div>
        <w:div w:id="2110931763">
          <w:marLeft w:val="0"/>
          <w:marRight w:val="0"/>
          <w:marTop w:val="0"/>
          <w:marBottom w:val="0"/>
          <w:divBdr>
            <w:top w:val="none" w:sz="0" w:space="0" w:color="auto"/>
            <w:left w:val="none" w:sz="0" w:space="0" w:color="auto"/>
            <w:bottom w:val="none" w:sz="0" w:space="0" w:color="auto"/>
            <w:right w:val="none" w:sz="0" w:space="0" w:color="auto"/>
          </w:divBdr>
        </w:div>
        <w:div w:id="473762312">
          <w:marLeft w:val="0"/>
          <w:marRight w:val="0"/>
          <w:marTop w:val="0"/>
          <w:marBottom w:val="0"/>
          <w:divBdr>
            <w:top w:val="none" w:sz="0" w:space="0" w:color="auto"/>
            <w:left w:val="none" w:sz="0" w:space="0" w:color="auto"/>
            <w:bottom w:val="none" w:sz="0" w:space="0" w:color="auto"/>
            <w:right w:val="none" w:sz="0" w:space="0" w:color="auto"/>
          </w:divBdr>
        </w:div>
        <w:div w:id="1723209594">
          <w:marLeft w:val="0"/>
          <w:marRight w:val="0"/>
          <w:marTop w:val="0"/>
          <w:marBottom w:val="0"/>
          <w:divBdr>
            <w:top w:val="none" w:sz="0" w:space="0" w:color="auto"/>
            <w:left w:val="none" w:sz="0" w:space="0" w:color="auto"/>
            <w:bottom w:val="none" w:sz="0" w:space="0" w:color="auto"/>
            <w:right w:val="none" w:sz="0" w:space="0" w:color="auto"/>
          </w:divBdr>
        </w:div>
        <w:div w:id="711925649">
          <w:marLeft w:val="0"/>
          <w:marRight w:val="0"/>
          <w:marTop w:val="0"/>
          <w:marBottom w:val="0"/>
          <w:divBdr>
            <w:top w:val="none" w:sz="0" w:space="0" w:color="auto"/>
            <w:left w:val="none" w:sz="0" w:space="0" w:color="auto"/>
            <w:bottom w:val="none" w:sz="0" w:space="0" w:color="auto"/>
            <w:right w:val="none" w:sz="0" w:space="0" w:color="auto"/>
          </w:divBdr>
        </w:div>
        <w:div w:id="186144308">
          <w:marLeft w:val="0"/>
          <w:marRight w:val="0"/>
          <w:marTop w:val="0"/>
          <w:marBottom w:val="0"/>
          <w:divBdr>
            <w:top w:val="none" w:sz="0" w:space="0" w:color="auto"/>
            <w:left w:val="none" w:sz="0" w:space="0" w:color="auto"/>
            <w:bottom w:val="none" w:sz="0" w:space="0" w:color="auto"/>
            <w:right w:val="none" w:sz="0" w:space="0" w:color="auto"/>
          </w:divBdr>
        </w:div>
        <w:div w:id="919826445">
          <w:marLeft w:val="0"/>
          <w:marRight w:val="0"/>
          <w:marTop w:val="0"/>
          <w:marBottom w:val="0"/>
          <w:divBdr>
            <w:top w:val="none" w:sz="0" w:space="0" w:color="auto"/>
            <w:left w:val="none" w:sz="0" w:space="0" w:color="auto"/>
            <w:bottom w:val="none" w:sz="0" w:space="0" w:color="auto"/>
            <w:right w:val="none" w:sz="0" w:space="0" w:color="auto"/>
          </w:divBdr>
        </w:div>
        <w:div w:id="1394229353">
          <w:marLeft w:val="0"/>
          <w:marRight w:val="0"/>
          <w:marTop w:val="0"/>
          <w:marBottom w:val="0"/>
          <w:divBdr>
            <w:top w:val="none" w:sz="0" w:space="0" w:color="auto"/>
            <w:left w:val="none" w:sz="0" w:space="0" w:color="auto"/>
            <w:bottom w:val="none" w:sz="0" w:space="0" w:color="auto"/>
            <w:right w:val="none" w:sz="0" w:space="0" w:color="auto"/>
          </w:divBdr>
        </w:div>
        <w:div w:id="265500690">
          <w:marLeft w:val="0"/>
          <w:marRight w:val="0"/>
          <w:marTop w:val="0"/>
          <w:marBottom w:val="0"/>
          <w:divBdr>
            <w:top w:val="none" w:sz="0" w:space="0" w:color="auto"/>
            <w:left w:val="none" w:sz="0" w:space="0" w:color="auto"/>
            <w:bottom w:val="none" w:sz="0" w:space="0" w:color="auto"/>
            <w:right w:val="none" w:sz="0" w:space="0" w:color="auto"/>
          </w:divBdr>
        </w:div>
        <w:div w:id="907108619">
          <w:marLeft w:val="0"/>
          <w:marRight w:val="0"/>
          <w:marTop w:val="0"/>
          <w:marBottom w:val="0"/>
          <w:divBdr>
            <w:top w:val="none" w:sz="0" w:space="0" w:color="auto"/>
            <w:left w:val="none" w:sz="0" w:space="0" w:color="auto"/>
            <w:bottom w:val="none" w:sz="0" w:space="0" w:color="auto"/>
            <w:right w:val="none" w:sz="0" w:space="0" w:color="auto"/>
          </w:divBdr>
        </w:div>
        <w:div w:id="120464201">
          <w:marLeft w:val="0"/>
          <w:marRight w:val="0"/>
          <w:marTop w:val="0"/>
          <w:marBottom w:val="0"/>
          <w:divBdr>
            <w:top w:val="none" w:sz="0" w:space="0" w:color="auto"/>
            <w:left w:val="none" w:sz="0" w:space="0" w:color="auto"/>
            <w:bottom w:val="none" w:sz="0" w:space="0" w:color="auto"/>
            <w:right w:val="none" w:sz="0" w:space="0" w:color="auto"/>
          </w:divBdr>
        </w:div>
        <w:div w:id="1121650010">
          <w:marLeft w:val="0"/>
          <w:marRight w:val="0"/>
          <w:marTop w:val="0"/>
          <w:marBottom w:val="0"/>
          <w:divBdr>
            <w:top w:val="none" w:sz="0" w:space="0" w:color="auto"/>
            <w:left w:val="none" w:sz="0" w:space="0" w:color="auto"/>
            <w:bottom w:val="none" w:sz="0" w:space="0" w:color="auto"/>
            <w:right w:val="none" w:sz="0" w:space="0" w:color="auto"/>
          </w:divBdr>
        </w:div>
        <w:div w:id="1665352643">
          <w:marLeft w:val="0"/>
          <w:marRight w:val="0"/>
          <w:marTop w:val="0"/>
          <w:marBottom w:val="0"/>
          <w:divBdr>
            <w:top w:val="none" w:sz="0" w:space="0" w:color="auto"/>
            <w:left w:val="none" w:sz="0" w:space="0" w:color="auto"/>
            <w:bottom w:val="none" w:sz="0" w:space="0" w:color="auto"/>
            <w:right w:val="none" w:sz="0" w:space="0" w:color="auto"/>
          </w:divBdr>
        </w:div>
        <w:div w:id="1050302530">
          <w:marLeft w:val="0"/>
          <w:marRight w:val="0"/>
          <w:marTop w:val="0"/>
          <w:marBottom w:val="0"/>
          <w:divBdr>
            <w:top w:val="none" w:sz="0" w:space="0" w:color="auto"/>
            <w:left w:val="none" w:sz="0" w:space="0" w:color="auto"/>
            <w:bottom w:val="none" w:sz="0" w:space="0" w:color="auto"/>
            <w:right w:val="none" w:sz="0" w:space="0" w:color="auto"/>
          </w:divBdr>
        </w:div>
        <w:div w:id="1854688392">
          <w:marLeft w:val="0"/>
          <w:marRight w:val="0"/>
          <w:marTop w:val="0"/>
          <w:marBottom w:val="0"/>
          <w:divBdr>
            <w:top w:val="none" w:sz="0" w:space="0" w:color="auto"/>
            <w:left w:val="none" w:sz="0" w:space="0" w:color="auto"/>
            <w:bottom w:val="none" w:sz="0" w:space="0" w:color="auto"/>
            <w:right w:val="none" w:sz="0" w:space="0" w:color="auto"/>
          </w:divBdr>
        </w:div>
        <w:div w:id="227737694">
          <w:marLeft w:val="0"/>
          <w:marRight w:val="0"/>
          <w:marTop w:val="0"/>
          <w:marBottom w:val="0"/>
          <w:divBdr>
            <w:top w:val="none" w:sz="0" w:space="0" w:color="auto"/>
            <w:left w:val="none" w:sz="0" w:space="0" w:color="auto"/>
            <w:bottom w:val="none" w:sz="0" w:space="0" w:color="auto"/>
            <w:right w:val="none" w:sz="0" w:space="0" w:color="auto"/>
          </w:divBdr>
        </w:div>
        <w:div w:id="230162667">
          <w:marLeft w:val="0"/>
          <w:marRight w:val="0"/>
          <w:marTop w:val="0"/>
          <w:marBottom w:val="0"/>
          <w:divBdr>
            <w:top w:val="none" w:sz="0" w:space="0" w:color="auto"/>
            <w:left w:val="none" w:sz="0" w:space="0" w:color="auto"/>
            <w:bottom w:val="none" w:sz="0" w:space="0" w:color="auto"/>
            <w:right w:val="none" w:sz="0" w:space="0" w:color="auto"/>
          </w:divBdr>
        </w:div>
        <w:div w:id="1323239203">
          <w:marLeft w:val="0"/>
          <w:marRight w:val="0"/>
          <w:marTop w:val="0"/>
          <w:marBottom w:val="0"/>
          <w:divBdr>
            <w:top w:val="none" w:sz="0" w:space="0" w:color="auto"/>
            <w:left w:val="none" w:sz="0" w:space="0" w:color="auto"/>
            <w:bottom w:val="none" w:sz="0" w:space="0" w:color="auto"/>
            <w:right w:val="none" w:sz="0" w:space="0" w:color="auto"/>
          </w:divBdr>
        </w:div>
        <w:div w:id="1617132200">
          <w:marLeft w:val="0"/>
          <w:marRight w:val="0"/>
          <w:marTop w:val="0"/>
          <w:marBottom w:val="0"/>
          <w:divBdr>
            <w:top w:val="none" w:sz="0" w:space="0" w:color="auto"/>
            <w:left w:val="none" w:sz="0" w:space="0" w:color="auto"/>
            <w:bottom w:val="none" w:sz="0" w:space="0" w:color="auto"/>
            <w:right w:val="none" w:sz="0" w:space="0" w:color="auto"/>
          </w:divBdr>
        </w:div>
        <w:div w:id="730465204">
          <w:marLeft w:val="0"/>
          <w:marRight w:val="0"/>
          <w:marTop w:val="0"/>
          <w:marBottom w:val="0"/>
          <w:divBdr>
            <w:top w:val="none" w:sz="0" w:space="0" w:color="auto"/>
            <w:left w:val="none" w:sz="0" w:space="0" w:color="auto"/>
            <w:bottom w:val="none" w:sz="0" w:space="0" w:color="auto"/>
            <w:right w:val="none" w:sz="0" w:space="0" w:color="auto"/>
          </w:divBdr>
        </w:div>
        <w:div w:id="424612337">
          <w:marLeft w:val="0"/>
          <w:marRight w:val="0"/>
          <w:marTop w:val="0"/>
          <w:marBottom w:val="0"/>
          <w:divBdr>
            <w:top w:val="none" w:sz="0" w:space="0" w:color="auto"/>
            <w:left w:val="none" w:sz="0" w:space="0" w:color="auto"/>
            <w:bottom w:val="none" w:sz="0" w:space="0" w:color="auto"/>
            <w:right w:val="none" w:sz="0" w:space="0" w:color="auto"/>
          </w:divBdr>
        </w:div>
        <w:div w:id="1257056979">
          <w:marLeft w:val="0"/>
          <w:marRight w:val="0"/>
          <w:marTop w:val="0"/>
          <w:marBottom w:val="0"/>
          <w:divBdr>
            <w:top w:val="none" w:sz="0" w:space="0" w:color="auto"/>
            <w:left w:val="none" w:sz="0" w:space="0" w:color="auto"/>
            <w:bottom w:val="none" w:sz="0" w:space="0" w:color="auto"/>
            <w:right w:val="none" w:sz="0" w:space="0" w:color="auto"/>
          </w:divBdr>
        </w:div>
        <w:div w:id="1711682419">
          <w:marLeft w:val="0"/>
          <w:marRight w:val="0"/>
          <w:marTop w:val="0"/>
          <w:marBottom w:val="0"/>
          <w:divBdr>
            <w:top w:val="none" w:sz="0" w:space="0" w:color="auto"/>
            <w:left w:val="none" w:sz="0" w:space="0" w:color="auto"/>
            <w:bottom w:val="none" w:sz="0" w:space="0" w:color="auto"/>
            <w:right w:val="none" w:sz="0" w:space="0" w:color="auto"/>
          </w:divBdr>
        </w:div>
        <w:div w:id="1498421439">
          <w:marLeft w:val="0"/>
          <w:marRight w:val="0"/>
          <w:marTop w:val="0"/>
          <w:marBottom w:val="0"/>
          <w:divBdr>
            <w:top w:val="none" w:sz="0" w:space="0" w:color="auto"/>
            <w:left w:val="none" w:sz="0" w:space="0" w:color="auto"/>
            <w:bottom w:val="none" w:sz="0" w:space="0" w:color="auto"/>
            <w:right w:val="none" w:sz="0" w:space="0" w:color="auto"/>
          </w:divBdr>
        </w:div>
        <w:div w:id="1453593300">
          <w:marLeft w:val="0"/>
          <w:marRight w:val="0"/>
          <w:marTop w:val="0"/>
          <w:marBottom w:val="0"/>
          <w:divBdr>
            <w:top w:val="none" w:sz="0" w:space="0" w:color="auto"/>
            <w:left w:val="none" w:sz="0" w:space="0" w:color="auto"/>
            <w:bottom w:val="none" w:sz="0" w:space="0" w:color="auto"/>
            <w:right w:val="none" w:sz="0" w:space="0" w:color="auto"/>
          </w:divBdr>
        </w:div>
        <w:div w:id="1265915973">
          <w:marLeft w:val="0"/>
          <w:marRight w:val="0"/>
          <w:marTop w:val="0"/>
          <w:marBottom w:val="0"/>
          <w:divBdr>
            <w:top w:val="none" w:sz="0" w:space="0" w:color="auto"/>
            <w:left w:val="none" w:sz="0" w:space="0" w:color="auto"/>
            <w:bottom w:val="none" w:sz="0" w:space="0" w:color="auto"/>
            <w:right w:val="none" w:sz="0" w:space="0" w:color="auto"/>
          </w:divBdr>
        </w:div>
        <w:div w:id="1683703934">
          <w:marLeft w:val="0"/>
          <w:marRight w:val="0"/>
          <w:marTop w:val="0"/>
          <w:marBottom w:val="0"/>
          <w:divBdr>
            <w:top w:val="none" w:sz="0" w:space="0" w:color="auto"/>
            <w:left w:val="none" w:sz="0" w:space="0" w:color="auto"/>
            <w:bottom w:val="none" w:sz="0" w:space="0" w:color="auto"/>
            <w:right w:val="none" w:sz="0" w:space="0" w:color="auto"/>
          </w:divBdr>
        </w:div>
        <w:div w:id="382410538">
          <w:marLeft w:val="0"/>
          <w:marRight w:val="0"/>
          <w:marTop w:val="0"/>
          <w:marBottom w:val="0"/>
          <w:divBdr>
            <w:top w:val="none" w:sz="0" w:space="0" w:color="auto"/>
            <w:left w:val="none" w:sz="0" w:space="0" w:color="auto"/>
            <w:bottom w:val="none" w:sz="0" w:space="0" w:color="auto"/>
            <w:right w:val="none" w:sz="0" w:space="0" w:color="auto"/>
          </w:divBdr>
        </w:div>
        <w:div w:id="420681558">
          <w:marLeft w:val="0"/>
          <w:marRight w:val="0"/>
          <w:marTop w:val="0"/>
          <w:marBottom w:val="0"/>
          <w:divBdr>
            <w:top w:val="none" w:sz="0" w:space="0" w:color="auto"/>
            <w:left w:val="none" w:sz="0" w:space="0" w:color="auto"/>
            <w:bottom w:val="none" w:sz="0" w:space="0" w:color="auto"/>
            <w:right w:val="none" w:sz="0" w:space="0" w:color="auto"/>
          </w:divBdr>
        </w:div>
        <w:div w:id="1065180245">
          <w:marLeft w:val="0"/>
          <w:marRight w:val="0"/>
          <w:marTop w:val="0"/>
          <w:marBottom w:val="0"/>
          <w:divBdr>
            <w:top w:val="none" w:sz="0" w:space="0" w:color="auto"/>
            <w:left w:val="none" w:sz="0" w:space="0" w:color="auto"/>
            <w:bottom w:val="none" w:sz="0" w:space="0" w:color="auto"/>
            <w:right w:val="none" w:sz="0" w:space="0" w:color="auto"/>
          </w:divBdr>
        </w:div>
        <w:div w:id="1039280980">
          <w:marLeft w:val="0"/>
          <w:marRight w:val="0"/>
          <w:marTop w:val="0"/>
          <w:marBottom w:val="0"/>
          <w:divBdr>
            <w:top w:val="none" w:sz="0" w:space="0" w:color="auto"/>
            <w:left w:val="none" w:sz="0" w:space="0" w:color="auto"/>
            <w:bottom w:val="none" w:sz="0" w:space="0" w:color="auto"/>
            <w:right w:val="none" w:sz="0" w:space="0" w:color="auto"/>
          </w:divBdr>
        </w:div>
        <w:div w:id="1269045683">
          <w:marLeft w:val="0"/>
          <w:marRight w:val="0"/>
          <w:marTop w:val="0"/>
          <w:marBottom w:val="0"/>
          <w:divBdr>
            <w:top w:val="none" w:sz="0" w:space="0" w:color="auto"/>
            <w:left w:val="none" w:sz="0" w:space="0" w:color="auto"/>
            <w:bottom w:val="none" w:sz="0" w:space="0" w:color="auto"/>
            <w:right w:val="none" w:sz="0" w:space="0" w:color="auto"/>
          </w:divBdr>
        </w:div>
        <w:div w:id="1867790153">
          <w:marLeft w:val="0"/>
          <w:marRight w:val="0"/>
          <w:marTop w:val="0"/>
          <w:marBottom w:val="0"/>
          <w:divBdr>
            <w:top w:val="none" w:sz="0" w:space="0" w:color="auto"/>
            <w:left w:val="none" w:sz="0" w:space="0" w:color="auto"/>
            <w:bottom w:val="none" w:sz="0" w:space="0" w:color="auto"/>
            <w:right w:val="none" w:sz="0" w:space="0" w:color="auto"/>
          </w:divBdr>
        </w:div>
        <w:div w:id="167060972">
          <w:marLeft w:val="0"/>
          <w:marRight w:val="0"/>
          <w:marTop w:val="0"/>
          <w:marBottom w:val="0"/>
          <w:divBdr>
            <w:top w:val="none" w:sz="0" w:space="0" w:color="auto"/>
            <w:left w:val="none" w:sz="0" w:space="0" w:color="auto"/>
            <w:bottom w:val="none" w:sz="0" w:space="0" w:color="auto"/>
            <w:right w:val="none" w:sz="0" w:space="0" w:color="auto"/>
          </w:divBdr>
        </w:div>
        <w:div w:id="1939483649">
          <w:marLeft w:val="0"/>
          <w:marRight w:val="0"/>
          <w:marTop w:val="0"/>
          <w:marBottom w:val="0"/>
          <w:divBdr>
            <w:top w:val="none" w:sz="0" w:space="0" w:color="auto"/>
            <w:left w:val="none" w:sz="0" w:space="0" w:color="auto"/>
            <w:bottom w:val="none" w:sz="0" w:space="0" w:color="auto"/>
            <w:right w:val="none" w:sz="0" w:space="0" w:color="auto"/>
          </w:divBdr>
        </w:div>
        <w:div w:id="1195575971">
          <w:marLeft w:val="0"/>
          <w:marRight w:val="0"/>
          <w:marTop w:val="0"/>
          <w:marBottom w:val="0"/>
          <w:divBdr>
            <w:top w:val="none" w:sz="0" w:space="0" w:color="auto"/>
            <w:left w:val="none" w:sz="0" w:space="0" w:color="auto"/>
            <w:bottom w:val="none" w:sz="0" w:space="0" w:color="auto"/>
            <w:right w:val="none" w:sz="0" w:space="0" w:color="auto"/>
          </w:divBdr>
        </w:div>
        <w:div w:id="192887678">
          <w:marLeft w:val="0"/>
          <w:marRight w:val="0"/>
          <w:marTop w:val="0"/>
          <w:marBottom w:val="0"/>
          <w:divBdr>
            <w:top w:val="none" w:sz="0" w:space="0" w:color="auto"/>
            <w:left w:val="none" w:sz="0" w:space="0" w:color="auto"/>
            <w:bottom w:val="none" w:sz="0" w:space="0" w:color="auto"/>
            <w:right w:val="none" w:sz="0" w:space="0" w:color="auto"/>
          </w:divBdr>
        </w:div>
        <w:div w:id="17378200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media-culture.org.au/0512/03-shouse.php" TargetMode="External"/><Relationship Id="rId13" Type="http://schemas.openxmlformats.org/officeDocument/2006/relationships/hyperlink" Target="https://www.counterpunch.org/2016/12/30/any-way-you-calculate-it-income-inequality-is-getting-worse/" TargetMode="External"/><Relationship Id="rId18" Type="http://schemas.openxmlformats.org/officeDocument/2006/relationships/hyperlink" Target="file:///C:/Users/jacob/Downloads/Schizorevolutions_vs._Microfascisms_A_De.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jacob/Downloads/paugh.pdf" TargetMode="External"/><Relationship Id="rId17" Type="http://schemas.openxmlformats.org/officeDocument/2006/relationships/hyperlink" Target="http://books.google.com/books/about/Terrorist_Assemblages.html?id=_v8tbxwv7y0C" TargetMode="External"/><Relationship Id="rId2" Type="http://schemas.openxmlformats.org/officeDocument/2006/relationships/numbering" Target="numbering.xml"/><Relationship Id="rId16" Type="http://schemas.openxmlformats.org/officeDocument/2006/relationships/hyperlink" Target="http://criticallegalthinking.com/2013/10/07/whats-left-communis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jacob/Downloads/Assemblage_Theory_Complexity_and_Content.pdf" TargetMode="External"/><Relationship Id="rId5" Type="http://schemas.openxmlformats.org/officeDocument/2006/relationships/webSettings" Target="webSettings.xml"/><Relationship Id="rId15" Type="http://schemas.openxmlformats.org/officeDocument/2006/relationships/hyperlink" Target="http://reliefweb.int/report/world/trends-armed-conflict-1946-2015" TargetMode="External"/><Relationship Id="rId10" Type="http://schemas.openxmlformats.org/officeDocument/2006/relationships/hyperlink" Target="file:///C:/Users/jacob/Downloads/Assemblage_Theory_Complexity_and_Content.pdf" TargetMode="External"/><Relationship Id="rId19" Type="http://schemas.openxmlformats.org/officeDocument/2006/relationships/hyperlink" Target="file:///C:/Users/jacob/Downloads/Schizorevolutions_vs._Microfascisms_A_De.pdf" TargetMode="External"/><Relationship Id="rId4" Type="http://schemas.openxmlformats.org/officeDocument/2006/relationships/settings" Target="settings.xml"/><Relationship Id="rId9" Type="http://schemas.openxmlformats.org/officeDocument/2006/relationships/hyperlink" Target="file:///C:/Users/crumb/Downloads/K%20of%20Agonism.pdf" TargetMode="External"/><Relationship Id="rId14" Type="http://schemas.openxmlformats.org/officeDocument/2006/relationships/hyperlink" Target="https://www.theguardian.com/books/2015/mar/13/john-gray-steven-pinker-wrong-violence-war-decl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54E81-A55C-41B3-B372-F3AD12FB6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2044</TotalTime>
  <Pages>1</Pages>
  <Words>103375</Words>
  <Characters>589239</Characters>
  <Application>Microsoft Office Word</Application>
  <DocSecurity>0</DocSecurity>
  <Lines>4910</Lines>
  <Paragraphs>1382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Fleming</dc:creator>
  <cp:keywords>5.1.1</cp:keywords>
  <dc:description/>
  <cp:lastModifiedBy>Miles Gray</cp:lastModifiedBy>
  <cp:revision>86</cp:revision>
  <dcterms:created xsi:type="dcterms:W3CDTF">2017-07-18T02:41:00Z</dcterms:created>
  <dcterms:modified xsi:type="dcterms:W3CDTF">2017-07-24T04:07:00Z</dcterms:modified>
</cp:coreProperties>
</file>