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01E" w:rsidRPr="00F3301E" w:rsidRDefault="00F3301E" w:rsidP="00F3301E">
      <w:pPr>
        <w:pStyle w:val="Heading1"/>
      </w:pPr>
      <w:bookmarkStart w:id="0" w:name="_GoBack"/>
      <w:bookmarkEnd w:id="0"/>
      <w:r>
        <w:t>research CP – nudi</w:t>
      </w:r>
    </w:p>
    <w:p w:rsidR="00EA1C57" w:rsidRPr="00766850" w:rsidRDefault="00EA1C57" w:rsidP="00766850"/>
    <w:p w:rsidR="00A84779" w:rsidRDefault="00A84779" w:rsidP="00F3301E">
      <w:pPr>
        <w:pStyle w:val="Heading3"/>
      </w:pPr>
      <w:r>
        <w:t>Notes</w:t>
      </w:r>
    </w:p>
    <w:p w:rsidR="00A84779" w:rsidRDefault="00A84779" w:rsidP="00A84779"/>
    <w:p w:rsidR="00A84779" w:rsidRDefault="00A84779" w:rsidP="00A84779">
      <w:pPr>
        <w:pStyle w:val="ListParagraph"/>
        <w:numPr>
          <w:ilvl w:val="0"/>
          <w:numId w:val="11"/>
        </w:numPr>
      </w:pPr>
      <w:r>
        <w:t>What is this massive generic process counterplan?</w:t>
      </w:r>
    </w:p>
    <w:p w:rsidR="00A84779" w:rsidRDefault="00A84779" w:rsidP="00A84779">
      <w:r>
        <w:t>The counterplan does a whole lot of things:</w:t>
      </w:r>
    </w:p>
    <w:p w:rsidR="00A84779" w:rsidRDefault="00A84779" w:rsidP="00A84779">
      <w:pPr>
        <w:pStyle w:val="ListParagraph"/>
        <w:numPr>
          <w:ilvl w:val="0"/>
          <w:numId w:val="12"/>
        </w:numPr>
      </w:pPr>
      <w:r>
        <w:t>Consultation—the counterplan consults with teachers and teachers unions and educational experts about whether or not they will think that the aff would be any good and what adjustments should they make before implementing the aff</w:t>
      </w:r>
    </w:p>
    <w:p w:rsidR="00A84779" w:rsidRDefault="00A84779" w:rsidP="00A84779">
      <w:pPr>
        <w:pStyle w:val="ListParagraph"/>
        <w:numPr>
          <w:ilvl w:val="0"/>
          <w:numId w:val="12"/>
        </w:numPr>
      </w:pPr>
      <w:r>
        <w:t>Evidence—a term “evidence based policymaking” will be used throughout the file, that is when policymakers use evidence, whether current, or new, to formulate the best policies possible. This evidence can derive from independent commissions or state agencies that deal with education. The process through which evidence based policymaking occurs is where once sufficient evidence is collected, a bipartisan analysis of the evidence is undertaken to formulate the best policy and form of the aff, or a complete rejection of the aff can occur because the results of the evidence may have negative consequences.</w:t>
      </w:r>
    </w:p>
    <w:p w:rsidR="00A84779" w:rsidRDefault="00111434" w:rsidP="00A84779">
      <w:pPr>
        <w:pStyle w:val="ListParagraph"/>
        <w:numPr>
          <w:ilvl w:val="0"/>
          <w:numId w:val="12"/>
        </w:numPr>
      </w:pPr>
      <w:r>
        <w:t xml:space="preserve">Testing—the aff gets tested into only a certain amount of places to test reactions and see if the aff is a good idea and can be implemented well enough. If there is an issue of how the aff gets implemented, policymakers can revise it or not do the aff in its entirety. </w:t>
      </w:r>
    </w:p>
    <w:p w:rsidR="00111434" w:rsidRDefault="00111434" w:rsidP="00111434"/>
    <w:p w:rsidR="00111434" w:rsidRDefault="00111434" w:rsidP="00111434">
      <w:pPr>
        <w:pStyle w:val="ListParagraph"/>
        <w:numPr>
          <w:ilvl w:val="0"/>
          <w:numId w:val="11"/>
        </w:numPr>
      </w:pPr>
      <w:r>
        <w:t>How does the counterplan compete?</w:t>
      </w:r>
    </w:p>
    <w:p w:rsidR="00111434" w:rsidRDefault="00111434" w:rsidP="00111434">
      <w:r>
        <w:t>The counterplan competes off of two things:</w:t>
      </w:r>
    </w:p>
    <w:p w:rsidR="00111434" w:rsidRDefault="00111434" w:rsidP="00111434">
      <w:pPr>
        <w:pStyle w:val="ListParagraph"/>
        <w:numPr>
          <w:ilvl w:val="0"/>
          <w:numId w:val="13"/>
        </w:numPr>
      </w:pPr>
      <w:r>
        <w:t>Certainty—the aff has to defend that the aff will 100% happen because fiat. The counterplan may or may not result in the aff actually happening because evidence, consultation, and testing may prove that the aff is a bad idea, for example, the aff may cost too much or teachers may hate the aff, or the aff just won’t be able to be implemented.</w:t>
      </w:r>
    </w:p>
    <w:p w:rsidR="00111434" w:rsidRDefault="00111434" w:rsidP="00111434">
      <w:pPr>
        <w:pStyle w:val="ListParagraph"/>
        <w:numPr>
          <w:ilvl w:val="0"/>
          <w:numId w:val="13"/>
        </w:numPr>
      </w:pPr>
      <w:r>
        <w:t xml:space="preserve">Immediacy—the counterplan engages in many prior processes before doing the aff. The aff immidiatley happens which they have to defend under your definition of should. The aff can argue that immediacy is essential to solve the aff with multiple solvency deficits that describe how delay is bad and the aff has to happen now. </w:t>
      </w:r>
    </w:p>
    <w:p w:rsidR="00A84779" w:rsidRPr="00A84779" w:rsidRDefault="00A84779" w:rsidP="00A84779"/>
    <w:p w:rsidR="00A84779" w:rsidRDefault="00A84779" w:rsidP="00766850"/>
    <w:p w:rsidR="00A84779" w:rsidRDefault="00A84779" w:rsidP="00766850"/>
    <w:p w:rsidR="00766850" w:rsidRDefault="00766850" w:rsidP="00766850">
      <w:pPr>
        <w:pStyle w:val="Heading1"/>
      </w:pPr>
      <w:r>
        <w:t>Neg</w:t>
      </w:r>
    </w:p>
    <w:p w:rsidR="00766850" w:rsidRDefault="00766850" w:rsidP="00F3301E">
      <w:pPr>
        <w:pStyle w:val="Heading3"/>
      </w:pPr>
      <w:r>
        <w:t>1NC</w:t>
      </w:r>
    </w:p>
    <w:p w:rsidR="00766850" w:rsidRDefault="00766850" w:rsidP="00766850">
      <w:pPr>
        <w:pStyle w:val="Heading4"/>
      </w:pPr>
      <w:r>
        <w:t xml:space="preserve">Text: The United States federal government should </w:t>
      </w:r>
      <w:r w:rsidR="00F11233">
        <w:t xml:space="preserve">engage in prior research and evidence gathering, </w:t>
      </w:r>
      <w:r w:rsidR="00F3301E">
        <w:t xml:space="preserve">binding </w:t>
      </w:r>
      <w:r w:rsidR="00F11233">
        <w:t xml:space="preserve">consultation with teachers and </w:t>
      </w:r>
      <w:r w:rsidR="00F3301E">
        <w:t xml:space="preserve">teacher unions, and experimental tests concerning [plan] </w:t>
      </w:r>
      <w:r w:rsidR="0073326B" w:rsidRPr="00783079">
        <w:t>incl</w:t>
      </w:r>
      <w:r w:rsidR="0073326B">
        <w:t xml:space="preserve">uding an announced intention to </w:t>
      </w:r>
      <w:r w:rsidR="0073326B" w:rsidRPr="00783079">
        <w:t>[plan]</w:t>
      </w:r>
      <w:r w:rsidR="0073326B">
        <w:t xml:space="preserve"> </w:t>
      </w:r>
      <w:r w:rsidR="0073326B" w:rsidRPr="00783079">
        <w:t>within a year and convene affected parties for binding mediation over the substance of this policy</w:t>
      </w:r>
      <w:r w:rsidR="0073326B">
        <w:t>.</w:t>
      </w:r>
    </w:p>
    <w:p w:rsidR="00766850" w:rsidRDefault="00766850" w:rsidP="00766850"/>
    <w:p w:rsidR="00766850" w:rsidRDefault="00766850" w:rsidP="00766850"/>
    <w:p w:rsidR="00F12D37" w:rsidRDefault="00F12D37" w:rsidP="00F12D37">
      <w:pPr>
        <w:pStyle w:val="Heading4"/>
      </w:pPr>
      <w:r>
        <w:t xml:space="preserve">The counterplan engages in prior evidence, experimentation, and analysis of funding before the aff to tailor the best version and implementation of the plan—that </w:t>
      </w:r>
      <w:r w:rsidR="00CF2DD9">
        <w:t xml:space="preserve">is key to avoid spending and </w:t>
      </w:r>
      <w:r>
        <w:t>simplistic generalizations</w:t>
      </w:r>
    </w:p>
    <w:p w:rsidR="00F12D37" w:rsidRPr="00820A76" w:rsidRDefault="00F12D37" w:rsidP="00F12D37">
      <w:r>
        <w:t xml:space="preserve">David </w:t>
      </w:r>
      <w:r>
        <w:rPr>
          <w:rStyle w:val="Style13ptBold"/>
        </w:rPr>
        <w:t>Muhlhausen 15</w:t>
      </w:r>
      <w:r>
        <w:t>, Research Fellow in Empirical Policy Analysis, “</w:t>
      </w:r>
      <w:r w:rsidRPr="00127F8B">
        <w:t>Evidence-Based Policymaking: A Primer</w:t>
      </w:r>
      <w:r>
        <w:t xml:space="preserve">”, The Heritage Foundation, Oct 15 2015, </w:t>
      </w:r>
      <w:r w:rsidRPr="00820A76">
        <w:t>http://www.heritage.org/budget-and-spending/report/evidence-based-policymaking-primer</w:t>
      </w:r>
    </w:p>
    <w:p w:rsidR="00F12D37" w:rsidRDefault="00F12D37" w:rsidP="00F12D37">
      <w:r w:rsidRPr="00820A76">
        <w:rPr>
          <w:sz w:val="26"/>
          <w:szCs w:val="26"/>
          <w:u w:val="single"/>
        </w:rPr>
        <w:t>The federal government’s total debt exceeds $18.1 trillion</w:t>
      </w:r>
      <w:r>
        <w:t xml:space="preserve">. [1] However, even this huge figure understates the nation’s debt. Due to the absence of fiscal restraint after restoration of the debt limit in March 2015 at a level of $18.1 trillion, the Department of the Treasury has been forced to engage in extraordinary measures to continue borrowing, mainly raiding funds required to pay future federal employee retirement obligations. [2] Needless to say, </w:t>
      </w:r>
      <w:r w:rsidRPr="00820A76">
        <w:rPr>
          <w:b/>
          <w:sz w:val="26"/>
          <w:szCs w:val="26"/>
          <w:u w:val="single"/>
        </w:rPr>
        <w:t>such measures cannot continue forever. Cuts in federal spending are essential to restore long-term balance to federal accounts.</w:t>
      </w:r>
      <w:r>
        <w:rPr>
          <w:b/>
          <w:sz w:val="26"/>
          <w:szCs w:val="26"/>
          <w:u w:val="single"/>
        </w:rPr>
        <w:t xml:space="preserve"> </w:t>
      </w:r>
      <w:r w:rsidRPr="00820A76">
        <w:rPr>
          <w:sz w:val="26"/>
          <w:szCs w:val="26"/>
          <w:u w:val="single"/>
        </w:rPr>
        <w:t>One obvious tool missing from the budget-cutters’ toolbox is a means of accurately evaluating the effectiveness of various government programs</w:t>
      </w:r>
      <w:r>
        <w:t xml:space="preserve">. The sad truth is that federal social programs in particular are almost never held accountable for their performance, instead being justified primarily by their good intentions. </w:t>
      </w:r>
      <w:r w:rsidRPr="00820A76">
        <w:rPr>
          <w:b/>
          <w:sz w:val="26"/>
          <w:szCs w:val="26"/>
          <w:u w:val="single"/>
        </w:rPr>
        <w:t>The political process of deciding public policy should be informed not only by values, but also by rigorous evidence.</w:t>
      </w:r>
      <w:r>
        <w:t xml:space="preserve"> Caring about a particular social problem and, in many cases, spending billions of dollars on it will not necessarily alleviate the social problem.</w:t>
      </w:r>
      <w:r>
        <w:rPr>
          <w:b/>
          <w:sz w:val="26"/>
          <w:szCs w:val="26"/>
        </w:rPr>
        <w:t xml:space="preserve"> </w:t>
      </w:r>
      <w:r>
        <w:t xml:space="preserve">In fact, </w:t>
      </w:r>
      <w:r w:rsidRPr="00820A76">
        <w:rPr>
          <w:sz w:val="26"/>
          <w:szCs w:val="26"/>
          <w:u w:val="single"/>
        </w:rPr>
        <w:t>the effectiveness of federal programs is often unknown</w:t>
      </w:r>
      <w:r>
        <w:t>. Many programs operate for decades without ever undergoing thorough scientific evaluations.</w:t>
      </w:r>
      <w:r>
        <w:rPr>
          <w:b/>
          <w:sz w:val="26"/>
          <w:szCs w:val="26"/>
        </w:rPr>
        <w:t xml:space="preserve"> </w:t>
      </w:r>
      <w:r>
        <w:t xml:space="preserve">Given scarce federal resources, </w:t>
      </w:r>
      <w:r w:rsidRPr="00820A76">
        <w:rPr>
          <w:b/>
          <w:sz w:val="26"/>
          <w:szCs w:val="26"/>
          <w:u w:val="single"/>
        </w:rPr>
        <w:t>federal policymakers need to fund programs that work and defund programs that do not work</w:t>
      </w:r>
      <w:r>
        <w:t>. Americans, who fund these programs with hard-earned tax dollars, deserve better than Congress’s current habit of funding programs that may not produce their intended results.</w:t>
      </w:r>
      <w:r>
        <w:rPr>
          <w:b/>
          <w:sz w:val="26"/>
          <w:szCs w:val="26"/>
        </w:rPr>
        <w:t xml:space="preserve"> </w:t>
      </w:r>
      <w:r>
        <w:t xml:space="preserve">To plug this information gap, </w:t>
      </w:r>
      <w:r w:rsidRPr="00820A76">
        <w:rPr>
          <w:sz w:val="26"/>
          <w:szCs w:val="26"/>
          <w:u w:val="single"/>
        </w:rPr>
        <w:t xml:space="preserve">the evidence-based policy movement seeks to inform policymakers through </w:t>
      </w:r>
      <w:r w:rsidRPr="00820A76">
        <w:rPr>
          <w:b/>
          <w:sz w:val="26"/>
          <w:szCs w:val="26"/>
          <w:u w:val="single"/>
        </w:rPr>
        <w:t>scientifically rigorous evaluations</w:t>
      </w:r>
      <w:r w:rsidRPr="00820A76">
        <w:rPr>
          <w:sz w:val="26"/>
          <w:szCs w:val="26"/>
          <w:u w:val="single"/>
        </w:rPr>
        <w:t xml:space="preserve"> of the effectiveness of government programs</w:t>
      </w:r>
      <w:r>
        <w:t>. [3] In other words, the movement provides tools to identify what works and what does not work.</w:t>
      </w:r>
      <w:r>
        <w:rPr>
          <w:b/>
        </w:rPr>
        <w:t xml:space="preserve"> </w:t>
      </w:r>
      <w:r>
        <w:t>What Is Evidence-Based Policymaking?</w:t>
      </w:r>
      <w:r>
        <w:rPr>
          <w:sz w:val="26"/>
          <w:szCs w:val="26"/>
        </w:rPr>
        <w:t xml:space="preserve"> </w:t>
      </w:r>
      <w:r w:rsidRPr="00820A76">
        <w:rPr>
          <w:sz w:val="26"/>
          <w:szCs w:val="26"/>
          <w:u w:val="single"/>
        </w:rPr>
        <w:t>Evidence-based policymaking would base funding decisions on scientifically rigorous impact evaluations of programs</w:t>
      </w:r>
      <w:r>
        <w:t xml:space="preserve">. </w:t>
      </w:r>
      <w:r w:rsidRPr="00820A76">
        <w:rPr>
          <w:b/>
          <w:sz w:val="26"/>
          <w:szCs w:val="26"/>
          <w:u w:val="single"/>
        </w:rPr>
        <w:t>Rigorous impact evaluations that use randomized controlled trials provide policymakers with improved capability</w:t>
      </w:r>
      <w:r>
        <w:t xml:space="preserve"> to oversee government programs and be more effective stewards of the federal purse. There is little merit in continuing programs that fail to ameliorate their targeted social problems. Programs lacking evidence of effectiveness or those that do not work at all do not deserve continued funding. Congress needs to take the lead in ensuring that the social programs that it funds are evaluated.</w:t>
      </w:r>
      <w:r>
        <w:rPr>
          <w:b/>
        </w:rPr>
        <w:t xml:space="preserve"> </w:t>
      </w:r>
      <w:r>
        <w:t xml:space="preserve">First, </w:t>
      </w:r>
      <w:r w:rsidRPr="0083488F">
        <w:rPr>
          <w:b/>
          <w:sz w:val="26"/>
          <w:szCs w:val="26"/>
          <w:u w:val="single"/>
        </w:rPr>
        <w:t>when authorizing a new social program or reauthorizing an existing program, Congress should specifically mandate multisite experimental evaluations of the program</w:t>
      </w:r>
      <w:r>
        <w:t xml:space="preserve">. [4] </w:t>
      </w:r>
      <w:r w:rsidRPr="0083488F">
        <w:rPr>
          <w:sz w:val="26"/>
          <w:szCs w:val="26"/>
          <w:u w:val="single"/>
        </w:rPr>
        <w:t xml:space="preserve">Experimental evaluations are the only way to determine with a high degree of certainty the </w:t>
      </w:r>
      <w:r w:rsidRPr="0083488F">
        <w:rPr>
          <w:b/>
          <w:sz w:val="26"/>
          <w:szCs w:val="26"/>
          <w:u w:val="single"/>
        </w:rPr>
        <w:t>effectiveness of social programs</w:t>
      </w:r>
      <w:r w:rsidRPr="0083488F">
        <w:rPr>
          <w:sz w:val="26"/>
          <w:szCs w:val="26"/>
          <w:u w:val="single"/>
        </w:rPr>
        <w:t>.</w:t>
      </w:r>
      <w:r>
        <w:t xml:space="preserve"> Thus, Congress should mandate that all recipients of federal funding, if selected for participation, must cooperate with evaluations in order to receive future funding.</w:t>
      </w:r>
      <w:r>
        <w:rPr>
          <w:b/>
        </w:rPr>
        <w:t xml:space="preserve"> </w:t>
      </w:r>
      <w:r>
        <w:t xml:space="preserve">Second, </w:t>
      </w:r>
      <w:r w:rsidRPr="002B1C09">
        <w:rPr>
          <w:b/>
          <w:sz w:val="26"/>
          <w:szCs w:val="26"/>
          <w:u w:val="single"/>
        </w:rPr>
        <w:t>the experimental evaluations should be large-scale, nationally representative, multisite studies</w:t>
      </w:r>
      <w:r>
        <w:t xml:space="preserve">. When Congress creates social programs, the </w:t>
      </w:r>
      <w:r w:rsidRPr="002B1C09">
        <w:rPr>
          <w:sz w:val="26"/>
          <w:szCs w:val="26"/>
          <w:u w:val="single"/>
        </w:rPr>
        <w:t>funded activities are intended to be spread across the nation.</w:t>
      </w:r>
      <w:r>
        <w:t xml:space="preserve"> </w:t>
      </w:r>
      <w:r w:rsidRPr="002B1C09">
        <w:rPr>
          <w:b/>
          <w:sz w:val="26"/>
          <w:szCs w:val="26"/>
          <w:u w:val="single"/>
        </w:rPr>
        <w:t>For this reason, Congress should require nationally representative, multisite experimental evaluations of these programs.</w:t>
      </w:r>
      <w:r>
        <w:t xml:space="preserve"> For multisite evaluations, the selection of the sites to be evaluated should be representative of the population of interest for the program. </w:t>
      </w:r>
      <w:r w:rsidRPr="002B1C09">
        <w:rPr>
          <w:sz w:val="26"/>
          <w:szCs w:val="26"/>
          <w:u w:val="single"/>
        </w:rPr>
        <w:t>When program sites and sample participants are randomly selected, the resulting evaluation findings will have a high degree of validity.</w:t>
      </w:r>
      <w:r>
        <w:rPr>
          <w:b/>
          <w:sz w:val="26"/>
          <w:szCs w:val="26"/>
          <w:u w:val="single"/>
        </w:rPr>
        <w:t xml:space="preserve"> </w:t>
      </w:r>
      <w:r w:rsidRPr="002B1C09">
        <w:rPr>
          <w:b/>
          <w:sz w:val="26"/>
          <w:szCs w:val="26"/>
          <w:u w:val="single"/>
        </w:rPr>
        <w:t>Large-scale experimental evaluations based on multiple sites avoid problems of simplistic generalizations</w:t>
      </w:r>
      <w:r>
        <w:t xml:space="preserve">. A multitude of confounding factors that vary by location can influence the performance of social programs. [5] </w:t>
      </w:r>
      <w:r w:rsidRPr="002B1C09">
        <w:rPr>
          <w:sz w:val="26"/>
          <w:szCs w:val="26"/>
          <w:u w:val="single"/>
        </w:rPr>
        <w:t>What works in Tulsa, Oklahoma, may not work in Baltimore, Maryland</w:t>
      </w:r>
      <w:r>
        <w:t xml:space="preserve">. Thus, </w:t>
      </w:r>
      <w:r w:rsidRPr="002B1C09">
        <w:rPr>
          <w:b/>
          <w:sz w:val="26"/>
          <w:szCs w:val="26"/>
          <w:u w:val="single"/>
        </w:rPr>
        <w:t>the larger the size of the evaluation</w:t>
      </w:r>
      <w:r w:rsidRPr="002B1C09">
        <w:rPr>
          <w:b/>
        </w:rPr>
        <w:t xml:space="preserve"> </w:t>
      </w:r>
      <w:r>
        <w:t xml:space="preserve">(e.g., sample size and number of sites), </w:t>
      </w:r>
      <w:r w:rsidRPr="002B1C09">
        <w:rPr>
          <w:sz w:val="26"/>
          <w:szCs w:val="26"/>
          <w:u w:val="single"/>
        </w:rPr>
        <w:t>the more likely the federal social program will be assessed under all of the conditions under which it operates</w:t>
      </w:r>
      <w:r>
        <w:t>.</w:t>
      </w:r>
    </w:p>
    <w:p w:rsidR="00F12D37" w:rsidRDefault="00F12D37" w:rsidP="00766850"/>
    <w:p w:rsidR="00F12D37" w:rsidRDefault="00F12D37" w:rsidP="00766850"/>
    <w:p w:rsidR="00766850" w:rsidRDefault="00F12D37" w:rsidP="00766850">
      <w:pPr>
        <w:pStyle w:val="Heading4"/>
      </w:pPr>
      <w:r>
        <w:t>Without the counterplan, the aff gets circumvented—teacher unions would lashout without prior consultation</w:t>
      </w:r>
      <w:r w:rsidR="00CF2DD9">
        <w:t xml:space="preserve"> and states will lash out because of federal intervention</w:t>
      </w:r>
      <w:r>
        <w:t>. And the counterplan tests whether or not the aff is a good idea with sufficient evidence and prior analysis</w:t>
      </w:r>
      <w:r w:rsidR="00CF2DD9">
        <w:t xml:space="preserve"> to implementation</w:t>
      </w:r>
    </w:p>
    <w:p w:rsidR="00766850" w:rsidRPr="000E73B2" w:rsidRDefault="00766850" w:rsidP="00766850">
      <w:pPr>
        <w:rPr>
          <w:rStyle w:val="Style13ptBold"/>
        </w:rPr>
      </w:pPr>
      <w:r w:rsidRPr="000E73B2">
        <w:rPr>
          <w:rStyle w:val="Style13ptBold"/>
        </w:rPr>
        <w:t>Lingenfelter 2016</w:t>
      </w:r>
    </w:p>
    <w:p w:rsidR="00766850" w:rsidRPr="000E73B2" w:rsidRDefault="00766850" w:rsidP="00766850">
      <w:pPr>
        <w:rPr>
          <w:sz w:val="16"/>
        </w:rPr>
      </w:pPr>
      <w:r w:rsidRPr="000E73B2">
        <w:rPr>
          <w:sz w:val="16"/>
        </w:rPr>
        <w:t>Paul, president emeritus of the State Higher Education Executive Officers Association, “A Partnership between Evidence-Based Policy and Practice-Based Evidence”, Carnegie Foundation, October 31, https://www.carnegiefoundation.org/blog/a-partnership-between-evidence-based-policy-and-practice-based-evidence/</w:t>
      </w:r>
    </w:p>
    <w:p w:rsidR="00766850" w:rsidRPr="000E73B2" w:rsidRDefault="00766850" w:rsidP="00766850">
      <w:pPr>
        <w:rPr>
          <w:sz w:val="14"/>
        </w:rPr>
      </w:pPr>
      <w:r w:rsidRPr="000E73B2">
        <w:rPr>
          <w:sz w:val="14"/>
        </w:rPr>
        <w:t xml:space="preserve">For a quarter of a century, policymakers and educational practitioners have been quarreling. </w:t>
      </w:r>
      <w:r w:rsidRPr="000E73B2">
        <w:rPr>
          <w:rStyle w:val="StyleUnderline"/>
        </w:rPr>
        <w:t>Educators accuse policymakers of creating top-down programs and laws that assume one size fits all, waste money, and make it harder for teachers to do their jobs</w:t>
      </w:r>
      <w:r w:rsidRPr="000E73B2">
        <w:rPr>
          <w:sz w:val="14"/>
        </w:rPr>
        <w:t xml:space="preserve">. In response, policymakers observe that educational practitioners, despite substantial public investments, have been unable to produce needed improvements in student achievement, leaving no alternative to top-down solutions. And around and around they go. Can this vicious cycle be broken? In a recent Change article, “Rebuilding Confidence in Educational Leaders Through Evidence-based Practice and Policy,” I argue that </w:t>
      </w:r>
      <w:r w:rsidRPr="000E73B2">
        <w:rPr>
          <w:rStyle w:val="StyleUnderline"/>
        </w:rPr>
        <w:t>educators and policymakers together have failed to develop the capabilities needed</w:t>
      </w:r>
      <w:r w:rsidRPr="000E73B2">
        <w:rPr>
          <w:sz w:val="14"/>
        </w:rPr>
        <w:t xml:space="preserve"> to achieve the higher levels of education achievement demanded in the 21st century. They need to change how they work, and they especially need to change how they work together. </w:t>
      </w:r>
      <w:r w:rsidRPr="000E73B2">
        <w:rPr>
          <w:rStyle w:val="StyleUnderline"/>
        </w:rPr>
        <w:t>Policymakers have seemingly lost faith in the ability of educators to achieve essential educational outcomes</w:t>
      </w:r>
      <w:r w:rsidRPr="000E73B2">
        <w:rPr>
          <w:sz w:val="14"/>
        </w:rPr>
        <w:t xml:space="preserve"> for today’s students, who, increasingly are becoming more racially and ethnically diverse, more likely to live in poverty, and more likely to be English language learners. The policy-driven standards and accountability movement has increased expectations of academic rigor in public education as measured by standardized tests. Layered on this are policies that require more accountability for the performance of student subgroups, as well as other equity-based policies such as mainstreaming students with special needs in response to the Americans with Disabilities Act. Most practitioners agree with policymakers that equity, academic rigor, and 21st century student readiness are desirable goals for public education. But there is no consensus on how to achieve those goals. What should be evidence-based deliberations have instead descended into a public blame game that has incited battling bloggers and clashing advocacy groups over the past few decades. </w:t>
      </w:r>
      <w:r w:rsidRPr="000E73B2">
        <w:rPr>
          <w:rStyle w:val="StyleUnderline"/>
        </w:rPr>
        <w:t>Some policymakers make punching bags out of what they believe is an abundance of “bad teachers” and a “broken education system.”</w:t>
      </w:r>
      <w:r w:rsidRPr="000E73B2">
        <w:rPr>
          <w:sz w:val="14"/>
        </w:rPr>
        <w:t xml:space="preserve"> </w:t>
      </w:r>
      <w:r w:rsidRPr="000E73B2">
        <w:rPr>
          <w:rStyle w:val="Emphasis"/>
        </w:rPr>
        <w:t>Teachers’ unions counterpunch</w:t>
      </w:r>
      <w:r w:rsidRPr="000E73B2">
        <w:rPr>
          <w:sz w:val="14"/>
        </w:rPr>
        <w:t xml:space="preserve"> that “practitioners are not allowed to do their jobs” and that demoralization from being labeled as unprofessional, unskilled, and unsuccessful degrades performance and drives talent from the profession. </w:t>
      </w:r>
      <w:r w:rsidRPr="000E73B2">
        <w:rPr>
          <w:rStyle w:val="StyleUnderline"/>
        </w:rPr>
        <w:t xml:space="preserve">Teachers point out that policymakers have pushed down </w:t>
      </w:r>
      <w:r w:rsidRPr="000E73B2">
        <w:rPr>
          <w:rStyle w:val="Emphasis"/>
        </w:rPr>
        <w:t>countless silver-bullet reforms</w:t>
      </w:r>
      <w:r w:rsidRPr="000E73B2">
        <w:rPr>
          <w:rStyle w:val="StyleUnderline"/>
        </w:rPr>
        <w:t xml:space="preserve"> designed to improve public education</w:t>
      </w:r>
      <w:r w:rsidRPr="000E73B2">
        <w:rPr>
          <w:sz w:val="14"/>
        </w:rPr>
        <w:t xml:space="preserve"> with limited or no success: the standards movement, No Child Left Behind, charter schools, vouchers, magnet schools, class size and school size reduction, business and political leaders assuming leadership positions previously held by educators. The most problematic of reform efforts seem to be driven not simply by dissatisfaction with the system’s performance, but by a lack of faith that the system can improve from within. Lawmakers have also forced a “solutionitis” approach on practitioners by insisting that evidence-based programs and interventions — as defined solely by randomized controlled trials and studies with similar methodologies — be rolled out across schools and districts, without regard to the enormous variation that exists across and within local settings. </w:t>
      </w:r>
      <w:r w:rsidRPr="000E73B2">
        <w:rPr>
          <w:rStyle w:val="StyleUnderline"/>
        </w:rPr>
        <w:t>This profusion of one-size-fits-all interventions to solving complex problems has not yielded the desired results</w:t>
      </w:r>
      <w:r w:rsidRPr="000E73B2">
        <w:rPr>
          <w:sz w:val="14"/>
        </w:rPr>
        <w:t xml:space="preserve"> in the public education system. Standardized test scores have stubbornly remained stagnant over the past few decades. In no case, do they demonstrate the improvement that is necessary to address the fierce urgency of students’ and society’s needs. Still, advocates and opponents continue to duel using inconclusive and narrow evaluations. The problem is not simply that a broken public education system needs reform. Nor is it simply that policy leaders are pushing misguided actions. The problem is that the </w:t>
      </w:r>
      <w:r w:rsidRPr="000E73B2">
        <w:rPr>
          <w:rStyle w:val="StyleUnderline"/>
        </w:rPr>
        <w:t>educational system lacks both the policies and practical knowledge and skills required to achieve better outcomes</w:t>
      </w:r>
      <w:r w:rsidRPr="000E73B2">
        <w:rPr>
          <w:sz w:val="14"/>
        </w:rPr>
        <w:t xml:space="preserve">. </w:t>
      </w:r>
      <w:r w:rsidRPr="000E73B2">
        <w:rPr>
          <w:rStyle w:val="StyleUnderline"/>
        </w:rPr>
        <w:t>The unproductive impasse will persist until both educators and policymakers change</w:t>
      </w:r>
      <w:r w:rsidRPr="000E73B2">
        <w:rPr>
          <w:sz w:val="14"/>
        </w:rPr>
        <w:t xml:space="preserve"> what they do and </w:t>
      </w:r>
      <w:r w:rsidRPr="000E73B2">
        <w:rPr>
          <w:rStyle w:val="StyleUnderline"/>
        </w:rPr>
        <w:t>how they work together</w:t>
      </w:r>
      <w:r w:rsidRPr="000E73B2">
        <w:rPr>
          <w:sz w:val="14"/>
        </w:rPr>
        <w:t xml:space="preserve">. First, policymakers must realize that </w:t>
      </w:r>
      <w:r w:rsidRPr="000E73B2">
        <w:rPr>
          <w:rStyle w:val="StyleUnderline"/>
        </w:rPr>
        <w:t>politics alone can’t fix education</w:t>
      </w:r>
      <w:r w:rsidRPr="000E73B2">
        <w:rPr>
          <w:sz w:val="14"/>
        </w:rPr>
        <w:t xml:space="preserve">. </w:t>
      </w:r>
      <w:r w:rsidRPr="000E73B2">
        <w:rPr>
          <w:rStyle w:val="StyleUnderline"/>
        </w:rPr>
        <w:t>Top-down, standardized reforms</w:t>
      </w:r>
      <w:r w:rsidRPr="000E73B2">
        <w:rPr>
          <w:sz w:val="14"/>
        </w:rPr>
        <w:t xml:space="preserve">, whether they be accountability systems, killer apps, or market-based competition, </w:t>
      </w:r>
      <w:r w:rsidRPr="000E73B2">
        <w:rPr>
          <w:rStyle w:val="Emphasis"/>
        </w:rPr>
        <w:t>cannot improve student outcomes at scale</w:t>
      </w:r>
      <w:r w:rsidRPr="000E73B2">
        <w:rPr>
          <w:sz w:val="14"/>
        </w:rPr>
        <w:t xml:space="preserve">. What works in one setting all too often does not work in other settings. The educational challenges of scale and variability can’t be addressed by inflexible fixes that ignore the realities of educational practice. Although markets work well for some things, the degree to which the educational marketplace is competitive is not the most important characteristic of successful education systems. Other factors are far more prevalent in the countries and school systems with high educational achievement. Second, educators must develop stronger capabilities and approaches in order to achieve the higher levels of student attainment required in the 21st century. This is not new. Throughout its history the educational system of the United States has become increasingly more universal and more productive in order to meet changing national needs. The teaching-as-art isolationism of the past was adequate when the primary task was sorting and selecting to identify the most talented students. It is not the answer in the 21st century, and </w:t>
      </w:r>
      <w:r w:rsidRPr="000E73B2">
        <w:rPr>
          <w:rStyle w:val="StyleUnderline"/>
        </w:rPr>
        <w:t xml:space="preserve">it is an inadequate response </w:t>
      </w:r>
      <w:r w:rsidRPr="000E73B2">
        <w:rPr>
          <w:sz w:val="14"/>
        </w:rPr>
        <w:t xml:space="preserve">to failed top-down policy approaches. </w:t>
      </w:r>
      <w:r w:rsidRPr="000E73B2">
        <w:rPr>
          <w:rStyle w:val="StyleUnderline"/>
        </w:rPr>
        <w:t>Educators want</w:t>
      </w:r>
      <w:r w:rsidRPr="000E73B2">
        <w:rPr>
          <w:sz w:val="14"/>
        </w:rPr>
        <w:t xml:space="preserve"> — and need — </w:t>
      </w:r>
      <w:r w:rsidRPr="000E73B2">
        <w:rPr>
          <w:rStyle w:val="StyleUnderline"/>
        </w:rPr>
        <w:t>focused, well-articulated learning objectives, ways to measure student progress and identify obstacles</w:t>
      </w:r>
      <w:r w:rsidRPr="000E73B2">
        <w:rPr>
          <w:sz w:val="14"/>
        </w:rPr>
        <w:t xml:space="preserve">, and improvement methodologies that help them identify high priority problems, </w:t>
      </w:r>
      <w:r w:rsidRPr="000E73B2">
        <w:rPr>
          <w:rStyle w:val="StyleUnderline"/>
        </w:rPr>
        <w:t>and rapidly test and adapt interventions to generate success</w:t>
      </w:r>
      <w:r w:rsidRPr="000E73B2">
        <w:rPr>
          <w:sz w:val="14"/>
        </w:rPr>
        <w:t xml:space="preserve"> in their own settings with their own students. Higher quality and more widespread educational achievement requires more effective practice, guided by evidence directly relevant to the practice setting. Finally, </w:t>
      </w:r>
      <w:r w:rsidRPr="000E73B2">
        <w:rPr>
          <w:rStyle w:val="StyleUnderline"/>
        </w:rPr>
        <w:t>policymakers need to learn how to improve practice with better policies</w:t>
      </w:r>
      <w:r w:rsidRPr="000E73B2">
        <w:rPr>
          <w:sz w:val="14"/>
        </w:rPr>
        <w:t xml:space="preserve">, not to substitute policy for practice. Existing “command and control” policies embedded in law impede innovation and improvement in teacher education and school practices. Established budget allocations frequently sustain support for the status quo and deny the resources and the flexibility that are essential for improvement. Fundamentally, </w:t>
      </w:r>
      <w:r w:rsidRPr="000E73B2">
        <w:rPr>
          <w:rStyle w:val="StyleUnderline"/>
        </w:rPr>
        <w:t>government has only two tools at its disposal</w:t>
      </w:r>
      <w:r w:rsidRPr="000E73B2">
        <w:rPr>
          <w:sz w:val="14"/>
        </w:rPr>
        <w:t xml:space="preserve"> — </w:t>
      </w:r>
      <w:r w:rsidRPr="000E73B2">
        <w:rPr>
          <w:rStyle w:val="Emphasis"/>
        </w:rPr>
        <w:t>regulation (law) and money</w:t>
      </w:r>
      <w:r w:rsidRPr="000E73B2">
        <w:rPr>
          <w:sz w:val="14"/>
        </w:rPr>
        <w:t xml:space="preserve">. These are blunt instruments, but they play important roles. </w:t>
      </w:r>
      <w:r w:rsidRPr="00AD66EF">
        <w:rPr>
          <w:rStyle w:val="Emphasis"/>
          <w:sz w:val="24"/>
        </w:rPr>
        <w:t>Evidence should guide policy in two primary ways: to identify priorities requiring the investment of resources, and to test whether laws and regulations are necessary and effective in achieving the desired outcomes</w:t>
      </w:r>
      <w:r w:rsidRPr="000E73B2">
        <w:rPr>
          <w:sz w:val="14"/>
        </w:rPr>
        <w:t>. For complex problems, such as increasing educational attainment, investing in the improvement of practice is a much better bet than increasing the regulation of practice.</w:t>
      </w:r>
    </w:p>
    <w:p w:rsidR="00766850" w:rsidRDefault="00766850" w:rsidP="00766850"/>
    <w:p w:rsidR="001A6F70" w:rsidRDefault="001A6F70" w:rsidP="001A6F70">
      <w:pPr>
        <w:pStyle w:val="Heading4"/>
      </w:pPr>
      <w:r>
        <w:t>Avoids all the shit</w:t>
      </w:r>
    </w:p>
    <w:p w:rsidR="001A6F70" w:rsidRPr="00F476FB" w:rsidRDefault="001A6F70" w:rsidP="001A6F70">
      <w:pPr>
        <w:rPr>
          <w:rStyle w:val="Style13ptBold"/>
          <w:b w:val="0"/>
        </w:rPr>
      </w:pPr>
      <w:r>
        <w:t xml:space="preserve">Robert </w:t>
      </w:r>
      <w:r>
        <w:rPr>
          <w:rStyle w:val="Style13ptBold"/>
        </w:rPr>
        <w:t>Doar</w:t>
      </w:r>
      <w:r w:rsidRPr="007B17C6">
        <w:t xml:space="preserve"> </w:t>
      </w:r>
      <w:r>
        <w:t xml:space="preserve">and Andrew </w:t>
      </w:r>
      <w:r>
        <w:rPr>
          <w:rStyle w:val="Style13ptBold"/>
        </w:rPr>
        <w:t>Feldman 17</w:t>
      </w:r>
      <w:r>
        <w:t xml:space="preserve">, Robert is </w:t>
      </w:r>
      <w:r w:rsidRPr="007B17C6">
        <w:t>Morgridge Fellow in Poverty Studies at the American Enterprise Institute</w:t>
      </w:r>
      <w:r>
        <w:t xml:space="preserve">, Andrew is </w:t>
      </w:r>
      <w:r w:rsidRPr="00F476FB">
        <w:t>Visiting Fellow in Economic Studies program at the Brookings Institution</w:t>
      </w:r>
      <w:r>
        <w:t xml:space="preserve">, “Trump should support bipartisan ‘evidence-based’ revolution”, AEI, Feb 22 2017, </w:t>
      </w:r>
      <w:r w:rsidRPr="00F476FB">
        <w:t>http://www.aei.org/publication/trump-should-support-bipartisan-evidence-based-revolution/</w:t>
      </w:r>
    </w:p>
    <w:p w:rsidR="001A6F70" w:rsidRDefault="001A6F70" w:rsidP="001A6F70">
      <w:pPr>
        <w:rPr>
          <w:sz w:val="26"/>
          <w:szCs w:val="26"/>
          <w:u w:val="single"/>
        </w:rPr>
      </w:pPr>
      <w:r>
        <w:t xml:space="preserve">We agree, despite our political differences. While our nation has made important progress in recent years in terms of job creation, health insurance coverage, and high school graduation rates, </w:t>
      </w:r>
      <w:r w:rsidRPr="00F476FB">
        <w:rPr>
          <w:sz w:val="26"/>
          <w:szCs w:val="26"/>
          <w:u w:val="single"/>
        </w:rPr>
        <w:t xml:space="preserve">too many key indicators over the last 40 years have stagnated. </w:t>
      </w:r>
      <w:r w:rsidRPr="00F476FB">
        <w:rPr>
          <w:b/>
          <w:sz w:val="26"/>
          <w:szCs w:val="26"/>
          <w:u w:val="single"/>
        </w:rPr>
        <w:t>Reading and math achievement of high school students has remained virtually unchanged</w:t>
      </w:r>
      <w:r>
        <w:t xml:space="preserve"> over the past 40 years, </w:t>
      </w:r>
      <w:r w:rsidRPr="00F476FB">
        <w:rPr>
          <w:sz w:val="26"/>
          <w:szCs w:val="26"/>
          <w:u w:val="single"/>
        </w:rPr>
        <w:t>the official poverty rate</w:t>
      </w:r>
      <w:r>
        <w:t xml:space="preserve"> that focuses on earnings </w:t>
      </w:r>
      <w:r w:rsidRPr="00F476FB">
        <w:rPr>
          <w:sz w:val="26"/>
          <w:szCs w:val="26"/>
          <w:u w:val="single"/>
        </w:rPr>
        <w:t>has been relatively flat</w:t>
      </w:r>
      <w:r>
        <w:t xml:space="preserve"> since the late 1970s, obesity rates among poor children have remained elevated, and the average yearly income of the bottom 40 percent of American households has been stuck in place since 1980. </w:t>
      </w:r>
      <w:r w:rsidRPr="00F476FB">
        <w:rPr>
          <w:b/>
          <w:sz w:val="26"/>
          <w:szCs w:val="26"/>
          <w:u w:val="single"/>
        </w:rPr>
        <w:t>The United States clearly needs better paths to mobility into the middle class.</w:t>
      </w:r>
      <w:r>
        <w:t xml:space="preserve"> So how can President Trump accelerate progress? </w:t>
      </w:r>
      <w:r w:rsidRPr="00F476FB">
        <w:rPr>
          <w:sz w:val="26"/>
          <w:szCs w:val="26"/>
          <w:u w:val="single"/>
        </w:rPr>
        <w:t xml:space="preserve">An important piece of the answer is buried under the noise and rancor of partisan debates in Washington. It is a growing movement </w:t>
      </w:r>
      <w:r w:rsidRPr="00F476FB">
        <w:t>within the federal government</w:t>
      </w:r>
      <w:r w:rsidRPr="00F476FB">
        <w:rPr>
          <w:sz w:val="26"/>
          <w:szCs w:val="26"/>
          <w:u w:val="single"/>
        </w:rPr>
        <w:t xml:space="preserve"> to get </w:t>
      </w:r>
      <w:r w:rsidRPr="00F476FB">
        <w:rPr>
          <w:b/>
          <w:sz w:val="26"/>
          <w:szCs w:val="26"/>
          <w:u w:val="single"/>
        </w:rPr>
        <w:t>better results at lower cost for American citizens</w:t>
      </w:r>
      <w:r w:rsidRPr="00F476FB">
        <w:rPr>
          <w:sz w:val="26"/>
          <w:szCs w:val="26"/>
          <w:u w:val="single"/>
        </w:rPr>
        <w:t xml:space="preserve"> through </w:t>
      </w:r>
      <w:r w:rsidRPr="00F476FB">
        <w:rPr>
          <w:b/>
          <w:sz w:val="26"/>
          <w:szCs w:val="26"/>
          <w:u w:val="single"/>
        </w:rPr>
        <w:t>evidence-based policymaking</w:t>
      </w:r>
      <w:r>
        <w:t xml:space="preserve">. Who could be against that? It is </w:t>
      </w:r>
      <w:r w:rsidRPr="00E72C4A">
        <w:rPr>
          <w:sz w:val="26"/>
          <w:szCs w:val="26"/>
          <w:u w:val="single"/>
        </w:rPr>
        <w:t>why it has been a bipartisan effort</w:t>
      </w:r>
      <w:r>
        <w:t xml:space="preserve">, started under President George W. Bush and expanded by President Obama. </w:t>
      </w:r>
      <w:r w:rsidRPr="00E72C4A">
        <w:rPr>
          <w:sz w:val="26"/>
          <w:szCs w:val="26"/>
          <w:u w:val="single"/>
        </w:rPr>
        <w:t>Government agencies are using rigorous program evaluation, data, and innovation to test new ideas</w:t>
      </w:r>
      <w:r>
        <w:t xml:space="preserve"> and see what works, while </w:t>
      </w:r>
      <w:r w:rsidRPr="00E72C4A">
        <w:rPr>
          <w:b/>
          <w:sz w:val="26"/>
          <w:szCs w:val="26"/>
          <w:u w:val="single"/>
        </w:rPr>
        <w:t>improving the results and cost-effectiveness of social spending</w:t>
      </w:r>
      <w:r>
        <w:t xml:space="preserve">. That includes housing assistance, job training, education, welfare programs, and more. </w:t>
      </w:r>
      <w:r w:rsidRPr="00A60483">
        <w:t>The movement dovetails with similar efforts among both red and blue states, including in Colorado, New Mexico, Minnesota, Mississippi and Rhode Island</w:t>
      </w:r>
      <w:r w:rsidRPr="00A60483">
        <w:rPr>
          <w:sz w:val="26"/>
          <w:szCs w:val="26"/>
          <w:u w:val="single"/>
        </w:rPr>
        <w:t xml:space="preserve">. At the federal level, its </w:t>
      </w:r>
      <w:r w:rsidRPr="00A60483">
        <w:rPr>
          <w:b/>
          <w:sz w:val="26"/>
          <w:szCs w:val="26"/>
          <w:u w:val="single"/>
        </w:rPr>
        <w:t>bipartisan support was recently underscored</w:t>
      </w:r>
      <w:r w:rsidRPr="00A60483">
        <w:t xml:space="preserve"> by the launch of the Commission on Evidence-Based Policymaking, co-sponsored by Republican Speaker of the House Paul Ryan and Democratic Senator Patty Murray. The Commission is working to increase the availability of government data that can show which government programs need to be improved or eliminated and which are succeeding.</w:t>
      </w:r>
      <w:r>
        <w:t xml:space="preserve"> </w:t>
      </w:r>
      <w:r w:rsidRPr="00A60483">
        <w:rPr>
          <w:sz w:val="26"/>
          <w:szCs w:val="26"/>
          <w:u w:val="single"/>
        </w:rPr>
        <w:t xml:space="preserve">Today, we have a </w:t>
      </w:r>
      <w:r w:rsidRPr="00A60483">
        <w:rPr>
          <w:b/>
          <w:sz w:val="26"/>
          <w:szCs w:val="26"/>
          <w:u w:val="single"/>
        </w:rPr>
        <w:t xml:space="preserve">growing number of examples </w:t>
      </w:r>
      <w:r w:rsidRPr="00A60483">
        <w:rPr>
          <w:sz w:val="26"/>
          <w:szCs w:val="26"/>
          <w:u w:val="single"/>
        </w:rPr>
        <w:t>showing that building evidence about what works is a twofer</w:t>
      </w:r>
      <w:r w:rsidRPr="00A60483">
        <w:t xml:space="preserve">: </w:t>
      </w:r>
      <w:r w:rsidRPr="00A60483">
        <w:rPr>
          <w:sz w:val="26"/>
          <w:szCs w:val="26"/>
          <w:u w:val="single"/>
        </w:rPr>
        <w:t xml:space="preserve">it can </w:t>
      </w:r>
      <w:r w:rsidRPr="00A60483">
        <w:rPr>
          <w:b/>
          <w:sz w:val="26"/>
          <w:szCs w:val="26"/>
          <w:u w:val="single"/>
        </w:rPr>
        <w:t>improve lives and save money</w:t>
      </w:r>
      <w:r w:rsidRPr="00A60483">
        <w:t xml:space="preserve">. For instance, </w:t>
      </w:r>
      <w:r w:rsidRPr="00A60483">
        <w:rPr>
          <w:sz w:val="26"/>
          <w:szCs w:val="26"/>
          <w:u w:val="single"/>
        </w:rPr>
        <w:t>when the Department of Housing and Urban Development and Department of Veterans Affairs drew on high-quality research</w:t>
      </w:r>
      <w:r w:rsidRPr="00A60483">
        <w:t xml:space="preserve"> to shift their strategy for reducing veteran homelessness, </w:t>
      </w:r>
      <w:r w:rsidRPr="00A60483">
        <w:rPr>
          <w:b/>
          <w:sz w:val="26"/>
          <w:szCs w:val="26"/>
          <w:u w:val="single"/>
        </w:rPr>
        <w:t>thousands of vets were able to leave the streets</w:t>
      </w:r>
      <w:r w:rsidRPr="00A60483">
        <w:rPr>
          <w:sz w:val="26"/>
          <w:szCs w:val="26"/>
          <w:u w:val="single"/>
        </w:rPr>
        <w:t xml:space="preserve"> and lead more stable and productive lives.</w:t>
      </w:r>
    </w:p>
    <w:p w:rsidR="00766850" w:rsidRDefault="00766850" w:rsidP="00766850"/>
    <w:p w:rsidR="00766850" w:rsidRDefault="00766850" w:rsidP="00766850"/>
    <w:p w:rsidR="0038687D" w:rsidRDefault="00F3301E" w:rsidP="00F3301E">
      <w:pPr>
        <w:pStyle w:val="Heading3"/>
      </w:pPr>
      <w:r>
        <w:t>2nc – net benefit – public trust</w:t>
      </w:r>
    </w:p>
    <w:p w:rsidR="0038687D" w:rsidRDefault="0038687D" w:rsidP="0038687D">
      <w:pPr>
        <w:pStyle w:val="Heading4"/>
      </w:pPr>
      <w:r>
        <w:t>Evidence policymaking is key to open government and trust</w:t>
      </w:r>
    </w:p>
    <w:p w:rsidR="0038687D" w:rsidRPr="00FB5572" w:rsidRDefault="0038687D" w:rsidP="0038687D">
      <w:pPr>
        <w:rPr>
          <w:rStyle w:val="Style13ptBold"/>
        </w:rPr>
      </w:pPr>
      <w:r w:rsidRPr="00FB5572">
        <w:rPr>
          <w:rStyle w:val="Style13ptBold"/>
        </w:rPr>
        <w:t>Clarke 2017</w:t>
      </w:r>
    </w:p>
    <w:p w:rsidR="0038687D" w:rsidRPr="00FB5572" w:rsidRDefault="0038687D" w:rsidP="0038687D">
      <w:pPr>
        <w:rPr>
          <w:sz w:val="16"/>
        </w:rPr>
      </w:pPr>
      <w:r w:rsidRPr="00FB5572">
        <w:rPr>
          <w:sz w:val="16"/>
        </w:rPr>
        <w:t>Andrew, Policy Principal for Omidyar, “Can transparency build trust?”, Omidyar, January 24, https://www.omidyar.com/insights/can-transparency-build-trust</w:t>
      </w:r>
    </w:p>
    <w:p w:rsidR="0038687D" w:rsidRPr="00FB5572" w:rsidRDefault="0038687D" w:rsidP="0038687D">
      <w:pPr>
        <w:rPr>
          <w:sz w:val="16"/>
        </w:rPr>
      </w:pPr>
      <w:r w:rsidRPr="00FB5572">
        <w:rPr>
          <w:rStyle w:val="StyleUnderline"/>
          <w:highlight w:val="cyan"/>
        </w:rPr>
        <w:t>2016 was a challenging year for open government</w:t>
      </w:r>
      <w:r w:rsidRPr="00FB5572">
        <w:rPr>
          <w:rStyle w:val="StyleUnderline"/>
        </w:rPr>
        <w:t>.</w:t>
      </w:r>
      <w:r w:rsidRPr="00FB5572">
        <w:rPr>
          <w:sz w:val="16"/>
        </w:rPr>
        <w:t xml:space="preserve"> The outcomes of the Brexit referendum, the US election and the referendum on Colombia’s peace deal have thrown many proponents of open government and citizen engagement into an introspective and self-critical mood. It feels to many that the pendulum has begun to swing back from open to closed. A wide range of economic, political, and social factors are behind that change but it does raise a fundamental question about the impact and sustainability of openness: </w:t>
      </w:r>
      <w:r w:rsidRPr="00FB5572">
        <w:rPr>
          <w:rStyle w:val="StyleUnderline"/>
        </w:rPr>
        <w:t>is getting to “open” good enough, or do we need to tear down our outdated institutions and start again</w:t>
      </w:r>
      <w:r w:rsidRPr="00FB5572">
        <w:rPr>
          <w:sz w:val="16"/>
        </w:rPr>
        <w:t xml:space="preserve">? This question was front of mind at Open Up 2016, an event Omidyar Network convened in November in London to address the future of open government. Ethan Zuckerman, the director of MIT’s Center for Civic Media, set this question up nicely by applying the lens of “institutionalists” versus “insurrectionists” to the open government movement. Ethan’s diagnosis was that the open government movement was fundamentally institutionalist, built on the premise that citizens would appreciate their governments and feel more ownership in them if they only understood them better — in a nutshell, </w:t>
      </w:r>
      <w:r w:rsidRPr="00FB5572">
        <w:rPr>
          <w:rStyle w:val="Emphasis"/>
          <w:highlight w:val="cyan"/>
        </w:rPr>
        <w:t>trust would follow transparency</w:t>
      </w:r>
      <w:r w:rsidRPr="00FB5572">
        <w:rPr>
          <w:sz w:val="16"/>
        </w:rPr>
        <w:t xml:space="preserve">. But what Ethan and many others are now positing is that </w:t>
      </w:r>
      <w:r w:rsidRPr="00FB5572">
        <w:rPr>
          <w:rStyle w:val="StyleUnderline"/>
          <w:highlight w:val="cyan"/>
        </w:rPr>
        <w:t>people</w:t>
      </w:r>
      <w:r w:rsidRPr="00FB5572">
        <w:rPr>
          <w:sz w:val="16"/>
        </w:rPr>
        <w:t xml:space="preserve"> are not satisfied by increased information; they </w:t>
      </w:r>
      <w:r w:rsidRPr="00FB5572">
        <w:rPr>
          <w:rStyle w:val="StyleUnderline"/>
          <w:highlight w:val="cyan"/>
        </w:rPr>
        <w:t>need to feel that government is actually responsive</w:t>
      </w:r>
      <w:r w:rsidRPr="00FB5572">
        <w:rPr>
          <w:rStyle w:val="StyleUnderline"/>
        </w:rPr>
        <w:t xml:space="preserve"> to their wishes</w:t>
      </w:r>
      <w:r w:rsidRPr="00FB5572">
        <w:rPr>
          <w:sz w:val="16"/>
        </w:rPr>
        <w:t xml:space="preserve">. I think this is a key objective for open government and draws on three inter-connected themes in the movement: 1. challenging traditional institutions and systems; 2. exploring direct forms of citizen participation; 3. a closing of civic space, essential for challenging institutions and for participation. Insurrection Some are seeing the only way to achieve responsive government is to start taking a more insurrectionist approach. </w:t>
      </w:r>
      <w:r w:rsidRPr="00FB5572">
        <w:rPr>
          <w:rStyle w:val="StyleUnderline"/>
        </w:rPr>
        <w:t>Do the systems and institutions that underpin most liberal democratic states actually preclude effective participation by citizens, or even preclude holding government to account</w:t>
      </w:r>
      <w:r w:rsidRPr="00FB5572">
        <w:rPr>
          <w:sz w:val="16"/>
        </w:rPr>
        <w:t xml:space="preserve">? In many countries, these institutions have become the domains of a meritocratic elite, itself increasingly in the crosshairs of populist politicians and an electorate that no longer trusts it. Ivan Krastev has written persuasively about this, suggesting that this “fair” and internationalist system based on merit is no longer being tolerated by those who don’t benefit from it. This is particularly challenging to the open government movement, which has placed great hope on the role of connecting reformers inside and outside of government who tend to come from the ranks of this meritocracy. Participation Connected to this is a huge conundrum </w:t>
      </w:r>
      <w:r w:rsidRPr="00FB5572">
        <w:rPr>
          <w:rStyle w:val="StyleUnderline"/>
          <w:highlight w:val="cyan"/>
        </w:rPr>
        <w:t>for democratic governments</w:t>
      </w:r>
      <w:r w:rsidRPr="00FB5572">
        <w:rPr>
          <w:sz w:val="16"/>
          <w:highlight w:val="cyan"/>
        </w:rPr>
        <w:t> — </w:t>
      </w:r>
      <w:r w:rsidRPr="00FB5572">
        <w:rPr>
          <w:rStyle w:val="StyleUnderline"/>
          <w:highlight w:val="cyan"/>
        </w:rPr>
        <w:t>how to provide citizens with opportunities to directly influence government while retaining the ability to formulate policy based on evidence</w:t>
      </w:r>
      <w:r w:rsidRPr="001B772D">
        <w:rPr>
          <w:rStyle w:val="StyleUnderline"/>
        </w:rPr>
        <w:t>, expertise, and a balance of interests</w:t>
      </w:r>
      <w:r w:rsidRPr="00FB5572">
        <w:rPr>
          <w:sz w:val="16"/>
        </w:rPr>
        <w:t xml:space="preserve">. Participatory budgeting appears to be making a comeback, this time supported by new civic technologies enabling easier access and consultation. But challenges remain, both technical (such as the exclusion faced by those lacking digital skills) and political — much of a government’s budget is ring-fenced for a host of legitimate (and sometime illegitimate) reasons. </w:t>
      </w:r>
      <w:r w:rsidRPr="00FB5572">
        <w:rPr>
          <w:rStyle w:val="StyleUnderline"/>
          <w:highlight w:val="cyan"/>
        </w:rPr>
        <w:t>This opening up</w:t>
      </w:r>
      <w:r w:rsidRPr="00FB5572">
        <w:rPr>
          <w:rStyle w:val="StyleUnderline"/>
        </w:rPr>
        <w:t xml:space="preserve"> of decision-making on public expenditures </w:t>
      </w:r>
      <w:r w:rsidRPr="00FB5572">
        <w:rPr>
          <w:rStyle w:val="StyleUnderline"/>
          <w:highlight w:val="cyan"/>
        </w:rPr>
        <w:t>starts to impinge on a government’s ability to build a balanced set of policies to serve</w:t>
      </w:r>
      <w:r w:rsidRPr="00FB5572">
        <w:rPr>
          <w:rStyle w:val="StyleUnderline"/>
        </w:rPr>
        <w:t xml:space="preserve"> the </w:t>
      </w:r>
      <w:r w:rsidRPr="00FB5572">
        <w:rPr>
          <w:rStyle w:val="StyleUnderline"/>
          <w:highlight w:val="cyan"/>
        </w:rPr>
        <w:t>interests</w:t>
      </w:r>
      <w:r w:rsidRPr="00FB5572">
        <w:rPr>
          <w:rStyle w:val="StyleUnderline"/>
        </w:rPr>
        <w:t xml:space="preserve"> of many.</w:t>
      </w:r>
      <w:r w:rsidRPr="00FB5572">
        <w:rPr>
          <w:sz w:val="16"/>
        </w:rPr>
        <w:t xml:space="preserve"> </w:t>
      </w:r>
      <w:r w:rsidRPr="00FB5572">
        <w:rPr>
          <w:rStyle w:val="StyleUnderline"/>
          <w:highlight w:val="cyan"/>
        </w:rPr>
        <w:t xml:space="preserve">Evidence-based policy-making is hardly a new idea. </w:t>
      </w:r>
      <w:r w:rsidRPr="00963243">
        <w:rPr>
          <w:rStyle w:val="Emphasis"/>
          <w:highlight w:val="cyan"/>
        </w:rPr>
        <w:t>But making it openly based on information that is publicly available is</w:t>
      </w:r>
      <w:r w:rsidRPr="00FB5572">
        <w:rPr>
          <w:sz w:val="16"/>
        </w:rPr>
        <w:t>.</w:t>
      </w:r>
    </w:p>
    <w:p w:rsidR="0038687D" w:rsidRDefault="0038687D" w:rsidP="0038687D"/>
    <w:p w:rsidR="0055324A" w:rsidRPr="00D93F18" w:rsidRDefault="0055324A" w:rsidP="0055324A">
      <w:pPr>
        <w:pStyle w:val="Heading4"/>
      </w:pPr>
      <w:r>
        <w:t>Public trust in government is a</w:t>
      </w:r>
      <w:r w:rsidRPr="00952AF4">
        <w:t xml:space="preserve"> </w:t>
      </w:r>
      <w:r w:rsidRPr="00A34C91">
        <w:rPr>
          <w:u w:val="single"/>
        </w:rPr>
        <w:t>prerequisite</w:t>
      </w:r>
      <w:r w:rsidRPr="00952AF4">
        <w:t xml:space="preserve"> to solving </w:t>
      </w:r>
      <w:r w:rsidRPr="00A34C91">
        <w:rPr>
          <w:u w:val="single"/>
        </w:rPr>
        <w:t>all global problem</w:t>
      </w:r>
      <w:r>
        <w:rPr>
          <w:u w:val="single"/>
        </w:rPr>
        <w:t>s</w:t>
      </w:r>
      <w:r>
        <w:t xml:space="preserve">. It’s an </w:t>
      </w:r>
      <w:r>
        <w:rPr>
          <w:u w:val="single"/>
        </w:rPr>
        <w:t>existential risk</w:t>
      </w:r>
      <w:r>
        <w:t xml:space="preserve">. </w:t>
      </w:r>
    </w:p>
    <w:p w:rsidR="0055324A" w:rsidRPr="00A34C91" w:rsidRDefault="0055324A" w:rsidP="0055324A">
      <w:r w:rsidRPr="007B06D0">
        <w:rPr>
          <w:rStyle w:val="Style13ptBold"/>
        </w:rPr>
        <w:t>Small 6</w:t>
      </w:r>
      <w:r>
        <w:t xml:space="preserve"> — </w:t>
      </w:r>
      <w:r w:rsidRPr="00A34C91">
        <w:t>Jonathan Small, former Americorps VISTA for the Human Services Coalition, 2006</w:t>
      </w:r>
      <w:r>
        <w:t xml:space="preserve"> (</w:t>
      </w:r>
      <w:r w:rsidRPr="00A34C91">
        <w:t xml:space="preserve">“Moving Forward,” </w:t>
      </w:r>
      <w:r w:rsidRPr="00A34C91">
        <w:rPr>
          <w:i/>
        </w:rPr>
        <w:t>The Journal for Civic Commitment</w:t>
      </w:r>
      <w:r w:rsidRPr="00A34C91">
        <w:t>, Available Online via the Internet Archive’s Wayback Machine at http://web.archive.org/web/ 20060711184600/http://www.mc.maricopa.edu/other/engagement/Journal/Issue7/Small.jsp</w:t>
      </w:r>
      <w:r>
        <w:t>, Accessed 09-22-2009)</w:t>
      </w:r>
    </w:p>
    <w:p w:rsidR="0055324A" w:rsidRPr="0055324A" w:rsidRDefault="0055324A" w:rsidP="0055324A">
      <w:pPr>
        <w:rPr>
          <w:sz w:val="12"/>
        </w:rPr>
      </w:pPr>
      <w:r w:rsidRPr="0055324A">
        <w:rPr>
          <w:sz w:val="12"/>
        </w:rPr>
        <w:t xml:space="preserve">What will be the challenges of the new millennium? And how should we equip young people to face these challenges? While we cannot be sure of the exact nature of the challenges, we can say unequivocally that humankind will face them together. If the end of the twentieth century marked the triumph of the capitalists, individualism, and personal responsibility, </w:t>
      </w:r>
      <w:r w:rsidRPr="007B06D0">
        <w:rPr>
          <w:rStyle w:val="StyleUnderline"/>
          <w:highlight w:val="yellow"/>
        </w:rPr>
        <w:t xml:space="preserve">the new century will present challenges that require </w:t>
      </w:r>
      <w:r w:rsidRPr="007B06D0">
        <w:rPr>
          <w:rStyle w:val="Emphasis"/>
          <w:highlight w:val="yellow"/>
        </w:rPr>
        <w:t xml:space="preserve">collective action, </w:t>
      </w:r>
      <w:r w:rsidRPr="007B06D0">
        <w:rPr>
          <w:rStyle w:val="Emphasis"/>
        </w:rPr>
        <w:t>unity, and enlightened self-interest</w:t>
      </w:r>
      <w:r w:rsidRPr="007B06D0">
        <w:rPr>
          <w:rStyle w:val="StyleUnderline"/>
        </w:rPr>
        <w:t xml:space="preserve">. </w:t>
      </w:r>
      <w:r w:rsidRPr="007B06D0">
        <w:rPr>
          <w:rStyle w:val="StyleUnderline"/>
          <w:highlight w:val="yellow"/>
        </w:rPr>
        <w:t>Confronting</w:t>
      </w:r>
      <w:r w:rsidRPr="007B06D0">
        <w:rPr>
          <w:rStyle w:val="StyleUnderline"/>
        </w:rPr>
        <w:t xml:space="preserve"> </w:t>
      </w:r>
      <w:r w:rsidRPr="007B06D0">
        <w:rPr>
          <w:rStyle w:val="Emphasis"/>
        </w:rPr>
        <w:t xml:space="preserve">global </w:t>
      </w:r>
      <w:r w:rsidRPr="007B06D0">
        <w:rPr>
          <w:rStyle w:val="Emphasis"/>
          <w:highlight w:val="yellow"/>
        </w:rPr>
        <w:t>warming</w:t>
      </w:r>
      <w:r w:rsidRPr="007B06D0">
        <w:rPr>
          <w:rStyle w:val="StyleUnderline"/>
          <w:highlight w:val="yellow"/>
        </w:rPr>
        <w:t xml:space="preserve">, </w:t>
      </w:r>
      <w:r w:rsidRPr="007B06D0">
        <w:rPr>
          <w:rStyle w:val="Emphasis"/>
          <w:highlight w:val="yellow"/>
        </w:rPr>
        <w:t>depleted</w:t>
      </w:r>
      <w:r w:rsidRPr="007B06D0">
        <w:rPr>
          <w:rStyle w:val="Emphasis"/>
        </w:rPr>
        <w:t xml:space="preserve"> natural </w:t>
      </w:r>
      <w:r w:rsidRPr="007B06D0">
        <w:rPr>
          <w:rStyle w:val="Emphasis"/>
          <w:highlight w:val="yellow"/>
        </w:rPr>
        <w:t>resources</w:t>
      </w:r>
      <w:r w:rsidRPr="007B06D0">
        <w:rPr>
          <w:rStyle w:val="StyleUnderline"/>
        </w:rPr>
        <w:t xml:space="preserve">, </w:t>
      </w:r>
      <w:r w:rsidRPr="007B06D0">
        <w:rPr>
          <w:rStyle w:val="Emphasis"/>
        </w:rPr>
        <w:t xml:space="preserve">global </w:t>
      </w:r>
      <w:r w:rsidRPr="007B06D0">
        <w:rPr>
          <w:rStyle w:val="Emphasis"/>
          <w:highlight w:val="yellow"/>
        </w:rPr>
        <w:t>super viruses</w:t>
      </w:r>
      <w:r w:rsidRPr="007B06D0">
        <w:rPr>
          <w:rStyle w:val="StyleUnderline"/>
        </w:rPr>
        <w:t xml:space="preserve">, </w:t>
      </w:r>
      <w:r w:rsidRPr="007B06D0">
        <w:rPr>
          <w:rStyle w:val="Emphasis"/>
        </w:rPr>
        <w:t xml:space="preserve">global </w:t>
      </w:r>
      <w:r w:rsidRPr="00D93F18">
        <w:rPr>
          <w:rStyle w:val="Emphasis"/>
          <w:highlight w:val="yellow"/>
        </w:rPr>
        <w:t>crime</w:t>
      </w:r>
      <w:r w:rsidRPr="007B06D0">
        <w:rPr>
          <w:rStyle w:val="Emphasis"/>
        </w:rPr>
        <w:t xml:space="preserve"> syndicates</w:t>
      </w:r>
      <w:r w:rsidRPr="007B06D0">
        <w:rPr>
          <w:rStyle w:val="StyleUnderline"/>
        </w:rPr>
        <w:t xml:space="preserve">, </w:t>
      </w:r>
      <w:r w:rsidRPr="00D93F18">
        <w:rPr>
          <w:rStyle w:val="StyleUnderline"/>
          <w:highlight w:val="yellow"/>
        </w:rPr>
        <w:t>and</w:t>
      </w:r>
      <w:r w:rsidRPr="007B06D0">
        <w:rPr>
          <w:rStyle w:val="StyleUnderline"/>
        </w:rPr>
        <w:t xml:space="preserve"> </w:t>
      </w:r>
      <w:r w:rsidRPr="007B06D0">
        <w:rPr>
          <w:rStyle w:val="Emphasis"/>
        </w:rPr>
        <w:t xml:space="preserve">multinational </w:t>
      </w:r>
      <w:r w:rsidRPr="00D93F18">
        <w:rPr>
          <w:rStyle w:val="Emphasis"/>
          <w:highlight w:val="yellow"/>
        </w:rPr>
        <w:t>corporations</w:t>
      </w:r>
      <w:r w:rsidRPr="007B06D0">
        <w:rPr>
          <w:rStyle w:val="StyleUnderline"/>
        </w:rPr>
        <w:t xml:space="preserve"> with no conscience and no accountability </w:t>
      </w:r>
      <w:r w:rsidRPr="007B06D0">
        <w:rPr>
          <w:rStyle w:val="StyleUnderline"/>
          <w:highlight w:val="yellow"/>
        </w:rPr>
        <w:t xml:space="preserve">will require </w:t>
      </w:r>
      <w:r w:rsidRPr="007B06D0">
        <w:rPr>
          <w:rStyle w:val="Emphasis"/>
          <w:highlight w:val="yellow"/>
        </w:rPr>
        <w:t>cooperation</w:t>
      </w:r>
      <w:r w:rsidRPr="007B06D0">
        <w:rPr>
          <w:rStyle w:val="StyleUnderline"/>
        </w:rPr>
        <w:t xml:space="preserve">, </w:t>
      </w:r>
      <w:r w:rsidRPr="007B06D0">
        <w:rPr>
          <w:rStyle w:val="Emphasis"/>
        </w:rPr>
        <w:t>openness</w:t>
      </w:r>
      <w:r w:rsidRPr="007B06D0">
        <w:rPr>
          <w:rStyle w:val="StyleUnderline"/>
        </w:rPr>
        <w:t xml:space="preserve">, </w:t>
      </w:r>
      <w:r w:rsidRPr="007B06D0">
        <w:rPr>
          <w:rStyle w:val="Emphasis"/>
        </w:rPr>
        <w:t>honesty</w:t>
      </w:r>
      <w:r w:rsidRPr="007B06D0">
        <w:rPr>
          <w:rStyle w:val="StyleUnderline"/>
        </w:rPr>
        <w:t xml:space="preserve">, </w:t>
      </w:r>
      <w:r w:rsidRPr="007B06D0">
        <w:rPr>
          <w:rStyle w:val="Emphasis"/>
        </w:rPr>
        <w:t>compromise</w:t>
      </w:r>
      <w:r w:rsidRPr="007B06D0">
        <w:rPr>
          <w:rStyle w:val="StyleUnderline"/>
        </w:rPr>
        <w:t xml:space="preserve">, </w:t>
      </w:r>
      <w:r w:rsidRPr="00D93F18">
        <w:rPr>
          <w:rStyle w:val="StyleUnderline"/>
          <w:highlight w:val="yellow"/>
        </w:rPr>
        <w:t>and</w:t>
      </w:r>
      <w:r w:rsidRPr="007B06D0">
        <w:rPr>
          <w:rStyle w:val="StyleUnderline"/>
        </w:rPr>
        <w:t xml:space="preserve"> most of all </w:t>
      </w:r>
      <w:r w:rsidRPr="00D93F18">
        <w:rPr>
          <w:rStyle w:val="Emphasis"/>
          <w:highlight w:val="yellow"/>
        </w:rPr>
        <w:t>solidarity</w:t>
      </w:r>
      <w:r w:rsidRPr="0055324A">
        <w:rPr>
          <w:sz w:val="12"/>
        </w:rPr>
        <w:t xml:space="preserve"> – ideals not exactly cultivated in the twentieth century. </w:t>
      </w:r>
      <w:r w:rsidRPr="007B06D0">
        <w:rPr>
          <w:rStyle w:val="StyleUnderline"/>
        </w:rPr>
        <w:t xml:space="preserve">We can no longer suffer to see life through the tiny lens of our own existence. Never in the history of the world has our collective fate been so intricately interwoven. </w:t>
      </w:r>
      <w:r w:rsidRPr="007B06D0">
        <w:rPr>
          <w:rStyle w:val="Emphasis"/>
          <w:highlight w:val="yellow"/>
        </w:rPr>
        <w:t>Our</w:t>
      </w:r>
      <w:r w:rsidRPr="007B06D0">
        <w:rPr>
          <w:rStyle w:val="Emphasis"/>
        </w:rPr>
        <w:t xml:space="preserve"> very </w:t>
      </w:r>
      <w:r w:rsidRPr="007B06D0">
        <w:rPr>
          <w:rStyle w:val="Emphasis"/>
          <w:highlight w:val="yellow"/>
        </w:rPr>
        <w:t>existence depends upon our ability to adapt</w:t>
      </w:r>
      <w:r w:rsidRPr="007B06D0">
        <w:rPr>
          <w:rStyle w:val="Emphasis"/>
        </w:rPr>
        <w:t xml:space="preserve"> to this new paradigm</w:t>
      </w:r>
      <w:r w:rsidRPr="007B06D0">
        <w:rPr>
          <w:rStyle w:val="StyleUnderline"/>
        </w:rPr>
        <w:t>, to envision a more cohesive society</w:t>
      </w:r>
      <w:r w:rsidRPr="0055324A">
        <w:rPr>
          <w:sz w:val="12"/>
        </w:rPr>
        <w:t xml:space="preserve">. With humankind’s next great challenge comes also great opportunity. Ironically, modern individualism backed us into a corner. </w:t>
      </w:r>
      <w:r w:rsidRPr="00D93F18">
        <w:rPr>
          <w:rStyle w:val="StyleUnderline"/>
          <w:highlight w:val="yellow"/>
        </w:rPr>
        <w:t xml:space="preserve">We have two choices, </w:t>
      </w:r>
      <w:r w:rsidRPr="00D93F18">
        <w:rPr>
          <w:rStyle w:val="Emphasis"/>
          <w:highlight w:val="yellow"/>
        </w:rPr>
        <w:t>work together in solidarity or perish together in alienation</w:t>
      </w:r>
      <w:r w:rsidRPr="007B06D0">
        <w:rPr>
          <w:rStyle w:val="StyleUnderline"/>
        </w:rPr>
        <w:t xml:space="preserve">. Unlike any other crisis before, </w:t>
      </w:r>
      <w:r w:rsidRPr="00D93F18">
        <w:rPr>
          <w:rStyle w:val="StyleUnderline"/>
          <w:highlight w:val="yellow"/>
        </w:rPr>
        <w:t xml:space="preserve">the noose is </w:t>
      </w:r>
      <w:r w:rsidRPr="00D93F18">
        <w:rPr>
          <w:rStyle w:val="Emphasis"/>
          <w:highlight w:val="yellow"/>
        </w:rPr>
        <w:t>truly around the neck of the whole world at once</w:t>
      </w:r>
      <w:r w:rsidRPr="007B06D0">
        <w:rPr>
          <w:rStyle w:val="StyleUnderline"/>
        </w:rPr>
        <w:t>. Global super viruses will ravage rich and poor alike</w:t>
      </w:r>
      <w:r w:rsidRPr="0055324A">
        <w:rPr>
          <w:sz w:val="12"/>
        </w:rPr>
        <w:t xml:space="preserve">, developed and developing nations, white and black, woman, man, and child. </w:t>
      </w:r>
      <w:r w:rsidRPr="007B06D0">
        <w:rPr>
          <w:rStyle w:val="StyleUnderline"/>
        </w:rPr>
        <w:t>Global warming and damage to the environment will affect climate change and destroy ecosystems across the globe</w:t>
      </w:r>
      <w:r w:rsidRPr="0055324A">
        <w:rPr>
          <w:sz w:val="12"/>
        </w:rPr>
        <w:t xml:space="preserve">. Air pollution will force gas masks on our faces, our depleted atmosphere will make a predator of the sun, and chemicals will invade and corrupt our water supplies. </w:t>
      </w:r>
      <w:r w:rsidRPr="007B06D0">
        <w:rPr>
          <w:rStyle w:val="StyleUnderline"/>
        </w:rPr>
        <w:t>Every single day we are presented the opportunity to change our current course</w:t>
      </w:r>
      <w:r w:rsidRPr="0055324A">
        <w:rPr>
          <w:sz w:val="12"/>
        </w:rPr>
        <w:t xml:space="preserve">, to survive modernity in a manner befitting our better nature. </w:t>
      </w:r>
      <w:r w:rsidRPr="007B06D0">
        <w:rPr>
          <w:rStyle w:val="StyleUnderline"/>
          <w:highlight w:val="yellow"/>
        </w:rPr>
        <w:t>Through</w:t>
      </w:r>
      <w:r w:rsidRPr="007B06D0">
        <w:rPr>
          <w:rStyle w:val="StyleUnderline"/>
        </w:rPr>
        <w:t xml:space="preserve"> zealous </w:t>
      </w:r>
      <w:r w:rsidRPr="007B06D0">
        <w:rPr>
          <w:rStyle w:val="StyleUnderline"/>
          <w:highlight w:val="yellow"/>
        </w:rPr>
        <w:t>cooperation and</w:t>
      </w:r>
      <w:r w:rsidRPr="007B06D0">
        <w:rPr>
          <w:rStyle w:val="StyleUnderline"/>
        </w:rPr>
        <w:t xml:space="preserve"> radical </w:t>
      </w:r>
      <w:r w:rsidRPr="007B06D0">
        <w:rPr>
          <w:rStyle w:val="StyleUnderline"/>
          <w:highlight w:val="yellow"/>
        </w:rPr>
        <w:t>solidarity we can alter the course of human events</w:t>
      </w:r>
      <w:r w:rsidRPr="0055324A">
        <w:rPr>
          <w:sz w:val="12"/>
        </w:rPr>
        <w:t xml:space="preserve">. Regarding the practical matter of equipping young people to face the challenges of a global, interconnected world, we need to teach cooperation, community, solidarity, balance and tolerance in schools. We need to take a holistic approach to education. Standardized test scores alone will not begin to prepare young people for the world they will inherit. The three staples of traditional education (reading, writing, and arithmetic) need to be supplemented by three cornerstones of a modern education, exposure, exposure, and more exposure. How can we teach solidarity? How can we teach community in the age of rugged individualism? How can we counterbalance crass commercialism and materialism? How can we impart the true meaning of power? These are the educational challenges we face in the new century. It will require a radical transformation of our conception of education. We’ll need to trust a bit more, control a bit less, and put our faith in the potential of youth to make sense of their world. In addition to a declaration of the gauntlet set before educators in the twenty-first century, this paper is a proposal and a case study of sorts toward a new paradigm of social justice and civic engagement education. Unfortunately, the current pedagogical climate of public K-12 education does not lend itself well to an exploratory study and trial of holistic education. Consequently, this proposal and case study targets a higher education model. Specifically, we will look at some possibilities for a large community college in an urban setting with a diverse student body. Our guides through this process are specifically identified by the journal Equity and Excellence in Education. The dynamic interplay between ideas of social justice, civic engagement, and service learning in education will be the lantern in the dark cave of uncertainty. As such, a simple and straightforward explanation of the three terms is helpful to direct this inquiry. Before we look at a proposal and case study and the possible consequences contained therein, this paper will draw out a clear understanding of how we should characterize these ubiquitous terms and how their relationship to each other affects our study. Social Justice, Civic Engagement, Service Learning and Other Commie Crap Social justice is often ascribed long, complicated, and convoluted definitions. In fact, one could fill a good-sized library with treatises on this subject alone. Here we do not wish to belabor the issue or argue over fine points. For our purposes, it will suffice to have a general characterization of the term, focusing instead on the dynamics of its interaction with civic engagement and service learning. Social justice refers quite simply to a community vision and a community conscience that values inclusion, fairness, tolerance, and equality. The idea of social justice in America has been around since the Revolution and is intimately linked to the idea of a social contract. The Declaration of Independence is the best example of the prominence of social contract theory in the US. It states quite emphatically that the government has a contract with its citizens, from which we get the famous lines about life, liberty and the pursuit of happiness. Social contract theory and specifically the Declaration of Independence are concrete expressions of the spirit of social justice. Similar clamor has been made over the appropriate definitions of civic engagement and service learning, respectively. Once again, let’s not get bogged down on subtleties. </w:t>
      </w:r>
      <w:r w:rsidRPr="007B06D0">
        <w:rPr>
          <w:rStyle w:val="StyleUnderline"/>
          <w:highlight w:val="yellow"/>
        </w:rPr>
        <w:t>Civic engagement is a measure</w:t>
      </w:r>
      <w:r w:rsidRPr="007B06D0">
        <w:rPr>
          <w:rStyle w:val="StyleUnderline"/>
        </w:rPr>
        <w:t xml:space="preserve"> or degree </w:t>
      </w:r>
      <w:r w:rsidRPr="007B06D0">
        <w:rPr>
          <w:rStyle w:val="StyleUnderline"/>
          <w:highlight w:val="yellow"/>
        </w:rPr>
        <w:t>of the</w:t>
      </w:r>
      <w:r w:rsidRPr="007B06D0">
        <w:rPr>
          <w:rStyle w:val="StyleUnderline"/>
        </w:rPr>
        <w:t xml:space="preserve"> interest and/or </w:t>
      </w:r>
      <w:r w:rsidRPr="007B06D0">
        <w:rPr>
          <w:rStyle w:val="StyleUnderline"/>
          <w:highlight w:val="yellow"/>
        </w:rPr>
        <w:t>involvement</w:t>
      </w:r>
      <w:r w:rsidRPr="007B06D0">
        <w:rPr>
          <w:rStyle w:val="StyleUnderline"/>
        </w:rPr>
        <w:t xml:space="preserve"> an individual and </w:t>
      </w:r>
      <w:r w:rsidRPr="007B06D0">
        <w:rPr>
          <w:rStyle w:val="StyleUnderline"/>
          <w:highlight w:val="yellow"/>
        </w:rPr>
        <w:t>a community demonstrate</w:t>
      </w:r>
      <w:r w:rsidRPr="007B06D0">
        <w:rPr>
          <w:rStyle w:val="StyleUnderline"/>
        </w:rPr>
        <w:t xml:space="preserve"> around community issues</w:t>
      </w:r>
      <w:r w:rsidRPr="0055324A">
        <w:rPr>
          <w:sz w:val="12"/>
        </w:rPr>
        <w:t xml:space="preserve">. There is a longstanding dispute over how to properly quantify civic engagement. Some will say that today’s youth are less involved politically and hence demonstrate a lower degree of civic engagement. Others cite high volunteer rates among the youth and claim it demonstrates a high exhibition of civic engagement. And there are about a hundred other theories put forward on the subject of civic engagement and today’s youth. But one thing is for sure; </w:t>
      </w:r>
      <w:r w:rsidRPr="007B06D0">
        <w:rPr>
          <w:rStyle w:val="StyleUnderline"/>
          <w:highlight w:val="yellow"/>
        </w:rPr>
        <w:t xml:space="preserve">today’s youth </w:t>
      </w:r>
      <w:r w:rsidRPr="007B06D0">
        <w:rPr>
          <w:rStyle w:val="Emphasis"/>
          <w:highlight w:val="yellow"/>
        </w:rPr>
        <w:t>no longer see government</w:t>
      </w:r>
      <w:r w:rsidRPr="007B06D0">
        <w:rPr>
          <w:rStyle w:val="Emphasis"/>
        </w:rPr>
        <w:t xml:space="preserve"> and politics </w:t>
      </w:r>
      <w:r w:rsidRPr="007B06D0">
        <w:rPr>
          <w:rStyle w:val="Emphasis"/>
          <w:highlight w:val="yellow"/>
        </w:rPr>
        <w:t xml:space="preserve">as </w:t>
      </w:r>
      <w:r w:rsidRPr="007B06D0">
        <w:rPr>
          <w:rStyle w:val="Emphasis"/>
        </w:rPr>
        <w:t xml:space="preserve">an </w:t>
      </w:r>
      <w:r w:rsidRPr="007B06D0">
        <w:rPr>
          <w:rStyle w:val="Emphasis"/>
          <w:highlight w:val="yellow"/>
        </w:rPr>
        <w:t xml:space="preserve">effective </w:t>
      </w:r>
      <w:r w:rsidRPr="007B06D0">
        <w:rPr>
          <w:rStyle w:val="Emphasis"/>
        </w:rPr>
        <w:t xml:space="preserve">or valuable tool </w:t>
      </w:r>
      <w:r w:rsidRPr="007B06D0">
        <w:rPr>
          <w:rStyle w:val="Emphasis"/>
          <w:highlight w:val="yellow"/>
        </w:rPr>
        <w:t>for</w:t>
      </w:r>
      <w:r w:rsidRPr="007B06D0">
        <w:rPr>
          <w:rStyle w:val="Emphasis"/>
        </w:rPr>
        <w:t xml:space="preserve"> affecting positive </w:t>
      </w:r>
      <w:r w:rsidRPr="007B06D0">
        <w:rPr>
          <w:rStyle w:val="Emphasis"/>
          <w:highlight w:val="yellow"/>
        </w:rPr>
        <w:t>change</w:t>
      </w:r>
      <w:r w:rsidRPr="007B06D0">
        <w:rPr>
          <w:rStyle w:val="Emphasis"/>
        </w:rPr>
        <w:t xml:space="preserve"> in the world</w:t>
      </w:r>
      <w:r w:rsidRPr="0055324A">
        <w:rPr>
          <w:sz w:val="12"/>
        </w:rPr>
        <w:t xml:space="preserve">. Instead of criticizing this judgment, perhaps we should come to sympathize and even admire it. Author Kurt Vonnegut said, “There is a tragic flaw in our precious Constitution, and I don’t know what can be done to fix it. This is it: only nut cases want to be president.” Maybe the youth’s rejection of American politics isn’t a shortcoming but rather a rational and appropriate response to their experience. Consequently, the term civic engagement takes on new meaning for us today. </w:t>
      </w:r>
      <w:r w:rsidRPr="007B06D0">
        <w:rPr>
          <w:rStyle w:val="StyleUnderline"/>
          <w:highlight w:val="yellow"/>
        </w:rPr>
        <w:t>In order to foster</w:t>
      </w:r>
      <w:r w:rsidRPr="007B06D0">
        <w:rPr>
          <w:rStyle w:val="StyleUnderline"/>
        </w:rPr>
        <w:t xml:space="preserve"> fundamental </w:t>
      </w:r>
      <w:r w:rsidRPr="007B06D0">
        <w:rPr>
          <w:rStyle w:val="StyleUnderline"/>
          <w:highlight w:val="yellow"/>
        </w:rPr>
        <w:t>change</w:t>
      </w:r>
      <w:r w:rsidRPr="007B06D0">
        <w:rPr>
          <w:rStyle w:val="StyleUnderline"/>
        </w:rPr>
        <w:t xml:space="preserve"> on the systemic level, </w:t>
      </w:r>
      <w:r w:rsidRPr="007B06D0">
        <w:rPr>
          <w:rStyle w:val="StyleUnderline"/>
          <w:highlight w:val="yellow"/>
        </w:rPr>
        <w:t>which</w:t>
      </w:r>
      <w:r w:rsidRPr="0055324A">
        <w:rPr>
          <w:sz w:val="12"/>
        </w:rPr>
        <w:t xml:space="preserve"> we have already said </w:t>
      </w:r>
      <w:r w:rsidRPr="007B06D0">
        <w:rPr>
          <w:rStyle w:val="StyleUnderline"/>
          <w:highlight w:val="yellow"/>
        </w:rPr>
        <w:t xml:space="preserve">is </w:t>
      </w:r>
      <w:r w:rsidRPr="007B06D0">
        <w:rPr>
          <w:rStyle w:val="Emphasis"/>
          <w:highlight w:val="yellow"/>
        </w:rPr>
        <w:t>necessary for our survival</w:t>
      </w:r>
      <w:r w:rsidRPr="007B06D0">
        <w:rPr>
          <w:rStyle w:val="Emphasis"/>
        </w:rPr>
        <w:t xml:space="preserve"> in the twenty-first century</w:t>
      </w:r>
      <w:r w:rsidRPr="007B06D0">
        <w:rPr>
          <w:rStyle w:val="StyleUnderline"/>
        </w:rPr>
        <w:t>, w</w:t>
      </w:r>
      <w:r w:rsidRPr="007B06D0">
        <w:rPr>
          <w:rStyle w:val="StyleUnderline"/>
          <w:highlight w:val="yellow"/>
        </w:rPr>
        <w:t>e need to</w:t>
      </w:r>
      <w:r w:rsidRPr="007B06D0">
        <w:rPr>
          <w:rStyle w:val="StyleUnderline"/>
        </w:rPr>
        <w:t xml:space="preserve"> </w:t>
      </w:r>
      <w:r w:rsidRPr="007B06D0">
        <w:rPr>
          <w:rStyle w:val="Emphasis"/>
        </w:rPr>
        <w:t xml:space="preserve">fundamentally </w:t>
      </w:r>
      <w:r w:rsidRPr="007B06D0">
        <w:rPr>
          <w:rStyle w:val="Emphasis"/>
          <w:highlight w:val="yellow"/>
        </w:rPr>
        <w:t>change our systems</w:t>
      </w:r>
      <w:r w:rsidRPr="0055324A">
        <w:rPr>
          <w:sz w:val="12"/>
        </w:rPr>
        <w:t xml:space="preserve">. Therefore, part of our challenge becomes convincing the youth that these systems, and by systems we mean government and commerce, have the potential for positive change. </w:t>
      </w:r>
      <w:r w:rsidRPr="007B06D0">
        <w:rPr>
          <w:rStyle w:val="StyleUnderline"/>
          <w:highlight w:val="yellow"/>
        </w:rPr>
        <w:t>Civic engagement</w:t>
      </w:r>
      <w:r w:rsidRPr="007B06D0">
        <w:rPr>
          <w:rStyle w:val="StyleUnderline"/>
        </w:rPr>
        <w:t xml:space="preserve"> consequently </w:t>
      </w:r>
      <w:r w:rsidRPr="007B06D0">
        <w:rPr>
          <w:rStyle w:val="StyleUnderline"/>
          <w:highlight w:val="yellow"/>
        </w:rPr>
        <w:t>takes on a</w:t>
      </w:r>
      <w:r w:rsidRPr="007B06D0">
        <w:rPr>
          <w:rStyle w:val="StyleUnderline"/>
        </w:rPr>
        <w:t xml:space="preserve"> more specific and political </w:t>
      </w:r>
      <w:r w:rsidRPr="007B06D0">
        <w:rPr>
          <w:rStyle w:val="StyleUnderline"/>
          <w:highlight w:val="yellow"/>
        </w:rPr>
        <w:t>meaning in this context</w:t>
      </w:r>
      <w:r w:rsidRPr="0055324A">
        <w:rPr>
          <w:sz w:val="12"/>
          <w:highlight w:val="yellow"/>
        </w:rPr>
        <w:t>.</w:t>
      </w:r>
    </w:p>
    <w:p w:rsidR="0055324A" w:rsidRDefault="0055324A" w:rsidP="0038687D"/>
    <w:p w:rsidR="00F3301E" w:rsidRPr="001B772D" w:rsidRDefault="00F3301E" w:rsidP="00F3301E">
      <w:pPr>
        <w:pStyle w:val="Heading3"/>
      </w:pPr>
      <w:r>
        <w:t xml:space="preserve">   more ev – trust</w:t>
      </w:r>
    </w:p>
    <w:p w:rsidR="0038687D" w:rsidRDefault="0038687D" w:rsidP="0038687D"/>
    <w:p w:rsidR="0038687D" w:rsidRDefault="0038687D" w:rsidP="0038687D">
      <w:pPr>
        <w:pStyle w:val="Heading4"/>
      </w:pPr>
      <w:r>
        <w:t>Polls say 85% like the cp and will trust the government if policymakers ground policy in evidence</w:t>
      </w:r>
    </w:p>
    <w:p w:rsidR="0038687D" w:rsidRPr="00FB5572" w:rsidRDefault="0038687D" w:rsidP="0038687D">
      <w:pPr>
        <w:rPr>
          <w:rStyle w:val="Style13ptBold"/>
        </w:rPr>
      </w:pPr>
      <w:r w:rsidRPr="00FB5572">
        <w:rPr>
          <w:rStyle w:val="Style13ptBold"/>
        </w:rPr>
        <w:t>Norris 2016</w:t>
      </w:r>
    </w:p>
    <w:p w:rsidR="0038687D" w:rsidRPr="00FB5572" w:rsidRDefault="0038687D" w:rsidP="0038687D">
      <w:pPr>
        <w:rPr>
          <w:sz w:val="16"/>
        </w:rPr>
      </w:pPr>
      <w:r w:rsidRPr="00FB5572">
        <w:rPr>
          <w:sz w:val="16"/>
        </w:rPr>
        <w:t>Emma, writer for Institute for Government, “Trust in government is growing – but it needs to deliver”, Institute for Government, September 19, https://www.instituteforgovernment.org.uk/blog/trust-government-growing-%E2%80%93-it-needs-deliver</w:t>
      </w:r>
    </w:p>
    <w:p w:rsidR="0038687D" w:rsidRPr="00FB5572" w:rsidRDefault="0038687D" w:rsidP="0038687D">
      <w:pPr>
        <w:rPr>
          <w:sz w:val="16"/>
        </w:rPr>
      </w:pPr>
      <w:r w:rsidRPr="00FB5572">
        <w:rPr>
          <w:sz w:val="16"/>
        </w:rPr>
        <w:t xml:space="preserve">There have been questions about whether the gap between the so-called political elite and other people’s lives is fuelling dissatisfaction with our model of government. One of the obvious places our MPs in Westminster can connect with the people they represent – and narrow this gap – is in their constituencies. But </w:t>
      </w:r>
      <w:r w:rsidRPr="00FB5572">
        <w:rPr>
          <w:rStyle w:val="StyleUnderline"/>
        </w:rPr>
        <w:t xml:space="preserve">our polling suggests </w:t>
      </w:r>
      <w:r w:rsidRPr="00FB5572">
        <w:rPr>
          <w:rStyle w:val="StyleUnderline"/>
          <w:highlight w:val="cyan"/>
        </w:rPr>
        <w:t>people don’t feel politicians prioritise this part of their role</w:t>
      </w:r>
      <w:r w:rsidRPr="00FB5572">
        <w:rPr>
          <w:sz w:val="16"/>
        </w:rPr>
        <w:t xml:space="preserve"> (see Figure 2). In fact, </w:t>
      </w:r>
      <w:r w:rsidRPr="00FB5572">
        <w:rPr>
          <w:rStyle w:val="StyleUnderline"/>
        </w:rPr>
        <w:t>only 11%</w:t>
      </w:r>
      <w:r w:rsidRPr="00FB5572">
        <w:rPr>
          <w:sz w:val="16"/>
        </w:rPr>
        <w:t xml:space="preserve"> of people actually think politicians prioritise representing their local area – compared to the 47% of people who think they prioritise scoring points against each other. </w:t>
      </w:r>
      <w:r w:rsidRPr="00FB5572">
        <w:rPr>
          <w:rStyle w:val="StyleUnderline"/>
        </w:rPr>
        <w:t>People have not ‘had enough of experts’</w:t>
      </w:r>
      <w:r w:rsidRPr="00FB5572">
        <w:rPr>
          <w:sz w:val="16"/>
        </w:rPr>
        <w:t xml:space="preserve"> </w:t>
      </w:r>
      <w:r w:rsidRPr="00FB5572">
        <w:rPr>
          <w:rStyle w:val="StyleUnderline"/>
        </w:rPr>
        <w:t>The idea that citizens have given up on evidence and experts is strongly contradicted by our polling</w:t>
      </w:r>
      <w:r w:rsidRPr="00FB5572">
        <w:rPr>
          <w:sz w:val="16"/>
        </w:rPr>
        <w:t xml:space="preserve">. As shown in Figure 3, </w:t>
      </w:r>
      <w:r w:rsidRPr="00AE517D">
        <w:rPr>
          <w:rStyle w:val="Emphasis"/>
          <w:highlight w:val="cyan"/>
        </w:rPr>
        <w:t>85% of people want politicians to consult professionals and experts when making difficult decisions</w:t>
      </w:r>
      <w:r w:rsidRPr="00FB5572">
        <w:rPr>
          <w:rStyle w:val="Emphasis"/>
        </w:rPr>
        <w:t xml:space="preserve">, and </w:t>
      </w:r>
      <w:r w:rsidRPr="00AE517D">
        <w:rPr>
          <w:rStyle w:val="Emphasis"/>
          <w:highlight w:val="cyan"/>
        </w:rPr>
        <w:t>83% want government to make decisions based on objective evidence</w:t>
      </w:r>
      <w:r w:rsidRPr="00FB5572">
        <w:rPr>
          <w:sz w:val="16"/>
        </w:rPr>
        <w:t xml:space="preserve">. This has gone up since 2014, suggesting we should not call time on evidence-based policymaking yet. Whether on the expansion of grammar schools, high-speed rail or social mobililty, </w:t>
      </w:r>
      <w:r w:rsidRPr="00AE517D">
        <w:rPr>
          <w:rStyle w:val="Emphasis"/>
          <w:highlight w:val="cyan"/>
        </w:rPr>
        <w:t>people want to see that the rhetoric of policymaking is grounded in evidence</w:t>
      </w:r>
      <w:r w:rsidRPr="00FB5572">
        <w:rPr>
          <w:sz w:val="16"/>
        </w:rPr>
        <w:t>.</w:t>
      </w:r>
    </w:p>
    <w:p w:rsidR="0038687D" w:rsidRDefault="0038687D" w:rsidP="0038687D"/>
    <w:p w:rsidR="005E24C6" w:rsidRDefault="003C5429" w:rsidP="005E24C6">
      <w:pPr>
        <w:pStyle w:val="Heading4"/>
      </w:pPr>
      <w:r>
        <w:t>Evidence based and consultation key to good governance</w:t>
      </w:r>
      <w:r w:rsidR="000B221E">
        <w:t>—(not many warrants)</w:t>
      </w:r>
    </w:p>
    <w:p w:rsidR="003C5429" w:rsidRPr="003C5429" w:rsidRDefault="003C5429" w:rsidP="003C5429">
      <w:pPr>
        <w:rPr>
          <w:rStyle w:val="Style13ptBold"/>
        </w:rPr>
      </w:pPr>
      <w:r w:rsidRPr="003C5429">
        <w:rPr>
          <w:rStyle w:val="Style13ptBold"/>
        </w:rPr>
        <w:t>Wärngård 2013</w:t>
      </w:r>
    </w:p>
    <w:p w:rsidR="005E24C6" w:rsidRPr="003C5429" w:rsidRDefault="003C5429" w:rsidP="005E24C6">
      <w:pPr>
        <w:rPr>
          <w:sz w:val="16"/>
        </w:rPr>
      </w:pPr>
      <w:r w:rsidRPr="003C5429">
        <w:rPr>
          <w:sz w:val="16"/>
        </w:rPr>
        <w:t>Lars, on the Research Council for Work and Social Sciences, “How do government agencies use evidence?”, June, http://www.socialstyrelsen.se/Lists/Artikelkatalog/Attachments/19163/2013-6-38.pdf</w:t>
      </w:r>
    </w:p>
    <w:p w:rsidR="005E24C6" w:rsidRPr="003C5429" w:rsidRDefault="005E24C6" w:rsidP="005E24C6">
      <w:pPr>
        <w:rPr>
          <w:sz w:val="16"/>
        </w:rPr>
      </w:pPr>
      <w:r w:rsidRPr="003C5429">
        <w:rPr>
          <w:sz w:val="16"/>
        </w:rPr>
        <w:t xml:space="preserve">The concerns for effective utilization of social research are linked to the increasing pressure across all countries for greater accountability and effectiveness in service delivery, and therefore better design of policies and systems. This stance applies both to domestic policy issues and to more effective design and delivery of overseas aid programs. These </w:t>
      </w:r>
      <w:r w:rsidRPr="003C5429">
        <w:rPr>
          <w:rStyle w:val="StyleUnderline"/>
        </w:rPr>
        <w:t xml:space="preserve">objectives are complemented by much broader concerns to improve the perceived legitimacy of policy-making processes, and to improve trust in decision-makers. </w:t>
      </w:r>
      <w:r w:rsidRPr="003C5429">
        <w:rPr>
          <w:rStyle w:val="Emphasis"/>
        </w:rPr>
        <w:t xml:space="preserve">Evidence-based and open decision-making, relying on the transparent use of sound evidence and genuine consultation processes, is seen as contributing to </w:t>
      </w:r>
      <w:r w:rsidRPr="003C5429">
        <w:rPr>
          <w:rStyle w:val="Emphasis"/>
          <w:sz w:val="24"/>
        </w:rPr>
        <w:t xml:space="preserve">balanced and legitimate governance </w:t>
      </w:r>
      <w:r w:rsidRPr="003C5429">
        <w:rPr>
          <w:rStyle w:val="Emphasis"/>
        </w:rPr>
        <w:t>arrangements</w:t>
      </w:r>
      <w:r w:rsidRPr="003C5429">
        <w:rPr>
          <w:sz w:val="16"/>
        </w:rPr>
        <w:t>.</w:t>
      </w:r>
    </w:p>
    <w:p w:rsidR="005E24C6" w:rsidRDefault="005E24C6" w:rsidP="0038687D"/>
    <w:p w:rsidR="00322A4B" w:rsidRDefault="00322A4B" w:rsidP="00322A4B">
      <w:pPr>
        <w:pStyle w:val="Heading4"/>
      </w:pPr>
      <w:r>
        <w:t>Political trust is dependent on credible policymaking</w:t>
      </w:r>
    </w:p>
    <w:p w:rsidR="00322A4B" w:rsidRPr="0043772F" w:rsidRDefault="00322A4B" w:rsidP="00322A4B">
      <w:r w:rsidRPr="0043772F">
        <w:rPr>
          <w:rStyle w:val="Style13ptBold"/>
        </w:rPr>
        <w:t>Blind 06</w:t>
      </w:r>
      <w:r>
        <w:t xml:space="preserve"> </w:t>
      </w:r>
      <w:r w:rsidRPr="0043772F">
        <w:t>Blind, P. K. (2006, November). BUILDING TRUST IN GOVERNMENT IN THE TWENTY-FIRST CENTURY ... Retrieved from http://unpan1.un.org/intradoc/groups/public/documents/un/unpan025062.pdf</w:t>
      </w:r>
    </w:p>
    <w:p w:rsidR="00322A4B" w:rsidRDefault="00322A4B" w:rsidP="00322A4B">
      <w:pPr>
        <w:tabs>
          <w:tab w:val="left" w:pos="1605"/>
        </w:tabs>
        <w:rPr>
          <w:sz w:val="16"/>
        </w:rPr>
      </w:pPr>
      <w:r w:rsidRPr="00933FFE">
        <w:rPr>
          <w:sz w:val="16"/>
        </w:rPr>
        <w:t xml:space="preserve">Both the </w:t>
      </w:r>
      <w:r w:rsidRPr="00FA0135">
        <w:rPr>
          <w:rStyle w:val="StyleUnderline"/>
        </w:rPr>
        <w:t>organizational and</w:t>
      </w:r>
      <w:r w:rsidRPr="00933FFE">
        <w:rPr>
          <w:rStyle w:val="StyleUnderline"/>
        </w:rPr>
        <w:t xml:space="preserve"> the individual </w:t>
      </w:r>
      <w:r w:rsidRPr="00FA0135">
        <w:rPr>
          <w:rStyle w:val="StyleUnderline"/>
        </w:rPr>
        <w:t>political trust</w:t>
      </w:r>
      <w:r w:rsidRPr="00933FFE">
        <w:rPr>
          <w:rStyle w:val="StyleUnderline"/>
        </w:rPr>
        <w:t xml:space="preserve"> </w:t>
      </w:r>
      <w:r w:rsidRPr="00FA0135">
        <w:rPr>
          <w:rStyle w:val="StyleUnderline"/>
        </w:rPr>
        <w:t>depend on credible policy-making</w:t>
      </w:r>
      <w:r w:rsidRPr="00933FFE">
        <w:rPr>
          <w:sz w:val="16"/>
        </w:rPr>
        <w:t xml:space="preserve">. </w:t>
      </w:r>
      <w:r w:rsidRPr="00933FFE">
        <w:rPr>
          <w:rStyle w:val="StyleUnderline"/>
        </w:rPr>
        <w:t xml:space="preserve">Credibility can be defined as an unquestioned criterion of a good policy. </w:t>
      </w:r>
      <w:r w:rsidRPr="00FA0135">
        <w:rPr>
          <w:rStyle w:val="StyleUnderline"/>
        </w:rPr>
        <w:t>Credibility,</w:t>
      </w:r>
      <w:r w:rsidRPr="00933FFE">
        <w:rPr>
          <w:rStyle w:val="StyleUnderline"/>
        </w:rPr>
        <w:t xml:space="preserve"> in general, is</w:t>
      </w:r>
      <w:r>
        <w:rPr>
          <w:rStyle w:val="StyleUnderline"/>
        </w:rPr>
        <w:t xml:space="preserve"> </w:t>
      </w:r>
      <w:r w:rsidRPr="00933FFE">
        <w:rPr>
          <w:rStyle w:val="StyleUnderline"/>
        </w:rPr>
        <w:t>assessed in terms of the different perceptions of performance associated with different policies</w:t>
      </w:r>
      <w:r w:rsidRPr="00933FFE">
        <w:rPr>
          <w:sz w:val="16"/>
        </w:rPr>
        <w:t xml:space="preserve">. A reasonable </w:t>
      </w:r>
      <w:r w:rsidRPr="00933FFE">
        <w:rPr>
          <w:rStyle w:val="StyleUnderline"/>
        </w:rPr>
        <w:t>expectation of improved performance as such is a necessary condition for establishing</w:t>
      </w:r>
      <w:r>
        <w:rPr>
          <w:rStyle w:val="StyleUnderline"/>
        </w:rPr>
        <w:t xml:space="preserve"> </w:t>
      </w:r>
      <w:r w:rsidRPr="00933FFE">
        <w:rPr>
          <w:rStyle w:val="StyleUnderline"/>
        </w:rPr>
        <w:t>credibility of a new policy rule</w:t>
      </w:r>
      <w:r w:rsidRPr="00933FFE">
        <w:rPr>
          <w:sz w:val="16"/>
        </w:rPr>
        <w:t xml:space="preserve"> (Taylor 1982). In the political economy literature, the term credibility is mostly used in reference to macroeconomic policy, more particularly the disinflation programs (81). In fact, the emergence of the notion of credibility itself is associated with the monetary-policy actions taken by the central banks of different countries, and how these actions have affected variables such as long-term interest rates and other asset prices. Greater credibility has usually been associated with policies that have been successful in keeping the inflation down, and in garnering support for central bank independence (Blinder 2000). Central bankers and economists define credibility as “living up to its word” (Blinder 2000, 1431). In this regard, credibility becomes directly related to the notion of political trust because as a government agency makes policies that consistently produce successful results, trust develops over time. On the contrary, </w:t>
      </w:r>
      <w:r w:rsidRPr="00933FFE">
        <w:rPr>
          <w:rStyle w:val="StyleUnderline"/>
        </w:rPr>
        <w:t>if a government agency or a firm produces policies that repeatedly</w:t>
      </w:r>
      <w:r>
        <w:rPr>
          <w:rStyle w:val="StyleUnderline"/>
        </w:rPr>
        <w:t xml:space="preserve"> </w:t>
      </w:r>
      <w:r w:rsidRPr="00933FFE">
        <w:rPr>
          <w:rStyle w:val="StyleUnderline"/>
        </w:rPr>
        <w:t>lack credibility, distrust ensues, and is likely to persist</w:t>
      </w:r>
      <w:r w:rsidRPr="00933FFE">
        <w:rPr>
          <w:sz w:val="16"/>
        </w:rPr>
        <w:t xml:space="preserve">. That is why every organizational action and policy is also a potential act of building trustworthiness (Porte and Metlay 1996, 345). </w:t>
      </w:r>
    </w:p>
    <w:p w:rsidR="005E24C6" w:rsidRPr="00FB5572" w:rsidRDefault="005E24C6" w:rsidP="0038687D"/>
    <w:p w:rsidR="0038687D" w:rsidRPr="0038687D" w:rsidRDefault="0038687D" w:rsidP="0038687D"/>
    <w:p w:rsidR="00766850" w:rsidRDefault="00F3301E" w:rsidP="00F3301E">
      <w:pPr>
        <w:pStyle w:val="Heading3"/>
      </w:pPr>
      <w:r>
        <w:t>2nc – net benefit – spending DA</w:t>
      </w:r>
    </w:p>
    <w:p w:rsidR="00273A2E" w:rsidRPr="00DE6A19" w:rsidRDefault="00273A2E" w:rsidP="00273A2E">
      <w:pPr>
        <w:pStyle w:val="Heading4"/>
      </w:pPr>
      <w:r w:rsidRPr="00DE6A19">
        <w:t>Evide</w:t>
      </w:r>
      <w:r>
        <w:t>nce based policymaking leads to less spending overall</w:t>
      </w:r>
    </w:p>
    <w:p w:rsidR="00273A2E" w:rsidRPr="00DE6A19" w:rsidRDefault="00273A2E" w:rsidP="00273A2E">
      <w:pPr>
        <w:rPr>
          <w:rStyle w:val="StyleUnderline"/>
          <w:u w:val="none"/>
        </w:rPr>
      </w:pPr>
      <w:r w:rsidRPr="00DE6A19">
        <w:rPr>
          <w:rStyle w:val="Style13ptBold"/>
        </w:rPr>
        <w:t>White 16</w:t>
      </w:r>
      <w:r w:rsidRPr="00DE6A19">
        <w:t xml:space="preserve"> Howard White</w:t>
      </w:r>
      <w:r>
        <w:t>, an award-winning Canadian writer, editor and publisher.s an award-winning Canadian writer, editor and publisher.</w:t>
      </w:r>
      <w:r w:rsidRPr="00DE6A19">
        <w:t>, 8-1-2016, "Government should test out policies before spending money on them," Independent, http://www.independent.co.uk/voices/evidence-based-policy-testing-policies-government-spend-public-money-better-systematic-reviews-a7208031.html</w:t>
      </w:r>
    </w:p>
    <w:p w:rsidR="00273A2E" w:rsidRDefault="00273A2E" w:rsidP="00273A2E">
      <w:pPr>
        <w:rPr>
          <w:rStyle w:val="StyleUnderline"/>
        </w:rPr>
      </w:pPr>
      <w:r w:rsidRPr="006B574D">
        <w:rPr>
          <w:rStyle w:val="StyleUnderline"/>
        </w:rPr>
        <w:t>In the US, just one dollar of Government spending out of every 100 is backed by evidence</w:t>
      </w:r>
      <w:r w:rsidRPr="00DE6A19">
        <w:rPr>
          <w:sz w:val="16"/>
        </w:rPr>
        <w:t xml:space="preserve">. That figure is unlikely to be any better in the UK. </w:t>
      </w:r>
      <w:r w:rsidRPr="006B574D">
        <w:rPr>
          <w:rStyle w:val="StyleUnderline"/>
        </w:rPr>
        <w:t>The Government is supporting education for the disadvantaged</w:t>
      </w:r>
      <w:r w:rsidRPr="00DE6A19">
        <w:rPr>
          <w:sz w:val="16"/>
        </w:rPr>
        <w:t xml:space="preserve"> through the Pupil Premium – but spending cuts have also led to the closure of many Sure Start centres intended to help those same children in the crucial early years. Government policy promotes exercise to tackle growing obesity, but then cuts threaten the closure of sports centres and swimming pools. </w:t>
      </w:r>
      <w:r w:rsidRPr="00DE6A19">
        <w:rPr>
          <w:rStyle w:val="StyleUnderline"/>
        </w:rPr>
        <w:t>Where is the evidence for these spending decisions</w:t>
      </w:r>
      <w:r w:rsidRPr="00DE6A19">
        <w:rPr>
          <w:sz w:val="16"/>
        </w:rPr>
        <w:t xml:space="preserve">? </w:t>
      </w:r>
      <w:r w:rsidRPr="00DE6A19">
        <w:rPr>
          <w:rStyle w:val="StyleUnderline"/>
        </w:rPr>
        <w:t>Evidence-based medicine has transformed medical practice.</w:t>
      </w:r>
      <w:r w:rsidRPr="00DE6A19">
        <w:rPr>
          <w:sz w:val="16"/>
        </w:rPr>
        <w:t xml:space="preserve"> The Cochrane Library has published more than 6,000 studies summarising high quality evidence for health interventions. Notable cases include breast screening, which used to be recommended for women from the age of 40 until the evidence showed that the number of false positives recorded was in fact doing more harm than good. The risks from unnecessary surgery were greater than the often small benefits from early treatment for breast cancer. Hormone replacement therapy (HRT) is another example. It was routinely used to reduce heart disease, but then became far less common when evidence showed adverse effects. There is now a more nuanced understanding of which women will benefit from HRT and which will not. Prior to Cochrane, doctors based their advice on out-of-date knowledge, personal experience and the influence of drug reps. Today, doctors have access to evidence-based guidelines. Decisions on what the NHS can and should fund are informed by the advice of the National Institute for Health Clinical Excellence after a review of the evidence. </w:t>
      </w:r>
      <w:r w:rsidRPr="00DE6A19">
        <w:rPr>
          <w:rStyle w:val="StyleUnderline"/>
        </w:rPr>
        <w:t>So why can’t we do the same for social and economic policy?</w:t>
      </w:r>
      <w:r>
        <w:rPr>
          <w:rStyle w:val="StyleUnderline"/>
        </w:rPr>
        <w:t xml:space="preserve"> </w:t>
      </w:r>
      <w:r w:rsidRPr="00DE6A19">
        <w:rPr>
          <w:sz w:val="16"/>
        </w:rPr>
        <w:t xml:space="preserve">We can and we are – but to far lesser extent than we should. </w:t>
      </w:r>
      <w:r w:rsidRPr="00DE6A19">
        <w:rPr>
          <w:rStyle w:val="StyleUnderline"/>
        </w:rPr>
        <w:t>The effectiveness of social and economic policies and programmes can be tested in the same way the effectiveness of drugs, and that is being done more and more</w:t>
      </w:r>
      <w:r w:rsidRPr="00DE6A19">
        <w:rPr>
          <w:sz w:val="16"/>
        </w:rPr>
        <w:t xml:space="preserve">. But the UK lags behind Nordic countries which have set up specialised research agencies to provide evidence to inform government policy in health, education and other social spending, such as housing. </w:t>
      </w:r>
      <w:r w:rsidRPr="00DE6A19">
        <w:rPr>
          <w:rStyle w:val="StyleUnderline"/>
        </w:rPr>
        <w:t>We know that testing policy works</w:t>
      </w:r>
      <w:r w:rsidRPr="00DE6A19">
        <w:rPr>
          <w:sz w:val="16"/>
        </w:rPr>
        <w:t xml:space="preserve">. A Campbell review showed clearly that “Scared Straight” schemes, which expose young people at risk of turning to crime to prison life to discourage them, actually made them more likely to become criminals. The US Department of Justice now advises states not to adopt that approach. A newer review shows that the curfews on young people, common across the US, are not effective in reducing crime. Hopefully the Department of Justice will pay heed. In the UK, the Education Endowment Foundation, supported by government and the Big Lottery, has involved more than a quarter of primary schools in studies of how to improve educational performance. The evidence is being used by a growing number of schools in deciding how to spend the Pupil Premium. And policy experts will meet in London in September to share experiences from around the world about evidence-based policy and what works. </w:t>
      </w:r>
      <w:r w:rsidRPr="00DE6A19">
        <w:rPr>
          <w:rStyle w:val="StyleUnderline"/>
        </w:rPr>
        <w:t>But there are many clear findings which are simply not being used. Of course, many factors influence policy decisions – but prejudice and ignorance should not be among them. Policy makers, professionals such as teachers, and also the public need greater awareness of what evidence there is about how we should spend public money, and which of that evidence is good evidence.</w:t>
      </w:r>
      <w:r>
        <w:rPr>
          <w:rStyle w:val="StyleUnderline"/>
        </w:rPr>
        <w:t xml:space="preserve"> </w:t>
      </w:r>
      <w:r w:rsidRPr="00DE6A19">
        <w:rPr>
          <w:rStyle w:val="StyleUnderline"/>
        </w:rPr>
        <w:t>When confronted with a new policy or proposed practice, we should always ask: where is the evidence?</w:t>
      </w:r>
    </w:p>
    <w:p w:rsidR="00273A2E" w:rsidRDefault="00273A2E" w:rsidP="00273A2E"/>
    <w:p w:rsidR="00273A2E" w:rsidRPr="00273A2E" w:rsidRDefault="00273A2E" w:rsidP="00273A2E"/>
    <w:p w:rsidR="00F11233" w:rsidRDefault="00F11233" w:rsidP="00F11233">
      <w:pPr>
        <w:pStyle w:val="Heading4"/>
      </w:pPr>
      <w:r>
        <w:t>Avoids spending because counter</w:t>
      </w:r>
      <w:r w:rsidR="00F3301E">
        <w:t>plan doesn’t throw money at everything</w:t>
      </w:r>
    </w:p>
    <w:p w:rsidR="00F11233" w:rsidRPr="00970114" w:rsidRDefault="00F11233" w:rsidP="00F11233">
      <w:pPr>
        <w:rPr>
          <w:rStyle w:val="Style13ptBold"/>
        </w:rPr>
      </w:pPr>
      <w:r w:rsidRPr="00970114">
        <w:rPr>
          <w:rStyle w:val="Style13ptBold"/>
        </w:rPr>
        <w:t>Barrett et. al 2014</w:t>
      </w:r>
    </w:p>
    <w:p w:rsidR="00F11233" w:rsidRPr="00970114" w:rsidRDefault="00F11233" w:rsidP="00F11233">
      <w:pPr>
        <w:rPr>
          <w:sz w:val="16"/>
        </w:rPr>
      </w:pPr>
      <w:r w:rsidRPr="00970114">
        <w:rPr>
          <w:sz w:val="16"/>
        </w:rPr>
        <w:t>Katherine, senior adviser for Pew, Pew colleagues for their insights and guidance: Samantha Chao, Diane Lim, and Karen Lyons. We also thank Kristin Centrella, Jennifer V. Doctors, Jessica Hallstrom, Jennifer Peltak, and Kodi Seaton, as well as former Pew staff member Nicole Dueffert, for providing valuable feedback and production assistance on this report., Richard Greene, senior adviser, et.al, “Evidence-Based Policymaking”, Pew, November, http://www.pewtrusts.org/~/media/assets/2014/11/-evidencebasedpolicymakingaguideforeffectivegovernment.pdf</w:t>
      </w:r>
    </w:p>
    <w:p w:rsidR="00F11233" w:rsidRPr="00970114" w:rsidRDefault="00F11233" w:rsidP="00F11233">
      <w:pPr>
        <w:rPr>
          <w:sz w:val="16"/>
        </w:rPr>
      </w:pPr>
      <w:r w:rsidRPr="00970114">
        <w:rPr>
          <w:sz w:val="16"/>
        </w:rPr>
        <w:t xml:space="preserve">Many state and local governments do not have a complete catalog of the programs they fund, which is a necessary starting point for determining which are effective and which are not. </w:t>
      </w:r>
      <w:r w:rsidRPr="00970114">
        <w:rPr>
          <w:rStyle w:val="StyleUnderline"/>
        </w:rPr>
        <w:t>Government leaders can require</w:t>
      </w:r>
      <w:r>
        <w:rPr>
          <w:rStyle w:val="StyleUnderline"/>
        </w:rPr>
        <w:t xml:space="preserve"> </w:t>
      </w:r>
      <w:r w:rsidRPr="00970114">
        <w:rPr>
          <w:rStyle w:val="StyleUnderline"/>
        </w:rPr>
        <w:t>agencies to conduct a census to identify all publicly operated and contracted programs and collect standard</w:t>
      </w:r>
      <w:r>
        <w:rPr>
          <w:rStyle w:val="StyleUnderline"/>
        </w:rPr>
        <w:t xml:space="preserve"> </w:t>
      </w:r>
      <w:r w:rsidRPr="00970114">
        <w:rPr>
          <w:rStyle w:val="StyleUnderline"/>
        </w:rPr>
        <w:t>information about each, including their funding levels, services delivered, and populations served</w:t>
      </w:r>
      <w:r w:rsidRPr="00970114">
        <w:rPr>
          <w:sz w:val="16"/>
        </w:rPr>
        <w:t xml:space="preserve">. To help facilitate this process, governments often find it beneficial to develop a common definition of “program” to provide consistency across agencies. In 2014, Rhode Island’s Office of Management and Budget worked with the state’s departments of Corrections and Children, Youth, and Families and the judiciary to develop an inventory of 58 state-funded programs intended to reduce recidivism in adult and juvenile justice systems. In its initial report, published in March 2014, the office found that 33 percent of the programs inventoried were not evidence-based, and only two had been recently evaluated to determine whether they were implemented according to research-based standards. As a result of this process, the office recommended additional evaluations to ensure fidelity to these standards.12 Categorize programs by their evidence of effectiveness </w:t>
      </w:r>
      <w:r w:rsidRPr="00970114">
        <w:rPr>
          <w:rStyle w:val="StyleUnderline"/>
        </w:rPr>
        <w:t xml:space="preserve">Policymakers need </w:t>
      </w:r>
      <w:r w:rsidRPr="00920510">
        <w:rPr>
          <w:rStyle w:val="Emphasis"/>
        </w:rPr>
        <w:t>clear information about the effectiveness</w:t>
      </w:r>
      <w:r w:rsidRPr="00970114">
        <w:rPr>
          <w:rStyle w:val="StyleUnderline"/>
        </w:rPr>
        <w:t xml:space="preserve"> of the programs they fund</w:t>
      </w:r>
      <w:r w:rsidRPr="00970114">
        <w:rPr>
          <w:sz w:val="16"/>
        </w:rPr>
        <w:t xml:space="preserve">. </w:t>
      </w:r>
      <w:r w:rsidRPr="00970114">
        <w:rPr>
          <w:rStyle w:val="StyleUnderline"/>
        </w:rPr>
        <w:t>By requiring agencies</w:t>
      </w:r>
      <w:r>
        <w:rPr>
          <w:rStyle w:val="StyleUnderline"/>
        </w:rPr>
        <w:t xml:space="preserve"> </w:t>
      </w:r>
      <w:r w:rsidRPr="00970114">
        <w:rPr>
          <w:rStyle w:val="StyleUnderline"/>
        </w:rPr>
        <w:t>to categorize the programs they operate according to the rigor of their evidence of effectiveness, lawmakers and</w:t>
      </w:r>
      <w:r>
        <w:rPr>
          <w:rStyle w:val="StyleUnderline"/>
        </w:rPr>
        <w:t xml:space="preserve"> </w:t>
      </w:r>
      <w:r w:rsidRPr="00970114">
        <w:rPr>
          <w:rStyle w:val="StyleUnderline"/>
        </w:rPr>
        <w:t>agency leaders can ensure they have access to the information they need</w:t>
      </w:r>
      <w:r w:rsidRPr="00970114">
        <w:rPr>
          <w:sz w:val="16"/>
        </w:rPr>
        <w:t xml:space="preserve"> to make this determination. A first step is to develop definitions for each category, based on the strength of evidence. For example, some states use “evidence-based programs,” which may be defined as requiring multiple evaluations that use rigorous methods such as randomized controlled trials. A second is “promising programs,” which may include those that have been evaluated and shown effective but through a less rigorous research design. State or local governments can use resources from national clearinghouses or other states in developing these definitions. </w:t>
      </w:r>
      <w:r w:rsidRPr="00970114">
        <w:rPr>
          <w:rStyle w:val="StyleUnderline"/>
        </w:rPr>
        <w:t>Embedding</w:t>
      </w:r>
      <w:r w:rsidRPr="00970114">
        <w:rPr>
          <w:sz w:val="16"/>
        </w:rPr>
        <w:t xml:space="preserve"> such standards of </w:t>
      </w:r>
      <w:r w:rsidRPr="00970114">
        <w:rPr>
          <w:rStyle w:val="StyleUnderline"/>
        </w:rPr>
        <w:t>evidence in statute can increase the likelihood that they will be enforced</w:t>
      </w:r>
      <w:r>
        <w:rPr>
          <w:rStyle w:val="StyleUnderline"/>
        </w:rPr>
        <w:t xml:space="preserve"> </w:t>
      </w:r>
      <w:r w:rsidRPr="00970114">
        <w:rPr>
          <w:rStyle w:val="StyleUnderline"/>
        </w:rPr>
        <w:t>consistently and endure political changes</w:t>
      </w:r>
      <w:r w:rsidRPr="00970114">
        <w:rPr>
          <w:sz w:val="16"/>
        </w:rPr>
        <w:t xml:space="preserve">. In 2012, Washington passed legislation to increase the number of evidence-based children’s mental health, child welfare, and juvenile justice services.13 The law has three key requirements: 1. The Washington State Institute for Public Policy and the University of Washington Evidence-Based Practice Institute, in consultation with the Department of Social and Health Services, will publish definitions of “evidence-based,” “research-based,” and “promising practices.” To be considered an evidence-based program, the law requires that the benefits produced outweigh its cost. In addition, the institute and the university will review existing national and international research to identify programs that meet the criteria based on these definitions. 2. The state’s Department of Social and Health Services and the Health Care Authority will complete a baseline assessment of evidence- and research-based practices in child welfare, juvenile rehabilitation, and children’s mental health services. This includes the extent to which currently funded programs meet the standards of evidence, the utilization of those services, and the amount of funding received by each program. 3. The Department of Social and Health Services and the Health Care Authority must report to the governor and Legislature on strategies, timelines, and costs for increasing the use of evidence- and research-based practices. In 2014, Mississippi passed similar legislation mandating that its Legislative Budget Office and Joint Committee on Performance Evaluation and Expenditure Review, known as PEER, categorize programs in four state agencies as evidence-based, research-based, promising practices, or other programs and activities with no evidence of effectiveness.14 The legislation includes definitions of each evidence level to guide the work of the budget office and PEER Identify programs’ potential return on investment In addition to knowing whether programs have been rigorously evaluated, </w:t>
      </w:r>
      <w:r w:rsidRPr="00970114">
        <w:rPr>
          <w:rStyle w:val="StyleUnderline"/>
        </w:rPr>
        <w:t>it is also important for government</w:t>
      </w:r>
      <w:r>
        <w:rPr>
          <w:rStyle w:val="StyleUnderline"/>
        </w:rPr>
        <w:t xml:space="preserve"> </w:t>
      </w:r>
      <w:r w:rsidRPr="00970114">
        <w:rPr>
          <w:rStyle w:val="StyleUnderline"/>
        </w:rPr>
        <w:t>leaders to know if investing in them would generate enough benefits to justify their costs</w:t>
      </w:r>
      <w:r w:rsidRPr="00970114">
        <w:rPr>
          <w:sz w:val="16"/>
        </w:rPr>
        <w:t xml:space="preserve">. </w:t>
      </w:r>
      <w:r w:rsidRPr="00970114">
        <w:rPr>
          <w:rStyle w:val="Emphasis"/>
        </w:rPr>
        <w:t>Governments can use</w:t>
      </w:r>
      <w:r>
        <w:rPr>
          <w:rStyle w:val="Emphasis"/>
        </w:rPr>
        <w:t xml:space="preserve"> </w:t>
      </w:r>
      <w:r w:rsidRPr="00970114">
        <w:rPr>
          <w:rStyle w:val="Emphasis"/>
        </w:rPr>
        <w:t>cost-benefit and cost-effectiveness analyses to answer this question</w:t>
      </w:r>
      <w:r w:rsidRPr="00970114">
        <w:rPr>
          <w:sz w:val="16"/>
        </w:rPr>
        <w:t xml:space="preserve">. These studies calculate the dollar value of the outcomes that different programs achieve and weigh them against the costs. Conducting such analyses requires technical expertise and extensive fiscal and outcome data and may not be practicable for all programs. When feasible, however, </w:t>
      </w:r>
      <w:r w:rsidRPr="00970114">
        <w:rPr>
          <w:rStyle w:val="StyleUnderline"/>
        </w:rPr>
        <w:t xml:space="preserve">this approach enables governments to </w:t>
      </w:r>
      <w:r w:rsidRPr="00920510">
        <w:rPr>
          <w:rStyle w:val="Emphasis"/>
        </w:rPr>
        <w:t>rank programs by their potential return on investment</w:t>
      </w:r>
      <w:r w:rsidRPr="00970114">
        <w:rPr>
          <w:rStyle w:val="StyleUnderline"/>
        </w:rPr>
        <w:t>, providing policymakers with critical information on which alternatives can achieve the greatest</w:t>
      </w:r>
      <w:r>
        <w:rPr>
          <w:rStyle w:val="StyleUnderline"/>
        </w:rPr>
        <w:t xml:space="preserve"> </w:t>
      </w:r>
      <w:r w:rsidRPr="00970114">
        <w:rPr>
          <w:rStyle w:val="StyleUnderline"/>
        </w:rPr>
        <w:t>returns for constituents</w:t>
      </w:r>
      <w:r w:rsidRPr="00970114">
        <w:rPr>
          <w:sz w:val="16"/>
        </w:rPr>
        <w:t xml:space="preserve">. The Pew-MacArthur Results First Initiative is working with 16 states and four counties to implement cost-benefit analysis models that enable policymakers to use this approach in their budget and policy decisions. Results First uses a nationally recognized, peer-reviewed model and a three-step process: 1. Employ the best national research on program outcomes to identify what works, what doesn’t, and how effective various alternatives are in achieving policy goals. 2. Apply jurisdiction-specific data to predict the impact each program would achieve. 3. </w:t>
      </w:r>
      <w:r w:rsidRPr="00970114">
        <w:rPr>
          <w:rStyle w:val="StyleUnderline"/>
        </w:rPr>
        <w:t>Compare the costs of each program to its projected benefits and produce a report that ranks each alternative</w:t>
      </w:r>
      <w:r w:rsidRPr="00970114">
        <w:rPr>
          <w:sz w:val="16"/>
        </w:rPr>
        <w:t xml:space="preserve"> by the relative value it would generate for taxpayers. </w:t>
      </w:r>
    </w:p>
    <w:p w:rsidR="00F11233" w:rsidRDefault="00F11233" w:rsidP="00F11233"/>
    <w:p w:rsidR="00F11233" w:rsidRPr="00F11233" w:rsidRDefault="00F11233" w:rsidP="00F11233"/>
    <w:p w:rsidR="00766850" w:rsidRDefault="00766850" w:rsidP="00766850">
      <w:pPr>
        <w:pStyle w:val="Heading4"/>
      </w:pPr>
      <w:r>
        <w:t>Evidence-based policymaking leads to more effective spending and resource allocation</w:t>
      </w:r>
    </w:p>
    <w:p w:rsidR="00766850" w:rsidRPr="002B402E" w:rsidRDefault="00766850" w:rsidP="00766850">
      <w:r>
        <w:t xml:space="preserve">Jeffrey </w:t>
      </w:r>
      <w:r>
        <w:rPr>
          <w:rStyle w:val="Style13ptBold"/>
        </w:rPr>
        <w:t>Liebman 13</w:t>
      </w:r>
      <w:r>
        <w:t>, Proessor of Public Policy at Harvard, “</w:t>
      </w:r>
      <w:r w:rsidRPr="009B7481">
        <w:t>Advancing Evidence-Based Policymaking to Solve Social Problems</w:t>
      </w:r>
      <w:r>
        <w:t xml:space="preserve">”, Issues, Fall 2013, </w:t>
      </w:r>
      <w:r w:rsidRPr="009B7481">
        <w:t>http://issues.org/30-1/jeffrey/</w:t>
      </w:r>
    </w:p>
    <w:p w:rsidR="00766850" w:rsidRDefault="00766850" w:rsidP="00766850">
      <w:r w:rsidRPr="000A69B2">
        <w:rPr>
          <w:sz w:val="26"/>
          <w:szCs w:val="26"/>
          <w:u w:val="single"/>
        </w:rPr>
        <w:t>Solving</w:t>
      </w:r>
      <w:r w:rsidRPr="00CC1377">
        <w:t xml:space="preserve"> such </w:t>
      </w:r>
      <w:r w:rsidRPr="000A69B2">
        <w:rPr>
          <w:sz w:val="26"/>
          <w:szCs w:val="26"/>
          <w:u w:val="single"/>
        </w:rPr>
        <w:t>social problems</w:t>
      </w:r>
      <w:r w:rsidRPr="00CC1377">
        <w:t xml:space="preserve">, difficult under any circumstances, is complicated by the nation’s continuing fiscal woes. At every level of government, policymakers are facing the same challenge: How do we continue to innovate and make additional progress in addressing the nation’s problems when budget cuts are making it difficult, if not impossible, to hold onto the gains we have already made? </w:t>
      </w:r>
      <w:r w:rsidRPr="000A69B2">
        <w:rPr>
          <w:sz w:val="26"/>
          <w:szCs w:val="26"/>
          <w:u w:val="single"/>
        </w:rPr>
        <w:t>The only way to keep making progress in this fiscal environment</w:t>
      </w:r>
      <w:r w:rsidRPr="00CC1377">
        <w:t xml:space="preserve"> is to produce more value with each dollar that government spends. Doing so </w:t>
      </w:r>
      <w:r w:rsidRPr="000A69B2">
        <w:rPr>
          <w:b/>
          <w:sz w:val="26"/>
          <w:szCs w:val="26"/>
          <w:u w:val="single"/>
        </w:rPr>
        <w:t>will require better use of evidence in policymaking.</w:t>
      </w:r>
      <w:r>
        <w:rPr>
          <w:b/>
          <w:sz w:val="26"/>
          <w:szCs w:val="26"/>
          <w:u w:val="single"/>
        </w:rPr>
        <w:t xml:space="preserve"> </w:t>
      </w:r>
      <w:r w:rsidRPr="00CC1377">
        <w:t xml:space="preserve">The good news is that </w:t>
      </w:r>
      <w:r w:rsidRPr="000A69B2">
        <w:rPr>
          <w:sz w:val="26"/>
          <w:szCs w:val="26"/>
          <w:u w:val="single"/>
        </w:rPr>
        <w:t>over the past decade, new evidence- based practices have emerged</w:t>
      </w:r>
      <w:r w:rsidRPr="00CC1377">
        <w:t xml:space="preserve">, at the federal, state, and local levels </w:t>
      </w:r>
      <w:r w:rsidRPr="000A69B2">
        <w:rPr>
          <w:sz w:val="26"/>
          <w:szCs w:val="26"/>
          <w:u w:val="single"/>
        </w:rPr>
        <w:t>that</w:t>
      </w:r>
      <w:r w:rsidRPr="00CC1377">
        <w:t xml:space="preserve"> simultaneously offer the potential to speed up progress in addressing social problems and to </w:t>
      </w:r>
      <w:r w:rsidRPr="000A69B2">
        <w:rPr>
          <w:b/>
          <w:sz w:val="26"/>
          <w:szCs w:val="26"/>
          <w:u w:val="single"/>
        </w:rPr>
        <w:t>make better use of taxpayer dollars</w:t>
      </w:r>
      <w:r w:rsidRPr="00CC1377">
        <w:t>. Further, there are a number of clear steps that the federal government can take to promote the use of these practices throughout all levels of government.</w:t>
      </w:r>
      <w:r>
        <w:rPr>
          <w:b/>
          <w:sz w:val="26"/>
          <w:szCs w:val="26"/>
        </w:rPr>
        <w:t xml:space="preserve"> </w:t>
      </w:r>
      <w:r w:rsidRPr="00CC1377">
        <w:t xml:space="preserve">If these </w:t>
      </w:r>
      <w:r w:rsidRPr="002B402E">
        <w:rPr>
          <w:sz w:val="26"/>
          <w:szCs w:val="26"/>
          <w:u w:val="single"/>
        </w:rPr>
        <w:t>evidence-based approaches</w:t>
      </w:r>
      <w:r w:rsidRPr="00CC1377">
        <w:t xml:space="preserve"> to policymaking spread widely, we will </w:t>
      </w:r>
      <w:r w:rsidRPr="002B402E">
        <w:rPr>
          <w:sz w:val="26"/>
          <w:szCs w:val="26"/>
          <w:u w:val="single"/>
        </w:rPr>
        <w:t>achieve better outcomes</w:t>
      </w:r>
      <w:r w:rsidRPr="00CC1377">
        <w:t xml:space="preserve"> with government expenditures </w:t>
      </w:r>
      <w:r w:rsidRPr="002B402E">
        <w:rPr>
          <w:b/>
          <w:sz w:val="26"/>
          <w:szCs w:val="26"/>
          <w:u w:val="single"/>
        </w:rPr>
        <w:t>by replacing less-effective government programs with programs that work better</w:t>
      </w:r>
      <w:r w:rsidRPr="00CC1377">
        <w:t>, and we will develop new, more-effective approaches. But if our goal is to make significant progress in addressing our most serious social problems, simply expanding the use of these strategies is unlikely to be enough to produce the results we require. We need to supplement the wide diffusion of these practices with a more-focused approach that aims to supply solutions for specific high-priority populations. To this end, I propose that the government launch two initiatives—that will span a decade and target entire populations of at-risk individuals in specific communities.</w:t>
      </w:r>
    </w:p>
    <w:p w:rsidR="00F3301E" w:rsidRDefault="00F3301E" w:rsidP="00766850"/>
    <w:p w:rsidR="00F3301E" w:rsidRDefault="00F3301E" w:rsidP="00F3301E">
      <w:pPr>
        <w:pStyle w:val="Heading3"/>
      </w:pPr>
      <w:r>
        <w:t xml:space="preserve">   more ev – avoids spending </w:t>
      </w:r>
    </w:p>
    <w:p w:rsidR="00766850" w:rsidRDefault="00766850" w:rsidP="00766850">
      <w:pPr>
        <w:pStyle w:val="Heading4"/>
      </w:pPr>
      <w:r>
        <w:t>Evidence-based policymaking reduces wasteful spending – best allocation of funds</w:t>
      </w:r>
    </w:p>
    <w:p w:rsidR="00766850" w:rsidRPr="00DD7553" w:rsidRDefault="00766850" w:rsidP="00766850">
      <w:r>
        <w:rPr>
          <w:rStyle w:val="Style13ptBold"/>
        </w:rPr>
        <w:t>NCJP 15</w:t>
      </w:r>
      <w:r>
        <w:t xml:space="preserve">, NCJA Center for Justice Planning, “Evidence-Based Programs”, NCJP, Sep 8 2015, </w:t>
      </w:r>
      <w:r w:rsidRPr="002567FC">
        <w:t>http://www.ncjp.org/saas/ebps</w:t>
      </w:r>
    </w:p>
    <w:p w:rsidR="00766850" w:rsidRDefault="00766850" w:rsidP="00766850">
      <w:pPr>
        <w:rPr>
          <w:sz w:val="26"/>
          <w:szCs w:val="26"/>
          <w:u w:val="single"/>
        </w:rPr>
      </w:pPr>
      <w:r w:rsidRPr="00B35C25">
        <w:t>“</w:t>
      </w:r>
      <w:r w:rsidRPr="002567FC">
        <w:rPr>
          <w:sz w:val="26"/>
          <w:szCs w:val="26"/>
          <w:u w:val="single"/>
        </w:rPr>
        <w:t xml:space="preserve">Evidence-based policymaking uses the </w:t>
      </w:r>
      <w:r w:rsidRPr="002567FC">
        <w:rPr>
          <w:b/>
          <w:sz w:val="26"/>
          <w:szCs w:val="26"/>
          <w:u w:val="single"/>
        </w:rPr>
        <w:t>best available research and information</w:t>
      </w:r>
      <w:r w:rsidRPr="002567FC">
        <w:rPr>
          <w:sz w:val="26"/>
          <w:szCs w:val="26"/>
          <w:u w:val="single"/>
        </w:rPr>
        <w:t xml:space="preserve"> on program results </w:t>
      </w:r>
      <w:r w:rsidRPr="002567FC">
        <w:rPr>
          <w:b/>
          <w:sz w:val="26"/>
          <w:szCs w:val="26"/>
          <w:u w:val="single"/>
        </w:rPr>
        <w:t>to guide decisions</w:t>
      </w:r>
      <w:r w:rsidRPr="002567FC">
        <w:rPr>
          <w:sz w:val="26"/>
          <w:szCs w:val="26"/>
          <w:u w:val="single"/>
        </w:rPr>
        <w:t xml:space="preserve"> </w:t>
      </w:r>
      <w:r w:rsidRPr="00B35C25">
        <w:t xml:space="preserve">at all stages of the policy process and in each branch of government. </w:t>
      </w:r>
      <w:r w:rsidRPr="00DD499A">
        <w:rPr>
          <w:sz w:val="26"/>
          <w:szCs w:val="26"/>
          <w:u w:val="single"/>
        </w:rPr>
        <w:t xml:space="preserve">It </w:t>
      </w:r>
      <w:r w:rsidRPr="00DD499A">
        <w:rPr>
          <w:b/>
          <w:sz w:val="26"/>
          <w:szCs w:val="26"/>
          <w:u w:val="single"/>
        </w:rPr>
        <w:t>identifies what works,</w:t>
      </w:r>
      <w:r w:rsidRPr="00DD499A">
        <w:rPr>
          <w:sz w:val="26"/>
          <w:szCs w:val="26"/>
          <w:u w:val="single"/>
        </w:rPr>
        <w:t xml:space="preserve"> highlights gaps where evidence of program effectiveness is lacking, </w:t>
      </w:r>
      <w:r w:rsidRPr="00DD499A">
        <w:rPr>
          <w:b/>
          <w:sz w:val="26"/>
          <w:szCs w:val="26"/>
          <w:u w:val="single"/>
        </w:rPr>
        <w:t>enables policymakers to use evidence in budget</w:t>
      </w:r>
      <w:r w:rsidRPr="00DD499A">
        <w:rPr>
          <w:sz w:val="26"/>
          <w:szCs w:val="26"/>
          <w:u w:val="single"/>
        </w:rPr>
        <w:t xml:space="preserve"> and policy decision</w:t>
      </w:r>
      <w:r w:rsidRPr="00B35C25">
        <w:t>s, and relies on systems to monitor implementation and measure key outcomes, using the information to continuall</w:t>
      </w:r>
      <w:r>
        <w:t xml:space="preserve">y improve program performance.” </w:t>
      </w:r>
      <w:r w:rsidRPr="00DD499A">
        <w:rPr>
          <w:b/>
          <w:sz w:val="30"/>
          <w:szCs w:val="30"/>
          <w:u w:val="single"/>
        </w:rPr>
        <w:t>This approach reduces wasteful spending</w:t>
      </w:r>
      <w:r w:rsidRPr="00DD499A">
        <w:rPr>
          <w:sz w:val="26"/>
          <w:szCs w:val="26"/>
          <w:u w:val="single"/>
        </w:rPr>
        <w:t>, expands innovative programs, a</w:t>
      </w:r>
      <w:r>
        <w:rPr>
          <w:sz w:val="26"/>
          <w:szCs w:val="26"/>
          <w:u w:val="single"/>
        </w:rPr>
        <w:t>nd strengthens accountability.</w:t>
      </w:r>
    </w:p>
    <w:p w:rsidR="00766850" w:rsidRDefault="00766850" w:rsidP="00766850">
      <w:pPr>
        <w:pStyle w:val="Heading4"/>
      </w:pPr>
      <w:r>
        <w:t>Open data and evidence based policy-making reduce wasteful spending</w:t>
      </w:r>
    </w:p>
    <w:p w:rsidR="00766850" w:rsidRPr="00AA0CBA" w:rsidRDefault="00766850" w:rsidP="00766850">
      <w:r>
        <w:t xml:space="preserve">Liz </w:t>
      </w:r>
      <w:r>
        <w:rPr>
          <w:rStyle w:val="Style13ptBold"/>
        </w:rPr>
        <w:t>Carolan 15</w:t>
      </w:r>
      <w:r>
        <w:t xml:space="preserve">, </w:t>
      </w:r>
      <w:r w:rsidRPr="00AA0CBA">
        <w:t>Associate at the Open Data Institute and Director of Strategy at the Open Data Charter</w:t>
      </w:r>
      <w:r>
        <w:t>, “</w:t>
      </w:r>
      <w:r w:rsidRPr="00AA0CBA">
        <w:t>Open all hours: the power and potential of open data</w:t>
      </w:r>
      <w:r>
        <w:t xml:space="preserve">”, Centre for Public Impact, May 16 2015, </w:t>
      </w:r>
      <w:r w:rsidRPr="00AA0CBA">
        <w:t>https://www.centreforpublicimpact.org/332/</w:t>
      </w:r>
    </w:p>
    <w:p w:rsidR="00766850" w:rsidRDefault="00766850" w:rsidP="00766850">
      <w:r w:rsidRPr="001E64DF">
        <w:rPr>
          <w:sz w:val="26"/>
          <w:szCs w:val="26"/>
          <w:u w:val="single"/>
        </w:rPr>
        <w:t xml:space="preserve">Open data can also be used to inform </w:t>
      </w:r>
      <w:r w:rsidRPr="001E64DF">
        <w:rPr>
          <w:b/>
          <w:sz w:val="26"/>
          <w:szCs w:val="26"/>
          <w:u w:val="single"/>
        </w:rPr>
        <w:t>evidence-based policymaking</w:t>
      </w:r>
      <w:r w:rsidRPr="008D7964">
        <w:t xml:space="preserve"> and the design of government services </w:t>
      </w:r>
      <w:r w:rsidRPr="001E64DF">
        <w:rPr>
          <w:sz w:val="26"/>
          <w:szCs w:val="26"/>
          <w:u w:val="single"/>
        </w:rPr>
        <w:t xml:space="preserve">by providing a source of information to </w:t>
      </w:r>
      <w:r w:rsidRPr="001E64DF">
        <w:rPr>
          <w:b/>
          <w:sz w:val="30"/>
          <w:szCs w:val="30"/>
          <w:u w:val="single"/>
        </w:rPr>
        <w:t>identify wasteful spending</w:t>
      </w:r>
      <w:r w:rsidRPr="001E64DF">
        <w:rPr>
          <w:b/>
          <w:sz w:val="26"/>
          <w:szCs w:val="26"/>
          <w:u w:val="single"/>
        </w:rPr>
        <w:t>, target resources more effectively, and design more responsive services</w:t>
      </w:r>
      <w:r w:rsidRPr="001E64DF">
        <w:rPr>
          <w:b/>
        </w:rPr>
        <w:t>.</w:t>
      </w:r>
      <w:r w:rsidRPr="008D7964">
        <w:t xml:space="preserve"> By opening up </w:t>
      </w:r>
      <w:r w:rsidRPr="001E64DF">
        <w:rPr>
          <w:sz w:val="26"/>
          <w:szCs w:val="26"/>
          <w:u w:val="single"/>
        </w:rPr>
        <w:t>datasets</w:t>
      </w:r>
      <w:r w:rsidRPr="008D7964">
        <w:t xml:space="preserve">, typically on a central portal, government departments </w:t>
      </w:r>
      <w:r w:rsidRPr="001E64DF">
        <w:rPr>
          <w:sz w:val="26"/>
          <w:szCs w:val="26"/>
          <w:u w:val="single"/>
        </w:rPr>
        <w:t>can share information easily and prevent silos from emerging</w:t>
      </w:r>
      <w:r w:rsidRPr="008D7964">
        <w:t>. Evidence suggests that where governments have introduced open data portals, a large proportion of the views or downloads are from civil servants in other departments.</w:t>
      </w:r>
    </w:p>
    <w:p w:rsidR="00766850" w:rsidRDefault="00766850" w:rsidP="00766850">
      <w:pPr>
        <w:pStyle w:val="Heading4"/>
      </w:pPr>
      <w:r>
        <w:t>Throwing money at education without testing it wastes billions – Obama proves</w:t>
      </w:r>
    </w:p>
    <w:p w:rsidR="00766850" w:rsidRDefault="00766850" w:rsidP="00766850">
      <w:r>
        <w:t xml:space="preserve">Emma </w:t>
      </w:r>
      <w:r>
        <w:rPr>
          <w:rStyle w:val="Style13ptBold"/>
        </w:rPr>
        <w:t>Brown 17</w:t>
      </w:r>
      <w:r>
        <w:t>, reporter for the Washington Post in DC, “</w:t>
      </w:r>
      <w:r w:rsidRPr="00E3440F">
        <w:t>Obama administration spent billions to fix failing schools, and it didn’t work</w:t>
      </w:r>
      <w:r>
        <w:t xml:space="preserve">”, The Washington Post, Jan 19 2017, </w:t>
      </w:r>
      <w:hyperlink r:id="rId7" w:history="1">
        <w:r w:rsidRPr="005C40DC">
          <w:rPr>
            <w:rStyle w:val="Hyperlink"/>
          </w:rPr>
          <w:t>https://www.washingtonpost.com/local/education/obama-administration-spent-billions-to-fix-failing-schools-and-it-didnt-work/2017/01/19/6d24ac1a-de6d-11e6-ad42-f3375f271c9c_story.html?utm_term=.89f9adc4d7e1</w:t>
        </w:r>
      </w:hyperlink>
    </w:p>
    <w:p w:rsidR="00766850" w:rsidRDefault="00766850" w:rsidP="00766850">
      <w:r>
        <w:t xml:space="preserve">One of the </w:t>
      </w:r>
      <w:r w:rsidRPr="00E3440F">
        <w:rPr>
          <w:sz w:val="26"/>
          <w:szCs w:val="26"/>
          <w:u w:val="single"/>
        </w:rPr>
        <w:t xml:space="preserve">Obama administration’s </w:t>
      </w:r>
      <w:r>
        <w:t xml:space="preserve">signature </w:t>
      </w:r>
      <w:r w:rsidRPr="00E3440F">
        <w:rPr>
          <w:sz w:val="26"/>
          <w:szCs w:val="26"/>
          <w:u w:val="single"/>
        </w:rPr>
        <w:t>efforts in education</w:t>
      </w:r>
      <w:r>
        <w:t xml:space="preserve">, which </w:t>
      </w:r>
      <w:r w:rsidRPr="00E3440F">
        <w:rPr>
          <w:sz w:val="26"/>
          <w:szCs w:val="26"/>
          <w:u w:val="single"/>
        </w:rPr>
        <w:t>pumped billions of federal dollars into overhauling</w:t>
      </w:r>
      <w:r>
        <w:t xml:space="preserve"> the </w:t>
      </w:r>
      <w:r w:rsidRPr="00E3440F">
        <w:rPr>
          <w:sz w:val="26"/>
          <w:szCs w:val="26"/>
          <w:u w:val="single"/>
        </w:rPr>
        <w:t xml:space="preserve">nation’s worst schools, </w:t>
      </w:r>
      <w:r w:rsidRPr="00E3440F">
        <w:rPr>
          <w:b/>
          <w:sz w:val="26"/>
          <w:szCs w:val="26"/>
          <w:u w:val="single"/>
        </w:rPr>
        <w:t>failed to produce meaningful results</w:t>
      </w:r>
      <w:r w:rsidRPr="00E3440F">
        <w:rPr>
          <w:b/>
        </w:rPr>
        <w:t xml:space="preserve">, </w:t>
      </w:r>
      <w:r>
        <w:t xml:space="preserve">according to a federal analysis. </w:t>
      </w:r>
      <w:r w:rsidRPr="00E3440F">
        <w:rPr>
          <w:sz w:val="26"/>
          <w:szCs w:val="26"/>
          <w:u w:val="single"/>
        </w:rPr>
        <w:t xml:space="preserve">Test scores, graduation rates and college enrollment were </w:t>
      </w:r>
      <w:r w:rsidRPr="00E3440F">
        <w:rPr>
          <w:b/>
          <w:sz w:val="26"/>
          <w:szCs w:val="26"/>
          <w:u w:val="single"/>
        </w:rPr>
        <w:t>no different in schools that received money</w:t>
      </w:r>
      <w:r w:rsidRPr="00E3440F">
        <w:rPr>
          <w:b/>
          <w:sz w:val="26"/>
          <w:szCs w:val="26"/>
        </w:rPr>
        <w:t xml:space="preserve"> </w:t>
      </w:r>
      <w:r>
        <w:t xml:space="preserve">through the School Improvement Grants program — </w:t>
      </w:r>
      <w:r w:rsidRPr="00E3440F">
        <w:rPr>
          <w:sz w:val="26"/>
          <w:szCs w:val="26"/>
          <w:u w:val="single"/>
        </w:rPr>
        <w:t>the largest federal investment ever targeted to failing schools</w:t>
      </w:r>
      <w:r>
        <w:t xml:space="preserve"> — than in schools that did not. The Education Department published the findings on the website of its research division on Wednesday, hours before President Obama’s political appointees walked out the door. “We’re talking about </w:t>
      </w:r>
      <w:r w:rsidRPr="00E3440F">
        <w:rPr>
          <w:sz w:val="26"/>
          <w:szCs w:val="26"/>
          <w:u w:val="single"/>
        </w:rPr>
        <w:t>millions of kids</w:t>
      </w:r>
      <w:r>
        <w:t xml:space="preserve"> who are assigned to these failing schools, and </w:t>
      </w:r>
      <w:r w:rsidRPr="00E3440F">
        <w:rPr>
          <w:b/>
          <w:sz w:val="26"/>
          <w:szCs w:val="26"/>
          <w:u w:val="single"/>
        </w:rPr>
        <w:t xml:space="preserve">we just spent several billion dollars </w:t>
      </w:r>
      <w:r w:rsidRPr="00E3440F">
        <w:rPr>
          <w:sz w:val="26"/>
          <w:szCs w:val="26"/>
          <w:u w:val="single"/>
        </w:rPr>
        <w:t>promising them things were going to get better,</w:t>
      </w:r>
      <w:r>
        <w:t>” said Andy Smarick, a resident fellow at the American Enterprise Institute who has long been skeptical that the Obama administration’s strategy would work. “</w:t>
      </w:r>
      <w:r w:rsidRPr="00E3440F">
        <w:rPr>
          <w:b/>
          <w:sz w:val="26"/>
          <w:szCs w:val="26"/>
          <w:u w:val="single"/>
        </w:rPr>
        <w:t>Think of what all that money could have been spent on instead</w:t>
      </w:r>
      <w:r>
        <w:t xml:space="preserve">.” </w:t>
      </w:r>
      <w:r w:rsidRPr="00E3440F">
        <w:rPr>
          <w:sz w:val="26"/>
          <w:szCs w:val="26"/>
          <w:u w:val="single"/>
        </w:rPr>
        <w:t>The School Improvement Grants program</w:t>
      </w:r>
      <w:r>
        <w:t xml:space="preserve"> has been around since the administration of President George W. Bush, but it </w:t>
      </w:r>
      <w:r w:rsidRPr="00E3440F">
        <w:rPr>
          <w:sz w:val="26"/>
          <w:szCs w:val="26"/>
          <w:u w:val="single"/>
        </w:rPr>
        <w:t>received an enormous boost under Obama.</w:t>
      </w:r>
      <w:r>
        <w:t xml:space="preserve"> The administration funneled $7 billion into the program between 2010 and 2015 — far exceeding the $4 billion it spent on Race to the Top grants. </w:t>
      </w:r>
      <w:r w:rsidRPr="00E63D93">
        <w:rPr>
          <w:b/>
          <w:sz w:val="26"/>
          <w:szCs w:val="26"/>
          <w:u w:val="single"/>
        </w:rPr>
        <w:t>The money went to states to distribute to their poorest-performing schools</w:t>
      </w:r>
      <w:r>
        <w:t xml:space="preserve"> — those with exceedingly low graduation rates, or poor math and reading test scores, or both. Individual schools could receive up to $2 million per year for three years, on the condition that they adopt one of the Obama administration’s four preferred measures: replacing the principal and at least half the teachers, converting into a charter school, closing altogether, or undergoing a “transformation,” including hiring a new principal and adopting new instructional strategies, new teacher evaluations and a longer school day. </w:t>
      </w:r>
      <w:r w:rsidRPr="00E63D93">
        <w:rPr>
          <w:sz w:val="26"/>
          <w:szCs w:val="26"/>
          <w:u w:val="single"/>
        </w:rPr>
        <w:t>The Education Department did not track how the money was spent</w:t>
      </w:r>
      <w:r>
        <w:t>, other than to note which of the four strategies schools chose.</w:t>
      </w:r>
    </w:p>
    <w:p w:rsidR="00766850" w:rsidRDefault="00766850" w:rsidP="00766850"/>
    <w:p w:rsidR="001A6F70" w:rsidRDefault="001A6F70" w:rsidP="001A6F70">
      <w:pPr>
        <w:pStyle w:val="Heading4"/>
      </w:pPr>
      <w:r>
        <w:t>Cutting funding from failed programs reallocates funds to better programs – Obama administration proves</w:t>
      </w:r>
    </w:p>
    <w:p w:rsidR="001A6F70" w:rsidRPr="00443A6C" w:rsidRDefault="001A6F70" w:rsidP="001A6F70">
      <w:r>
        <w:t xml:space="preserve">Erik </w:t>
      </w:r>
      <w:r>
        <w:rPr>
          <w:rStyle w:val="Style13ptBold"/>
        </w:rPr>
        <w:t>Wasson 11</w:t>
      </w:r>
      <w:r>
        <w:t xml:space="preserve">, </w:t>
      </w:r>
      <w:r w:rsidRPr="007C34CD">
        <w:t>Capitol Hill reporter at Bloomberg LP</w:t>
      </w:r>
      <w:r>
        <w:t>, “</w:t>
      </w:r>
      <w:r w:rsidRPr="007C34CD">
        <w:t>Obama executive order targets federal worker 'swag,' smartphones</w:t>
      </w:r>
      <w:r>
        <w:t xml:space="preserve">”, The Hill, 11/9/11, </w:t>
      </w:r>
      <w:r w:rsidRPr="007C34CD">
        <w:t>http://thehill.com/policy/finance/192609-obama-targets-federal-employee-swag-smartphones</w:t>
      </w:r>
    </w:p>
    <w:p w:rsidR="001A6F70" w:rsidRDefault="001A6F70" w:rsidP="001A6F70">
      <w:r w:rsidRPr="007C34CD">
        <w:rPr>
          <w:sz w:val="26"/>
          <w:szCs w:val="26"/>
          <w:u w:val="single"/>
        </w:rPr>
        <w:t>President Obama</w:t>
      </w:r>
      <w:r>
        <w:t xml:space="preserve">, in a statement announcing the order, </w:t>
      </w:r>
      <w:r w:rsidRPr="007C34CD">
        <w:rPr>
          <w:sz w:val="26"/>
          <w:szCs w:val="26"/>
          <w:u w:val="single"/>
        </w:rPr>
        <w:t>said “</w:t>
      </w:r>
      <w:r w:rsidRPr="007C34CD">
        <w:rPr>
          <w:b/>
          <w:sz w:val="26"/>
          <w:szCs w:val="26"/>
          <w:u w:val="single"/>
        </w:rPr>
        <w:t>we’re cutting what we don’t need so that we can invest in what we do need.</w:t>
      </w:r>
      <w:r w:rsidRPr="007C34CD">
        <w:rPr>
          <w:sz w:val="26"/>
          <w:szCs w:val="26"/>
          <w:u w:val="single"/>
        </w:rPr>
        <w:t>"</w:t>
      </w:r>
      <w:r>
        <w:t xml:space="preserve"> An administration official said that </w:t>
      </w:r>
      <w:r w:rsidRPr="007C34CD">
        <w:rPr>
          <w:sz w:val="26"/>
          <w:szCs w:val="26"/>
          <w:u w:val="single"/>
        </w:rPr>
        <w:t>the initiative would allow an estimated $4 billion to be reinvested in "things</w:t>
      </w:r>
      <w:r>
        <w:t xml:space="preserve"> that really matter" </w:t>
      </w:r>
      <w:r w:rsidRPr="007C34CD">
        <w:rPr>
          <w:sz w:val="26"/>
          <w:szCs w:val="26"/>
          <w:u w:val="single"/>
        </w:rPr>
        <w:t>like "</w:t>
      </w:r>
      <w:r w:rsidRPr="007C34CD">
        <w:rPr>
          <w:b/>
          <w:sz w:val="26"/>
          <w:szCs w:val="26"/>
          <w:u w:val="single"/>
        </w:rPr>
        <w:t>our nation’s infrastructure to help grow the economy</w:t>
      </w:r>
      <w:r w:rsidRPr="007C34CD">
        <w:rPr>
          <w:sz w:val="26"/>
          <w:szCs w:val="26"/>
          <w:u w:val="single"/>
        </w:rPr>
        <w:t xml:space="preserve"> and create jobs."</w:t>
      </w:r>
      <w:r>
        <w:t xml:space="preserve"> One GOP aide pointed out there is no net budget savings from the executive order since </w:t>
      </w:r>
      <w:r w:rsidRPr="007C34CD">
        <w:rPr>
          <w:sz w:val="26"/>
          <w:szCs w:val="26"/>
          <w:u w:val="single"/>
        </w:rPr>
        <w:t>the savings will be used for other government spending</w:t>
      </w:r>
      <w:r>
        <w:t>.</w:t>
      </w:r>
    </w:p>
    <w:p w:rsidR="001A6F70" w:rsidRDefault="001A6F70" w:rsidP="00766850"/>
    <w:p w:rsidR="001A6F70" w:rsidRDefault="001A6F70" w:rsidP="001A6F70">
      <w:pPr>
        <w:pStyle w:val="Heading4"/>
      </w:pPr>
      <w:r>
        <w:t>Federal programs on education frequently fail, sucking money from the economy – only testing ensures they work</w:t>
      </w:r>
    </w:p>
    <w:p w:rsidR="001A6F70" w:rsidRPr="00C66D91" w:rsidRDefault="001A6F70" w:rsidP="001A6F70">
      <w:r>
        <w:t xml:space="preserve">Logan </w:t>
      </w:r>
      <w:r>
        <w:rPr>
          <w:rStyle w:val="Style13ptBold"/>
        </w:rPr>
        <w:t>Albright 15</w:t>
      </w:r>
      <w:r>
        <w:t xml:space="preserve">, </w:t>
      </w:r>
      <w:r w:rsidRPr="00C40031">
        <w:t>director of fiscal studies for a consulting firm in Washington DC</w:t>
      </w:r>
      <w:r>
        <w:t xml:space="preserve">, “Throwing Money at Education a Proven Failure”, FreedomWorks, Nov 3 2015, </w:t>
      </w:r>
      <w:r w:rsidRPr="00C40031">
        <w:t>http://www.freedomworks.org/content/throwing-money-education-proven-failure</w:t>
      </w:r>
    </w:p>
    <w:p w:rsidR="001A6F70" w:rsidRDefault="001A6F70" w:rsidP="001A6F70">
      <w:r>
        <w:t xml:space="preserve">Leave it government to never, ever learn from its mistakes. </w:t>
      </w:r>
      <w:r w:rsidRPr="00C40031">
        <w:rPr>
          <w:sz w:val="26"/>
          <w:szCs w:val="26"/>
          <w:u w:val="single"/>
        </w:rPr>
        <w:t>Since</w:t>
      </w:r>
      <w:r>
        <w:t xml:space="preserve"> the establishment of the U.S. Department of Education in </w:t>
      </w:r>
      <w:r w:rsidRPr="00C40031">
        <w:rPr>
          <w:sz w:val="26"/>
          <w:szCs w:val="26"/>
          <w:u w:val="single"/>
        </w:rPr>
        <w:t>1979,</w:t>
      </w:r>
      <w:r w:rsidRPr="00C40031">
        <w:rPr>
          <w:b/>
          <w:sz w:val="26"/>
          <w:szCs w:val="26"/>
          <w:u w:val="single"/>
        </w:rPr>
        <w:t xml:space="preserve"> the go-to solution for all things education related has been federal dollars piled atop more federal dollars</w:t>
      </w:r>
      <w:r>
        <w:t xml:space="preserve">. But for a Department so fixated on testing and results, it's remarkable how demonstrable failures are either extended or replicated without end. </w:t>
      </w:r>
      <w:r w:rsidRPr="000F00D7">
        <w:rPr>
          <w:sz w:val="26"/>
          <w:szCs w:val="26"/>
          <w:u w:val="single"/>
        </w:rPr>
        <w:t>Race to the Top, Head Start, and No Child Left Behind have poured billions into schooling, without</w:t>
      </w:r>
      <w:r>
        <w:t xml:space="preserve"> the promised </w:t>
      </w:r>
      <w:r w:rsidRPr="000F00D7">
        <w:rPr>
          <w:sz w:val="26"/>
          <w:szCs w:val="26"/>
          <w:u w:val="single"/>
        </w:rPr>
        <w:t>improvements</w:t>
      </w:r>
      <w:r>
        <w:t xml:space="preserve"> in student achievement. Across the country, the school districts that spend the most per child have the worst results, with the District of Columbia being among the worst offenders. In a recent piece, Politico reports on how outgoing Education Secretary </w:t>
      </w:r>
      <w:r w:rsidRPr="000F00D7">
        <w:rPr>
          <w:sz w:val="26"/>
          <w:szCs w:val="26"/>
          <w:u w:val="single"/>
        </w:rPr>
        <w:t xml:space="preserve">Arne </w:t>
      </w:r>
      <w:r w:rsidRPr="000F00D7">
        <w:rPr>
          <w:b/>
          <w:sz w:val="26"/>
          <w:szCs w:val="26"/>
          <w:u w:val="single"/>
        </w:rPr>
        <w:t>Duncan's plan to pump billions of dollars</w:t>
      </w:r>
      <w:r w:rsidRPr="000F00D7">
        <w:rPr>
          <w:sz w:val="26"/>
          <w:szCs w:val="26"/>
          <w:u w:val="single"/>
        </w:rPr>
        <w:t xml:space="preserve"> of stimulus money into the nation's worst schools was a </w:t>
      </w:r>
      <w:r w:rsidRPr="000F00D7">
        <w:rPr>
          <w:b/>
          <w:sz w:val="26"/>
          <w:szCs w:val="26"/>
          <w:u w:val="single"/>
        </w:rPr>
        <w:t>complete failure</w:t>
      </w:r>
      <w:r>
        <w:t xml:space="preserve">. After six years, the schools showed virtually no improvement compared with the ones that received no extra money, while a third of the targeted schools actually got worse. Why, then, does public policy continue to fail the American education system? There are really two things at work here: the inherent problem with central control, and a basic misunderstanding of how children learn. The first is a staple of conservative and libertarian thought that, at this point, requires little explanation. </w:t>
      </w:r>
      <w:r w:rsidRPr="000F00D7">
        <w:rPr>
          <w:sz w:val="26"/>
          <w:szCs w:val="26"/>
          <w:u w:val="single"/>
        </w:rPr>
        <w:t>The more remote a problem is from those trying to solve it, the more difficulty will be had</w:t>
      </w:r>
      <w:r>
        <w:t>. A central bureaucracy operating out of Washington, DC is simply not capable of addressing the individual needs of states, to say nothing of cities, school districts, schools, and individual students. Since these decision makers can't possibly have the knowledge necessary to know where and how money should be spent at the local level, it inevitably gets misallocated and wasted.</w:t>
      </w:r>
    </w:p>
    <w:p w:rsidR="001A6F70" w:rsidRDefault="001A6F70" w:rsidP="00766850"/>
    <w:p w:rsidR="001A6F70" w:rsidRDefault="001A6F70" w:rsidP="00766850"/>
    <w:p w:rsidR="001A6F70" w:rsidRDefault="001A6F70" w:rsidP="00766850"/>
    <w:p w:rsidR="001A6F70" w:rsidRDefault="001A6F70" w:rsidP="00766850"/>
    <w:p w:rsidR="001A6F70" w:rsidRDefault="001A6F70" w:rsidP="00766850"/>
    <w:p w:rsidR="001A6F70" w:rsidRDefault="001A6F70" w:rsidP="00766850"/>
    <w:p w:rsidR="001A6F70" w:rsidRPr="00766850" w:rsidRDefault="001A6F70" w:rsidP="00766850"/>
    <w:p w:rsidR="00F3301E" w:rsidRPr="00F3301E" w:rsidRDefault="00F3301E" w:rsidP="00F3301E">
      <w:pPr>
        <w:pStyle w:val="Heading3"/>
      </w:pPr>
      <w:r>
        <w:t>2nc – net benefit – politics</w:t>
      </w:r>
    </w:p>
    <w:p w:rsidR="00D03045" w:rsidRDefault="00D03045" w:rsidP="00D03045">
      <w:pPr>
        <w:pStyle w:val="Heading4"/>
      </w:pPr>
      <w:r>
        <w:t>Counterplan creates bipartisanship and eliminates political polarization while finding the best version of the aff</w:t>
      </w:r>
    </w:p>
    <w:p w:rsidR="00D03045" w:rsidRPr="00DF3A50" w:rsidRDefault="00D03045" w:rsidP="00D03045">
      <w:pPr>
        <w:rPr>
          <w:rStyle w:val="Style13ptBold"/>
        </w:rPr>
      </w:pPr>
      <w:r w:rsidRPr="00DF3A50">
        <w:rPr>
          <w:rStyle w:val="Style13ptBold"/>
        </w:rPr>
        <w:t>Davis and Hoagland 2017</w:t>
      </w:r>
    </w:p>
    <w:p w:rsidR="00D03045" w:rsidRPr="00DF3A50" w:rsidRDefault="00D03045" w:rsidP="00D03045">
      <w:pPr>
        <w:rPr>
          <w:sz w:val="14"/>
        </w:rPr>
      </w:pPr>
      <w:r w:rsidRPr="00DF3A50">
        <w:rPr>
          <w:sz w:val="14"/>
        </w:rPr>
        <w:t>Sandy Davis, senior advisor at the Bipartisan Policy Center, G. William Hoagland is a senior vice president at the Bipartisan Policy Center, May 24, “Bipartisanship? It may be possible thanks to this little-known group”, The Hill, http://thehill.com/blogs/pundits-blog/lawmaker-news/335005-bipartisanship-theres-hope-through-evidence-based</w:t>
      </w:r>
    </w:p>
    <w:p w:rsidR="00D03045" w:rsidRPr="004E3A03" w:rsidRDefault="00D03045" w:rsidP="00D03045">
      <w:pPr>
        <w:rPr>
          <w:sz w:val="16"/>
        </w:rPr>
      </w:pPr>
      <w:r w:rsidRPr="004E3A03">
        <w:rPr>
          <w:rStyle w:val="StyleUnderline"/>
        </w:rPr>
        <w:t>The work of a</w:t>
      </w:r>
      <w:r w:rsidRPr="004E3A03">
        <w:rPr>
          <w:sz w:val="16"/>
        </w:rPr>
        <w:t xml:space="preserve"> little-known and geeky-sounding </w:t>
      </w:r>
      <w:r w:rsidRPr="004E3A03">
        <w:rPr>
          <w:rStyle w:val="StyleUnderline"/>
        </w:rPr>
        <w:t>federal commission may hold the key to more effective policymaking and a renewed culture of bipartisanship</w:t>
      </w:r>
      <w:r w:rsidRPr="004E3A03">
        <w:rPr>
          <w:sz w:val="16"/>
        </w:rPr>
        <w:t xml:space="preserve"> in a badly divided Congress. Despite the daily Sturm und Drang coming out of the Capitol, a congressionally established commission has been quietly doing the public’s work. The Commission on Evidence-Based Policymaking has been studying the organization, structure, and protocols governing the vast stores of data collected by federal agencies, in part to identify unnecessary federal data-collection burdens placed on agencies and the public. For that data which is found essential, the goal is to make it useful for evaluating the effectiveness of federal policies and programs. The commission will issue its final report and recommendations in September. While </w:t>
      </w:r>
      <w:r w:rsidRPr="004E3A03">
        <w:rPr>
          <w:rStyle w:val="StyleUnderline"/>
        </w:rPr>
        <w:t>a government commission to study federal data and statistics</w:t>
      </w:r>
      <w:r w:rsidRPr="004E3A03">
        <w:rPr>
          <w:sz w:val="16"/>
        </w:rPr>
        <w:t xml:space="preserve"> may seem at best of interest to a relatively specialized group of program managers, researchers, and academics, it </w:t>
      </w:r>
      <w:r w:rsidRPr="004E3A03">
        <w:rPr>
          <w:rStyle w:val="StyleUnderline"/>
        </w:rPr>
        <w:t>may be a key to</w:t>
      </w:r>
      <w:r w:rsidRPr="004E3A03">
        <w:rPr>
          <w:sz w:val="16"/>
        </w:rPr>
        <w:t xml:space="preserve"> one of the most difficult issues </w:t>
      </w:r>
      <w:r w:rsidRPr="004E3A03">
        <w:rPr>
          <w:rStyle w:val="StyleUnderline"/>
        </w:rPr>
        <w:t>confronting</w:t>
      </w:r>
      <w:r w:rsidRPr="004E3A03">
        <w:rPr>
          <w:sz w:val="16"/>
        </w:rPr>
        <w:t xml:space="preserve"> Congress — </w:t>
      </w:r>
      <w:r w:rsidRPr="004E3A03">
        <w:rPr>
          <w:rStyle w:val="Emphasis"/>
        </w:rPr>
        <w:t>political polarization</w:t>
      </w:r>
      <w:r w:rsidRPr="004E3A03">
        <w:rPr>
          <w:sz w:val="16"/>
        </w:rPr>
        <w:t xml:space="preserve">. </w:t>
      </w:r>
      <w:r w:rsidRPr="004E3A03">
        <w:rPr>
          <w:rStyle w:val="StyleUnderline"/>
        </w:rPr>
        <w:t>The commission’s work and recommendations may provide a roadmap for Congress to restore a foundation for consensus-driven policy setting</w:t>
      </w:r>
      <w:r w:rsidRPr="004E3A03">
        <w:rPr>
          <w:sz w:val="16"/>
        </w:rPr>
        <w:t xml:space="preserve">. The legislation establishing the commission represented a welcome display of bipartisanship. It was developed and co-sponsored by House Speaker Paul Ryan (R-Wisc.) and Sen. Patty Murray (D-Wash.), coming out of their work together as the Budget Committee chairs of their respective chambers in earlier Congresses. </w:t>
      </w:r>
      <w:r w:rsidRPr="004E3A03">
        <w:rPr>
          <w:rStyle w:val="StyleUnderline"/>
        </w:rPr>
        <w:t>The broad bipartisan support behind the legislation showed that lawmakers saw tremendous opportunity along with daunting challenges in the large and growing stores of administrative data</w:t>
      </w:r>
      <w:r w:rsidRPr="004E3A03">
        <w:rPr>
          <w:sz w:val="16"/>
        </w:rPr>
        <w:t xml:space="preserve"> held by federal agencies. Increasingly sophisticated and complex methods to analyze that data offer expanded options to evaluate federal programs. Federal data accumulations are also an important building block in the emerging field of </w:t>
      </w:r>
      <w:r w:rsidRPr="004E3A03">
        <w:rPr>
          <w:rStyle w:val="StyleUnderline"/>
        </w:rPr>
        <w:t>evidence-based policymaking</w:t>
      </w:r>
      <w:r w:rsidRPr="004E3A03">
        <w:rPr>
          <w:sz w:val="16"/>
        </w:rPr>
        <w:t xml:space="preserve"> — an approach that uses findings from scientifically designed research studies and program evaluations to measure whether programs achieve their stated goals. Evidence-based research found, for example, that a well-designed program of home visiting by medical or social service professionals </w:t>
      </w:r>
      <w:r w:rsidRPr="004E3A03">
        <w:rPr>
          <w:rStyle w:val="StyleUnderline"/>
        </w:rPr>
        <w:t>can measurably improve outcomes for the children of low-income familie</w:t>
      </w:r>
      <w:r w:rsidRPr="004E3A03">
        <w:rPr>
          <w:sz w:val="16"/>
        </w:rPr>
        <w:t xml:space="preserve">s. This program — the Maternal, Infant, and Early Childhood Home Visiting (MIECHV) program — is up for reauthorization this year. Programs to alleviate homelessness typically focus on providing temporary, emergency housing, but rigorous research has shown that programs that offer housing with supportive services to address mental health, substance abuse, and other health issues can lower overall public costs by decreasing the demand for emergency medical services by homeless individuals. Recent evaluations show that reading programs using volunteer tutors are an effective, low-cost alternative to other, more expensive programs. </w:t>
      </w:r>
      <w:r w:rsidRPr="004E3A03">
        <w:rPr>
          <w:rStyle w:val="StyleUnderline"/>
        </w:rPr>
        <w:t>Federal support of</w:t>
      </w:r>
      <w:r w:rsidRPr="004E3A03">
        <w:rPr>
          <w:sz w:val="16"/>
        </w:rPr>
        <w:t xml:space="preserve"> these and other </w:t>
      </w:r>
      <w:r w:rsidRPr="004E3A03">
        <w:rPr>
          <w:rStyle w:val="StyleUnderline"/>
        </w:rPr>
        <w:t xml:space="preserve">evidence-based initiatives is helping to </w:t>
      </w:r>
      <w:r w:rsidRPr="004E3A03">
        <w:rPr>
          <w:rStyle w:val="Emphasis"/>
        </w:rPr>
        <w:t>test</w:t>
      </w:r>
      <w:r w:rsidRPr="004E3A03">
        <w:rPr>
          <w:rStyle w:val="StyleUnderline"/>
        </w:rPr>
        <w:t xml:space="preserve"> whether these approaches should be used more widely</w:t>
      </w:r>
      <w:r w:rsidRPr="004E3A03">
        <w:rPr>
          <w:sz w:val="16"/>
        </w:rPr>
        <w:t xml:space="preserve">. Many states lead the federal government in applying rigorous evidence in their funding decisions. Active states focus on building a robust data infrastructure to link data sets held by different state agencies and make that data more easily accessible. Evidence-based policymaking holds the potential to give lawmakers valuable metrics on the most effective approaches for delivering government services. While its application to date has been focused on efficient social interventions, </w:t>
      </w:r>
      <w:r w:rsidRPr="004E3A03">
        <w:rPr>
          <w:rStyle w:val="StyleUnderline"/>
        </w:rPr>
        <w:t>the analytic tools can and should also be applied to the broader array of government spending</w:t>
      </w:r>
      <w:r w:rsidRPr="004E3A03">
        <w:rPr>
          <w:sz w:val="16"/>
        </w:rPr>
        <w:t xml:space="preserve"> and tax programs including defense, foreign assistance, and scientific investments. </w:t>
      </w:r>
      <w:r w:rsidRPr="004E3A03">
        <w:rPr>
          <w:rStyle w:val="StyleUnderline"/>
        </w:rPr>
        <w:t>Its targeted application can demonstrate when current programs are not working and guide lawmakers to make the difficult decision to redirect funds or even eliminate</w:t>
      </w:r>
      <w:r w:rsidRPr="004E3A03">
        <w:rPr>
          <w:sz w:val="16"/>
        </w:rPr>
        <w:t xml:space="preserve"> funds for programs that are not meeting their stated public goals. As the commission studies and prepares to make recommendations on the optimal use of federal and other data for evidence-based policymaking, Congress should consider whether it is well-positioned to make optimal use of that data as well. At the Bipartisan Policy Center, we are exploring ways that Congress can use data and rigorous evidence more effectively in the routine budget, authorization and appropriations process. </w:t>
      </w:r>
      <w:r w:rsidRPr="004E3A03">
        <w:rPr>
          <w:rStyle w:val="StyleUnderline"/>
        </w:rPr>
        <w:t>It is important that Congress has a robust capacity to digest research and evaluations</w:t>
      </w:r>
      <w:r w:rsidRPr="004E3A03">
        <w:rPr>
          <w:sz w:val="16"/>
        </w:rPr>
        <w:t xml:space="preserve">. A commitment in Congress to evidence-based policymaking would require developing the technical capacity to objectively evaluate that evidence, having the leadership and resources to make the use of evidence a priority, and creating incentives for lawmakers to incorporate rigorous evidence and data into their legislative routines. </w:t>
      </w:r>
      <w:r w:rsidRPr="004E3A03">
        <w:rPr>
          <w:rStyle w:val="StyleUnderline"/>
        </w:rPr>
        <w:t>Bipartisan majorities in Congress have recently shown a strong interest in using data and rigorous research more widely to make sound policy and budget decisions</w:t>
      </w:r>
      <w:r w:rsidRPr="004E3A03">
        <w:rPr>
          <w:sz w:val="16"/>
        </w:rPr>
        <w:t xml:space="preserve">. In addition to the commission, Congress has embedded evidence-based requirements for certain federal grants in the Every Student Succeeds Act. Bills that would create new statutory frameworks for an evidence-based approach to foster care services and social impact financing moved forward last year, passing the House by voice votes. </w:t>
      </w:r>
      <w:r w:rsidRPr="004E3A03">
        <w:rPr>
          <w:rStyle w:val="StyleUnderline"/>
        </w:rPr>
        <w:t>Embracing an evidence-based approach to policymaking holds the prospect for improving policy outcomes, but it may also better equip Congress to evaluate policies</w:t>
      </w:r>
      <w:r w:rsidRPr="004E3A03">
        <w:rPr>
          <w:sz w:val="16"/>
        </w:rPr>
        <w:t xml:space="preserve"> and proposals and make better budget decisions in an increasingly data-driven environment. </w:t>
      </w:r>
      <w:r w:rsidRPr="004E3A03">
        <w:rPr>
          <w:rStyle w:val="StyleUnderline"/>
        </w:rPr>
        <w:t>Taking this approach may just yield</w:t>
      </w:r>
      <w:r w:rsidRPr="004E3A03">
        <w:rPr>
          <w:sz w:val="16"/>
        </w:rPr>
        <w:t xml:space="preserve"> something that has eluded Congress in recent years — </w:t>
      </w:r>
      <w:r w:rsidRPr="004E3A03">
        <w:rPr>
          <w:rStyle w:val="Emphasis"/>
        </w:rPr>
        <w:t>bipartisan, consensus-driven legislating</w:t>
      </w:r>
      <w:r w:rsidRPr="004E3A03">
        <w:rPr>
          <w:sz w:val="16"/>
        </w:rPr>
        <w:t>.</w:t>
      </w:r>
    </w:p>
    <w:p w:rsidR="005F3031" w:rsidRDefault="005F3031" w:rsidP="005F3031"/>
    <w:p w:rsidR="005F3031" w:rsidRDefault="005F3031" w:rsidP="005F3031">
      <w:pPr>
        <w:pStyle w:val="Heading4"/>
      </w:pPr>
      <w:r>
        <w:t>Counterplan process sets aside political agendas and creates bipartisanship</w:t>
      </w:r>
    </w:p>
    <w:p w:rsidR="005F3031" w:rsidRPr="000E7432" w:rsidRDefault="005F3031" w:rsidP="005F3031">
      <w:pPr>
        <w:rPr>
          <w:rStyle w:val="Style13ptBold"/>
        </w:rPr>
      </w:pPr>
      <w:r w:rsidRPr="000E7432">
        <w:rPr>
          <w:rStyle w:val="Style13ptBold"/>
        </w:rPr>
        <w:t>Milner 2016</w:t>
      </w:r>
    </w:p>
    <w:p w:rsidR="005F3031" w:rsidRDefault="005F3031" w:rsidP="005F3031">
      <w:r>
        <w:t>Justin, Senior Fellow at the Urban Institute, “Everything you need to know about the Commission on Evidence-Based Policymaking”, Urban Institute, April 6, http://www.urban.org/urban-wire/everything-you-need-know-about-commission-evidence-based-policymaking</w:t>
      </w:r>
    </w:p>
    <w:p w:rsidR="005F3031" w:rsidRPr="0086223A" w:rsidRDefault="005F3031" w:rsidP="005F3031">
      <w:pPr>
        <w:rPr>
          <w:sz w:val="16"/>
        </w:rPr>
      </w:pPr>
      <w:r w:rsidRPr="000E7432">
        <w:rPr>
          <w:rStyle w:val="StyleUnderline"/>
        </w:rPr>
        <w:t xml:space="preserve">If you thought that Democrats and Republicans couldn't agree on anything, </w:t>
      </w:r>
      <w:r w:rsidRPr="0086223A">
        <w:rPr>
          <w:rStyle w:val="Emphasis"/>
        </w:rPr>
        <w:t>you were wrong</w:t>
      </w:r>
      <w:r w:rsidRPr="0086223A">
        <w:rPr>
          <w:sz w:val="16"/>
        </w:rPr>
        <w:t xml:space="preserve">. </w:t>
      </w:r>
      <w:r w:rsidRPr="000E7432">
        <w:rPr>
          <w:rStyle w:val="StyleUnderline"/>
        </w:rPr>
        <w:t xml:space="preserve">In an era of perhaps </w:t>
      </w:r>
      <w:r w:rsidRPr="0086223A">
        <w:rPr>
          <w:rStyle w:val="Emphasis"/>
        </w:rPr>
        <w:t>unprecedented partisanship</w:t>
      </w:r>
      <w:r w:rsidRPr="0086223A">
        <w:rPr>
          <w:sz w:val="16"/>
        </w:rPr>
        <w:t xml:space="preserve"> in Washington, DC, </w:t>
      </w:r>
      <w:r w:rsidRPr="0086223A">
        <w:rPr>
          <w:rStyle w:val="Emphasis"/>
        </w:rPr>
        <w:t>every moment of collaborative policymaking</w:t>
      </w:r>
      <w:r w:rsidRPr="000E7432">
        <w:rPr>
          <w:rStyle w:val="StyleUnderline"/>
        </w:rPr>
        <w:t xml:space="preserve"> is notable</w:t>
      </w:r>
      <w:r w:rsidRPr="0086223A">
        <w:rPr>
          <w:sz w:val="16"/>
        </w:rPr>
        <w:t xml:space="preserve">. </w:t>
      </w:r>
      <w:r w:rsidRPr="000E7432">
        <w:rPr>
          <w:rStyle w:val="StyleUnderline"/>
        </w:rPr>
        <w:t>That’s why we should take a moment to celebrate the bipartisan bill</w:t>
      </w:r>
      <w:r w:rsidRPr="0086223A">
        <w:rPr>
          <w:sz w:val="16"/>
        </w:rPr>
        <w:t xml:space="preserve"> President Obama signed into law </w:t>
      </w:r>
      <w:r w:rsidRPr="000E7432">
        <w:rPr>
          <w:rStyle w:val="StyleUnderline"/>
        </w:rPr>
        <w:t xml:space="preserve">to start a federal Commission </w:t>
      </w:r>
      <w:r w:rsidRPr="0086223A">
        <w:rPr>
          <w:rStyle w:val="Emphasis"/>
        </w:rPr>
        <w:t>on Evidence-Based Policymaking</w:t>
      </w:r>
      <w:r w:rsidRPr="0086223A">
        <w:rPr>
          <w:sz w:val="16"/>
        </w:rPr>
        <w:t xml:space="preserve">. This law is a prime example of </w:t>
      </w:r>
      <w:r w:rsidRPr="000E7432">
        <w:rPr>
          <w:rStyle w:val="StyleUnderline"/>
        </w:rPr>
        <w:t>leaders from both parties</w:t>
      </w:r>
      <w:r w:rsidRPr="0086223A">
        <w:rPr>
          <w:sz w:val="16"/>
        </w:rPr>
        <w:t xml:space="preserve">, including heavy hitters like House Speaker Paul Ryan and Senator Patty Murray, </w:t>
      </w:r>
      <w:r w:rsidRPr="0086223A">
        <w:rPr>
          <w:rStyle w:val="Emphasis"/>
        </w:rPr>
        <w:t>setting aside their differences</w:t>
      </w:r>
      <w:r w:rsidRPr="000E7432">
        <w:rPr>
          <w:rStyle w:val="StyleUnderline"/>
        </w:rPr>
        <w:t xml:space="preserve"> and truly getting their wonk on</w:t>
      </w:r>
      <w:r w:rsidRPr="0086223A">
        <w:rPr>
          <w:sz w:val="16"/>
        </w:rPr>
        <w:t xml:space="preserve">. With its focus on data systems and evidence building, the commission has flown under the radar of the national press but deserves greater attention. Here is what you should know about the new commission and how it lays critical groundwork for adopting evidence-based policies that maximize public investment and improve lives. What is the commission supposed to do? </w:t>
      </w:r>
      <w:r w:rsidRPr="000E7432">
        <w:rPr>
          <w:rStyle w:val="StyleUnderline"/>
        </w:rPr>
        <w:t>Explore how to open up federal data sources for more useful analysis and research</w:t>
      </w:r>
      <w:r w:rsidRPr="0086223A">
        <w:rPr>
          <w:sz w:val="16"/>
        </w:rPr>
        <w:t xml:space="preserve">. The federal government collects all sorts of data about the public, from tax returns to participation in social programs to the census. This information helps inform policymaking at all levels of government. Many of these data sources, however, are inaccessible to outside researchers. The commission will explore ways to increase access to this data to support all kinds of important policy research, including program evaluation, performance measurement, and cost-benefit analyses. Examine how to connect data sets. </w:t>
      </w:r>
      <w:r w:rsidRPr="000E7432">
        <w:rPr>
          <w:rStyle w:val="StyleUnderline"/>
        </w:rPr>
        <w:t>The commission will look for ways to better integrate data on the same people and communities across different federal sources</w:t>
      </w:r>
      <w:r w:rsidRPr="0086223A">
        <w:rPr>
          <w:sz w:val="16"/>
        </w:rPr>
        <w:t xml:space="preserve">, which is usually difficult because of incompatible data systems, legal barriers, and other reasons. The commission will also explore ways to provide incentives for agencies to play nice and share data. Develop a vision for a comprehensive data clearinghouse. As the commission considers how to make federal data more accessible and integrated, it will examine the infrastructure required to make data readily available to researchers in a single place and how such a clearinghouse might be self-funded. Recommend robust ways to evaluate program design. </w:t>
      </w:r>
      <w:r w:rsidRPr="000E7432">
        <w:rPr>
          <w:rStyle w:val="StyleUnderline"/>
        </w:rPr>
        <w:t xml:space="preserve">The commission’s work </w:t>
      </w:r>
      <w:r w:rsidRPr="0086223A">
        <w:rPr>
          <w:sz w:val="16"/>
        </w:rPr>
        <w:t xml:space="preserve">goes beyond thinking about better data availability; it </w:t>
      </w:r>
      <w:r w:rsidRPr="000E7432">
        <w:rPr>
          <w:rStyle w:val="StyleUnderline"/>
        </w:rPr>
        <w:t xml:space="preserve">will also consider how to better incorporate strong ways of evaluating program design and “make recommendations on how best to incorporate outcomes </w:t>
      </w:r>
      <w:r w:rsidRPr="0086223A">
        <w:rPr>
          <w:sz w:val="16"/>
        </w:rPr>
        <w:t>measurement, institutionalize randomized controlled trials, and rigorous impact analysis into program design.” These types of evaluation help build evidence for what works best as we invest in programs to improve outcomes for citizens.</w:t>
      </w:r>
    </w:p>
    <w:p w:rsidR="005F3031" w:rsidRPr="005F3031" w:rsidRDefault="005F3031" w:rsidP="005F3031"/>
    <w:p w:rsidR="00766850" w:rsidRDefault="00766850" w:rsidP="00766850">
      <w:pPr>
        <w:pStyle w:val="Heading4"/>
      </w:pPr>
      <w:r>
        <w:t>And, testing has bipartisan support at all levels</w:t>
      </w:r>
    </w:p>
    <w:p w:rsidR="00766850" w:rsidRDefault="00766850" w:rsidP="00766850">
      <w:r>
        <w:t xml:space="preserve">Quentin </w:t>
      </w:r>
      <w:r>
        <w:rPr>
          <w:rStyle w:val="Style13ptBold"/>
        </w:rPr>
        <w:t>Palfrey 17</w:t>
      </w:r>
      <w:r>
        <w:t xml:space="preserve">, </w:t>
      </w:r>
      <w:r w:rsidRPr="00C12E4D">
        <w:t>Executive director of J-PAL North America and a former White House adviser</w:t>
      </w:r>
      <w:r>
        <w:t>, “</w:t>
      </w:r>
      <w:r w:rsidRPr="00C12E4D">
        <w:t>5 Strategies for Evidence-Based Policymaking</w:t>
      </w:r>
      <w:r>
        <w:t xml:space="preserve">”, Governing, Feb 27 2017, </w:t>
      </w:r>
      <w:hyperlink r:id="rId8" w:history="1">
        <w:r w:rsidRPr="001C6D14">
          <w:rPr>
            <w:rStyle w:val="Hyperlink"/>
          </w:rPr>
          <w:t>http://www.governing.com/gov-institute/voices/col-5-strategies-evidence-based-policymaking.html</w:t>
        </w:r>
      </w:hyperlink>
    </w:p>
    <w:p w:rsidR="00766850" w:rsidRDefault="00766850" w:rsidP="00766850">
      <w:r w:rsidRPr="00C12E4D">
        <w:rPr>
          <w:sz w:val="26"/>
          <w:szCs w:val="26"/>
          <w:u w:val="single"/>
        </w:rPr>
        <w:t xml:space="preserve">Despite the hyperpartisan climate of American politics today, the notion that </w:t>
      </w:r>
      <w:r w:rsidRPr="00C12E4D">
        <w:rPr>
          <w:b/>
          <w:sz w:val="26"/>
          <w:szCs w:val="26"/>
          <w:u w:val="single"/>
        </w:rPr>
        <w:t>policy decisions should be informed by solid evidence continues to garner bipartisan support at the local, state and national levels</w:t>
      </w:r>
      <w:r w:rsidRPr="00C12E4D">
        <w:t xml:space="preserve">. </w:t>
      </w:r>
      <w:r w:rsidRPr="00C12E4D">
        <w:rPr>
          <w:sz w:val="26"/>
          <w:szCs w:val="26"/>
          <w:u w:val="single"/>
        </w:rPr>
        <w:t>Last year</w:t>
      </w:r>
      <w:r w:rsidRPr="00C12E4D">
        <w:t xml:space="preserve">, for example, Republican House Speaker </w:t>
      </w:r>
      <w:r w:rsidRPr="00C12E4D">
        <w:rPr>
          <w:sz w:val="26"/>
          <w:szCs w:val="26"/>
          <w:u w:val="single"/>
        </w:rPr>
        <w:t>Paul Ryan</w:t>
      </w:r>
      <w:r w:rsidRPr="00C12E4D">
        <w:t xml:space="preserve">, Democratic Sen. </w:t>
      </w:r>
      <w:r w:rsidRPr="00C12E4D">
        <w:rPr>
          <w:sz w:val="26"/>
          <w:szCs w:val="26"/>
          <w:u w:val="single"/>
        </w:rPr>
        <w:t xml:space="preserve">Patty Murray and President Obama came together to </w:t>
      </w:r>
      <w:r w:rsidRPr="00C12E4D">
        <w:rPr>
          <w:b/>
          <w:sz w:val="26"/>
          <w:szCs w:val="26"/>
          <w:u w:val="single"/>
        </w:rPr>
        <w:t>enact legislation creating a federal Commission on Evidence-Based Policymaking</w:t>
      </w:r>
      <w:r w:rsidRPr="00C12E4D">
        <w:t xml:space="preserve">. </w:t>
      </w:r>
      <w:r w:rsidRPr="00C12E4D">
        <w:rPr>
          <w:sz w:val="26"/>
          <w:szCs w:val="26"/>
          <w:u w:val="single"/>
        </w:rPr>
        <w:t>Governments across the country are experimenting with new methods for developing and using data and evidence in their decision-making.</w:t>
      </w:r>
      <w:r>
        <w:rPr>
          <w:sz w:val="26"/>
          <w:szCs w:val="26"/>
          <w:u w:val="single"/>
        </w:rPr>
        <w:t xml:space="preserve"> </w:t>
      </w:r>
      <w:r w:rsidRPr="00C12E4D">
        <w:rPr>
          <w:sz w:val="26"/>
          <w:szCs w:val="26"/>
          <w:u w:val="single"/>
        </w:rPr>
        <w:t>Compare</w:t>
      </w:r>
      <w:r w:rsidRPr="00C12E4D">
        <w:t xml:space="preserve">, for example, </w:t>
      </w:r>
      <w:r w:rsidRPr="00C12E4D">
        <w:rPr>
          <w:sz w:val="26"/>
          <w:szCs w:val="26"/>
          <w:u w:val="single"/>
        </w:rPr>
        <w:t>the evolution of modern medicine with the typical approach taken in government</w:t>
      </w:r>
      <w:r w:rsidRPr="00C12E4D">
        <w:t xml:space="preserve">. In the 20th century, </w:t>
      </w:r>
      <w:r w:rsidRPr="00C12E4D">
        <w:rPr>
          <w:sz w:val="26"/>
          <w:szCs w:val="26"/>
          <w:u w:val="single"/>
        </w:rPr>
        <w:t xml:space="preserve">randomized controlled trials revolutionized medicine, </w:t>
      </w:r>
      <w:r w:rsidRPr="00C12E4D">
        <w:rPr>
          <w:b/>
          <w:sz w:val="26"/>
          <w:szCs w:val="26"/>
          <w:u w:val="single"/>
        </w:rPr>
        <w:t>replacing guesswork with a rigorous, scientific method to determine what works and what does not</w:t>
      </w:r>
      <w:r w:rsidRPr="00C12E4D">
        <w:rPr>
          <w:sz w:val="26"/>
          <w:szCs w:val="26"/>
          <w:u w:val="single"/>
        </w:rPr>
        <w:t>.</w:t>
      </w:r>
      <w:r w:rsidRPr="00C12E4D">
        <w:t xml:space="preserve"> </w:t>
      </w:r>
      <w:r w:rsidRPr="00C12E4D">
        <w:rPr>
          <w:sz w:val="26"/>
          <w:szCs w:val="26"/>
          <w:u w:val="single"/>
        </w:rPr>
        <w:t>But in government</w:t>
      </w:r>
      <w:r w:rsidRPr="00C12E4D">
        <w:t xml:space="preserve"> and philanthropy, all too often </w:t>
      </w:r>
      <w:r w:rsidRPr="00C12E4D">
        <w:rPr>
          <w:sz w:val="26"/>
          <w:szCs w:val="26"/>
          <w:u w:val="single"/>
        </w:rPr>
        <w:t xml:space="preserve">decisions about how to allocate scarce resources have continued to be been informed by </w:t>
      </w:r>
      <w:r w:rsidRPr="00C12E4D">
        <w:rPr>
          <w:b/>
          <w:sz w:val="26"/>
          <w:szCs w:val="26"/>
          <w:u w:val="single"/>
        </w:rPr>
        <w:t>hunch and anecdote</w:t>
      </w:r>
      <w:r w:rsidRPr="00C12E4D">
        <w:t>. Replacing hunches with facts has dramatic consequences for the efficacy of government programs, particularly those that deliver services to assist the poorest in our society.</w:t>
      </w:r>
    </w:p>
    <w:p w:rsidR="00F3301E" w:rsidRPr="00766850" w:rsidRDefault="00F3301E" w:rsidP="00F3301E">
      <w:pPr>
        <w:pStyle w:val="Heading3"/>
      </w:pPr>
      <w:r>
        <w:t xml:space="preserve">   more ev – politics</w:t>
      </w:r>
    </w:p>
    <w:p w:rsidR="00766850" w:rsidRDefault="00766850" w:rsidP="00766850">
      <w:pPr>
        <w:pStyle w:val="Heading4"/>
      </w:pPr>
      <w:r>
        <w:t>Testing and evidence has bipartisan support in Congress that’s only growing</w:t>
      </w:r>
    </w:p>
    <w:p w:rsidR="00766850" w:rsidRPr="009C4606" w:rsidRDefault="00766850" w:rsidP="00766850">
      <w:r>
        <w:t xml:space="preserve">William </w:t>
      </w:r>
      <w:r>
        <w:rPr>
          <w:rStyle w:val="Style13ptBold"/>
        </w:rPr>
        <w:t>Hoagland et. al 17</w:t>
      </w:r>
      <w:r>
        <w:t xml:space="preserve">, Senior Vice President at Bipartisan Policy Center, “Congress and Evidence-Based Policymaking: Creating a 21st Century Legislature”, BPC, May 2017, </w:t>
      </w:r>
      <w:r w:rsidRPr="009C4606">
        <w:t>https://cdn.bipartisanpolicy.org/wp-content/uploads/2017/05/BPC-Economy-Congress-and-Evidence-Based-Policymaking.pdf</w:t>
      </w:r>
    </w:p>
    <w:p w:rsidR="00766850" w:rsidRPr="006368BE" w:rsidRDefault="00766850" w:rsidP="00766850">
      <w:pPr>
        <w:rPr>
          <w:b/>
          <w:sz w:val="26"/>
          <w:szCs w:val="26"/>
          <w:u w:val="single"/>
        </w:rPr>
      </w:pPr>
      <w:r w:rsidRPr="009C4606">
        <w:rPr>
          <w:sz w:val="26"/>
          <w:szCs w:val="26"/>
          <w:u w:val="single"/>
        </w:rPr>
        <w:t xml:space="preserve">Congress has shown a growing, </w:t>
      </w:r>
      <w:r w:rsidRPr="009C4606">
        <w:rPr>
          <w:b/>
          <w:sz w:val="26"/>
          <w:szCs w:val="26"/>
          <w:u w:val="single"/>
        </w:rPr>
        <w:t>bipartisan interest in expanding the use of evidence-based policymaking</w:t>
      </w:r>
      <w:r w:rsidRPr="00C8441E">
        <w:rPr>
          <w:sz w:val="16"/>
        </w:rPr>
        <w:t xml:space="preserve">. </w:t>
      </w:r>
      <w:r w:rsidRPr="009C4606">
        <w:rPr>
          <w:sz w:val="26"/>
          <w:szCs w:val="26"/>
          <w:u w:val="single"/>
        </w:rPr>
        <w:t>The legislative effort to create the Commission on Evidence-Based Policymaking is the leading example</w:t>
      </w:r>
      <w:r w:rsidRPr="00C8441E">
        <w:rPr>
          <w:sz w:val="16"/>
        </w:rPr>
        <w:t xml:space="preserve">. But it is far from the only one. </w:t>
      </w:r>
      <w:r w:rsidRPr="009C4606">
        <w:rPr>
          <w:sz w:val="26"/>
          <w:szCs w:val="26"/>
          <w:u w:val="single"/>
        </w:rPr>
        <w:t xml:space="preserve">During the 114th Congress, </w:t>
      </w:r>
      <w:r w:rsidRPr="009C4606">
        <w:rPr>
          <w:b/>
          <w:sz w:val="26"/>
          <w:szCs w:val="26"/>
          <w:u w:val="single"/>
        </w:rPr>
        <w:t>lawmakers’ strong interest in evidence-based policymaking culminated in legislative action on several key measures.</w:t>
      </w:r>
      <w:r>
        <w:rPr>
          <w:b/>
          <w:sz w:val="26"/>
          <w:szCs w:val="26"/>
          <w:u w:val="single"/>
        </w:rPr>
        <w:t xml:space="preserve"> </w:t>
      </w:r>
      <w:r w:rsidRPr="009C4606">
        <w:rPr>
          <w:sz w:val="26"/>
          <w:szCs w:val="26"/>
          <w:u w:val="single"/>
        </w:rPr>
        <w:t>The Every Student Succeeds Act</w:t>
      </w:r>
      <w:r w:rsidRPr="00C8441E">
        <w:rPr>
          <w:sz w:val="16"/>
        </w:rPr>
        <w:t xml:space="preserve"> (ESSA), enacted in December 2015 to reauthorize federal elementary and secondary education programs, expands and modifies the program for evidence-based grants administered by the Education Department. The law </w:t>
      </w:r>
      <w:r w:rsidRPr="002864E3">
        <w:rPr>
          <w:b/>
          <w:sz w:val="26"/>
          <w:szCs w:val="26"/>
          <w:u w:val="single"/>
        </w:rPr>
        <w:t>created an evidence-based framework for education grants</w:t>
      </w:r>
      <w:r w:rsidRPr="00C8441E">
        <w:rPr>
          <w:sz w:val="16"/>
        </w:rPr>
        <w:t xml:space="preserve">, </w:t>
      </w:r>
      <w:r w:rsidRPr="002864E3">
        <w:rPr>
          <w:sz w:val="26"/>
          <w:szCs w:val="26"/>
          <w:u w:val="single"/>
        </w:rPr>
        <w:t xml:space="preserve">including a </w:t>
      </w:r>
      <w:r w:rsidRPr="002864E3">
        <w:rPr>
          <w:b/>
          <w:sz w:val="26"/>
          <w:szCs w:val="26"/>
          <w:u w:val="single"/>
        </w:rPr>
        <w:t>definition of rigorous evidence</w:t>
      </w:r>
      <w:r w:rsidRPr="002864E3">
        <w:rPr>
          <w:sz w:val="26"/>
          <w:szCs w:val="26"/>
          <w:u w:val="single"/>
        </w:rPr>
        <w:t xml:space="preserve"> and a tiered-evidence structure with explicit criteria for grant recipients and evaluators to follow</w:t>
      </w:r>
      <w:r w:rsidRPr="00C8441E">
        <w:rPr>
          <w:sz w:val="16"/>
        </w:rPr>
        <w:t>. It also authorized pay-for-success initiatives and set aside funds for evaluations of tiered-evidence grants and formula grants authorized under the bill.</w:t>
      </w:r>
      <w:r w:rsidRPr="00C8441E">
        <w:rPr>
          <w:sz w:val="16"/>
          <w:szCs w:val="26"/>
        </w:rPr>
        <w:t xml:space="preserve"> </w:t>
      </w:r>
      <w:r w:rsidRPr="002864E3">
        <w:rPr>
          <w:sz w:val="26"/>
          <w:szCs w:val="26"/>
          <w:u w:val="single"/>
        </w:rPr>
        <w:t>In June 2016, the House passed two bills that would also develop evidence-based frameworks for domestic policy</w:t>
      </w:r>
      <w:r w:rsidRPr="00C8441E">
        <w:rPr>
          <w:sz w:val="16"/>
        </w:rPr>
        <w:t xml:space="preserve">. </w:t>
      </w:r>
      <w:r w:rsidRPr="002864E3">
        <w:rPr>
          <w:sz w:val="26"/>
          <w:szCs w:val="26"/>
          <w:u w:val="single"/>
        </w:rPr>
        <w:t>The Family First Prevention Services Act</w:t>
      </w:r>
      <w:r w:rsidRPr="00C8441E">
        <w:rPr>
          <w:sz w:val="16"/>
        </w:rPr>
        <w:t xml:space="preserve"> (H.R. 5456), sponsored by Reps. Vern Buchanan (R- FL) and Sander Levin (D-MI), establishes evidence-based prevention services to keep kids out of foster care and reduce the number placed in group homes. The bill would shift funding from traditional foster care services, which generally provide assistance only if children are placed in a foster home, to other options that </w:t>
      </w:r>
      <w:r w:rsidRPr="002864E3">
        <w:rPr>
          <w:b/>
          <w:sz w:val="26"/>
          <w:szCs w:val="26"/>
          <w:u w:val="single"/>
        </w:rPr>
        <w:t>would focus on evidence-based assistance to help families keep the child in a family setting</w:t>
      </w:r>
      <w:r w:rsidRPr="00C8441E">
        <w:rPr>
          <w:sz w:val="16"/>
        </w:rPr>
        <w:t xml:space="preserve">. </w:t>
      </w:r>
      <w:r w:rsidRPr="002864E3">
        <w:rPr>
          <w:sz w:val="26"/>
          <w:szCs w:val="26"/>
          <w:u w:val="single"/>
        </w:rPr>
        <w:t xml:space="preserve">The Social Impact Partnerships to Pay for Results Act </w:t>
      </w:r>
      <w:r w:rsidRPr="00C8441E">
        <w:rPr>
          <w:sz w:val="16"/>
        </w:rPr>
        <w:t xml:space="preserve">(H.R. 5170), sponsored by Reps. Todd Young (R-IN) and John Delaney (D-MD), </w:t>
      </w:r>
      <w:r w:rsidRPr="002864E3">
        <w:rPr>
          <w:sz w:val="26"/>
          <w:szCs w:val="26"/>
          <w:u w:val="single"/>
        </w:rPr>
        <w:t xml:space="preserve">would use the pay-for-success fjnancing model to create evidence-based demonstration projects on a range of interventions to </w:t>
      </w:r>
      <w:r w:rsidRPr="002864E3">
        <w:rPr>
          <w:b/>
          <w:sz w:val="26"/>
          <w:szCs w:val="26"/>
          <w:u w:val="single"/>
        </w:rPr>
        <w:t>imp</w:t>
      </w:r>
      <w:r>
        <w:rPr>
          <w:b/>
          <w:sz w:val="26"/>
          <w:szCs w:val="26"/>
          <w:u w:val="single"/>
        </w:rPr>
        <w:t>rove outcomes for several specifi</w:t>
      </w:r>
      <w:r w:rsidRPr="002864E3">
        <w:rPr>
          <w:b/>
          <w:sz w:val="26"/>
          <w:szCs w:val="26"/>
          <w:u w:val="single"/>
        </w:rPr>
        <w:t>ed policy areas</w:t>
      </w:r>
      <w:r w:rsidRPr="00C8441E">
        <w:rPr>
          <w:sz w:val="16"/>
        </w:rPr>
        <w:t xml:space="preserve">, </w:t>
      </w:r>
      <w:r w:rsidRPr="006368BE">
        <w:rPr>
          <w:b/>
          <w:sz w:val="26"/>
          <w:szCs w:val="26"/>
          <w:u w:val="single"/>
        </w:rPr>
        <w:t>including education</w:t>
      </w:r>
      <w:r w:rsidRPr="00C8441E">
        <w:rPr>
          <w:sz w:val="16"/>
        </w:rPr>
        <w:t xml:space="preserve">, employment, recidivism, homelessness, and health. </w:t>
      </w:r>
      <w:r w:rsidRPr="006368BE">
        <w:rPr>
          <w:sz w:val="26"/>
          <w:szCs w:val="26"/>
          <w:u w:val="single"/>
        </w:rPr>
        <w:t xml:space="preserve">The goal is to </w:t>
      </w:r>
      <w:r w:rsidRPr="006368BE">
        <w:rPr>
          <w:b/>
          <w:sz w:val="26"/>
          <w:szCs w:val="26"/>
          <w:u w:val="single"/>
        </w:rPr>
        <w:t>fund proven methods, test promising new ideas, and create an evidence base for future use</w:t>
      </w:r>
      <w:r w:rsidRPr="00C8441E">
        <w:rPr>
          <w:sz w:val="16"/>
        </w:rPr>
        <w:t>. (In the Senate, a companion measure (S. 1089) was introduced by Sens. Orrin Hatch (R-UT) and Michael Bennet (D-CO)).</w:t>
      </w:r>
      <w:r w:rsidRPr="00C8441E">
        <w:rPr>
          <w:b/>
          <w:sz w:val="16"/>
          <w:szCs w:val="26"/>
        </w:rPr>
        <w:t xml:space="preserve"> </w:t>
      </w:r>
      <w:r w:rsidRPr="006368BE">
        <w:rPr>
          <w:b/>
          <w:sz w:val="26"/>
          <w:szCs w:val="26"/>
          <w:u w:val="single"/>
        </w:rPr>
        <w:t>Both bills passed the House by voice vote without objection</w:t>
      </w:r>
      <w:r w:rsidRPr="00C8441E">
        <w:rPr>
          <w:sz w:val="16"/>
        </w:rPr>
        <w:t xml:space="preserve">. Although the Senate did not approve the measures before the end of the 114th Congress, </w:t>
      </w:r>
      <w:r w:rsidRPr="006368BE">
        <w:rPr>
          <w:sz w:val="26"/>
          <w:szCs w:val="26"/>
          <w:u w:val="single"/>
        </w:rPr>
        <w:t>they are a significant step forward for evidence-based policymaking in Congress</w:t>
      </w:r>
      <w:r w:rsidRPr="00C8441E">
        <w:rPr>
          <w:sz w:val="16"/>
        </w:rPr>
        <w:t>. In particular, like ESSA, the two measures established criteria for funding both proven methods and promising new ones. This establishes the cycle of evidence needed to build the evidence base and provide for continuous learning. The measures also establish evaluation requirements for those applying for grants. H.R. 5170 would establish a statutory structure housed in the Treasury Department, and authorized the secretary to enter into contracts with state and local governments for demonstration projects that meet the evidence-based criteria under the law. The bill also establishes an interagency council with representatives from each major department and agency, and OMB, to coordinate the projects and provide guidance to Treasury in developing criteria and evidence standards. (Both bills have been reintroduced in the 115th Congress. The Family First Prevention Services Act was reintroduced on January 13, 2017 as H.R. 253. The Social Impact Partnership Act was reintroduced in the House on February 1, 2017 as H.R. 576 and in the Senate on April 27, 2017 as S. 963.)</w:t>
      </w:r>
      <w:r w:rsidRPr="00C8441E">
        <w:rPr>
          <w:b/>
          <w:sz w:val="16"/>
          <w:szCs w:val="26"/>
        </w:rPr>
        <w:t xml:space="preserve"> </w:t>
      </w:r>
      <w:r w:rsidRPr="006368BE">
        <w:rPr>
          <w:b/>
          <w:sz w:val="26"/>
          <w:szCs w:val="26"/>
          <w:u w:val="single"/>
        </w:rPr>
        <w:t>In addition to these bills, Speaker Ryan has proposed an evidence-based approach to poverty reduction</w:t>
      </w:r>
      <w:r w:rsidRPr="00C8441E">
        <w:rPr>
          <w:sz w:val="16"/>
        </w:rPr>
        <w:t xml:space="preserve"> as part of the House GOP “A Better Way” policy agenda. The June 2016 report of the Speakers’ Task Force on Poverty, Opportunity and Upward Mobility also proposes a tiered-evidence structure to fund programs with an evidence-based track record, but also to develop promising new approaches. </w:t>
      </w:r>
      <w:r w:rsidRPr="006368BE">
        <w:rPr>
          <w:sz w:val="26"/>
          <w:szCs w:val="26"/>
          <w:u w:val="single"/>
        </w:rPr>
        <w:t>The report also notes the importance of including evaluations as part of the tiered-evidence structure</w:t>
      </w:r>
      <w:r w:rsidRPr="00C8441E">
        <w:rPr>
          <w:sz w:val="16"/>
        </w:rPr>
        <w:t xml:space="preserve"> and the importance of building an accessible evidence base for ongoing learning about the approaches that are the most effective at the lowest possible cost.10</w:t>
      </w:r>
    </w:p>
    <w:p w:rsidR="00766850" w:rsidRDefault="00766850" w:rsidP="00766850"/>
    <w:p w:rsidR="00CF2DD9" w:rsidRPr="003A17D8" w:rsidRDefault="00CF2DD9" w:rsidP="00CF2DD9">
      <w:pPr>
        <w:pStyle w:val="Heading4"/>
      </w:pPr>
      <w:r>
        <w:t xml:space="preserve">CP avoids politics: </w:t>
      </w:r>
      <w:r w:rsidRPr="003A17D8">
        <w:t>Evidence Based Policymaking is key to bridge the partisan divide and spills over to other areas</w:t>
      </w:r>
      <w:r>
        <w:t>, :</w:t>
      </w:r>
    </w:p>
    <w:p w:rsidR="00CF2DD9" w:rsidRPr="00A85D5A" w:rsidRDefault="00CF2DD9" w:rsidP="00CF2DD9">
      <w:r w:rsidRPr="00A85D5A">
        <w:rPr>
          <w:rStyle w:val="Style13ptBold"/>
        </w:rPr>
        <w:t>EBPC 16</w:t>
      </w:r>
      <w:r>
        <w:t xml:space="preserve"> </w:t>
      </w:r>
      <w:r w:rsidRPr="00A85D5A">
        <w:t>Evidence-Based Policymaking Collaborative, 2016, "Principles of Evidence-Based Policymaking," http://www.evidencecollaborative.org/principles-evidence-based-policymaking</w:t>
      </w:r>
    </w:p>
    <w:p w:rsidR="00CF2DD9" w:rsidRDefault="00CF2DD9" w:rsidP="00CF2DD9">
      <w:pPr>
        <w:rPr>
          <w:rStyle w:val="StyleUnderline"/>
        </w:rPr>
      </w:pPr>
      <w:r w:rsidRPr="00A85D5A">
        <w:rPr>
          <w:rStyle w:val="StyleUnderline"/>
        </w:rPr>
        <w:t>Evidence-based policymaking has two goals: to use what we already know from program evaluation to make policy decisions and to build more knowledge to better inform future decisions.</w:t>
      </w:r>
      <w:r w:rsidRPr="009324F3">
        <w:rPr>
          <w:sz w:val="16"/>
        </w:rPr>
        <w:t xml:space="preserve"> This approach prioritizes rigorous research findings, data, analytics, and evaluation of new innovations above anecdotes, ideology, marketing, and inertia around the status quo. </w:t>
      </w:r>
      <w:r w:rsidRPr="00A85D5A">
        <w:rPr>
          <w:rStyle w:val="StyleUnderline"/>
        </w:rPr>
        <w:t xml:space="preserve">Evidence-based policymaking can </w:t>
      </w:r>
      <w:r w:rsidRPr="009324F3">
        <w:rPr>
          <w:sz w:val="16"/>
        </w:rPr>
        <w:t xml:space="preserve">take many forms: using research findings to inform new policies or improve effectiveness of existing programs, </w:t>
      </w:r>
      <w:r w:rsidRPr="00A85D5A">
        <w:rPr>
          <w:rStyle w:val="StyleUnderline"/>
        </w:rPr>
        <w:t>supporting data collection and analysis for research and manageme</w:t>
      </w:r>
      <w:r w:rsidRPr="009324F3">
        <w:rPr>
          <w:sz w:val="16"/>
        </w:rPr>
        <w:t xml:space="preserve">nt, developing policies that incentivize the use of evidence, and so on. It has most frequently been applied to social and human services programs, but </w:t>
      </w:r>
      <w:r w:rsidRPr="00A85D5A">
        <w:rPr>
          <w:rStyle w:val="StyleUnderline"/>
        </w:rPr>
        <w:t>a wide variety of government programs could benefit from building and using evidence.</w:t>
      </w:r>
      <w:r>
        <w:rPr>
          <w:rStyle w:val="StyleUnderline"/>
        </w:rPr>
        <w:t xml:space="preserve"> </w:t>
      </w:r>
      <w:r w:rsidRPr="009324F3">
        <w:rPr>
          <w:sz w:val="16"/>
        </w:rPr>
        <w:t xml:space="preserve">The movement toward evidence-based policymaking has seen significant progress in recent years at the federal, state, and local levels. But these efforts are still nascent, and </w:t>
      </w:r>
      <w:r w:rsidRPr="00A85D5A">
        <w:rPr>
          <w:rStyle w:val="StyleUnderline"/>
        </w:rPr>
        <w:t>many government actors could strengthen their use of evidence-based approaches</w:t>
      </w:r>
      <w:r w:rsidRPr="009324F3">
        <w:rPr>
          <w:sz w:val="16"/>
        </w:rPr>
        <w:t xml:space="preserve">. Some public agencies lack the capacity, skills, or funding to effectively use and build evidence; others lack the commitment from agency leaders to thoroughly integrate evidence into decisionmaking. We are encouraged, however, by the growing number of agencies that, with the support of political leaders and career public servants, are building a results-focused culture of learning and continuous improvement. </w:t>
      </w:r>
      <w:r w:rsidRPr="00A85D5A">
        <w:rPr>
          <w:rStyle w:val="StyleUnderline"/>
        </w:rPr>
        <w:t>In an era of intense partisanship and constrained public resources, evidence-based policymaking can help bridge the partisan political divide and support research-based debate about what outcomes we want to achieve, for whom, and at what cost. It encourages transparency and accountability by clearly stating the goals of policies and programs and then independently evaluating their results to see if those goals were achieved</w:t>
      </w:r>
      <w:r w:rsidRPr="009324F3">
        <w:rPr>
          <w:sz w:val="16"/>
        </w:rPr>
        <w:t>. By centering on outcomes, an evidence-based framework focuses policymaking on effectiveness of social interventions and efficiency in use of resources</w:t>
      </w:r>
      <w:r w:rsidRPr="00190E65">
        <w:rPr>
          <w:rStyle w:val="StyleUnderline"/>
          <w:highlight w:val="cyan"/>
        </w:rPr>
        <w:t>, an approach that greatly increases the chances of bipartisan agreement. Evidence</w:t>
      </w:r>
      <w:r w:rsidRPr="00A85D5A">
        <w:rPr>
          <w:rStyle w:val="StyleUnderline"/>
        </w:rPr>
        <w:t>-based policymaking also encourages a virtuous cycle of knowledge building. By evaluating policies and programs and using program data, we can learn how well programs are working. We can then use that information to improve programs or to terminate consistently ineffective programs and find better approaches. From there, the cycle of learning and improving continues.</w:t>
      </w:r>
    </w:p>
    <w:p w:rsidR="00766850" w:rsidRDefault="00766850" w:rsidP="00766850"/>
    <w:p w:rsidR="00CF2DD9" w:rsidRDefault="00CF2DD9" w:rsidP="00766850"/>
    <w:p w:rsidR="00F3301E" w:rsidRPr="00F3301E" w:rsidRDefault="00F3301E" w:rsidP="00F3301E">
      <w:pPr>
        <w:pStyle w:val="Heading3"/>
      </w:pPr>
      <w:r>
        <w:t>2nc – net benefit – federalism</w:t>
      </w:r>
    </w:p>
    <w:p w:rsidR="00CF2DD9" w:rsidRDefault="00CF2DD9" w:rsidP="00CF2DD9">
      <w:pPr>
        <w:pStyle w:val="Heading4"/>
      </w:pPr>
      <w:r w:rsidRPr="00084D77">
        <w:t xml:space="preserve">Laws that use Evidence based policymaking spills over into other areas, </w:t>
      </w:r>
      <w:r>
        <w:t xml:space="preserve">and allows for state flexibility, </w:t>
      </w:r>
      <w:r w:rsidRPr="00084D77">
        <w:t>empirically proven</w:t>
      </w:r>
    </w:p>
    <w:p w:rsidR="00CF2DD9" w:rsidRPr="00084D77" w:rsidRDefault="00CF2DD9" w:rsidP="00CF2DD9">
      <w:r w:rsidRPr="00084D77">
        <w:rPr>
          <w:rStyle w:val="Style13ptBold"/>
        </w:rPr>
        <w:t>PMARFI 17</w:t>
      </w:r>
      <w:r>
        <w:t xml:space="preserve"> Pew-MacArthur Results First Initiative, 4-3-2017, "How Policymakers Prioritize Evidence-Based Programs Through Law," Pew-MacArthur Results First Initiative, http://www.pewtrusts.org/en/research-and-analysis/issue-briefs/2017/04/how-policymakers-prioritize-evidence-based-programs-through-law</w:t>
      </w:r>
    </w:p>
    <w:p w:rsidR="00CF2DD9" w:rsidRDefault="00CF2DD9" w:rsidP="00CF2DD9">
      <w:pPr>
        <w:rPr>
          <w:sz w:val="16"/>
        </w:rPr>
      </w:pPr>
      <w:r w:rsidRPr="00084D77">
        <w:rPr>
          <w:rStyle w:val="StyleUnderline"/>
        </w:rPr>
        <w:t xml:space="preserve">Although </w:t>
      </w:r>
      <w:r w:rsidRPr="00084D77">
        <w:rPr>
          <w:rStyle w:val="StyleUnderline"/>
          <w:highlight w:val="cyan"/>
        </w:rPr>
        <w:t>the three states</w:t>
      </w:r>
      <w:r w:rsidRPr="00084D77">
        <w:rPr>
          <w:rStyle w:val="StyleUnderline"/>
        </w:rPr>
        <w:t xml:space="preserve"> profiled here were at different starting points when implementing evidence-based program mandates, each</w:t>
      </w:r>
      <w:r w:rsidRPr="00084D77">
        <w:rPr>
          <w:rStyle w:val="StyleUnderline"/>
          <w:highlight w:val="cyan"/>
        </w:rPr>
        <w:t xml:space="preserve"> reported that its law </w:t>
      </w:r>
      <w:r w:rsidRPr="00084D77">
        <w:rPr>
          <w:rStyle w:val="StyleUnderline"/>
        </w:rPr>
        <w:t xml:space="preserve">has </w:t>
      </w:r>
      <w:r w:rsidRPr="00084D77">
        <w:rPr>
          <w:rStyle w:val="StyleUnderline"/>
          <w:highlight w:val="cyan"/>
        </w:rPr>
        <w:t>helped drive greater use of evidence-based policymaking</w:t>
      </w:r>
      <w:r w:rsidRPr="00FA6C91">
        <w:rPr>
          <w:sz w:val="16"/>
          <w:highlight w:val="cyan"/>
        </w:rPr>
        <w:t>.</w:t>
      </w:r>
      <w:r w:rsidRPr="00FA6C91">
        <w:rPr>
          <w:sz w:val="16"/>
        </w:rPr>
        <w:t xml:space="preserve"> </w:t>
      </w:r>
      <w:r w:rsidRPr="00084D77">
        <w:rPr>
          <w:rStyle w:val="StyleUnderline"/>
          <w:highlight w:val="cyan"/>
        </w:rPr>
        <w:t>Key impacts</w:t>
      </w:r>
      <w:r w:rsidRPr="009F1DDC">
        <w:rPr>
          <w:rStyle w:val="StyleUnderline"/>
        </w:rPr>
        <w:t xml:space="preserve"> of the laws have included </w:t>
      </w:r>
      <w:r w:rsidRPr="00084D77">
        <w:rPr>
          <w:rStyle w:val="StyleUnderline"/>
          <w:highlight w:val="cyan"/>
        </w:rPr>
        <w:t>spurring dialogue about</w:t>
      </w:r>
      <w:r w:rsidRPr="00084D77">
        <w:rPr>
          <w:rStyle w:val="StyleUnderline"/>
        </w:rPr>
        <w:t xml:space="preserve"> and awareness of </w:t>
      </w:r>
      <w:r w:rsidRPr="00084D77">
        <w:rPr>
          <w:rStyle w:val="StyleUnderline"/>
          <w:highlight w:val="cyan"/>
        </w:rPr>
        <w:t xml:space="preserve">evidence-based programs, generating </w:t>
      </w:r>
      <w:r w:rsidRPr="00084D77">
        <w:rPr>
          <w:rStyle w:val="StyleUnderline"/>
        </w:rPr>
        <w:t>baseline</w:t>
      </w:r>
      <w:r w:rsidRPr="00084D77">
        <w:rPr>
          <w:rStyle w:val="StyleUnderline"/>
          <w:highlight w:val="cyan"/>
        </w:rPr>
        <w:t xml:space="preserve"> information on</w:t>
      </w:r>
      <w:r w:rsidRPr="00084D77">
        <w:rPr>
          <w:rStyle w:val="StyleUnderline"/>
        </w:rPr>
        <w:t xml:space="preserve"> current </w:t>
      </w:r>
      <w:r w:rsidRPr="00084D77">
        <w:rPr>
          <w:rStyle w:val="StyleUnderline"/>
          <w:highlight w:val="cyan"/>
        </w:rPr>
        <w:t xml:space="preserve">services and </w:t>
      </w:r>
      <w:r w:rsidRPr="00084D77">
        <w:rPr>
          <w:rStyle w:val="StyleUnderline"/>
        </w:rPr>
        <w:t xml:space="preserve">the level of evidence that exists on these programs’ </w:t>
      </w:r>
      <w:r w:rsidRPr="00084D77">
        <w:rPr>
          <w:rStyle w:val="StyleUnderline"/>
          <w:highlight w:val="cyan"/>
        </w:rPr>
        <w:t xml:space="preserve">effectiveness, creating </w:t>
      </w:r>
      <w:r w:rsidRPr="00084D77">
        <w:rPr>
          <w:rStyle w:val="StyleUnderline"/>
        </w:rPr>
        <w:t xml:space="preserve">new </w:t>
      </w:r>
      <w:r w:rsidRPr="00084D77">
        <w:rPr>
          <w:rStyle w:val="StyleUnderline"/>
          <w:highlight w:val="cyan"/>
        </w:rPr>
        <w:t xml:space="preserve">data systems to monitor </w:t>
      </w:r>
      <w:r w:rsidRPr="00084D77">
        <w:rPr>
          <w:rStyle w:val="StyleUnderline"/>
        </w:rPr>
        <w:t xml:space="preserve">ongoing implementation and measure </w:t>
      </w:r>
      <w:r w:rsidRPr="00084D77">
        <w:rPr>
          <w:rStyle w:val="StyleUnderline"/>
          <w:highlight w:val="cyan"/>
        </w:rPr>
        <w:t>outcomes, and prioritizing evidence-based programs</w:t>
      </w:r>
      <w:r w:rsidRPr="00084D77">
        <w:rPr>
          <w:rStyle w:val="StyleUnderline"/>
        </w:rPr>
        <w:t xml:space="preserve"> when making funding decision</w:t>
      </w:r>
      <w:r w:rsidRPr="00084D77">
        <w:rPr>
          <w:rStyle w:val="StyleUnderline"/>
          <w:highlight w:val="cyan"/>
        </w:rPr>
        <w:t>s</w:t>
      </w:r>
      <w:r w:rsidRPr="009F1DDC">
        <w:rPr>
          <w:rStyle w:val="StyleUnderline"/>
        </w:rPr>
        <w:t>.</w:t>
      </w:r>
      <w:r>
        <w:rPr>
          <w:rStyle w:val="StyleUnderline"/>
        </w:rPr>
        <w:t xml:space="preserve"> </w:t>
      </w:r>
      <w:r w:rsidRPr="009F1DDC">
        <w:rPr>
          <w:rStyle w:val="StyleUnderline"/>
        </w:rPr>
        <w:t xml:space="preserve">Although the laws were generally prescriptive, </w:t>
      </w:r>
      <w:r w:rsidRPr="00084D77">
        <w:rPr>
          <w:rStyle w:val="StyleUnderline"/>
          <w:highlight w:val="cyan"/>
        </w:rPr>
        <w:t xml:space="preserve">the states were flexible in </w:t>
      </w:r>
      <w:r w:rsidRPr="00084D77">
        <w:rPr>
          <w:rStyle w:val="StyleUnderline"/>
        </w:rPr>
        <w:t xml:space="preserve">interpreting and </w:t>
      </w:r>
      <w:r w:rsidRPr="00084D77">
        <w:rPr>
          <w:rStyle w:val="StyleUnderline"/>
          <w:highlight w:val="cyan"/>
        </w:rPr>
        <w:t>applying them, helping to encourage the affected agencies to act while allowing them leeway to make adjustments when necessary</w:t>
      </w:r>
      <w:r w:rsidRPr="00FA6C91">
        <w:rPr>
          <w:sz w:val="16"/>
          <w:highlight w:val="cyan"/>
        </w:rPr>
        <w:t>.</w:t>
      </w:r>
      <w:r w:rsidRPr="00084D77">
        <w:rPr>
          <w:rStyle w:val="StyleUnderline"/>
          <w:highlight w:val="cyan"/>
        </w:rPr>
        <w:t xml:space="preserve"> All three states also have moved beyond the initial intent of their legislation</w:t>
      </w:r>
      <w:r w:rsidRPr="009F1DDC">
        <w:rPr>
          <w:rStyle w:val="StyleUnderline"/>
        </w:rPr>
        <w:t>—identifying and investing in evidence-based programs—and are grappling with related issues.</w:t>
      </w:r>
      <w:r w:rsidRPr="00FA6C91">
        <w:rPr>
          <w:sz w:val="16"/>
        </w:rPr>
        <w:t xml:space="preserve"> For example, certain agencies in Washington are concerned with overprescribing evidence-based programs and are looking at ways of filling service gaps where there is limited evidence on what programs are effective. The Oregon Youth Authority is implementing a research-based tool to help match youth to the correct evidence-based program (which research shows is critical to achieving predicted outcomes) and has employed a model that can evaluate and compare providers based on the results they achieve. And Tennessee has created a system for monitoring program providers to ensure that the programs they operate are delivered with fidelity to their research-based models.</w:t>
      </w:r>
    </w:p>
    <w:p w:rsidR="00CF2DD9" w:rsidRPr="00CF2DD9" w:rsidRDefault="00CF2DD9" w:rsidP="00CF2DD9"/>
    <w:p w:rsidR="00F3301E" w:rsidRDefault="00F3301E" w:rsidP="00F3301E">
      <w:pPr>
        <w:pStyle w:val="Heading3"/>
      </w:pPr>
      <w:r>
        <w:t>2nc – avoids circumvention</w:t>
      </w:r>
    </w:p>
    <w:p w:rsidR="00F3301E" w:rsidRPr="003A18CD" w:rsidRDefault="00F3301E" w:rsidP="00F3301E">
      <w:pPr>
        <w:pStyle w:val="Heading4"/>
      </w:pPr>
      <w:r w:rsidRPr="003A18CD">
        <w:t>Listening to teacher’s co</w:t>
      </w:r>
      <w:r>
        <w:t xml:space="preserve">ncerns provides mutual support </w:t>
      </w:r>
      <w:r w:rsidRPr="003A18CD">
        <w:t xml:space="preserve">which strengthens policy </w:t>
      </w:r>
      <w:r w:rsidRPr="00C67F12">
        <w:t>implementation</w:t>
      </w:r>
    </w:p>
    <w:p w:rsidR="00F3301E" w:rsidRPr="009E1AE1" w:rsidRDefault="00F3301E" w:rsidP="00F3301E">
      <w:r w:rsidRPr="0032185C">
        <w:rPr>
          <w:rStyle w:val="Style13ptBold"/>
        </w:rPr>
        <w:t>McLaughlin, West, and Anderson 16</w:t>
      </w:r>
      <w:r>
        <w:t xml:space="preserve"> McLaughlin, V. L., West, J. A. E., &amp; Anderson, J. A. (2016). Engaging Effectively in the Policy-Making Process. Retrieved from http://journals.sagepub.com/doi/pdf/10.1177/0888406416637902</w:t>
      </w:r>
    </w:p>
    <w:p w:rsidR="00F3301E" w:rsidRPr="0032185C" w:rsidRDefault="00F3301E" w:rsidP="00F3301E">
      <w:pPr>
        <w:rPr>
          <w:sz w:val="16"/>
        </w:rPr>
      </w:pPr>
      <w:r w:rsidRPr="0032185C">
        <w:rPr>
          <w:rStyle w:val="StyleUnderline"/>
          <w:highlight w:val="cyan"/>
        </w:rPr>
        <w:t>Based on our analysis</w:t>
      </w:r>
      <w:r w:rsidRPr="0032185C">
        <w:rPr>
          <w:sz w:val="16"/>
        </w:rPr>
        <w:t xml:space="preserve"> of the current political climate and understanding of the policy process, </w:t>
      </w:r>
      <w:r w:rsidRPr="0032185C">
        <w:rPr>
          <w:rStyle w:val="StyleUnderline"/>
          <w:highlight w:val="cyan"/>
        </w:rPr>
        <w:t>we offer</w:t>
      </w:r>
      <w:r w:rsidRPr="0032185C">
        <w:rPr>
          <w:rStyle w:val="StyleUnderline"/>
        </w:rPr>
        <w:t xml:space="preserve"> the</w:t>
      </w:r>
      <w:r w:rsidRPr="0032185C">
        <w:rPr>
          <w:sz w:val="16"/>
        </w:rPr>
        <w:t xml:space="preserve"> higher </w:t>
      </w:r>
      <w:r w:rsidRPr="0032185C">
        <w:rPr>
          <w:rStyle w:val="StyleUnderline"/>
          <w:highlight w:val="cyan"/>
        </w:rPr>
        <w:t>education</w:t>
      </w:r>
      <w:r w:rsidRPr="0032185C">
        <w:rPr>
          <w:rStyle w:val="StyleUnderline"/>
        </w:rPr>
        <w:t xml:space="preserve"> </w:t>
      </w:r>
      <w:r w:rsidRPr="0032185C">
        <w:rPr>
          <w:sz w:val="16"/>
        </w:rPr>
        <w:t>special education</w:t>
      </w:r>
      <w:r w:rsidRPr="0032185C">
        <w:rPr>
          <w:rStyle w:val="StyleUnderline"/>
        </w:rPr>
        <w:t xml:space="preserve"> </w:t>
      </w:r>
      <w:r w:rsidRPr="0032185C">
        <w:rPr>
          <w:rStyle w:val="StyleUnderline"/>
          <w:highlight w:val="cyan"/>
        </w:rPr>
        <w:t>community the following recommendations</w:t>
      </w:r>
      <w:r w:rsidRPr="0032185C">
        <w:rPr>
          <w:sz w:val="16"/>
        </w:rPr>
        <w:t xml:space="preserve"> for action</w:t>
      </w:r>
      <w:r>
        <w:rPr>
          <w:sz w:val="16"/>
        </w:rPr>
        <w:t xml:space="preserve"> </w:t>
      </w:r>
      <w:r w:rsidRPr="0032185C">
        <w:rPr>
          <w:sz w:val="16"/>
        </w:rPr>
        <w:t>Recommendation 1: Work through our professional associations, particularly CEC and Higher Education Consortium for Special Education (HECSE), to develop new strategies for more intentional work with intermediaries and partners to amplify our voices and impact.</w:t>
      </w:r>
      <w:r w:rsidRPr="009E1AE1">
        <w:rPr>
          <w:rStyle w:val="StyleUnderline"/>
          <w:highlight w:val="cyan"/>
        </w:rPr>
        <w:t>A</w:t>
      </w:r>
      <w:r w:rsidRPr="0032185C">
        <w:rPr>
          <w:sz w:val="16"/>
        </w:rPr>
        <w:t xml:space="preserve"> second </w:t>
      </w:r>
      <w:r w:rsidRPr="009E1AE1">
        <w:rPr>
          <w:rStyle w:val="StyleUnderline"/>
          <w:highlight w:val="cyan"/>
        </w:rPr>
        <w:t>level of engagement requires</w:t>
      </w:r>
      <w:r w:rsidRPr="009E1AE1">
        <w:rPr>
          <w:rStyle w:val="StyleUnderline"/>
        </w:rPr>
        <w:t xml:space="preserve"> a strong </w:t>
      </w:r>
      <w:r w:rsidRPr="009E1AE1">
        <w:rPr>
          <w:rStyle w:val="StyleUnderline"/>
          <w:highlight w:val="cyan"/>
        </w:rPr>
        <w:t>recommitment to</w:t>
      </w:r>
      <w:r w:rsidRPr="009E1AE1">
        <w:rPr>
          <w:rStyle w:val="StyleUnderline"/>
        </w:rPr>
        <w:t xml:space="preserve"> our long-standing allies—</w:t>
      </w:r>
      <w:r w:rsidRPr="009E1AE1">
        <w:rPr>
          <w:rStyle w:val="StyleUnderline"/>
          <w:highlight w:val="cyan"/>
        </w:rPr>
        <w:t>parents and professional associations.</w:t>
      </w:r>
      <w:r w:rsidRPr="009E1AE1">
        <w:rPr>
          <w:rStyle w:val="StyleUnderline"/>
        </w:rPr>
        <w:t xml:space="preserve"> </w:t>
      </w:r>
      <w:r w:rsidRPr="00C67F12">
        <w:rPr>
          <w:rStyle w:val="StyleUnderline"/>
        </w:rPr>
        <w:t xml:space="preserve">Meaningful </w:t>
      </w:r>
      <w:r w:rsidRPr="009E1AE1">
        <w:rPr>
          <w:rStyle w:val="StyleUnderline"/>
          <w:highlight w:val="cyan"/>
        </w:rPr>
        <w:t>relationships are reciprocal; we count on our partners’ support for our priority issues, and in turn, provide support for their issues</w:t>
      </w:r>
      <w:r w:rsidRPr="009E1AE1">
        <w:rPr>
          <w:rStyle w:val="StyleUnderline"/>
        </w:rPr>
        <w:t>.</w:t>
      </w:r>
      <w:r w:rsidRPr="0032185C">
        <w:rPr>
          <w:sz w:val="16"/>
        </w:rPr>
        <w:t xml:space="preserve"> Again, </w:t>
      </w:r>
      <w:r w:rsidRPr="009E1AE1">
        <w:rPr>
          <w:rStyle w:val="StyleUnderline"/>
        </w:rPr>
        <w:t xml:space="preserve">our </w:t>
      </w:r>
      <w:r w:rsidRPr="009E1AE1">
        <w:rPr>
          <w:rStyle w:val="StyleUnderline"/>
          <w:highlight w:val="cyan"/>
        </w:rPr>
        <w:t>understanding of the existing literature base is central to our relationships with non-research partners. It</w:t>
      </w:r>
      <w:r w:rsidRPr="009E1AE1">
        <w:rPr>
          <w:rStyle w:val="StyleUnderline"/>
        </w:rPr>
        <w:t xml:space="preserve"> is our responsibility to assist with the analyses and syntheses of available research and to provide information in usable formats</w:t>
      </w:r>
      <w:r w:rsidRPr="0032185C">
        <w:rPr>
          <w:sz w:val="16"/>
        </w:rPr>
        <w:t xml:space="preserve">. Coalitions </w:t>
      </w:r>
      <w:r w:rsidRPr="009E1AE1">
        <w:rPr>
          <w:rStyle w:val="StyleUnderline"/>
        </w:rPr>
        <w:t>of associations</w:t>
      </w:r>
      <w:r w:rsidRPr="0032185C">
        <w:rPr>
          <w:sz w:val="16"/>
        </w:rPr>
        <w:t xml:space="preserve">, such as the Leadership Conference on Civil and Human Rights and the Coalition for Teaching Quality </w:t>
      </w:r>
      <w:r w:rsidRPr="009E1AE1">
        <w:rPr>
          <w:rStyle w:val="StyleUnderline"/>
        </w:rPr>
        <w:t xml:space="preserve">mentioned above, </w:t>
      </w:r>
      <w:r w:rsidRPr="009E1AE1">
        <w:rPr>
          <w:rStyle w:val="StyleUnderline"/>
          <w:highlight w:val="cyan"/>
        </w:rPr>
        <w:t>can strengthen our influence and generate support from new constituencies</w:t>
      </w:r>
      <w:r w:rsidRPr="0032185C">
        <w:rPr>
          <w:sz w:val="16"/>
        </w:rPr>
        <w:t>. A third level of engagement requires moving out of our comfort zones to forge new relationships with the corporate sector, advocacy groups, foundations, think tanks, and others who influence services for students with disabilities and others at risk. Continued parallel conversations with likeminded groups are unlikely to produce meaningful change. Despite the temptation to shun the groups whose positions run contrary to our values and/or professional knowledge base, we need to find ways to share our research in accessible ways and participate in reasoned discussions of the issues to move ahead.</w:t>
      </w:r>
    </w:p>
    <w:p w:rsidR="00F3301E" w:rsidRDefault="00F3301E" w:rsidP="00F3301E"/>
    <w:p w:rsidR="00766850" w:rsidRDefault="00F3301E" w:rsidP="00766850">
      <w:pPr>
        <w:pStyle w:val="Heading2"/>
      </w:pPr>
      <w:r>
        <w:t>solvency</w:t>
      </w:r>
    </w:p>
    <w:p w:rsidR="00F3301E" w:rsidRDefault="00F3301E" w:rsidP="00F3301E">
      <w:pPr>
        <w:pStyle w:val="Heading3"/>
      </w:pPr>
      <w:r>
        <w:t xml:space="preserve">2nc – solvency – general </w:t>
      </w:r>
    </w:p>
    <w:p w:rsidR="00F3301E" w:rsidRPr="00F3301E" w:rsidRDefault="00F3301E" w:rsidP="00F3301E"/>
    <w:p w:rsidR="00F3301E" w:rsidRDefault="00F3301E" w:rsidP="00F3301E">
      <w:pPr>
        <w:pStyle w:val="Heading4"/>
      </w:pPr>
      <w:r>
        <w:t>Evidence based policymaking allows for effective policy</w:t>
      </w:r>
    </w:p>
    <w:p w:rsidR="00F3301E" w:rsidRDefault="00F3301E" w:rsidP="00F3301E">
      <w:r w:rsidRPr="00DE6A19">
        <w:rPr>
          <w:rStyle w:val="Style13ptBold"/>
        </w:rPr>
        <w:t>Urban Institute 03</w:t>
      </w:r>
      <w:r>
        <w:t xml:space="preserve"> Urban Institute, a Washington DC-based think tank that carries out economic and social policy research to "open minds, shape decisions, and offer solutions." 5-1-2003, "The Case for Evidence-Based Policy," Urban Institute, http://www.urban.org/research/publication/case-evidence-based-policy</w:t>
      </w:r>
    </w:p>
    <w:p w:rsidR="00F3301E" w:rsidRDefault="00F3301E" w:rsidP="00F3301E">
      <w:pPr>
        <w:rPr>
          <w:sz w:val="16"/>
        </w:rPr>
      </w:pPr>
      <w:r w:rsidRPr="00DE6A19">
        <w:rPr>
          <w:rStyle w:val="StyleUnderline"/>
        </w:rPr>
        <w:t>U.S. public policy has increasingly been conceived, debated, and evaluated through the lenses of politics and ideology. The fundamental question -- Will the policy work? -- too often gets short shrift or even ignored. A remedy is evidence-based policy--a rigourous approach that draws on careful data collection, experimentation, and both quantitative and qualitative analysis to determine what the problem is, which ways it can be addressed, and the probable impacts of each of these ways. Examples of how evidence informs good policy</w:t>
      </w:r>
      <w:r w:rsidRPr="00DE6A19">
        <w:rPr>
          <w:sz w:val="16"/>
        </w:rPr>
        <w:t xml:space="preserve"> and lack of evidence</w:t>
      </w:r>
      <w:r w:rsidRPr="00DE6A19">
        <w:rPr>
          <w:rStyle w:val="StyleUnderline"/>
        </w:rPr>
        <w:t xml:space="preserve"> can </w:t>
      </w:r>
      <w:r w:rsidRPr="00DE6A19">
        <w:rPr>
          <w:sz w:val="16"/>
        </w:rPr>
        <w:t xml:space="preserve">invite bad </w:t>
      </w:r>
      <w:r w:rsidRPr="00DE6A19">
        <w:rPr>
          <w:rStyle w:val="StyleUnderline"/>
        </w:rPr>
        <w:t>include</w:t>
      </w:r>
      <w:r w:rsidRPr="00DE6A19">
        <w:rPr>
          <w:sz w:val="16"/>
        </w:rPr>
        <w:t xml:space="preserve"> health insurance coverage, </w:t>
      </w:r>
      <w:r w:rsidRPr="00DE6A19">
        <w:rPr>
          <w:rStyle w:val="StyleUnderline"/>
        </w:rPr>
        <w:t>education</w:t>
      </w:r>
      <w:r w:rsidRPr="00DE6A19">
        <w:rPr>
          <w:sz w:val="16"/>
        </w:rPr>
        <w:t>, sentencing policy, and redress for housing discrimination.</w:t>
      </w:r>
    </w:p>
    <w:p w:rsidR="00F3301E" w:rsidRDefault="00F3301E" w:rsidP="00F3301E">
      <w:pPr>
        <w:rPr>
          <w:sz w:val="16"/>
        </w:rPr>
      </w:pPr>
    </w:p>
    <w:p w:rsidR="00F3301E" w:rsidRPr="00DE6A19" w:rsidRDefault="00F3301E" w:rsidP="00F3301E">
      <w:pPr>
        <w:pStyle w:val="Heading3"/>
      </w:pPr>
      <w:r>
        <w:t>2nc – testing key</w:t>
      </w:r>
    </w:p>
    <w:p w:rsidR="00F3301E" w:rsidRDefault="00F3301E" w:rsidP="00F3301E">
      <w:pPr>
        <w:pStyle w:val="Heading4"/>
      </w:pPr>
      <w:r>
        <w:br w:type="page"/>
        <w:t>And, using many large samples is key to ensure national solvency – means the CP uniquely solves where the plan doesn’t</w:t>
      </w:r>
    </w:p>
    <w:p w:rsidR="00F3301E" w:rsidRDefault="00F3301E" w:rsidP="00F3301E">
      <w:r>
        <w:t xml:space="preserve">David </w:t>
      </w:r>
      <w:r>
        <w:rPr>
          <w:rStyle w:val="Style13ptBold"/>
        </w:rPr>
        <w:t>Muhlhausen 15</w:t>
      </w:r>
      <w:r>
        <w:t>, Research Fellow in Empirical Policy Analysis, “</w:t>
      </w:r>
      <w:r w:rsidRPr="00127F8B">
        <w:t>Evidence-Based Policymaking: A Primer</w:t>
      </w:r>
      <w:r>
        <w:t xml:space="preserve">”, The Heritage Foundation, Oct 15 2015, </w:t>
      </w:r>
      <w:r w:rsidRPr="00820A76">
        <w:t>http://www.heritage.org/budget-and-spending/report/evidence-based-policymaking-primer</w:t>
      </w:r>
    </w:p>
    <w:p w:rsidR="00F3301E" w:rsidRDefault="00F3301E" w:rsidP="00F3301E">
      <w:pPr>
        <w:rPr>
          <w:b/>
          <w:sz w:val="26"/>
          <w:szCs w:val="26"/>
          <w:u w:val="single"/>
        </w:rPr>
      </w:pPr>
      <w:r w:rsidRPr="00C8441E">
        <w:rPr>
          <w:sz w:val="16"/>
        </w:rPr>
        <w:t xml:space="preserve">While </w:t>
      </w:r>
      <w:r w:rsidRPr="00BE43B7">
        <w:rPr>
          <w:sz w:val="26"/>
          <w:szCs w:val="26"/>
          <w:u w:val="single"/>
        </w:rPr>
        <w:t>individual social programs</w:t>
      </w:r>
      <w:r w:rsidRPr="00C8441E">
        <w:rPr>
          <w:sz w:val="16"/>
        </w:rPr>
        <w:t xml:space="preserve"> operating in a single location and funded by the federal government </w:t>
      </w:r>
      <w:r w:rsidRPr="00BE43B7">
        <w:rPr>
          <w:sz w:val="26"/>
          <w:szCs w:val="26"/>
          <w:u w:val="single"/>
        </w:rPr>
        <w:t>may undergo experimental evaluations</w:t>
      </w:r>
      <w:r w:rsidRPr="00C8441E">
        <w:rPr>
          <w:sz w:val="16"/>
        </w:rPr>
        <w:t xml:space="preserve">, these </w:t>
      </w:r>
      <w:r w:rsidRPr="00BE43B7">
        <w:rPr>
          <w:b/>
          <w:sz w:val="26"/>
          <w:szCs w:val="26"/>
          <w:u w:val="single"/>
        </w:rPr>
        <w:t xml:space="preserve">small-scale, single-site evaluations do not provide good information on the general effectiveness of national social programs. </w:t>
      </w:r>
      <w:r w:rsidRPr="00BE43B7">
        <w:rPr>
          <w:sz w:val="26"/>
          <w:szCs w:val="26"/>
          <w:u w:val="single"/>
        </w:rPr>
        <w:t>Small-scale evaluations assess only the impact on a small fraction of</w:t>
      </w:r>
      <w:r w:rsidRPr="00BE43B7">
        <w:rPr>
          <w:u w:val="single"/>
        </w:rPr>
        <w:t xml:space="preserve"> </w:t>
      </w:r>
      <w:r w:rsidRPr="00C8441E">
        <w:rPr>
          <w:sz w:val="16"/>
        </w:rPr>
        <w:t xml:space="preserve">the </w:t>
      </w:r>
      <w:r w:rsidRPr="00BE43B7">
        <w:rPr>
          <w:sz w:val="26"/>
          <w:szCs w:val="26"/>
          <w:u w:val="single"/>
        </w:rPr>
        <w:t>people</w:t>
      </w:r>
      <w:r w:rsidRPr="00C8441E">
        <w:rPr>
          <w:sz w:val="16"/>
        </w:rPr>
        <w:t xml:space="preserve"> served by federal social programs. </w:t>
      </w:r>
      <w:r w:rsidRPr="00BE43B7">
        <w:rPr>
          <w:sz w:val="26"/>
          <w:szCs w:val="26"/>
          <w:u w:val="single"/>
        </w:rPr>
        <w:t>The success of a single program that serves a particular jurisdiction or population does not necessarily mean that the same program will achieve similar success in other jurisdictions or among different populations</w:t>
      </w:r>
      <w:r w:rsidRPr="00C8441E">
        <w:rPr>
          <w:sz w:val="16"/>
        </w:rPr>
        <w:t xml:space="preserve">. </w:t>
      </w:r>
      <w:r w:rsidRPr="00BE43B7">
        <w:rPr>
          <w:sz w:val="26"/>
          <w:szCs w:val="26"/>
          <w:u w:val="single"/>
        </w:rPr>
        <w:t xml:space="preserve">Simply, </w:t>
      </w:r>
      <w:r w:rsidRPr="00BE43B7">
        <w:rPr>
          <w:b/>
          <w:sz w:val="26"/>
          <w:szCs w:val="26"/>
          <w:u w:val="single"/>
        </w:rPr>
        <w:t>small-scale evaluations are poor substitutes for large-scale, multisite evaluations</w:t>
      </w:r>
      <w:r w:rsidRPr="00C8441E">
        <w:rPr>
          <w:sz w:val="16"/>
        </w:rPr>
        <w:t xml:space="preserve">. Thus, </w:t>
      </w:r>
      <w:r w:rsidRPr="00BE43B7">
        <w:rPr>
          <w:sz w:val="26"/>
          <w:szCs w:val="26"/>
          <w:u w:val="single"/>
        </w:rPr>
        <w:t>federal social programs should be evaluated in multiple sites to test them in the various conditions in which they operate and in the numerous types of populations that they serve</w:t>
      </w:r>
      <w:r w:rsidRPr="00C8441E">
        <w:rPr>
          <w:sz w:val="16"/>
        </w:rPr>
        <w:t xml:space="preserve">. In addition, </w:t>
      </w:r>
      <w:r w:rsidRPr="00BE43B7">
        <w:rPr>
          <w:sz w:val="26"/>
          <w:szCs w:val="26"/>
          <w:u w:val="single"/>
        </w:rPr>
        <w:t>a multisite experimental evaluation</w:t>
      </w:r>
      <w:r w:rsidRPr="00C8441E">
        <w:rPr>
          <w:sz w:val="16"/>
        </w:rPr>
        <w:t xml:space="preserve"> that examines the performance of a particular program in numerous and diverse settings </w:t>
      </w:r>
      <w:r w:rsidRPr="00BE43B7">
        <w:rPr>
          <w:b/>
          <w:sz w:val="26"/>
          <w:szCs w:val="26"/>
          <w:u w:val="single"/>
        </w:rPr>
        <w:t>can potentially produce results that are more persuasive to policymakers than results from a single locality</w:t>
      </w:r>
      <w:r w:rsidRPr="00C8441E">
        <w:rPr>
          <w:sz w:val="16"/>
        </w:rPr>
        <w:t xml:space="preserve">. [6] Why Random Assignment Is Crucial </w:t>
      </w:r>
      <w:r w:rsidRPr="00BE43B7">
        <w:rPr>
          <w:sz w:val="26"/>
          <w:szCs w:val="26"/>
          <w:u w:val="single"/>
        </w:rPr>
        <w:t>Determining the impact of social programs requires comparing the outcomes for those who received assistance with the outcomes for an equivalent group that did not experience the intervention</w:t>
      </w:r>
      <w:r w:rsidRPr="00C8441E">
        <w:rPr>
          <w:sz w:val="16"/>
        </w:rPr>
        <w:t xml:space="preserve">. However, evaluations differ by the quality of methodology used to separate the net impact of programs from other factors that may explain differences in outcomes between those receiving treatment and those not receiving treatment. [7] </w:t>
      </w:r>
      <w:r w:rsidRPr="00BE43B7">
        <w:rPr>
          <w:sz w:val="26"/>
          <w:szCs w:val="26"/>
          <w:u w:val="single"/>
        </w:rPr>
        <w:t xml:space="preserve">Experimental evaluations that use random assignment are the “gold standard” of evaluation designs. </w:t>
      </w:r>
      <w:r w:rsidRPr="00BE43B7">
        <w:rPr>
          <w:b/>
          <w:sz w:val="26"/>
          <w:szCs w:val="26"/>
          <w:u w:val="single"/>
        </w:rPr>
        <w:t>Randomized experiments</w:t>
      </w:r>
      <w:r w:rsidRPr="00C8441E">
        <w:rPr>
          <w:sz w:val="16"/>
        </w:rPr>
        <w:t xml:space="preserve"> attempt to </w:t>
      </w:r>
      <w:r w:rsidRPr="00BE43B7">
        <w:rPr>
          <w:b/>
          <w:sz w:val="26"/>
          <w:szCs w:val="26"/>
          <w:u w:val="single"/>
        </w:rPr>
        <w:t>demonstrate causality</w:t>
      </w:r>
      <w:r w:rsidRPr="00C8441E">
        <w:rPr>
          <w:sz w:val="16"/>
        </w:rPr>
        <w:t xml:space="preserve"> by (1) holding all other possible causes of the outcome constant; (2) deliberately altering only the possible cause of interest; and (3) observing whether the outcome differs between the intervention and control groups. When conducting an impact evaluation of a social program, </w:t>
      </w:r>
      <w:r w:rsidRPr="00BE43B7">
        <w:rPr>
          <w:sz w:val="26"/>
          <w:szCs w:val="26"/>
          <w:u w:val="single"/>
        </w:rPr>
        <w:t>identifying and controlling for all the possible factors that influence the outcomes of interest is generally impossible</w:t>
      </w:r>
      <w:r w:rsidRPr="00C8441E">
        <w:rPr>
          <w:sz w:val="16"/>
        </w:rPr>
        <w:t xml:space="preserve">. We simply do not have enough knowledge. Even if we could identify all possible causal factors, collecting complete and reliable data on all of these factors would likely still be beyond our abilities. For example, it is impossible to isolate a person participating in a social program from his family in order to “remove” the influences of family. This is where the benefits of random assignment become clear. Because we do not know enough about all possible causal factors to identify and hold them constant, </w:t>
      </w:r>
      <w:r w:rsidRPr="00BE43B7">
        <w:rPr>
          <w:sz w:val="26"/>
          <w:szCs w:val="26"/>
          <w:u w:val="single"/>
        </w:rPr>
        <w:t>randomly assigning test subjects to intervention and control groups allows us to have a high degree of confidence that these unidentified factors will not confound our estimate of the intervention’s impact</w:t>
      </w:r>
      <w:r w:rsidRPr="00C8441E">
        <w:rPr>
          <w:sz w:val="16"/>
        </w:rPr>
        <w:t xml:space="preserve">. Random assignments should evenly distribute these unidentified factors between the intervention group and the control group of an experimental evaluation. However, </w:t>
      </w:r>
      <w:r w:rsidRPr="00BE43B7">
        <w:rPr>
          <w:b/>
          <w:sz w:val="26"/>
          <w:szCs w:val="26"/>
          <w:u w:val="single"/>
        </w:rPr>
        <w:t>the benefits of random assignment are most likely to occur with large sample sizes</w:t>
      </w:r>
      <w:r w:rsidRPr="00C8441E">
        <w:rPr>
          <w:sz w:val="16"/>
        </w:rPr>
        <w:t xml:space="preserve">. Randomized evaluations using small sample sizes do not have the same scientific rigor as randomized evaluations using large sample sizes. Random assignment helps to ensure that the control group is equivalent to the intervention group in composition, predispositions, and experiences. The groups are composed of the same types of individuals in terms of their program-related and outcome-related characteristics. In addition, members of both groups should be similarly disposed toward the program. Further, the intervention and control groups should have the same experiences regarding time-related variables, such as their maturity level and history.[8] </w:t>
      </w:r>
      <w:r w:rsidRPr="00C21C55">
        <w:rPr>
          <w:b/>
          <w:sz w:val="26"/>
          <w:szCs w:val="26"/>
          <w:u w:val="single"/>
        </w:rPr>
        <w:t>Randomized experiments have the highest internal validity</w:t>
      </w:r>
      <w:r w:rsidRPr="00C8441E">
        <w:rPr>
          <w:sz w:val="16"/>
        </w:rPr>
        <w:t xml:space="preserve"> when sample sizes are large enough to ensure that idiosyncrasies that can affect outcomes are evenly distributed between the program and control groups. With small sample sizes, disparities in the program and control groups can influence the findings. For this reason, </w:t>
      </w:r>
      <w:r w:rsidRPr="00C21C55">
        <w:rPr>
          <w:b/>
          <w:sz w:val="26"/>
          <w:szCs w:val="26"/>
          <w:u w:val="single"/>
        </w:rPr>
        <w:t>evaluations with large samples are more likely to yield scientifically valid impact estimates.</w:t>
      </w:r>
    </w:p>
    <w:p w:rsidR="00F3301E" w:rsidRDefault="00F3301E" w:rsidP="00F3301E">
      <w:pPr>
        <w:pStyle w:val="Heading4"/>
      </w:pPr>
      <w:r>
        <w:t>Evaluation and testing before implementation solves best – Obama policies prove</w:t>
      </w:r>
    </w:p>
    <w:p w:rsidR="00F3301E" w:rsidRDefault="00F3301E" w:rsidP="00F3301E">
      <w:r>
        <w:t xml:space="preserve">Michael </w:t>
      </w:r>
      <w:r>
        <w:rPr>
          <w:rStyle w:val="Style13ptBold"/>
        </w:rPr>
        <w:t>Hiltzik 15</w:t>
      </w:r>
      <w:r>
        <w:t>, financial and technology writer, foreign correspondant, “</w:t>
      </w:r>
      <w:r w:rsidRPr="005411D3">
        <w:t>The case for evidence-based policymaking in Washington</w:t>
      </w:r>
      <w:r>
        <w:t xml:space="preserve">”, Los Angeles Times, Feb 1 2015, </w:t>
      </w:r>
      <w:hyperlink r:id="rId9" w:history="1">
        <w:r w:rsidRPr="001C6D14">
          <w:rPr>
            <w:rStyle w:val="Hyperlink"/>
          </w:rPr>
          <w:t>http://www.latimes.com/business/hiltzik/la-fi-hiltzik-20150131-column.html</w:t>
        </w:r>
      </w:hyperlink>
    </w:p>
    <w:p w:rsidR="00F3301E" w:rsidRDefault="00F3301E" w:rsidP="00F3301E">
      <w:r w:rsidRPr="005411D3">
        <w:rPr>
          <w:sz w:val="26"/>
          <w:szCs w:val="26"/>
          <w:u w:val="single"/>
        </w:rPr>
        <w:t>The most radical</w:t>
      </w:r>
      <w:r>
        <w:t xml:space="preserve"> and surprising </w:t>
      </w:r>
      <w:r w:rsidRPr="005411D3">
        <w:rPr>
          <w:sz w:val="26"/>
          <w:szCs w:val="26"/>
          <w:u w:val="single"/>
        </w:rPr>
        <w:t>development in</w:t>
      </w:r>
      <w:r>
        <w:t xml:space="preserve"> Washington </w:t>
      </w:r>
      <w:r w:rsidRPr="005411D3">
        <w:rPr>
          <w:sz w:val="26"/>
          <w:szCs w:val="26"/>
          <w:u w:val="single"/>
        </w:rPr>
        <w:t>policymaking</w:t>
      </w:r>
      <w:r>
        <w:t xml:space="preserve"> today </w:t>
      </w:r>
      <w:r w:rsidRPr="005411D3">
        <w:rPr>
          <w:sz w:val="26"/>
          <w:szCs w:val="26"/>
          <w:u w:val="single"/>
        </w:rPr>
        <w:t xml:space="preserve">is the use of </w:t>
      </w:r>
      <w:r w:rsidRPr="005411D3">
        <w:rPr>
          <w:b/>
          <w:sz w:val="26"/>
          <w:szCs w:val="26"/>
          <w:u w:val="single"/>
        </w:rPr>
        <w:t>scientific research to determine</w:t>
      </w:r>
      <w:r w:rsidRPr="005411D3">
        <w:rPr>
          <w:sz w:val="26"/>
          <w:szCs w:val="26"/>
          <w:u w:val="single"/>
        </w:rPr>
        <w:t xml:space="preserve"> </w:t>
      </w:r>
      <w:r w:rsidRPr="005411D3">
        <w:rPr>
          <w:b/>
          <w:sz w:val="26"/>
          <w:szCs w:val="26"/>
          <w:u w:val="single"/>
        </w:rPr>
        <w:t>what does</w:t>
      </w:r>
      <w:r>
        <w:t xml:space="preserve"> or doesn't </w:t>
      </w:r>
      <w:r w:rsidRPr="005411D3">
        <w:rPr>
          <w:b/>
          <w:sz w:val="26"/>
          <w:szCs w:val="26"/>
          <w:u w:val="single"/>
        </w:rPr>
        <w:t>work in government spending</w:t>
      </w:r>
      <w:r w:rsidRPr="005411D3">
        <w:rPr>
          <w:b/>
        </w:rPr>
        <w:t>.</w:t>
      </w:r>
      <w:r>
        <w:t xml:space="preserve"> Basing spending on rigorous evaluation of a program's results may seem self-evident, but </w:t>
      </w:r>
      <w:r w:rsidRPr="005411D3">
        <w:rPr>
          <w:sz w:val="26"/>
          <w:szCs w:val="26"/>
          <w:u w:val="single"/>
        </w:rPr>
        <w:t>it has never been a significant part of Washington's work</w:t>
      </w:r>
      <w:r>
        <w:t xml:space="preserve"> — until now. </w:t>
      </w:r>
      <w:r w:rsidRPr="005411D3">
        <w:rPr>
          <w:b/>
          <w:sz w:val="26"/>
          <w:szCs w:val="26"/>
          <w:u w:val="single"/>
        </w:rPr>
        <w:t xml:space="preserve">The Obama administration placed evidence-based policymaking at the heart of six major social initiatives </w:t>
      </w:r>
      <w:r>
        <w:t xml:space="preserve">covering job training, career education, K-12 education, teen pregnancy, and maternal and infant well-being, and </w:t>
      </w:r>
      <w:r w:rsidRPr="005411D3">
        <w:rPr>
          <w:sz w:val="26"/>
          <w:szCs w:val="26"/>
          <w:u w:val="single"/>
        </w:rPr>
        <w:t>the effort is beginning to bear fruit.</w:t>
      </w:r>
      <w:r>
        <w:t xml:space="preserve"> That's the view of Ron Haskins of the Brookings Institution, a leading advocate of the approach and coauthor of what may become its handbook, "Show Me the Evidence," a 2014 book examining the six initiatives. Haskins has solid Republican credentials as a former GOP counsel to the House Ways and Means Committee, and expertise in welfare reform and child care. But he praises </w:t>
      </w:r>
      <w:r w:rsidRPr="00AD7975">
        <w:rPr>
          <w:sz w:val="26"/>
          <w:szCs w:val="26"/>
          <w:u w:val="single"/>
        </w:rPr>
        <w:t>the Obama White House</w:t>
      </w:r>
      <w:r>
        <w:t xml:space="preserve"> for "attempting to change the culture of the entire field of social intervention" to </w:t>
      </w:r>
      <w:r w:rsidRPr="00AD7975">
        <w:rPr>
          <w:b/>
          <w:sz w:val="26"/>
          <w:szCs w:val="26"/>
          <w:u w:val="single"/>
        </w:rPr>
        <w:t>bring scientific evaluation to the forefront.</w:t>
      </w:r>
      <w:r>
        <w:rPr>
          <w:b/>
          <w:sz w:val="26"/>
          <w:szCs w:val="26"/>
        </w:rPr>
        <w:t xml:space="preserve"> </w:t>
      </w:r>
      <w:r>
        <w:t>That's a daunting challenge, because even before a government program is established it must be backed by powerful constituencies. "</w:t>
      </w:r>
      <w:r w:rsidRPr="00E03F86">
        <w:rPr>
          <w:sz w:val="26"/>
          <w:szCs w:val="26"/>
          <w:u w:val="single"/>
        </w:rPr>
        <w:t>Many programs were started with good intentions and supported by compelling anecdotes, but don't deliver results</w:t>
      </w:r>
      <w:r>
        <w:t xml:space="preserve">," wrote Peter Orszag, Obama's former budget advisor, in 2009. "And </w:t>
      </w:r>
      <w:r w:rsidRPr="00E03F86">
        <w:rPr>
          <w:b/>
          <w:sz w:val="26"/>
          <w:szCs w:val="26"/>
          <w:u w:val="single"/>
        </w:rPr>
        <w:t>once programs have been in place for a while, evaluating them rigorously becomes difficult</w:t>
      </w:r>
      <w:r>
        <w:t>."</w:t>
      </w:r>
      <w:r>
        <w:rPr>
          <w:b/>
          <w:sz w:val="26"/>
          <w:szCs w:val="26"/>
        </w:rPr>
        <w:t xml:space="preserve"> </w:t>
      </w:r>
      <w:r>
        <w:t xml:space="preserve">Haskins offers a "whimsical" pie chart displaying the factors that he believes influence legislation, including: political parties 8%, lobby groups 6%, the media 6% — and research 1%. Haskins acknowledges that </w:t>
      </w:r>
      <w:r w:rsidRPr="00AA29B1">
        <w:rPr>
          <w:sz w:val="26"/>
          <w:szCs w:val="26"/>
          <w:u w:val="single"/>
        </w:rPr>
        <w:t>research</w:t>
      </w:r>
      <w:r>
        <w:t xml:space="preserve"> may never be the prime mover in social programs, but it </w:t>
      </w:r>
      <w:r w:rsidRPr="00AA29B1">
        <w:rPr>
          <w:sz w:val="26"/>
          <w:szCs w:val="26"/>
          <w:u w:val="single"/>
        </w:rPr>
        <w:t>should have more weight than it does now.</w:t>
      </w:r>
      <w:r>
        <w:rPr>
          <w:b/>
          <w:sz w:val="26"/>
          <w:szCs w:val="26"/>
          <w:u w:val="single"/>
        </w:rPr>
        <w:t xml:space="preserve"> </w:t>
      </w:r>
      <w:r w:rsidRPr="00AA29B1">
        <w:rPr>
          <w:sz w:val="26"/>
          <w:szCs w:val="26"/>
          <w:u w:val="single"/>
        </w:rPr>
        <w:t xml:space="preserve">Evidence-based policymaking requires that every </w:t>
      </w:r>
      <w:r w:rsidRPr="00AA29B1">
        <w:rPr>
          <w:b/>
          <w:sz w:val="26"/>
          <w:szCs w:val="26"/>
          <w:u w:val="single"/>
        </w:rPr>
        <w:t>program be evaluated via random controlled trials to determine if the target population does better than a control group</w:t>
      </w:r>
      <w:r>
        <w:t xml:space="preserve">. </w:t>
      </w:r>
      <w:r w:rsidRPr="00AA29B1">
        <w:rPr>
          <w:sz w:val="26"/>
          <w:szCs w:val="26"/>
          <w:u w:val="single"/>
        </w:rPr>
        <w:t xml:space="preserve">If it does, </w:t>
      </w:r>
      <w:r w:rsidRPr="00AA29B1">
        <w:rPr>
          <w:b/>
          <w:sz w:val="26"/>
          <w:szCs w:val="26"/>
          <w:u w:val="single"/>
        </w:rPr>
        <w:t>that program can be expanded and replicated</w:t>
      </w:r>
      <w:r w:rsidRPr="00AA29B1">
        <w:rPr>
          <w:sz w:val="26"/>
          <w:szCs w:val="26"/>
          <w:u w:val="single"/>
        </w:rPr>
        <w:t>; if not, the trial helps identify shortcomings.</w:t>
      </w:r>
      <w:r>
        <w:rPr>
          <w:b/>
          <w:sz w:val="26"/>
          <w:szCs w:val="26"/>
          <w:u w:val="single"/>
        </w:rPr>
        <w:t xml:space="preserve"> </w:t>
      </w:r>
      <w:r>
        <w:t>"In most cases, Con</w:t>
      </w:r>
      <w:r w:rsidRPr="00FB5099">
        <w:rPr>
          <w:sz w:val="26"/>
          <w:szCs w:val="26"/>
          <w:u w:val="single"/>
        </w:rPr>
        <w:t>gress tells a federal agency to allocate money to local agencies</w:t>
      </w:r>
      <w:r>
        <w:t xml:space="preserve">," says Jon Baron, president of the nonprofit Coalition for Evidence-Based Policy, which maintains a roster of the most successful evidence-based social programs nationwide. "But </w:t>
      </w:r>
      <w:r w:rsidRPr="00FB5099">
        <w:rPr>
          <w:b/>
          <w:sz w:val="26"/>
          <w:szCs w:val="26"/>
          <w:u w:val="single"/>
        </w:rPr>
        <w:t>which approaches are effective or ineffective plays little role in what gets funded</w:t>
      </w:r>
      <w:r>
        <w:t>."</w:t>
      </w:r>
    </w:p>
    <w:p w:rsidR="00F3301E" w:rsidRDefault="00F3301E" w:rsidP="00F3301E"/>
    <w:p w:rsidR="00F3301E" w:rsidRPr="00B6682B" w:rsidRDefault="00F3301E" w:rsidP="00F3301E">
      <w:pPr>
        <w:pStyle w:val="Heading4"/>
      </w:pPr>
      <w:r w:rsidRPr="00B6682B">
        <w:t>Large Scale Federal Experimentation is Key</w:t>
      </w:r>
    </w:p>
    <w:p w:rsidR="00F3301E" w:rsidRDefault="00F3301E" w:rsidP="00F3301E">
      <w:pPr>
        <w:rPr>
          <w:rStyle w:val="StyleUnderline"/>
          <w:u w:val="none"/>
        </w:rPr>
      </w:pPr>
      <w:r w:rsidRPr="004B5C9E">
        <w:rPr>
          <w:rStyle w:val="Style13ptBold"/>
        </w:rPr>
        <w:t>Muhlhausen</w:t>
      </w:r>
      <w:r>
        <w:rPr>
          <w:rStyle w:val="StyleUnderline"/>
          <w:u w:val="none"/>
        </w:rPr>
        <w:t xml:space="preserve"> 13 David Muhlhausen, 6-26-2013, Heritage Foundation, "Testimony: Do Federal Social Programs for Children Work?," http://www.heritage.org/article/testimony-do-federal-social-programs-children-work</w:t>
      </w:r>
    </w:p>
    <w:p w:rsidR="00F3301E" w:rsidRDefault="00F3301E" w:rsidP="00F3301E">
      <w:pPr>
        <w:rPr>
          <w:rStyle w:val="StyleUnderline"/>
          <w:sz w:val="16"/>
          <w:u w:val="none"/>
        </w:rPr>
      </w:pPr>
      <w:r w:rsidRPr="0000017F">
        <w:rPr>
          <w:rStyle w:val="StyleUnderline"/>
        </w:rPr>
        <w:t>Multi-site designs. Congress can take several steps to ensure that federal social programs are properly assessed using experimental evaluations. These experimental evaluations should be large in scale and based on multiple sites to avoid the problems of simplistic generalizations. A multitude of confounding factors influences the performance of social program. Thus, the larger the size of the evaluation (e.g., sample size and number of sites), the more likely the federal social program will be assessed under all of the conditions under which it operates.</w:t>
      </w:r>
      <w:r>
        <w:rPr>
          <w:rStyle w:val="StyleUnderline"/>
        </w:rPr>
        <w:t xml:space="preserve"> </w:t>
      </w:r>
      <w:r w:rsidRPr="00971A05">
        <w:rPr>
          <w:rStyle w:val="StyleUnderline"/>
          <w:sz w:val="16"/>
          <w:u w:val="none"/>
        </w:rPr>
        <w:t xml:space="preserve">When Congress creates social programs, the funded activities are implemented in multiple cities or towns. While individual social programs operating in a single location and funded by the federal government may undergo experimental evaluations, these </w:t>
      </w:r>
      <w:r w:rsidRPr="0000017F">
        <w:rPr>
          <w:rStyle w:val="StyleUnderline"/>
        </w:rPr>
        <w:t>small-scale, single-site evaluations do not inform policymakers of the general effectiveness of national social programs. Small-scale evaluations assess only the impact on a small fraction of the people served by federal social programs. The success of a single program that serves a particular jurisdiction or population does not necessarily mean that the same program will achieve similar success in other jurisdictions or among different populations. Simply, small-scale evaluations are poor substitutes for large-scale, multisite evaluations.</w:t>
      </w:r>
      <w:r w:rsidRPr="00971A05">
        <w:rPr>
          <w:rStyle w:val="StyleUnderline"/>
          <w:sz w:val="16"/>
          <w:u w:val="none"/>
        </w:rPr>
        <w:t xml:space="preserve"> As will be detailed later in my testimony, Congress created the national Early Head Start program based upon the findings of the small-scale Carolina Abecedarian evaluation. After undergoing a multisite experimental evaluation, the federal government failed to replicate original effects of the Abecedarian Project on a national scale. Thus, </w:t>
      </w:r>
      <w:r w:rsidRPr="0000017F">
        <w:rPr>
          <w:rStyle w:val="StyleUnderline"/>
        </w:rPr>
        <w:t>federal social programs should be evaluated in multiple sites so that social programs can be tested in the various conditions in which they operate and in the numerous types of populations that they serve. In addition, a multisite experimental evaluation that examines the performance of a particular program in numerous and diverse settings can potentially produce results that are more persuasive to policymakers than results from a single locality</w:t>
      </w:r>
      <w:r w:rsidRPr="00971A05">
        <w:rPr>
          <w:rStyle w:val="StyleUnderline"/>
          <w:sz w:val="16"/>
          <w:u w:val="none"/>
        </w:rPr>
        <w:t>.6</w:t>
      </w:r>
    </w:p>
    <w:p w:rsidR="00F3301E" w:rsidRDefault="00F3301E" w:rsidP="00F3301E"/>
    <w:p w:rsidR="00F3301E" w:rsidRPr="00C01BA4" w:rsidRDefault="00F3301E" w:rsidP="00F3301E">
      <w:pPr>
        <w:pStyle w:val="Heading4"/>
      </w:pPr>
      <w:r w:rsidRPr="00C01BA4">
        <w:t>Experimentation for policy key, specifically in education</w:t>
      </w:r>
    </w:p>
    <w:p w:rsidR="00F3301E" w:rsidRPr="00BC726E" w:rsidRDefault="00F3301E" w:rsidP="00F3301E">
      <w:pPr>
        <w:rPr>
          <w:rStyle w:val="StyleUnderline"/>
          <w:u w:val="none"/>
        </w:rPr>
      </w:pPr>
      <w:r w:rsidRPr="00BC726E">
        <w:rPr>
          <w:rStyle w:val="Style13ptBold"/>
        </w:rPr>
        <w:t>Saddof 14</w:t>
      </w:r>
      <w:r>
        <w:t xml:space="preserve"> </w:t>
      </w:r>
      <w:r w:rsidRPr="00BC726E">
        <w:t>Sadoff, S. (2014). The role of experimentation in education policy. Oxford Review of Economic Policy, 30(4), 597–620. http://doi.org/10.1093/oxrep/grv001</w:t>
      </w:r>
    </w:p>
    <w:p w:rsidR="00F3301E" w:rsidRPr="005959D4" w:rsidRDefault="00F3301E" w:rsidP="00F3301E">
      <w:pPr>
        <w:rPr>
          <w:rStyle w:val="StyleUnderline"/>
          <w:sz w:val="16"/>
          <w:u w:val="none"/>
        </w:rPr>
      </w:pPr>
      <w:r w:rsidRPr="00BC726E">
        <w:rPr>
          <w:rStyle w:val="StyleUnderline"/>
          <w:highlight w:val="cyan"/>
        </w:rPr>
        <w:t>Experimentation is a</w:t>
      </w:r>
      <w:r w:rsidRPr="00C32479">
        <w:rPr>
          <w:rStyle w:val="StyleUnderline"/>
        </w:rPr>
        <w:t xml:space="preserve"> simple yet extremely </w:t>
      </w:r>
      <w:r w:rsidRPr="00BC726E">
        <w:rPr>
          <w:rStyle w:val="StyleUnderline"/>
          <w:highlight w:val="cyan"/>
        </w:rPr>
        <w:t>powerful tool. Particularly</w:t>
      </w:r>
      <w:r w:rsidRPr="00BC726E">
        <w:rPr>
          <w:rStyle w:val="StyleUnderline"/>
        </w:rPr>
        <w:t xml:space="preserve"> so </w:t>
      </w:r>
      <w:r w:rsidRPr="00BC726E">
        <w:rPr>
          <w:rStyle w:val="StyleUnderline"/>
          <w:highlight w:val="cyan"/>
        </w:rPr>
        <w:t>in education, where it has great potential</w:t>
      </w:r>
      <w:r w:rsidRPr="00C32479">
        <w:rPr>
          <w:rStyle w:val="StyleUnderline"/>
        </w:rPr>
        <w:t xml:space="preserve"> to inform policy and shape educatio</w:t>
      </w:r>
      <w:r w:rsidRPr="00BC726E">
        <w:rPr>
          <w:rStyle w:val="StyleUnderline"/>
        </w:rPr>
        <w:t>n reform. The key feature</w:t>
      </w:r>
      <w:r>
        <w:rPr>
          <w:rStyle w:val="StyleUnderline"/>
        </w:rPr>
        <w:t xml:space="preserve"> </w:t>
      </w:r>
      <w:r w:rsidRPr="00BC726E">
        <w:rPr>
          <w:rStyle w:val="StyleUnderline"/>
        </w:rPr>
        <w:t xml:space="preserve">of </w:t>
      </w:r>
      <w:r w:rsidRPr="00BC726E">
        <w:rPr>
          <w:rStyle w:val="StyleUnderline"/>
          <w:highlight w:val="cyan"/>
        </w:rPr>
        <w:t>experiment</w:t>
      </w:r>
      <w:r w:rsidRPr="00BC726E">
        <w:rPr>
          <w:rStyle w:val="StyleUnderline"/>
        </w:rPr>
        <w:t>s—random assignment to an intervention—is considered the ‘gold</w:t>
      </w:r>
      <w:r>
        <w:rPr>
          <w:rStyle w:val="StyleUnderline"/>
        </w:rPr>
        <w:t xml:space="preserve"> </w:t>
      </w:r>
      <w:r w:rsidRPr="00BC726E">
        <w:rPr>
          <w:rStyle w:val="StyleUnderline"/>
        </w:rPr>
        <w:t>standard’ for programme evaluation and is increasingly being demanded by education</w:t>
      </w:r>
      <w:r>
        <w:rPr>
          <w:rStyle w:val="StyleUnderline"/>
        </w:rPr>
        <w:t xml:space="preserve"> </w:t>
      </w:r>
      <w:r w:rsidRPr="00BC726E">
        <w:rPr>
          <w:rStyle w:val="StyleUnderline"/>
        </w:rPr>
        <w:t>policy-makers as an essential tool for decision-making (</w:t>
      </w:r>
      <w:r w:rsidRPr="005959D4">
        <w:rPr>
          <w:rStyle w:val="StyleUnderline"/>
          <w:sz w:val="16"/>
          <w:u w:val="none"/>
        </w:rPr>
        <w:t xml:space="preserve">Coalition for Evidence Based Policy, 2003). Random assignment ensures that on average there are no underlying differences between the intervention ‘treatment’ group and the comparison ‘control’ group. Therefore, any differences in outcomes between these two groups can be attributed to the intervention itself, allowing us to causally identify the impact of a given programme. </w:t>
      </w:r>
      <w:r w:rsidRPr="00BC726E">
        <w:rPr>
          <w:rStyle w:val="StyleUnderline"/>
        </w:rPr>
        <w:t xml:space="preserve">This </w:t>
      </w:r>
      <w:r w:rsidRPr="00BC726E">
        <w:rPr>
          <w:rStyle w:val="StyleUnderline"/>
          <w:highlight w:val="cyan"/>
        </w:rPr>
        <w:t>is crucial for the evaluation of education policy.</w:t>
      </w:r>
      <w:r w:rsidRPr="00BC726E">
        <w:rPr>
          <w:rStyle w:val="StyleUnderline"/>
        </w:rPr>
        <w:t xml:space="preserve"> First, it allows you to move one</w:t>
      </w:r>
      <w:r>
        <w:rPr>
          <w:rStyle w:val="StyleUnderline"/>
        </w:rPr>
        <w:t xml:space="preserve"> </w:t>
      </w:r>
      <w:r w:rsidRPr="00BC726E">
        <w:rPr>
          <w:rStyle w:val="StyleUnderline"/>
        </w:rPr>
        <w:t xml:space="preserve">policy lever at a time. Generally, education policies move together, making it difficult to isolate the question of interest. For example, successful schools are often characterized by a bundle of features including high-quality teachers, a specialized curriculum, engaged parents, and motivated students. </w:t>
      </w:r>
      <w:r w:rsidRPr="00BC726E">
        <w:rPr>
          <w:rStyle w:val="StyleUnderline"/>
          <w:highlight w:val="cyan"/>
        </w:rPr>
        <w:t xml:space="preserve">Without experimentation, it is </w:t>
      </w:r>
      <w:r w:rsidRPr="00570CD0">
        <w:rPr>
          <w:rStyle w:val="StyleUnderline"/>
        </w:rPr>
        <w:t xml:space="preserve">very </w:t>
      </w:r>
      <w:r w:rsidRPr="00BC726E">
        <w:rPr>
          <w:rStyle w:val="StyleUnderline"/>
          <w:highlight w:val="cyan"/>
        </w:rPr>
        <w:t>difficult to identify the role</w:t>
      </w:r>
      <w:r w:rsidRPr="00BC726E">
        <w:rPr>
          <w:rStyle w:val="StyleUnderline"/>
        </w:rPr>
        <w:t xml:space="preserve"> each of these </w:t>
      </w:r>
      <w:r w:rsidRPr="00BC726E">
        <w:rPr>
          <w:rStyle w:val="StyleUnderline"/>
          <w:highlight w:val="cyan"/>
        </w:rPr>
        <w:t>plays in educational achievement</w:t>
      </w:r>
      <w:r w:rsidRPr="00BC726E">
        <w:rPr>
          <w:rStyle w:val="StyleUnderline"/>
        </w:rPr>
        <w:t>. Relatedly</w:t>
      </w:r>
      <w:r w:rsidRPr="00BC726E">
        <w:rPr>
          <w:rStyle w:val="StyleUnderline"/>
          <w:highlight w:val="cyan"/>
        </w:rPr>
        <w:t>, experiments allow you to avoid the selection biases that plague many comparisons in education</w:t>
      </w:r>
      <w:r w:rsidRPr="005959D4">
        <w:rPr>
          <w:rStyle w:val="StyleUnderline"/>
          <w:sz w:val="16"/>
          <w:u w:val="none"/>
        </w:rPr>
        <w:t>. Suppose you want to measure the effectiveness of a supplemental tutoring programme. The factors that drive where these programmes are available and who attends them are largely unobservable and are likely related to the outcomes you want to measure. For example, students willing to spend extracurricular time in an academic programme are likely more motivated (or their parents are) than students who do not attend the programme. Thus, differences in performance between tutored students and non-tutored students, could be either due to the programme or due to underlying differences in student motivation. More broadly</w:t>
      </w:r>
      <w:r w:rsidRPr="00BC726E">
        <w:rPr>
          <w:rStyle w:val="StyleUnderline"/>
        </w:rPr>
        <w:t>, so much of educational achievement is</w:t>
      </w:r>
      <w:r>
        <w:rPr>
          <w:rStyle w:val="StyleUnderline"/>
        </w:rPr>
        <w:t xml:space="preserve"> </w:t>
      </w:r>
      <w:r w:rsidRPr="00BC726E">
        <w:rPr>
          <w:rStyle w:val="StyleUnderline"/>
        </w:rPr>
        <w:t>driven by factors outside the school system</w:t>
      </w:r>
      <w:r w:rsidRPr="005959D4">
        <w:rPr>
          <w:rStyle w:val="StyleUnderline"/>
          <w:sz w:val="16"/>
          <w:u w:val="none"/>
        </w:rPr>
        <w:t xml:space="preserve"> (e.g. pre-schooling cognitive development, parental resources, etc.)</w:t>
      </w:r>
      <w:r w:rsidRPr="00BC726E">
        <w:rPr>
          <w:rStyle w:val="StyleUnderline"/>
        </w:rPr>
        <w:t xml:space="preserve"> that identifying the effect of a particular policy is difficult without</w:t>
      </w:r>
      <w:r>
        <w:rPr>
          <w:rStyle w:val="StyleUnderline"/>
        </w:rPr>
        <w:t xml:space="preserve"> </w:t>
      </w:r>
      <w:r w:rsidRPr="00BC726E">
        <w:rPr>
          <w:rStyle w:val="StyleUnderline"/>
        </w:rPr>
        <w:t>experimentation.</w:t>
      </w:r>
      <w:r>
        <w:rPr>
          <w:rStyle w:val="StyleUnderline"/>
        </w:rPr>
        <w:t xml:space="preserve"> </w:t>
      </w:r>
      <w:r w:rsidRPr="005959D4">
        <w:rPr>
          <w:rStyle w:val="StyleUnderline"/>
          <w:sz w:val="16"/>
          <w:u w:val="none"/>
        </w:rPr>
        <w:t xml:space="preserve">Finally, </w:t>
      </w:r>
      <w:r w:rsidRPr="00BC726E">
        <w:rPr>
          <w:rStyle w:val="StyleUnderline"/>
          <w:highlight w:val="cyan"/>
        </w:rPr>
        <w:t>experiments allow you to test interventions that do not yet exist—i.e. there is no naturally occurring data to analyse. This is the area where experiments have the greatest potential to shape education policy.</w:t>
      </w:r>
      <w:r w:rsidRPr="00BC726E">
        <w:rPr>
          <w:rStyle w:val="StyleUnderline"/>
        </w:rPr>
        <w:t xml:space="preserve"> As I</w:t>
      </w:r>
      <w:r>
        <w:rPr>
          <w:rStyle w:val="StyleUnderline"/>
        </w:rPr>
        <w:t xml:space="preserve"> </w:t>
      </w:r>
      <w:r w:rsidRPr="00BC726E">
        <w:rPr>
          <w:rStyle w:val="StyleUnderline"/>
        </w:rPr>
        <w:t xml:space="preserve">discuss in more detail below, </w:t>
      </w:r>
      <w:r w:rsidRPr="00BC726E">
        <w:rPr>
          <w:rStyle w:val="StyleUnderline"/>
          <w:highlight w:val="cyan"/>
        </w:rPr>
        <w:t>welldesigned experiments can deepen our understanding of the education production function, which in turn allows us to develop more (cost-) effective intervention</w:t>
      </w:r>
      <w:r w:rsidRPr="00BC726E">
        <w:rPr>
          <w:rStyle w:val="StyleUnderline"/>
        </w:rPr>
        <w:t>s</w:t>
      </w:r>
      <w:r w:rsidRPr="005959D4">
        <w:rPr>
          <w:rStyle w:val="StyleUnderline"/>
          <w:sz w:val="16"/>
          <w:u w:val="none"/>
        </w:rPr>
        <w:t>. Particularly, if they draw on insights from a broad range of disciplines including child development, psychology, and behavioural economics (Lavecchia et al., 2014).</w:t>
      </w:r>
    </w:p>
    <w:p w:rsidR="00F3301E" w:rsidRDefault="00F3301E" w:rsidP="00F3301E"/>
    <w:p w:rsidR="00F3301E" w:rsidRDefault="00F3301E" w:rsidP="00F3301E"/>
    <w:p w:rsidR="00F3301E" w:rsidRPr="002D0468" w:rsidRDefault="00F3301E" w:rsidP="00F3301E">
      <w:pPr>
        <w:pStyle w:val="Heading4"/>
      </w:pPr>
      <w:r w:rsidRPr="002D0468">
        <w:t xml:space="preserve">Experimentation at a </w:t>
      </w:r>
      <w:r>
        <w:t>Local level solves better than the plan, and minimizes cost</w:t>
      </w:r>
    </w:p>
    <w:p w:rsidR="00F3301E" w:rsidRPr="00C32479" w:rsidRDefault="00F3301E" w:rsidP="00F3301E">
      <w:pPr>
        <w:rPr>
          <w:rStyle w:val="StyleUnderline"/>
          <w:u w:val="none"/>
        </w:rPr>
      </w:pPr>
      <w:r w:rsidRPr="005959D4">
        <w:rPr>
          <w:rStyle w:val="Style13ptBold"/>
        </w:rPr>
        <w:t>Burns and Köster 16</w:t>
      </w:r>
      <w:r>
        <w:rPr>
          <w:rStyle w:val="StyleUnderline"/>
          <w:u w:val="none"/>
        </w:rPr>
        <w:t xml:space="preserve"> Burns, T. and F. Köster (eds.) (2016), Governing Education in a Complex World, Educational Research and Innovation, OECD Publishing, Paris. http://dx.doi.org/10.1787/9789264255364-en</w:t>
      </w:r>
    </w:p>
    <w:p w:rsidR="00F3301E" w:rsidRDefault="00F3301E" w:rsidP="00F3301E">
      <w:pPr>
        <w:rPr>
          <w:rStyle w:val="StyleUnderline"/>
        </w:rPr>
      </w:pPr>
      <w:r w:rsidRPr="005959D4">
        <w:rPr>
          <w:sz w:val="14"/>
        </w:rPr>
        <w:t>This chapter explored risk-taking in education</w:t>
      </w:r>
      <w:r w:rsidRPr="005959D4">
        <w:rPr>
          <w:rStyle w:val="StyleUnderline"/>
        </w:rPr>
        <w:t xml:space="preserve">. </w:t>
      </w:r>
      <w:r w:rsidRPr="005959D4">
        <w:rPr>
          <w:rStyle w:val="StyleUnderline"/>
          <w:highlight w:val="cyan"/>
        </w:rPr>
        <w:t>In order to</w:t>
      </w:r>
      <w:r w:rsidRPr="002D0468">
        <w:rPr>
          <w:rStyle w:val="StyleUnderline"/>
        </w:rPr>
        <w:t xml:space="preserve"> innovate or </w:t>
      </w:r>
      <w:r w:rsidRPr="000E681A">
        <w:rPr>
          <w:rStyle w:val="StyleUnderline"/>
          <w:highlight w:val="cyan"/>
        </w:rPr>
        <w:t xml:space="preserve">try </w:t>
      </w:r>
      <w:r w:rsidRPr="005959D4">
        <w:rPr>
          <w:rStyle w:val="StyleUnderline"/>
          <w:highlight w:val="cyan"/>
        </w:rPr>
        <w:t>something new, the risk of failure is</w:t>
      </w:r>
      <w:r w:rsidRPr="005959D4">
        <w:rPr>
          <w:rStyle w:val="StyleUnderline"/>
        </w:rPr>
        <w:t xml:space="preserve"> always </w:t>
      </w:r>
      <w:r w:rsidRPr="005959D4">
        <w:rPr>
          <w:rStyle w:val="StyleUnderline"/>
          <w:highlight w:val="cyan"/>
        </w:rPr>
        <w:t xml:space="preserve">present. Traditional </w:t>
      </w:r>
      <w:r w:rsidRPr="002D0468">
        <w:rPr>
          <w:rStyle w:val="StyleUnderline"/>
          <w:highlight w:val="cyan"/>
        </w:rPr>
        <w:t xml:space="preserve">governance approaches which </w:t>
      </w:r>
      <w:r w:rsidRPr="002D0468">
        <w:rPr>
          <w:rStyle w:val="StyleUnderline"/>
        </w:rPr>
        <w:t xml:space="preserve">seek to </w:t>
      </w:r>
      <w:r w:rsidRPr="005959D4">
        <w:rPr>
          <w:rStyle w:val="StyleUnderline"/>
          <w:highlight w:val="cyan"/>
        </w:rPr>
        <w:t>minimise</w:t>
      </w:r>
      <w:r w:rsidRPr="005959D4">
        <w:rPr>
          <w:rStyle w:val="StyleUnderline"/>
        </w:rPr>
        <w:t>, or simply contain</w:t>
      </w:r>
      <w:r w:rsidRPr="005959D4">
        <w:rPr>
          <w:rStyle w:val="StyleUnderline"/>
          <w:highlight w:val="cyan"/>
        </w:rPr>
        <w:t>, risk</w:t>
      </w:r>
      <w:r w:rsidRPr="005959D4">
        <w:rPr>
          <w:rStyle w:val="StyleUnderline"/>
        </w:rPr>
        <w:t xml:space="preserve"> not only </w:t>
      </w:r>
      <w:r w:rsidRPr="002D0468">
        <w:rPr>
          <w:rStyle w:val="StyleUnderline"/>
          <w:highlight w:val="cyan"/>
        </w:rPr>
        <w:t>do not allow for innovation and change,</w:t>
      </w:r>
      <w:r w:rsidRPr="005959D4">
        <w:rPr>
          <w:rStyle w:val="StyleUnderline"/>
        </w:rPr>
        <w:t xml:space="preserve"> they</w:t>
      </w:r>
      <w:r>
        <w:rPr>
          <w:rStyle w:val="StyleUnderline"/>
        </w:rPr>
        <w:t xml:space="preserve"> </w:t>
      </w:r>
      <w:r w:rsidRPr="005959D4">
        <w:rPr>
          <w:rStyle w:val="StyleUnderline"/>
        </w:rPr>
        <w:t>also ignore the fact that the status quo can also be risky to maintain</w:t>
      </w:r>
      <w:r w:rsidRPr="005959D4">
        <w:rPr>
          <w:sz w:val="14"/>
        </w:rPr>
        <w:t>. No change is also a decision, and one that carries consequences for all stakeholders, first and foremost for students. What is the cost of inaction, or of failing to adopt a better method/strategy/approach to teaching and learning? Often the answer is that this cost is simply not known, or not calculated. This chapter looked at two possible approaches</w:t>
      </w:r>
      <w:r w:rsidRPr="002D0468">
        <w:rPr>
          <w:rStyle w:val="StyleUnderline"/>
        </w:rPr>
        <w:t xml:space="preserve"> </w:t>
      </w:r>
      <w:r w:rsidRPr="002D0468">
        <w:rPr>
          <w:rStyle w:val="StyleUnderline"/>
          <w:highlight w:val="cyan"/>
        </w:rPr>
        <w:t>to support careful risk-taking in education</w:t>
      </w:r>
      <w:r w:rsidRPr="005959D4">
        <w:rPr>
          <w:rStyle w:val="StyleUnderline"/>
        </w:rPr>
        <w:t xml:space="preserve">. One is through </w:t>
      </w:r>
      <w:r w:rsidRPr="002D0468">
        <w:rPr>
          <w:rStyle w:val="StyleUnderline"/>
          <w:highlight w:val="cyan"/>
        </w:rPr>
        <w:t xml:space="preserve">experimentation, which </w:t>
      </w:r>
      <w:r w:rsidRPr="002D0468">
        <w:rPr>
          <w:rStyle w:val="StyleUnderline"/>
        </w:rPr>
        <w:t xml:space="preserve">seeks to </w:t>
      </w:r>
      <w:r w:rsidRPr="002D0468">
        <w:rPr>
          <w:rStyle w:val="StyleUnderline"/>
          <w:highlight w:val="cyan"/>
        </w:rPr>
        <w:t>limit the risks involved in any new programme by rolling it out in a limited manner. Experimentation offers a systematic approach to understand what can be improved, and, in contrast, a way to highlight the opportunity cost of inaction</w:t>
      </w:r>
      <w:r w:rsidRPr="005959D4">
        <w:rPr>
          <w:rStyle w:val="StyleUnderline"/>
        </w:rPr>
        <w:t>.</w:t>
      </w:r>
      <w:r>
        <w:rPr>
          <w:rStyle w:val="StyleUnderline"/>
        </w:rPr>
        <w:t xml:space="preserve"> </w:t>
      </w:r>
      <w:r w:rsidRPr="005959D4">
        <w:rPr>
          <w:sz w:val="14"/>
        </w:rPr>
        <w:t>A second way forward is by developing a governance system that can learn from failures as well as successes. This can be at the individual school level or at the system level (whether local or national). Although difficult and challenging, the chapter argues that modern education systems must be able to build learning from failure into their functioning, both to improve pedagogy and practice and the governing of the system as a whole. Yet there are a number of system-wide elements that tend to encourage risk- avoidance, for example ethical issues of experimenting with children, political issues of admitting failure, and the prevalence of the “blame-game”, which provides a direct incentive to cover up failures. The governance of risk-taking on a system level requires the involvement of many interdependent stakeholders with different cultures, motivations and time horizons, in a careful exercise of co-ordination towards a common goal of identifying which policies work and which do not. As part of this, being able to use constructive criticism is essential. Suggestions</w:t>
      </w:r>
      <w:r w:rsidRPr="002D0468">
        <w:rPr>
          <w:sz w:val="14"/>
          <w:highlight w:val="cyan"/>
        </w:rPr>
        <w:t xml:space="preserve">, </w:t>
      </w:r>
      <w:r w:rsidRPr="002D0468">
        <w:rPr>
          <w:rStyle w:val="StyleUnderline"/>
          <w:highlight w:val="cyan"/>
        </w:rPr>
        <w:t>feedbacks and discussion must involve all relevant stakeholders and occur for every stage of policy experimentation and reform</w:t>
      </w:r>
      <w:r w:rsidRPr="005959D4">
        <w:rPr>
          <w:sz w:val="14"/>
        </w:rPr>
        <w:t xml:space="preserve">. This can only be achieved if a culture of open discussion prevails, with the objective, not of laying blame, but of discovering novel solutions that can be used to steer the system towards better outcomes. </w:t>
      </w:r>
      <w:r w:rsidRPr="002D0468">
        <w:rPr>
          <w:rStyle w:val="StyleUnderline"/>
          <w:highlight w:val="cyan"/>
        </w:rPr>
        <w:t>While governing complex education systems poses many challenges, educational systems must build risk-taking into their policy-making in order to continue to innovate and change.</w:t>
      </w:r>
      <w:r w:rsidRPr="005959D4">
        <w:rPr>
          <w:rStyle w:val="StyleUnderline"/>
        </w:rPr>
        <w:t xml:space="preserve"> </w:t>
      </w:r>
    </w:p>
    <w:p w:rsidR="00F3301E" w:rsidRDefault="00F3301E" w:rsidP="00F3301E"/>
    <w:p w:rsidR="00F3301E" w:rsidRDefault="00F3301E" w:rsidP="00F3301E"/>
    <w:p w:rsidR="00766850" w:rsidRDefault="00766850" w:rsidP="00766850">
      <w:pPr>
        <w:pStyle w:val="Heading3"/>
      </w:pPr>
      <w:r>
        <w:t>Generic Solves Best</w:t>
      </w:r>
    </w:p>
    <w:p w:rsidR="00D9093C" w:rsidRPr="00D9093C" w:rsidRDefault="00D9093C" w:rsidP="00D9093C"/>
    <w:p w:rsidR="00766850" w:rsidRDefault="00766850" w:rsidP="00766850">
      <w:pPr>
        <w:pStyle w:val="Heading4"/>
      </w:pPr>
      <w:r>
        <w:t>Basing policy action in evidence is critical to improving decision-making</w:t>
      </w:r>
    </w:p>
    <w:p w:rsidR="00766850" w:rsidRPr="008937A6" w:rsidRDefault="00766850" w:rsidP="00766850">
      <w:r>
        <w:t xml:space="preserve">Brian </w:t>
      </w:r>
      <w:r>
        <w:rPr>
          <w:rStyle w:val="Style13ptBold"/>
        </w:rPr>
        <w:t>Head 10</w:t>
      </w:r>
      <w:r>
        <w:t xml:space="preserve">, </w:t>
      </w:r>
      <w:r w:rsidRPr="008937A6">
        <w:t>Institute for Social Science Research, University of Queensland,</w:t>
      </w:r>
      <w:r>
        <w:t xml:space="preserve"> “</w:t>
      </w:r>
      <w:r w:rsidRPr="008937A6">
        <w:t>Reconsidering evidence-based policy: Key issues and challenges</w:t>
      </w:r>
      <w:r>
        <w:t xml:space="preserve">”, ScienceDirect, Vol 29 Issue 2, May 2010, </w:t>
      </w:r>
      <w:r w:rsidRPr="008937A6">
        <w:t>http://www.sciencedirect.com/science/article/pii/S1449403510000020</w:t>
      </w:r>
      <w:r>
        <w:t xml:space="preserve"> </w:t>
      </w:r>
    </w:p>
    <w:p w:rsidR="00766850" w:rsidRDefault="00766850" w:rsidP="00766850">
      <w:pPr>
        <w:rPr>
          <w:sz w:val="26"/>
          <w:szCs w:val="26"/>
          <w:u w:val="single"/>
        </w:rPr>
      </w:pPr>
      <w:r w:rsidRPr="00C01BA4">
        <w:rPr>
          <w:sz w:val="16"/>
        </w:rPr>
        <w:t>The</w:t>
      </w:r>
      <w:r w:rsidRPr="008937A6">
        <w:rPr>
          <w:sz w:val="26"/>
          <w:szCs w:val="26"/>
          <w:u w:val="single"/>
        </w:rPr>
        <w:t xml:space="preserve"> evidence-based policy</w:t>
      </w:r>
      <w:r w:rsidRPr="00C01BA4">
        <w:rPr>
          <w:sz w:val="16"/>
        </w:rPr>
        <w:t xml:space="preserve"> (EBP) movement </w:t>
      </w:r>
      <w:r w:rsidRPr="008937A6">
        <w:rPr>
          <w:sz w:val="26"/>
          <w:szCs w:val="26"/>
          <w:u w:val="single"/>
        </w:rPr>
        <w:t xml:space="preserve">has sought to promote </w:t>
      </w:r>
      <w:r w:rsidRPr="008937A6">
        <w:rPr>
          <w:b/>
          <w:sz w:val="26"/>
          <w:szCs w:val="26"/>
          <w:u w:val="single"/>
        </w:rPr>
        <w:t>rigorous analysis</w:t>
      </w:r>
      <w:r w:rsidRPr="008937A6">
        <w:rPr>
          <w:sz w:val="26"/>
          <w:szCs w:val="26"/>
          <w:u w:val="single"/>
        </w:rPr>
        <w:t xml:space="preserve"> of service programs and </w:t>
      </w:r>
      <w:r w:rsidRPr="008937A6">
        <w:rPr>
          <w:b/>
          <w:sz w:val="26"/>
          <w:szCs w:val="26"/>
          <w:u w:val="single"/>
        </w:rPr>
        <w:t>policy options in order to improve the quality of decision-making</w:t>
      </w:r>
      <w:r w:rsidRPr="00C01BA4">
        <w:rPr>
          <w:sz w:val="16"/>
        </w:rPr>
        <w:t xml:space="preserve">. </w:t>
      </w:r>
      <w:r w:rsidRPr="008937A6">
        <w:rPr>
          <w:sz w:val="26"/>
          <w:szCs w:val="26"/>
          <w:u w:val="single"/>
        </w:rPr>
        <w:t>Rigorous research findings are</w:t>
      </w:r>
      <w:r w:rsidRPr="00C01BA4">
        <w:rPr>
          <w:sz w:val="16"/>
        </w:rPr>
        <w:t xml:space="preserve"> seen as </w:t>
      </w:r>
      <w:r w:rsidRPr="008937A6">
        <w:rPr>
          <w:sz w:val="26"/>
          <w:szCs w:val="26"/>
          <w:u w:val="single"/>
        </w:rPr>
        <w:t>useful and necessary inputs for policy-makers in their ongoing consideration of policy development and program review</w:t>
      </w:r>
      <w:r w:rsidRPr="00C01BA4">
        <w:rPr>
          <w:sz w:val="16"/>
        </w:rPr>
        <w:t xml:space="preserve">. This article provides a critical overview of the research literature on evidence-based policy in the context of government policy-making and program improvement. Particular attention is given to the rational expectation that </w:t>
      </w:r>
      <w:r w:rsidRPr="008937A6">
        <w:rPr>
          <w:b/>
          <w:sz w:val="26"/>
          <w:szCs w:val="26"/>
          <w:u w:val="single"/>
        </w:rPr>
        <w:t xml:space="preserve">improved policy analysis will flow from a better evidence base, </w:t>
      </w:r>
      <w:r w:rsidRPr="008937A6">
        <w:rPr>
          <w:sz w:val="26"/>
          <w:szCs w:val="26"/>
          <w:u w:val="single"/>
        </w:rPr>
        <w:t>with consequent improvements in the service delivery and problem-solving capacities of government agencies</w:t>
      </w:r>
      <w:r w:rsidRPr="00C01BA4">
        <w:rPr>
          <w:sz w:val="16"/>
        </w:rPr>
        <w:t xml:space="preserve">. This expectation is contrasted with the practical limitations on rational processes typical in the real world of political decision-making, which is characterised by bargaining, entrenched commitments, and the interplay of diverse stakeholder values and interests. </w:t>
      </w:r>
      <w:r w:rsidRPr="008937A6">
        <w:rPr>
          <w:sz w:val="26"/>
          <w:szCs w:val="26"/>
          <w:u w:val="single"/>
        </w:rPr>
        <w:t>Key issues for consideration include the forms of evidence that are of greatest relevance or utility for decision-makers, and the most productive forms of interaction between the producers and the users of research and evaluation findings.</w:t>
      </w:r>
    </w:p>
    <w:p w:rsidR="00C01BA4" w:rsidRDefault="00C01BA4" w:rsidP="00C01BA4"/>
    <w:p w:rsidR="00C01BA4" w:rsidRDefault="00C01BA4" w:rsidP="00C01BA4"/>
    <w:p w:rsidR="00766850" w:rsidRDefault="00766850" w:rsidP="00766850">
      <w:pPr>
        <w:pStyle w:val="Heading4"/>
      </w:pPr>
      <w:r>
        <w:t>Evidence plays a key role in policy implementation – ensures effective policies</w:t>
      </w:r>
    </w:p>
    <w:p w:rsidR="00766850" w:rsidRPr="00E41D58" w:rsidRDefault="00766850" w:rsidP="00766850">
      <w:r>
        <w:t xml:space="preserve">Kirsty </w:t>
      </w:r>
      <w:r>
        <w:rPr>
          <w:rStyle w:val="Style13ptBold"/>
        </w:rPr>
        <w:t>Newman et. al 13</w:t>
      </w:r>
      <w:r>
        <w:t xml:space="preserve">, </w:t>
      </w:r>
      <w:r w:rsidRPr="00B57FE0">
        <w:t>Head of Programme for Evidence-Informed Policy Making at INASP</w:t>
      </w:r>
      <w:r>
        <w:t xml:space="preserve">, “What is the evidence on </w:t>
      </w:r>
      <w:r>
        <w:rPr>
          <w:rFonts w:hint="eastAsia"/>
        </w:rPr>
        <w:t>evidence‐informed policy</w:t>
      </w:r>
      <w:r>
        <w:t xml:space="preserve"> making?”, INASP, Apr 22 2013, </w:t>
      </w:r>
      <w:r w:rsidRPr="00B57FE0">
        <w:t>http://www.inasp.info/uploads/filer_public/2013/04/22/what_is_the_evidence_on_eipm.pdf</w:t>
      </w:r>
    </w:p>
    <w:p w:rsidR="00766850" w:rsidRDefault="00766850" w:rsidP="00766850">
      <w:pPr>
        <w:rPr>
          <w:sz w:val="26"/>
          <w:szCs w:val="26"/>
          <w:u w:val="single"/>
        </w:rPr>
      </w:pPr>
      <w:r w:rsidRPr="00C01BA4">
        <w:rPr>
          <w:sz w:val="16"/>
        </w:rPr>
        <w:t xml:space="preserve">Advocates of evidence-informed policy making argue that </w:t>
      </w:r>
      <w:r w:rsidRPr="00B57FE0">
        <w:rPr>
          <w:sz w:val="26"/>
          <w:szCs w:val="26"/>
          <w:u w:val="single"/>
        </w:rPr>
        <w:t>the depth and quality of knowledge used by policy makers influence the effectiveness of policies</w:t>
      </w:r>
      <w:r w:rsidRPr="00C01BA4">
        <w:rPr>
          <w:sz w:val="16"/>
        </w:rPr>
        <w:t xml:space="preserve">. The uptake of research evidence in the policy making process is on the front burner of global discourses on approaches and strategies for development. It is therefore not surprising that </w:t>
      </w:r>
      <w:r w:rsidRPr="00B57FE0">
        <w:rPr>
          <w:b/>
          <w:sz w:val="26"/>
          <w:szCs w:val="26"/>
          <w:u w:val="single"/>
        </w:rPr>
        <w:t>international development agencies and other research funders are placing increasing emphasis on the need to communicate research evidence to policy makers</w:t>
      </w:r>
      <w:r w:rsidRPr="00C01BA4">
        <w:rPr>
          <w:sz w:val="16"/>
        </w:rPr>
        <w:t xml:space="preserve">. </w:t>
      </w:r>
      <w:r w:rsidRPr="00B57FE0">
        <w:rPr>
          <w:sz w:val="26"/>
          <w:szCs w:val="26"/>
          <w:u w:val="single"/>
        </w:rPr>
        <w:t>This has resulted in a flurry of activities aimed at supporting the communication of research evidence to policy makers.</w:t>
      </w:r>
      <w:r>
        <w:rPr>
          <w:sz w:val="26"/>
          <w:szCs w:val="26"/>
          <w:u w:val="single"/>
        </w:rPr>
        <w:t xml:space="preserve"> </w:t>
      </w:r>
      <w:r w:rsidRPr="00B57FE0">
        <w:rPr>
          <w:sz w:val="26"/>
          <w:szCs w:val="26"/>
          <w:u w:val="single"/>
        </w:rPr>
        <w:t>The International Conference on Evidence-Informed Policy Making</w:t>
      </w:r>
      <w:r w:rsidRPr="00C01BA4">
        <w:rPr>
          <w:sz w:val="16"/>
        </w:rPr>
        <w:t xml:space="preserve"> was held from the 27th to the 29th of February 2012 in Ile-Ife, Nigeria. The conference organisers </w:t>
      </w:r>
      <w:r w:rsidRPr="00B57FE0">
        <w:rPr>
          <w:sz w:val="26"/>
          <w:szCs w:val="26"/>
          <w:u w:val="single"/>
        </w:rPr>
        <w:t xml:space="preserve">aimed to bring together </w:t>
      </w:r>
      <w:r w:rsidRPr="00B57FE0">
        <w:rPr>
          <w:b/>
          <w:sz w:val="26"/>
          <w:szCs w:val="26"/>
          <w:u w:val="single"/>
        </w:rPr>
        <w:t>researchers who have examined the process of evidence- informed policy making as well as representatives of both the academic and policy making communities</w:t>
      </w:r>
      <w:r w:rsidRPr="00B57FE0">
        <w:rPr>
          <w:sz w:val="26"/>
          <w:szCs w:val="26"/>
          <w:u w:val="single"/>
        </w:rPr>
        <w:t>.</w:t>
      </w:r>
      <w:r w:rsidRPr="00C01BA4">
        <w:rPr>
          <w:sz w:val="16"/>
        </w:rPr>
        <w:t xml:space="preserve"> The programme of the conference was based on the organisers’ theory of change (TOC) related to EIPM. A simplified version of this theory of change is shown in figure 1 with the major conference sessions indicated in boxes. The organisers accept that this TOC is not the only possible one however it reflects their understanding of the factors which contribute to evidence-informed policy making. It is particularly important to note, that </w:t>
      </w:r>
      <w:r w:rsidRPr="00B57FE0">
        <w:rPr>
          <w:sz w:val="26"/>
          <w:szCs w:val="26"/>
          <w:u w:val="single"/>
        </w:rPr>
        <w:t>this theory of change considers factors which affect the supply of research information to policy makers and factors which affect the demand for evidence from policy makers</w:t>
      </w:r>
      <w:r w:rsidRPr="00C01BA4">
        <w:rPr>
          <w:sz w:val="16"/>
        </w:rPr>
        <w:t xml:space="preserve">. </w:t>
      </w:r>
      <w:r w:rsidRPr="00B57FE0">
        <w:rPr>
          <w:sz w:val="26"/>
          <w:szCs w:val="26"/>
          <w:u w:val="single"/>
        </w:rPr>
        <w:t>An explicit aim of the conference was to focus on the demand for evidence from policy makers and in particular on policy makers’ capacity and incentives to use research.</w:t>
      </w:r>
    </w:p>
    <w:p w:rsidR="00766850" w:rsidRDefault="00766850" w:rsidP="00766850">
      <w:pPr>
        <w:pStyle w:val="Heading4"/>
      </w:pPr>
      <w:r>
        <w:t>Evidence-based policymaking is specifically key to untested proposal – rigorous examination is the only way to make sure they don’t fail</w:t>
      </w:r>
    </w:p>
    <w:p w:rsidR="00766850" w:rsidRPr="00EF3B19" w:rsidRDefault="00766850" w:rsidP="00766850">
      <w:r>
        <w:rPr>
          <w:rStyle w:val="Style13ptBold"/>
        </w:rPr>
        <w:t>MacArthur Foundation 14</w:t>
      </w:r>
      <w:r>
        <w:t xml:space="preserve">, </w:t>
      </w:r>
      <w:r w:rsidRPr="00141987">
        <w:t>Non-profit organization in Chicago, Illinois</w:t>
      </w:r>
      <w:r>
        <w:t xml:space="preserve">, “Evidence-Based Policymaking”, PEW Trusts, Nov 2014, </w:t>
      </w:r>
      <w:r w:rsidRPr="00141987">
        <w:t>http://www.pewtrusts.org/~/media/assets/2014/11/-evidencebasedpolicymakingaguideforeffectivegovernment.pdf</w:t>
      </w:r>
    </w:p>
    <w:p w:rsidR="00766850" w:rsidRDefault="00766850" w:rsidP="00766850">
      <w:pPr>
        <w:rPr>
          <w:b/>
          <w:sz w:val="26"/>
          <w:szCs w:val="26"/>
          <w:u w:val="single"/>
        </w:rPr>
      </w:pPr>
      <w:r w:rsidRPr="00141987">
        <w:t>Why evidence-based policymaking?</w:t>
      </w:r>
      <w:r>
        <w:rPr>
          <w:sz w:val="26"/>
          <w:szCs w:val="26"/>
        </w:rPr>
        <w:t xml:space="preserve"> </w:t>
      </w:r>
      <w:r w:rsidRPr="00141987">
        <w:rPr>
          <w:b/>
          <w:sz w:val="26"/>
          <w:szCs w:val="26"/>
          <w:u w:val="single"/>
        </w:rPr>
        <w:t>Evidence-based policymaking uses the best available research and information on program results to guide decisions at all stages of the policy process</w:t>
      </w:r>
      <w:r w:rsidRPr="00EF3B19">
        <w:t xml:space="preserve"> and in each </w:t>
      </w:r>
      <w:r>
        <w:t xml:space="preserve">branch of government. </w:t>
      </w:r>
      <w:r w:rsidRPr="00141987">
        <w:rPr>
          <w:sz w:val="26"/>
          <w:szCs w:val="26"/>
          <w:u w:val="single"/>
        </w:rPr>
        <w:t xml:space="preserve">It </w:t>
      </w:r>
      <w:r w:rsidRPr="00BE2DE7">
        <w:rPr>
          <w:b/>
          <w:sz w:val="26"/>
          <w:szCs w:val="26"/>
          <w:u w:val="single"/>
        </w:rPr>
        <w:t>identifies what works, highlights gaps</w:t>
      </w:r>
      <w:r w:rsidRPr="00141987">
        <w:rPr>
          <w:sz w:val="26"/>
          <w:szCs w:val="26"/>
          <w:u w:val="single"/>
        </w:rPr>
        <w:t xml:space="preserve"> </w:t>
      </w:r>
      <w:r w:rsidRPr="00141987">
        <w:t>where evidence of program effectiveness is lacking</w:t>
      </w:r>
      <w:r w:rsidRPr="00141987">
        <w:rPr>
          <w:sz w:val="26"/>
          <w:szCs w:val="26"/>
          <w:u w:val="single"/>
        </w:rPr>
        <w:t>, ena</w:t>
      </w:r>
      <w:r w:rsidRPr="00BE2DE7">
        <w:rPr>
          <w:b/>
          <w:sz w:val="26"/>
          <w:szCs w:val="26"/>
          <w:u w:val="single"/>
        </w:rPr>
        <w:t>bles policymakers to use evidence in</w:t>
      </w:r>
      <w:r w:rsidRPr="00141987">
        <w:rPr>
          <w:sz w:val="26"/>
          <w:szCs w:val="26"/>
          <w:u w:val="single"/>
        </w:rPr>
        <w:t xml:space="preserve"> </w:t>
      </w:r>
      <w:r w:rsidRPr="00BE2DE7">
        <w:t>budget, and</w:t>
      </w:r>
      <w:r w:rsidRPr="00141987">
        <w:rPr>
          <w:sz w:val="26"/>
          <w:szCs w:val="26"/>
          <w:u w:val="single"/>
        </w:rPr>
        <w:t xml:space="preserve"> </w:t>
      </w:r>
      <w:r w:rsidRPr="00BE2DE7">
        <w:rPr>
          <w:b/>
          <w:sz w:val="26"/>
          <w:szCs w:val="26"/>
          <w:u w:val="single"/>
        </w:rPr>
        <w:t>policy decisions</w:t>
      </w:r>
      <w:r w:rsidRPr="00141987">
        <w:rPr>
          <w:sz w:val="26"/>
          <w:szCs w:val="26"/>
          <w:u w:val="single"/>
        </w:rPr>
        <w:t>, and relies on systems to monitor implementation and measure key outcomes, using the information to continually improve program performance</w:t>
      </w:r>
      <w:r w:rsidRPr="00EF3B19">
        <w:t xml:space="preserve">. By taking this approach, </w:t>
      </w:r>
      <w:r w:rsidRPr="00BE2DE7">
        <w:rPr>
          <w:b/>
          <w:sz w:val="26"/>
          <w:szCs w:val="26"/>
          <w:u w:val="single"/>
        </w:rPr>
        <w:t>governments can</w:t>
      </w:r>
      <w:r w:rsidRPr="00EF3B19">
        <w:t>:</w:t>
      </w:r>
      <w:r>
        <w:rPr>
          <w:sz w:val="26"/>
          <w:szCs w:val="26"/>
        </w:rPr>
        <w:t xml:space="preserve"> </w:t>
      </w:r>
      <w:r w:rsidRPr="00EF3B19">
        <w:t xml:space="preserve">• </w:t>
      </w:r>
      <w:r w:rsidRPr="00BE2DE7">
        <w:rPr>
          <w:b/>
          <w:sz w:val="26"/>
          <w:szCs w:val="26"/>
          <w:u w:val="single"/>
        </w:rPr>
        <w:t>Reduce wasteful spending</w:t>
      </w:r>
      <w:r w:rsidRPr="00EF3B19">
        <w:t>. By using evidence on program outcomes to inform budget choices, policymakers</w:t>
      </w:r>
      <w:r>
        <w:t xml:space="preserve"> can identify and eliminate ineff</w:t>
      </w:r>
      <w:r w:rsidRPr="00EF3B19">
        <w:t>ective programs, freeing up dollars for other uses</w:t>
      </w:r>
      <w:r>
        <w:t xml:space="preserve"> </w:t>
      </w:r>
      <w:r w:rsidRPr="00EF3B19">
        <w:t xml:space="preserve">• </w:t>
      </w:r>
      <w:r w:rsidRPr="00BE2DE7">
        <w:rPr>
          <w:b/>
          <w:sz w:val="26"/>
          <w:szCs w:val="26"/>
          <w:u w:val="single"/>
        </w:rPr>
        <w:t>Expand innovative programs</w:t>
      </w:r>
      <w:r w:rsidRPr="00EF3B19">
        <w:t xml:space="preserve">. </w:t>
      </w:r>
      <w:r w:rsidRPr="00DE5EA7">
        <w:rPr>
          <w:sz w:val="26"/>
          <w:szCs w:val="26"/>
          <w:u w:val="single"/>
        </w:rPr>
        <w:t>Requiring that new and untested programs undergo rigorous evaluation helps determine whether they work</w:t>
      </w:r>
      <w:r>
        <w:t xml:space="preserve"> and identifi</w:t>
      </w:r>
      <w:r w:rsidRPr="00EF3B19">
        <w:t>es opportunities to target funding to innovative initiatives that deliver better outcomes to residents or reduce costs.</w:t>
      </w:r>
      <w:r>
        <w:rPr>
          <w:sz w:val="26"/>
          <w:szCs w:val="26"/>
        </w:rPr>
        <w:t xml:space="preserve"> </w:t>
      </w:r>
      <w:r w:rsidRPr="00EF3B19">
        <w:t xml:space="preserve">• </w:t>
      </w:r>
      <w:r w:rsidRPr="00DE5EA7">
        <w:rPr>
          <w:b/>
          <w:sz w:val="26"/>
          <w:szCs w:val="26"/>
          <w:u w:val="single"/>
        </w:rPr>
        <w:t>Strengthen accountability</w:t>
      </w:r>
      <w:r w:rsidRPr="00EF3B19">
        <w:t>. Collecting and reporting data on program operations and outcomes makes it easier to hold agencies, managers, and providers accountable for results.</w:t>
      </w:r>
      <w:r>
        <w:rPr>
          <w:sz w:val="26"/>
          <w:szCs w:val="26"/>
        </w:rPr>
        <w:t xml:space="preserve"> </w:t>
      </w:r>
      <w:r w:rsidRPr="00EF3B19">
        <w:t>A new era in responsible governance</w:t>
      </w:r>
      <w:r>
        <w:rPr>
          <w:sz w:val="26"/>
          <w:szCs w:val="26"/>
        </w:rPr>
        <w:t xml:space="preserve"> </w:t>
      </w:r>
      <w:r w:rsidRPr="00242B79">
        <w:rPr>
          <w:sz w:val="26"/>
          <w:szCs w:val="26"/>
          <w:u w:val="single"/>
        </w:rPr>
        <w:t>Support is growing across the country for using evidence to inform policy and budget decisions and guide the implementation of programs</w:t>
      </w:r>
      <w:r w:rsidRPr="00EF3B19">
        <w:t xml:space="preserve">, in good times as well as bad. Although the need to improve government performance has long been recognized, researchers from the </w:t>
      </w:r>
      <w:r>
        <w:t>Results First Initiative identifi</w:t>
      </w:r>
      <w:r w:rsidRPr="00EF3B19">
        <w:t>ed several factors that are driving renewed attention t</w:t>
      </w:r>
      <w:r>
        <w:t>o this issue, including ongoing</w:t>
      </w:r>
      <w:r w:rsidRPr="00EF3B19">
        <w:t xml:space="preserve"> </w:t>
      </w:r>
      <w:r>
        <w:t>fi</w:t>
      </w:r>
      <w:r w:rsidRPr="00EF3B19">
        <w:t>scal pressures, the increasing av</w:t>
      </w:r>
      <w:r>
        <w:t>ailability of data on program eff</w:t>
      </w:r>
      <w:r w:rsidRPr="00EF3B19">
        <w:t>ectiveness, federal funding incentives, and state legislation that support—and in some cases require—the use of evidence-based programs and practices.</w:t>
      </w:r>
      <w:r>
        <w:t xml:space="preserve"> </w:t>
      </w:r>
      <w:r w:rsidRPr="00EF3B19">
        <w:t xml:space="preserve">Previous attempts to address these challenges by linking program performance to budget allocations—for example, performance-based budgeting—have met with </w:t>
      </w:r>
      <w:r>
        <w:t>limited success because of insuffi</w:t>
      </w:r>
      <w:r w:rsidRPr="00EF3B19">
        <w:t xml:space="preserve">cient analytical capacity or limited data, among other reasons.2 </w:t>
      </w:r>
      <w:r w:rsidRPr="00C45F64">
        <w:rPr>
          <w:sz w:val="26"/>
          <w:szCs w:val="26"/>
          <w:u w:val="single"/>
        </w:rPr>
        <w:t>Now, with better technology, easier access to data, and the ability to more accurately measure the performance and cost-effectiveness of government services</w:t>
      </w:r>
      <w:r w:rsidRPr="00EF3B19">
        <w:t xml:space="preserve">, </w:t>
      </w:r>
      <w:r w:rsidRPr="00C45F64">
        <w:rPr>
          <w:b/>
          <w:sz w:val="26"/>
          <w:szCs w:val="26"/>
          <w:u w:val="single"/>
        </w:rPr>
        <w:t>policymakers have an opportunity to put their jurisdictions on a sustained path of evidence-based decision-making.</w:t>
      </w:r>
    </w:p>
    <w:p w:rsidR="00C01BA4" w:rsidRDefault="00C01BA4" w:rsidP="00C01BA4"/>
    <w:p w:rsidR="00C01BA4" w:rsidRDefault="00C01BA4" w:rsidP="00C01BA4"/>
    <w:p w:rsidR="00766850" w:rsidRDefault="00766850" w:rsidP="00766850">
      <w:pPr>
        <w:pStyle w:val="Heading4"/>
      </w:pPr>
      <w:r>
        <w:t>Increase in available data means blind implementation is ridiculous and illogical</w:t>
      </w:r>
    </w:p>
    <w:p w:rsidR="00766850" w:rsidRPr="00FC16A5" w:rsidRDefault="00766850" w:rsidP="00766850">
      <w:r>
        <w:rPr>
          <w:rStyle w:val="Style13ptBold"/>
        </w:rPr>
        <w:t>EBPC 16</w:t>
      </w:r>
      <w:r>
        <w:t>, Evidence-Based Policymaking Collaborative, “</w:t>
      </w:r>
      <w:r w:rsidRPr="00152F4D">
        <w:t>Principles of Evidence-Based Policymaking</w:t>
      </w:r>
      <w:r>
        <w:t xml:space="preserve">”, EBPC, Sep 13, 2016, </w:t>
      </w:r>
      <w:hyperlink r:id="rId10" w:history="1">
        <w:r w:rsidRPr="00EF4080">
          <w:rPr>
            <w:rStyle w:val="Hyperlink"/>
          </w:rPr>
          <w:t>http://www.evidencecollaborative.org/principles-evidence-based-policyma</w:t>
        </w:r>
      </w:hyperlink>
      <w:r w:rsidRPr="00152F4D">
        <w:t>king</w:t>
      </w:r>
    </w:p>
    <w:p w:rsidR="00766850" w:rsidRDefault="00766850" w:rsidP="00766850">
      <w:pPr>
        <w:rPr>
          <w:b/>
          <w:sz w:val="26"/>
          <w:szCs w:val="26"/>
          <w:u w:val="single"/>
        </w:rPr>
      </w:pPr>
      <w:r w:rsidRPr="0082184B">
        <w:rPr>
          <w:b/>
          <w:sz w:val="26"/>
          <w:szCs w:val="26"/>
          <w:u w:val="single"/>
        </w:rPr>
        <w:t>The potential for a golden era of evidence-based policymaking has never been greater</w:t>
      </w:r>
      <w:r w:rsidRPr="00FC16A5">
        <w:t xml:space="preserve">. </w:t>
      </w:r>
      <w:r w:rsidRPr="0082184B">
        <w:rPr>
          <w:sz w:val="26"/>
          <w:szCs w:val="26"/>
          <w:u w:val="single"/>
        </w:rPr>
        <w:t xml:space="preserve">The increased availability of data, new investments in rigorous research, </w:t>
      </w:r>
      <w:r w:rsidRPr="0082184B">
        <w:t>and a growing public focus on results</w:t>
      </w:r>
      <w:r w:rsidRPr="0082184B">
        <w:rPr>
          <w:sz w:val="26"/>
          <w:szCs w:val="26"/>
          <w:u w:val="single"/>
        </w:rPr>
        <w:t xml:space="preserve"> have given policymakers expanded abilities to determine whether public investments achieve their intended outcomes</w:t>
      </w:r>
      <w:r w:rsidRPr="00FC16A5">
        <w:t xml:space="preserve"> and to make informed choices based on evaluations of social costs and benefits. We believe that </w:t>
      </w:r>
      <w:r w:rsidRPr="0082184B">
        <w:rPr>
          <w:b/>
          <w:sz w:val="26"/>
          <w:szCs w:val="26"/>
          <w:u w:val="single"/>
        </w:rPr>
        <w:t>policy and practice rooted in evidence</w:t>
      </w:r>
      <w:r w:rsidRPr="00FC16A5">
        <w:t xml:space="preserve"> </w:t>
      </w:r>
      <w:r w:rsidRPr="0082184B">
        <w:rPr>
          <w:sz w:val="26"/>
          <w:szCs w:val="26"/>
          <w:u w:val="single"/>
        </w:rPr>
        <w:t>can lead to better</w:t>
      </w:r>
      <w:r w:rsidRPr="00FC16A5">
        <w:t xml:space="preserve"> use of taxpayer dollars and better </w:t>
      </w:r>
      <w:r w:rsidRPr="0082184B">
        <w:rPr>
          <w:sz w:val="26"/>
          <w:szCs w:val="26"/>
          <w:u w:val="single"/>
        </w:rPr>
        <w:t>outcomes for children, adults, and families</w:t>
      </w:r>
      <w:r w:rsidRPr="00FC16A5">
        <w:t>.</w:t>
      </w:r>
      <w:r>
        <w:t xml:space="preserve"> </w:t>
      </w:r>
      <w:r w:rsidRPr="00FC16A5">
        <w:t xml:space="preserve">This brief describes four principles of evidence-based policymaking that policymakers, agency heads, and other public leaders can use to improve results in the public sector. </w:t>
      </w:r>
      <w:r w:rsidRPr="0082184B">
        <w:rPr>
          <w:sz w:val="26"/>
          <w:szCs w:val="26"/>
          <w:u w:val="single"/>
        </w:rPr>
        <w:t>These principles represent the consensus of researchers and practitioners from different backgrounds who are interested in improving how policy decisions are made</w:t>
      </w:r>
      <w:r w:rsidRPr="00FC16A5">
        <w:t xml:space="preserve"> and how programs are managed. Our democratic process sets goals for policies and programs, and evidence-based policymaking is an important tool to help achieve those goals.</w:t>
      </w:r>
      <w:r>
        <w:t xml:space="preserve"> </w:t>
      </w:r>
      <w:r w:rsidRPr="0082184B">
        <w:rPr>
          <w:b/>
          <w:sz w:val="26"/>
          <w:szCs w:val="26"/>
          <w:u w:val="single"/>
        </w:rPr>
        <w:t>These principles can serve as a foundation for a common policymaking framework</w:t>
      </w:r>
      <w:r w:rsidRPr="00FC16A5">
        <w:t xml:space="preserve">. Although policymakers at different points on the ideological spectrum disagree on the proper size and scope of government services, </w:t>
      </w:r>
      <w:r w:rsidRPr="0082184B">
        <w:rPr>
          <w:sz w:val="26"/>
          <w:szCs w:val="26"/>
          <w:u w:val="single"/>
        </w:rPr>
        <w:t>all agree that the services government does provide should work well.</w:t>
      </w:r>
      <w:r w:rsidRPr="00FC16A5">
        <w:t xml:space="preserve"> </w:t>
      </w:r>
      <w:r w:rsidRPr="0082184B">
        <w:rPr>
          <w:b/>
          <w:sz w:val="26"/>
          <w:szCs w:val="26"/>
          <w:u w:val="single"/>
        </w:rPr>
        <w:t>An evidence-based policymaking framework may ultimately promote bipartisan collaboration in important policy areas.</w:t>
      </w:r>
    </w:p>
    <w:p w:rsidR="00766850" w:rsidRDefault="00766850" w:rsidP="00766850"/>
    <w:p w:rsidR="00766850" w:rsidRDefault="00766850" w:rsidP="00766850"/>
    <w:p w:rsidR="00766850" w:rsidRDefault="00766850" w:rsidP="00766850">
      <w:pPr>
        <w:pStyle w:val="Heading4"/>
      </w:pPr>
      <w:r>
        <w:t xml:space="preserve">Comprehensive test and evidence based education policymaking card—counterplan is bipartisan and uses experimentation too. </w:t>
      </w:r>
    </w:p>
    <w:p w:rsidR="00766850" w:rsidRPr="00884756" w:rsidRDefault="00766850" w:rsidP="00766850">
      <w:pPr>
        <w:rPr>
          <w:rStyle w:val="Style13ptBold"/>
        </w:rPr>
      </w:pPr>
      <w:r w:rsidRPr="00884756">
        <w:rPr>
          <w:rStyle w:val="Style13ptBold"/>
        </w:rPr>
        <w:t>Feldman 2017</w:t>
      </w:r>
    </w:p>
    <w:p w:rsidR="00766850" w:rsidRPr="0065060D" w:rsidRDefault="00766850" w:rsidP="00766850">
      <w:pPr>
        <w:rPr>
          <w:sz w:val="18"/>
        </w:rPr>
      </w:pPr>
      <w:r w:rsidRPr="0065060D">
        <w:rPr>
          <w:sz w:val="18"/>
        </w:rPr>
        <w:t>Andrew, Visiting Fellow in the Economic Studies Department at the Brookings Institution, “Strengthening Results-Focused Government Strategies to Build on Bipartisan Progress in Evidence-Based Policy”, January, https://www.brookings.edu/wp-content/uploads/2017/01/es_20170130_evidencebasedpolicy.pdf</w:t>
      </w:r>
    </w:p>
    <w:p w:rsidR="00766850" w:rsidRPr="00884756" w:rsidRDefault="00766850" w:rsidP="00766850">
      <w:pPr>
        <w:rPr>
          <w:sz w:val="16"/>
        </w:rPr>
      </w:pPr>
      <w:r w:rsidRPr="00605682">
        <w:rPr>
          <w:rStyle w:val="StyleUnderline"/>
        </w:rPr>
        <w:t>The evidence agenda has bipartisan roots</w:t>
      </w:r>
      <w:r w:rsidRPr="00884756">
        <w:rPr>
          <w:sz w:val="16"/>
        </w:rPr>
        <w:t xml:space="preserve">. For example, one of the best examples of an effort to build agency capacity to use and build evidence was launched during the George W. Bush administration. </w:t>
      </w:r>
      <w:r w:rsidRPr="00605682">
        <w:rPr>
          <w:rStyle w:val="StyleUnderline"/>
        </w:rPr>
        <w:t>The Institute of Education Sciences</w:t>
      </w:r>
      <w:r w:rsidRPr="00884756">
        <w:rPr>
          <w:sz w:val="16"/>
        </w:rPr>
        <w:t xml:space="preserve"> (IES), created in 2002 by Congress, </w:t>
      </w:r>
      <w:r w:rsidRPr="00605682">
        <w:rPr>
          <w:rStyle w:val="StyleUnderline"/>
        </w:rPr>
        <w:t>is the evaluation, research and statistics arm of the Department of Education</w:t>
      </w:r>
      <w:r w:rsidRPr="00884756">
        <w:rPr>
          <w:sz w:val="16"/>
        </w:rPr>
        <w:t xml:space="preserve">. </w:t>
      </w:r>
      <w:r w:rsidRPr="00605682">
        <w:rPr>
          <w:rStyle w:val="StyleUnderline"/>
        </w:rPr>
        <w:t xml:space="preserve">IES has helped substantially increase our knowledge of </w:t>
      </w:r>
      <w:r w:rsidRPr="00605682">
        <w:rPr>
          <w:rStyle w:val="Emphasis"/>
        </w:rPr>
        <w:t>what works</w:t>
      </w:r>
      <w:r w:rsidRPr="00605682">
        <w:rPr>
          <w:rStyle w:val="StyleUnderline"/>
        </w:rPr>
        <w:t xml:space="preserve"> in education policy and practice by </w:t>
      </w:r>
      <w:r w:rsidRPr="00605682">
        <w:rPr>
          <w:rStyle w:val="Emphasis"/>
        </w:rPr>
        <w:t>funding rigorous research</w:t>
      </w:r>
      <w:r w:rsidRPr="00884756">
        <w:rPr>
          <w:sz w:val="16"/>
        </w:rPr>
        <w:t xml:space="preserve">. </w:t>
      </w:r>
      <w:r w:rsidRPr="00605682">
        <w:rPr>
          <w:rStyle w:val="StyleUnderline"/>
        </w:rPr>
        <w:t>It has also helped education decision makers access credible evidence</w:t>
      </w:r>
      <w:r w:rsidRPr="00884756">
        <w:rPr>
          <w:sz w:val="16"/>
        </w:rPr>
        <w:t xml:space="preserve"> through an online database called the What Works Clearinghouse. When the Obama team arrived in 2008, they supported IES and developed it further. Another Bush initiative was the Performance Assessment Rating Tool (PART), led by OMB. The PART categorized agency programs—almost 1,000 of them, in the end— by their evidence of effectiveness, including “effective,” “moderately effective,” “adequate,” “ineffective” and “results not demonstrated.” PART helped focus agencies on the level of evidence behind their programs and created an incentive for programs to undertake rigorous evaluation. While it did not continue into the Obama administration, it helped set the stage for future evidence efforts. The Obama administration took the nascent momentum around evidence-based policy and catalyzed it, particularly in social policy areas such as education, human services, workforce issues and housing. OMB played a key role, starting with the administration’s first OMB director, Peter Orszag. As he wrote in a blog post in 2009, “</w:t>
      </w:r>
      <w:r w:rsidRPr="00605682">
        <w:rPr>
          <w:rStyle w:val="StyleUnderline"/>
        </w:rPr>
        <w:t xml:space="preserve">Wherever possible, we should design new initiatives to build rigorous data about what works </w:t>
      </w:r>
      <w:r w:rsidRPr="00605682">
        <w:rPr>
          <w:rStyle w:val="Emphasis"/>
        </w:rPr>
        <w:t>and then act on evidence that emerges</w:t>
      </w:r>
      <w:r w:rsidRPr="00884756">
        <w:rPr>
          <w:sz w:val="16"/>
        </w:rPr>
        <w:t xml:space="preserve"> — </w:t>
      </w:r>
      <w:r w:rsidRPr="00605682">
        <w:rPr>
          <w:rStyle w:val="StyleUnderline"/>
        </w:rPr>
        <w:t>expanding the approaches that work best, fine-tuning the ones that get mixed results, and shutting down those that are failing</w:t>
      </w:r>
      <w:r w:rsidRPr="00884756">
        <w:rPr>
          <w:sz w:val="16"/>
        </w:rPr>
        <w:t xml:space="preserve">.”6 OMB’s </w:t>
      </w:r>
      <w:r w:rsidRPr="00605682">
        <w:rPr>
          <w:rStyle w:val="StyleUnderline"/>
        </w:rPr>
        <w:t>efforts included</w:t>
      </w:r>
      <w:r w:rsidRPr="00884756">
        <w:rPr>
          <w:sz w:val="16"/>
        </w:rPr>
        <w:t xml:space="preserve"> a series of directives to department heads encouraging them to do more rigorous program evaluation, outcome-focused grant making, </w:t>
      </w:r>
      <w:r w:rsidRPr="00605682">
        <w:rPr>
          <w:rStyle w:val="StyleUnderline"/>
        </w:rPr>
        <w:t>rapid experimentation</w:t>
      </w:r>
      <w:r w:rsidRPr="00884756">
        <w:rPr>
          <w:sz w:val="16"/>
        </w:rPr>
        <w:t xml:space="preserve"> and other evidence-based strategies.7 OMB staff also worked with a number of agencies to help them design and implement new evidence-related initiatives. Senior agency leaders who championed the use of evidence and data played another key role in the Obama evidence agenda. That included Deputy Secretaries and other senior leaders who pushed their agencies to set clear goals, track results and strengthen the use of program evaluation. These leaders did not necessarily arrive in their jobs with backgrounds or expertise in evidence-based policy, performance management or data. Instead, they all shared a deep commitment to improving results and saw evidence as a way to better achieve their agencies’ missions. A third catalyst was a “bottom-up” factor: state and local initiatives to improve outcomes that influenced the federal government. An example is Social Impact Bonds (SIBs), also known as Pay for Success, which harness private or philanthropic capital to fund evidence-based preventive services. </w:t>
      </w:r>
      <w:r w:rsidRPr="00605682">
        <w:rPr>
          <w:rStyle w:val="StyleUnderline"/>
        </w:rPr>
        <w:t>Growing interest</w:t>
      </w:r>
      <w:r w:rsidRPr="00884756">
        <w:rPr>
          <w:sz w:val="16"/>
        </w:rPr>
        <w:t xml:space="preserve"> in SIBs </w:t>
      </w:r>
      <w:r w:rsidRPr="00605682">
        <w:rPr>
          <w:rStyle w:val="StyleUnderline"/>
        </w:rPr>
        <w:t>by states and localities helped spur the federal government to find ways to support these efforts</w:t>
      </w:r>
      <w:r w:rsidRPr="00884756">
        <w:rPr>
          <w:sz w:val="16"/>
        </w:rPr>
        <w:t xml:space="preserve">, including through funding from the Department of Justice, Department of Labor and the Social Innovation Fund. Another example came from state and local officials working with disconnected youth, meaning youth who are out of school and not working. These officials compellingly articulated the challenges of serving this population in the face of multiple federal programs, each with different rules and reporting requirements. That led Congress to authorize Performance Partnership Pilots for disconnected youth, which provide greater flexibility in the use of federal funds in exchange for clear goals about outcomes for those youth. Themes and strategies of the Federal evidence agenda </w:t>
      </w:r>
      <w:r w:rsidRPr="00605682">
        <w:rPr>
          <w:rStyle w:val="StyleUnderline"/>
        </w:rPr>
        <w:t>Three overarching strategies that champions of evidence-focused government have emphasized are</w:t>
      </w:r>
      <w:r w:rsidRPr="00884756">
        <w:rPr>
          <w:sz w:val="16"/>
        </w:rPr>
        <w:t xml:space="preserve">: ƒ </w:t>
      </w:r>
      <w:r w:rsidRPr="00605682">
        <w:rPr>
          <w:rStyle w:val="Emphasis"/>
        </w:rPr>
        <w:t>Using evidence where it exists, meaning applying existing research findings to focus programs and policies on what works</w:t>
      </w:r>
      <w:r w:rsidRPr="00884756">
        <w:rPr>
          <w:sz w:val="16"/>
        </w:rPr>
        <w:t xml:space="preserve">. ƒ </w:t>
      </w:r>
      <w:r w:rsidRPr="00605682">
        <w:rPr>
          <w:rStyle w:val="Emphasis"/>
        </w:rPr>
        <w:t>Building evidence, meaning using rigorous program evaluation to learn what works and improve programs</w:t>
      </w:r>
      <w:r w:rsidRPr="00884756">
        <w:rPr>
          <w:sz w:val="16"/>
        </w:rPr>
        <w:t xml:space="preserve">. ƒ </w:t>
      </w:r>
      <w:r w:rsidRPr="00884756">
        <w:rPr>
          <w:rStyle w:val="Emphasis"/>
        </w:rPr>
        <w:t>En</w:t>
      </w:r>
      <w:r w:rsidRPr="00605682">
        <w:rPr>
          <w:rStyle w:val="Emphasis"/>
        </w:rPr>
        <w:t>couraging innovation, meaning encouraging the development of new ways to tackle important policy challenges</w:t>
      </w:r>
      <w:r w:rsidRPr="00884756">
        <w:rPr>
          <w:sz w:val="16"/>
        </w:rPr>
        <w:t xml:space="preserve">. OMB articulated these themes during the Obama administration through memos to agency heads, budget-related guidance, workshops for agency officials, and language in the President’s Budget. </w:t>
      </w:r>
      <w:r w:rsidRPr="00884756">
        <w:rPr>
          <w:rStyle w:val="StyleUnderline"/>
        </w:rPr>
        <w:t>Emphasizing both evidence and innovation underscores the complementarity of these strategies</w:t>
      </w:r>
      <w:r w:rsidRPr="00884756">
        <w:rPr>
          <w:sz w:val="16"/>
        </w:rPr>
        <w:t xml:space="preserve">. For example, </w:t>
      </w:r>
      <w:r w:rsidRPr="00884756">
        <w:rPr>
          <w:rStyle w:val="StyleUnderline"/>
        </w:rPr>
        <w:t>if agencies only focus dollars on programs or interventions backed by strong evidence, they will miss opportunities to develop and test new approaches that could work even better</w:t>
      </w:r>
      <w:r w:rsidRPr="00884756">
        <w:rPr>
          <w:sz w:val="16"/>
        </w:rPr>
        <w:t xml:space="preserve">. On the other hand, if agencies only focus on innovation—continually developing new approaches without rigorous testing or scaling up of what works—it will limit their impact. </w:t>
      </w:r>
      <w:r w:rsidRPr="00605682">
        <w:rPr>
          <w:rStyle w:val="StyleUnderline"/>
        </w:rPr>
        <w:t>More specific themes and strategies of the evidence agenda include</w:t>
      </w:r>
      <w:r w:rsidRPr="00884756">
        <w:rPr>
          <w:sz w:val="16"/>
        </w:rPr>
        <w:t xml:space="preserve">: ƒ </w:t>
      </w:r>
      <w:r w:rsidRPr="00605682">
        <w:rPr>
          <w:rStyle w:val="StyleUnderline"/>
        </w:rPr>
        <w:t>Apply existing research evidence</w:t>
      </w:r>
      <w:r w:rsidRPr="00884756">
        <w:rPr>
          <w:sz w:val="16"/>
        </w:rPr>
        <w:t xml:space="preserve"> to focus on what works. A good example of this was mentioned in the introduction: The joint effort by the Department of Housing and Urban Development and the Department of Veterans Affairs to combat homelessness among veterans. Rigorous research showed that providing chronically homeless individuals and families with permanent housing and supportive services was more effective, and costs less, than traditional approaches such as transitional housing. The two agencies acted on this research and shifted their funding to support permanent supportive housing—a shift that has been credited with helping sharply reduce veterans who are homeless. In fact, the rate of veteran homelessness has dropped by almost half (47 percent) since 2010.8 It is an example of how </w:t>
      </w:r>
      <w:r w:rsidRPr="00605682">
        <w:rPr>
          <w:rStyle w:val="StyleUnderline"/>
        </w:rPr>
        <w:t>agencies can use existing high-quality research evidence to do what works and to improve outcomes for those they serve</w:t>
      </w:r>
      <w:r w:rsidRPr="00884756">
        <w:rPr>
          <w:sz w:val="16"/>
        </w:rPr>
        <w:t xml:space="preserve">. ƒ </w:t>
      </w:r>
      <w:r w:rsidRPr="00605682">
        <w:rPr>
          <w:rStyle w:val="StyleUnderline"/>
        </w:rPr>
        <w:t>Build evidence where it is lacking, especially through rigorous evaluation focused on program improvement</w:t>
      </w:r>
      <w:r w:rsidRPr="00884756">
        <w:rPr>
          <w:sz w:val="16"/>
        </w:rPr>
        <w:t>. I</w:t>
      </w:r>
      <w:r w:rsidRPr="00605682">
        <w:rPr>
          <w:rStyle w:val="StyleUnderline"/>
        </w:rPr>
        <w:t>n many policy areas there is only a limited research base about effective programs or interventions, so building evidence through rigorous program evaluation and other analytical methods is critical</w:t>
      </w:r>
      <w:r w:rsidRPr="00884756">
        <w:rPr>
          <w:sz w:val="16"/>
        </w:rPr>
        <w:t xml:space="preserve"> to enabling more evidence-based policy.9 However, when evaluation efforts focus on whole programs —i.e., asking “does this program work or not?”—it can be threatening to program managers and advocates. That, in turn, can lead to resistance to evaluation. It is one reason the Obama evidence agenda encouraged evidence building that looks within programs in order to determine, for example, which version of an intervention works best. Of course, traditional up/down evaluation is still be important in particular contexts. But </w:t>
      </w:r>
      <w:r w:rsidRPr="00884756">
        <w:rPr>
          <w:rStyle w:val="StyleUnderline"/>
        </w:rPr>
        <w:t>evaluation that is designed to inform continuous improvement can open up wider opportunities for its use within agencies</w:t>
      </w:r>
      <w:r w:rsidRPr="00884756">
        <w:rPr>
          <w:sz w:val="16"/>
        </w:rPr>
        <w:t xml:space="preserve">. Moreover, that framing can be more policy relevant too, especially for large and established programs where the most actionable question is how those programs can be improved, not whether they should exist or not. ƒ </w:t>
      </w:r>
      <w:r w:rsidRPr="00605682">
        <w:rPr>
          <w:rStyle w:val="StyleUnderline"/>
        </w:rPr>
        <w:t>Use and link administrative data for analytics, research and evaluation</w:t>
      </w:r>
      <w:r w:rsidRPr="00884756">
        <w:rPr>
          <w:sz w:val="16"/>
        </w:rPr>
        <w:t xml:space="preserve">. A valuable and often untapped resource within agencies is the data that programs produce as part of their normal operations, called administrative data. That is especially true when data can be linked between programs to see broader patterns. A main goal of administrative data efforts is making these data available to program managers and agency researchers to better understand program outcomes and to inform improvements to operations and customer service.10 </w:t>
      </w:r>
      <w:r w:rsidRPr="00605682">
        <w:rPr>
          <w:rStyle w:val="StyleUnderline"/>
        </w:rPr>
        <w:t>Another goal is allowing greater access to these data to approved external researchers, such as university experts, to leverage their insights into addressing agency challenges</w:t>
      </w:r>
      <w:r w:rsidRPr="00884756">
        <w:rPr>
          <w:sz w:val="16"/>
        </w:rPr>
        <w:t xml:space="preserve">. Whether using data internally, linking it, or sharing it with external researchers, protecting privacy is obviously critical. Today there are well-established ways to do that, including removing personally identifiable information and only allowing access to data through secure remote connections and secure facilities. ƒ </w:t>
      </w:r>
      <w:r w:rsidRPr="00605682">
        <w:rPr>
          <w:rStyle w:val="Emphasis"/>
        </w:rPr>
        <w:t>Use rapid experimentation to test operational improvements</w:t>
      </w:r>
      <w:r w:rsidRPr="00884756">
        <w:rPr>
          <w:sz w:val="16"/>
        </w:rPr>
        <w:t xml:space="preserve">. </w:t>
      </w:r>
      <w:r w:rsidRPr="00605682">
        <w:rPr>
          <w:rStyle w:val="StyleUnderline"/>
        </w:rPr>
        <w:t>Rapid experimentation involves testing out operational changes, whether small program tweaks to larger changes, often using low-cost randomized controlled trials to see if those changes improve results.</w:t>
      </w:r>
      <w:r w:rsidRPr="00884756">
        <w:rPr>
          <w:sz w:val="16"/>
        </w:rPr>
        <w:t xml:space="preserve"> Because it is quick and often low cost (since it uses data already being collected), it can be particularly useful to managers looking to improve program outcomes. Moreover, </w:t>
      </w:r>
      <w:r w:rsidRPr="00884756">
        <w:rPr>
          <w:rStyle w:val="StyleUnderline"/>
        </w:rPr>
        <w:t>this type of experimentation can benefit from insights from the social and behavioral sciences, such as behavioral economics</w:t>
      </w:r>
      <w:r w:rsidRPr="00884756">
        <w:rPr>
          <w:sz w:val="16"/>
        </w:rPr>
        <w:t xml:space="preserve">—insights that are often called nudges. In fact, the Obama administration launched a Social and Behavioral Sciences Team (SBST) to help agencies use behavioral insights.11 The team’s experience shows that rapid experimentation can open doors within agencies to evidence building and innovation, even for agencies with little history of experimentation. An example comes from the Federal Student Aid (FSA) office within the Department of Education. FSA wanted to find a way to encourage more people with delinquent student loan debt to consider an income-driven repayment plan, where payments are based on ability to pay. The office worked with the SBST to develop an email campaign and test differently worded letters. At very low cost and within a few weeks, the experiment showed that the emails increased take-up of these plans over the status quo (no emails) and that some versions of the emails worked better than others. This sparked FSA’s interest in using rapid experimentation to hone other aspects of its services to borrowers. ƒ </w:t>
      </w:r>
      <w:r w:rsidRPr="00605682">
        <w:rPr>
          <w:rStyle w:val="Emphasis"/>
        </w:rPr>
        <w:t>Build agency capacity around evidence</w:t>
      </w:r>
      <w:r w:rsidRPr="00884756">
        <w:rPr>
          <w:sz w:val="16"/>
        </w:rPr>
        <w:t xml:space="preserve">. For </w:t>
      </w:r>
      <w:r w:rsidRPr="00605682">
        <w:rPr>
          <w:rStyle w:val="StyleUnderline"/>
        </w:rPr>
        <w:t>agencies</w:t>
      </w:r>
      <w:r w:rsidRPr="00884756">
        <w:rPr>
          <w:sz w:val="16"/>
        </w:rPr>
        <w:t xml:space="preserve"> that want to use evidence and data to improve results, they </w:t>
      </w:r>
      <w:r w:rsidRPr="00605682">
        <w:rPr>
          <w:rStyle w:val="StyleUnderline"/>
        </w:rPr>
        <w:t>need staff with expertise on those topics who can help the agency do this type of work.</w:t>
      </w:r>
      <w:r w:rsidRPr="00884756">
        <w:rPr>
          <w:sz w:val="16"/>
        </w:rPr>
        <w:t xml:space="preserve"> Typically, these are staff within research and evaluation offices. Today, some agencies have robust capacity around evidence, while many do not, underscoring the need to keep building capacity across agencies. Moreover, true evidence capacity is more than having a research or evaluation office on the organizational chart. It also means having agency leaders who empower those experts to be in the room when policy decisions are made. In doing that, leaders enable evidence experts to be honest brokers who can say what the evidence says about different policy options, or whether there is any evidence at all behind certain choices. Of course, </w:t>
      </w:r>
      <w:r w:rsidRPr="00605682">
        <w:rPr>
          <w:rStyle w:val="StyleUnderline"/>
        </w:rPr>
        <w:t>policy decisions will always be influenced by a variety of factors</w:t>
      </w:r>
      <w:r w:rsidRPr="00884756">
        <w:rPr>
          <w:sz w:val="16"/>
        </w:rPr>
        <w:t xml:space="preserve">, but </w:t>
      </w:r>
      <w:r w:rsidRPr="00605682">
        <w:rPr>
          <w:rStyle w:val="StyleUnderline"/>
        </w:rPr>
        <w:t>the goal is for evidence to have at least a “seat at the table” in</w:t>
      </w:r>
      <w:r w:rsidRPr="00884756">
        <w:rPr>
          <w:sz w:val="16"/>
        </w:rPr>
        <w:t xml:space="preserve"> those </w:t>
      </w:r>
      <w:r w:rsidRPr="00605682">
        <w:rPr>
          <w:rStyle w:val="StyleUnderline"/>
        </w:rPr>
        <w:t>discussions</w:t>
      </w:r>
      <w:r w:rsidRPr="00884756">
        <w:rPr>
          <w:sz w:val="16"/>
        </w:rPr>
        <w:t xml:space="preserve">. An example of an agency that significantly increased its evidence capacity in the past decade is the Department of Labor. It implemented a three-pronged approach. First, it created a Chief Evaluation Office that serves as a resource for the Department’s seventeen operating agencies for evidence, evaluation and data analytics. Second, it requires each operating agency to create a five year “learning agenda,” updated every year, that identifies key research questions the agency would like answered in order to improve results. Third, Congress passed a set aside provision that allows the Department to use up three-fourths of one percent (0.75%) of its budget for evaluation and evidence building. The appendix provides further details about the Department of Labor’s approach. ƒ Launch agency “what works” clearinghouses. </w:t>
      </w:r>
      <w:r w:rsidRPr="00605682">
        <w:rPr>
          <w:rStyle w:val="StyleUnderline"/>
        </w:rPr>
        <w:t>While producing evidence is important, it will only lead to improved results if the evidence is accessible and put to use</w:t>
      </w:r>
      <w:r w:rsidRPr="00884756">
        <w:rPr>
          <w:sz w:val="16"/>
        </w:rPr>
        <w:t xml:space="preserve">. One way </w:t>
      </w:r>
      <w:r w:rsidRPr="00605682">
        <w:rPr>
          <w:rStyle w:val="StyleUnderline"/>
        </w:rPr>
        <w:t>agencies can facilitate that is by putting research findings online in a clearinghouse for research</w:t>
      </w:r>
      <w:r w:rsidRPr="00884756">
        <w:rPr>
          <w:sz w:val="16"/>
        </w:rPr>
        <w:t>. These databases allow users to search by topic and find effectiveness studies of different interventions. An example is the What Works Clearinghouse at the Department of Education, which to date has reviewed over 10,000 studies of education interventions. Other federal clearinghouses today include the Department of Justice’s CrimeSolutions. gov, the Substance Abuse and Mental Health Services administration’s National Registry of Evidenced-based Programs and Practices, and the Department of Labor’s Clearinghouse of Labor Evaluation and Research (CLEAR). There are also a few clearinghouses outside of the federal government, including the California EvidenceBased Clearinghouse for Child Welfare.</w:t>
      </w:r>
    </w:p>
    <w:p w:rsidR="00766850" w:rsidRPr="000E7432" w:rsidRDefault="00766850" w:rsidP="00766850"/>
    <w:p w:rsidR="00766850" w:rsidRDefault="00766850" w:rsidP="00766850">
      <w:pPr>
        <w:pStyle w:val="Heading4"/>
      </w:pPr>
      <w:r>
        <w:t xml:space="preserve">Prior research key to see whether the aff works or not </w:t>
      </w:r>
    </w:p>
    <w:p w:rsidR="00766850" w:rsidRPr="006E044B" w:rsidRDefault="00766850" w:rsidP="00766850">
      <w:pPr>
        <w:rPr>
          <w:rStyle w:val="Style13ptBold"/>
        </w:rPr>
      </w:pPr>
      <w:r w:rsidRPr="006E044B">
        <w:rPr>
          <w:rStyle w:val="Style13ptBold"/>
        </w:rPr>
        <w:t>Means and Harris 2013</w:t>
      </w:r>
    </w:p>
    <w:p w:rsidR="00766850" w:rsidRPr="006E044B" w:rsidRDefault="00766850" w:rsidP="00766850">
      <w:pPr>
        <w:rPr>
          <w:sz w:val="16"/>
        </w:rPr>
      </w:pPr>
      <w:r w:rsidRPr="006E044B">
        <w:rPr>
          <w:sz w:val="16"/>
        </w:rPr>
        <w:t>Barbara Means, Ph.D., is director of the Center for Technology in Learning at SRI International, Chris Harris, Ph.D., Director of Science and Engineering Education Research, Center for Technology in Learning, “The Nature of Evidence in Design-based Implementation Research”, SRI International, http://learndbir.org/resources/Means_Harris_DBIR_AERA.pdf</w:t>
      </w:r>
    </w:p>
    <w:p w:rsidR="00766850" w:rsidRPr="007E0398" w:rsidRDefault="00766850" w:rsidP="00766850">
      <w:pPr>
        <w:rPr>
          <w:sz w:val="16"/>
        </w:rPr>
      </w:pPr>
      <w:r w:rsidRPr="006E044B">
        <w:rPr>
          <w:rStyle w:val="StyleUnderline"/>
        </w:rPr>
        <w:t>Before discussing the implications of design-based implementation</w:t>
      </w:r>
      <w:r w:rsidRPr="006E044B">
        <w:rPr>
          <w:sz w:val="16"/>
        </w:rPr>
        <w:t xml:space="preserve"> research for structuring research and development, we consider the contrasting case of the prevailing evidence standards and associated sequencing of types of education research promoted by the </w:t>
      </w:r>
      <w:r w:rsidRPr="006E044B">
        <w:rPr>
          <w:rStyle w:val="StyleUnderline"/>
        </w:rPr>
        <w:t>Institute of Education Sciences</w:t>
      </w:r>
      <w:r w:rsidRPr="006E044B">
        <w:rPr>
          <w:sz w:val="16"/>
        </w:rPr>
        <w:t xml:space="preserve"> (IES) of the U.S. Department of Education. The IES evidence </w:t>
      </w:r>
      <w:r w:rsidRPr="006E044B">
        <w:rPr>
          <w:rStyle w:val="StyleUnderline"/>
        </w:rPr>
        <w:t>standards are deeply engrained in federal policy for education research funding</w:t>
      </w:r>
      <w:r w:rsidRPr="006E044B">
        <w:rPr>
          <w:sz w:val="16"/>
        </w:rPr>
        <w:t xml:space="preserve">. Building on the conception of “gold-standard” evidence of effectiveness as coming from randomized controlled trials (Baron, 2007), IES uses a “goal structure” that reflects a linear model of research and development: • In the first stage, Development and Innovation, </w:t>
      </w:r>
      <w:r w:rsidRPr="006E044B">
        <w:rPr>
          <w:rStyle w:val="StyleUnderline"/>
        </w:rPr>
        <w:t>IES expects researchers to develop a new intervention and collect data on its feasibility and usability, as well as some pilot data on student outcomes</w:t>
      </w:r>
      <w:r w:rsidRPr="006E044B">
        <w:rPr>
          <w:sz w:val="16"/>
        </w:rPr>
        <w:t xml:space="preserve">. • In the </w:t>
      </w:r>
      <w:r w:rsidRPr="006E044B">
        <w:rPr>
          <w:rStyle w:val="StyleUnderline"/>
        </w:rPr>
        <w:t>next</w:t>
      </w:r>
      <w:r w:rsidRPr="006E044B">
        <w:rPr>
          <w:sz w:val="16"/>
        </w:rPr>
        <w:t xml:space="preserve"> stage, Efficacy and Replication, </w:t>
      </w:r>
      <w:r w:rsidRPr="006E044B">
        <w:rPr>
          <w:rStyle w:val="StyleUnderline"/>
        </w:rPr>
        <w:t>the assumption is that the intervention is “fully developed” and proposals seek funding for experimental tests of the intervention’s impact in some limited range of contexts and often with considerable support from the research team</w:t>
      </w:r>
      <w:r w:rsidRPr="006E044B">
        <w:rPr>
          <w:sz w:val="16"/>
        </w:rPr>
        <w:t xml:space="preserve"> (i.e., an efficacy study). • The next stage in the sequence, Scale-up Evaluation, has the goal of taking an intervention that has already proven its efficacy in the prior research stage and testing whether it is effective under “typical conditions.” The IES evidence standards are deeply engrained in federal policy for education research funding. If we consider the logic behind the adoption of these standards, </w:t>
      </w:r>
      <w:r w:rsidRPr="006E044B">
        <w:rPr>
          <w:rStyle w:val="StyleUnderline"/>
        </w:rPr>
        <w:t xml:space="preserve">we find the basic assumption that there are clearly defined education programs or interventions that either </w:t>
      </w:r>
      <w:r w:rsidRPr="006E044B">
        <w:rPr>
          <w:rStyle w:val="Emphasis"/>
        </w:rPr>
        <w:t>“work” or “don’t work”</w:t>
      </w:r>
      <w:r w:rsidRPr="006E044B">
        <w:rPr>
          <w:sz w:val="16"/>
        </w:rPr>
        <w:t xml:space="preserve"> (see, for example, IES, 2011). Given this assumption, </w:t>
      </w:r>
      <w:r w:rsidRPr="006E044B">
        <w:rPr>
          <w:rStyle w:val="StyleUnderline"/>
        </w:rPr>
        <w:t>the researcher’s goal is to collect evidence to place an intervention in one or the other category</w:t>
      </w:r>
      <w:r w:rsidRPr="006E044B">
        <w:rPr>
          <w:sz w:val="16"/>
        </w:rPr>
        <w:t xml:space="preserve">. In this view, the contribution that </w:t>
      </w:r>
      <w:r w:rsidRPr="006E044B">
        <w:rPr>
          <w:rStyle w:val="StyleUnderline"/>
        </w:rPr>
        <w:t>research makes to practice is through identifying “what works” and disseminating this information to practitioners</w:t>
      </w:r>
      <w:r w:rsidRPr="006E044B">
        <w:rPr>
          <w:sz w:val="16"/>
        </w:rPr>
        <w:t>.</w:t>
      </w:r>
    </w:p>
    <w:p w:rsidR="00766850" w:rsidRDefault="00766850" w:rsidP="00766850"/>
    <w:p w:rsidR="00766850" w:rsidRDefault="00766850" w:rsidP="00766850">
      <w:pPr>
        <w:pStyle w:val="Heading4"/>
      </w:pPr>
      <w:r>
        <w:t>Government based research about education policy is good</w:t>
      </w:r>
    </w:p>
    <w:p w:rsidR="00766850" w:rsidRPr="00CA50AA" w:rsidRDefault="00766850" w:rsidP="00766850">
      <w:pPr>
        <w:rPr>
          <w:rStyle w:val="Style13ptBold"/>
        </w:rPr>
      </w:pPr>
      <w:r w:rsidRPr="00CA50AA">
        <w:rPr>
          <w:rStyle w:val="Style13ptBold"/>
        </w:rPr>
        <w:t>Harris 2016</w:t>
      </w:r>
    </w:p>
    <w:p w:rsidR="00766850" w:rsidRPr="00CA50AA" w:rsidRDefault="00766850" w:rsidP="00766850">
      <w:pPr>
        <w:rPr>
          <w:sz w:val="16"/>
        </w:rPr>
      </w:pPr>
      <w:r w:rsidRPr="00CA50AA">
        <w:rPr>
          <w:sz w:val="16"/>
        </w:rPr>
        <w:t>Douglas, Professor of Economics and Schleider Foundation Chair in Public Education and a Senior Fellow for the Brookings Institutions, “Memo: Improving the federal role in education research”, Brookings, December 23, https://www.brookings.edu/blog/brown-center-chalkboard/2016/12/23/memo-improving-the-federal-role-in-education-research/</w:t>
      </w:r>
    </w:p>
    <w:p w:rsidR="00766850" w:rsidRPr="00CA50AA" w:rsidRDefault="00766850" w:rsidP="00766850">
      <w:pPr>
        <w:rPr>
          <w:sz w:val="16"/>
        </w:rPr>
      </w:pPr>
      <w:r w:rsidRPr="00CA50AA">
        <w:rPr>
          <w:sz w:val="16"/>
        </w:rPr>
        <w:t xml:space="preserve">To be sure, tremendous progress has been made in research over the last 15 years. As the Government Accounting Office (GAO) has noted, the creation of the Institute of Education Sciences (IES) within the U.S. Department of Education (ED) has instilled a focus on scientific rigor and helped build a cadre of PhD-level researchers trained to carry out this work. By sending the message that rigor matters and expanding the capacity to produce research meeting those rigorous standards, the federal government has created a steady pipeline of informative research. </w:t>
      </w:r>
      <w:r w:rsidRPr="00CA50AA">
        <w:rPr>
          <w:rStyle w:val="StyleUnderline"/>
        </w:rPr>
        <w:t>Ensuring that the research makes an impact is a tougher challenge</w:t>
      </w:r>
      <w:r w:rsidRPr="00CA50AA">
        <w:rPr>
          <w:sz w:val="16"/>
        </w:rPr>
        <w:t xml:space="preserve">. In some respects, there is an inherent tension. Researchers focus on rigor and making sure their results are valid for the program and population of students they are studying. That all takes time. But these </w:t>
      </w:r>
      <w:r w:rsidRPr="00CA50AA">
        <w:rPr>
          <w:rStyle w:val="Emphasis"/>
        </w:rPr>
        <w:t>research considerations are cold comfort to policymakers who have to make decisions now about students, programs, and implementation</w:t>
      </w:r>
      <w:r w:rsidRPr="00CA50AA">
        <w:rPr>
          <w:sz w:val="16"/>
        </w:rPr>
        <w:t xml:space="preserve"> that differ from those in the available studies. Fortunately, there is a productive middle ground: </w:t>
      </w:r>
      <w:r w:rsidRPr="00CA50AA">
        <w:rPr>
          <w:rStyle w:val="StyleUnderline"/>
        </w:rPr>
        <w:t>if researchers regularly reported on implementation and how their results vary across student groups,</w:t>
      </w:r>
      <w:r w:rsidRPr="00CA50AA">
        <w:rPr>
          <w:rStyle w:val="Emphasis"/>
        </w:rPr>
        <w:t xml:space="preserve"> this would go a long way toward helping policymakers interpret the results</w:t>
      </w:r>
      <w:r w:rsidRPr="00CA50AA">
        <w:rPr>
          <w:sz w:val="16"/>
        </w:rPr>
        <w:t xml:space="preserve">. </w:t>
      </w:r>
      <w:r w:rsidRPr="00CA50AA">
        <w:rPr>
          <w:rStyle w:val="StyleUnderline"/>
        </w:rPr>
        <w:t xml:space="preserve">Releasing this more informative research more widely would also help ensure that the latest findings get into the right hands </w:t>
      </w:r>
      <w:r w:rsidRPr="00CA50AA">
        <w:rPr>
          <w:rStyle w:val="Emphasis"/>
        </w:rPr>
        <w:t>when education decisions are being made</w:t>
      </w:r>
      <w:r w:rsidRPr="00CA50AA">
        <w:rPr>
          <w:sz w:val="16"/>
        </w:rPr>
        <w:t xml:space="preserve">. IES has been working hard on this problem as well. The improvements they have made are ones that other federal agencies are starting to follow, but </w:t>
      </w:r>
      <w:r w:rsidRPr="00CA50AA">
        <w:rPr>
          <w:rStyle w:val="StyleUnderline"/>
        </w:rPr>
        <w:t>there is still more to do</w:t>
      </w:r>
      <w:r w:rsidRPr="00CA50AA">
        <w:rPr>
          <w:sz w:val="16"/>
        </w:rPr>
        <w:t xml:space="preserve">. Current research also misses the mark because the research questions themselves are typically developed, answered, and communicated mostly by researchers. </w:t>
      </w:r>
      <w:r w:rsidRPr="00CA50AA">
        <w:rPr>
          <w:rStyle w:val="StyleUnderline"/>
        </w:rPr>
        <w:t xml:space="preserve">Evidence-based decisionmaking is only feasible on a large scale if researchers are </w:t>
      </w:r>
      <w:r w:rsidRPr="00CA50AA">
        <w:rPr>
          <w:rStyle w:val="Emphasis"/>
        </w:rPr>
        <w:t>addressing the questions of policymakers</w:t>
      </w:r>
      <w:r w:rsidRPr="00CA50AA">
        <w:rPr>
          <w:sz w:val="16"/>
        </w:rPr>
        <w:t xml:space="preserve">. Given the complexity of schooling and the competing pressures education leaders face, simply creating a great website of research findings is far from enough. School systems are run on relationships, trust, and common understanding—all of which are limited in the American research enterprise. Research will have greater impact if done with policymakers and practitioners. </w:t>
      </w:r>
      <w:r w:rsidRPr="00CA50AA">
        <w:rPr>
          <w:rStyle w:val="StyleUnderline"/>
        </w:rPr>
        <w:t>We still have much work to do to make our system a true “laboratory of democracy” and one in which research is a regular feature</w:t>
      </w:r>
      <w:r w:rsidRPr="00CA50AA">
        <w:rPr>
          <w:sz w:val="16"/>
        </w:rPr>
        <w:t xml:space="preserve"> at the decisionmaking table. IES, foundations, and others have recognized the challenge of getting to evidence-informed practice, and they have responded by supporting a growing list of research-practice partnerships. But much remains to be done. We need a research architecture to produce more research more quickly—and in partnership with practitioners—while still meeting high standards for rigor. While this is no easy task, I argue below that numerous opportunities exist to make the leap to true evidence-informed policy. RECOMMENDATIONS To ensure that research is at the table when important education decisions are made, </w:t>
      </w:r>
      <w:r w:rsidRPr="00CA50AA">
        <w:rPr>
          <w:rStyle w:val="StyleUnderline"/>
        </w:rPr>
        <w:t>we need three major shifts in the federal role in education research</w:t>
      </w:r>
      <w:r w:rsidRPr="00CA50AA">
        <w:rPr>
          <w:sz w:val="16"/>
        </w:rPr>
        <w:t xml:space="preserve">: </w:t>
      </w:r>
      <w:r w:rsidRPr="00CA50AA">
        <w:rPr>
          <w:rStyle w:val="StyleUnderline"/>
        </w:rPr>
        <w:t>Increase the capacity of state and local education agencies to carry out and interpret research themselves so they can build a culture of evaluation and evidence and learn from their</w:t>
      </w:r>
      <w:r w:rsidRPr="00CA50AA">
        <w:rPr>
          <w:sz w:val="16"/>
        </w:rPr>
        <w:t xml:space="preserve"> own daily </w:t>
      </w:r>
      <w:r w:rsidRPr="00CA50AA">
        <w:rPr>
          <w:rStyle w:val="StyleUnderline"/>
        </w:rPr>
        <w:t>experiences</w:t>
      </w:r>
      <w:r w:rsidRPr="00CA50AA">
        <w:rPr>
          <w:sz w:val="16"/>
        </w:rPr>
        <w:t xml:space="preserve">. Improve the speed and usefulness of research produced by external researchers by making more and better use of the administrative data already being collected </w:t>
      </w:r>
      <w:r w:rsidRPr="00CA50AA">
        <w:rPr>
          <w:rStyle w:val="StyleUnderline"/>
        </w:rPr>
        <w:t>and</w:t>
      </w:r>
      <w:r w:rsidRPr="00CA50AA">
        <w:rPr>
          <w:sz w:val="16"/>
        </w:rPr>
        <w:t xml:space="preserve"> by </w:t>
      </w:r>
      <w:r w:rsidRPr="00CA50AA">
        <w:rPr>
          <w:rStyle w:val="Emphasis"/>
        </w:rPr>
        <w:t>leveraging the many policy experiments being carried out through states and districts</w:t>
      </w:r>
      <w:r w:rsidRPr="00CA50AA">
        <w:rPr>
          <w:sz w:val="16"/>
        </w:rPr>
        <w:t xml:space="preserve">. </w:t>
      </w:r>
      <w:r w:rsidRPr="00CA50AA">
        <w:rPr>
          <w:rStyle w:val="StyleUnderline"/>
        </w:rPr>
        <w:t xml:space="preserve">Build more and better relationships between researchers and practitioners </w:t>
      </w:r>
      <w:r w:rsidRPr="00CA50AA">
        <w:rPr>
          <w:sz w:val="16"/>
        </w:rPr>
        <w:t>by better utilizing existing funding and research capacity.</w:t>
      </w:r>
    </w:p>
    <w:p w:rsidR="00766850" w:rsidRDefault="00766850" w:rsidP="00766850"/>
    <w:p w:rsidR="00766850" w:rsidRDefault="00766850" w:rsidP="00766850"/>
    <w:p w:rsidR="00766850" w:rsidRDefault="00766850" w:rsidP="00766850">
      <w:pPr>
        <w:pStyle w:val="Heading4"/>
      </w:pPr>
      <w:r>
        <w:t>All funding and initiatives should be evidence based</w:t>
      </w:r>
    </w:p>
    <w:p w:rsidR="00766850" w:rsidRPr="00832F19" w:rsidRDefault="00766850" w:rsidP="00766850">
      <w:pPr>
        <w:rPr>
          <w:rStyle w:val="Style13ptBold"/>
        </w:rPr>
      </w:pPr>
      <w:r w:rsidRPr="00832F19">
        <w:rPr>
          <w:rStyle w:val="Style13ptBold"/>
        </w:rPr>
        <w:t>Honda and Weingarten 2015</w:t>
      </w:r>
    </w:p>
    <w:p w:rsidR="00766850" w:rsidRPr="00832F19" w:rsidRDefault="00766850" w:rsidP="00766850">
      <w:pPr>
        <w:rPr>
          <w:sz w:val="16"/>
        </w:rPr>
      </w:pPr>
      <w:r w:rsidRPr="00832F19">
        <w:rPr>
          <w:sz w:val="16"/>
        </w:rPr>
        <w:t>Mike Honda, democrat senator for California, RANDI WEINGARTEN, the president of the American Federation of Teachers, “How we should be funding public schools in the 21st century”, November 17, http://thehill.com/blogs/congress-blog/education/260292-how-we-should-be-funding-public-schools-in-the-21st-century</w:t>
      </w:r>
    </w:p>
    <w:p w:rsidR="00766850" w:rsidRPr="00920510" w:rsidRDefault="00766850" w:rsidP="00766850">
      <w:pPr>
        <w:rPr>
          <w:sz w:val="16"/>
        </w:rPr>
      </w:pPr>
      <w:r w:rsidRPr="00832F19">
        <w:rPr>
          <w:sz w:val="16"/>
        </w:rPr>
        <w:t xml:space="preserve">The U.S. Department of Education’s Equity and Excellence Commission report of 2013 set out a roadmap for solving the connection between poverty and student outcomes. It recommended investing in high-quality pre-K to make sure poor children and those with disabilities do not trail their peers on the first day of kindergarten. It urged schools to provide wraparound services like healthcare and social services to children living in poverty and dealing with other challenges at home so that they can come to school healthy and ready to learn. And </w:t>
      </w:r>
      <w:r w:rsidRPr="0036783F">
        <w:rPr>
          <w:rStyle w:val="StyleUnderline"/>
        </w:rPr>
        <w:t>the commission recommended investing in training and other supports for teachers and all school staff to do their jobs well.</w:t>
      </w:r>
      <w:r w:rsidRPr="00832F19">
        <w:rPr>
          <w:sz w:val="16"/>
        </w:rPr>
        <w:t xml:space="preserve"> </w:t>
      </w:r>
      <w:r w:rsidRPr="0036783F">
        <w:rPr>
          <w:rStyle w:val="StyleUnderline"/>
        </w:rPr>
        <w:t>Investing is the operative word</w:t>
      </w:r>
      <w:r w:rsidRPr="00832F19">
        <w:rPr>
          <w:sz w:val="16"/>
        </w:rPr>
        <w:t xml:space="preserve">. </w:t>
      </w:r>
      <w:r w:rsidRPr="0036783F">
        <w:rPr>
          <w:rStyle w:val="StyleUnderline"/>
        </w:rPr>
        <w:t>Reforming our funding models will go a long way towards building the foundation needed to implement the much-needed recommendations of the Equity and Excellence Commission</w:t>
      </w:r>
      <w:r w:rsidRPr="00832F19">
        <w:rPr>
          <w:sz w:val="16"/>
        </w:rPr>
        <w:t xml:space="preserve">. </w:t>
      </w:r>
      <w:r w:rsidRPr="00832F19">
        <w:rPr>
          <w:rStyle w:val="StyleUnderline"/>
        </w:rPr>
        <w:t>The Equity and Excellence in American Education Act is a good step forward</w:t>
      </w:r>
      <w:r w:rsidRPr="00832F19">
        <w:rPr>
          <w:sz w:val="16"/>
        </w:rPr>
        <w:t xml:space="preserve"> to reforming our school funding system. The bill creates a new, targeted federal funding source for schools with high concentrations of poverty, particularly where achievement gaps exist. Second, it provides financial incentives to states that are already investing in high-poverty schools. And third, </w:t>
      </w:r>
      <w:r w:rsidRPr="00832F19">
        <w:rPr>
          <w:rStyle w:val="StyleUnderline"/>
        </w:rPr>
        <w:t>the bill gives states financial support to study, and reform</w:t>
      </w:r>
      <w:r w:rsidRPr="00832F19">
        <w:rPr>
          <w:sz w:val="16"/>
        </w:rPr>
        <w:t xml:space="preserve">, their tax codes to support more sustainable </w:t>
      </w:r>
      <w:r w:rsidRPr="00832F19">
        <w:rPr>
          <w:rStyle w:val="StyleUnderline"/>
        </w:rPr>
        <w:t>and equitable funding for education</w:t>
      </w:r>
      <w:r w:rsidRPr="00832F19">
        <w:rPr>
          <w:sz w:val="16"/>
        </w:rPr>
        <w:t xml:space="preserve">. </w:t>
      </w:r>
      <w:r w:rsidRPr="00832F19">
        <w:rPr>
          <w:rStyle w:val="StyleUnderline"/>
        </w:rPr>
        <w:t>The legislation requires that all funding programs and initiatives be evidence-based and modeled after programs with a history of success in improving student achievement</w:t>
      </w:r>
      <w:r w:rsidRPr="00832F19">
        <w:rPr>
          <w:sz w:val="16"/>
        </w:rPr>
        <w:t xml:space="preserve">. </w:t>
      </w:r>
      <w:r w:rsidRPr="00832F19">
        <w:rPr>
          <w:rStyle w:val="StyleUnderline"/>
        </w:rPr>
        <w:t>The bill dovetails perfectly with the current congressional work to reauthorize the</w:t>
      </w:r>
      <w:r w:rsidRPr="00832F19">
        <w:rPr>
          <w:sz w:val="16"/>
        </w:rPr>
        <w:t xml:space="preserve"> Elementary and Secondary Education Act. </w:t>
      </w:r>
      <w:r w:rsidRPr="00832F19">
        <w:rPr>
          <w:rStyle w:val="StyleUnderline"/>
        </w:rPr>
        <w:t>ESEA</w:t>
      </w:r>
      <w:r w:rsidRPr="00832F19">
        <w:rPr>
          <w:sz w:val="16"/>
        </w:rPr>
        <w:t xml:space="preserve"> was created 50 years ago as a mechanism for getting additional resources to those who need them the most. It was at the core of President Lyndon Johnson’s War on Poverty. As someone who taught poor children in a one-room schoolhouse, Johnson understood back in 1965 what we know today: children living in poverty often don’t have ready access to books, healthcare, social services and the other things that more advantaged children have and that contribute to their school performance. ESEA involves policy on how states and school districts can use federal funding. The Equity and Excellence in American Education Act would provide the targeted investments to support ESEA. While there is still work to be done, Congress is closer to replacing NCLB than it has been in a decade. </w:t>
      </w:r>
      <w:r w:rsidRPr="00832F19">
        <w:rPr>
          <w:rStyle w:val="StyleUnderline"/>
        </w:rPr>
        <w:t>If the ESEA work can be completed in a bipartisan manner and pass the Equity and Excellence in American Education Act, the nation will have a federal education policy that will make a real difference</w:t>
      </w:r>
      <w:r w:rsidRPr="00832F19">
        <w:rPr>
          <w:sz w:val="16"/>
        </w:rPr>
        <w:t xml:space="preserve"> in the lives of our children.</w:t>
      </w:r>
    </w:p>
    <w:p w:rsidR="00766850" w:rsidRDefault="00766850" w:rsidP="00766850"/>
    <w:p w:rsidR="00F11233" w:rsidRDefault="00F11233" w:rsidP="00F11233">
      <w:pPr>
        <w:pStyle w:val="Heading4"/>
      </w:pPr>
      <w:r>
        <w:t>Agencies and staff utilize external and internal research that translates into policy solutions</w:t>
      </w:r>
    </w:p>
    <w:p w:rsidR="00F11233" w:rsidRPr="008D094B" w:rsidRDefault="00F11233" w:rsidP="00F11233">
      <w:pPr>
        <w:rPr>
          <w:rStyle w:val="Style13ptBold"/>
        </w:rPr>
      </w:pPr>
      <w:r w:rsidRPr="008D094B">
        <w:rPr>
          <w:rStyle w:val="Style13ptBold"/>
        </w:rPr>
        <w:t>Ness 2010</w:t>
      </w:r>
    </w:p>
    <w:p w:rsidR="00F11233" w:rsidRPr="007E24C4" w:rsidRDefault="00F11233" w:rsidP="00F11233">
      <w:pPr>
        <w:rPr>
          <w:sz w:val="20"/>
        </w:rPr>
      </w:pPr>
      <w:r w:rsidRPr="007E24C4">
        <w:rPr>
          <w:sz w:val="20"/>
        </w:rPr>
        <w:t>Erick C Ness, Ph.D., Vanderbilt University and Associate Professor of Higher Education, “The Role of Information in the Policy Process: Implications for the Examination of Research Utilization in Higher Education Policy”, UGA, Page 12-13</w:t>
      </w:r>
    </w:p>
    <w:p w:rsidR="00F11233" w:rsidRPr="008D094B" w:rsidRDefault="00F11233" w:rsidP="00F11233">
      <w:pPr>
        <w:rPr>
          <w:sz w:val="16"/>
        </w:rPr>
      </w:pPr>
      <w:r w:rsidRPr="008D094B">
        <w:rPr>
          <w:sz w:val="16"/>
        </w:rPr>
        <w:t xml:space="preserve">Insider versus outsider sources. For the most part, </w:t>
      </w:r>
      <w:r w:rsidRPr="002C6225">
        <w:rPr>
          <w:rStyle w:val="StyleUnderline"/>
        </w:rPr>
        <w:t>researchers find that policymakers prefer “insider” sources of information</w:t>
      </w:r>
      <w:r w:rsidRPr="008D094B">
        <w:rPr>
          <w:sz w:val="16"/>
        </w:rPr>
        <w:t xml:space="preserve">, such as legislative staff and fellow legislators, to “outsider” sources, such as the media and academics. Rather than rely solely on surveys and interviews with elected officials, Mooney (1991) examines state legislators’ use of information by analyzing the extensive bill files for 12 human services bills of 29 legislators in three states. Through these 348 information searches and interviews with all 29 legislators, Mooney (1991) finds that legislators prefer each of the three information sources at a different stage of the legislative process: </w:t>
      </w:r>
      <w:r w:rsidRPr="002C6225">
        <w:rPr>
          <w:rStyle w:val="StyleUnderline"/>
        </w:rPr>
        <w:t>(1)</w:t>
      </w:r>
      <w:r w:rsidRPr="008D094B">
        <w:rPr>
          <w:sz w:val="16"/>
        </w:rPr>
        <w:t xml:space="preserve"> </w:t>
      </w:r>
      <w:r w:rsidRPr="002C6225">
        <w:rPr>
          <w:rStyle w:val="StyleUnderline"/>
        </w:rPr>
        <w:t>insider sources are preferred at voting decision stage, (2) outsider sources are preferred at the development stage, and (3) middle-range sources, such as interest groups</w:t>
      </w:r>
      <w:r w:rsidRPr="008D094B">
        <w:rPr>
          <w:sz w:val="16"/>
        </w:rPr>
        <w:t xml:space="preserve">, are preferred at the “persuasion” or policy formulation stage. Due to time constraints, re-election concerns, and the broad array of policy issues on which elected officials must act, </w:t>
      </w:r>
      <w:r w:rsidRPr="008D094B">
        <w:rPr>
          <w:rStyle w:val="StyleUnderline"/>
        </w:rPr>
        <w:t>legislators tend to adopt a “satisficing” approach to collecting information, which entails conducting an efficient search that ends when an adequate</w:t>
      </w:r>
      <w:r w:rsidRPr="008D094B">
        <w:rPr>
          <w:sz w:val="16"/>
        </w:rPr>
        <w:t xml:space="preserve">, though rarely optimal, </w:t>
      </w:r>
      <w:r w:rsidRPr="008D094B">
        <w:rPr>
          <w:rStyle w:val="StyleUnderline"/>
        </w:rPr>
        <w:t>solution is identified</w:t>
      </w:r>
      <w:r w:rsidRPr="008D094B">
        <w:rPr>
          <w:sz w:val="16"/>
        </w:rPr>
        <w:t xml:space="preserve"> by a trusted source (Simon, 1957). Mooney (1991) contends that this strategy leads legislators to rely upon one another for their specific areas of expertise at least in part because they are able to “speak the same language” and also based on the willingness of legislators to trust fellow members with similar ideological views. Another study at the federal level attributes legislators’ tendency to become issue experts on one or two policy issues to the legislative organizational structure, particularly the committee system (Krehbeil, 1991). Similarly, Webber (1987) finds that “</w:t>
      </w:r>
      <w:r w:rsidRPr="008D094B">
        <w:rPr>
          <w:rStyle w:val="StyleUnderline"/>
        </w:rPr>
        <w:t>legislative colleagues” rank highest in usefulness and frequency of policy information sources</w:t>
      </w:r>
      <w:r w:rsidRPr="008D094B">
        <w:rPr>
          <w:sz w:val="16"/>
        </w:rPr>
        <w:t xml:space="preserve">. Yet, both Webber and Mooney find evidence of legislators relying on external sources for the conceptual use of information. Webber, for instance, finds that legislators who value their role as “policy conveys,” those who translate and communicate public policy issues and solutions to the broader public, are much more reliant on external sources, such as university and research organizations. These sources are more likely than insider sources, such as legislator committee staff or state agencies, to conduct research rather than synthesize its core findings. However, </w:t>
      </w:r>
      <w:r w:rsidRPr="008D094B">
        <w:rPr>
          <w:rStyle w:val="StyleUnderline"/>
        </w:rPr>
        <w:t>Nutley et al.</w:t>
      </w:r>
      <w:r w:rsidRPr="008D094B">
        <w:rPr>
          <w:sz w:val="16"/>
        </w:rPr>
        <w:t xml:space="preserve"> (2007) </w:t>
      </w:r>
      <w:r w:rsidRPr="008D094B">
        <w:rPr>
          <w:rStyle w:val="StyleUnderline"/>
        </w:rPr>
        <w:t xml:space="preserve">highlight the substantial role that insider staff and agencies can have as “intermediary organizations,” which serve to </w:t>
      </w:r>
      <w:r w:rsidRPr="008D094B">
        <w:rPr>
          <w:rStyle w:val="Emphasis"/>
        </w:rPr>
        <w:t>translate</w:t>
      </w:r>
      <w:r w:rsidRPr="008D094B">
        <w:rPr>
          <w:sz w:val="16"/>
        </w:rPr>
        <w:t xml:space="preserve"> the most relevant and current </w:t>
      </w:r>
      <w:r w:rsidRPr="008D094B">
        <w:rPr>
          <w:rStyle w:val="Emphasis"/>
        </w:rPr>
        <w:t>research into plausible policy solutions</w:t>
      </w:r>
      <w:r w:rsidRPr="008D094B">
        <w:rPr>
          <w:sz w:val="16"/>
        </w:rPr>
        <w:t xml:space="preserve">. Oftentimes </w:t>
      </w:r>
      <w:r w:rsidRPr="008D094B">
        <w:rPr>
          <w:rStyle w:val="StyleUnderline"/>
        </w:rPr>
        <w:t>these agencies are also more likely to be perceived</w:t>
      </w:r>
      <w:r w:rsidRPr="008D094B">
        <w:rPr>
          <w:sz w:val="16"/>
        </w:rPr>
        <w:t xml:space="preserve">, especially among legislators who do not value their roles as policy conveyers, </w:t>
      </w:r>
      <w:r w:rsidRPr="008D094B">
        <w:rPr>
          <w:rStyle w:val="StyleUnderline"/>
        </w:rPr>
        <w:t>as trustworthy</w:t>
      </w:r>
      <w:r w:rsidRPr="008D094B">
        <w:rPr>
          <w:sz w:val="16"/>
        </w:rPr>
        <w:t xml:space="preserve"> based on their familiarity with the state’s political and cultural context. For example, Ness and Mistretta’s (2009, in press) recent studies of merit aid adoption suggest that in North Carolina, unlike neighboring states, outside experts are not relied upon to provide policy information. Instead, insider sources such as offi- cials in the state higher education governing board provide information culled from statewide data and summarized from leading research in the field.</w:t>
      </w:r>
    </w:p>
    <w:p w:rsidR="00F11233" w:rsidRDefault="00F11233" w:rsidP="00F11233"/>
    <w:p w:rsidR="00F11233" w:rsidRDefault="00F11233" w:rsidP="00F11233">
      <w:pPr>
        <w:pStyle w:val="Heading4"/>
      </w:pPr>
      <w:r>
        <w:t>Prior research is key to significantly influence policymaking</w:t>
      </w:r>
    </w:p>
    <w:p w:rsidR="00F11233" w:rsidRPr="008D094B" w:rsidRDefault="00F11233" w:rsidP="00F11233">
      <w:pPr>
        <w:rPr>
          <w:rStyle w:val="Style13ptBold"/>
        </w:rPr>
      </w:pPr>
      <w:r w:rsidRPr="008D094B">
        <w:rPr>
          <w:rStyle w:val="Style13ptBold"/>
        </w:rPr>
        <w:t>Ness 2010</w:t>
      </w:r>
    </w:p>
    <w:p w:rsidR="00F11233" w:rsidRPr="008D094B" w:rsidRDefault="00F11233" w:rsidP="00F11233">
      <w:pPr>
        <w:rPr>
          <w:sz w:val="16"/>
        </w:rPr>
      </w:pPr>
      <w:r w:rsidRPr="008D094B">
        <w:rPr>
          <w:sz w:val="16"/>
        </w:rPr>
        <w:t>Erick C Ness, Ph.D., Vanderbilt University and Associate Professor of Higher Education, “The Role of Information in the Policy Process: Implications for the Examination of Research Utilization in Higher Education Policy”, UGA, page 28-29</w:t>
      </w:r>
    </w:p>
    <w:p w:rsidR="00F11233" w:rsidRPr="00260AB8" w:rsidRDefault="00F11233" w:rsidP="00F11233">
      <w:pPr>
        <w:rPr>
          <w:sz w:val="14"/>
        </w:rPr>
      </w:pPr>
      <w:r w:rsidRPr="00260AB8">
        <w:rPr>
          <w:sz w:val="14"/>
        </w:rPr>
        <w:t xml:space="preserve">Baumgartner and Jones’ expanded theory emphasizes the centrality of information processing and the attendant policy dynamics associated with this governmental function. In The Politics of Attention, Jones and Baumgartner (2005) distinguish between the supply of information and the prioritization of information to argue that the </w:t>
      </w:r>
      <w:r w:rsidRPr="008D094B">
        <w:rPr>
          <w:rStyle w:val="StyleUnderline"/>
        </w:rPr>
        <w:t>federal policymaking arena is best characterized by an over-supply of information</w:t>
      </w:r>
      <w:r w:rsidRPr="00260AB8">
        <w:rPr>
          <w:sz w:val="14"/>
        </w:rPr>
        <w:t xml:space="preserve">. As a result, </w:t>
      </w:r>
      <w:r w:rsidRPr="008D094B">
        <w:rPr>
          <w:rStyle w:val="Emphasis"/>
        </w:rPr>
        <w:t>the prioritization of information takes precedence</w:t>
      </w:r>
      <w:r w:rsidRPr="00260AB8">
        <w:rPr>
          <w:sz w:val="14"/>
        </w:rPr>
        <w:t xml:space="preserve">. With regard to energy policy, for instance, there is no shortage of information on alternative fuel sources, efficiency strategies, and consumption patterns. Hence, policymakers’ main challenge is determining what information is most relevant. To guide the prioritization of information, Baumgartner and Jones rely on insights from Herbert Simon on the “bounded rationality” of decision-making (Simon, 1957) and on the parallel and serial processing of information by political institutions (Simon, 1983). Essentially, </w:t>
      </w:r>
      <w:r w:rsidRPr="008D094B">
        <w:rPr>
          <w:rStyle w:val="StyleUnderline"/>
        </w:rPr>
        <w:t>parallel processing entails an institution examining multiple policy issues at the same time</w:t>
      </w:r>
      <w:r w:rsidRPr="00260AB8">
        <w:rPr>
          <w:sz w:val="14"/>
        </w:rPr>
        <w:t xml:space="preserve">. </w:t>
      </w:r>
      <w:r w:rsidRPr="008D094B">
        <w:rPr>
          <w:rStyle w:val="StyleUnderline"/>
        </w:rPr>
        <w:t>Regarding federal energy policy, for example, the Department of Energy and other federal agencies, both collectively and separately, simultaneously process information related to general trends, public opinion, and research findings</w:t>
      </w:r>
      <w:r w:rsidRPr="00260AB8">
        <w:rPr>
          <w:sz w:val="14"/>
        </w:rPr>
        <w:t xml:space="preserve"> on multiple energy-related issues. Given this level of expertise and attention, parallel processing generally lends stability to policy issues. Serial processing, by contrast, consists of an institution or individual processing information related to a policy issue serially. So, whereas federal agencies and various committees of U.S. Congress process information simultaneously, individual elected officials often consider issues one-at-a-time, in seriatim. </w:t>
      </w:r>
      <w:r w:rsidRPr="008D094B">
        <w:rPr>
          <w:rStyle w:val="StyleUnderline"/>
        </w:rPr>
        <w:t>This is particularly the case when</w:t>
      </w:r>
      <w:r w:rsidRPr="00260AB8">
        <w:rPr>
          <w:sz w:val="14"/>
        </w:rPr>
        <w:t xml:space="preserve"> an issue rises to the national spotlight and captures the attention of policymakers and the broader public. In fact, Jones and Baumgartner (2005) highlight the scarcity and fleeting nature of attention to explain the punctuations in policy change. As an example, Workman, Jones, and Jochim (2009) mention the fiscal crisis in the latter half of 2008, which demanded policymakers’ attention and ultimately led to various economic stimulus policies. During this time, the once hot-button issues of health care reform, energy policy, and </w:t>
      </w:r>
      <w:r w:rsidRPr="008D094B">
        <w:rPr>
          <w:rStyle w:val="StyleUnderline"/>
        </w:rPr>
        <w:t>education shrunk from the policy agenda, then later re-emerged when re-framed to fit the spotlight issue</w:t>
      </w:r>
      <w:r w:rsidRPr="00260AB8">
        <w:rPr>
          <w:sz w:val="14"/>
        </w:rPr>
        <w:t xml:space="preserve"> (e.g., create “green jobs” by investing in alternative fuel source infrastructure such as wind turbines and clean coal technology). Although manifestly concerned with the role of information in the policymaking process, PET does not align with conventional elements of the research utilization literature. For instance, Jones and Baumgartner (2005) define “information” much more broadly than earlier studies consideration of empirical “social science research” (Caplan et al., 1975; Rich, 1981; Weiss, 1977). Also, Jones and Baumgartner do not explicitly mention many of the traditional information sources identified in studies of state legislatures (Hird, 2005; Mooney, 1991; Webber, 1987). </w:t>
      </w:r>
      <w:r w:rsidRPr="00260AB8">
        <w:rPr>
          <w:rStyle w:val="StyleUnderline"/>
        </w:rPr>
        <w:t xml:space="preserve">Research utilization studies relied primarily upon surveys or interviews with policymakers, which allow researchers to examine how policymakers use information. </w:t>
      </w:r>
      <w:r w:rsidRPr="00260AB8">
        <w:rPr>
          <w:sz w:val="14"/>
        </w:rPr>
        <w:t xml:space="preserve">Instead, Jones and Baumgartner (2005) rely on longitudinal analysis of information from more easily quantifiable sources, such as newspaper articles, Congressional hearings and legislative actions, and Gallup polling data,5 which tend to report on the status of a policy issue rather than provide specific evidence to guide policymakers’ decisions. These fundamental differences in units of analysis and research design blur the extent to which punctuated equilibrium accounts for the types of use of information. For example, Jones and Baumgartner (2005) advance a disproportionate information processing model, which holds that information is not proportionally allocated across policy issues, but rather is concentrated on issues that rise to the macropolitical arena. Thus, </w:t>
      </w:r>
      <w:r w:rsidRPr="00260AB8">
        <w:rPr>
          <w:rStyle w:val="StyleUnderline"/>
        </w:rPr>
        <w:t>instrumental use consists of the role information plays in capturing policymakers’ attention to a certain policy issue</w:t>
      </w:r>
      <w:r w:rsidRPr="00260AB8">
        <w:rPr>
          <w:sz w:val="14"/>
        </w:rPr>
        <w:t xml:space="preserve">, as opposed to the traditional instrumental use of information by individual policymakers to decide between policy alternatives. The conceptual use of information, however, aligns more closely with earlier studies. Similar to the enlightenment function that research evidence can provide over the long-term (Weiss, 1979), PET includes long periods of stability for policy issues during which time information continues to accumulate and lead to incremental change. While research evidence is unlikely to lead to significant change during this static period, </w:t>
      </w:r>
      <w:r w:rsidRPr="00260AB8">
        <w:rPr>
          <w:rStyle w:val="Emphasis"/>
        </w:rPr>
        <w:t>if</w:t>
      </w:r>
      <w:r w:rsidRPr="00260AB8">
        <w:rPr>
          <w:rStyle w:val="StyleUnderline"/>
        </w:rPr>
        <w:t xml:space="preserve"> research evidence become “ordinary knowledge”</w:t>
      </w:r>
      <w:r w:rsidRPr="00260AB8">
        <w:rPr>
          <w:sz w:val="14"/>
        </w:rPr>
        <w:t xml:space="preserve"> (Lindblom &amp; Cohen, 1979) </w:t>
      </w:r>
      <w:r w:rsidRPr="00260AB8">
        <w:rPr>
          <w:rStyle w:val="StyleUnderline"/>
        </w:rPr>
        <w:t xml:space="preserve">and external perturbations capture attention, then </w:t>
      </w:r>
      <w:r w:rsidRPr="00260AB8">
        <w:rPr>
          <w:rStyle w:val="Emphasis"/>
        </w:rPr>
        <w:t>this information could influence the significant policy change</w:t>
      </w:r>
      <w:r w:rsidRPr="00260AB8">
        <w:rPr>
          <w:sz w:val="14"/>
        </w:rPr>
        <w:t xml:space="preserve">. In fact, as with the multiple streams theory (Kingdon, 1995), according to PET, policymakers make political use of information by changing the policy image and through venue-shopping. For example, proponents of reducing energy consumption could change the policy image from “eco-friendly” to “reducing dependence of foreign oil” to “cost savings for consumers” and utilize information ranging from academic research to policy briefs to polling data in support of their preferred energy policy. Although PET does not directly account for these tactical uses of information, they are indirectly captured through introduction of legislation and Congressional hearings. </w:t>
      </w:r>
      <w:r w:rsidRPr="00260AB8">
        <w:rPr>
          <w:rStyle w:val="StyleUnderline"/>
        </w:rPr>
        <w:t>The punctuated equilibrium theory offers a promising lens through which researchers might consider the use of information in the higher education policymaking process</w:t>
      </w:r>
      <w:r w:rsidRPr="00260AB8">
        <w:rPr>
          <w:sz w:val="14"/>
        </w:rPr>
        <w:t xml:space="preserve">. First, </w:t>
      </w:r>
      <w:r w:rsidRPr="00260AB8">
        <w:rPr>
          <w:rStyle w:val="StyleUnderline"/>
        </w:rPr>
        <w:t>researchers could examine federal higher education policy trends using data</w:t>
      </w:r>
      <w:r w:rsidRPr="00260AB8">
        <w:rPr>
          <w:sz w:val="14"/>
        </w:rPr>
        <w:t xml:space="preserve"> from the Policy Agendas Project led by Jones and Baumgartner. Anecdotal evidence suggests that PET may help explain recent passage, in 2008, of the Higher Education Reauthorization Act. Having been slated for consideration five years before HEA was finally reauthorized, Jones and Baumgartner’s (2005) recent theory suggests that the scarcity of policymakers’ attention may explain this protracted time frame. In 2003, when the Act was originally set to expire, the attention of Congress was fully attuned to the war in Iraq and to issues related to homeland security, which continued to command policymakers’ attention. Moreover, given the limited scope of the ultimate reauthorization bill, Jones and Baumgartner would likely characterize this as incremental change to a stable policy issue. Nevertheless, as the impact of the 2008 HEA reauthorization becomes more discernable over time, higher </w:t>
      </w:r>
      <w:r w:rsidRPr="008D094B">
        <w:rPr>
          <w:rStyle w:val="StyleUnderline"/>
        </w:rPr>
        <w:t>education researchers might use PET to consider the extent to which it can be characterized as a punctuation in federal higher education policy.</w:t>
      </w:r>
    </w:p>
    <w:p w:rsidR="00F11233" w:rsidRDefault="00F11233" w:rsidP="00766850"/>
    <w:p w:rsidR="00F11233" w:rsidRDefault="00F11233" w:rsidP="00F11233">
      <w:pPr>
        <w:pStyle w:val="Heading4"/>
      </w:pPr>
      <w:r>
        <w:t>Research K2 Policymaking</w:t>
      </w:r>
    </w:p>
    <w:p w:rsidR="00F11233" w:rsidRPr="008D094B" w:rsidRDefault="00F11233" w:rsidP="00F11233">
      <w:pPr>
        <w:rPr>
          <w:rStyle w:val="Style13ptBold"/>
        </w:rPr>
      </w:pPr>
      <w:r w:rsidRPr="008D094B">
        <w:rPr>
          <w:rStyle w:val="Style13ptBold"/>
        </w:rPr>
        <w:t>Ness 2010</w:t>
      </w:r>
    </w:p>
    <w:p w:rsidR="00F11233" w:rsidRPr="00B86816" w:rsidRDefault="00F11233" w:rsidP="00F11233">
      <w:pPr>
        <w:rPr>
          <w:sz w:val="16"/>
        </w:rPr>
      </w:pPr>
      <w:r w:rsidRPr="008D094B">
        <w:rPr>
          <w:sz w:val="16"/>
        </w:rPr>
        <w:t>Erick C Ness, Ph.D., Vanderbilt University and Associate Professor of Higher Education, “The Role of Information in the Policy Process: Implications for the Examination of Research Utilization in Higher Education Policy”, UGA, page 28-29</w:t>
      </w:r>
    </w:p>
    <w:p w:rsidR="00F11233" w:rsidRPr="00920510" w:rsidRDefault="00F11233" w:rsidP="00F11233">
      <w:pPr>
        <w:rPr>
          <w:sz w:val="16"/>
        </w:rPr>
      </w:pPr>
      <w:r w:rsidRPr="00B86816">
        <w:rPr>
          <w:sz w:val="16"/>
        </w:rPr>
        <w:t xml:space="preserve">Insider versus outsider sources. For the most part, </w:t>
      </w:r>
      <w:r w:rsidRPr="00B86816">
        <w:rPr>
          <w:rStyle w:val="StyleUnderline"/>
        </w:rPr>
        <w:t>researchers find that policymakers prefer “insider” sources of information</w:t>
      </w:r>
      <w:r w:rsidRPr="00B86816">
        <w:rPr>
          <w:sz w:val="16"/>
        </w:rPr>
        <w:t xml:space="preserve">, such as legislative staff and fellow legislators, to “outsider” sources, such as the media and academics. Rather than rely solely on surveys and interviews with elected officials, Mooney (1991) examines state legislators’ use of information by analyzing the extensive bill files for 12 human services bills of 29 legislators in three states. Through these 348 information searches and interviews with all 29 legislators, Mooney (1991) finds that legislators prefer each of the three information sources at a different stage of the legislative process: (1) insider sources are preferred at voting decision stage, (2) outsider sources are preferred at the development stage, and (3) middle-range sources, such as interest groups, are preferred at the “persuasion” or policy formulation stage. Due to time constraints, re-election concerns, and the broad array of policy issues on which elected officials must act, </w:t>
      </w:r>
      <w:r w:rsidRPr="00B86816">
        <w:rPr>
          <w:rStyle w:val="StyleUnderline"/>
        </w:rPr>
        <w:t>legislators tend to adopt a “satisficing” approach to collecting information, which entails conducting an efficient search that ends when an adequate</w:t>
      </w:r>
      <w:r w:rsidRPr="00B86816">
        <w:rPr>
          <w:sz w:val="16"/>
        </w:rPr>
        <w:t xml:space="preserve">, though rarely optimal, </w:t>
      </w:r>
      <w:r w:rsidRPr="00B86816">
        <w:rPr>
          <w:rStyle w:val="StyleUnderline"/>
        </w:rPr>
        <w:t>solution</w:t>
      </w:r>
      <w:r w:rsidRPr="00B86816">
        <w:rPr>
          <w:sz w:val="16"/>
        </w:rPr>
        <w:t xml:space="preserve"> is identified by a trusted source (Simon, 1957). Mooney (1991) contends that this strategy leads legislators to rely upon one another for their specific areas of expertise at least in part because they are able to “speak the same language” and also based on the willingness of legislators to trust fellow members with similar ideological views. Another study at the federal level attributes legislators’ tendency to become issue experts on one or two policy issues to the legislative organizational structure, particularly the committee system (Krehbeil, 1991). Similarly, Webber (1987) finds that “legislative colleagues” rank highest in usefulness and frequency of policy information sources. Yet, both Webber and Mooney find evidence of legislators relying on external sources for the conceptual use of information. Webber, for instance, finds that legislators who value their role as “policy conveys,” those who translate and communicate public policy issues and solutions to the broader public, are much more reliant on external sources, such as university and research organizations. These sources are more likely than insider sources, such as legislator committee staff or state agencies, to conduct research rather than synthesize its core findings. However, </w:t>
      </w:r>
      <w:r w:rsidRPr="00B86816">
        <w:rPr>
          <w:rStyle w:val="StyleUnderline"/>
        </w:rPr>
        <w:t>Nutley et al.</w:t>
      </w:r>
      <w:r w:rsidRPr="00B86816">
        <w:rPr>
          <w:sz w:val="16"/>
        </w:rPr>
        <w:t xml:space="preserve"> (2007) </w:t>
      </w:r>
      <w:r w:rsidRPr="00B86816">
        <w:rPr>
          <w:rStyle w:val="StyleUnderline"/>
        </w:rPr>
        <w:t>highlight the substantial role that insider staff and agencies can have as “intermediary organizations,”</w:t>
      </w:r>
      <w:r w:rsidRPr="00B86816">
        <w:rPr>
          <w:sz w:val="16"/>
        </w:rPr>
        <w:t xml:space="preserve"> which serve to translate the most relevant and current research into plausible policy solutions. Oftentimes these agencies are also more likely to be perceived, especially among legislators who do not value their roles as policy conveyers, as trustworthy based on their familiarity with the state’s political and cultural context. For example, Ness and Mistretta’s (2009, in press) recent studies of merit aid adoption suggest that in North Carolina, unlike neighboring states, outside experts are not relied upon to provide policy information. Instead, insider sources such as offi- cials in the state higher education governing board provide information culled from statewide data and summarized from leading research in the field. Constituents. Based on legislators’ inherent re-election interests, </w:t>
      </w:r>
      <w:r w:rsidRPr="00B86816">
        <w:rPr>
          <w:rStyle w:val="StyleUnderline"/>
        </w:rPr>
        <w:t>constituents serve as another influential source of information</w:t>
      </w:r>
      <w:r w:rsidRPr="00B86816">
        <w:rPr>
          <w:sz w:val="16"/>
        </w:rPr>
        <w:t xml:space="preserve">. Mayhew’s (1974) classic and elegant electoral-connection perspective famously characterized elected officials as “single-minded re-election seekers.” </w:t>
      </w:r>
      <w:r w:rsidRPr="00B86816">
        <w:rPr>
          <w:rStyle w:val="StyleUnderline"/>
        </w:rPr>
        <w:t>Accordingly, the best indicator of legislators’ policy preferences is the public opinion of citizens in their districts</w:t>
      </w:r>
      <w:r w:rsidRPr="00B86816">
        <w:rPr>
          <w:sz w:val="16"/>
        </w:rPr>
        <w:t xml:space="preserve">, </w:t>
      </w:r>
      <w:r w:rsidRPr="00B86816">
        <w:rPr>
          <w:rStyle w:val="StyleUnderline"/>
        </w:rPr>
        <w:t>which permit the legislator to satisfy voter demands</w:t>
      </w:r>
      <w:r w:rsidRPr="00B86816">
        <w:rPr>
          <w:sz w:val="16"/>
        </w:rPr>
        <w:t xml:space="preserve"> and thus become re-elected. As mentioned above, Mooney (1991) finds that constituents serve as valuable outsider sources of information, especially in driving the development of legislation. In fact, his examination of legislators’ bill files reveals that constituent letters and phone call logs generated much bill-drafting activity, but exerted a notably low level of influence on the ultimate voting decision itself. Gray and Lowery (2000), </w:t>
      </w:r>
      <w:r w:rsidRPr="00B86816">
        <w:rPr>
          <w:rStyle w:val="StyleUnderline"/>
        </w:rPr>
        <w:t>in a single case study of Minnesota legislators and staffers, find</w:t>
      </w:r>
      <w:r w:rsidRPr="00B86816">
        <w:rPr>
          <w:sz w:val="16"/>
        </w:rPr>
        <w:t xml:space="preserve"> that the importance of </w:t>
      </w:r>
      <w:r w:rsidRPr="00B86816">
        <w:rPr>
          <w:rStyle w:val="StyleUnderline"/>
        </w:rPr>
        <w:t>constituents as an information source rank the second highest for both identifying problems and voting behavior</w:t>
      </w:r>
      <w:r w:rsidRPr="00B86816">
        <w:rPr>
          <w:sz w:val="16"/>
        </w:rPr>
        <w:t xml:space="preserve">. Wright (2003), too, argues that constituents’ preferences can significantly influence legislators’ voting behavior. Specifically, Wright urges interest groups to employ information-sharing techniques, particularly at the district-level so as to identify constituents’ preferred policies, rather than traditional lobbying techniques (i.e., grassroots mobilization and campaign contributions). A recent study of merit aid adoption, in fact, finds that such strategies were ultimately effective in determining merit scholarship eligibility criteria in Tennessee. In this policy episode, I identify the significant impact of testimony from out-of-state university scholars and representatives from the College Board that disaggregated eligibility projections disaggregated by county. This district-level information allowed legislators to see the proportion of eligible students from their districts dwindle as the eligibility criteria become more rigorous and thereby influenced the adoption of more widely attainable scholarship criteria (Ness, 2008). </w:t>
      </w:r>
      <w:r w:rsidRPr="00B86816">
        <w:rPr>
          <w:rStyle w:val="StyleUnderline"/>
        </w:rPr>
        <w:t xml:space="preserve">Legislative research agencies. Policymakers have long relied upon their aides for policy information needed to perform effectively their roles </w:t>
      </w:r>
      <w:r w:rsidRPr="00B86816">
        <w:rPr>
          <w:sz w:val="16"/>
        </w:rPr>
        <w:t xml:space="preserve">(Guston, Jones, &amp; Branscomb, 1997). Recent studies, however, have more closely examined the roles of various types of legislative staff, including aides assigned to their capitol and district offices, staff to support legislative committees, legislative caucus and leadership aides, and legislative research agencies, and the differences in these roles between states. </w:t>
      </w:r>
      <w:r w:rsidRPr="00B86816">
        <w:rPr>
          <w:rStyle w:val="StyleUnderline"/>
        </w:rPr>
        <w:t>Using survey data</w:t>
      </w:r>
      <w:r w:rsidRPr="00B86816">
        <w:rPr>
          <w:sz w:val="16"/>
        </w:rPr>
        <w:t xml:space="preserve"> of legislators’ rankings of 16 different information </w:t>
      </w:r>
      <w:r w:rsidRPr="00B86816">
        <w:rPr>
          <w:rStyle w:val="StyleUnderline"/>
        </w:rPr>
        <w:t>sources collected</w:t>
      </w:r>
      <w:r w:rsidRPr="00B86816">
        <w:rPr>
          <w:sz w:val="16"/>
        </w:rPr>
        <w:t xml:space="preserve"> in 19 states, Hird (2005) </w:t>
      </w:r>
      <w:r w:rsidRPr="00B86816">
        <w:rPr>
          <w:rStyle w:val="StyleUnderline"/>
        </w:rPr>
        <w:t>explores the growth of legislative research agencies and their increasing influence in the policymaking process</w:t>
      </w:r>
      <w:r w:rsidRPr="00B86816">
        <w:rPr>
          <w:sz w:val="16"/>
        </w:rPr>
        <w:t xml:space="preserve">. Unlike other legislative aides, these non-partisan policy analysis organizations (NPROs) are not beholden to a political party; rather their function is to provide neutral, nonpartisan analysis of policy issues. Notwithstanding the wide variability of funding, staff, and expertise among the states,3 Hird (2005, 2006) finds that </w:t>
      </w:r>
      <w:r w:rsidRPr="00B86816">
        <w:rPr>
          <w:rStyle w:val="StyleUnderline"/>
        </w:rPr>
        <w:t>state legislators identify non-partisan policy research agencies as the most important source of information for understanding and reaching public policy decisions</w:t>
      </w:r>
      <w:r w:rsidRPr="00B86816">
        <w:rPr>
          <w:sz w:val="16"/>
        </w:rPr>
        <w:t xml:space="preserve"> with the sole exception of their constituents. Despite this important conceptual or enlightenment use of information, legislators rank NPROs as having among the least influence over policy adoption as compared to other sources. State agencies. </w:t>
      </w:r>
      <w:r w:rsidRPr="00B86816">
        <w:rPr>
          <w:rStyle w:val="StyleUnderline"/>
        </w:rPr>
        <w:t>The many state governmental agencies</w:t>
      </w:r>
      <w:r w:rsidRPr="00B86816">
        <w:rPr>
          <w:sz w:val="16"/>
        </w:rPr>
        <w:t xml:space="preserve">, usually under control of the executive branch, </w:t>
      </w:r>
      <w:r w:rsidRPr="00B86816">
        <w:rPr>
          <w:rStyle w:val="StyleUnderline"/>
        </w:rPr>
        <w:t>serve as another common source of policy information</w:t>
      </w:r>
      <w:r w:rsidRPr="00B86816">
        <w:rPr>
          <w:sz w:val="16"/>
        </w:rPr>
        <w:t xml:space="preserve">. As captured by the earlier research utilization studies (Caplan et al., 1975; Rich, 1981; Weiss, 1980), </w:t>
      </w:r>
      <w:r w:rsidRPr="00B86816">
        <w:rPr>
          <w:rStyle w:val="StyleUnderline"/>
        </w:rPr>
        <w:t>policymakers</w:t>
      </w:r>
      <w:r w:rsidRPr="00B86816">
        <w:rPr>
          <w:sz w:val="16"/>
        </w:rPr>
        <w:t xml:space="preserve"> (both elected and senior agency officials) </w:t>
      </w:r>
      <w:r w:rsidRPr="00B86816">
        <w:rPr>
          <w:rStyle w:val="StyleUnderline"/>
        </w:rPr>
        <w:t>rely upon information from federal agencies</w:t>
      </w:r>
      <w:r w:rsidRPr="00B86816">
        <w:rPr>
          <w:sz w:val="16"/>
        </w:rPr>
        <w:t xml:space="preserve"> such as National Institutes of Health (NIH), National Science Foundation (NSF), and cabinet-level agencies such as the Department of Agriculture. More recent state-level studies have found mixed results. For example, one study considering the importance of various sources of technical information ranks executive agencies as second only to NRPOs (Guston et al., 1997). According to Gray and Lowery (2000) and Webber (1987), on the other hand, legislators rank state agencies as only moderately useful and as an infrequent source of information. However, among legislators who value scientific and technical information, Webber finds a strong correlation to the usefulness of state agency information. Although not specifically examining information use, </w:t>
      </w:r>
      <w:r w:rsidRPr="00B86816">
        <w:rPr>
          <w:rStyle w:val="StyleUnderline"/>
        </w:rPr>
        <w:t>another study using an “ethnography of education policy” approach</w:t>
      </w:r>
      <w:r w:rsidRPr="00B86816">
        <w:rPr>
          <w:sz w:val="16"/>
        </w:rPr>
        <w:t xml:space="preserve"> (Hamann and Lane, 2004) </w:t>
      </w:r>
      <w:r w:rsidRPr="00B86816">
        <w:rPr>
          <w:rStyle w:val="StyleUnderline"/>
        </w:rPr>
        <w:t xml:space="preserve">highlights the role of state-level education agencies as </w:t>
      </w:r>
      <w:r w:rsidRPr="00B86816">
        <w:rPr>
          <w:rStyle w:val="Emphasis"/>
        </w:rPr>
        <w:t>mediators in the implementation of federal U.S. policy</w:t>
      </w:r>
      <w:r w:rsidRPr="00B86816">
        <w:rPr>
          <w:rStyle w:val="StyleUnderline"/>
        </w:rPr>
        <w:t xml:space="preserve"> by reframing policies to reflect local mores</w:t>
      </w:r>
      <w:r w:rsidRPr="00B86816">
        <w:rPr>
          <w:sz w:val="16"/>
        </w:rPr>
        <w:t xml:space="preserve">. Specifically, Hamann and Lane find that state agencies intercede to help school districts comply with No Child Left Behind requirements. Finally, in one of the few research utilization studies to consider higher education policy adoption, Shakespeare (2008) examines the role of the governing board systems, State University of New York (SUNY) and City University of New York (CUNY), in the budget decision process. Shakespeare’s analysis reveals that multiple, competing coalitions rely heavily upon SUNY and CUNY data and analysis to bolster their position in favor of or in opposition to altering the state’s Tuition Assistance Program. </w:t>
      </w:r>
      <w:r w:rsidRPr="00B86816">
        <w:rPr>
          <w:rStyle w:val="StyleUnderline"/>
        </w:rPr>
        <w:t>Think tanks</w:t>
      </w:r>
      <w:r w:rsidRPr="00B86816">
        <w:rPr>
          <w:sz w:val="16"/>
        </w:rPr>
        <w:t xml:space="preserve">. This final source of information </w:t>
      </w:r>
      <w:r w:rsidRPr="00B86816">
        <w:rPr>
          <w:rStyle w:val="StyleUnderline"/>
        </w:rPr>
        <w:t>has become increasingly more prevalent in the policymaking process</w:t>
      </w:r>
      <w:r w:rsidRPr="00B86816">
        <w:rPr>
          <w:sz w:val="16"/>
        </w:rPr>
        <w:t xml:space="preserve">. With the swelling number of think tanks in recent decades, </w:t>
      </w:r>
      <w:r w:rsidRPr="00B86816">
        <w:rPr>
          <w:rStyle w:val="StyleUnderline"/>
        </w:rPr>
        <w:t>these organizations have varied agendas and missions ranging from research producers, research translators, issue advocacy, and ideological advancement</w:t>
      </w:r>
      <w:r w:rsidRPr="00B86816">
        <w:rPr>
          <w:sz w:val="16"/>
        </w:rPr>
        <w:t xml:space="preserve">. Andrew Rich’s (2004) recent book on the role of think tanks on federal public policy states that policymakers perceive think tanks to be “more marketing than research organizations, with styles of behavior that mimic interest groups rather than universities.” Similar to Henig’s (2008a, 2009) characterization of the politicization of charter school research, which included high-profile education experts debating policy findings and quarrelling over methodological approaches in national newspapers, Rich argues that think tanks’ aggressive marketing efforts have blurred the boundaries between experts and advocates. Through interviews with policymakers and leaders from funding organizations and think tanks, Rich finds that the credibility of think tanks has been especially diminished by their ideological and partisan alliances. Indeed, only a single centrist organization (Brookings Institution) ranks among the top four influential think tanks as rated by policymakers and journalists from both parties. In addition to Brookings’ second place rating, Rich’s respondents rated three conservative think tanks in the top four: Heritage Foundation (1), American Enterprise Institute (3), and Cato Institute (4). Ultimately, Rich argues that the influence of think tanks is mitigated by their propensity to deliver research information in the same polemic fashion that characterizes the policymaking process, and thus clearly aligns with the political use of information. </w:t>
      </w:r>
      <w:r w:rsidRPr="00B86816">
        <w:rPr>
          <w:rStyle w:val="StyleUnderline"/>
        </w:rPr>
        <w:t>The research utilization line of inquiry from the “golden age” to present has conceptual implications for higher education policymaking</w:t>
      </w:r>
      <w:r w:rsidRPr="00B86816">
        <w:rPr>
          <w:sz w:val="16"/>
        </w:rPr>
        <w:t xml:space="preserve">. </w:t>
      </w:r>
      <w:r w:rsidRPr="00B86816">
        <w:rPr>
          <w:rStyle w:val="StyleUnderline"/>
        </w:rPr>
        <w:t>The types of research use—instrumental, conceptual, and political</w:t>
      </w:r>
      <w:r w:rsidRPr="00B86816">
        <w:rPr>
          <w:sz w:val="16"/>
        </w:rPr>
        <w:t xml:space="preserve">—and other classifications of research utilization </w:t>
      </w:r>
      <w:r w:rsidRPr="00B86816">
        <w:rPr>
          <w:rStyle w:val="StyleUnderline"/>
        </w:rPr>
        <w:t>could be extended</w:t>
      </w:r>
      <w:r w:rsidRPr="00B86816">
        <w:rPr>
          <w:sz w:val="16"/>
        </w:rPr>
        <w:t xml:space="preserve"> by applying them </w:t>
      </w:r>
      <w:r w:rsidRPr="00B86816">
        <w:rPr>
          <w:rStyle w:val="StyleUnderline"/>
        </w:rPr>
        <w:t>to</w:t>
      </w:r>
      <w:r w:rsidRPr="00B86816">
        <w:rPr>
          <w:sz w:val="16"/>
        </w:rPr>
        <w:t xml:space="preserve"> higher </w:t>
      </w:r>
      <w:r w:rsidRPr="00B86816">
        <w:rPr>
          <w:rStyle w:val="StyleUnderline"/>
        </w:rPr>
        <w:t>education policy</w:t>
      </w:r>
      <w:r w:rsidRPr="00B86816">
        <w:rPr>
          <w:sz w:val="16"/>
        </w:rPr>
        <w:t xml:space="preserve"> episodes. For example, given the increasing migration of higher education policies across states, are policymakers more likely to make instrumental use of technical information regarding policies adopted by other states? If this use of research does occur, is the diffusion of ideas between states’ policymakers (rather than researchers), as suggested by the two-communities perspective? Finally, given the wide array of information sources, are policymakers more likely now than in the past to utilize research evidence in shaping higher education policy?</w:t>
      </w:r>
    </w:p>
    <w:p w:rsidR="00F11233" w:rsidRPr="0036783F" w:rsidRDefault="00F11233" w:rsidP="00766850"/>
    <w:p w:rsidR="00F11233" w:rsidRPr="00E66295" w:rsidRDefault="00F11233" w:rsidP="00F11233">
      <w:pPr>
        <w:pStyle w:val="Heading4"/>
      </w:pPr>
      <w:r>
        <w:t xml:space="preserve">Education system is extremely complex—evidence based policymaking key </w:t>
      </w:r>
    </w:p>
    <w:p w:rsidR="00F11233" w:rsidRPr="00E66295" w:rsidRDefault="00F11233" w:rsidP="00F11233">
      <w:pPr>
        <w:rPr>
          <w:rStyle w:val="Style13ptBold"/>
        </w:rPr>
      </w:pPr>
      <w:r w:rsidRPr="00E66295">
        <w:rPr>
          <w:rStyle w:val="Style13ptBold"/>
        </w:rPr>
        <w:t>Eurydice Network 2017</w:t>
      </w:r>
    </w:p>
    <w:p w:rsidR="00F11233" w:rsidRPr="00B3284D" w:rsidRDefault="00F11233" w:rsidP="00F11233">
      <w:pPr>
        <w:rPr>
          <w:sz w:val="16"/>
        </w:rPr>
      </w:pPr>
      <w:r w:rsidRPr="00B3284D">
        <w:rPr>
          <w:sz w:val="16"/>
        </w:rPr>
        <w:t>“Support Mechanisms for Evidence-based Policy-Making in Education”, European Commission, January, https://webgate.ec.europa.eu/fpfis/mwikis/eurydice/images/f/f4/206_EN_Evidence_based_policy_making.pdf</w:t>
      </w:r>
    </w:p>
    <w:p w:rsidR="00F11233" w:rsidRPr="00E66295" w:rsidRDefault="00F11233" w:rsidP="00F11233">
      <w:pPr>
        <w:rPr>
          <w:sz w:val="16"/>
        </w:rPr>
      </w:pPr>
      <w:r w:rsidRPr="00E66295">
        <w:rPr>
          <w:sz w:val="16"/>
        </w:rPr>
        <w:t xml:space="preserve">While there is a wide range of evidence available, the challenge is to ensure that the evidence used in policy-making is pertinent to current policy issues. There are two important challenges here: timeliness and relevancy. Firstly, constant societal change implies that policies must be adapted to address new and emerging issues (such as coping with migrants, radicalisation, youth unemployment etc.). As a consequence, </w:t>
      </w:r>
      <w:r w:rsidRPr="00E66295">
        <w:rPr>
          <w:rStyle w:val="StyleUnderline"/>
        </w:rPr>
        <w:t>the evidence to support policy-making often does not exist when it is needed</w:t>
      </w:r>
      <w:r w:rsidRPr="00E66295">
        <w:rPr>
          <w:sz w:val="16"/>
        </w:rPr>
        <w:t xml:space="preserve">. Secondly, the complexity and multidimensional nature of education system poses challenges to produce relevant and reliable evidence using an appropriate methodology. As Pierre and Peters (2005) point out, 'where once we had central government, we now have governance, which can be defined as the processes of establishing priorities formulating and implementing policies and being accountable in complex networks with many different actors'. </w:t>
      </w:r>
      <w:r w:rsidRPr="00E66295">
        <w:rPr>
          <w:rStyle w:val="StyleUnderline"/>
        </w:rPr>
        <w:t>Education systems can also be described as 'complicated, convoluted, constituted by many policies and practices, by regulatory norms and by individuals, each with their own intentionality'</w:t>
      </w:r>
      <w:r w:rsidRPr="00E66295">
        <w:rPr>
          <w:sz w:val="16"/>
        </w:rPr>
        <w:t xml:space="preserve"> (Mason 2016, p. 437). Indeed, </w:t>
      </w:r>
      <w:r w:rsidRPr="00E66295">
        <w:rPr>
          <w:rStyle w:val="StyleUnderline"/>
        </w:rPr>
        <w:t>these differences could mean that there are different types of arrangements</w:t>
      </w:r>
      <w:r w:rsidRPr="00E66295">
        <w:rPr>
          <w:sz w:val="16"/>
        </w:rPr>
        <w:t xml:space="preserve"> (legal requirements or guidelines) </w:t>
      </w:r>
      <w:r w:rsidRPr="00E66295">
        <w:rPr>
          <w:rStyle w:val="StyleUnderline"/>
        </w:rPr>
        <w:t>for evidence-based policy-making</w:t>
      </w:r>
      <w:r w:rsidRPr="00E66295">
        <w:rPr>
          <w:sz w:val="16"/>
        </w:rPr>
        <w:t xml:space="preserve">, which are appropriate to a particular political system. In the survey carried out for this report, the countries reported a wide variety of arrangements for the gathering of evidence to support policy-making. Most countries have arrangements that are articulated in official documents and/or legislation that describes the procedures to be followed. In some cases, </w:t>
      </w:r>
      <w:r w:rsidRPr="00E66295">
        <w:rPr>
          <w:rStyle w:val="StyleUnderline"/>
        </w:rPr>
        <w:t>relatively strict arrangements are prescribed in legislation</w:t>
      </w:r>
      <w:r w:rsidRPr="00E66295">
        <w:rPr>
          <w:sz w:val="16"/>
        </w:rPr>
        <w:t xml:space="preserve">. For example, Latvian law stipulates that policy-makers are legally required to conduct an impact assessment both at the planning and implementation stages of policy-making. Latvia also legally obliges policy-makers to invite the social partners and professional organisations to participate in the policy planning process. </w:t>
      </w:r>
      <w:r w:rsidRPr="00E66295">
        <w:rPr>
          <w:rStyle w:val="StyleUnderline"/>
        </w:rPr>
        <w:t>In some countries evidence is gathered in the early stages of the policy process</w:t>
      </w:r>
      <w:r w:rsidRPr="00E66295">
        <w:rPr>
          <w:sz w:val="16"/>
        </w:rPr>
        <w:t xml:space="preserve">. In Hungary, if a policy intervention is financed from the central state budget, government bodies or Ministry-backed institutions (Hungarian Institute for Educational Research and Development, Education Authority) are required to provide evidence. Such </w:t>
      </w:r>
      <w:r w:rsidRPr="00E66295">
        <w:rPr>
          <w:rStyle w:val="StyleUnderline"/>
        </w:rPr>
        <w:t>evidence may provide the basis for problem analysis or to reveal current trends</w:t>
      </w:r>
      <w:r w:rsidRPr="00E66295">
        <w:rPr>
          <w:sz w:val="16"/>
        </w:rPr>
        <w:t xml:space="preserve">. </w:t>
      </w:r>
      <w:r w:rsidRPr="00E66295">
        <w:rPr>
          <w:rStyle w:val="StyleUnderline"/>
        </w:rPr>
        <w:t>Surveys may also be carried out as a means to explore policy objectives and determine the scope of interventions</w:t>
      </w:r>
      <w:r w:rsidRPr="00E66295">
        <w:rPr>
          <w:sz w:val="16"/>
        </w:rPr>
        <w:t xml:space="preserve">. These bodies are not involved in the later stages of the policy process except, in a few cases, when the intervention is funded by the European Social Fund (ESF). In the Czech Republic, the law prescribes the methodology for the preparation of strategic documents that may potentially be incorporated into legislation. This methodology recognises the need for policy based on data, which requires experts to be selected through public tenders at an early stage in the policy process. In Ireland, </w:t>
      </w:r>
      <w:r w:rsidRPr="00E66295">
        <w:rPr>
          <w:rStyle w:val="StyleUnderline"/>
        </w:rPr>
        <w:t>various institutions may be asked to provide evidence on a particular policy question at any stage of the policy-making process, from policy scoping to implementatio</w:t>
      </w:r>
      <w:r w:rsidRPr="00E66295">
        <w:rPr>
          <w:sz w:val="16"/>
        </w:rPr>
        <w:t xml:space="preserve">n. Reports and evidence may also be commissioned from private institutions both in Ireland and overseas. </w:t>
      </w:r>
      <w:r w:rsidRPr="00E66295">
        <w:rPr>
          <w:rStyle w:val="StyleUnderline"/>
        </w:rPr>
        <w:t>Organisations may also undertake their own research activities and can submit the outputs to the Department of Education for consideration</w:t>
      </w:r>
      <w:r w:rsidRPr="00E66295">
        <w:rPr>
          <w:sz w:val="16"/>
        </w:rPr>
        <w:t xml:space="preserve">. When it comes to official arrangements, a distinction can be made between arrangements set down in legislation that demand the production and/or use of evidence in policy-making, and less strict guidelines set out in official documents that recommend the production and/or use of evidence. Furthermore, </w:t>
      </w:r>
      <w:r w:rsidRPr="00E66295">
        <w:rPr>
          <w:rStyle w:val="StyleUnderline"/>
        </w:rPr>
        <w:t>there is a difference in the types of evidence to be used: research evidence, statistics or other data; or consultations with stakeholders</w:t>
      </w:r>
      <w:r w:rsidRPr="00E66295">
        <w:rPr>
          <w:sz w:val="16"/>
        </w:rPr>
        <w:t>.</w:t>
      </w:r>
    </w:p>
    <w:p w:rsidR="00766850" w:rsidRDefault="00766850" w:rsidP="00766850"/>
    <w:p w:rsidR="00766850" w:rsidRDefault="00766850" w:rsidP="00766850"/>
    <w:p w:rsidR="00CF2DD9" w:rsidRPr="00E43FD1" w:rsidRDefault="00CF2DD9" w:rsidP="00CF2DD9">
      <w:pPr>
        <w:pStyle w:val="Heading4"/>
      </w:pPr>
      <w:r w:rsidRPr="00E43FD1">
        <w:t>Only government led research can solve for effective education programs, plan can’t solve</w:t>
      </w:r>
    </w:p>
    <w:p w:rsidR="00CF2DD9" w:rsidRPr="00E43FD1" w:rsidRDefault="00CF2DD9" w:rsidP="00CF2DD9">
      <w:r w:rsidRPr="00E43FD1">
        <w:rPr>
          <w:rStyle w:val="Style13ptBold"/>
        </w:rPr>
        <w:t>Slavin 08</w:t>
      </w:r>
      <w:r>
        <w:t xml:space="preserve"> S</w:t>
      </w:r>
      <w:r w:rsidRPr="00E43FD1">
        <w:t>lavin, R. E. (2008). Evidence-Based Reform in Education: What Will it Take? European Educational Research Journal, 7(1), 124–128. http://doi.org/10.2304/eerj.2008.7.1.124</w:t>
      </w:r>
    </w:p>
    <w:p w:rsidR="00CF2DD9" w:rsidRPr="00E43FD1" w:rsidRDefault="00CF2DD9" w:rsidP="00CF2DD9">
      <w:pPr>
        <w:rPr>
          <w:rStyle w:val="StyleUnderline"/>
          <w:sz w:val="16"/>
          <w:u w:val="none"/>
        </w:rPr>
      </w:pPr>
      <w:r w:rsidRPr="00EA504A">
        <w:rPr>
          <w:rStyle w:val="StyleUnderline"/>
        </w:rPr>
        <w:t>Ultimately</w:t>
      </w:r>
      <w:r w:rsidRPr="00E43FD1">
        <w:rPr>
          <w:rStyle w:val="StyleUnderline"/>
          <w:highlight w:val="cyan"/>
        </w:rPr>
        <w:t>, it is not enough to have</w:t>
      </w:r>
      <w:r w:rsidRPr="00EA504A">
        <w:rPr>
          <w:rStyle w:val="StyleUnderline"/>
        </w:rPr>
        <w:t xml:space="preserve"> many </w:t>
      </w:r>
      <w:r w:rsidRPr="00E43FD1">
        <w:rPr>
          <w:rStyle w:val="StyleUnderline"/>
          <w:highlight w:val="cyan"/>
        </w:rPr>
        <w:t>research-proven programs</w:t>
      </w:r>
      <w:r w:rsidRPr="00EA504A">
        <w:rPr>
          <w:rStyle w:val="StyleUnderline"/>
        </w:rPr>
        <w:t xml:space="preserve"> and trusted reviews of</w:t>
      </w:r>
      <w:r>
        <w:rPr>
          <w:rStyle w:val="StyleUnderline"/>
        </w:rPr>
        <w:t xml:space="preserve"> </w:t>
      </w:r>
      <w:r w:rsidRPr="00EA504A">
        <w:rPr>
          <w:rStyle w:val="StyleUnderline"/>
        </w:rPr>
        <w:t xml:space="preserve">research. Education lacks a tradition of looking to evidence for program decisions, </w:t>
      </w:r>
      <w:r w:rsidRPr="00E43FD1">
        <w:rPr>
          <w:rStyle w:val="StyleUnderline"/>
          <w:highlight w:val="cyan"/>
        </w:rPr>
        <w:t>and without clear support from government, marketing will always trump evidence.</w:t>
      </w:r>
      <w:r>
        <w:rPr>
          <w:rStyle w:val="StyleUnderline"/>
        </w:rPr>
        <w:t xml:space="preserve"> </w:t>
      </w:r>
      <w:r w:rsidRPr="00E43FD1">
        <w:rPr>
          <w:rStyle w:val="StyleUnderline"/>
          <w:sz w:val="16"/>
          <w:u w:val="none"/>
        </w:rPr>
        <w:t xml:space="preserve">The US Congress and both the Clinton and Bush administrations have tried to support research-proven practices. The Obey-Porter Comprehensive School Reform program funded schools to adopt ‘proven, comprehensive’ programs, </w:t>
      </w:r>
      <w:r w:rsidRPr="00EA504A">
        <w:rPr>
          <w:rStyle w:val="StyleUnderline"/>
        </w:rPr>
        <w:t xml:space="preserve">but </w:t>
      </w:r>
      <w:r w:rsidRPr="00E43FD1">
        <w:rPr>
          <w:rStyle w:val="StyleUnderline"/>
          <w:highlight w:val="cyan"/>
        </w:rPr>
        <w:t xml:space="preserve">most schools funded used programs lacking evidence </w:t>
      </w:r>
      <w:r w:rsidRPr="00E43FD1">
        <w:rPr>
          <w:rStyle w:val="StyleUnderline"/>
        </w:rPr>
        <w:t>or even home-grown programs that had never even been piloted before</w:t>
      </w:r>
      <w:r w:rsidRPr="00E43FD1">
        <w:rPr>
          <w:rStyle w:val="StyleUnderline"/>
          <w:sz w:val="16"/>
          <w:u w:val="none"/>
        </w:rPr>
        <w:t xml:space="preserve">. The Reading Excellence Act promoted research-proven programs, and No Child Left Behind famously Evidence-Based Reform in Education 127 mentioned ‘scientifically based research’ more than 100 times. Yet this language had little if any impact on practice; even in the Reading First program, which had a particularly strong emphasis on ‘scientifically-based research’, programs with strong evidence of effectiveness were less likely to be adopted in schools receiving Reading First funding than in similar Title I schools that did not receive Reading First funding (Moss et al, 2006). </w:t>
      </w:r>
      <w:r w:rsidRPr="00EA504A">
        <w:rPr>
          <w:rStyle w:val="StyleUnderline"/>
        </w:rPr>
        <w:t>‘</w:t>
      </w:r>
      <w:r w:rsidRPr="00E43FD1">
        <w:rPr>
          <w:rStyle w:val="StyleUnderline"/>
          <w:highlight w:val="cyan"/>
        </w:rPr>
        <w:t xml:space="preserve">Scientifically-based research’ turned out to mean ‘includes some phonics </w:t>
      </w:r>
      <w:r w:rsidRPr="00E43FD1">
        <w:rPr>
          <w:rStyle w:val="StyleUnderline"/>
        </w:rPr>
        <w:t>and is published by a major publisher’</w:t>
      </w:r>
      <w:r w:rsidRPr="00E43FD1">
        <w:rPr>
          <w:rStyle w:val="StyleUnderline"/>
          <w:sz w:val="16"/>
          <w:u w:val="none"/>
        </w:rPr>
        <w:t xml:space="preserve"> (Grunwald, 2006; Manzo, 2006). </w:t>
      </w:r>
      <w:r w:rsidRPr="00E43FD1">
        <w:rPr>
          <w:rStyle w:val="StyleUnderline"/>
          <w:highlight w:val="cyan"/>
        </w:rPr>
        <w:t xml:space="preserve">The problem with these efforts is </w:t>
      </w:r>
      <w:r w:rsidRPr="00E43FD1">
        <w:rPr>
          <w:rStyle w:val="StyleUnderline"/>
        </w:rPr>
        <w:t xml:space="preserve">that in each case, the </w:t>
      </w:r>
      <w:r w:rsidRPr="00E43FD1">
        <w:rPr>
          <w:rStyle w:val="StyleUnderline"/>
          <w:highlight w:val="cyan"/>
        </w:rPr>
        <w:t>legislation contained language supporting research-based practice,</w:t>
      </w:r>
      <w:r w:rsidRPr="00E43FD1">
        <w:rPr>
          <w:rStyle w:val="StyleUnderline"/>
        </w:rPr>
        <w:t xml:space="preserve"> </w:t>
      </w:r>
      <w:r w:rsidRPr="00E43FD1">
        <w:rPr>
          <w:rStyle w:val="StyleUnderline"/>
          <w:highlight w:val="cyan"/>
        </w:rPr>
        <w:t>but it did not point schools to particular programs</w:t>
      </w:r>
      <w:r w:rsidRPr="00E43FD1">
        <w:rPr>
          <w:rStyle w:val="StyleUnderline"/>
        </w:rPr>
        <w:t xml:space="preserve"> with strong evidence.</w:t>
      </w:r>
      <w:r w:rsidRPr="00EA504A">
        <w:rPr>
          <w:rStyle w:val="StyleUnderline"/>
        </w:rPr>
        <w:t xml:space="preserve"> As an analogy, imagine that the FDA just said ‘use safe and effective medicines’ instead of</w:t>
      </w:r>
      <w:r>
        <w:rPr>
          <w:rStyle w:val="StyleUnderline"/>
        </w:rPr>
        <w:t xml:space="preserve"> </w:t>
      </w:r>
      <w:r w:rsidRPr="00EA504A">
        <w:rPr>
          <w:rStyle w:val="StyleUnderline"/>
        </w:rPr>
        <w:t>saying ‘Use penicillin. Don’t use laetrile</w:t>
      </w:r>
      <w:r w:rsidRPr="00E43FD1">
        <w:rPr>
          <w:rStyle w:val="StyleUnderline"/>
          <w:sz w:val="16"/>
          <w:u w:val="none"/>
        </w:rPr>
        <w:t>’</w:t>
      </w:r>
      <w:r w:rsidRPr="00E43FD1">
        <w:rPr>
          <w:rStyle w:val="StyleUnderline"/>
        </w:rPr>
        <w:t xml:space="preserve">. </w:t>
      </w:r>
      <w:r w:rsidRPr="00E43FD1">
        <w:rPr>
          <w:rStyle w:val="StyleUnderline"/>
          <w:highlight w:val="cyan"/>
        </w:rPr>
        <w:t>As a result</w:t>
      </w:r>
      <w:r w:rsidRPr="00E43FD1">
        <w:rPr>
          <w:rStyle w:val="StyleUnderline"/>
        </w:rPr>
        <w:t xml:space="preserve">, publishers and </w:t>
      </w:r>
      <w:r w:rsidRPr="00E43FD1">
        <w:rPr>
          <w:rStyle w:val="StyleUnderline"/>
          <w:highlight w:val="cyan"/>
        </w:rPr>
        <w:t xml:space="preserve">program developers could </w:t>
      </w:r>
      <w:r w:rsidRPr="00E43FD1">
        <w:rPr>
          <w:rStyle w:val="StyleUnderline"/>
        </w:rPr>
        <w:t xml:space="preserve">and did </w:t>
      </w:r>
      <w:r w:rsidRPr="00E43FD1">
        <w:rPr>
          <w:rStyle w:val="StyleUnderline"/>
          <w:highlight w:val="cyan"/>
        </w:rPr>
        <w:t xml:space="preserve">claim research support, and </w:t>
      </w:r>
      <w:r w:rsidRPr="00E43FD1">
        <w:rPr>
          <w:rStyle w:val="StyleUnderline"/>
        </w:rPr>
        <w:t xml:space="preserve">state and federal </w:t>
      </w:r>
      <w:r w:rsidRPr="00E43FD1">
        <w:rPr>
          <w:rStyle w:val="StyleUnderline"/>
          <w:highlight w:val="cyan"/>
        </w:rPr>
        <w:t xml:space="preserve">administrators could </w:t>
      </w:r>
      <w:r w:rsidRPr="00E43FD1">
        <w:rPr>
          <w:rStyle w:val="StyleUnderline"/>
        </w:rPr>
        <w:t xml:space="preserve">and did </w:t>
      </w:r>
      <w:r w:rsidRPr="00E43FD1">
        <w:rPr>
          <w:rStyle w:val="StyleUnderline"/>
          <w:highlight w:val="cyan"/>
        </w:rPr>
        <w:t>decide without any rationale what they considered to be ‘based on scientifically-based research’</w:t>
      </w:r>
      <w:r w:rsidRPr="00E43FD1">
        <w:rPr>
          <w:rStyle w:val="StyleUnderline"/>
          <w:sz w:val="16"/>
          <w:u w:val="none"/>
        </w:rPr>
        <w:t xml:space="preserve">. In practice, ambiguous language leaves the issue up to marketing and public relations, not to evidence. </w:t>
      </w:r>
      <w:r w:rsidRPr="00E43FD1">
        <w:rPr>
          <w:rStyle w:val="StyleUnderline"/>
          <w:highlight w:val="cyan"/>
        </w:rPr>
        <w:t>In government policies to support the use of proven programs, it is essential to be clear about which programs have strong evidence of effectiveness</w:t>
      </w:r>
      <w:r w:rsidRPr="00E43FD1">
        <w:rPr>
          <w:rStyle w:val="StyleUnderline"/>
          <w:sz w:val="16"/>
          <w:u w:val="none"/>
        </w:rPr>
        <w:t>. This will become possible in the near future because of the existence of reviews that use consistent standards of evidence, as discussed earlier. Governments should provide incentives to use programs that have been proven to be effective. One mechanism would be to provide additional rating points in grants for schools or districts applying to use proven programs. Providing additional points instead of requiring use of particular programs allows schools to use any program they think is best, but it clearly expresses a government preference for programs with strong evidence.</w:t>
      </w:r>
    </w:p>
    <w:p w:rsidR="00766850" w:rsidRDefault="00766850" w:rsidP="00766850"/>
    <w:p w:rsidR="00322A4B" w:rsidRDefault="00322A4B" w:rsidP="00322A4B">
      <w:pPr>
        <w:pStyle w:val="Heading4"/>
      </w:pPr>
      <w:r>
        <w:t>Evidence based policymaking is great specifically in a political sphere</w:t>
      </w:r>
    </w:p>
    <w:p w:rsidR="00322A4B" w:rsidRDefault="00322A4B" w:rsidP="00322A4B">
      <w:r w:rsidRPr="00B524BE">
        <w:rPr>
          <w:rStyle w:val="Style13ptBold"/>
        </w:rPr>
        <w:t>Haskins and Baron 11</w:t>
      </w:r>
      <w:r>
        <w:t xml:space="preserve"> Haskins, R., &amp; Baron, J. (2011, September). Building the Connection between Policy and Evidence. Retrieved from http://evidencebasedprograms.org/wp-content/uploads/2011/09/Haskins-Baron-paper-on-fed-evid-based-initiatives-2011.pdf</w:t>
      </w:r>
    </w:p>
    <w:p w:rsidR="00322A4B" w:rsidRDefault="00322A4B" w:rsidP="00322A4B">
      <w:pPr>
        <w:rPr>
          <w:rStyle w:val="StyleUnderline"/>
        </w:rPr>
      </w:pPr>
      <w:r w:rsidRPr="00FA0135">
        <w:rPr>
          <w:sz w:val="16"/>
        </w:rPr>
        <w:t xml:space="preserve">Those of us who are hopeful that an enhanced role </w:t>
      </w:r>
      <w:r w:rsidRPr="00FA0135">
        <w:rPr>
          <w:rStyle w:val="StyleUnderline"/>
        </w:rPr>
        <w:t>for evidence will greatly improve the quality</w:t>
      </w:r>
      <w:r>
        <w:rPr>
          <w:rStyle w:val="StyleUnderline"/>
        </w:rPr>
        <w:t xml:space="preserve"> </w:t>
      </w:r>
      <w:r w:rsidRPr="00FA0135">
        <w:rPr>
          <w:rStyle w:val="StyleUnderline"/>
        </w:rPr>
        <w:t>and impacts of social programs</w:t>
      </w:r>
      <w:r w:rsidRPr="00FA0135">
        <w:rPr>
          <w:sz w:val="16"/>
        </w:rPr>
        <w:t xml:space="preserve"> have sometimes been thought to regard</w:t>
      </w:r>
      <w:r w:rsidRPr="00FA0135">
        <w:rPr>
          <w:rStyle w:val="StyleUnderline"/>
        </w:rPr>
        <w:t xml:space="preserve"> the emphasis on evidence</w:t>
      </w:r>
      <w:r>
        <w:rPr>
          <w:rStyle w:val="StyleUnderline"/>
        </w:rPr>
        <w:t xml:space="preserve"> </w:t>
      </w:r>
      <w:r w:rsidRPr="00FA0135">
        <w:rPr>
          <w:rStyle w:val="StyleUnderline"/>
        </w:rPr>
        <w:t>as the repeal of normal politics. Let the experts decide, based on their evidence, what programs</w:t>
      </w:r>
      <w:r>
        <w:rPr>
          <w:rStyle w:val="StyleUnderline"/>
        </w:rPr>
        <w:t xml:space="preserve"> </w:t>
      </w:r>
      <w:r w:rsidRPr="00FA0135">
        <w:rPr>
          <w:rStyle w:val="StyleUnderline"/>
        </w:rPr>
        <w:t>should be funded and at what level</w:t>
      </w:r>
      <w:r w:rsidRPr="00FA0135">
        <w:rPr>
          <w:sz w:val="16"/>
        </w:rPr>
        <w:t xml:space="preserve">. But that is not at all the way the two of us view evidence based policymaking in general and the Obama initiatives in particular. For many years, our major goal has been to increase the role of evidence in political decision making. We are both fully aware, however, that constituent views, the positions taken by party leaders, the political philosophy of elected officials, the positions politicians have taken on similar issues in the past, their campaign promises, and the inevitable political compromises necessary to pass legislation will always play a huge role in political decision making. </w:t>
      </w:r>
      <w:r w:rsidRPr="00FA0135">
        <w:rPr>
          <w:rStyle w:val="StyleUnderline"/>
        </w:rPr>
        <w:t>Against this backdrop of politics as normal, which almost</w:t>
      </w:r>
      <w:r>
        <w:rPr>
          <w:rStyle w:val="StyleUnderline"/>
        </w:rPr>
        <w:t xml:space="preserve"> </w:t>
      </w:r>
      <w:r w:rsidRPr="00FA0135">
        <w:rPr>
          <w:rStyle w:val="StyleUnderline"/>
        </w:rPr>
        <w:t>always places political considerations above the usually limited role of evidence, expanding the</w:t>
      </w:r>
      <w:r>
        <w:rPr>
          <w:rStyle w:val="StyleUnderline"/>
        </w:rPr>
        <w:t xml:space="preserve"> </w:t>
      </w:r>
      <w:r w:rsidRPr="00FA0135">
        <w:rPr>
          <w:rStyle w:val="StyleUnderline"/>
        </w:rPr>
        <w:t>influence of evidence would be useful and could lead to better decisions</w:t>
      </w:r>
      <w:r w:rsidRPr="00FA0135">
        <w:rPr>
          <w:sz w:val="16"/>
        </w:rPr>
        <w:t xml:space="preserve">. Even so we have no doubt and do not regret the fact that politics will almost always play a determining role in policy choice. </w:t>
      </w:r>
      <w:r w:rsidRPr="00FA0135">
        <w:rPr>
          <w:rStyle w:val="StyleUnderline"/>
        </w:rPr>
        <w:t>We want evidence to be important, not dominant.</w:t>
      </w:r>
    </w:p>
    <w:p w:rsidR="00322A4B" w:rsidRDefault="00322A4B" w:rsidP="00322A4B">
      <w:pPr>
        <w:rPr>
          <w:rStyle w:val="StyleUnderline"/>
        </w:rPr>
      </w:pPr>
    </w:p>
    <w:p w:rsidR="00322A4B" w:rsidRDefault="00322A4B" w:rsidP="00322A4B">
      <w:pPr>
        <w:pStyle w:val="Heading4"/>
      </w:pPr>
      <w:r>
        <w:t>Even If the aff solves the same way as the CP, implementation key</w:t>
      </w:r>
    </w:p>
    <w:p w:rsidR="00322A4B" w:rsidRPr="00FA0135" w:rsidRDefault="00322A4B" w:rsidP="00322A4B">
      <w:r w:rsidRPr="00B524BE">
        <w:rPr>
          <w:rStyle w:val="Style13ptBold"/>
        </w:rPr>
        <w:t>Haskins and Baron 11</w:t>
      </w:r>
      <w:r>
        <w:t xml:space="preserve"> Haskins, R., &amp; Baron, J. (2011, September). Building the Connection between Policy and Evidence. Retrieved from http://evidencebasedprograms.org/wp-content/uploads/2011/09/Haskins-Baron-paper-on-fed-evid-based-initiatives-2011.pdf</w:t>
      </w:r>
    </w:p>
    <w:p w:rsidR="00322A4B" w:rsidRPr="00FA0135" w:rsidRDefault="00322A4B" w:rsidP="00322A4B">
      <w:pPr>
        <w:rPr>
          <w:rStyle w:val="StyleUnderline"/>
        </w:rPr>
      </w:pPr>
      <w:r w:rsidRPr="00FA0135">
        <w:rPr>
          <w:sz w:val="16"/>
        </w:rPr>
        <w:t>The lesson here is that</w:t>
      </w:r>
      <w:r w:rsidRPr="00FA0135">
        <w:rPr>
          <w:rStyle w:val="StyleUnderline"/>
        </w:rPr>
        <w:t xml:space="preserve"> implementation is at least as important as program development.</w:t>
      </w:r>
      <w:r w:rsidRPr="00FA0135">
        <w:rPr>
          <w:sz w:val="16"/>
        </w:rPr>
        <w:t xml:space="preserve"> If the Obama initiative results in a significant share of federal intervention dollars being spent on programs that have proven track records, that will stand as a great achievement. But </w:t>
      </w:r>
      <w:r w:rsidRPr="00FA0135">
        <w:rPr>
          <w:rStyle w:val="StyleUnderline"/>
        </w:rPr>
        <w:t>experience</w:t>
      </w:r>
      <w:r>
        <w:rPr>
          <w:rStyle w:val="StyleUnderline"/>
        </w:rPr>
        <w:t xml:space="preserve"> </w:t>
      </w:r>
      <w:r w:rsidRPr="00FA0135">
        <w:rPr>
          <w:rStyle w:val="StyleUnderline"/>
        </w:rPr>
        <w:t>teaches that poor implementation of good models often fails to produce impacts</w:t>
      </w:r>
      <w:r w:rsidRPr="00FA0135">
        <w:rPr>
          <w:sz w:val="16"/>
        </w:rPr>
        <w:t>. Thus</w:t>
      </w:r>
      <w:r w:rsidRPr="00FA0135">
        <w:rPr>
          <w:rStyle w:val="StyleUnderline"/>
        </w:rPr>
        <w:t>, it is to be</w:t>
      </w:r>
      <w:r>
        <w:rPr>
          <w:rStyle w:val="StyleUnderline"/>
        </w:rPr>
        <w:t xml:space="preserve"> </w:t>
      </w:r>
      <w:r w:rsidRPr="00FA0135">
        <w:rPr>
          <w:rStyle w:val="StyleUnderline"/>
        </w:rPr>
        <w:t>hoped that the various teams in the agencies implementing the</w:t>
      </w:r>
      <w:r w:rsidRPr="00FA0135">
        <w:rPr>
          <w:sz w:val="16"/>
        </w:rPr>
        <w:t xml:space="preserve"> Obama </w:t>
      </w:r>
      <w:r w:rsidRPr="00FA0135">
        <w:rPr>
          <w:rStyle w:val="StyleUnderline"/>
        </w:rPr>
        <w:t>initiatives will focus like</w:t>
      </w:r>
      <w:r>
        <w:rPr>
          <w:rStyle w:val="StyleUnderline"/>
        </w:rPr>
        <w:t xml:space="preserve"> </w:t>
      </w:r>
      <w:r w:rsidRPr="00FA0135">
        <w:rPr>
          <w:rStyle w:val="StyleUnderline"/>
        </w:rPr>
        <w:t>a laser on implementation issues.</w:t>
      </w:r>
      <w:r w:rsidRPr="00FA0135">
        <w:rPr>
          <w:sz w:val="16"/>
        </w:rPr>
        <w:t xml:space="preserve"> </w:t>
      </w:r>
      <w:r w:rsidRPr="00FA0135">
        <w:rPr>
          <w:rStyle w:val="StyleUnderline"/>
        </w:rPr>
        <w:t>These issues include how to ensure that staff receive adequate</w:t>
      </w:r>
      <w:r>
        <w:rPr>
          <w:rStyle w:val="StyleUnderline"/>
        </w:rPr>
        <w:t xml:space="preserve"> </w:t>
      </w:r>
      <w:r w:rsidRPr="00FA0135">
        <w:rPr>
          <w:rStyle w:val="StyleUnderline"/>
        </w:rPr>
        <w:t>training in the intervention approach, how to ensure that staff continue to follow the major</w:t>
      </w:r>
      <w:r>
        <w:rPr>
          <w:rStyle w:val="StyleUnderline"/>
        </w:rPr>
        <w:t xml:space="preserve"> </w:t>
      </w:r>
      <w:r w:rsidRPr="00FA0135">
        <w:rPr>
          <w:rStyle w:val="StyleUnderline"/>
        </w:rPr>
        <w:t>features of the intervention program, how to achieve an adequate dosage of the intervention</w:t>
      </w:r>
      <w:r>
        <w:rPr>
          <w:rStyle w:val="StyleUnderline"/>
        </w:rPr>
        <w:t xml:space="preserve"> </w:t>
      </w:r>
      <w:r w:rsidRPr="00FA0135">
        <w:rPr>
          <w:rStyle w:val="StyleUnderline"/>
        </w:rPr>
        <w:t>with all program participants, and how to continually monitor and evaluate outcomes. Methods</w:t>
      </w:r>
      <w:r>
        <w:rPr>
          <w:rStyle w:val="StyleUnderline"/>
        </w:rPr>
        <w:t xml:space="preserve"> </w:t>
      </w:r>
      <w:r w:rsidRPr="00FA0135">
        <w:rPr>
          <w:rStyle w:val="StyleUnderline"/>
        </w:rPr>
        <w:t>for achieving these and other essential features of quality implementation could be one of the</w:t>
      </w:r>
      <w:r>
        <w:rPr>
          <w:rStyle w:val="StyleUnderline"/>
        </w:rPr>
        <w:t xml:space="preserve"> </w:t>
      </w:r>
      <w:r w:rsidRPr="00FA0135">
        <w:rPr>
          <w:rStyle w:val="StyleUnderline"/>
        </w:rPr>
        <w:t>most important outcomes</w:t>
      </w:r>
      <w:r w:rsidRPr="00FA0135">
        <w:rPr>
          <w:sz w:val="16"/>
        </w:rPr>
        <w:t xml:space="preserve"> of the Obama initiatives. </w:t>
      </w:r>
      <w:r w:rsidRPr="00FA0135">
        <w:rPr>
          <w:rStyle w:val="StyleUnderline"/>
        </w:rPr>
        <w:t>We are at last focused on evidence of program</w:t>
      </w:r>
      <w:r>
        <w:rPr>
          <w:rStyle w:val="StyleUnderline"/>
        </w:rPr>
        <w:t xml:space="preserve"> </w:t>
      </w:r>
      <w:r w:rsidRPr="00FA0135">
        <w:rPr>
          <w:rStyle w:val="StyleUnderline"/>
        </w:rPr>
        <w:t>impacts; now we need to be equally focused on program implementation methods to produce those</w:t>
      </w:r>
      <w:r>
        <w:rPr>
          <w:rStyle w:val="StyleUnderline"/>
        </w:rPr>
        <w:t xml:space="preserve"> </w:t>
      </w:r>
      <w:r w:rsidRPr="00FA0135">
        <w:rPr>
          <w:rStyle w:val="StyleUnderline"/>
        </w:rPr>
        <w:t>impacts on a broad scale.</w:t>
      </w:r>
    </w:p>
    <w:p w:rsidR="00322A4B" w:rsidRDefault="00322A4B" w:rsidP="00766850"/>
    <w:p w:rsidR="00322A4B" w:rsidRDefault="00322A4B" w:rsidP="00766850"/>
    <w:p w:rsidR="00CF2DD9" w:rsidRDefault="00CF2DD9" w:rsidP="00766850"/>
    <w:p w:rsidR="00766850" w:rsidRDefault="00766850" w:rsidP="00766850">
      <w:pPr>
        <w:pStyle w:val="Heading3"/>
      </w:pPr>
      <w:r>
        <w:t>AT: Cost/Inefficient</w:t>
      </w:r>
    </w:p>
    <w:p w:rsidR="00766850" w:rsidRDefault="00766850" w:rsidP="00766850">
      <w:pPr>
        <w:pStyle w:val="Heading4"/>
      </w:pPr>
      <w:r>
        <w:t>AT: Costs too much and is ineffective</w:t>
      </w:r>
    </w:p>
    <w:p w:rsidR="00766850" w:rsidRPr="00C5221F" w:rsidRDefault="00766850" w:rsidP="00766850">
      <w:pPr>
        <w:rPr>
          <w:sz w:val="16"/>
        </w:rPr>
      </w:pPr>
      <w:r w:rsidRPr="00C5221F">
        <w:rPr>
          <w:rStyle w:val="Style13ptBold"/>
        </w:rPr>
        <w:t>Neild 2016</w:t>
      </w:r>
      <w:r>
        <w:br/>
      </w:r>
      <w:r w:rsidRPr="00C5221F">
        <w:rPr>
          <w:sz w:val="16"/>
        </w:rPr>
        <w:t>Ruth, writer and editor for Brookings, “Federally-supported education research doesn’t need a do-over”, Brookings, April 7, https://www.brookings.edu/research/federally-supported-education-research-doesnt-need-a-do-over/</w:t>
      </w:r>
    </w:p>
    <w:p w:rsidR="00766850" w:rsidRPr="00C5221F" w:rsidRDefault="00766850" w:rsidP="00766850">
      <w:pPr>
        <w:rPr>
          <w:sz w:val="16"/>
        </w:rPr>
      </w:pPr>
      <w:r w:rsidRPr="00C5221F">
        <w:rPr>
          <w:sz w:val="16"/>
        </w:rPr>
        <w:t xml:space="preserve">These are interesting times for education research. On one hand, the field has matured to the point where highly credible education research seems to come out on a weekly—sometimes daily—basis. Federal investment and infrastructure has contributed to a notable increase in the supply of rigorous studies that are widely available to educators and policymakers. But now, </w:t>
      </w:r>
      <w:r w:rsidRPr="00C5221F">
        <w:rPr>
          <w:rStyle w:val="StyleUnderline"/>
        </w:rPr>
        <w:t>some have suggested that the billions of dollars invested in education research</w:t>
      </w:r>
      <w:r w:rsidRPr="00C5221F">
        <w:rPr>
          <w:sz w:val="16"/>
        </w:rPr>
        <w:t xml:space="preserve"> by federal agencies, including the Institute of Education Sciences (IES) and the National Science Foundation (NSF), </w:t>
      </w:r>
      <w:r w:rsidRPr="00C5221F">
        <w:rPr>
          <w:rStyle w:val="StyleUnderline"/>
        </w:rPr>
        <w:t>have failed to make an impact</w:t>
      </w:r>
      <w:r w:rsidRPr="00C5221F">
        <w:rPr>
          <w:sz w:val="16"/>
        </w:rPr>
        <w:t xml:space="preserve">.[i] This failure, so the argument goes, tracks back to a research production system that is run by and for academic researchers and principally serves their needs and interests. </w:t>
      </w:r>
      <w:r w:rsidRPr="00C5221F">
        <w:rPr>
          <w:rStyle w:val="StyleUnderline"/>
        </w:rPr>
        <w:t>Studies take too long and cost too much money</w:t>
      </w:r>
      <w:r w:rsidRPr="00C5221F">
        <w:rPr>
          <w:sz w:val="16"/>
        </w:rPr>
        <w:t xml:space="preserve">. </w:t>
      </w:r>
      <w:r w:rsidRPr="00C5221F">
        <w:rPr>
          <w:rStyle w:val="StyleUnderline"/>
        </w:rPr>
        <w:t>State and local decisionmakers find the products of this research irrelevant to their needs</w:t>
      </w:r>
      <w:r w:rsidRPr="00C5221F">
        <w:rPr>
          <w:sz w:val="16"/>
        </w:rPr>
        <w:t xml:space="preserve">. And there are few examples of where research has helped educators chart a better course. In short, the whole enterprise lacks a compelling theory of action that adequately accounts for the loosely-coupled nature of the American education system. </w:t>
      </w:r>
      <w:r w:rsidRPr="00C5221F">
        <w:rPr>
          <w:rStyle w:val="StyleUnderline"/>
        </w:rPr>
        <w:t>Is this bleak diagnosis on-target? Is it really true</w:t>
      </w:r>
      <w:r w:rsidRPr="00C5221F">
        <w:rPr>
          <w:sz w:val="16"/>
        </w:rPr>
        <w:t xml:space="preserve"> that education policymakers and practitioners disregard research? Is the federal education research and dissemination infrastructure disconnected from what is happening in classrooms and on campuses? </w:t>
      </w:r>
      <w:r w:rsidRPr="00C5221F">
        <w:rPr>
          <w:rStyle w:val="Emphasis"/>
        </w:rPr>
        <w:t>Actually, education research is used by educators</w:t>
      </w:r>
      <w:r w:rsidRPr="00C5221F">
        <w:rPr>
          <w:sz w:val="16"/>
        </w:rPr>
        <w:t xml:space="preserve"> Usage data do not square with the grim portrayal of education research that some have put forward—at least with respect to the kind of research that seeks to develop effective interventions with funding from federal agencies. While no one seriously argues that effective use of high-quality research is standard practice in the education sector, a good case can be made that </w:t>
      </w:r>
      <w:r w:rsidRPr="00C5221F">
        <w:rPr>
          <w:rStyle w:val="StyleUnderline"/>
        </w:rPr>
        <w:t>educators’ interest in and familiarity with research has never been more robust</w:t>
      </w:r>
      <w:r w:rsidRPr="00C5221F">
        <w:rPr>
          <w:sz w:val="16"/>
        </w:rPr>
        <w:t xml:space="preserve">. Also growing are opportunities for district and state education leaders to partner closely with researchers to establish research priorities, plan and conduct studies, and interpret results. </w:t>
      </w:r>
      <w:r w:rsidRPr="00C5221F">
        <w:rPr>
          <w:rStyle w:val="StyleUnderline"/>
        </w:rPr>
        <w:t>This growth has been mostly driven by large federal investments in research-practice partnerships in education</w:t>
      </w:r>
      <w:r w:rsidRPr="00C5221F">
        <w:rPr>
          <w:sz w:val="16"/>
        </w:rPr>
        <w:t xml:space="preserve"> over the past five years. </w:t>
      </w:r>
      <w:r w:rsidRPr="00C5221F">
        <w:rPr>
          <w:rStyle w:val="Emphasis"/>
        </w:rPr>
        <w:t>If there’s a problem with the production of education research, it’s that the field lacks enough funding or sufficient numbers of highly capable researchers</w:t>
      </w:r>
      <w:r w:rsidRPr="00C5221F">
        <w:rPr>
          <w:sz w:val="16"/>
        </w:rPr>
        <w:t xml:space="preserve"> </w:t>
      </w:r>
      <w:r w:rsidRPr="00C5221F">
        <w:rPr>
          <w:rStyle w:val="StyleUnderline"/>
        </w:rPr>
        <w:t>needed</w:t>
      </w:r>
      <w:r w:rsidRPr="00C5221F">
        <w:rPr>
          <w:sz w:val="16"/>
        </w:rPr>
        <w:t xml:space="preserve"> to meet current demand by practitioners and policymakers </w:t>
      </w:r>
      <w:r w:rsidRPr="00C5221F">
        <w:rPr>
          <w:rStyle w:val="StyleUnderline"/>
        </w:rPr>
        <w:t>for more and better evidence of what works in education</w:t>
      </w:r>
      <w:r w:rsidRPr="00C5221F">
        <w:rPr>
          <w:sz w:val="16"/>
        </w:rPr>
        <w:t xml:space="preserve">. Whereas the market for evidence has grown, improvements in the supply and communication of research are not sufficient to incent the kind of demand that would have every school district regularly checking the What Works ClearinghouseTM (WWC) for the latest intervention reports. The Every Student Succeeds Act (ESSA), the reauthorization of the Elementary and Secondary Education Act, may ratchet up demand through its requirements that states, districts, and schools assess the evidence when selecting interventions. At this point, however, it is unclear how that will unfold, particularly with the scaled-back federal role in accountability. </w:t>
      </w:r>
    </w:p>
    <w:p w:rsidR="00F11233" w:rsidRDefault="00F11233" w:rsidP="00F11233"/>
    <w:p w:rsidR="00F11233" w:rsidRDefault="00F11233" w:rsidP="00F11233">
      <w:pPr>
        <w:pStyle w:val="Heading3"/>
      </w:pPr>
      <w:r>
        <w:t>STEM Specific</w:t>
      </w:r>
    </w:p>
    <w:p w:rsidR="00F11233" w:rsidRDefault="00F11233" w:rsidP="00F11233">
      <w:pPr>
        <w:pStyle w:val="Heading4"/>
      </w:pPr>
      <w:r>
        <w:t>Counterplan’s research method solves STEM better than the aff</w:t>
      </w:r>
    </w:p>
    <w:p w:rsidR="00F11233" w:rsidRPr="00AD05F8" w:rsidRDefault="00F11233" w:rsidP="00F11233">
      <w:pPr>
        <w:rPr>
          <w:rStyle w:val="Style13ptBold"/>
        </w:rPr>
      </w:pPr>
      <w:r w:rsidRPr="00AD05F8">
        <w:rPr>
          <w:rStyle w:val="Style13ptBold"/>
        </w:rPr>
        <w:t>IES 2013</w:t>
      </w:r>
    </w:p>
    <w:p w:rsidR="00F11233" w:rsidRPr="00AD05F8" w:rsidRDefault="00F11233" w:rsidP="00F11233">
      <w:pPr>
        <w:rPr>
          <w:sz w:val="16"/>
        </w:rPr>
      </w:pPr>
      <w:r w:rsidRPr="00AD05F8">
        <w:rPr>
          <w:sz w:val="16"/>
        </w:rPr>
        <w:t>Institute of Education Sciences, “A Report from the Institute of Education Sciences, U.S. Department of Education and the National Science Foundation”, August, https://www.nsf.gov/pubs/2013/nsf13126/nsf13126.pdf</w:t>
      </w:r>
    </w:p>
    <w:p w:rsidR="00F11233" w:rsidRPr="00AD05F8" w:rsidRDefault="00F11233" w:rsidP="00F11233">
      <w:pPr>
        <w:rPr>
          <w:sz w:val="16"/>
        </w:rPr>
      </w:pPr>
      <w:r w:rsidRPr="00AD05F8">
        <w:rPr>
          <w:sz w:val="16"/>
        </w:rPr>
        <w:t xml:space="preserve">Each year, </w:t>
      </w:r>
      <w:r w:rsidRPr="00AC4BB8">
        <w:rPr>
          <w:rStyle w:val="StyleUnderline"/>
        </w:rPr>
        <w:t>the</w:t>
      </w:r>
      <w:r w:rsidRPr="00AD05F8">
        <w:rPr>
          <w:sz w:val="16"/>
        </w:rPr>
        <w:t xml:space="preserve"> National Science Foundation (</w:t>
      </w:r>
      <w:r w:rsidRPr="00AC4BB8">
        <w:rPr>
          <w:rStyle w:val="StyleUnderline"/>
        </w:rPr>
        <w:t>NSF</w:t>
      </w:r>
      <w:r w:rsidRPr="00AD05F8">
        <w:rPr>
          <w:sz w:val="16"/>
        </w:rPr>
        <w:t xml:space="preserve">) </w:t>
      </w:r>
      <w:r w:rsidRPr="00AC4BB8">
        <w:rPr>
          <w:rStyle w:val="StyleUnderline"/>
        </w:rPr>
        <w:t>and</w:t>
      </w:r>
      <w:r w:rsidRPr="00AD05F8">
        <w:rPr>
          <w:sz w:val="16"/>
        </w:rPr>
        <w:t xml:space="preserve"> the U.S. Department of Education (</w:t>
      </w:r>
      <w:r w:rsidRPr="00AC4BB8">
        <w:rPr>
          <w:rStyle w:val="StyleUnderline"/>
        </w:rPr>
        <w:t>ED</w:t>
      </w:r>
      <w:r w:rsidRPr="00AD05F8">
        <w:rPr>
          <w:sz w:val="16"/>
        </w:rPr>
        <w:t xml:space="preserve">) make substantial investments in education research and development. Through these efforts, the agencies </w:t>
      </w:r>
      <w:r w:rsidRPr="00AC4BB8">
        <w:rPr>
          <w:rStyle w:val="StyleUnderline"/>
        </w:rPr>
        <w:t>seek to improve</w:t>
      </w:r>
      <w:r w:rsidRPr="00AD05F8">
        <w:rPr>
          <w:sz w:val="16"/>
        </w:rPr>
        <w:t xml:space="preserve"> opportunities to learn science, mathematics, engineering, and technology (</w:t>
      </w:r>
      <w:r w:rsidRPr="00AC4BB8">
        <w:rPr>
          <w:rStyle w:val="StyleUnderline"/>
        </w:rPr>
        <w:t>STEM</w:t>
      </w:r>
      <w:r w:rsidRPr="00AD05F8">
        <w:rPr>
          <w:sz w:val="16"/>
        </w:rPr>
        <w:t xml:space="preserve">) and to increase student achievement, engagement and persistence in those areas. ED also supports research and evaluation in a range of areas other than STEM. Though complementary, </w:t>
      </w:r>
      <w:r w:rsidRPr="00AD05F8">
        <w:rPr>
          <w:rStyle w:val="StyleUnderline"/>
        </w:rPr>
        <w:t>the agencies’ focus areas in education research differ in ways that correspond to their respective roles in government and society</w:t>
      </w:r>
      <w:r w:rsidRPr="00AD05F8">
        <w:rPr>
          <w:sz w:val="16"/>
        </w:rPr>
        <w:t xml:space="preserve">. </w:t>
      </w:r>
      <w:r w:rsidRPr="00AD05F8">
        <w:rPr>
          <w:rStyle w:val="StyleUnderline"/>
        </w:rPr>
        <w:t>NSF</w:t>
      </w:r>
      <w:r w:rsidRPr="00AD05F8">
        <w:rPr>
          <w:sz w:val="16"/>
        </w:rPr>
        <w:t xml:space="preserve">, which is charged with increasing the quality and amount of science and engineering research in a variety of contexts, </w:t>
      </w:r>
      <w:r w:rsidRPr="00AD05F8">
        <w:rPr>
          <w:rStyle w:val="StyleUnderline"/>
        </w:rPr>
        <w:t>has emphasized basic research on STEM learning, cognition, and development of instructional approaches, technologies, and materials in both formal and informal settings</w:t>
      </w:r>
      <w:r w:rsidRPr="00AD05F8">
        <w:rPr>
          <w:sz w:val="16"/>
        </w:rPr>
        <w:t xml:space="preserve">. In contrast, </w:t>
      </w:r>
      <w:r w:rsidRPr="00AD05F8">
        <w:rPr>
          <w:rStyle w:val="StyleUnderline"/>
        </w:rPr>
        <w:t xml:space="preserve">ED concentrates its investments on developing and </w:t>
      </w:r>
      <w:r w:rsidRPr="00AD05F8">
        <w:rPr>
          <w:rStyle w:val="Emphasis"/>
        </w:rPr>
        <w:t>testing</w:t>
      </w:r>
      <w:r w:rsidRPr="00AD05F8">
        <w:rPr>
          <w:rStyle w:val="StyleUnderline"/>
        </w:rPr>
        <w:t xml:space="preserve"> the effectiveness of well-defined curricula, programs, and practices that </w:t>
      </w:r>
      <w:r w:rsidRPr="00AD05F8">
        <w:rPr>
          <w:rStyle w:val="Emphasis"/>
        </w:rPr>
        <w:t>could be</w:t>
      </w:r>
      <w:r w:rsidRPr="00AD05F8">
        <w:rPr>
          <w:rStyle w:val="StyleUnderline"/>
        </w:rPr>
        <w:t xml:space="preserve"> implemented by schools</w:t>
      </w:r>
      <w:r w:rsidRPr="00AD05F8">
        <w:rPr>
          <w:sz w:val="16"/>
        </w:rPr>
        <w:t xml:space="preserve">. The complementary missions of </w:t>
      </w:r>
      <w:r w:rsidRPr="00AD05F8">
        <w:rPr>
          <w:rStyle w:val="StyleUnderline"/>
        </w:rPr>
        <w:t>the agencies</w:t>
      </w:r>
      <w:r w:rsidRPr="00AD05F8">
        <w:rPr>
          <w:sz w:val="16"/>
        </w:rPr>
        <w:t xml:space="preserve">, along with the continuing urgency of improving American students’ STEM knowledge and skills, </w:t>
      </w:r>
      <w:r w:rsidRPr="00AD05F8">
        <w:rPr>
          <w:rStyle w:val="StyleUnderline"/>
        </w:rPr>
        <w:t>form the backdrop for the evidence guidelines and study types described in this document</w:t>
      </w:r>
      <w:r w:rsidRPr="00AD05F8">
        <w:rPr>
          <w:sz w:val="16"/>
        </w:rPr>
        <w:t>.</w:t>
      </w:r>
    </w:p>
    <w:p w:rsidR="00766850" w:rsidRDefault="00766850" w:rsidP="00766850"/>
    <w:p w:rsidR="00322A4B" w:rsidRDefault="00322A4B" w:rsidP="00322A4B">
      <w:pPr>
        <w:pStyle w:val="Heading4"/>
      </w:pPr>
      <w:r>
        <w:t xml:space="preserve">STEM programs are useless without evidence backing </w:t>
      </w:r>
    </w:p>
    <w:p w:rsidR="00322A4B" w:rsidRDefault="00322A4B" w:rsidP="00322A4B">
      <w:r w:rsidRPr="00B524BE">
        <w:rPr>
          <w:rStyle w:val="Style13ptBold"/>
        </w:rPr>
        <w:t>Haskins and Baron 11</w:t>
      </w:r>
      <w:r>
        <w:t xml:space="preserve"> Haskins, R., &amp; Baron, J. (2011, September). Building the Connection between Policy and Evidence. Retrieved from http://evidencebasedprograms.org/wp-content/uploads/2011/09/Haskins-Baron-paper-on-fed-evid-based-initiatives-2011.pdf</w:t>
      </w:r>
    </w:p>
    <w:p w:rsidR="00322A4B" w:rsidRDefault="00322A4B" w:rsidP="00322A4B">
      <w:r>
        <w:t xml:space="preserve">As the episode on the </w:t>
      </w:r>
      <w:r w:rsidRPr="0043772F">
        <w:rPr>
          <w:rStyle w:val="StyleUnderline"/>
        </w:rPr>
        <w:t>Science, Technology, Engineering, and Math (STEM) programs</w:t>
      </w:r>
      <w:r>
        <w:t xml:space="preserve"> above demonstrates, federal administrative agencies </w:t>
      </w:r>
      <w:r w:rsidRPr="0043772F">
        <w:rPr>
          <w:rStyle w:val="StyleUnderline"/>
        </w:rPr>
        <w:t>have</w:t>
      </w:r>
      <w:r>
        <w:t xml:space="preserve"> often </w:t>
      </w:r>
      <w:r w:rsidRPr="0043772F">
        <w:rPr>
          <w:rStyle w:val="StyleUnderline"/>
        </w:rPr>
        <w:t>failed to emphasize the importance of</w:t>
      </w:r>
      <w:r>
        <w:rPr>
          <w:rStyle w:val="StyleUnderline"/>
        </w:rPr>
        <w:t xml:space="preserve"> </w:t>
      </w:r>
      <w:r w:rsidRPr="0043772F">
        <w:rPr>
          <w:rStyle w:val="StyleUnderline"/>
        </w:rPr>
        <w:t>evidence in determining whether their programs are producing worthwhile results</w:t>
      </w:r>
      <w:r>
        <w:t xml:space="preserve">. Indeed, some agencies appear to be conflicted about evaluation because </w:t>
      </w:r>
      <w:r w:rsidRPr="00B524BE">
        <w:rPr>
          <w:rStyle w:val="StyleUnderline"/>
        </w:rPr>
        <w:t>so many programs that are subjected</w:t>
      </w:r>
      <w:r>
        <w:rPr>
          <w:rStyle w:val="StyleUnderline"/>
        </w:rPr>
        <w:t xml:space="preserve"> </w:t>
      </w:r>
      <w:r w:rsidRPr="00B524BE">
        <w:rPr>
          <w:rStyle w:val="StyleUnderline"/>
        </w:rPr>
        <w:t>to rigorous evaluation are shown to produce null results. No agency wants to be administering</w:t>
      </w:r>
      <w:r>
        <w:rPr>
          <w:rStyle w:val="StyleUnderline"/>
        </w:rPr>
        <w:t xml:space="preserve"> </w:t>
      </w:r>
      <w:r w:rsidRPr="00B524BE">
        <w:rPr>
          <w:rStyle w:val="StyleUnderline"/>
        </w:rPr>
        <w:t>programs that are known to be ineffective. Moreover, a major rule in the federal government is that</w:t>
      </w:r>
      <w:r>
        <w:rPr>
          <w:rStyle w:val="StyleUnderline"/>
        </w:rPr>
        <w:t xml:space="preserve"> </w:t>
      </w:r>
      <w:r w:rsidRPr="00B524BE">
        <w:rPr>
          <w:rStyle w:val="StyleUnderline"/>
        </w:rPr>
        <w:t>power and influence are based on big budgets. If agencies want to expand their programs and their</w:t>
      </w:r>
      <w:r>
        <w:rPr>
          <w:rStyle w:val="StyleUnderline"/>
        </w:rPr>
        <w:t xml:space="preserve"> </w:t>
      </w:r>
      <w:r w:rsidRPr="00B524BE">
        <w:rPr>
          <w:rStyle w:val="StyleUnderline"/>
        </w:rPr>
        <w:t>budget, they need Congress to believe they are conducting effective programs that are providing</w:t>
      </w:r>
      <w:r>
        <w:rPr>
          <w:rStyle w:val="StyleUnderline"/>
        </w:rPr>
        <w:t xml:space="preserve"> </w:t>
      </w:r>
      <w:r w:rsidRPr="00B524BE">
        <w:rPr>
          <w:rStyle w:val="StyleUnderline"/>
        </w:rPr>
        <w:t>benefits to the nation. It is a good bet that if every type of federal program received the scrutiny</w:t>
      </w:r>
      <w:r>
        <w:t xml:space="preserve"> that OMB and the Coalition for Evidence-Based Policy provided </w:t>
      </w:r>
      <w:r w:rsidRPr="00B524BE">
        <w:rPr>
          <w:rStyle w:val="StyleUnderline"/>
        </w:rPr>
        <w:t>for</w:t>
      </w:r>
      <w:r>
        <w:t xml:space="preserve"> the </w:t>
      </w:r>
      <w:r w:rsidRPr="00B524BE">
        <w:rPr>
          <w:rStyle w:val="StyleUnderline"/>
        </w:rPr>
        <w:t>STEM programs, many</w:t>
      </w:r>
      <w:r>
        <w:rPr>
          <w:rStyle w:val="StyleUnderline"/>
        </w:rPr>
        <w:t xml:space="preserve"> </w:t>
      </w:r>
      <w:r w:rsidRPr="00B524BE">
        <w:rPr>
          <w:rStyle w:val="StyleUnderline"/>
        </w:rPr>
        <w:t>federal programs would be exposed as not better than moderately successful or even failures</w:t>
      </w:r>
      <w:r>
        <w:t xml:space="preserve">. </w:t>
      </w:r>
    </w:p>
    <w:p w:rsidR="00322A4B" w:rsidRDefault="00322A4B" w:rsidP="00766850"/>
    <w:p w:rsidR="00322A4B" w:rsidRDefault="00322A4B" w:rsidP="00766850"/>
    <w:p w:rsidR="00322A4B" w:rsidRDefault="00322A4B" w:rsidP="00766850"/>
    <w:p w:rsidR="00322A4B" w:rsidRDefault="00322A4B" w:rsidP="008815A8">
      <w:pPr>
        <w:pStyle w:val="Heading3"/>
      </w:pPr>
      <w:r>
        <w:t>Natives</w:t>
      </w:r>
    </w:p>
    <w:p w:rsidR="00322A4B" w:rsidRDefault="00322A4B" w:rsidP="00322A4B">
      <w:pPr>
        <w:pStyle w:val="Heading4"/>
      </w:pPr>
      <w:r>
        <w:t>Evidence based strategies can include American Indian and Alaska Native students</w:t>
      </w:r>
    </w:p>
    <w:p w:rsidR="00322A4B" w:rsidRDefault="00322A4B" w:rsidP="00322A4B">
      <w:r w:rsidRPr="00805DD8">
        <w:rPr>
          <w:rStyle w:val="Style13ptBold"/>
        </w:rPr>
        <w:t>CSAI 2016</w:t>
      </w:r>
      <w:r>
        <w:t xml:space="preserve"> Improving Educational Outcomes of American Indian/ Alaska Native Students. (2016, September). Retrieved from </w:t>
      </w:r>
      <w:hyperlink r:id="rId11" w:history="1">
        <w:r w:rsidRPr="00F86308">
          <w:rPr>
            <w:rStyle w:val="Hyperlink"/>
          </w:rPr>
          <w:t>http://www.csai-online.org/sites/default/files/CSAI%20AIAN_School_Guidance_Plan.pdf</w:t>
        </w:r>
      </w:hyperlink>
    </w:p>
    <w:p w:rsidR="00322A4B" w:rsidRPr="00805DD8" w:rsidRDefault="00322A4B" w:rsidP="00322A4B">
      <w:pPr>
        <w:rPr>
          <w:rStyle w:val="StyleUnderline"/>
          <w:u w:val="none"/>
        </w:rPr>
      </w:pPr>
      <w:r w:rsidRPr="0094531E">
        <w:rPr>
          <w:rStyle w:val="StyleUnderline"/>
        </w:rPr>
        <w:t>Despite prior efforts to support AI/AN students and improve their educational</w:t>
      </w:r>
      <w:r>
        <w:rPr>
          <w:rStyle w:val="StyleUnderline"/>
        </w:rPr>
        <w:t xml:space="preserve"> </w:t>
      </w:r>
      <w:r w:rsidRPr="0094531E">
        <w:rPr>
          <w:rStyle w:val="StyleUnderline"/>
        </w:rPr>
        <w:t>outcomes, there are still many AI/AN students who have not been properly supported</w:t>
      </w:r>
      <w:r>
        <w:rPr>
          <w:rStyle w:val="StyleUnderline"/>
        </w:rPr>
        <w:t xml:space="preserve"> </w:t>
      </w:r>
      <w:r w:rsidRPr="0094531E">
        <w:rPr>
          <w:rStyle w:val="StyleUnderline"/>
        </w:rPr>
        <w:t>in their schools</w:t>
      </w:r>
      <w:r w:rsidRPr="0094531E">
        <w:t>. While there is no singular definitive way to support all AI/AN</w:t>
      </w:r>
      <w:r>
        <w:t xml:space="preserve"> </w:t>
      </w:r>
      <w:r w:rsidRPr="0094531E">
        <w:t>students in the classroom, research has identified some strategies and considerations</w:t>
      </w:r>
      <w:r>
        <w:t xml:space="preserve"> </w:t>
      </w:r>
      <w:r w:rsidRPr="0094531E">
        <w:t xml:space="preserve">for states, districts, and schools to potentially utilize. </w:t>
      </w:r>
      <w:r w:rsidRPr="0094531E">
        <w:rPr>
          <w:rStyle w:val="StyleUnderline"/>
        </w:rPr>
        <w:t>Through selection and implementation</w:t>
      </w:r>
      <w:r>
        <w:rPr>
          <w:rStyle w:val="StyleUnderline"/>
        </w:rPr>
        <w:t xml:space="preserve"> </w:t>
      </w:r>
      <w:r w:rsidRPr="0094531E">
        <w:rPr>
          <w:rStyle w:val="StyleUnderline"/>
        </w:rPr>
        <w:t>of appropriate evidence-based strategies, the school setting can be adapted</w:t>
      </w:r>
      <w:r>
        <w:rPr>
          <w:rStyle w:val="StyleUnderline"/>
        </w:rPr>
        <w:t xml:space="preserve"> </w:t>
      </w:r>
      <w:r w:rsidRPr="0094531E">
        <w:rPr>
          <w:rStyle w:val="StyleUnderline"/>
        </w:rPr>
        <w:t>to be inclusive of AI/AN students and their culture and knowledge. To engage AI/AN</w:t>
      </w:r>
      <w:r>
        <w:rPr>
          <w:rStyle w:val="StyleUnderline"/>
        </w:rPr>
        <w:t xml:space="preserve"> </w:t>
      </w:r>
      <w:r w:rsidRPr="0094531E">
        <w:rPr>
          <w:rStyle w:val="StyleUnderline"/>
        </w:rPr>
        <w:t>students in school, adaptations can be made to ensure that AI/AN student feel validated</w:t>
      </w:r>
      <w:r>
        <w:rPr>
          <w:rStyle w:val="StyleUnderline"/>
        </w:rPr>
        <w:t xml:space="preserve"> </w:t>
      </w:r>
      <w:r w:rsidRPr="0094531E">
        <w:rPr>
          <w:rStyle w:val="StyleUnderline"/>
        </w:rPr>
        <w:t xml:space="preserve">and included, encouraging students to engage in schooling. </w:t>
      </w:r>
      <w:r w:rsidRPr="0094531E">
        <w:t>Stronger ties could</w:t>
      </w:r>
      <w:r>
        <w:t xml:space="preserve"> </w:t>
      </w:r>
      <w:r w:rsidRPr="0094531E">
        <w:t>also be made between schools and family/community members to encourage greater</w:t>
      </w:r>
      <w:r>
        <w:t xml:space="preserve"> </w:t>
      </w:r>
      <w:r w:rsidRPr="0094531E">
        <w:t>collaboration, where families and communities can contribute to a school setting that</w:t>
      </w:r>
      <w:r>
        <w:t xml:space="preserve"> </w:t>
      </w:r>
      <w:r w:rsidRPr="0094531E">
        <w:t>is responsive to AI/AN students’ culture. The strategies discussed in this guide have</w:t>
      </w:r>
      <w:r>
        <w:t xml:space="preserve"> </w:t>
      </w:r>
      <w:r w:rsidRPr="0094531E">
        <w:t>demonstrated improvement of academic outcomes for all students, supporting overall</w:t>
      </w:r>
      <w:r>
        <w:t xml:space="preserve"> </w:t>
      </w:r>
      <w:r w:rsidRPr="0094531E">
        <w:t xml:space="preserve">school improvement while also providing needed supports for AI/AN students. </w:t>
      </w:r>
      <w:r w:rsidRPr="0094531E">
        <w:rPr>
          <w:rStyle w:val="StyleUnderline"/>
        </w:rPr>
        <w:t>By</w:t>
      </w:r>
      <w:r>
        <w:rPr>
          <w:rStyle w:val="StyleUnderline"/>
        </w:rPr>
        <w:t xml:space="preserve"> </w:t>
      </w:r>
      <w:r w:rsidRPr="0094531E">
        <w:rPr>
          <w:rStyle w:val="StyleUnderline"/>
        </w:rPr>
        <w:t>drawing AI/AN students and their communities closer to schools, the goal is to increase</w:t>
      </w:r>
      <w:r>
        <w:rPr>
          <w:rStyle w:val="StyleUnderline"/>
        </w:rPr>
        <w:t xml:space="preserve"> </w:t>
      </w:r>
      <w:r w:rsidRPr="0094531E">
        <w:rPr>
          <w:rStyle w:val="StyleUnderline"/>
        </w:rPr>
        <w:t>academic engagement and investment in learning outcomes, and to demonstrate that</w:t>
      </w:r>
      <w:r>
        <w:rPr>
          <w:rStyle w:val="StyleUnderline"/>
        </w:rPr>
        <w:t xml:space="preserve"> </w:t>
      </w:r>
      <w:r w:rsidRPr="0094531E">
        <w:rPr>
          <w:rStyle w:val="StyleUnderline"/>
        </w:rPr>
        <w:t>AI/AN students are recognized and valued members of schools.</w:t>
      </w:r>
    </w:p>
    <w:p w:rsidR="00322A4B" w:rsidRPr="00322A4B" w:rsidRDefault="00322A4B" w:rsidP="00322A4B"/>
    <w:p w:rsidR="00673A38" w:rsidRDefault="00673A38" w:rsidP="008815A8">
      <w:pPr>
        <w:pStyle w:val="Heading3"/>
      </w:pPr>
      <w:r>
        <w:t>Lunches Aff</w:t>
      </w:r>
    </w:p>
    <w:p w:rsidR="00673A38" w:rsidRDefault="00673A38" w:rsidP="00673A38">
      <w:pPr>
        <w:pStyle w:val="Heading4"/>
      </w:pPr>
      <w:r>
        <w:t>Evidence-based policymaking solves school-based nutrition best – efforts are underway</w:t>
      </w:r>
    </w:p>
    <w:p w:rsidR="00673A38" w:rsidRPr="00FC2FEE" w:rsidRDefault="00673A38" w:rsidP="00673A38">
      <w:r>
        <w:t xml:space="preserve">Ross </w:t>
      </w:r>
      <w:r>
        <w:rPr>
          <w:rStyle w:val="Style13ptBold"/>
        </w:rPr>
        <w:t>Brownson 09</w:t>
      </w:r>
      <w:r>
        <w:t xml:space="preserve">, </w:t>
      </w:r>
      <w:r w:rsidRPr="00FC2FEE">
        <w:t>leading expert in chronic disease prevention and an expert in the area of applied epidemiology</w:t>
      </w:r>
      <w:r>
        <w:t>, “</w:t>
      </w:r>
      <w:r w:rsidRPr="00FC2FEE">
        <w:t>Understanding Evidence-Based Public Health Policy</w:t>
      </w:r>
      <w:r>
        <w:t xml:space="preserve">”, PMC, Sep 2009, </w:t>
      </w:r>
      <w:r w:rsidRPr="00FC2FEE">
        <w:t>https://www.ncbi.nlm.nih.gov/pmc/articles/PMC2724448/</w:t>
      </w:r>
    </w:p>
    <w:p w:rsidR="00673A38" w:rsidRDefault="00673A38" w:rsidP="00673A38">
      <w:r w:rsidRPr="00E41FDC">
        <w:t>Develop s</w:t>
      </w:r>
      <w:r>
        <w:t xml:space="preserve">ystems for policy surveillance. </w:t>
      </w:r>
      <w:r w:rsidRPr="00E41FDC">
        <w:rPr>
          <w:sz w:val="26"/>
          <w:szCs w:val="26"/>
          <w:u w:val="single"/>
        </w:rPr>
        <w:t>To examine the adoption, implementation, and impact of evidence-based policy</w:t>
      </w:r>
      <w:r w:rsidRPr="00E41FDC">
        <w:t xml:space="preserve">, </w:t>
      </w:r>
      <w:r w:rsidRPr="00E41FDC">
        <w:rPr>
          <w:sz w:val="26"/>
          <w:szCs w:val="26"/>
          <w:u w:val="single"/>
        </w:rPr>
        <w:t>we need system</w:t>
      </w:r>
      <w:r w:rsidRPr="00E41FDC">
        <w:t xml:space="preserve">s in place </w:t>
      </w:r>
      <w:r w:rsidRPr="00E41FDC">
        <w:rPr>
          <w:b/>
          <w:sz w:val="26"/>
          <w:szCs w:val="26"/>
          <w:u w:val="single"/>
        </w:rPr>
        <w:t>to help us monitor patterns and trends in policies</w:t>
      </w:r>
      <w:r w:rsidRPr="00E41FDC">
        <w:t xml:space="preserve">.91–93 A few early </w:t>
      </w:r>
      <w:r w:rsidRPr="00FC2FEE">
        <w:rPr>
          <w:b/>
          <w:sz w:val="26"/>
          <w:szCs w:val="26"/>
          <w:u w:val="single"/>
        </w:rPr>
        <w:t>efforts are underway</w:t>
      </w:r>
      <w:r w:rsidRPr="00FC2FEE">
        <w:rPr>
          <w:sz w:val="26"/>
          <w:szCs w:val="26"/>
          <w:u w:val="single"/>
        </w:rPr>
        <w:t xml:space="preserve"> to develop</w:t>
      </w:r>
      <w:r w:rsidRPr="00E41FDC">
        <w:t xml:space="preserve"> public health policy surveillance </w:t>
      </w:r>
      <w:r w:rsidRPr="00FC2FEE">
        <w:rPr>
          <w:sz w:val="26"/>
          <w:szCs w:val="26"/>
          <w:u w:val="single"/>
        </w:rPr>
        <w:t>systems</w:t>
      </w:r>
      <w:r w:rsidRPr="00E41FDC">
        <w:t xml:space="preserve">. For example, </w:t>
      </w:r>
      <w:r w:rsidRPr="00FC2FEE">
        <w:rPr>
          <w:sz w:val="26"/>
          <w:szCs w:val="26"/>
          <w:u w:val="single"/>
        </w:rPr>
        <w:t>a group of federal and volunteer-based agencies have developed policy surveillance systems for</w:t>
      </w:r>
      <w:r w:rsidRPr="00E41FDC">
        <w:t xml:space="preserve"> tobacco, alcohol, and, more recently, </w:t>
      </w:r>
      <w:r w:rsidRPr="00FC2FEE">
        <w:rPr>
          <w:b/>
          <w:sz w:val="28"/>
          <w:szCs w:val="28"/>
          <w:u w:val="single"/>
        </w:rPr>
        <w:t>school-based nutrition</w:t>
      </w:r>
      <w:r w:rsidRPr="00E41FDC">
        <w:t xml:space="preserve"> and physical education.9</w:t>
      </w:r>
    </w:p>
    <w:p w:rsidR="00673A38" w:rsidRPr="00673A38" w:rsidRDefault="00673A38" w:rsidP="00673A38"/>
    <w:p w:rsidR="008815A8" w:rsidRDefault="008815A8" w:rsidP="008815A8">
      <w:pPr>
        <w:pStyle w:val="Heading3"/>
      </w:pPr>
      <w:r>
        <w:t>AT: Racist</w:t>
      </w:r>
      <w:r w:rsidR="003D24A1">
        <w:t>/Exclusionary</w:t>
      </w:r>
    </w:p>
    <w:p w:rsidR="008815A8" w:rsidRDefault="008815A8" w:rsidP="008815A8">
      <w:pPr>
        <w:pStyle w:val="Heading4"/>
      </w:pPr>
      <w:r>
        <w:t>Evidence based policymaking includes minorities opinions</w:t>
      </w:r>
    </w:p>
    <w:p w:rsidR="008815A8" w:rsidRPr="007634C4" w:rsidRDefault="007634C4" w:rsidP="008815A8">
      <w:pPr>
        <w:rPr>
          <w:rStyle w:val="Style13ptBold"/>
        </w:rPr>
      </w:pPr>
      <w:r w:rsidRPr="007634C4">
        <w:rPr>
          <w:rStyle w:val="Style13ptBold"/>
        </w:rPr>
        <w:t>Shevrin et. al 2012</w:t>
      </w:r>
    </w:p>
    <w:p w:rsidR="007634C4" w:rsidRPr="007634C4" w:rsidRDefault="007634C4" w:rsidP="008815A8">
      <w:pPr>
        <w:rPr>
          <w:sz w:val="18"/>
        </w:rPr>
      </w:pPr>
      <w:r w:rsidRPr="007634C4">
        <w:rPr>
          <w:sz w:val="18"/>
        </w:rPr>
        <w:t>Chau, DrPH, is an Associate Professor in the Departments of Population Health and Medicine at the New York University School of Medicine, “Role of Federal Policy in Building Research Infrastructure Among Emerging Minorities: The Asian American Experience”, Spring, NCBI, https://www.ncbi.nlm.nih.gov/pmc/articles/PMC3367323/</w:t>
      </w:r>
    </w:p>
    <w:p w:rsidR="008815A8" w:rsidRPr="007634C4" w:rsidRDefault="008815A8" w:rsidP="008815A8">
      <w:pPr>
        <w:rPr>
          <w:sz w:val="16"/>
        </w:rPr>
      </w:pPr>
      <w:r w:rsidRPr="007634C4">
        <w:rPr>
          <w:sz w:val="16"/>
        </w:rPr>
        <w:t xml:space="preserve">The advent of participatory action research, the precursor to </w:t>
      </w:r>
      <w:r w:rsidRPr="007634C4">
        <w:rPr>
          <w:rStyle w:val="StyleUnderline"/>
        </w:rPr>
        <w:t>community-based participatory research</w:t>
      </w:r>
      <w:r w:rsidRPr="007634C4">
        <w:rPr>
          <w:sz w:val="16"/>
        </w:rPr>
        <w:t xml:space="preserve"> (CBPR), </w:t>
      </w:r>
      <w:r w:rsidRPr="007634C4">
        <w:rPr>
          <w:rStyle w:val="StyleUnderline"/>
        </w:rPr>
        <w:t>empowered “poor and powerless” populations and communities, including minorities to engage in research for their own benefit</w:t>
      </w:r>
      <w:r w:rsidRPr="007634C4">
        <w:rPr>
          <w:sz w:val="16"/>
        </w:rPr>
        <w:t xml:space="preserve">.7,8 Green and Mercer9 suggested that </w:t>
      </w:r>
      <w:r w:rsidRPr="007634C4">
        <w:rPr>
          <w:rStyle w:val="StyleUnderline"/>
        </w:rPr>
        <w:t>participatory action research had been notable in addressing minority health and was a promising strategy “that may help to ensure that research results address real needs and will actually be used</w:t>
      </w:r>
      <w:r w:rsidRPr="007634C4">
        <w:rPr>
          <w:sz w:val="16"/>
        </w:rPr>
        <w:t xml:space="preserve">.” For overlooked populations, such as Asian Americans, </w:t>
      </w:r>
      <w:r w:rsidRPr="007634C4">
        <w:rPr>
          <w:rStyle w:val="StyleUnderline"/>
        </w:rPr>
        <w:t>there are clear research and knowledge gaps that can be filled by</w:t>
      </w:r>
      <w:r w:rsidRPr="007634C4">
        <w:rPr>
          <w:sz w:val="16"/>
        </w:rPr>
        <w:t xml:space="preserve"> CBPR, particularly </w:t>
      </w:r>
      <w:r w:rsidRPr="007634C4">
        <w:rPr>
          <w:rStyle w:val="StyleUnderline"/>
        </w:rPr>
        <w:t>research that accounts for the ethnic diversity among Asian Americans and the contextual factors in the community</w:t>
      </w:r>
      <w:r w:rsidRPr="007634C4">
        <w:rPr>
          <w:sz w:val="16"/>
        </w:rPr>
        <w:t xml:space="preserve"> that influence acceptance and feasibility of health interventions. National meetings of Asian American and Native Hawaiian, and Pacific Islander (NHPI) policymakers, academic researchers, and community members identified CBPR as a primary strategy for addressing the lack of research and data on Asian American health.10,11 Although federal support of CBPR and participatory research has increased over the last three decades, CBPR still represents a small proportion of the federally supported research dollars (whether for investigator-initiated or program project grants).12</w:t>
      </w:r>
    </w:p>
    <w:p w:rsidR="00766850" w:rsidRPr="00766850" w:rsidRDefault="00766850" w:rsidP="00766850"/>
    <w:p w:rsidR="00766850" w:rsidRDefault="00766850" w:rsidP="00766850"/>
    <w:p w:rsidR="00F3301E" w:rsidRDefault="00F3301E" w:rsidP="00F3301E">
      <w:pPr>
        <w:pStyle w:val="Heading3"/>
      </w:pPr>
      <w:r>
        <w:t>2nc – consulting good</w:t>
      </w:r>
    </w:p>
    <w:p w:rsidR="00F3301E" w:rsidRDefault="00F3301E" w:rsidP="00F3301E">
      <w:pPr>
        <w:pStyle w:val="Heading4"/>
      </w:pPr>
      <w:r>
        <w:t>Consulting teachers is key to implement the aff</w:t>
      </w:r>
    </w:p>
    <w:p w:rsidR="00F3301E" w:rsidRPr="00515EF2" w:rsidRDefault="00F3301E" w:rsidP="00F3301E">
      <w:pPr>
        <w:rPr>
          <w:rStyle w:val="Style13ptBold"/>
        </w:rPr>
      </w:pPr>
      <w:r w:rsidRPr="00515EF2">
        <w:rPr>
          <w:rStyle w:val="Style13ptBold"/>
        </w:rPr>
        <w:t>Honda and Milgrom 2016</w:t>
      </w:r>
    </w:p>
    <w:p w:rsidR="00F3301E" w:rsidRPr="00E215A2" w:rsidRDefault="00F3301E" w:rsidP="00F3301E">
      <w:pPr>
        <w:rPr>
          <w:sz w:val="16"/>
        </w:rPr>
      </w:pPr>
      <w:r w:rsidRPr="00E215A2">
        <w:rPr>
          <w:sz w:val="16"/>
        </w:rPr>
        <w:t>Mike Honda, represents California's 17th District, Talia Milgrom-Elcott is the co-founder and executive director of 100Kin10, a coalition of government, public, and private sector groups, “Bringing teachers into the policymaking process”, Hill, 12/09, http://thehill.com/blogs/congress-blog/education/309667-bringing-teachers-into-the-policymaking-process</w:t>
      </w:r>
    </w:p>
    <w:p w:rsidR="00F3301E" w:rsidRPr="00515EF2" w:rsidRDefault="00F3301E" w:rsidP="00F3301E">
      <w:pPr>
        <w:rPr>
          <w:rStyle w:val="Emphasis"/>
          <w:sz w:val="24"/>
        </w:rPr>
      </w:pPr>
      <w:r w:rsidRPr="00515EF2">
        <w:rPr>
          <w:sz w:val="16"/>
        </w:rPr>
        <w:t xml:space="preserve">In the aftermath of this contentious election cycle, it is easy to forget there is something Republicans and Democrats can agree on: Educating all our kids is one of our government’s most important tasks, and one on which our collective future depends. A good education leads to a better life for our kids as they grow into adults and face the demands of an increasingly competitive global economy. But </w:t>
      </w:r>
      <w:r w:rsidRPr="00515EF2">
        <w:rPr>
          <w:rStyle w:val="StyleUnderline"/>
        </w:rPr>
        <w:t>even as legislators, from the local to federal level, understand the importance of education policy, they often fail to seek counsel from</w:t>
      </w:r>
      <w:r w:rsidRPr="00515EF2">
        <w:rPr>
          <w:sz w:val="16"/>
        </w:rPr>
        <w:t xml:space="preserve"> perhaps the most important experts: </w:t>
      </w:r>
      <w:r w:rsidRPr="00515EF2">
        <w:rPr>
          <w:rStyle w:val="StyleUnderline"/>
        </w:rPr>
        <w:t>teachers</w:t>
      </w:r>
      <w:r w:rsidRPr="00515EF2">
        <w:rPr>
          <w:sz w:val="16"/>
        </w:rPr>
        <w:t xml:space="preserve">. As a result, vital pieces of legislation like 2015’s Every Student Succeeds Act are drawn up and implemented across the country with limited direct input from those who know America’s classrooms best. This is not good politics. Teachers—and the parents of the children in their classrooms—are voters who don’t want to be ignored. </w:t>
      </w:r>
      <w:r w:rsidRPr="00515EF2">
        <w:rPr>
          <w:rStyle w:val="Emphasis"/>
        </w:rPr>
        <w:t>This does not yield good policy</w:t>
      </w:r>
      <w:r w:rsidRPr="00515EF2">
        <w:rPr>
          <w:sz w:val="16"/>
        </w:rPr>
        <w:t xml:space="preserve">. </w:t>
      </w:r>
      <w:r w:rsidRPr="00515EF2">
        <w:rPr>
          <w:rStyle w:val="StyleUnderline"/>
        </w:rPr>
        <w:t>As we saw with the N</w:t>
      </w:r>
      <w:r w:rsidRPr="00515EF2">
        <w:rPr>
          <w:sz w:val="16"/>
        </w:rPr>
        <w:t xml:space="preserve">o </w:t>
      </w:r>
      <w:r w:rsidRPr="00515EF2">
        <w:rPr>
          <w:rStyle w:val="StyleUnderline"/>
        </w:rPr>
        <w:t>C</w:t>
      </w:r>
      <w:r w:rsidRPr="00515EF2">
        <w:rPr>
          <w:sz w:val="16"/>
        </w:rPr>
        <w:t xml:space="preserve">hild </w:t>
      </w:r>
      <w:r w:rsidRPr="00515EF2">
        <w:rPr>
          <w:rStyle w:val="StyleUnderline"/>
        </w:rPr>
        <w:t>L</w:t>
      </w:r>
      <w:r w:rsidRPr="00515EF2">
        <w:rPr>
          <w:sz w:val="16"/>
        </w:rPr>
        <w:t xml:space="preserve">eft </w:t>
      </w:r>
      <w:r w:rsidRPr="00515EF2">
        <w:rPr>
          <w:rStyle w:val="StyleUnderline"/>
        </w:rPr>
        <w:t>B</w:t>
      </w:r>
      <w:r w:rsidRPr="00515EF2">
        <w:rPr>
          <w:sz w:val="16"/>
        </w:rPr>
        <w:t xml:space="preserve">ehind law in 2001, </w:t>
      </w:r>
      <w:r w:rsidRPr="00515EF2">
        <w:rPr>
          <w:rStyle w:val="StyleUnderline"/>
        </w:rPr>
        <w:t xml:space="preserve">when we fail to consult teachers, the result is </w:t>
      </w:r>
      <w:r w:rsidRPr="00515EF2">
        <w:rPr>
          <w:rStyle w:val="Emphasis"/>
        </w:rPr>
        <w:t>legislation that does not work</w:t>
      </w:r>
      <w:r w:rsidRPr="00515EF2">
        <w:rPr>
          <w:sz w:val="16"/>
        </w:rPr>
        <w:t xml:space="preserve">. </w:t>
      </w:r>
      <w:r w:rsidRPr="00515EF2">
        <w:rPr>
          <w:rStyle w:val="StyleUnderline"/>
        </w:rPr>
        <w:t>We should not make big picture decisions about education policy without consulting the end users who have the most expertise</w:t>
      </w:r>
      <w:r w:rsidRPr="00515EF2">
        <w:rPr>
          <w:sz w:val="16"/>
        </w:rPr>
        <w:t xml:space="preserve"> in how those choices play out in our nation’s schools. These laws directly impact the daily lives of tens of millions of American school children, parents and teachers; </w:t>
      </w:r>
      <w:r w:rsidRPr="00515EF2">
        <w:rPr>
          <w:rStyle w:val="StyleUnderline"/>
        </w:rPr>
        <w:t>we need to hear directly from teachers on what they need</w:t>
      </w:r>
      <w:r w:rsidRPr="00515EF2">
        <w:rPr>
          <w:sz w:val="16"/>
        </w:rPr>
        <w:t xml:space="preserve"> and what changes they think will have maximum impact. Our failure to consult teachers on policy also speaks to the broader issue of how we as a society undervalue and underappreciate teachers. This is especially true when we compare the U.S. with other countries – such as Finland – where becoming a teacher is a professional career track on par with being a doctor or a lawyer—and one that commands societal respect. Fortunately, there is a simple fix. </w:t>
      </w:r>
      <w:r w:rsidRPr="00515EF2">
        <w:rPr>
          <w:rStyle w:val="StyleUnderline"/>
        </w:rPr>
        <w:t>There is a legion of teachers in America, and their knowledge, skills and expertise are waiting to be tapped by any lawmaker or other stakeholder willing to reach out</w:t>
      </w:r>
      <w:r w:rsidRPr="00515EF2">
        <w:rPr>
          <w:sz w:val="16"/>
        </w:rPr>
        <w:t xml:space="preserve"> and listen. They could be our “teacher advisors.” </w:t>
      </w:r>
      <w:r w:rsidRPr="00515EF2">
        <w:rPr>
          <w:rStyle w:val="StyleUnderline"/>
        </w:rPr>
        <w:t>We need to engage them from the federal level to the local level, where so much education policy happens and where knowledge of local needs is</w:t>
      </w:r>
      <w:r w:rsidRPr="00515EF2">
        <w:rPr>
          <w:sz w:val="16"/>
        </w:rPr>
        <w:t xml:space="preserve"> particularly </w:t>
      </w:r>
      <w:r w:rsidRPr="00515EF2">
        <w:rPr>
          <w:rStyle w:val="StyleUnderline"/>
        </w:rPr>
        <w:t>key</w:t>
      </w:r>
      <w:r w:rsidRPr="00515EF2">
        <w:rPr>
          <w:sz w:val="16"/>
        </w:rPr>
        <w:t xml:space="preserve">. There are numerous ways to do this, many of which are happening right now across America. We don’t need to invent new approaches; we just need to expand the models that are already working. For example, teachers can act as full-time teacher advisors to policy-makers for a set period of time. This already occurs with the Albert Einstein Distinguished Educator Fellowship, where science, technology, engineering and math teachers spend 11 months in federal agencies or congressional offices, adding their voices to education policy discussions. Or it could be summer internships like those in the state of Delaware, where teachers spend six weeks working full-time in the state’s Department of Education. Or </w:t>
      </w:r>
      <w:r w:rsidRPr="00515EF2">
        <w:rPr>
          <w:rStyle w:val="StyleUnderline"/>
        </w:rPr>
        <w:t>lawmakers could consult teacher advisory groups</w:t>
      </w:r>
      <w:r w:rsidRPr="00515EF2">
        <w:rPr>
          <w:sz w:val="16"/>
        </w:rPr>
        <w:t xml:space="preserve">, such as the Teachers Advisory Council in Kentucky. Made up of about 40 teachers from across the state, the Council provides a direct line of communication from the classroom to the state commissioner of education. All these examples are invaluable, but </w:t>
      </w:r>
      <w:r w:rsidRPr="00515EF2">
        <w:rPr>
          <w:rStyle w:val="StyleUnderline"/>
        </w:rPr>
        <w:t>we need more of them to ensure that this engagement becomes the rule, not the exception</w:t>
      </w:r>
      <w:r w:rsidRPr="00515EF2">
        <w:rPr>
          <w:sz w:val="16"/>
        </w:rPr>
        <w:t xml:space="preserve">. An essential component of any of these initiatives is that the teachers involved are working in the classroom, so that their current teaching experience finds its way straight into policy debates and decisions. </w:t>
      </w:r>
      <w:r w:rsidRPr="00515EF2">
        <w:rPr>
          <w:rStyle w:val="StyleUnderline"/>
        </w:rPr>
        <w:t>Their firsthand experience</w:t>
      </w:r>
      <w:r w:rsidRPr="00515EF2">
        <w:rPr>
          <w:sz w:val="16"/>
        </w:rPr>
        <w:t>—more so than theories and abstractions—</w:t>
      </w:r>
      <w:r w:rsidRPr="00515EF2">
        <w:rPr>
          <w:rStyle w:val="StyleUnderline"/>
        </w:rPr>
        <w:t xml:space="preserve">can be our guide. </w:t>
      </w:r>
      <w:r w:rsidRPr="00515EF2">
        <w:rPr>
          <w:sz w:val="16"/>
        </w:rPr>
        <w:t xml:space="preserve">Engaging with teachers in this way helps everyone. </w:t>
      </w:r>
      <w:r w:rsidRPr="00515EF2">
        <w:rPr>
          <w:rStyle w:val="StyleUnderline"/>
        </w:rPr>
        <w:t>Teachers bring their knowledge into policy circles and then take that experience back to the classroom</w:t>
      </w:r>
      <w:r w:rsidRPr="00515EF2">
        <w:rPr>
          <w:sz w:val="16"/>
        </w:rPr>
        <w:t xml:space="preserve">—ultimately bettering both places. </w:t>
      </w:r>
      <w:r w:rsidRPr="00515EF2">
        <w:rPr>
          <w:rStyle w:val="StyleUnderline"/>
        </w:rPr>
        <w:t>Creating space in the policymaking process for teachers’ voices also elevates the status and prestige of the profession</w:t>
      </w:r>
      <w:r w:rsidRPr="00515EF2">
        <w:rPr>
          <w:sz w:val="16"/>
        </w:rPr>
        <w:t>, as the public sees practitioners and politicians engaging in dialogue for the betterment of all. These essential conversations provide an opportunity for teachers to take leadership on – and feel ownership over – policies they will help implement in classrooms. And th</w:t>
      </w:r>
      <w:r w:rsidRPr="00515EF2">
        <w:rPr>
          <w:rStyle w:val="StyleUnderline"/>
        </w:rPr>
        <w:t>is collaborative, inclusive approach will yield smarter decisions about America’s classrooms</w:t>
      </w:r>
      <w:r w:rsidRPr="00515EF2">
        <w:rPr>
          <w:sz w:val="16"/>
        </w:rPr>
        <w:t xml:space="preserve">. If policymakers want buy in from the educators and stakeholders – who will eventually be the ones implementing new policy – </w:t>
      </w:r>
      <w:r w:rsidRPr="00515EF2">
        <w:rPr>
          <w:rStyle w:val="StyleUnderline"/>
        </w:rPr>
        <w:t>we need to ensure that real life experts have a seat at the table as we hash out new education legislation.</w:t>
      </w:r>
      <w:r w:rsidRPr="00515EF2">
        <w:rPr>
          <w:sz w:val="16"/>
        </w:rPr>
        <w:t xml:space="preserve"> </w:t>
      </w:r>
      <w:r w:rsidRPr="00515EF2">
        <w:rPr>
          <w:rStyle w:val="Emphasis"/>
          <w:sz w:val="24"/>
        </w:rPr>
        <w:t>Including teachers in the development of policy not only benefits the quality of the policy itself – it also bolsters the success of its implementation.</w:t>
      </w:r>
    </w:p>
    <w:p w:rsidR="00F3301E" w:rsidRPr="001705BB" w:rsidRDefault="00F3301E" w:rsidP="00F3301E"/>
    <w:p w:rsidR="00766850" w:rsidRDefault="00766850" w:rsidP="00766850">
      <w:pPr>
        <w:pStyle w:val="Heading4"/>
      </w:pPr>
      <w:r>
        <w:t>Teacher involvement in education policy are critical – ensures the plan works best – teachers know the most useful knowledge</w:t>
      </w:r>
    </w:p>
    <w:p w:rsidR="00766850" w:rsidRPr="00405268" w:rsidRDefault="00766850" w:rsidP="00766850">
      <w:r>
        <w:rPr>
          <w:rStyle w:val="Style13ptBold"/>
        </w:rPr>
        <w:t>NCTE 16</w:t>
      </w:r>
      <w:r>
        <w:t>, National Council of Teachers of English, “</w:t>
      </w:r>
      <w:r w:rsidRPr="00405268">
        <w:t>Recommendations for Policymakers</w:t>
      </w:r>
      <w:r>
        <w:t xml:space="preserve">”, NCTE, Feb 25 2016, </w:t>
      </w:r>
      <w:r w:rsidRPr="00405268">
        <w:t>http://www.ncte.org/action/advocacyday/2016-recommendations</w:t>
      </w:r>
    </w:p>
    <w:p w:rsidR="00766850" w:rsidRDefault="00766850" w:rsidP="00766850">
      <w:r w:rsidRPr="00EF6248">
        <w:t xml:space="preserve">The Department of Education should require, and </w:t>
      </w:r>
      <w:r w:rsidRPr="003250BA">
        <w:rPr>
          <w:sz w:val="26"/>
          <w:szCs w:val="26"/>
          <w:u w:val="single"/>
        </w:rPr>
        <w:t>members of Congress should advocate</w:t>
      </w:r>
      <w:r w:rsidRPr="00EF6248">
        <w:t xml:space="preserve">, </w:t>
      </w:r>
      <w:r w:rsidRPr="003250BA">
        <w:rPr>
          <w:b/>
          <w:sz w:val="26"/>
          <w:szCs w:val="26"/>
          <w:u w:val="single"/>
        </w:rPr>
        <w:t xml:space="preserve">that teachers be primary participants in the development of </w:t>
      </w:r>
      <w:r w:rsidRPr="003250BA">
        <w:t xml:space="preserve">state and local </w:t>
      </w:r>
      <w:r w:rsidRPr="003250BA">
        <w:rPr>
          <w:b/>
          <w:sz w:val="26"/>
          <w:szCs w:val="26"/>
          <w:u w:val="single"/>
        </w:rPr>
        <w:t>plans for assessment, teacher evaluation, professional learning, and school improvement.</w:t>
      </w:r>
      <w:r>
        <w:rPr>
          <w:b/>
          <w:sz w:val="26"/>
          <w:szCs w:val="26"/>
          <w:u w:val="single"/>
        </w:rPr>
        <w:t xml:space="preserve"> </w:t>
      </w:r>
      <w:r w:rsidRPr="003250BA">
        <w:rPr>
          <w:sz w:val="26"/>
          <w:szCs w:val="26"/>
          <w:u w:val="single"/>
        </w:rPr>
        <w:t>Implementation must be guided by practitioner knowledge from the very beginning</w:t>
      </w:r>
      <w:r w:rsidRPr="00EF6248">
        <w:t xml:space="preserve">. </w:t>
      </w:r>
      <w:r w:rsidRPr="003250BA">
        <w:rPr>
          <w:b/>
          <w:sz w:val="26"/>
          <w:szCs w:val="26"/>
          <w:u w:val="single"/>
        </w:rPr>
        <w:t xml:space="preserve">Only teachers and principals have the depth of knowledge </w:t>
      </w:r>
      <w:r w:rsidRPr="003250BA">
        <w:rPr>
          <w:sz w:val="26"/>
          <w:szCs w:val="26"/>
          <w:u w:val="single"/>
        </w:rPr>
        <w:t>to connect the dots between practices and outcomes</w:t>
      </w:r>
      <w:r w:rsidRPr="00EF6248">
        <w:t xml:space="preserve"> that will contribute to improved literacy learning for students.</w:t>
      </w:r>
      <w:r>
        <w:rPr>
          <w:b/>
          <w:sz w:val="26"/>
          <w:szCs w:val="26"/>
          <w:u w:val="single"/>
        </w:rPr>
        <w:t xml:space="preserve"> </w:t>
      </w:r>
      <w:r w:rsidRPr="003250BA">
        <w:rPr>
          <w:b/>
          <w:sz w:val="26"/>
          <w:szCs w:val="26"/>
          <w:u w:val="single"/>
        </w:rPr>
        <w:t>The deepest and most sustained systemic improvements</w:t>
      </w:r>
      <w:r w:rsidRPr="00EF6248">
        <w:t xml:space="preserve"> in literacy learning </w:t>
      </w:r>
      <w:r w:rsidRPr="003250BA">
        <w:rPr>
          <w:sz w:val="26"/>
          <w:szCs w:val="26"/>
          <w:u w:val="single"/>
        </w:rPr>
        <w:t>are the result of collaborative leadership in which teachers, school leaders</w:t>
      </w:r>
      <w:r w:rsidRPr="00EF6248">
        <w:t xml:space="preserve">, and district leaders </w:t>
      </w:r>
      <w:r w:rsidRPr="003250BA">
        <w:rPr>
          <w:sz w:val="26"/>
          <w:szCs w:val="26"/>
          <w:u w:val="single"/>
        </w:rPr>
        <w:t>share responsibility for decisions</w:t>
      </w:r>
      <w:r w:rsidRPr="00EF6248">
        <w:t xml:space="preserve"> that shape the conditions for literacy learning, working closely with parents, students, and community stakeholders.</w:t>
      </w:r>
    </w:p>
    <w:p w:rsidR="00766850" w:rsidRDefault="00766850" w:rsidP="00766850"/>
    <w:p w:rsidR="00766850" w:rsidRDefault="00766850" w:rsidP="00766850">
      <w:pPr>
        <w:pStyle w:val="Heading4"/>
      </w:pPr>
      <w:r>
        <w:t>The counterplan’s process is key to craft innovative policies that solve the aff better</w:t>
      </w:r>
    </w:p>
    <w:p w:rsidR="00766850" w:rsidRPr="009E3776" w:rsidRDefault="00766850" w:rsidP="00766850">
      <w:pPr>
        <w:rPr>
          <w:rStyle w:val="Style13ptBold"/>
        </w:rPr>
      </w:pPr>
      <w:r w:rsidRPr="009E3776">
        <w:rPr>
          <w:rStyle w:val="Style13ptBold"/>
        </w:rPr>
        <w:t>Bassett et. al 2015</w:t>
      </w:r>
    </w:p>
    <w:p w:rsidR="00766850" w:rsidRPr="009E3776" w:rsidRDefault="00766850" w:rsidP="00766850">
      <w:pPr>
        <w:rPr>
          <w:sz w:val="16"/>
        </w:rPr>
      </w:pPr>
      <w:r w:rsidRPr="009E3776">
        <w:rPr>
          <w:sz w:val="16"/>
        </w:rPr>
        <w:t>Katherine, chief executive officer for NNSTOY, “ENGAGED: Educators and the Policy Process”, National Network of State Teachers of the Year, https://www.nnstoy.org/download/Engaged%20FINAL.pdf</w:t>
      </w:r>
    </w:p>
    <w:p w:rsidR="00766850" w:rsidRPr="009E3776" w:rsidRDefault="00766850" w:rsidP="00766850">
      <w:pPr>
        <w:rPr>
          <w:sz w:val="12"/>
        </w:rPr>
      </w:pPr>
      <w:r w:rsidRPr="009E3776">
        <w:rPr>
          <w:sz w:val="12"/>
        </w:rPr>
        <w:t>So how do we create the kind of teacher leaders who would willingly take the steps to engage with policymakers, demand their attention and be informed partners in crafting policy? We cannot rely on what Mark Smylie calls the “anoint and appoint” model of teacher leadership, in which a great teacher – gifted in working with students – is tapped by an administrator to serve in the role of a leader</w:t>
      </w:r>
      <w:r w:rsidRPr="009E3776">
        <w:rPr>
          <w:rStyle w:val="StyleUnderline"/>
        </w:rPr>
        <w:t>. Too often</w:t>
      </w:r>
      <w:r w:rsidRPr="009E3776">
        <w:rPr>
          <w:sz w:val="12"/>
        </w:rPr>
        <w:t xml:space="preserve">, these magically transformed Shazaam! </w:t>
      </w:r>
      <w:r w:rsidRPr="009E3776">
        <w:rPr>
          <w:rStyle w:val="StyleUnderline"/>
        </w:rPr>
        <w:t>teacher leaders are unprepared</w:t>
      </w:r>
      <w:r w:rsidRPr="009E3776">
        <w:rPr>
          <w:sz w:val="12"/>
        </w:rPr>
        <w:t xml:space="preserve"> and therefore ineffective </w:t>
      </w:r>
      <w:r w:rsidRPr="009E3776">
        <w:rPr>
          <w:rStyle w:val="StyleUnderline"/>
        </w:rPr>
        <w:t>in working with</w:t>
      </w:r>
      <w:r w:rsidRPr="009E3776">
        <w:rPr>
          <w:sz w:val="12"/>
        </w:rPr>
        <w:t xml:space="preserve"> adult learners, let alone with </w:t>
      </w:r>
      <w:r w:rsidRPr="009E3776">
        <w:rPr>
          <w:rStyle w:val="StyleUnderline"/>
        </w:rPr>
        <w:t>policymakers</w:t>
      </w:r>
      <w:r w:rsidRPr="009E3776">
        <w:rPr>
          <w:sz w:val="12"/>
        </w:rPr>
        <w:t xml:space="preserve">. Training, education and practice are needed to develop great teachers into great teacher leaders. At NNSTOY, we are building some of that training through professional learning modules based on the Teacher Leader Model Standards, available to any teacher. We work to find opportunities for STOYs and Finalists to engage them as teacher leaders, after they have been trained to do so. In their recent book, Teachers at the Table, the Center for Great Teachers and Leaders stated, “Sound and authentic teacher engagement informs the design of teacher evaluation by drawing on the knowledge of those closest to the problem. In doing so, it minimizes unintended consequences and communication gaffes that can impede and even derail implementation. It legitimizes the new policy and fosters a sense of shared responsibility for its success that makes it more durable and sustainable. </w:t>
      </w:r>
      <w:r w:rsidRPr="009E3776">
        <w:rPr>
          <w:rStyle w:val="StyleUnderline"/>
        </w:rPr>
        <w:t>It also opens up channels of communication and builds trust and capacity to resolve other issues educators</w:t>
      </w:r>
      <w:r>
        <w:rPr>
          <w:rStyle w:val="StyleUnderline"/>
        </w:rPr>
        <w:t xml:space="preserve"> </w:t>
      </w:r>
      <w:r w:rsidRPr="009E3776">
        <w:rPr>
          <w:rStyle w:val="StyleUnderline"/>
        </w:rPr>
        <w:t>need to address, from school safety to technology-enhanced pedagogy</w:t>
      </w:r>
      <w:r w:rsidRPr="009E3776">
        <w:rPr>
          <w:sz w:val="12"/>
        </w:rPr>
        <w:t xml:space="preserve">.” Rebecca Mieliwocki, California and National Teacher of the Year 2012, was asked to reflect on how we might establish, as a norm, a culture in which teachers were regularly consulted in policy decision-making, at the local, state and national levels. Rebecca shared: For teachers to grow into true leaders, they need a community of support starting with a great principal who says “yes” more than he or she says “no.” Teachers need collaborative, positive, passionate co-workers who believe we are all a work in progress and that the school's mission is to grow kids into great people. Finally, we need supportive communities of parents and stakeholders who spend time and money supporting not just their own children in the schools, but providing funding and experiences for ALL kids and teachers in and outside of school. Those three things grow great teachers who become de facto leaders. From there, it is incumbent upon the teacher herself to seek out a strong personal understanding of the issues facing her profession, from who's in charge to who's leading the changes, to how to connect with both groups to make the right kinds of impact. We must get and stay connected and do the work we need to do to make sure our profession grows and is supported in the proper way. My rationale for this thinking is twofold: First, many people assume that the way to leadership is paved by someone else's actions or by being granted permission from some outside authority. Not so. Most great teacher leaders started with a dogged passion all their own and were tireless about making things happen in their classrooms, at their schools and in their communities. This purposeful professional work is us building ourselves into leaders, not because someone gave us a green light, but because we wanted it on our own. Part of that work, though, is being tied to people who are supportive and allow us chances to shine. Without like-minded collaborators, it's a slow slog. When people are in sync, though, the sky’s the limit. Key lessons learned: • Just as teachers are trained, we must train teachers to serve as teacher leaders. • We need to see cultural shifts in schools, so that teacher leadership as a role is embraced by teachers and administrators. • Establishing distributed leadership models is a critical first step to implementing a system of teacher leadership that will thrive. • Building trust is critical in order for a teacher leader to be accepted in his/her role. • Teacher leaders must have credibility with their colleagues and with administrators. • Teacher leaders must have a clear understanding of their own role and where they fit into the school structure. Every STOY interviewed for this paper has continued to positively interact with policymakers even after their Year of Recognition as a STOY ended. They view continuing relationships with policymakers as valuable to them as well as to colleagues, the teaching profession, policymakers and, most important, students. STOYs expressed a desire to see more teachers get involved in partnering with policymakers and a belief that policies could be more effective if teachers helped both develop and implement these policies. In order for this to occur, STOYs consulted for this paper made the following recommendations. </w:t>
      </w:r>
      <w:r w:rsidRPr="009E3776">
        <w:rPr>
          <w:rStyle w:val="StyleUnderline"/>
        </w:rPr>
        <w:t>Learning about policymaking should be a part of every teacher’s preparation</w:t>
      </w:r>
      <w:r w:rsidRPr="009E3776">
        <w:rPr>
          <w:sz w:val="12"/>
        </w:rPr>
        <w:t xml:space="preserve">. </w:t>
      </w:r>
      <w:r w:rsidRPr="009E3776">
        <w:rPr>
          <w:rStyle w:val="StyleUnderline"/>
        </w:rPr>
        <w:t>We encourage teacher preparation</w:t>
      </w:r>
      <w:r>
        <w:rPr>
          <w:rStyle w:val="StyleUnderline"/>
        </w:rPr>
        <w:t xml:space="preserve"> </w:t>
      </w:r>
      <w:r w:rsidRPr="009E3776">
        <w:rPr>
          <w:rStyle w:val="StyleUnderline"/>
        </w:rPr>
        <w:t>programs to include coursework on education policy</w:t>
      </w:r>
      <w:r w:rsidRPr="009E3776">
        <w:rPr>
          <w:sz w:val="12"/>
        </w:rPr>
        <w:t xml:space="preserve"> that would provide students with an understanding of the policy making process </w:t>
      </w:r>
      <w:r w:rsidRPr="009E3776">
        <w:rPr>
          <w:rStyle w:val="StyleUnderline"/>
        </w:rPr>
        <w:t>and the fundamentals of how to engage with it</w:t>
      </w:r>
      <w:r w:rsidRPr="009E3776">
        <w:rPr>
          <w:sz w:val="12"/>
        </w:rPr>
        <w:t xml:space="preserve">. • </w:t>
      </w:r>
      <w:r w:rsidRPr="009E3776">
        <w:rPr>
          <w:rStyle w:val="StyleUnderline"/>
        </w:rPr>
        <w:t>Teachers should be trained in the skills they need to build relationships outside the classroom and to be effective</w:t>
      </w:r>
      <w:r>
        <w:rPr>
          <w:rStyle w:val="StyleUnderline"/>
        </w:rPr>
        <w:t xml:space="preserve"> </w:t>
      </w:r>
      <w:r w:rsidRPr="009E3776">
        <w:rPr>
          <w:rStyle w:val="StyleUnderline"/>
        </w:rPr>
        <w:t>as advocates</w:t>
      </w:r>
      <w:r w:rsidRPr="009E3776">
        <w:rPr>
          <w:sz w:val="12"/>
        </w:rPr>
        <w:t xml:space="preserve"> — </w:t>
      </w:r>
      <w:r w:rsidRPr="009E3776">
        <w:rPr>
          <w:rStyle w:val="StyleUnderline"/>
        </w:rPr>
        <w:t>how to communicate</w:t>
      </w:r>
      <w:r w:rsidRPr="009E3776">
        <w:rPr>
          <w:sz w:val="12"/>
        </w:rPr>
        <w:t xml:space="preserve"> effectively with different audiences, work with colleagues as leaders and recognize that there are different, </w:t>
      </w:r>
      <w:r w:rsidRPr="009E3776">
        <w:rPr>
          <w:rStyle w:val="Emphasis"/>
        </w:rPr>
        <w:t>valid perspectives on policy questions</w:t>
      </w:r>
      <w:r w:rsidRPr="009E3776">
        <w:rPr>
          <w:sz w:val="12"/>
        </w:rPr>
        <w:t xml:space="preserve">, and how to compromise. NNSTOY and other organizations currently provide these types of trainings, which need to be offered on a larger scale by exemplary educators who have been successful in these interactions. • </w:t>
      </w:r>
      <w:r w:rsidRPr="009E3776">
        <w:rPr>
          <w:rStyle w:val="StyleUnderline"/>
        </w:rPr>
        <w:t>Teachers should be</w:t>
      </w:r>
      <w:r w:rsidRPr="009E3776">
        <w:rPr>
          <w:sz w:val="12"/>
        </w:rPr>
        <w:t xml:space="preserve"> trained in accessing, analyzing and </w:t>
      </w:r>
      <w:r w:rsidRPr="009E3776">
        <w:rPr>
          <w:rStyle w:val="StyleUnderline"/>
        </w:rPr>
        <w:t>using research to support policy proposals</w:t>
      </w:r>
      <w:r w:rsidRPr="009E3776">
        <w:rPr>
          <w:sz w:val="12"/>
        </w:rPr>
        <w:t xml:space="preserve">. This training should be part of every teacher preparation program and a key facet of professional development. • Teachers should educate themselves about the education policy issues critical in their state and nationally. They should be prepared to speak knowledgeably with policymakers about the real issues all teachers face, not just about their own. Principal preparation programs should include education in utilizing distributed leadership models that encourage the involvement of teacher leaders in appropriate ways to assist in building leadership, and setting school and district policies. • </w:t>
      </w:r>
      <w:r w:rsidRPr="009E3776">
        <w:rPr>
          <w:rStyle w:val="StyleUnderline"/>
        </w:rPr>
        <w:t>Teachers should reach out to legislators</w:t>
      </w:r>
      <w:r w:rsidRPr="009E3776">
        <w:rPr>
          <w:sz w:val="12"/>
        </w:rPr>
        <w:t xml:space="preserve">, rather than waiting for legislators to reach out to teachers. Teachers should invite their legislators into their classrooms, engage them in discussions about key education issues and offer opportunities to interact with students. These opportunities can be hugely beneficial to students, educators and legislators. For Policymakers: • </w:t>
      </w:r>
      <w:r w:rsidRPr="009E3776">
        <w:rPr>
          <w:rStyle w:val="Emphasis"/>
          <w:sz w:val="24"/>
        </w:rPr>
        <w:t>Congress should further develop processes and legislative provisions to ensure expert teachers provide</w:t>
      </w:r>
      <w:r>
        <w:rPr>
          <w:rStyle w:val="Emphasis"/>
          <w:sz w:val="24"/>
        </w:rPr>
        <w:t xml:space="preserve"> </w:t>
      </w:r>
      <w:r w:rsidRPr="009E3776">
        <w:rPr>
          <w:rStyle w:val="Emphasis"/>
          <w:sz w:val="24"/>
        </w:rPr>
        <w:t>input and feedback in the policy process, including drafting, implementation, revision and evaluation</w:t>
      </w:r>
      <w:r w:rsidRPr="009E3776">
        <w:rPr>
          <w:sz w:val="12"/>
        </w:rPr>
        <w:t xml:space="preserve">. • </w:t>
      </w:r>
      <w:r w:rsidRPr="009E3776">
        <w:rPr>
          <w:rStyle w:val="Emphasis"/>
        </w:rPr>
        <w:t>Policymakers should reach out more actively to educators</w:t>
      </w:r>
      <w:r w:rsidRPr="009E3776">
        <w:rPr>
          <w:sz w:val="12"/>
        </w:rPr>
        <w:t xml:space="preserve">. </w:t>
      </w:r>
      <w:r w:rsidRPr="009E3776">
        <w:rPr>
          <w:rStyle w:val="StyleUnderline"/>
        </w:rPr>
        <w:t>Policy that is shaped and informed by the experiences</w:t>
      </w:r>
      <w:r>
        <w:rPr>
          <w:rStyle w:val="StyleUnderline"/>
        </w:rPr>
        <w:t xml:space="preserve"> </w:t>
      </w:r>
      <w:r w:rsidRPr="009E3776">
        <w:rPr>
          <w:rStyle w:val="StyleUnderline"/>
        </w:rPr>
        <w:t xml:space="preserve">of teachers is going to be </w:t>
      </w:r>
      <w:r w:rsidRPr="009E3776">
        <w:rPr>
          <w:rStyle w:val="Emphasis"/>
        </w:rPr>
        <w:t>better education policy</w:t>
      </w:r>
      <w:r w:rsidRPr="009E3776">
        <w:rPr>
          <w:sz w:val="12"/>
        </w:rPr>
        <w:t>. Making time to bring educators in for discussion sessions about specific aspects of policy, having a cadre of educators they can reach out to for advice, and accepting invitations from teachers to visit their classrooms are light lifts in making this happen.</w:t>
      </w:r>
    </w:p>
    <w:p w:rsidR="00766850" w:rsidRDefault="00766850" w:rsidP="00766850"/>
    <w:p w:rsidR="00F11233" w:rsidRDefault="00F11233" w:rsidP="00F11233">
      <w:pPr>
        <w:pStyle w:val="Heading4"/>
      </w:pPr>
      <w:r>
        <w:t>Solvency advocate—prior consult</w:t>
      </w:r>
    </w:p>
    <w:p w:rsidR="00F11233" w:rsidRPr="007F756E" w:rsidRDefault="00F11233" w:rsidP="00F11233">
      <w:pPr>
        <w:rPr>
          <w:rStyle w:val="Style13ptBold"/>
        </w:rPr>
      </w:pPr>
      <w:r w:rsidRPr="007F756E">
        <w:rPr>
          <w:rStyle w:val="Style13ptBold"/>
        </w:rPr>
        <w:t xml:space="preserve">Ubulom </w:t>
      </w:r>
      <w:r>
        <w:rPr>
          <w:rStyle w:val="Style13ptBold"/>
        </w:rPr>
        <w:t xml:space="preserve">and Okubutimibi </w:t>
      </w:r>
      <w:r w:rsidRPr="007F756E">
        <w:rPr>
          <w:rStyle w:val="Style13ptBold"/>
        </w:rPr>
        <w:t>2013</w:t>
      </w:r>
    </w:p>
    <w:p w:rsidR="00F11233" w:rsidRPr="007F756E" w:rsidRDefault="00F11233" w:rsidP="00F11233">
      <w:pPr>
        <w:rPr>
          <w:sz w:val="16"/>
        </w:rPr>
      </w:pPr>
      <w:r w:rsidRPr="007F756E">
        <w:rPr>
          <w:sz w:val="16"/>
        </w:rPr>
        <w:t>Dr. William, Ph.D. Degree in Science Education, Johnson Okubutimibi, B.Sc. and M.Ed. Degrees in Business Education, “Implementation of Educational Reforms and Human Capital Development in Niger Delta Region of Nigeria”, http://www.iiste.org/Journals/index.php/JLPG/article/viewFile/6440/6573</w:t>
      </w:r>
    </w:p>
    <w:p w:rsidR="00F11233" w:rsidRPr="007F756E" w:rsidRDefault="00F11233" w:rsidP="00F11233">
      <w:pPr>
        <w:rPr>
          <w:sz w:val="16"/>
        </w:rPr>
      </w:pPr>
      <w:r w:rsidRPr="007F756E">
        <w:rPr>
          <w:sz w:val="16"/>
        </w:rPr>
        <w:t xml:space="preserve">In line with the findings of this study, </w:t>
      </w:r>
      <w:r w:rsidRPr="00260AB8">
        <w:rPr>
          <w:rStyle w:val="StyleUnderline"/>
        </w:rPr>
        <w:t>the researchers herby make the following recommendations</w:t>
      </w:r>
      <w:r w:rsidRPr="007F756E">
        <w:rPr>
          <w:sz w:val="16"/>
        </w:rPr>
        <w:t xml:space="preserve">: 1. In as much as the decisions by Government to review existing education reforms are welcome, </w:t>
      </w:r>
      <w:r w:rsidRPr="00260AB8">
        <w:rPr>
          <w:rStyle w:val="StyleUnderline"/>
        </w:rPr>
        <w:t>there is the need to review the reforms based on the act that are adopted with recourse to existing laws and legislation</w:t>
      </w:r>
      <w:r w:rsidRPr="007F756E">
        <w:rPr>
          <w:sz w:val="16"/>
        </w:rPr>
        <w:t xml:space="preserve">. 2. </w:t>
      </w:r>
      <w:r w:rsidRPr="00260AB8">
        <w:rPr>
          <w:rStyle w:val="StyleUnderline"/>
        </w:rPr>
        <w:t>Prior to adoption and implementation of any reform whatsoever, each of the educational sub-sectors be given and allowed a reasonable spate of time and contributions</w:t>
      </w:r>
      <w:r w:rsidRPr="007F756E">
        <w:rPr>
          <w:sz w:val="16"/>
        </w:rPr>
        <w:t xml:space="preserve"> that will enable them upgrade their infrastructure, provide adequate funding and sustainable staff development programmes in meeting the 21st educational challenges at hand rather than compound their problem by merging them abruptly and through imposed policies. 3. </w:t>
      </w:r>
      <w:r w:rsidRPr="00260AB8">
        <w:rPr>
          <w:rStyle w:val="StyleUnderline"/>
        </w:rPr>
        <w:t xml:space="preserve">The researchers would also like to see that the Government and its agencies provide ample opportunity for it to have </w:t>
      </w:r>
      <w:r w:rsidRPr="00260AB8">
        <w:rPr>
          <w:rStyle w:val="Emphasis"/>
        </w:rPr>
        <w:t>wide consultation with experts in the field of education</w:t>
      </w:r>
      <w:r w:rsidRPr="007F756E">
        <w:rPr>
          <w:sz w:val="16"/>
        </w:rPr>
        <w:t xml:space="preserve"> and other stake holders to arrive at adequate consensus the modus operandus before implementation of reforms. 4. </w:t>
      </w:r>
      <w:r w:rsidRPr="00260AB8">
        <w:rPr>
          <w:rStyle w:val="StyleUnderline"/>
        </w:rPr>
        <w:t>For reforms particularly in</w:t>
      </w:r>
      <w:r w:rsidRPr="007F756E">
        <w:rPr>
          <w:sz w:val="16"/>
        </w:rPr>
        <w:t xml:space="preserve"> the tertiary </w:t>
      </w:r>
      <w:r w:rsidRPr="00260AB8">
        <w:rPr>
          <w:rStyle w:val="StyleUnderline"/>
        </w:rPr>
        <w:t>education</w:t>
      </w:r>
      <w:r w:rsidRPr="007F756E">
        <w:rPr>
          <w:sz w:val="16"/>
        </w:rPr>
        <w:t xml:space="preserve"> sector to be sustainable and enduring, </w:t>
      </w:r>
      <w:r w:rsidRPr="007F756E">
        <w:rPr>
          <w:rStyle w:val="StyleUnderline"/>
        </w:rPr>
        <w:t>there is need to address all</w:t>
      </w:r>
      <w:r w:rsidRPr="007F756E">
        <w:rPr>
          <w:sz w:val="16"/>
        </w:rPr>
        <w:t xml:space="preserve"> such </w:t>
      </w:r>
      <w:r w:rsidRPr="007F756E">
        <w:rPr>
          <w:rStyle w:val="StyleUnderline"/>
        </w:rPr>
        <w:t xml:space="preserve">issues that breed unrest </w:t>
      </w:r>
      <w:r w:rsidRPr="007F756E">
        <w:rPr>
          <w:sz w:val="16"/>
        </w:rPr>
        <w:t xml:space="preserve">and delay in institutions infrastructure, provide adequate funding and sustainable staff development programmes in meeting the 21st educational challenges at hand, rather than compound their problem by merging them abruptly through imposed policies. </w:t>
      </w:r>
    </w:p>
    <w:p w:rsidR="00766850" w:rsidRDefault="00766850" w:rsidP="00766850"/>
    <w:p w:rsidR="00C01BA4" w:rsidRDefault="0018167E" w:rsidP="0018167E">
      <w:pPr>
        <w:pStyle w:val="Heading2"/>
      </w:pPr>
      <w:r>
        <w:t>Permutations</w:t>
      </w:r>
    </w:p>
    <w:p w:rsidR="004B6863" w:rsidRDefault="0018167E" w:rsidP="004B6863">
      <w:pPr>
        <w:pStyle w:val="Heading3"/>
      </w:pPr>
      <w:r>
        <w:t>Permutation Do Both—2NC</w:t>
      </w:r>
    </w:p>
    <w:p w:rsidR="004B6863" w:rsidRDefault="004B6863" w:rsidP="004B6863">
      <w:pPr>
        <w:pStyle w:val="Heading4"/>
      </w:pPr>
      <w:r>
        <w:t xml:space="preserve">Permutation is </w:t>
      </w:r>
      <w:r w:rsidRPr="004B6863">
        <w:rPr>
          <w:u w:val="single"/>
        </w:rPr>
        <w:t>illogical</w:t>
      </w:r>
      <w:r>
        <w:t>—you can’t immediately enact the plan and do prior research of the plan</w:t>
      </w:r>
    </w:p>
    <w:p w:rsidR="004B6863" w:rsidRDefault="004B6863" w:rsidP="0018167E"/>
    <w:p w:rsidR="0018167E" w:rsidRDefault="004B6863" w:rsidP="0018167E">
      <w:pPr>
        <w:pStyle w:val="Heading4"/>
      </w:pPr>
      <w:r>
        <w:t>Links to politics—t</w:t>
      </w:r>
      <w:r w:rsidR="0018167E">
        <w:t>he counterplan avoids the aff’s partisanship through evidence and research based policymaking—the permutation weaponizes evidence and ruins bipartisanship</w:t>
      </w:r>
      <w:r w:rsidR="003338F8">
        <w:t xml:space="preserve"> through quick solutions</w:t>
      </w:r>
    </w:p>
    <w:p w:rsidR="0018167E" w:rsidRPr="000E7432" w:rsidRDefault="0018167E" w:rsidP="0018167E">
      <w:pPr>
        <w:rPr>
          <w:rStyle w:val="Style13ptBold"/>
        </w:rPr>
      </w:pPr>
      <w:r w:rsidRPr="000E7432">
        <w:rPr>
          <w:rStyle w:val="Style13ptBold"/>
        </w:rPr>
        <w:t>Jolin 2017</w:t>
      </w:r>
    </w:p>
    <w:p w:rsidR="0018167E" w:rsidRPr="000E7432" w:rsidRDefault="0018167E" w:rsidP="0018167E">
      <w:pPr>
        <w:rPr>
          <w:sz w:val="16"/>
        </w:rPr>
      </w:pPr>
      <w:r w:rsidRPr="000E7432">
        <w:rPr>
          <w:sz w:val="16"/>
        </w:rPr>
        <w:t>Michele, CEO and Co-Founder of Results for America, “Let’s Have a Smart Discussion About Evidence”, Medium, March 23, https://medium.com/@Results4America/lets-have-a-smart-discussion-about-evidence-b74a5d356aed</w:t>
      </w:r>
    </w:p>
    <w:p w:rsidR="0018167E" w:rsidRPr="00C04E67" w:rsidRDefault="0018167E" w:rsidP="0018167E">
      <w:pPr>
        <w:rPr>
          <w:sz w:val="16"/>
        </w:rPr>
      </w:pPr>
      <w:r w:rsidRPr="00A03A1C">
        <w:rPr>
          <w:rStyle w:val="StyleUnderline"/>
        </w:rPr>
        <w:t xml:space="preserve">This </w:t>
      </w:r>
      <w:r w:rsidRPr="0018167E">
        <w:rPr>
          <w:rStyle w:val="StyleUnderline"/>
          <w:highlight w:val="yellow"/>
        </w:rPr>
        <w:t>bipartisan consensus has been growing</w:t>
      </w:r>
      <w:r w:rsidRPr="00A03A1C">
        <w:rPr>
          <w:rStyle w:val="StyleUnderline"/>
        </w:rPr>
        <w:t xml:space="preserve"> over the last decade</w:t>
      </w:r>
      <w:r w:rsidRPr="000E7432">
        <w:rPr>
          <w:sz w:val="16"/>
        </w:rPr>
        <w:t xml:space="preserve"> and has translated into specific improvements: President George W. Bush increased the amount of evidence and data used in budget decisions and created the What Works Clearinghouse at the Department of Education. President Barack Obama built on this foundation, investing in evaluations, creating the Social Innovation Fund and i3 and preferencing evidence-based solutions over those that could not show impact. </w:t>
      </w:r>
      <w:r w:rsidRPr="0018167E">
        <w:rPr>
          <w:rStyle w:val="Emphasis"/>
          <w:highlight w:val="yellow"/>
        </w:rPr>
        <w:t>Given that evidence-based policymaking is one of the few areas where Democrats and Republicans agree, it is critical not to weaponize the use of evidence and to ensure the focus remains on both impact and efficiency</w:t>
      </w:r>
      <w:r w:rsidRPr="000E7432">
        <w:rPr>
          <w:sz w:val="16"/>
        </w:rPr>
        <w:t xml:space="preserve"> — not one or the other. In some cases, </w:t>
      </w:r>
      <w:r w:rsidRPr="0018167E">
        <w:rPr>
          <w:rStyle w:val="StyleUnderline"/>
          <w:highlight w:val="yellow"/>
        </w:rPr>
        <w:t>evidence and data will justify cutting or eliminating funds</w:t>
      </w:r>
      <w:r w:rsidRPr="000E7432">
        <w:rPr>
          <w:rStyle w:val="StyleUnderline"/>
        </w:rPr>
        <w:t xml:space="preserve"> from current programs</w:t>
      </w:r>
      <w:r w:rsidRPr="000E7432">
        <w:rPr>
          <w:sz w:val="16"/>
        </w:rPr>
        <w:t xml:space="preserve">. But that is not the only reason that we collect it. </w:t>
      </w:r>
      <w:r w:rsidRPr="0018167E">
        <w:rPr>
          <w:rStyle w:val="StyleUnderline"/>
          <w:highlight w:val="yellow"/>
        </w:rPr>
        <w:t>We build the evidence so we know what works</w:t>
      </w:r>
      <w:r w:rsidRPr="000E7432">
        <w:rPr>
          <w:rStyle w:val="StyleUnderline"/>
        </w:rPr>
        <w:t>, and then we use that information to improve underperforming programs, scale successful ones, and phase out those that are chronically ineffective</w:t>
      </w:r>
      <w:r w:rsidRPr="000E7432">
        <w:rPr>
          <w:sz w:val="16"/>
        </w:rPr>
        <w:t xml:space="preserve">. Armed with data, government is empowered to direct and repurpose funds based on measurable outcomes — not guesses. </w:t>
      </w:r>
      <w:r w:rsidRPr="000E7432">
        <w:rPr>
          <w:rStyle w:val="StyleUnderline"/>
        </w:rPr>
        <w:t xml:space="preserve">The good news is that </w:t>
      </w:r>
      <w:r w:rsidRPr="0018167E">
        <w:rPr>
          <w:rStyle w:val="StyleUnderline"/>
          <w:highlight w:val="yellow"/>
        </w:rPr>
        <w:t>Democrats and Republicans across the country are doing just that: building evidence</w:t>
      </w:r>
      <w:r w:rsidRPr="000E7432">
        <w:rPr>
          <w:rStyle w:val="StyleUnderline"/>
        </w:rPr>
        <w:t>, investing based on that evidence and redirecting public dollars where necessary</w:t>
      </w:r>
      <w:r w:rsidRPr="000E7432">
        <w:rPr>
          <w:sz w:val="16"/>
        </w:rPr>
        <w:t>. Next week, more than 350 mayors, other local leaders and experts will gather in New York City at Bloomberg Philanthropies’ What Works Cities Summit to share ideas for how best to gather evidence and use it to make life better for the people they serve.</w:t>
      </w:r>
    </w:p>
    <w:p w:rsidR="0018167E" w:rsidRDefault="0018167E" w:rsidP="0018167E"/>
    <w:p w:rsidR="0018167E" w:rsidRPr="0018167E" w:rsidRDefault="0018167E" w:rsidP="0018167E"/>
    <w:p w:rsidR="0018167E" w:rsidRDefault="0018167E" w:rsidP="0018167E">
      <w:pPr>
        <w:pStyle w:val="Heading3"/>
      </w:pPr>
      <w:r>
        <w:t>Perm do Counterplan—2NC</w:t>
      </w:r>
    </w:p>
    <w:p w:rsidR="0018167E" w:rsidRDefault="0018167E" w:rsidP="0018167E">
      <w:pPr>
        <w:pStyle w:val="Heading4"/>
        <w:rPr>
          <w:rFonts w:cs="Times New Roman"/>
        </w:rPr>
      </w:pPr>
      <w:r>
        <w:t xml:space="preserve">The permutation is severance because the plan gets </w:t>
      </w:r>
      <w:r w:rsidRPr="0018167E">
        <w:rPr>
          <w:u w:val="single"/>
        </w:rPr>
        <w:t>banned</w:t>
      </w:r>
      <w:r>
        <w:t xml:space="preserve"> if research, consultation, and experimentation shows negative effects—which means the permutation may include </w:t>
      </w:r>
      <w:r w:rsidRPr="0018167E">
        <w:rPr>
          <w:u w:val="single"/>
        </w:rPr>
        <w:t>anti-topical action</w:t>
      </w:r>
      <w:r>
        <w:t xml:space="preserve">. </w:t>
      </w:r>
      <w:r>
        <w:rPr>
          <w:rFonts w:cs="Times New Roman"/>
        </w:rPr>
        <w:t>Severance is a voting issue because it makes the AFF a moving target and we don’t know what we are debating against</w:t>
      </w:r>
    </w:p>
    <w:p w:rsidR="0018167E" w:rsidRDefault="0018167E" w:rsidP="0018167E"/>
    <w:p w:rsidR="0018167E" w:rsidRDefault="0018167E" w:rsidP="0018167E">
      <w:pPr>
        <w:pStyle w:val="Heading4"/>
        <w:rPr>
          <w:rFonts w:eastAsiaTheme="minorHAnsi"/>
        </w:rPr>
      </w:pPr>
      <w:r>
        <w:rPr>
          <w:rFonts w:eastAsiaTheme="minorHAnsi"/>
        </w:rPr>
        <w:t>Competes—regulation is enforced and a requirement based policy that carries the power of law—the counterplan is a recommendation that can be rejected</w:t>
      </w:r>
    </w:p>
    <w:p w:rsidR="0018167E" w:rsidRDefault="0018167E" w:rsidP="0018167E">
      <w:r w:rsidRPr="002D11D4">
        <w:rPr>
          <w:rStyle w:val="Style13ptBold"/>
        </w:rPr>
        <w:t>Business Dictionary</w:t>
      </w:r>
      <w:r>
        <w:t>, regulation, http://www.businessdictionary.com/definition/regulation.html</w:t>
      </w:r>
    </w:p>
    <w:p w:rsidR="0018167E" w:rsidRDefault="0018167E" w:rsidP="0018167E">
      <w:r w:rsidRPr="002D11D4">
        <w:rPr>
          <w:rStyle w:val="StyleUnderline"/>
        </w:rPr>
        <w:t xml:space="preserve">Law: </w:t>
      </w:r>
      <w:r w:rsidRPr="00634C1F">
        <w:rPr>
          <w:rStyle w:val="StyleUnderline"/>
          <w:highlight w:val="cyan"/>
        </w:rPr>
        <w:t>Rule</w:t>
      </w:r>
      <w:r w:rsidRPr="002D11D4">
        <w:rPr>
          <w:rStyle w:val="StyleUnderline"/>
        </w:rPr>
        <w:t xml:space="preserve"> based on and meant </w:t>
      </w:r>
      <w:r w:rsidRPr="00634C1F">
        <w:rPr>
          <w:rStyle w:val="StyleUnderline"/>
          <w:highlight w:val="cyan"/>
        </w:rPr>
        <w:t>to carry out a specific piece of legislation</w:t>
      </w:r>
      <w:r>
        <w:t xml:space="preserve"> (such as for the protection of environment). </w:t>
      </w:r>
      <w:r w:rsidRPr="00634C1F">
        <w:rPr>
          <w:highlight w:val="cyan"/>
        </w:rPr>
        <w:t>R</w:t>
      </w:r>
      <w:r w:rsidRPr="00634C1F">
        <w:rPr>
          <w:rStyle w:val="StyleUnderline"/>
          <w:highlight w:val="cyan"/>
        </w:rPr>
        <w:t>egulations are enforced</w:t>
      </w:r>
      <w:r w:rsidRPr="002D11D4">
        <w:rPr>
          <w:rStyle w:val="StyleUnderline"/>
        </w:rPr>
        <w:t xml:space="preserve"> usually </w:t>
      </w:r>
      <w:r w:rsidRPr="00634C1F">
        <w:rPr>
          <w:rStyle w:val="StyleUnderline"/>
          <w:highlight w:val="cyan"/>
        </w:rPr>
        <w:t>by a regulatory agency</w:t>
      </w:r>
      <w:r w:rsidRPr="002D11D4">
        <w:rPr>
          <w:rStyle w:val="StyleUnderline"/>
        </w:rPr>
        <w:t xml:space="preserve"> formed or </w:t>
      </w:r>
      <w:r w:rsidRPr="00634C1F">
        <w:rPr>
          <w:rStyle w:val="Emphasis"/>
          <w:highlight w:val="cyan"/>
        </w:rPr>
        <w:t>mandated</w:t>
      </w:r>
      <w:r w:rsidRPr="00634C1F">
        <w:rPr>
          <w:rStyle w:val="StyleUnderline"/>
          <w:highlight w:val="cyan"/>
        </w:rPr>
        <w:t xml:space="preserve"> to carry out the purpose</w:t>
      </w:r>
      <w:r w:rsidRPr="002D11D4">
        <w:rPr>
          <w:rStyle w:val="StyleUnderline"/>
        </w:rPr>
        <w:t xml:space="preserve"> or provisions of a legislation</w:t>
      </w:r>
      <w:r>
        <w:t xml:space="preserve">. </w:t>
      </w:r>
      <w:r w:rsidRPr="00634C1F">
        <w:rPr>
          <w:rStyle w:val="StyleUnderline"/>
          <w:highlight w:val="cyan"/>
        </w:rPr>
        <w:t xml:space="preserve">Also called </w:t>
      </w:r>
      <w:r w:rsidRPr="00634C1F">
        <w:rPr>
          <w:rStyle w:val="Emphasis"/>
          <w:highlight w:val="cyan"/>
        </w:rPr>
        <w:t>regulatory requirement</w:t>
      </w:r>
      <w:r>
        <w:t>.</w:t>
      </w:r>
    </w:p>
    <w:p w:rsidR="0018167E" w:rsidRDefault="0018167E" w:rsidP="0018167E"/>
    <w:p w:rsidR="005C66F5" w:rsidRDefault="005C66F5" w:rsidP="005C66F5">
      <w:pPr>
        <w:pStyle w:val="Heading4"/>
      </w:pPr>
      <w:r>
        <w:t>The aff is legally binding—the counterplan’s recommendation isn’t</w:t>
      </w:r>
    </w:p>
    <w:p w:rsidR="005C66F5" w:rsidRPr="003E7901" w:rsidRDefault="005C66F5" w:rsidP="005C66F5">
      <w:pPr>
        <w:rPr>
          <w:rStyle w:val="Style13ptBold"/>
        </w:rPr>
      </w:pPr>
      <w:r w:rsidRPr="003E7901">
        <w:rPr>
          <w:rStyle w:val="Style13ptBold"/>
        </w:rPr>
        <w:t>Gonzalez and Tollestrup 2016</w:t>
      </w:r>
    </w:p>
    <w:p w:rsidR="005C66F5" w:rsidRPr="003E7901" w:rsidRDefault="005C66F5" w:rsidP="005C66F5">
      <w:pPr>
        <w:rPr>
          <w:sz w:val="16"/>
        </w:rPr>
      </w:pPr>
      <w:r w:rsidRPr="003E7901">
        <w:rPr>
          <w:sz w:val="16"/>
        </w:rPr>
        <w:t>Heather Gonazalez, Specialist in Education Policy, Jessica Tollestrup, Specialist in Social Policy, “Department of Education Funding: Key Concepts and FAQ”, April 22, https://fas.org/sgp/crs/misc/R44477.pdf</w:t>
      </w:r>
    </w:p>
    <w:p w:rsidR="005C66F5" w:rsidRPr="003E7901" w:rsidRDefault="005C66F5" w:rsidP="005C66F5">
      <w:pPr>
        <w:rPr>
          <w:sz w:val="16"/>
        </w:rPr>
      </w:pPr>
      <w:r w:rsidRPr="003E7901">
        <w:rPr>
          <w:rStyle w:val="StyleUnderline"/>
        </w:rPr>
        <w:t>The answer to this question centers on the force of law</w:t>
      </w:r>
      <w:r w:rsidRPr="003E7901">
        <w:rPr>
          <w:sz w:val="16"/>
        </w:rPr>
        <w:t xml:space="preserve">. </w:t>
      </w:r>
      <w:r w:rsidRPr="005C66F5">
        <w:rPr>
          <w:rStyle w:val="StyleUnderline"/>
          <w:highlight w:val="yellow"/>
        </w:rPr>
        <w:t>Funding levels</w:t>
      </w:r>
      <w:r w:rsidRPr="003E7901">
        <w:rPr>
          <w:rStyle w:val="StyleUnderline"/>
        </w:rPr>
        <w:t xml:space="preserve"> included </w:t>
      </w:r>
      <w:r w:rsidRPr="005C66F5">
        <w:rPr>
          <w:rStyle w:val="StyleUnderline"/>
          <w:highlight w:val="yellow"/>
        </w:rPr>
        <w:t>in</w:t>
      </w:r>
      <w:r w:rsidRPr="003E7901">
        <w:rPr>
          <w:sz w:val="16"/>
        </w:rPr>
        <w:t xml:space="preserve"> House and Senate </w:t>
      </w:r>
      <w:r w:rsidRPr="005C66F5">
        <w:rPr>
          <w:rStyle w:val="Emphasis"/>
          <w:highlight w:val="yellow"/>
        </w:rPr>
        <w:t>appropriations bills are proposed until enacted</w:t>
      </w:r>
      <w:r w:rsidRPr="003E7901">
        <w:rPr>
          <w:sz w:val="16"/>
        </w:rPr>
        <w:t xml:space="preserve">. That is to say, until an appropriations bill is signed by the president (i.e., it is enacted), the funding levels included therein simply represent what each appropriations committee or subcommittee—or if the bill has passed the House or the Senate, that chamber—proposes to appropriate for the various programs and agencies included in that bill. </w:t>
      </w:r>
      <w:r w:rsidRPr="003E7901">
        <w:rPr>
          <w:rStyle w:val="StyleUnderline"/>
        </w:rPr>
        <w:t xml:space="preserve">Once Congress and the President enact an appropriations measure, the </w:t>
      </w:r>
      <w:r w:rsidRPr="005C66F5">
        <w:rPr>
          <w:rStyle w:val="StyleUnderline"/>
          <w:highlight w:val="yellow"/>
        </w:rPr>
        <w:t xml:space="preserve">funding levels included in that act are statutorily established and provide </w:t>
      </w:r>
      <w:r w:rsidRPr="005C66F5">
        <w:rPr>
          <w:rStyle w:val="Emphasis"/>
          <w:highlight w:val="yellow"/>
        </w:rPr>
        <w:t>a legal basis for agencies to obligate and expend that funding</w:t>
      </w:r>
      <w:r w:rsidRPr="003E7901">
        <w:rPr>
          <w:sz w:val="16"/>
        </w:rPr>
        <w:t xml:space="preserve">. </w:t>
      </w:r>
      <w:r w:rsidRPr="003E7901">
        <w:rPr>
          <w:rStyle w:val="StyleUnderline"/>
        </w:rPr>
        <w:t xml:space="preserve">Appropriations </w:t>
      </w:r>
      <w:r w:rsidRPr="003E7901">
        <w:rPr>
          <w:rStyle w:val="Emphasis"/>
        </w:rPr>
        <w:t>acts</w:t>
      </w:r>
      <w:r w:rsidRPr="003E7901">
        <w:rPr>
          <w:sz w:val="16"/>
        </w:rPr>
        <w:t xml:space="preserve">, therefore, </w:t>
      </w:r>
      <w:r w:rsidRPr="003E7901">
        <w:rPr>
          <w:rStyle w:val="StyleUnderline"/>
        </w:rPr>
        <w:t>carry the force of law</w:t>
      </w:r>
      <w:r w:rsidRPr="003E7901">
        <w:rPr>
          <w:sz w:val="16"/>
        </w:rPr>
        <w:t xml:space="preserve">. Funding levels and program directives included in House and Senate appropriations committee reports are </w:t>
      </w:r>
      <w:r w:rsidRPr="005C66F5">
        <w:rPr>
          <w:rStyle w:val="Emphasis"/>
          <w:sz w:val="24"/>
          <w:highlight w:val="yellow"/>
        </w:rPr>
        <w:t>committee recommendations and are not usually legally binding</w:t>
      </w:r>
      <w:r w:rsidRPr="003E7901">
        <w:rPr>
          <w:sz w:val="16"/>
        </w:rPr>
        <w:t xml:space="preserve">. (In some cases, report language is enacted by reference in the appropriations act that it accompanies, giving it statutory effect.51) However, while report language itself generally is not law, </w:t>
      </w:r>
      <w:r w:rsidRPr="003E7901">
        <w:rPr>
          <w:rStyle w:val="StyleUnderline"/>
        </w:rPr>
        <w:t>agencies usually seek to comply with it because it represents congressional intent</w:t>
      </w:r>
      <w:r w:rsidRPr="003E7901">
        <w:rPr>
          <w:sz w:val="16"/>
        </w:rPr>
        <w:t xml:space="preserve">. Typically, report language is used to supplement legislative text at either of two stages in the congressional appropriations process. First, as noted, reports may accompany annual appropriations bills reported by the House or the Senate appropriations committees. </w:t>
      </w:r>
      <w:r w:rsidRPr="005C66F5">
        <w:rPr>
          <w:rStyle w:val="StyleUnderline"/>
          <w:highlight w:val="yellow"/>
        </w:rPr>
        <w:t>If these committee reports differ with respect to a particular funding level or program directive</w:t>
      </w:r>
      <w:r w:rsidRPr="003E7901">
        <w:rPr>
          <w:sz w:val="16"/>
        </w:rPr>
        <w:t xml:space="preserve"> (e.g., the House Appropriations Committee report recommends $38 million for Special Programs for Indian Education and the Senate report recommends $18 million for the same program), </w:t>
      </w:r>
      <w:r w:rsidRPr="003E7901">
        <w:rPr>
          <w:rStyle w:val="StyleUnderline"/>
        </w:rPr>
        <w:t xml:space="preserve">a </w:t>
      </w:r>
      <w:r w:rsidRPr="005C66F5">
        <w:rPr>
          <w:rStyle w:val="StyleUnderline"/>
          <w:highlight w:val="yellow"/>
        </w:rPr>
        <w:t>joint explanatory statement</w:t>
      </w:r>
      <w:r w:rsidRPr="003E7901">
        <w:rPr>
          <w:sz w:val="16"/>
        </w:rPr>
        <w:t xml:space="preserve"> (JES) </w:t>
      </w:r>
      <w:r w:rsidRPr="005C66F5">
        <w:rPr>
          <w:rStyle w:val="StyleUnderline"/>
          <w:highlight w:val="yellow"/>
        </w:rPr>
        <w:t>may be used to reconcile</w:t>
      </w:r>
      <w:r w:rsidRPr="003E7901">
        <w:rPr>
          <w:rStyle w:val="StyleUnderline"/>
        </w:rPr>
        <w:t xml:space="preserve"> conflicting language and also provide additional instructions</w:t>
      </w:r>
      <w:r w:rsidRPr="003E7901">
        <w:rPr>
          <w:sz w:val="16"/>
        </w:rPr>
        <w:t xml:space="preserve">. (The JES is sometimes referred to colloquially as a conference report, though from a technical standpoint, it is not. The JES accompanies the conference report, which contains only legislative text.) 52 </w:t>
      </w:r>
      <w:r w:rsidRPr="003E7901">
        <w:rPr>
          <w:rStyle w:val="StyleUnderline"/>
        </w:rPr>
        <w:t xml:space="preserve">For </w:t>
      </w:r>
      <w:r w:rsidRPr="005C66F5">
        <w:rPr>
          <w:rStyle w:val="StyleUnderline"/>
          <w:highlight w:val="yellow"/>
        </w:rPr>
        <w:t>appropriations</w:t>
      </w:r>
      <w:r w:rsidRPr="003E7901">
        <w:rPr>
          <w:rStyle w:val="StyleUnderline"/>
        </w:rPr>
        <w:t xml:space="preserve"> measures that </w:t>
      </w:r>
      <w:r w:rsidRPr="005C66F5">
        <w:rPr>
          <w:rStyle w:val="StyleUnderline"/>
        </w:rPr>
        <w:t>are</w:t>
      </w:r>
      <w:r w:rsidRPr="003E7901">
        <w:rPr>
          <w:rStyle w:val="StyleUnderline"/>
        </w:rPr>
        <w:t xml:space="preserve"> not reported from an appropriations committee but </w:t>
      </w:r>
      <w:r w:rsidRPr="005C66F5">
        <w:rPr>
          <w:rStyle w:val="StyleUnderline"/>
          <w:highlight w:val="yellow"/>
        </w:rPr>
        <w:t>still receive congressional consideration</w:t>
      </w:r>
      <w:r w:rsidRPr="003E7901">
        <w:rPr>
          <w:sz w:val="16"/>
        </w:rPr>
        <w:t>—or when differences are resolved through an amendment exchange and not a conference committee process—</w:t>
      </w:r>
      <w:r w:rsidRPr="003E7901">
        <w:rPr>
          <w:rStyle w:val="StyleUnderline"/>
        </w:rPr>
        <w:t>an explanatory statement from an appropriations committee is sometimes entered into the Congressional Record</w:t>
      </w:r>
      <w:r w:rsidRPr="003E7901">
        <w:rPr>
          <w:sz w:val="16"/>
        </w:rPr>
        <w:t>. This language may be regarded similarly to report language. When this text is used during the resolving differences phase of the legislative process, such statements can serve the same purposes and function as a JES.</w:t>
      </w:r>
    </w:p>
    <w:p w:rsidR="005C66F5" w:rsidRDefault="005C66F5" w:rsidP="0018167E"/>
    <w:p w:rsidR="00322A4B" w:rsidRPr="00322A4B" w:rsidRDefault="00322A4B" w:rsidP="00322A4B">
      <w:pPr>
        <w:pStyle w:val="Heading4"/>
      </w:pPr>
      <w:r w:rsidRPr="00322A4B">
        <w:t>Substantial means real at present time</w:t>
      </w:r>
    </w:p>
    <w:p w:rsidR="00322A4B" w:rsidRDefault="00322A4B" w:rsidP="00322A4B">
      <w:pPr>
        <w:shd w:val="clear" w:color="auto" w:fill="FFFFFF"/>
        <w:rPr>
          <w:rFonts w:ascii="Arial" w:hAnsi="Arial" w:cs="Arial"/>
          <w:color w:val="000000"/>
          <w:sz w:val="19"/>
          <w:szCs w:val="19"/>
        </w:rPr>
      </w:pPr>
      <w:r w:rsidRPr="00322A4B">
        <w:rPr>
          <w:rStyle w:val="Style13ptBold"/>
        </w:rPr>
        <w:t>Words and Phrases 64</w:t>
      </w:r>
      <w:r>
        <w:rPr>
          <w:rFonts w:ascii="Arial" w:hAnsi="Arial" w:cs="Arial"/>
          <w:color w:val="000000"/>
          <w:sz w:val="16"/>
          <w:szCs w:val="16"/>
        </w:rPr>
        <w:t>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p>
    <w:p w:rsidR="00322A4B" w:rsidRDefault="00322A4B" w:rsidP="00322A4B">
      <w:pPr>
        <w:shd w:val="clear" w:color="auto" w:fill="FFFFFF"/>
        <w:rPr>
          <w:rFonts w:ascii="Arial" w:hAnsi="Arial" w:cs="Arial"/>
          <w:color w:val="000000"/>
          <w:sz w:val="19"/>
          <w:szCs w:val="19"/>
        </w:rPr>
      </w:pPr>
      <w:r>
        <w:rPr>
          <w:rFonts w:ascii="Arial" w:hAnsi="Arial" w:cs="Arial"/>
          <w:color w:val="000000"/>
          <w:sz w:val="19"/>
          <w:szCs w:val="19"/>
          <w:u w:val="single"/>
        </w:rPr>
        <w:t>The words</w:t>
      </w:r>
      <w:r>
        <w:rPr>
          <w:rFonts w:ascii="Arial" w:hAnsi="Arial" w:cs="Arial"/>
          <w:color w:val="000000"/>
          <w:sz w:val="16"/>
          <w:szCs w:val="16"/>
        </w:rPr>
        <w:t> “outward, open, actual, visible, </w:t>
      </w:r>
      <w:r>
        <w:rPr>
          <w:rFonts w:ascii="Arial" w:hAnsi="Arial" w:cs="Arial"/>
          <w:color w:val="000000"/>
          <w:sz w:val="19"/>
          <w:szCs w:val="19"/>
          <w:u w:val="single"/>
          <w:shd w:val="clear" w:color="auto" w:fill="FFFF00"/>
        </w:rPr>
        <w:t>substantial</w:t>
      </w:r>
      <w:r>
        <w:rPr>
          <w:rFonts w:ascii="Arial" w:hAnsi="Arial" w:cs="Arial"/>
          <w:color w:val="000000"/>
          <w:sz w:val="16"/>
          <w:szCs w:val="16"/>
        </w:rPr>
        <w:t>, and exclusive,” in connection with a change of possession, mean substantially the same thing.  They </w:t>
      </w:r>
      <w:r>
        <w:rPr>
          <w:rFonts w:ascii="Arial" w:hAnsi="Arial" w:cs="Arial"/>
          <w:color w:val="000000"/>
          <w:sz w:val="19"/>
          <w:szCs w:val="19"/>
          <w:u w:val="single"/>
          <w:shd w:val="clear" w:color="auto" w:fill="FFFF00"/>
        </w:rPr>
        <w:t>mean</w:t>
      </w:r>
      <w:r>
        <w:rPr>
          <w:rFonts w:ascii="Arial" w:hAnsi="Arial" w:cs="Arial"/>
          <w:color w:val="000000"/>
          <w:sz w:val="16"/>
          <w:szCs w:val="16"/>
        </w:rPr>
        <w:t>not concealed; not hidden; exposed to view; free from concealment, dissimulation, reserve, or disguise; in full existence; </w:t>
      </w:r>
      <w:r>
        <w:rPr>
          <w:rStyle w:val="m-719496243919583137gmail-styleunderline"/>
          <w:rFonts w:ascii="Arial" w:hAnsi="Arial" w:cs="Arial"/>
          <w:color w:val="000000"/>
          <w:sz w:val="19"/>
          <w:szCs w:val="19"/>
          <w:shd w:val="clear" w:color="auto" w:fill="FFFF00"/>
        </w:rPr>
        <w:t>denoting that which not merely can be, but is opposed to potentia</w:t>
      </w:r>
      <w:r w:rsidRPr="00322A4B">
        <w:rPr>
          <w:rStyle w:val="m-719496243919583137gmail-styleunderline"/>
          <w:rFonts w:ascii="Arial" w:hAnsi="Arial" w:cs="Arial"/>
          <w:color w:val="000000"/>
          <w:sz w:val="19"/>
          <w:szCs w:val="19"/>
          <w:highlight w:val="yellow"/>
        </w:rPr>
        <w:t>l</w:t>
      </w:r>
      <w:r>
        <w:rPr>
          <w:rFonts w:ascii="Arial" w:hAnsi="Arial" w:cs="Arial"/>
          <w:color w:val="000000"/>
          <w:sz w:val="16"/>
          <w:szCs w:val="16"/>
        </w:rPr>
        <w:t xml:space="preserve">, apparent, constructive, and imaginary; veritable; genuine; </w:t>
      </w:r>
      <w:r w:rsidRPr="00322A4B">
        <w:rPr>
          <w:rStyle w:val="StyleUnderline"/>
          <w:highlight w:val="yellow"/>
        </w:rPr>
        <w:t>certain; absolute;</w:t>
      </w:r>
      <w:r>
        <w:rPr>
          <w:rFonts w:ascii="Arial" w:hAnsi="Arial" w:cs="Arial"/>
          <w:color w:val="000000"/>
          <w:sz w:val="16"/>
          <w:szCs w:val="16"/>
        </w:rPr>
        <w:t> </w:t>
      </w:r>
      <w:r>
        <w:rPr>
          <w:rFonts w:ascii="Arial" w:hAnsi="Arial" w:cs="Arial"/>
          <w:b/>
          <w:bCs/>
          <w:color w:val="000000"/>
          <w:sz w:val="19"/>
          <w:szCs w:val="19"/>
          <w:u w:val="single"/>
          <w:shd w:val="clear" w:color="auto" w:fill="FFFF00"/>
        </w:rPr>
        <w:t>real at present time</w:t>
      </w:r>
      <w:r>
        <w:rPr>
          <w:rFonts w:ascii="Arial" w:hAnsi="Arial" w:cs="Arial"/>
          <w:color w:val="000000"/>
          <w:sz w:val="16"/>
          <w:szCs w:val="16"/>
        </w:rPr>
        <w:t>, as a matter of fact, not merely nominal; opposed to form; actually existing; true; not including admitting, or pertaining to any others; undivided; sole; opposed to inclusive. Bass v. Pease, 79 Ill. App. 308, 318.</w:t>
      </w:r>
    </w:p>
    <w:p w:rsidR="005C66F5" w:rsidRDefault="005C66F5" w:rsidP="0018167E"/>
    <w:p w:rsidR="00322A4B" w:rsidRDefault="00322A4B" w:rsidP="0018167E"/>
    <w:p w:rsidR="0018167E" w:rsidRPr="007648FF" w:rsidRDefault="0018167E" w:rsidP="0018167E">
      <w:pPr>
        <w:pStyle w:val="Heading4"/>
        <w:rPr>
          <w:rFonts w:asciiTheme="minorHAnsi" w:hAnsiTheme="minorHAnsi" w:cs="Times New Roman"/>
        </w:rPr>
      </w:pPr>
      <w:r>
        <w:rPr>
          <w:rFonts w:asciiTheme="minorHAnsi" w:hAnsiTheme="minorHAnsi" w:cs="Times New Roman"/>
        </w:rPr>
        <w:t xml:space="preserve">Independently, </w:t>
      </w:r>
      <w:r w:rsidRPr="007648FF">
        <w:rPr>
          <w:rFonts w:asciiTheme="minorHAnsi" w:hAnsiTheme="minorHAnsi" w:cs="Times New Roman"/>
        </w:rPr>
        <w:t xml:space="preserve">Resolved requires the plan be certain </w:t>
      </w:r>
    </w:p>
    <w:p w:rsidR="0018167E" w:rsidRPr="00392279" w:rsidRDefault="0018167E" w:rsidP="0018167E">
      <w:r w:rsidRPr="00392279">
        <w:rPr>
          <w:rStyle w:val="Style13ptBold"/>
        </w:rPr>
        <w:t>Websters Revised Dictionary 1996</w:t>
      </w:r>
      <w:r w:rsidRPr="00392279">
        <w:t xml:space="preserve"> ((1.) </w:t>
      </w:r>
      <w:r w:rsidRPr="00001465">
        <w:rPr>
          <w:highlight w:val="cyan"/>
        </w:rPr>
        <w:t>RESOLVED</w:t>
      </w:r>
      <w:r w:rsidRPr="00392279">
        <w:t xml:space="preserve"> MEANS “</w:t>
      </w:r>
      <w:r w:rsidRPr="00001465">
        <w:rPr>
          <w:highlight w:val="cyan"/>
        </w:rPr>
        <w:t>HAVING A FIXED PURPOSE;</w:t>
      </w:r>
      <w:r w:rsidRPr="00392279">
        <w:t xml:space="preserve"> DETERMINED; RESOLUTE”) </w:t>
      </w:r>
    </w:p>
    <w:p w:rsidR="0018167E" w:rsidRDefault="0018167E" w:rsidP="0018167E"/>
    <w:p w:rsidR="0018167E" w:rsidRPr="00CE5474" w:rsidRDefault="0018167E" w:rsidP="0018167E">
      <w:pPr>
        <w:pStyle w:val="Heading4"/>
        <w:rPr>
          <w:rFonts w:cs="Times New Roman"/>
        </w:rPr>
      </w:pPr>
      <w:r w:rsidRPr="00CE5474">
        <w:rPr>
          <w:rFonts w:cs="Times New Roman"/>
        </w:rPr>
        <w:t>“Should” means “</w:t>
      </w:r>
      <w:r w:rsidRPr="00CE5474">
        <w:rPr>
          <w:rFonts w:cs="Times New Roman"/>
          <w:u w:val="single"/>
        </w:rPr>
        <w:t>must</w:t>
      </w:r>
      <w:r w:rsidRPr="00CE5474">
        <w:rPr>
          <w:rFonts w:cs="Times New Roman"/>
        </w:rPr>
        <w:t xml:space="preserve">” and requires </w:t>
      </w:r>
      <w:r w:rsidRPr="00CE5474">
        <w:rPr>
          <w:rFonts w:cs="Times New Roman"/>
          <w:u w:val="single"/>
        </w:rPr>
        <w:t>immediate</w:t>
      </w:r>
      <w:r w:rsidRPr="00CE5474">
        <w:rPr>
          <w:rFonts w:cs="Times New Roman"/>
        </w:rPr>
        <w:t xml:space="preserve"> </w:t>
      </w:r>
      <w:r w:rsidRPr="00CE5474">
        <w:rPr>
          <w:rFonts w:cs="Times New Roman"/>
          <w:u w:val="single"/>
        </w:rPr>
        <w:t>legal</w:t>
      </w:r>
      <w:r w:rsidRPr="00CE5474">
        <w:rPr>
          <w:rFonts w:cs="Times New Roman"/>
        </w:rPr>
        <w:t xml:space="preserve"> </w:t>
      </w:r>
      <w:r w:rsidRPr="00CE5474">
        <w:rPr>
          <w:rFonts w:cs="Times New Roman"/>
          <w:u w:val="single"/>
        </w:rPr>
        <w:t>effect</w:t>
      </w:r>
    </w:p>
    <w:p w:rsidR="0018167E" w:rsidRPr="00CE5474" w:rsidRDefault="0018167E" w:rsidP="0018167E">
      <w:r w:rsidRPr="00CE5474">
        <w:rPr>
          <w:rStyle w:val="Style13ptBold"/>
        </w:rPr>
        <w:t>Summers 94</w:t>
      </w:r>
      <w:r w:rsidRPr="00CE5474">
        <w:t xml:space="preserve"> (Justice – Oklahoma Supreme Court, “Kelsey v. Dollarsaver Food Warehouse of Durant”, 1994 OK 123, 11-8, http://www.oscn.net/applications/oscn/DeliverDocument.a</w:t>
      </w:r>
      <w:r>
        <w:t>f</w:t>
      </w:r>
      <w:r w:rsidRPr="00CE5474">
        <w:t>sp?CiteID=20287#marker3fn13)</w:t>
      </w:r>
    </w:p>
    <w:p w:rsidR="0018167E" w:rsidRPr="00CE5474" w:rsidRDefault="0018167E" w:rsidP="0018167E">
      <w:pPr>
        <w:rPr>
          <w:sz w:val="16"/>
        </w:rPr>
      </w:pPr>
      <w:r w:rsidRPr="00CE5474">
        <w:rPr>
          <w:sz w:val="12"/>
        </w:rPr>
        <w:t>¶</w:t>
      </w:r>
      <w:r w:rsidRPr="00CE5474">
        <w:rPr>
          <w:sz w:val="16"/>
        </w:rPr>
        <w:t xml:space="preserve">4 </w:t>
      </w:r>
      <w:r w:rsidRPr="00CE5474">
        <w:rPr>
          <w:rStyle w:val="Heading3Char"/>
          <w:rFonts w:eastAsia="Calibri" w:cs="Times New Roman"/>
          <w:sz w:val="22"/>
        </w:rPr>
        <w:t>The legal question to be resolved by the court is whether the word "should"</w:t>
      </w:r>
      <w:bookmarkStart w:id="1" w:name="marker2fn13"/>
      <w:bookmarkEnd w:id="1"/>
      <w:r w:rsidRPr="00CE5474">
        <w:rPr>
          <w:sz w:val="16"/>
        </w:rPr>
        <w:fldChar w:fldCharType="begin"/>
      </w:r>
      <w:r w:rsidRPr="00CE5474">
        <w:rPr>
          <w:sz w:val="16"/>
        </w:rPr>
        <w:instrText xml:space="preserve"> HYPERLINK "http://www.oscn.net/applications/oscn/DeliverDocument.asp?CiteID=20287" \l "marker3fn13" </w:instrText>
      </w:r>
      <w:r w:rsidRPr="00CE5474">
        <w:rPr>
          <w:sz w:val="16"/>
        </w:rPr>
        <w:fldChar w:fldCharType="separate"/>
      </w:r>
      <w:r w:rsidRPr="00CE5474">
        <w:rPr>
          <w:sz w:val="16"/>
        </w:rPr>
        <w:t>13</w:t>
      </w:r>
      <w:r w:rsidRPr="00CE5474">
        <w:rPr>
          <w:sz w:val="16"/>
        </w:rPr>
        <w:fldChar w:fldCharType="end"/>
      </w:r>
      <w:r w:rsidRPr="00CE5474">
        <w:rPr>
          <w:sz w:val="16"/>
        </w:rPr>
        <w:t xml:space="preserve"> in the May 18 order connotes futurity or </w:t>
      </w:r>
      <w:r w:rsidRPr="00CE5474">
        <w:rPr>
          <w:rStyle w:val="Heading3Char"/>
          <w:rFonts w:eastAsia="Calibri" w:cs="Times New Roman"/>
          <w:sz w:val="22"/>
        </w:rPr>
        <w:t xml:space="preserve">may </w:t>
      </w:r>
      <w:r w:rsidRPr="00CE5474">
        <w:rPr>
          <w:u w:val="single"/>
        </w:rPr>
        <w:t xml:space="preserve">be deemed a ruling </w:t>
      </w:r>
      <w:r w:rsidRPr="00CE5474">
        <w:rPr>
          <w:i/>
          <w:u w:val="single"/>
        </w:rPr>
        <w:t>in praesenti</w:t>
      </w:r>
      <w:r w:rsidRPr="00CE5474">
        <w:rPr>
          <w:sz w:val="16"/>
        </w:rPr>
        <w:t>.</w:t>
      </w:r>
      <w:bookmarkStart w:id="2" w:name="marker2fn14"/>
      <w:bookmarkEnd w:id="2"/>
      <w:r w:rsidRPr="00CE5474">
        <w:rPr>
          <w:sz w:val="16"/>
        </w:rPr>
        <w:fldChar w:fldCharType="begin"/>
      </w:r>
      <w:r w:rsidRPr="00CE5474">
        <w:rPr>
          <w:sz w:val="16"/>
        </w:rPr>
        <w:instrText xml:space="preserve"> HYPERLINK "http://www.oscn.net/applications/oscn/DeliverDocument.asp?CiteID=20287" \l "marker3fn14" </w:instrText>
      </w:r>
      <w:r w:rsidRPr="00CE5474">
        <w:rPr>
          <w:sz w:val="16"/>
        </w:rPr>
        <w:fldChar w:fldCharType="separate"/>
      </w:r>
      <w:r w:rsidRPr="00CE5474">
        <w:rPr>
          <w:sz w:val="16"/>
        </w:rPr>
        <w:t>14</w:t>
      </w:r>
      <w:r w:rsidRPr="00CE5474">
        <w:rPr>
          <w:sz w:val="16"/>
        </w:rPr>
        <w:fldChar w:fldCharType="end"/>
      </w:r>
      <w:r w:rsidRPr="00CE5474">
        <w:rPr>
          <w:sz w:val="16"/>
        </w:rPr>
        <w:t xml:space="preserve"> The answer to this query is not to be divined from rules of grammar;</w:t>
      </w:r>
      <w:bookmarkStart w:id="3" w:name="marker2fn15"/>
      <w:bookmarkEnd w:id="3"/>
      <w:r w:rsidRPr="00CE5474">
        <w:rPr>
          <w:sz w:val="16"/>
        </w:rPr>
        <w:fldChar w:fldCharType="begin"/>
      </w:r>
      <w:r w:rsidRPr="00CE5474">
        <w:rPr>
          <w:sz w:val="16"/>
        </w:rPr>
        <w:instrText xml:space="preserve"> HYPERLINK "http://www.oscn.net/applications/oscn/DeliverDocument.asp?CiteID=20287" \l "marker3fn15" </w:instrText>
      </w:r>
      <w:r w:rsidRPr="00CE5474">
        <w:rPr>
          <w:sz w:val="16"/>
        </w:rPr>
        <w:fldChar w:fldCharType="separate"/>
      </w:r>
      <w:r w:rsidRPr="00CE5474">
        <w:rPr>
          <w:sz w:val="16"/>
        </w:rPr>
        <w:t>15</w:t>
      </w:r>
      <w:r w:rsidRPr="00CE5474">
        <w:rPr>
          <w:sz w:val="16"/>
        </w:rPr>
        <w:fldChar w:fldCharType="end"/>
      </w:r>
      <w:r w:rsidRPr="00CE5474">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4" w:name="marker2fn16"/>
      <w:bookmarkEnd w:id="4"/>
      <w:r w:rsidRPr="00CE5474">
        <w:rPr>
          <w:sz w:val="16"/>
        </w:rPr>
        <w:fldChar w:fldCharType="begin"/>
      </w:r>
      <w:r w:rsidRPr="00CE5474">
        <w:rPr>
          <w:sz w:val="16"/>
        </w:rPr>
        <w:instrText xml:space="preserve"> HYPERLINK "http://www.oscn.net/applications/oscn/DeliverDocument.asp?CiteID=20287" \l "marker3fn16" </w:instrText>
      </w:r>
      <w:r w:rsidRPr="00CE5474">
        <w:rPr>
          <w:sz w:val="16"/>
        </w:rPr>
        <w:fldChar w:fldCharType="separate"/>
      </w:r>
      <w:r w:rsidRPr="00CE5474">
        <w:rPr>
          <w:sz w:val="16"/>
        </w:rPr>
        <w:t xml:space="preserve">16 </w:t>
      </w:r>
      <w:r w:rsidRPr="00CE5474">
        <w:rPr>
          <w:sz w:val="16"/>
        </w:rPr>
        <w:fldChar w:fldCharType="end"/>
      </w:r>
    </w:p>
    <w:p w:rsidR="0018167E" w:rsidRPr="00CE5474" w:rsidRDefault="0018167E" w:rsidP="0018167E">
      <w:r w:rsidRPr="00CE5474">
        <w:t>[CONTINUES – TO FOOTNOTE]</w:t>
      </w:r>
    </w:p>
    <w:p w:rsidR="0018167E" w:rsidRPr="00CE5474" w:rsidRDefault="004D1D62" w:rsidP="0018167E">
      <w:pPr>
        <w:rPr>
          <w:sz w:val="16"/>
        </w:rPr>
      </w:pPr>
      <w:hyperlink r:id="rId12" w:anchor="marker2fn13" w:history="1">
        <w:r w:rsidR="0018167E" w:rsidRPr="00CE5474">
          <w:rPr>
            <w:sz w:val="16"/>
          </w:rPr>
          <w:t>13</w:t>
        </w:r>
      </w:hyperlink>
      <w:r w:rsidR="0018167E" w:rsidRPr="00CE5474">
        <w:rPr>
          <w:sz w:val="16"/>
        </w:rPr>
        <w:t xml:space="preserve"> "</w:t>
      </w:r>
      <w:r w:rsidR="0018167E" w:rsidRPr="00CE5474">
        <w:rPr>
          <w:i/>
          <w:iCs/>
          <w:sz w:val="16"/>
        </w:rPr>
        <w:t>Should</w:t>
      </w:r>
      <w:r w:rsidR="0018167E" w:rsidRPr="00CE5474">
        <w:rPr>
          <w:sz w:val="16"/>
        </w:rPr>
        <w:t xml:space="preserve">" not only is used as a "present indicative" synonymous with </w:t>
      </w:r>
      <w:r w:rsidR="0018167E" w:rsidRPr="00CE5474">
        <w:rPr>
          <w:i/>
          <w:iCs/>
          <w:sz w:val="16"/>
        </w:rPr>
        <w:t>ought</w:t>
      </w:r>
      <w:r w:rsidR="0018167E" w:rsidRPr="00CE5474">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18167E" w:rsidRPr="00CE5474">
        <w:rPr>
          <w:rStyle w:val="Heading3Char"/>
          <w:rFonts w:eastAsia="Calibri" w:cs="Times New Roman"/>
          <w:sz w:val="22"/>
        </w:rPr>
        <w:t xml:space="preserve">Certain </w:t>
      </w:r>
      <w:r w:rsidR="0018167E" w:rsidRPr="00CE5474">
        <w:rPr>
          <w:rStyle w:val="Heading3Char"/>
          <w:rFonts w:eastAsia="Calibri" w:cs="Times New Roman"/>
          <w:sz w:val="22"/>
          <w:highlight w:val="cyan"/>
        </w:rPr>
        <w:t>contexts mandate</w:t>
      </w:r>
      <w:r w:rsidR="0018167E" w:rsidRPr="00CE5474">
        <w:rPr>
          <w:rStyle w:val="Heading3Char"/>
          <w:rFonts w:eastAsia="Calibri" w:cs="Times New Roman"/>
          <w:sz w:val="22"/>
        </w:rPr>
        <w:t xml:space="preserve"> a </w:t>
      </w:r>
      <w:r w:rsidR="0018167E" w:rsidRPr="00CE5474">
        <w:rPr>
          <w:rStyle w:val="Heading3Char"/>
          <w:rFonts w:eastAsia="Calibri" w:cs="Times New Roman"/>
          <w:sz w:val="22"/>
          <w:highlight w:val="cyan"/>
        </w:rPr>
        <w:t>construction of</w:t>
      </w:r>
      <w:r w:rsidR="0018167E" w:rsidRPr="00CE5474">
        <w:rPr>
          <w:rStyle w:val="Heading3Char"/>
          <w:rFonts w:eastAsia="Calibri" w:cs="Times New Roman"/>
          <w:sz w:val="22"/>
        </w:rPr>
        <w:t xml:space="preserve"> the term </w:t>
      </w:r>
      <w:r w:rsidR="0018167E" w:rsidRPr="00CE5474">
        <w:rPr>
          <w:rStyle w:val="Heading3Char"/>
          <w:rFonts w:eastAsia="Calibri" w:cs="Times New Roman"/>
          <w:sz w:val="22"/>
          <w:highlight w:val="cyan"/>
        </w:rPr>
        <w:t xml:space="preserve">"should" as </w:t>
      </w:r>
      <w:r w:rsidR="0018167E" w:rsidRPr="00CE5474">
        <w:rPr>
          <w:rStyle w:val="Heading3Char"/>
          <w:rFonts w:eastAsia="Calibri" w:cs="Times New Roman"/>
          <w:b w:val="0"/>
          <w:sz w:val="22"/>
          <w:highlight w:val="cyan"/>
        </w:rPr>
        <w:t>more</w:t>
      </w:r>
      <w:r w:rsidR="0018167E" w:rsidRPr="00CE5474">
        <w:rPr>
          <w:rStyle w:val="Heading3Char"/>
          <w:rFonts w:eastAsia="Calibri" w:cs="Times New Roman"/>
          <w:sz w:val="22"/>
          <w:highlight w:val="cyan"/>
        </w:rPr>
        <w:t xml:space="preserve"> than</w:t>
      </w:r>
      <w:r w:rsidR="0018167E" w:rsidRPr="00CE5474">
        <w:rPr>
          <w:rStyle w:val="Heading3Char"/>
          <w:rFonts w:eastAsia="Calibri" w:cs="Times New Roman"/>
          <w:sz w:val="22"/>
        </w:rPr>
        <w:t xml:space="preserve"> merely indicating</w:t>
      </w:r>
      <w:r w:rsidR="0018167E" w:rsidRPr="00CE5474">
        <w:rPr>
          <w:sz w:val="16"/>
        </w:rPr>
        <w:t xml:space="preserve"> preference or </w:t>
      </w:r>
      <w:r w:rsidR="0018167E" w:rsidRPr="00CE5474">
        <w:rPr>
          <w:rStyle w:val="Heading3Char"/>
          <w:rFonts w:eastAsia="Calibri" w:cs="Times New Roman"/>
          <w:sz w:val="22"/>
          <w:highlight w:val="cyan"/>
        </w:rPr>
        <w:t>desirability</w:t>
      </w:r>
      <w:r w:rsidR="0018167E" w:rsidRPr="00CE5474">
        <w:rPr>
          <w:sz w:val="16"/>
        </w:rPr>
        <w:t xml:space="preserve">. Brown, supra at 1080-81 (jury instructions stating that jurors "should" reduce the amount of damages in proportion to the amount of contributory negligence of the plaintiff was held to imply an </w:t>
      </w:r>
      <w:r w:rsidR="0018167E" w:rsidRPr="00CE5474">
        <w:rPr>
          <w:i/>
          <w:iCs/>
          <w:sz w:val="16"/>
        </w:rPr>
        <w:t>obligation</w:t>
      </w:r>
      <w:r w:rsidR="0018167E" w:rsidRPr="00CE5474">
        <w:rPr>
          <w:sz w:val="16"/>
        </w:rPr>
        <w:t xml:space="preserve"> </w:t>
      </w:r>
      <w:r w:rsidR="0018167E" w:rsidRPr="00CE5474">
        <w:rPr>
          <w:i/>
          <w:iCs/>
          <w:sz w:val="16"/>
        </w:rPr>
        <w:t>and to be more than advisory</w:t>
      </w:r>
      <w:r w:rsidR="0018167E" w:rsidRPr="00CE5474">
        <w:rPr>
          <w:sz w:val="16"/>
        </w:rPr>
        <w:t xml:space="preserve">); Carrigan v. California Horse Racing Board, 60 Wash. App. 79, </w:t>
      </w:r>
      <w:hyperlink r:id="rId13" w:history="1">
        <w:r w:rsidR="0018167E" w:rsidRPr="00CE5474">
          <w:rPr>
            <w:sz w:val="16"/>
          </w:rPr>
          <w:t>802 P.2d 813</w:t>
        </w:r>
      </w:hyperlink>
      <w:r w:rsidR="0018167E" w:rsidRPr="00CE5474">
        <w:rPr>
          <w:sz w:val="16"/>
        </w:rPr>
        <w:t xml:space="preserve"> (1990) (one of the Rules of Appellate Procedure requiring that a party "should devote a section of the brief to the request for the fee or expenses" was interpreted to mean that a party is under an </w:t>
      </w:r>
      <w:r w:rsidR="0018167E" w:rsidRPr="00CE5474">
        <w:rPr>
          <w:i/>
          <w:iCs/>
          <w:sz w:val="16"/>
        </w:rPr>
        <w:t>obligation</w:t>
      </w:r>
      <w:r w:rsidR="0018167E" w:rsidRPr="00CE5474">
        <w:rPr>
          <w:sz w:val="16"/>
        </w:rPr>
        <w:t xml:space="preserve"> to include the requested segment); State v. Rack, 318 S.W.2d 211, 215 (Mo. 1958) </w:t>
      </w:r>
      <w:r w:rsidR="0018167E" w:rsidRPr="00CE5474">
        <w:rPr>
          <w:rStyle w:val="Heading3Char"/>
          <w:rFonts w:eastAsia="Calibri" w:cs="Times New Roman"/>
          <w:sz w:val="22"/>
        </w:rPr>
        <w:t>(</w:t>
      </w:r>
      <w:r w:rsidR="0018167E" w:rsidRPr="00CE5474">
        <w:rPr>
          <w:rStyle w:val="Heading3Char"/>
          <w:rFonts w:eastAsia="Calibri" w:cs="Times New Roman"/>
          <w:sz w:val="22"/>
          <w:highlight w:val="cyan"/>
        </w:rPr>
        <w:t>"should" would mean</w:t>
      </w:r>
      <w:r w:rsidR="0018167E" w:rsidRPr="00CE5474">
        <w:rPr>
          <w:rStyle w:val="Heading3Char"/>
          <w:rFonts w:eastAsia="Calibri" w:cs="Times New Roman"/>
          <w:sz w:val="22"/>
        </w:rPr>
        <w:t xml:space="preserve"> the same as</w:t>
      </w:r>
      <w:r w:rsidR="0018167E" w:rsidRPr="00CE5474">
        <w:rPr>
          <w:sz w:val="16"/>
        </w:rPr>
        <w:t xml:space="preserve"> "shall" or </w:t>
      </w:r>
      <w:r w:rsidR="0018167E" w:rsidRPr="00CE5474">
        <w:rPr>
          <w:rStyle w:val="Heading3Char"/>
          <w:rFonts w:eastAsia="Calibri" w:cs="Times New Roman"/>
          <w:sz w:val="22"/>
          <w:highlight w:val="cyan"/>
        </w:rPr>
        <w:t>"must"</w:t>
      </w:r>
      <w:r w:rsidR="0018167E" w:rsidRPr="00CE5474">
        <w:rPr>
          <w:u w:val="single"/>
        </w:rPr>
        <w:t xml:space="preserve"> </w:t>
      </w:r>
      <w:r w:rsidR="0018167E" w:rsidRPr="00CE5474">
        <w:rPr>
          <w:sz w:val="16"/>
        </w:rPr>
        <w:t>when used in an instruction to the jury which tells the triers they "should disregard false testimony").</w:t>
      </w:r>
      <w:bookmarkStart w:id="5" w:name="marker3fn14"/>
      <w:bookmarkEnd w:id="5"/>
      <w:r w:rsidR="0018167E" w:rsidRPr="00CE5474">
        <w:rPr>
          <w:sz w:val="16"/>
        </w:rPr>
        <w:t xml:space="preserve"> </w:t>
      </w:r>
      <w:hyperlink r:id="rId14" w:anchor="marker2fn14" w:history="1">
        <w:r w:rsidR="0018167E" w:rsidRPr="00CE5474">
          <w:rPr>
            <w:sz w:val="16"/>
          </w:rPr>
          <w:t>14</w:t>
        </w:r>
      </w:hyperlink>
      <w:r w:rsidR="0018167E" w:rsidRPr="00CE5474">
        <w:rPr>
          <w:sz w:val="16"/>
        </w:rPr>
        <w:t xml:space="preserve"> </w:t>
      </w:r>
      <w:r w:rsidR="0018167E" w:rsidRPr="00CE5474">
        <w:rPr>
          <w:rStyle w:val="Heading3Char"/>
          <w:rFonts w:eastAsia="Calibri" w:cs="Times New Roman"/>
          <w:i/>
          <w:sz w:val="22"/>
        </w:rPr>
        <w:t>In praesenti</w:t>
      </w:r>
      <w:r w:rsidR="0018167E" w:rsidRPr="00CE5474">
        <w:rPr>
          <w:rStyle w:val="Heading3Char"/>
          <w:rFonts w:eastAsia="Calibri" w:cs="Times New Roman"/>
          <w:sz w:val="22"/>
        </w:rPr>
        <w:t xml:space="preserve"> means literally "at the present time."</w:t>
      </w:r>
      <w:r w:rsidR="0018167E" w:rsidRPr="00CE5474">
        <w:rPr>
          <w:sz w:val="16"/>
        </w:rPr>
        <w:t xml:space="preserve"> BLACK'S LAW DICTIONARY 792 (6th Ed. 1990). In legal parlance </w:t>
      </w:r>
      <w:r w:rsidR="0018167E" w:rsidRPr="00CE5474">
        <w:rPr>
          <w:rStyle w:val="Heading3Char"/>
          <w:rFonts w:eastAsia="Calibri" w:cs="Times New Roman"/>
          <w:sz w:val="22"/>
        </w:rPr>
        <w:t>the phrase denotes</w:t>
      </w:r>
      <w:r w:rsidR="0018167E" w:rsidRPr="00CE5474">
        <w:rPr>
          <w:sz w:val="16"/>
        </w:rPr>
        <w:t xml:space="preserve"> that which in </w:t>
      </w:r>
      <w:r w:rsidR="0018167E" w:rsidRPr="00CE5474">
        <w:rPr>
          <w:rStyle w:val="Heading3Char"/>
          <w:rFonts w:eastAsia="Calibri" w:cs="Times New Roman"/>
          <w:sz w:val="22"/>
          <w:highlight w:val="cyan"/>
        </w:rPr>
        <w:t>law is</w:t>
      </w:r>
      <w:r w:rsidR="0018167E" w:rsidRPr="00CE5474">
        <w:rPr>
          <w:sz w:val="16"/>
        </w:rPr>
        <w:t xml:space="preserve"> </w:t>
      </w:r>
      <w:r w:rsidR="0018167E" w:rsidRPr="00CE5474">
        <w:rPr>
          <w:i/>
          <w:iCs/>
          <w:sz w:val="16"/>
        </w:rPr>
        <w:t>presently</w:t>
      </w:r>
      <w:r w:rsidR="0018167E" w:rsidRPr="00CE5474">
        <w:rPr>
          <w:sz w:val="16"/>
        </w:rPr>
        <w:t xml:space="preserve"> or </w:t>
      </w:r>
      <w:r w:rsidR="0018167E" w:rsidRPr="00CE5474">
        <w:rPr>
          <w:rStyle w:val="Heading3Char"/>
          <w:rFonts w:eastAsia="Calibri" w:cs="Times New Roman"/>
          <w:b w:val="0"/>
          <w:i/>
          <w:sz w:val="22"/>
          <w:highlight w:val="cyan"/>
          <w:bdr w:val="single" w:sz="4" w:space="0" w:color="auto"/>
        </w:rPr>
        <w:t>immediately</w:t>
      </w:r>
      <w:r w:rsidR="0018167E" w:rsidRPr="00CE5474">
        <w:rPr>
          <w:rStyle w:val="Heading3Char"/>
          <w:rFonts w:eastAsia="Calibri" w:cs="Times New Roman"/>
          <w:b w:val="0"/>
          <w:i/>
          <w:sz w:val="22"/>
          <w:highlight w:val="cyan"/>
        </w:rPr>
        <w:t xml:space="preserve"> </w:t>
      </w:r>
      <w:r w:rsidR="0018167E" w:rsidRPr="00CE5474">
        <w:rPr>
          <w:rStyle w:val="Heading3Char"/>
          <w:rFonts w:eastAsia="Calibri" w:cs="Times New Roman"/>
          <w:b w:val="0"/>
          <w:i/>
          <w:sz w:val="22"/>
          <w:highlight w:val="cyan"/>
          <w:bdr w:val="single" w:sz="4" w:space="0" w:color="auto"/>
        </w:rPr>
        <w:t>effective</w:t>
      </w:r>
      <w:r w:rsidR="0018167E" w:rsidRPr="00CE5474">
        <w:rPr>
          <w:u w:val="single"/>
        </w:rPr>
        <w:t xml:space="preserve">, </w:t>
      </w:r>
      <w:r w:rsidR="0018167E" w:rsidRPr="00CE5474">
        <w:rPr>
          <w:rStyle w:val="Heading3Char"/>
          <w:rFonts w:eastAsia="Calibri" w:cs="Times New Roman"/>
          <w:sz w:val="22"/>
        </w:rPr>
        <w:t xml:space="preserve">as </w:t>
      </w:r>
      <w:r w:rsidR="0018167E" w:rsidRPr="00CE5474">
        <w:rPr>
          <w:rStyle w:val="Heading3Char"/>
          <w:rFonts w:eastAsia="Calibri" w:cs="Times New Roman"/>
          <w:sz w:val="22"/>
          <w:highlight w:val="cyan"/>
        </w:rPr>
        <w:t>opposed to</w:t>
      </w:r>
      <w:r w:rsidR="0018167E" w:rsidRPr="00CE5474">
        <w:rPr>
          <w:rStyle w:val="Heading3Char"/>
          <w:rFonts w:eastAsia="Calibri" w:cs="Times New Roman"/>
          <w:sz w:val="22"/>
        </w:rPr>
        <w:t xml:space="preserve"> something that</w:t>
      </w:r>
      <w:r w:rsidR="0018167E" w:rsidRPr="00CE5474">
        <w:rPr>
          <w:sz w:val="16"/>
        </w:rPr>
        <w:t xml:space="preserve"> </w:t>
      </w:r>
      <w:r w:rsidR="0018167E" w:rsidRPr="00CE5474">
        <w:rPr>
          <w:rStyle w:val="Heading3Char"/>
          <w:rFonts w:eastAsia="Calibri" w:cs="Times New Roman"/>
          <w:i/>
          <w:sz w:val="22"/>
        </w:rPr>
        <w:t>will</w:t>
      </w:r>
      <w:r w:rsidR="0018167E" w:rsidRPr="00CE5474">
        <w:rPr>
          <w:sz w:val="16"/>
        </w:rPr>
        <w:t xml:space="preserve"> or </w:t>
      </w:r>
      <w:r w:rsidR="0018167E" w:rsidRPr="00CE5474">
        <w:rPr>
          <w:i/>
          <w:iCs/>
          <w:u w:val="single"/>
        </w:rPr>
        <w:t>would</w:t>
      </w:r>
      <w:r w:rsidR="0018167E" w:rsidRPr="00CE5474">
        <w:rPr>
          <w:u w:val="single"/>
        </w:rPr>
        <w:t xml:space="preserve"> </w:t>
      </w:r>
      <w:r w:rsidR="0018167E" w:rsidRPr="00CE5474">
        <w:rPr>
          <w:rStyle w:val="Heading3Char"/>
          <w:rFonts w:eastAsia="Calibri" w:cs="Times New Roman"/>
          <w:sz w:val="22"/>
        </w:rPr>
        <w:t xml:space="preserve">become effective </w:t>
      </w:r>
      <w:r w:rsidR="0018167E" w:rsidRPr="00CE5474">
        <w:rPr>
          <w:rStyle w:val="Heading3Char"/>
          <w:rFonts w:eastAsia="Calibri" w:cs="Times New Roman"/>
          <w:i/>
          <w:sz w:val="22"/>
          <w:highlight w:val="cyan"/>
        </w:rPr>
        <w:t>in the future</w:t>
      </w:r>
      <w:r w:rsidR="0018167E" w:rsidRPr="00CE5474">
        <w:rPr>
          <w:i/>
          <w:iCs/>
          <w:sz w:val="16"/>
        </w:rPr>
        <w:t xml:space="preserve"> [in futurol</w:t>
      </w:r>
      <w:r w:rsidR="0018167E" w:rsidRPr="00CE5474">
        <w:rPr>
          <w:sz w:val="16"/>
        </w:rPr>
        <w:t xml:space="preserve">]. See Van Wyck v. Knevals, </w:t>
      </w:r>
      <w:hyperlink r:id="rId15" w:history="1">
        <w:r w:rsidR="0018167E" w:rsidRPr="00CE5474">
          <w:rPr>
            <w:sz w:val="16"/>
          </w:rPr>
          <w:t>106 U.S. 360</w:t>
        </w:r>
      </w:hyperlink>
      <w:r w:rsidR="0018167E" w:rsidRPr="00CE5474">
        <w:rPr>
          <w:sz w:val="16"/>
        </w:rPr>
        <w:t>, 365, 1 S.Ct. 336, 337, 27 L.Ed. 201 (1882).</w:t>
      </w:r>
    </w:p>
    <w:p w:rsidR="0018167E" w:rsidRDefault="0018167E" w:rsidP="0018167E"/>
    <w:p w:rsidR="004B6863" w:rsidRDefault="004B6863" w:rsidP="004B6863">
      <w:pPr>
        <w:pStyle w:val="Heading4"/>
      </w:pPr>
      <w:r>
        <w:t>Sever out of funding—the counterplan may adjust how much the plan would fund</w:t>
      </w:r>
    </w:p>
    <w:p w:rsidR="004B6863" w:rsidRDefault="004B6863" w:rsidP="0018167E"/>
    <w:p w:rsidR="0018167E" w:rsidRPr="00353DCF" w:rsidRDefault="0018167E" w:rsidP="0018167E">
      <w:pPr>
        <w:pStyle w:val="Heading4"/>
      </w:pPr>
      <w:r w:rsidRPr="00695FB2">
        <w:rPr>
          <w:u w:val="single"/>
        </w:rPr>
        <w:t>Prefer our interp</w:t>
      </w:r>
      <w:r>
        <w:t xml:space="preserve"> – </w:t>
      </w:r>
      <w:r w:rsidRPr="00514DDC">
        <w:rPr>
          <w:u w:val="single"/>
        </w:rPr>
        <w:t>fairness</w:t>
      </w:r>
      <w:r>
        <w:t xml:space="preserve">  - allowing them to </w:t>
      </w:r>
      <w:r w:rsidRPr="00514DDC">
        <w:rPr>
          <w:u w:val="single"/>
        </w:rPr>
        <w:t xml:space="preserve">delay </w:t>
      </w:r>
      <w:r>
        <w:rPr>
          <w:u w:val="single"/>
        </w:rPr>
        <w:t>or create uncertainty of the</w:t>
      </w:r>
      <w:r w:rsidRPr="00514DDC">
        <w:rPr>
          <w:u w:val="single"/>
        </w:rPr>
        <w:t xml:space="preserve"> plan</w:t>
      </w:r>
      <w:r>
        <w:t xml:space="preserve"> takes out all disads since they are dependent on the immediacy and certainty of the plan because they are time sensitive- </w:t>
      </w:r>
      <w:r w:rsidRPr="00695FB2">
        <w:rPr>
          <w:u w:val="single"/>
        </w:rPr>
        <w:t>aff ground</w:t>
      </w:r>
      <w:r>
        <w:t xml:space="preserve"> only guaranteed action gets the aff out of rollback, the alternative is </w:t>
      </w:r>
      <w:r w:rsidRPr="0018167E">
        <w:rPr>
          <w:u w:val="single"/>
        </w:rPr>
        <w:t>would</w:t>
      </w:r>
      <w:r>
        <w:t xml:space="preserve"> instead of </w:t>
      </w:r>
      <w:r w:rsidRPr="0018167E">
        <w:rPr>
          <w:u w:val="single"/>
        </w:rPr>
        <w:t>should</w:t>
      </w:r>
      <w:r>
        <w:t xml:space="preserve"> debates       </w:t>
      </w:r>
    </w:p>
    <w:p w:rsidR="0018167E" w:rsidRDefault="0018167E" w:rsidP="0018167E"/>
    <w:p w:rsidR="0018167E" w:rsidRDefault="00077DE5" w:rsidP="00077DE5">
      <w:pPr>
        <w:pStyle w:val="Heading2"/>
      </w:pPr>
      <w:r>
        <w:t>Theory</w:t>
      </w:r>
    </w:p>
    <w:p w:rsidR="00077DE5" w:rsidRDefault="00077DE5" w:rsidP="00077DE5">
      <w:pPr>
        <w:pStyle w:val="Heading3"/>
      </w:pPr>
      <w:r>
        <w:t>Process Counterplan Good—2NC</w:t>
      </w:r>
    </w:p>
    <w:p w:rsidR="005C66F5" w:rsidRDefault="00077DE5" w:rsidP="00077DE5">
      <w:pPr>
        <w:pStyle w:val="Heading4"/>
      </w:pPr>
      <w:r>
        <w:t>1. Topic education—</w:t>
      </w:r>
      <w:r w:rsidR="005C66F5">
        <w:t xml:space="preserve"> education policy shouldn’t be the process of the plan—the counterplan functions in a logical sense that is how education policy is formulated</w:t>
      </w:r>
    </w:p>
    <w:p w:rsidR="005C66F5" w:rsidRDefault="005C66F5" w:rsidP="005C66F5">
      <w:r w:rsidRPr="006016B4">
        <w:rPr>
          <w:rStyle w:val="Style13ptBold"/>
        </w:rPr>
        <w:t>DOE 2013</w:t>
      </w:r>
      <w:r>
        <w:t xml:space="preserve">, “Federal Adult Education A Legislative History 1964-2013”, </w:t>
      </w:r>
      <w:hyperlink r:id="rId16" w:history="1">
        <w:r w:rsidRPr="00340919">
          <w:rPr>
            <w:rStyle w:val="Hyperlink"/>
          </w:rPr>
          <w:t>https://lincs.ed.gov/publications/pdf/Adult_Ed_History_Report.pdf</w:t>
        </w:r>
      </w:hyperlink>
      <w:r>
        <w:t>, Page iv</w:t>
      </w:r>
    </w:p>
    <w:p w:rsidR="005C66F5" w:rsidRDefault="005C66F5" w:rsidP="005C66F5">
      <w:r w:rsidRPr="005C66F5">
        <w:rPr>
          <w:rStyle w:val="StyleUnderline"/>
          <w:highlight w:val="yellow"/>
        </w:rPr>
        <w:t>This history is part of the</w:t>
      </w:r>
      <w:r>
        <w:t xml:space="preserve"> U.S. </w:t>
      </w:r>
      <w:r w:rsidRPr="005C66F5">
        <w:rPr>
          <w:rStyle w:val="StyleUnderline"/>
          <w:highlight w:val="yellow"/>
        </w:rPr>
        <w:t>D</w:t>
      </w:r>
      <w:r w:rsidRPr="006016B4">
        <w:rPr>
          <w:rStyle w:val="StyleUnderline"/>
        </w:rPr>
        <w:t xml:space="preserve">epartment </w:t>
      </w:r>
      <w:r w:rsidRPr="005C66F5">
        <w:rPr>
          <w:rStyle w:val="StyleUnderline"/>
          <w:highlight w:val="yellow"/>
        </w:rPr>
        <w:t>o</w:t>
      </w:r>
      <w:r w:rsidRPr="006016B4">
        <w:rPr>
          <w:rStyle w:val="StyleUnderline"/>
        </w:rPr>
        <w:t xml:space="preserve">f </w:t>
      </w:r>
      <w:r w:rsidRPr="005C66F5">
        <w:rPr>
          <w:rStyle w:val="StyleUnderline"/>
          <w:highlight w:val="yellow"/>
        </w:rPr>
        <w:t>E</w:t>
      </w:r>
      <w:r w:rsidRPr="005C66F5">
        <w:rPr>
          <w:rStyle w:val="StyleUnderline"/>
        </w:rPr>
        <w:t>d</w:t>
      </w:r>
      <w:r w:rsidRPr="006016B4">
        <w:rPr>
          <w:rStyle w:val="StyleUnderline"/>
        </w:rPr>
        <w:t xml:space="preserve">ucation’s continuing </w:t>
      </w:r>
      <w:r w:rsidRPr="005C66F5">
        <w:rPr>
          <w:rStyle w:val="StyleUnderline"/>
          <w:highlight w:val="yellow"/>
        </w:rPr>
        <w:t>efforts to provide research, statistics, and information to the Executive</w:t>
      </w:r>
      <w:r>
        <w:t xml:space="preserve"> Branch of government, the </w:t>
      </w:r>
      <w:r w:rsidRPr="006016B4">
        <w:rPr>
          <w:rStyle w:val="StyleUnderline"/>
        </w:rPr>
        <w:t>Congress</w:t>
      </w:r>
      <w:r>
        <w:t xml:space="preserve">, and practicing adult learners. </w:t>
      </w:r>
      <w:r w:rsidRPr="006016B4">
        <w:rPr>
          <w:rStyle w:val="StyleUnderline"/>
        </w:rPr>
        <w:t xml:space="preserve">Its </w:t>
      </w:r>
      <w:r w:rsidRPr="005C66F5">
        <w:rPr>
          <w:rStyle w:val="StyleUnderline"/>
          <w:highlight w:val="yellow"/>
        </w:rPr>
        <w:t>purpose is</w:t>
      </w:r>
      <w:r w:rsidRPr="006016B4">
        <w:rPr>
          <w:rStyle w:val="StyleUnderline"/>
        </w:rPr>
        <w:t xml:space="preserve"> </w:t>
      </w:r>
      <w:r>
        <w:t xml:space="preserve">twofold: </w:t>
      </w:r>
      <w:r w:rsidRPr="005C66F5">
        <w:rPr>
          <w:rStyle w:val="StyleUnderline"/>
          <w:highlight w:val="yellow"/>
        </w:rPr>
        <w:t>to give the generalist a broad overview of the federal role</w:t>
      </w:r>
      <w:r>
        <w:t xml:space="preserve"> in adult literacy education </w:t>
      </w:r>
      <w:r w:rsidRPr="005C66F5">
        <w:rPr>
          <w:rStyle w:val="StyleUnderline"/>
          <w:highlight w:val="yellow"/>
        </w:rPr>
        <w:t>and</w:t>
      </w:r>
      <w:r>
        <w:t xml:space="preserve"> information about major adult education enactments, and </w:t>
      </w:r>
      <w:r w:rsidRPr="005C66F5">
        <w:rPr>
          <w:rStyle w:val="Emphasis"/>
          <w:highlight w:val="yellow"/>
        </w:rPr>
        <w:t>to provide a guide to primary source material related to federal legislation</w:t>
      </w:r>
      <w:r>
        <w:t xml:space="preserve"> on adult basic education. </w:t>
      </w:r>
    </w:p>
    <w:p w:rsidR="00077DE5" w:rsidRDefault="005C66F5" w:rsidP="005C66F5">
      <w:r>
        <w:t xml:space="preserve"> </w:t>
      </w:r>
    </w:p>
    <w:p w:rsidR="005C66F5" w:rsidRDefault="005C66F5" w:rsidP="005C66F5">
      <w:pPr>
        <w:pStyle w:val="Heading4"/>
      </w:pPr>
      <w:r>
        <w:t>2.ground – the counterplan is a key hed</w:t>
      </w:r>
      <w:r w:rsidR="00CB323C">
        <w:t>0067</w:t>
      </w:r>
      <w:r>
        <w:t xml:space="preserve">e against affs that tinker with funding or regs under the department of education, this topic is </w:t>
      </w:r>
      <w:r w:rsidRPr="0035169C">
        <w:rPr>
          <w:u w:val="single"/>
        </w:rPr>
        <w:t>unprecedented</w:t>
      </w:r>
      <w:r>
        <w:t xml:space="preserve"> in its size since the aff can use the phrase “education policy” to make it impossible for the NEG to go for extra-topicality. </w:t>
      </w:r>
    </w:p>
    <w:p w:rsidR="005C66F5" w:rsidRDefault="005C66F5" w:rsidP="005C66F5"/>
    <w:p w:rsidR="00CB323C" w:rsidRDefault="00CB323C" w:rsidP="00CB323C">
      <w:pPr>
        <w:pStyle w:val="Heading4"/>
      </w:pPr>
      <w:bookmarkStart w:id="6" w:name="_Hlk487461870"/>
      <w:r>
        <w:t xml:space="preserve">3. Process education key to education policymaking </w:t>
      </w:r>
    </w:p>
    <w:p w:rsidR="00CB323C" w:rsidRPr="00A643E6" w:rsidRDefault="00CB323C" w:rsidP="00CB323C">
      <w:pPr>
        <w:rPr>
          <w:rStyle w:val="Style13ptBold"/>
        </w:rPr>
      </w:pPr>
      <w:r w:rsidRPr="00A643E6">
        <w:rPr>
          <w:rStyle w:val="Style13ptBold"/>
        </w:rPr>
        <w:t>Milani 2009</w:t>
      </w:r>
    </w:p>
    <w:p w:rsidR="00CB323C" w:rsidRPr="00A643E6" w:rsidRDefault="00CB323C" w:rsidP="00CB323C">
      <w:pPr>
        <w:rPr>
          <w:sz w:val="16"/>
        </w:rPr>
      </w:pPr>
      <w:r w:rsidRPr="00A643E6">
        <w:rPr>
          <w:sz w:val="16"/>
        </w:rPr>
        <w:t>Carlos, Professor of International Relations at the Institute of Humanities, Arts and Sciences of the Federal University of Bahia, “Evidence-based policy research: critical review of some international programmes on relationships between social science research and policy-making”, Federal University of Bahia, http://unesdoc.unesco.org/images/0018/001834/183415e.pdf</w:t>
      </w:r>
    </w:p>
    <w:p w:rsidR="00CB323C" w:rsidRPr="00C04E67" w:rsidRDefault="00CB323C" w:rsidP="00CB323C">
      <w:pPr>
        <w:rPr>
          <w:sz w:val="16"/>
        </w:rPr>
      </w:pPr>
      <w:r w:rsidRPr="00C04E67">
        <w:rPr>
          <w:sz w:val="16"/>
        </w:rPr>
        <w:t>In 1968, OECD’s Directorate for Education’s Section on Research and Knowledge Management set up the Centre for Educational Research and Innovation (CERI), whose main mandate is to promote studies on research, innovation and knowledge management. A new research focus emerged in 2003, building on recommendations by the CERI Governing Board, which stressed that “</w:t>
      </w:r>
      <w:r w:rsidRPr="00CB323C">
        <w:rPr>
          <w:rStyle w:val="Emphasis"/>
          <w:highlight w:val="yellow"/>
        </w:rPr>
        <w:t>evidence-based policy research is a vital complement to other practical and innovative processes in teaching and learning and should not be neglected by policy makers</w:t>
      </w:r>
      <w:r w:rsidRPr="00C04E67">
        <w:rPr>
          <w:rStyle w:val="Emphasis"/>
        </w:rPr>
        <w:t xml:space="preserve"> as a source of innovation</w:t>
      </w:r>
      <w:r w:rsidRPr="00C04E67">
        <w:rPr>
          <w:sz w:val="16"/>
        </w:rPr>
        <w:t xml:space="preserve">”. </w:t>
      </w:r>
      <w:r w:rsidRPr="00C04E67">
        <w:rPr>
          <w:rStyle w:val="StyleUnderline"/>
        </w:rPr>
        <w:t>The project has centred on</w:t>
      </w:r>
      <w:r w:rsidRPr="00C04E67">
        <w:rPr>
          <w:sz w:val="16"/>
        </w:rPr>
        <w:t xml:space="preserve"> a series of workshops (see box below) which brought together </w:t>
      </w:r>
      <w:r w:rsidRPr="00C04E67">
        <w:rPr>
          <w:rStyle w:val="StyleUnderline"/>
        </w:rPr>
        <w:t>researchers, experts and policy makers to exchange experiences and practices</w:t>
      </w:r>
      <w:r w:rsidRPr="00C04E67">
        <w:rPr>
          <w:sz w:val="16"/>
        </w:rPr>
        <w:t xml:space="preserve">. These workshops have reviewed main aspects of evidence-based policy research (methods, transaction costs, and capacities), and have also discussed what constitutes evidence for research in education, how that evidence can best be used, and how to identify best practices in the fi eld. As a result of these workshops, in June 2007 CERI released a book entitled “Evidence in Education: Linking Research and Policy”. At its very introduction the book states the following: </w:t>
      </w:r>
      <w:r w:rsidRPr="00CB323C">
        <w:rPr>
          <w:rStyle w:val="StyleUnderline"/>
          <w:highlight w:val="yellow"/>
        </w:rPr>
        <w:t xml:space="preserve">it is crucial that educational </w:t>
      </w:r>
      <w:r w:rsidRPr="00CB323C">
        <w:rPr>
          <w:rStyle w:val="Emphasis"/>
          <w:highlight w:val="yellow"/>
        </w:rPr>
        <w:t>policy decisions are made based on the best evidence</w:t>
      </w:r>
      <w:r w:rsidRPr="00C04E67">
        <w:rPr>
          <w:rStyle w:val="StyleUnderline"/>
        </w:rPr>
        <w:t xml:space="preserve"> possible</w:t>
      </w:r>
      <w:r w:rsidRPr="00C04E67">
        <w:rPr>
          <w:sz w:val="16"/>
        </w:rPr>
        <w:t xml:space="preserve">. Several documents made available by CERI on the Internet reiterate that evidence-based policy is defined as “the conscientious and explicit use of current best evidence in making decisions and choosing between policy options”. </w:t>
      </w:r>
      <w:r w:rsidRPr="00CB323C">
        <w:rPr>
          <w:rStyle w:val="StyleUnderline"/>
          <w:highlight w:val="yellow"/>
        </w:rPr>
        <w:t>Evidence-based policy research</w:t>
      </w:r>
      <w:r w:rsidRPr="00C04E67">
        <w:rPr>
          <w:sz w:val="16"/>
        </w:rPr>
        <w:t xml:space="preserve"> (EbPR) </w:t>
      </w:r>
      <w:r w:rsidRPr="00CB323C">
        <w:rPr>
          <w:rStyle w:val="StyleUnderline"/>
          <w:highlight w:val="yellow"/>
        </w:rPr>
        <w:t>is</w:t>
      </w:r>
      <w:r w:rsidRPr="00C04E67">
        <w:rPr>
          <w:rStyle w:val="StyleUnderline"/>
        </w:rPr>
        <w:t xml:space="preserve"> thus </w:t>
      </w:r>
      <w:r w:rsidRPr="00CB323C">
        <w:rPr>
          <w:rStyle w:val="StyleUnderline"/>
          <w:highlight w:val="yellow"/>
        </w:rPr>
        <w:t>defined as the research that is used to produce evidence-based policy</w:t>
      </w:r>
      <w:r w:rsidRPr="00C04E67">
        <w:rPr>
          <w:sz w:val="16"/>
        </w:rPr>
        <w:t xml:space="preserve">. This seems obvious, but </w:t>
      </w:r>
      <w:r w:rsidRPr="00C04E67">
        <w:rPr>
          <w:rStyle w:val="StyleUnderline"/>
        </w:rPr>
        <w:t>it creates at the same time an important differentiation</w:t>
      </w:r>
      <w:r w:rsidRPr="00C04E67">
        <w:rPr>
          <w:sz w:val="16"/>
        </w:rPr>
        <w:t xml:space="preserve">, since EbPR is distinguished from “purely scientific research” in that the former is oriented to informing action while the latter is oriented towards developing theory and testing hypotheses. Both types of research cannot be considered mutually exclusive; however, the formal justification given in OECD’s documents for setting up such a distinction is the following: “burdens and standards of proof of causality are very different and in many cases </w:t>
      </w:r>
      <w:r w:rsidRPr="00C04E67">
        <w:rPr>
          <w:rStyle w:val="StyleUnderline"/>
        </w:rPr>
        <w:t>evidence-based policy is obliged to use the best available evidence at a given moment in time</w:t>
      </w:r>
      <w:r w:rsidRPr="00C04E67">
        <w:rPr>
          <w:sz w:val="16"/>
        </w:rPr>
        <w:t>”.</w:t>
      </w:r>
    </w:p>
    <w:bookmarkEnd w:id="6"/>
    <w:p w:rsidR="00CB323C" w:rsidRDefault="00CB323C" w:rsidP="005C66F5"/>
    <w:p w:rsidR="005C66F5" w:rsidRDefault="00CB323C" w:rsidP="008A7A77">
      <w:pPr>
        <w:pStyle w:val="Heading4"/>
      </w:pPr>
      <w:r>
        <w:t xml:space="preserve">4. </w:t>
      </w:r>
      <w:r w:rsidR="008A7A77" w:rsidRPr="00CB323C">
        <w:rPr>
          <w:u w:val="single"/>
        </w:rPr>
        <w:t>Informed decision-making</w:t>
      </w:r>
      <w:r w:rsidR="008A7A77" w:rsidRPr="00F46456">
        <w:t>- creative counterplans are key to craf</w:t>
      </w:r>
      <w:r w:rsidR="008A7A77">
        <w:t>t the optimal policy and test the aff- harder 2AC’s are better.</w:t>
      </w:r>
    </w:p>
    <w:p w:rsidR="008A7A77" w:rsidRPr="00077DE5" w:rsidRDefault="008A7A77" w:rsidP="005C66F5"/>
    <w:p w:rsidR="0018167E" w:rsidRPr="0018167E" w:rsidRDefault="00CB323C" w:rsidP="008A7A77">
      <w:pPr>
        <w:pStyle w:val="Heading4"/>
      </w:pPr>
      <w:r w:rsidRPr="00CB323C">
        <w:t xml:space="preserve">5. </w:t>
      </w:r>
      <w:r w:rsidR="008A7A77" w:rsidRPr="001A60E6">
        <w:rPr>
          <w:u w:val="single"/>
        </w:rPr>
        <w:t>logic</w:t>
      </w:r>
      <w:r w:rsidR="008A7A77">
        <w:t xml:space="preserve"> – net benefit and comparative solvency evidence proves the CP is a germane opportunity cost – its illogical to not evaluate the counterplan if it’s in the literature</w:t>
      </w:r>
    </w:p>
    <w:p w:rsidR="0018167E" w:rsidRDefault="0018167E" w:rsidP="00766850"/>
    <w:p w:rsidR="0018167E" w:rsidRDefault="00CB323C" w:rsidP="008A7A77">
      <w:pPr>
        <w:pStyle w:val="Heading4"/>
      </w:pPr>
      <w:r>
        <w:t xml:space="preserve">6. </w:t>
      </w:r>
      <w:r w:rsidR="008A7A77">
        <w:t>reject the argument not the team – cp theory is a scope of fiat question</w:t>
      </w:r>
    </w:p>
    <w:p w:rsidR="008A7A77" w:rsidRDefault="008A7A77" w:rsidP="008A7A77"/>
    <w:p w:rsidR="00695F7F" w:rsidRDefault="00695F7F" w:rsidP="008A7A77"/>
    <w:p w:rsidR="00695F7F" w:rsidRDefault="00695F7F" w:rsidP="00695F7F">
      <w:pPr>
        <w:pStyle w:val="Heading1"/>
      </w:pPr>
      <w:r>
        <w:t>Aff</w:t>
      </w:r>
    </w:p>
    <w:p w:rsidR="00695F7F" w:rsidRDefault="00695F7F" w:rsidP="00695F7F">
      <w:pPr>
        <w:pStyle w:val="Heading2"/>
      </w:pPr>
      <w:r>
        <w:t>Solvency – Individual Components</w:t>
      </w:r>
    </w:p>
    <w:p w:rsidR="00695F7F" w:rsidRDefault="00695F7F" w:rsidP="00695F7F">
      <w:pPr>
        <w:pStyle w:val="Heading3"/>
      </w:pPr>
      <w:r>
        <w:t>Evidence Doesn’t Solve</w:t>
      </w:r>
    </w:p>
    <w:p w:rsidR="00695F7F" w:rsidRDefault="00695F7F" w:rsidP="00695F7F">
      <w:pPr>
        <w:pStyle w:val="Heading4"/>
      </w:pPr>
      <w:r>
        <w:t xml:space="preserve">No solvency- </w:t>
      </w:r>
      <w:r w:rsidRPr="00BC705E">
        <w:t xml:space="preserve">We lack a practical theory of </w:t>
      </w:r>
      <w:r>
        <w:t>evidence for evidence based policy making</w:t>
      </w:r>
    </w:p>
    <w:p w:rsidR="00695F7F" w:rsidRDefault="00695F7F" w:rsidP="00695F7F">
      <w:r w:rsidRPr="00BC705E">
        <w:rPr>
          <w:rStyle w:val="Style13ptBold"/>
        </w:rPr>
        <w:t xml:space="preserve">Cartwright 13 </w:t>
      </w:r>
      <w:r>
        <w:t>Cartwright, N. D., Professor of Philosophy at the Department of Philosophy, University of Durham and at the University of California, San Diego (UCSD). She is past President of the Philosophy of Science Association and was President of the American Philosophical Association (Pacific Division) in 2008. (2013, January 1). Evidence : for policy and wheresoever rigor is a must. Retrieved from http://dro.dur.ac.uk/11478/</w:t>
      </w:r>
    </w:p>
    <w:p w:rsidR="00695F7F" w:rsidRDefault="00695F7F" w:rsidP="00695F7F">
      <w:pPr>
        <w:rPr>
          <w:rStyle w:val="StyleUnderline"/>
        </w:rPr>
      </w:pPr>
      <w:r w:rsidRPr="006417A6">
        <w:rPr>
          <w:rStyle w:val="StyleUnderline"/>
        </w:rPr>
        <w:t>Evidence-based policy is on the rise</w:t>
      </w:r>
      <w:r w:rsidRPr="00BC705E">
        <w:rPr>
          <w:sz w:val="16"/>
        </w:rPr>
        <w:t xml:space="preserve"> then, and all to the good we should suppose. </w:t>
      </w:r>
      <w:r w:rsidRPr="00BC705E">
        <w:rPr>
          <w:rStyle w:val="StyleUnderline"/>
        </w:rPr>
        <w:t>Except that we do not have a theory of evidence that can be called upon in policy deliberations. We are supposed to base our policies on evidence but how exactly are we to proceed: what is to count as evidence and how shall we use it</w:t>
      </w:r>
      <w:r w:rsidRPr="00BC705E">
        <w:rPr>
          <w:sz w:val="16"/>
        </w:rPr>
        <w:t xml:space="preserve">? My central thesis is that </w:t>
      </w:r>
      <w:r w:rsidRPr="00BC705E">
        <w:rPr>
          <w:rStyle w:val="StyleUnderline"/>
        </w:rPr>
        <w:t>we lack a practicable theory of evidence – one that can be put to use for evidence-based policy.</w:t>
      </w:r>
      <w:r w:rsidRPr="00BC705E">
        <w:rPr>
          <w:sz w:val="16"/>
        </w:rPr>
        <w:t xml:space="preserve"> There are three essential ingredients missing. </w:t>
      </w:r>
      <w:r w:rsidRPr="00BC705E">
        <w:rPr>
          <w:rStyle w:val="StyleUnderline"/>
        </w:rPr>
        <w:t xml:space="preserve">We do not have: A reasonable and practicable concept of evidence A reasonable and practicable account of what different pieces of evidence say about a hypothesis and with what strength they speak </w:t>
      </w:r>
      <w:r w:rsidRPr="00BC705E">
        <w:rPr>
          <w:sz w:val="16"/>
        </w:rPr>
        <w:t xml:space="preserve">(see Hammersley, 2005 for a discussion of the variety of kinds of questions evidence can speak to) </w:t>
      </w:r>
      <w:r w:rsidRPr="00BC705E">
        <w:rPr>
          <w:rStyle w:val="StyleUnderline"/>
        </w:rPr>
        <w:t>A reasonable and practicable account of how to evaluate a hypothesis in the light of all the candidate evidence.</w:t>
      </w:r>
    </w:p>
    <w:p w:rsidR="00695F7F" w:rsidRPr="001504C9" w:rsidRDefault="00695F7F" w:rsidP="00695F7F">
      <w:pPr>
        <w:pStyle w:val="Heading3"/>
        <w:rPr>
          <w:rStyle w:val="StyleUnderline"/>
          <w:sz w:val="32"/>
        </w:rPr>
      </w:pPr>
      <w:r w:rsidRPr="001504C9">
        <w:rPr>
          <w:rStyle w:val="StyleUnderline"/>
          <w:sz w:val="32"/>
        </w:rPr>
        <w:t>Research Doesn’t Solve</w:t>
      </w:r>
    </w:p>
    <w:p w:rsidR="00695F7F" w:rsidRPr="00701444" w:rsidRDefault="00695F7F" w:rsidP="00695F7F">
      <w:pPr>
        <w:pStyle w:val="Heading4"/>
      </w:pPr>
      <w:r>
        <w:t>No solvency – problems with current theories of evidence ensures that research has no effect</w:t>
      </w:r>
    </w:p>
    <w:p w:rsidR="00695F7F" w:rsidRPr="00BC705E" w:rsidRDefault="00695F7F" w:rsidP="00695F7F">
      <w:r w:rsidRPr="00BC705E">
        <w:rPr>
          <w:rStyle w:val="Style13ptBold"/>
        </w:rPr>
        <w:t>Cartwright, Goldfinch, and Howick 09</w:t>
      </w:r>
      <w:r>
        <w:t xml:space="preserve"> </w:t>
      </w:r>
      <w:r w:rsidRPr="00BC705E">
        <w:t>Cartwright, N. D., Goldfinch, A., &amp; Howick, J. (2009, December 1). Evidence-based policy: Where is our theory of evidence? Retrieved from https://www.phc.ox.ac.uk/publications/116931</w:t>
      </w:r>
    </w:p>
    <w:p w:rsidR="00695F7F" w:rsidRDefault="00695F7F" w:rsidP="00695F7F">
      <w:pPr>
        <w:rPr>
          <w:sz w:val="16"/>
        </w:rPr>
      </w:pPr>
      <w:r w:rsidRPr="00701444">
        <w:rPr>
          <w:sz w:val="16"/>
        </w:rPr>
        <w:t>We also have philosophical accounts that provide the second and third components that I claim to be missing from</w:t>
      </w:r>
      <w:r w:rsidRPr="00701444">
        <w:rPr>
          <w:rStyle w:val="StyleUnderline"/>
        </w:rPr>
        <w:t xml:space="preserve"> our theory of evidence. </w:t>
      </w:r>
      <w:r w:rsidRPr="00701444">
        <w:rPr>
          <w:sz w:val="16"/>
        </w:rPr>
        <w:t>The problem with these</w:t>
      </w:r>
      <w:r w:rsidRPr="00701444">
        <w:rPr>
          <w:rStyle w:val="StyleUnderline"/>
        </w:rPr>
        <w:t xml:space="preserve"> is</w:t>
      </w:r>
      <w:r w:rsidRPr="00701444">
        <w:rPr>
          <w:sz w:val="16"/>
        </w:rPr>
        <w:t xml:space="preserve"> the same as with our philosophical accounts of what evidence is</w:t>
      </w:r>
      <w:r w:rsidRPr="00701444">
        <w:rPr>
          <w:rStyle w:val="StyleUnderline"/>
        </w:rPr>
        <w:t>: they are generally not</w:t>
      </w:r>
      <w:r>
        <w:rPr>
          <w:rStyle w:val="StyleUnderline"/>
        </w:rPr>
        <w:t xml:space="preserve"> </w:t>
      </w:r>
      <w:r w:rsidRPr="00701444">
        <w:rPr>
          <w:rStyle w:val="StyleUnderline"/>
        </w:rPr>
        <w:t>very practicable. They are well reasoned and make sense. But they are usually either</w:t>
      </w:r>
      <w:r>
        <w:rPr>
          <w:rStyle w:val="StyleUnderline"/>
        </w:rPr>
        <w:t xml:space="preserve"> </w:t>
      </w:r>
      <w:r w:rsidRPr="00701444">
        <w:rPr>
          <w:rStyle w:val="StyleUnderline"/>
        </w:rPr>
        <w:t>too abstract or too circular to provide useable advice about how to conduct evidencebased</w:t>
      </w:r>
      <w:r>
        <w:rPr>
          <w:rStyle w:val="StyleUnderline"/>
        </w:rPr>
        <w:t xml:space="preserve"> </w:t>
      </w:r>
      <w:r w:rsidRPr="00701444">
        <w:rPr>
          <w:rStyle w:val="StyleUnderline"/>
        </w:rPr>
        <w:t>policy</w:t>
      </w:r>
      <w:r w:rsidRPr="00701444">
        <w:rPr>
          <w:sz w:val="16"/>
        </w:rPr>
        <w:t xml:space="preserve">. By contrast </w:t>
      </w:r>
      <w:r w:rsidRPr="00701444">
        <w:rPr>
          <w:rStyle w:val="StyleUnderline"/>
        </w:rPr>
        <w:t>there are now available a host of far more usable schemes –</w:t>
      </w:r>
      <w:r>
        <w:rPr>
          <w:rStyle w:val="StyleUnderline"/>
        </w:rPr>
        <w:t xml:space="preserve"> </w:t>
      </w:r>
      <w:r w:rsidRPr="00701444">
        <w:rPr>
          <w:rStyle w:val="StyleUnderline"/>
        </w:rPr>
        <w:t>evidence-ranking schemes. The problem is that these schemes are not well reasoned</w:t>
      </w:r>
      <w:r>
        <w:rPr>
          <w:rStyle w:val="StyleUnderline"/>
        </w:rPr>
        <w:t xml:space="preserve"> </w:t>
      </w:r>
      <w:r w:rsidRPr="00701444">
        <w:rPr>
          <w:rStyle w:val="StyleUnderline"/>
        </w:rPr>
        <w:t>8</w:t>
      </w:r>
      <w:r>
        <w:rPr>
          <w:rStyle w:val="StyleUnderline"/>
        </w:rPr>
        <w:t xml:space="preserve"> </w:t>
      </w:r>
      <w:r w:rsidRPr="00701444">
        <w:rPr>
          <w:rStyle w:val="StyleUnderline"/>
        </w:rPr>
        <w:t>and sensible</w:t>
      </w:r>
      <w:r w:rsidRPr="00701444">
        <w:rPr>
          <w:sz w:val="16"/>
        </w:rPr>
        <w:t xml:space="preserve">; many seem to me to be daft, indeed pernicious. </w:t>
      </w:r>
      <w:r w:rsidRPr="00701444">
        <w:rPr>
          <w:rStyle w:val="StyleUnderline"/>
        </w:rPr>
        <w:t>Yet they are being</w:t>
      </w:r>
      <w:r>
        <w:rPr>
          <w:rStyle w:val="StyleUnderline"/>
        </w:rPr>
        <w:t xml:space="preserve"> </w:t>
      </w:r>
      <w:r w:rsidRPr="00701444">
        <w:rPr>
          <w:rStyle w:val="StyleUnderline"/>
        </w:rPr>
        <w:t>pushed by a number of influential institutions, not the least of which are the UK and</w:t>
      </w:r>
      <w:r>
        <w:rPr>
          <w:rStyle w:val="StyleUnderline"/>
        </w:rPr>
        <w:t xml:space="preserve"> </w:t>
      </w:r>
      <w:r w:rsidRPr="00701444">
        <w:rPr>
          <w:rStyle w:val="StyleUnderline"/>
        </w:rPr>
        <w:t>USA governments.</w:t>
      </w:r>
      <w:r>
        <w:rPr>
          <w:rStyle w:val="StyleUnderline"/>
        </w:rPr>
        <w:t xml:space="preserve"> </w:t>
      </w:r>
      <w:r w:rsidRPr="00701444">
        <w:rPr>
          <w:sz w:val="16"/>
        </w:rPr>
        <w:t xml:space="preserve">These schemes provide all </w:t>
      </w:r>
      <w:r w:rsidRPr="00701444">
        <w:rPr>
          <w:rStyle w:val="StyleUnderline"/>
        </w:rPr>
        <w:t xml:space="preserve">three </w:t>
      </w:r>
      <w:r w:rsidRPr="00701444">
        <w:rPr>
          <w:sz w:val="16"/>
        </w:rPr>
        <w:t xml:space="preserve">of my </w:t>
      </w:r>
      <w:r w:rsidRPr="00701444">
        <w:rPr>
          <w:rStyle w:val="StyleUnderline"/>
        </w:rPr>
        <w:t>‘missing’ components</w:t>
      </w:r>
      <w:r w:rsidRPr="00701444">
        <w:rPr>
          <w:sz w:val="16"/>
        </w:rPr>
        <w:t xml:space="preserve"> in one fell swoop. Kinds of evidence are ranked according to their ‘quality’. Then: </w:t>
      </w:r>
      <w:r w:rsidRPr="00701444">
        <w:rPr>
          <w:rStyle w:val="StyleUnderline"/>
        </w:rPr>
        <w:t>1) Evidence is all and only</w:t>
      </w:r>
      <w:r>
        <w:rPr>
          <w:rStyle w:val="StyleUnderline"/>
        </w:rPr>
        <w:t xml:space="preserve"> </w:t>
      </w:r>
      <w:r w:rsidRPr="00701444">
        <w:rPr>
          <w:rStyle w:val="StyleUnderline"/>
        </w:rPr>
        <w:t>facts of the kind listed in the ranking. 2) All evidence is taken to speak for or against</w:t>
      </w:r>
      <w:r>
        <w:rPr>
          <w:rStyle w:val="StyleUnderline"/>
        </w:rPr>
        <w:t xml:space="preserve"> </w:t>
      </w:r>
      <w:r w:rsidRPr="00701444">
        <w:rPr>
          <w:rStyle w:val="StyleUnderline"/>
        </w:rPr>
        <w:t>the truth of an hypothesis and the strength of its support is in line with its quality: top</w:t>
      </w:r>
      <w:r>
        <w:rPr>
          <w:rStyle w:val="StyleUnderline"/>
        </w:rPr>
        <w:t xml:space="preserve"> </w:t>
      </w:r>
      <w:r w:rsidRPr="00701444">
        <w:rPr>
          <w:rStyle w:val="StyleUnderline"/>
        </w:rPr>
        <w:t>ranked evidence indicates that the hypothesis is very likely true, and as quality</w:t>
      </w:r>
      <w:r>
        <w:rPr>
          <w:rStyle w:val="StyleUnderline"/>
        </w:rPr>
        <w:t xml:space="preserve"> </w:t>
      </w:r>
      <w:r w:rsidRPr="00701444">
        <w:rPr>
          <w:rStyle w:val="StyleUnderline"/>
        </w:rPr>
        <w:t>decreases, so does the strength of support for the truth of the hypothesis. 3) In general</w:t>
      </w:r>
      <w:r>
        <w:rPr>
          <w:rStyle w:val="StyleUnderline"/>
        </w:rPr>
        <w:t xml:space="preserve"> </w:t>
      </w:r>
      <w:r w:rsidRPr="00701444">
        <w:rPr>
          <w:rStyle w:val="StyleUnderline"/>
        </w:rPr>
        <w:t>the recommendations associated with these schemes do not combine evidence at all.</w:t>
      </w:r>
      <w:r>
        <w:rPr>
          <w:rStyle w:val="StyleUnderline"/>
        </w:rPr>
        <w:t xml:space="preserve"> </w:t>
      </w:r>
      <w:r w:rsidRPr="00701444">
        <w:rPr>
          <w:sz w:val="16"/>
        </w:rPr>
        <w:t xml:space="preserve">Very often the advice is: if you have top grade evidence, go with what that says. The US Department of Education, for instance, which requires evidence of efficacy in order for a school to receive Title 1 support, tells us that RCTs (randomized clinical trials) are needed to establish strong evidence and that "Two or more typical school settings, including a setting similar to that of your schools/classrooms" is the quantity of evidence needed. </w:t>
      </w:r>
    </w:p>
    <w:p w:rsidR="00695F7F" w:rsidRDefault="00695F7F" w:rsidP="00695F7F">
      <w:pPr>
        <w:pStyle w:val="Heading4"/>
      </w:pPr>
      <w:r>
        <w:t>Policymakers don’t trust research—they’re skeptical</w:t>
      </w:r>
    </w:p>
    <w:p w:rsidR="00695F7F" w:rsidRPr="00A95AF7" w:rsidRDefault="00695F7F" w:rsidP="00695F7F">
      <w:pPr>
        <w:rPr>
          <w:rStyle w:val="Style13ptBold"/>
        </w:rPr>
      </w:pPr>
      <w:r w:rsidRPr="00A95AF7">
        <w:rPr>
          <w:rStyle w:val="Style13ptBold"/>
        </w:rPr>
        <w:t>DuMont 2015</w:t>
      </w:r>
    </w:p>
    <w:p w:rsidR="00695F7F" w:rsidRPr="00A95AF7" w:rsidRDefault="00695F7F" w:rsidP="00695F7F">
      <w:pPr>
        <w:rPr>
          <w:sz w:val="16"/>
        </w:rPr>
      </w:pPr>
      <w:r w:rsidRPr="00A95AF7">
        <w:rPr>
          <w:sz w:val="16"/>
        </w:rPr>
        <w:t>Kim, Senior Program Officer, William T. Grant Foundation, “Leveraging Knowledge: Taking Stock of the William T. Grant Foundation’s Use of Research Evidence Grants Portfolio”, Page 28</w:t>
      </w:r>
    </w:p>
    <w:p w:rsidR="00695F7F" w:rsidRDefault="00695F7F" w:rsidP="00695F7F">
      <w:pPr>
        <w:rPr>
          <w:sz w:val="16"/>
        </w:rPr>
      </w:pPr>
      <w:r w:rsidRPr="00A95AF7">
        <w:rPr>
          <w:rStyle w:val="StyleUnderline"/>
        </w:rPr>
        <w:t>Studies from the education sector further suggest that the quality of a relationship affects opportunities</w:t>
      </w:r>
      <w:r>
        <w:rPr>
          <w:rStyle w:val="StyleUnderline"/>
        </w:rPr>
        <w:t xml:space="preserve"> </w:t>
      </w:r>
      <w:r w:rsidRPr="00A95AF7">
        <w:rPr>
          <w:rStyle w:val="StyleUnderline"/>
        </w:rPr>
        <w:t>for learning and what information is effectively shared</w:t>
      </w:r>
      <w:r w:rsidRPr="00A95AF7">
        <w:rPr>
          <w:sz w:val="16"/>
        </w:rPr>
        <w:t xml:space="preserve"> (Asen &amp; Gurke, 2014; Finnigan &amp; Daly, 2012; Neal et al., 2015). Daly and Finnigan report that when connections between members are fragmented the networks can share routine pieces of information such as schedule changes, but </w:t>
      </w:r>
      <w:r w:rsidRPr="00A95AF7">
        <w:rPr>
          <w:rStyle w:val="StyleUnderline"/>
        </w:rPr>
        <w:t>strained relationships</w:t>
      </w:r>
      <w:r>
        <w:rPr>
          <w:rStyle w:val="StyleUnderline"/>
        </w:rPr>
        <w:t xml:space="preserve"> </w:t>
      </w:r>
      <w:r w:rsidRPr="00A95AF7">
        <w:rPr>
          <w:rStyle w:val="StyleUnderline"/>
        </w:rPr>
        <w:t>limit the diffusion of less familiar and more complex information, such as research</w:t>
      </w:r>
      <w:r w:rsidRPr="00A95AF7">
        <w:rPr>
          <w:sz w:val="16"/>
        </w:rPr>
        <w:t xml:space="preserve"> (Barnes et al., 2014; Honig, Venkateswaran, &amp; Twitchell, 2014). In contrast, when relationships involve trust, individuals can engage in risk taking and greater learning and behavior change (Asen &amp; Gurke, 2014; Honig et al., 2014). When research comes from a trusted source, the trusted source lends confidence that the research is legitimate and influences how research is valued (Asen &amp; Gurke, 2014). </w:t>
      </w:r>
      <w:r w:rsidRPr="00A95AF7">
        <w:rPr>
          <w:rStyle w:val="StyleUnderline"/>
        </w:rPr>
        <w:t>Unfortunately, trust between researchers and policymakers and practitioners is often lacking</w:t>
      </w:r>
      <w:r w:rsidRPr="00A95AF7">
        <w:rPr>
          <w:sz w:val="16"/>
        </w:rPr>
        <w:t xml:space="preserve"> (Asen &amp; Gurke, 2014; Daly, Finnigan, Jordan, Moolenaar, &amp; Che, 2014). </w:t>
      </w:r>
      <w:r w:rsidRPr="00A95AF7">
        <w:rPr>
          <w:rStyle w:val="StyleUnderline"/>
        </w:rPr>
        <w:t>Researchers are sometimes seen as</w:t>
      </w:r>
      <w:r>
        <w:rPr>
          <w:rStyle w:val="StyleUnderline"/>
        </w:rPr>
        <w:t xml:space="preserve"> </w:t>
      </w:r>
      <w:r w:rsidRPr="00A95AF7">
        <w:rPr>
          <w:rStyle w:val="StyleUnderline"/>
        </w:rPr>
        <w:t>manipulating study designs and findings and forwarding political agendas</w:t>
      </w:r>
      <w:r w:rsidRPr="00A95AF7">
        <w:rPr>
          <w:sz w:val="16"/>
        </w:rPr>
        <w:t xml:space="preserve">. Trust for intermediaries is also challenging. The landscape is cluttered with intermediaries who vary on a number of dimensions, making it difficult to know which intermediary organizations to partner with (Scott, Lubienski, DeBray, &amp; Jabbar, 2014). </w:t>
      </w:r>
      <w:r w:rsidRPr="00A95AF7">
        <w:rPr>
          <w:rStyle w:val="StyleUnderline"/>
        </w:rPr>
        <w:t>Since research evidence is connected to judgments about people and their organizations,</w:t>
      </w:r>
      <w:r>
        <w:rPr>
          <w:rStyle w:val="StyleUnderline"/>
        </w:rPr>
        <w:t xml:space="preserve"> </w:t>
      </w:r>
      <w:r w:rsidRPr="00A95AF7">
        <w:rPr>
          <w:rStyle w:val="StyleUnderline"/>
        </w:rPr>
        <w:t>when relationships between researchers or intermediaries and policymakers lack trust, it is unlikely that</w:t>
      </w:r>
      <w:r>
        <w:rPr>
          <w:rStyle w:val="StyleUnderline"/>
        </w:rPr>
        <w:t xml:space="preserve"> </w:t>
      </w:r>
      <w:r w:rsidRPr="00A95AF7">
        <w:rPr>
          <w:rStyle w:val="StyleUnderline"/>
        </w:rPr>
        <w:t>the research will be used</w:t>
      </w:r>
      <w:r w:rsidRPr="00A95AF7">
        <w:rPr>
          <w:sz w:val="16"/>
        </w:rPr>
        <w:t xml:space="preserve"> (Asen &amp; Gurke, 2014). In contrast, when trusting relationships exist, information is more readily exchanged and both members exert influence (Bogenschneider &amp; Corbett, 2010). Asen hypothesizes that because judgements about people are informed by interactions, it is possible both to develop trusting relationships and to improve the chances that research is consulted and used. </w:t>
      </w:r>
    </w:p>
    <w:p w:rsidR="00695F7F" w:rsidRDefault="00695F7F" w:rsidP="00695F7F">
      <w:pPr>
        <w:pStyle w:val="Heading3"/>
      </w:pPr>
      <w:r>
        <w:t>Ev Doesn’t Solve</w:t>
      </w:r>
    </w:p>
    <w:p w:rsidR="00695F7F" w:rsidRDefault="00695F7F" w:rsidP="00695F7F">
      <w:pPr>
        <w:pStyle w:val="Heading4"/>
      </w:pPr>
      <w:r>
        <w:t>Attempting to put evidence into policymaking is futile and doesn’t work</w:t>
      </w:r>
    </w:p>
    <w:p w:rsidR="00695F7F" w:rsidRPr="00E90339" w:rsidRDefault="00695F7F" w:rsidP="00695F7F">
      <w:r>
        <w:t xml:space="preserve">Trisha </w:t>
      </w:r>
      <w:r>
        <w:rPr>
          <w:rStyle w:val="Style13ptBold"/>
        </w:rPr>
        <w:t>Greenhalgh 9</w:t>
      </w:r>
      <w:r>
        <w:t xml:space="preserve">, </w:t>
      </w:r>
      <w:r w:rsidRPr="00596E14">
        <w:t>internationally recognised academic in primary health care and trained as a GP</w:t>
      </w:r>
      <w:r>
        <w:t>, “</w:t>
      </w:r>
      <w:r w:rsidRPr="00596E14">
        <w:t>Evidence-Based Policymaking: A Critique</w:t>
      </w:r>
      <w:r>
        <w:t xml:space="preserve">”, </w:t>
      </w:r>
      <w:r w:rsidRPr="00596E14">
        <w:t>Perspectives in Biology and Medicine, Volume 52, Number 2, Spring 2009, pp. 304-318</w:t>
      </w:r>
      <w:r>
        <w:t xml:space="preserve">, </w:t>
      </w:r>
      <w:r w:rsidRPr="00596E14">
        <w:t>https://muse.jhu.edu/article/263288/pdf</w:t>
      </w:r>
    </w:p>
    <w:p w:rsidR="00695F7F" w:rsidRDefault="00695F7F" w:rsidP="00695F7F">
      <w:r w:rsidRPr="006471BE">
        <w:rPr>
          <w:sz w:val="26"/>
          <w:szCs w:val="26"/>
          <w:u w:val="single"/>
        </w:rPr>
        <w:t>Expressions such as “knowledge translation” and “getting evidence into practice” are</w:t>
      </w:r>
      <w:r w:rsidRPr="00E90339">
        <w:t xml:space="preserve">, as Klein suggested, </w:t>
      </w:r>
      <w:r w:rsidRPr="006471BE">
        <w:rPr>
          <w:sz w:val="26"/>
          <w:szCs w:val="26"/>
          <w:u w:val="single"/>
        </w:rPr>
        <w:t xml:space="preserve">seductive metaphors for the policymaking process. </w:t>
      </w:r>
      <w:r w:rsidRPr="00E90339">
        <w:t xml:space="preserve">But </w:t>
      </w:r>
      <w:r w:rsidRPr="006471BE">
        <w:rPr>
          <w:b/>
          <w:sz w:val="26"/>
          <w:szCs w:val="26"/>
          <w:u w:val="single"/>
        </w:rPr>
        <w:t>they are fundamentally inaccurate,</w:t>
      </w:r>
      <w:r w:rsidRPr="00E90339">
        <w:t xml:space="preserve"> because </w:t>
      </w:r>
      <w:r w:rsidRPr="006471BE">
        <w:rPr>
          <w:sz w:val="26"/>
          <w:szCs w:val="26"/>
          <w:u w:val="single"/>
        </w:rPr>
        <w:t xml:space="preserve">policymaking is not about </w:t>
      </w:r>
      <w:r w:rsidRPr="006471BE">
        <w:rPr>
          <w:b/>
          <w:sz w:val="26"/>
          <w:szCs w:val="26"/>
          <w:u w:val="single"/>
        </w:rPr>
        <w:t>applying objective evidence</w:t>
      </w:r>
      <w:r w:rsidRPr="006471BE">
        <w:rPr>
          <w:sz w:val="26"/>
          <w:szCs w:val="26"/>
          <w:u w:val="single"/>
        </w:rPr>
        <w:t xml:space="preserve"> to solve problems that are “out there”</w:t>
      </w:r>
      <w:r w:rsidRPr="00E90339">
        <w:t xml:space="preserve"> waiting for solutions. </w:t>
      </w:r>
      <w:r w:rsidRPr="006471BE">
        <w:rPr>
          <w:sz w:val="26"/>
          <w:szCs w:val="26"/>
          <w:u w:val="single"/>
        </w:rPr>
        <w:t>It is about constructing these problems through negotiation and deliberation, and using judgements to</w:t>
      </w:r>
      <w:r w:rsidRPr="00E90339">
        <w:t xml:space="preserve"> “muddle through”—that is, to </w:t>
      </w:r>
      <w:r w:rsidRPr="006471BE">
        <w:rPr>
          <w:b/>
          <w:sz w:val="26"/>
          <w:szCs w:val="26"/>
          <w:u w:val="single"/>
        </w:rPr>
        <w:t xml:space="preserve">make context-sensitive choices in the face of persistent uncertainty </w:t>
      </w:r>
      <w:r w:rsidRPr="00E90339">
        <w:t xml:space="preserve">and competing values (Lindblom 1959; Parsons 2002). </w:t>
      </w:r>
      <w:r w:rsidRPr="006471BE">
        <w:rPr>
          <w:sz w:val="26"/>
          <w:szCs w:val="26"/>
          <w:u w:val="single"/>
        </w:rPr>
        <w:t>Policymaking in</w:t>
      </w:r>
      <w:r w:rsidRPr="00E90339">
        <w:t xml:space="preserve"> health care, as</w:t>
      </w:r>
      <w:r>
        <w:t xml:space="preserve"> in other fields of </w:t>
      </w:r>
      <w:r w:rsidRPr="006471BE">
        <w:rPr>
          <w:sz w:val="26"/>
          <w:szCs w:val="26"/>
          <w:u w:val="single"/>
        </w:rPr>
        <w:t>public policy, is</w:t>
      </w:r>
      <w:r w:rsidRPr="00E90339">
        <w:t xml:space="preserve"> thus </w:t>
      </w:r>
      <w:r w:rsidRPr="006471BE">
        <w:rPr>
          <w:sz w:val="26"/>
          <w:szCs w:val="26"/>
          <w:u w:val="single"/>
        </w:rPr>
        <w:t>about “</w:t>
      </w:r>
      <w:r w:rsidRPr="006471BE">
        <w:rPr>
          <w:b/>
          <w:sz w:val="26"/>
          <w:szCs w:val="26"/>
          <w:u w:val="single"/>
        </w:rPr>
        <w:t>framing and taming ‘wicked’ problems</w:t>
      </w:r>
      <w:r w:rsidRPr="006471BE">
        <w:rPr>
          <w:sz w:val="26"/>
          <w:szCs w:val="26"/>
          <w:u w:val="single"/>
        </w:rPr>
        <w:t>”</w:t>
      </w:r>
      <w:r w:rsidRPr="00E90339">
        <w:t xml:space="preserve"> (Gibson 2003).</w:t>
      </w:r>
      <w:r>
        <w:t xml:space="preserve"> </w:t>
      </w:r>
      <w:r w:rsidRPr="006471BE">
        <w:rPr>
          <w:sz w:val="26"/>
          <w:szCs w:val="26"/>
          <w:u w:val="single"/>
        </w:rPr>
        <w:t>As many leading protagonists</w:t>
      </w:r>
      <w:r w:rsidRPr="00E90339">
        <w:t xml:space="preserve"> of evidence-based clinical medicine and public health </w:t>
      </w:r>
      <w:r w:rsidRPr="006471BE">
        <w:rPr>
          <w:sz w:val="26"/>
          <w:szCs w:val="26"/>
          <w:u w:val="single"/>
        </w:rPr>
        <w:t>have argued, research evidence can and should inform policy judgments</w:t>
      </w:r>
      <w:r w:rsidRPr="00E90339">
        <w:t xml:space="preserve">—but </w:t>
      </w:r>
      <w:r w:rsidRPr="006471BE">
        <w:rPr>
          <w:b/>
          <w:sz w:val="26"/>
          <w:szCs w:val="26"/>
          <w:u w:val="single"/>
        </w:rPr>
        <w:t>this evidence does not in and of itself provide the answer to the ethical question of “what to do”</w:t>
      </w:r>
      <w:r w:rsidRPr="00E90339">
        <w:t xml:space="preserve"> (and in particular, “how to allocate resources”) (Black 2001; Davey Smith, Ebrahim, and Frankel 2001; Gabbay and le May 2004; Giacomini et al. 2004; Lomas 2005; Mulrow and Lohr 2001).Yet </w:t>
      </w:r>
      <w:r w:rsidRPr="006471BE">
        <w:rPr>
          <w:sz w:val="26"/>
          <w:szCs w:val="26"/>
          <w:u w:val="single"/>
        </w:rPr>
        <w:t>despite a strong mandate</w:t>
      </w:r>
      <w:r w:rsidRPr="00E90339">
        <w:t xml:space="preserve"> from within EBM </w:t>
      </w:r>
      <w:r w:rsidRPr="006471BE">
        <w:rPr>
          <w:sz w:val="26"/>
          <w:szCs w:val="26"/>
          <w:u w:val="single"/>
        </w:rPr>
        <w:t xml:space="preserve">to </w:t>
      </w:r>
      <w:r w:rsidRPr="006471BE">
        <w:rPr>
          <w:b/>
          <w:sz w:val="26"/>
          <w:szCs w:val="26"/>
          <w:u w:val="single"/>
        </w:rPr>
        <w:t>extend beyond naïve rationalism</w:t>
      </w:r>
      <w:r w:rsidRPr="006471BE">
        <w:rPr>
          <w:sz w:val="26"/>
          <w:szCs w:val="26"/>
          <w:u w:val="single"/>
        </w:rPr>
        <w:t>, technical fixes remain the holy grail of many government departments</w:t>
      </w:r>
      <w:r w:rsidRPr="00E90339">
        <w:t xml:space="preserve"> (Syrett 2003), and some sectors of the EBM community have gone on the defensive (Rosenstock and Lee 2002). </w:t>
      </w:r>
      <w:r w:rsidRPr="006471BE">
        <w:rPr>
          <w:sz w:val="26"/>
          <w:szCs w:val="26"/>
          <w:u w:val="single"/>
        </w:rPr>
        <w:t>An exploration beyond the</w:t>
      </w:r>
      <w:r w:rsidRPr="00E90339">
        <w:t xml:space="preserve"> Medline-indexed </w:t>
      </w:r>
      <w:r w:rsidRPr="005063FB">
        <w:rPr>
          <w:sz w:val="26"/>
          <w:szCs w:val="26"/>
          <w:u w:val="single"/>
        </w:rPr>
        <w:t xml:space="preserve">literature reveals a </w:t>
      </w:r>
      <w:r w:rsidRPr="005063FB">
        <w:rPr>
          <w:b/>
          <w:sz w:val="26"/>
          <w:szCs w:val="26"/>
          <w:u w:val="single"/>
        </w:rPr>
        <w:t>wealth of insights in the interpretivist and critical philosophical traditions, most notably from political science</w:t>
      </w:r>
      <w:r w:rsidRPr="00E90339">
        <w:t>, which promises to enrich and extend the analysis of health-care policymaking, especially in relat</w:t>
      </w:r>
      <w:r>
        <w:t>ion to the application of argu</w:t>
      </w:r>
      <w:r w:rsidRPr="00E90339">
        <w:t>mentation theory to its empirical study.</w:t>
      </w:r>
      <w:r>
        <w:t xml:space="preserve"> </w:t>
      </w:r>
      <w:r w:rsidRPr="00E90339">
        <w:t>We are both reassured and excited that researchers in this field have begun to break free from their positivist shackles and to embrace broader philosophical foundations.</w:t>
      </w:r>
    </w:p>
    <w:p w:rsidR="00695F7F" w:rsidRDefault="00695F7F" w:rsidP="00695F7F">
      <w:pPr>
        <w:pStyle w:val="Heading4"/>
      </w:pPr>
      <w:r>
        <w:t>Evidence doesn’t persuade policymakers</w:t>
      </w:r>
    </w:p>
    <w:p w:rsidR="00695F7F" w:rsidRPr="00281F6C" w:rsidRDefault="00695F7F" w:rsidP="00695F7F">
      <w:pPr>
        <w:rPr>
          <w:rStyle w:val="Style13ptBold"/>
        </w:rPr>
      </w:pPr>
      <w:r w:rsidRPr="00281F6C">
        <w:rPr>
          <w:rStyle w:val="Style13ptBold"/>
        </w:rPr>
        <w:t>Strauss 2014</w:t>
      </w:r>
    </w:p>
    <w:p w:rsidR="00695F7F" w:rsidRPr="00281F6C" w:rsidRDefault="00695F7F" w:rsidP="00695F7F">
      <w:pPr>
        <w:rPr>
          <w:sz w:val="16"/>
        </w:rPr>
      </w:pPr>
      <w:r w:rsidRPr="00281F6C">
        <w:rPr>
          <w:sz w:val="16"/>
        </w:rPr>
        <w:t>Valerie, senior correspondent for Washington Post, “The problem with evidence-based education policy: the evidence”, Washington Post, April 10, https://www.washingtonpost.com/news/answer-sheet/wp/2014/04/10/the-problem-with-evidence-based-education-policy-the-evidence/?utm_term=.c22c33d453ba</w:t>
      </w:r>
    </w:p>
    <w:p w:rsidR="00695F7F" w:rsidRDefault="00695F7F" w:rsidP="00695F7F">
      <w:pPr>
        <w:rPr>
          <w:sz w:val="16"/>
        </w:rPr>
      </w:pPr>
      <w:r w:rsidRPr="00281F6C">
        <w:rPr>
          <w:rStyle w:val="StyleUnderline"/>
        </w:rPr>
        <w:t xml:space="preserve">Education policy-makers like to talk about “evidence-based” this and “evidence-based” that </w:t>
      </w:r>
      <w:r w:rsidRPr="00281F6C">
        <w:rPr>
          <w:sz w:val="16"/>
        </w:rPr>
        <w:t xml:space="preserve">— </w:t>
      </w:r>
      <w:r w:rsidRPr="00281F6C">
        <w:rPr>
          <w:rStyle w:val="StyleUnderline"/>
        </w:rPr>
        <w:t>but there are big questions about just how good the “evidence” actually is — and whether the people who are making big decisions in the world of education actually look at the research that we do know is solid</w:t>
      </w:r>
      <w:r w:rsidRPr="00281F6C">
        <w:rPr>
          <w:sz w:val="16"/>
        </w:rPr>
        <w:t xml:space="preserve">. Looking at this issue is Larry Cuban, a former high school teacher and superintendent who now teaches at Stanford University. Cuban was a high school social studies teacher for 14 years, a district superintendent (seven years in Arlington, VA), and professor emeritus of education at Stanford University, where he has taught for more than 20 years. His latest book is “Inside the Black Box of Classroom Practice: Change without Reform in American Education.” This post appeared on his blog. The historical record is rich in evidence that research findings have played a subordinate role in making educational policy. </w:t>
      </w:r>
      <w:r w:rsidRPr="00281F6C">
        <w:rPr>
          <w:rStyle w:val="StyleUnderline"/>
        </w:rPr>
        <w:t>Often, policy choices were (and are) political decisions</w:t>
      </w:r>
      <w:r w:rsidRPr="00281F6C">
        <w:rPr>
          <w:sz w:val="16"/>
        </w:rPr>
        <w:t xml:space="preserve">. There was no research, for example, that found establishing tax-supported public schools in the early 19th century was better than educating youth through private academies. </w:t>
      </w:r>
      <w:r w:rsidRPr="00281F6C">
        <w:rPr>
          <w:rStyle w:val="StyleUnderline"/>
        </w:rPr>
        <w:t>No studies persuaded late-19th century educators to import kindergarten</w:t>
      </w:r>
      <w:r w:rsidRPr="00281F6C">
        <w:rPr>
          <w:sz w:val="16"/>
        </w:rPr>
        <w:t xml:space="preserve"> into public schools. Ditto for bringing computers into schools a century later. </w:t>
      </w:r>
      <w:r w:rsidRPr="00281F6C">
        <w:rPr>
          <w:rStyle w:val="StyleUnderline"/>
        </w:rPr>
        <w:t>So it is hardly surprising, then, that many others, including myself, have been skeptical of the popular idea that evidence-based policy-making and evidence-based instruction can drive teaching practice</w:t>
      </w:r>
      <w:r w:rsidRPr="00281F6C">
        <w:rPr>
          <w:sz w:val="16"/>
        </w:rPr>
        <w:t>. Those doubts have grown larger when one notes what has occurred in clinical medicine with its frequent U-turns in evidence-based “best practices.”</w:t>
      </w:r>
    </w:p>
    <w:p w:rsidR="00695F7F" w:rsidRPr="006904C2" w:rsidRDefault="00695F7F" w:rsidP="00695F7F">
      <w:pPr>
        <w:pStyle w:val="Heading4"/>
      </w:pPr>
      <w:r>
        <w:t>Evidence based policymaking fails, neither objective or effective</w:t>
      </w:r>
    </w:p>
    <w:p w:rsidR="00695F7F" w:rsidRPr="006904C2" w:rsidRDefault="00695F7F" w:rsidP="00695F7F">
      <w:r w:rsidRPr="006904C2">
        <w:rPr>
          <w:rStyle w:val="Style13ptBold"/>
        </w:rPr>
        <w:t xml:space="preserve">Thomas 11 </w:t>
      </w:r>
      <w:r>
        <w:t xml:space="preserve">P.L. Thomas, 12-20-2011, "Why Evidence Based Education Fails," National Education Policy Center, http://nepc.colorado.edu/blog/why-evidence-based-education-fails </w:t>
      </w:r>
    </w:p>
    <w:p w:rsidR="00695F7F" w:rsidRDefault="00695F7F" w:rsidP="00695F7F">
      <w:pPr>
        <w:rPr>
          <w:rStyle w:val="StyleUnderline"/>
        </w:rPr>
      </w:pPr>
      <w:r w:rsidRPr="000B6129">
        <w:rPr>
          <w:sz w:val="16"/>
        </w:rPr>
        <w:t xml:space="preserve">Let's return to the questions I posed in the opening: (1) </w:t>
      </w:r>
      <w:r w:rsidRPr="000B6129">
        <w:rPr>
          <w:rStyle w:val="StyleUnderline"/>
          <w:highlight w:val="cyan"/>
        </w:rPr>
        <w:t>Are evidence-based scientific approaches objective, effective</w:t>
      </w:r>
      <w:r w:rsidRPr="000B6129">
        <w:rPr>
          <w:rStyle w:val="StyleUnderline"/>
        </w:rPr>
        <w:t xml:space="preserve">, or both? and (2) </w:t>
      </w:r>
      <w:r w:rsidRPr="000B6129">
        <w:rPr>
          <w:rStyle w:val="StyleUnderline"/>
          <w:highlight w:val="cyan"/>
        </w:rPr>
        <w:t>If so, why does science fail education reform? To answer the first question</w:t>
      </w:r>
      <w:r w:rsidRPr="000B6129">
        <w:rPr>
          <w:rStyle w:val="StyleUnderline"/>
        </w:rPr>
        <w:t xml:space="preserve">, we have to perform some mental gymnastics that fly in the face of what I have discussed above: </w:t>
      </w:r>
      <w:r w:rsidRPr="000B6129">
        <w:rPr>
          <w:rStyle w:val="StyleUnderline"/>
          <w:highlight w:val="cyan"/>
        </w:rPr>
        <w:t xml:space="preserve">Many people will never consider the answer if it pushes against what they </w:t>
      </w:r>
      <w:r w:rsidRPr="000B6129">
        <w:rPr>
          <w:rStyle w:val="StyleUnderline"/>
        </w:rPr>
        <w:t xml:space="preserve">already </w:t>
      </w:r>
      <w:r w:rsidRPr="000B6129">
        <w:rPr>
          <w:rStyle w:val="StyleUnderline"/>
          <w:highlight w:val="cyan"/>
        </w:rPr>
        <w:t>believe. And</w:t>
      </w:r>
      <w:r w:rsidRPr="000B6129">
        <w:rPr>
          <w:rStyle w:val="StyleUnderline"/>
        </w:rPr>
        <w:t xml:space="preserve"> since I have made the case that the American mind has already fully embraced the power and possibility of objectivity, to make a case against objectivity is likely futile.</w:t>
      </w:r>
      <w:r>
        <w:rPr>
          <w:rStyle w:val="StyleUnderline"/>
        </w:rPr>
        <w:t xml:space="preserve"> </w:t>
      </w:r>
      <w:r w:rsidRPr="000B6129">
        <w:rPr>
          <w:sz w:val="16"/>
        </w:rPr>
        <w:t xml:space="preserve">But that is the answer to question one. </w:t>
      </w:r>
      <w:r w:rsidRPr="000B6129">
        <w:rPr>
          <w:rStyle w:val="StyleUnderline"/>
          <w:highlight w:val="cyan"/>
        </w:rPr>
        <w:t xml:space="preserve">Evidence and the scientific method are both powerful, but to suggest that they are "objective" or </w:t>
      </w:r>
      <w:r w:rsidRPr="000B6129">
        <w:rPr>
          <w:rStyle w:val="StyleUnderline"/>
        </w:rPr>
        <w:t xml:space="preserve">that we can somehow make them objective </w:t>
      </w:r>
      <w:r w:rsidRPr="000B6129">
        <w:rPr>
          <w:rStyle w:val="StyleUnderline"/>
          <w:highlight w:val="cyan"/>
        </w:rPr>
        <w:t>is deceiving</w:t>
      </w:r>
      <w:r w:rsidRPr="000B6129">
        <w:rPr>
          <w:rStyle w:val="StyleUnderline"/>
        </w:rPr>
        <w:t xml:space="preserve"> and ultimately corrosive to the possibility of both. The central failure of framing human behaviors as "objective" is assuming that the human element is something to be avoided and something that can be avoided. </w:t>
      </w:r>
      <w:r w:rsidRPr="000B6129">
        <w:rPr>
          <w:sz w:val="16"/>
        </w:rPr>
        <w:t xml:space="preserve">I find the first premise distasteful and filled with self-loathing (our humanity is something to be treasured, not rejected), and I find the second premise a strategy of those in power to maintain their power. In short, </w:t>
      </w:r>
      <w:r w:rsidRPr="000B6129">
        <w:rPr>
          <w:rStyle w:val="StyleUnderline"/>
        </w:rPr>
        <w:t>the aura of "</w:t>
      </w:r>
      <w:r w:rsidRPr="000B6129">
        <w:rPr>
          <w:rStyle w:val="StyleUnderline"/>
          <w:highlight w:val="cyan"/>
        </w:rPr>
        <w:t xml:space="preserve">objectivity" </w:t>
      </w:r>
      <w:r w:rsidRPr="000B6129">
        <w:rPr>
          <w:rStyle w:val="StyleUnderline"/>
        </w:rPr>
        <w:t xml:space="preserve">is </w:t>
      </w:r>
      <w:r w:rsidRPr="000B6129">
        <w:rPr>
          <w:rStyle w:val="StyleUnderline"/>
          <w:highlight w:val="cyan"/>
        </w:rPr>
        <w:t xml:space="preserve">always </w:t>
      </w:r>
      <w:r w:rsidRPr="000B6129">
        <w:rPr>
          <w:rStyle w:val="StyleUnderline"/>
        </w:rPr>
        <w:t xml:space="preserve">how the evidence </w:t>
      </w:r>
      <w:r w:rsidRPr="000B6129">
        <w:rPr>
          <w:rStyle w:val="StyleUnderline"/>
          <w:highlight w:val="cyan"/>
        </w:rPr>
        <w:t>matches the cultural norms of any people, and</w:t>
      </w:r>
      <w:r w:rsidRPr="000B6129">
        <w:rPr>
          <w:rStyle w:val="StyleUnderline"/>
        </w:rPr>
        <w:t xml:space="preserve"> cultural norms are </w:t>
      </w:r>
      <w:r w:rsidRPr="000B6129">
        <w:rPr>
          <w:rStyle w:val="StyleUnderline"/>
          <w:highlight w:val="cyan"/>
        </w:rPr>
        <w:t xml:space="preserve">the paradigms </w:t>
      </w:r>
      <w:r w:rsidRPr="000B6129">
        <w:rPr>
          <w:rStyle w:val="StyleUnderline"/>
        </w:rPr>
        <w:t xml:space="preserve">reflected in and </w:t>
      </w:r>
      <w:r w:rsidRPr="000B6129">
        <w:rPr>
          <w:rStyle w:val="StyleUnderline"/>
          <w:highlight w:val="cyan"/>
        </w:rPr>
        <w:t>perpetuated by those in power</w:t>
      </w:r>
      <w:r w:rsidRPr="000B6129">
        <w:rPr>
          <w:rStyle w:val="StyleUnderline"/>
        </w:rPr>
        <w:t>. T</w:t>
      </w:r>
      <w:r w:rsidRPr="000B6129">
        <w:rPr>
          <w:sz w:val="16"/>
        </w:rPr>
        <w:t>he powerful achieved their power within the norms they believe are "right" and thus feel compelled to perpetuate them both to maintain their status as winners and to confirm their deserving (or having earned) their status (and although rarely stated, to confirm that the losers deserve to be losers). And now question two:</w:t>
      </w:r>
      <w:r w:rsidRPr="000B6129">
        <w:rPr>
          <w:rStyle w:val="StyleUnderline"/>
        </w:rPr>
        <w:t xml:space="preserve"> </w:t>
      </w:r>
      <w:r w:rsidRPr="000B6129">
        <w:rPr>
          <w:rStyle w:val="StyleUnderline"/>
          <w:highlight w:val="cyan"/>
        </w:rPr>
        <w:t>Scientific education reform couched as evidence-based initiatives has always and will always fail education unless we re-imagine both "scientific" and how we respond to evidence.</w:t>
      </w:r>
      <w:r>
        <w:rPr>
          <w:rStyle w:val="StyleUnderline"/>
        </w:rPr>
        <w:t xml:space="preserve"> </w:t>
      </w:r>
      <w:r w:rsidRPr="000B6129">
        <w:rPr>
          <w:sz w:val="16"/>
        </w:rPr>
        <w:t xml:space="preserve">First, </w:t>
      </w:r>
      <w:r w:rsidRPr="000B6129">
        <w:rPr>
          <w:rStyle w:val="StyleUnderline"/>
        </w:rPr>
        <w:t>we have historically and currently failed to start with both clearly examined and defined problems and goals in education</w:t>
      </w:r>
      <w:r w:rsidRPr="000B6129">
        <w:rPr>
          <w:sz w:val="16"/>
        </w:rPr>
        <w:t xml:space="preserve">. Again, as I noted above about Dewey as his progressivism contrasted the efficiency educators, if we shift the problems and goals, the evidence suggests different outcomes. </w:t>
      </w:r>
      <w:r w:rsidRPr="000B6129">
        <w:rPr>
          <w:rStyle w:val="StyleUnderline"/>
        </w:rPr>
        <w:t>Evidence never is and never can be decontextualized, and that pursuit is what is failing the value of science and education in school reform.</w:t>
      </w:r>
      <w:r w:rsidRPr="000B6129">
        <w:rPr>
          <w:sz w:val="16"/>
        </w:rPr>
        <w:t xml:space="preserve"> It isn't that data do not matter; it is how careful and transparent we are being with that data in the context of problems and goals for the solutions. </w:t>
      </w:r>
      <w:r w:rsidRPr="000B6129">
        <w:rPr>
          <w:rStyle w:val="StyleUnderline"/>
        </w:rPr>
        <w:t>Next, then, after we establish the problem to be solved (How well are students learning in our schools and what do we mean by "learning"?) and the goals we hope to attain (Is public education intended to fuel our workforce or support our democratic ideals?), we must examine ways to seek the goal of "objectivity" (truth and Truth we can depend on for the good of all without the oppressive nature inherent in subjectivity in the hands of a powerful elite) while rejecting the traditional view of "objectivity" that is not supported by the evidence of human history.</w:t>
      </w:r>
    </w:p>
    <w:p w:rsidR="00695F7F" w:rsidRPr="00F0450C" w:rsidRDefault="00695F7F" w:rsidP="00695F7F">
      <w:pPr>
        <w:pStyle w:val="Heading4"/>
      </w:pPr>
      <w:r w:rsidRPr="00F0450C">
        <w:t xml:space="preserve">Evidence based policymaking doesn’t </w:t>
      </w:r>
      <w:r>
        <w:t>w</w:t>
      </w:r>
      <w:r w:rsidRPr="00F0450C">
        <w:t>ork, and if it does, requires a clear question to answer, which the CP does not provide</w:t>
      </w:r>
    </w:p>
    <w:p w:rsidR="00695F7F" w:rsidRDefault="00695F7F" w:rsidP="00695F7F">
      <w:r w:rsidRPr="00F0450C">
        <w:rPr>
          <w:rStyle w:val="Style13ptBold"/>
        </w:rPr>
        <w:t>Biesta 10</w:t>
      </w:r>
      <w:r>
        <w:t xml:space="preserve"> Authors, 7-9-2010, "Why ‘What Works’ Still Won’t Work: From Evidence-Based Education to Value-Based Education," SpringerLink, </w:t>
      </w:r>
      <w:hyperlink r:id="rId17" w:history="1">
        <w:r w:rsidRPr="006D0CDB">
          <w:rPr>
            <w:rStyle w:val="Hyperlink"/>
          </w:rPr>
          <w:t>https://link.springer.com/article/</w:t>
        </w:r>
      </w:hyperlink>
      <w:r>
        <w:t xml:space="preserve"> DOI: 10.1007/s11217-010-9191-x</w:t>
      </w:r>
    </w:p>
    <w:p w:rsidR="00695F7F" w:rsidRDefault="00695F7F" w:rsidP="00695F7F">
      <w:pPr>
        <w:rPr>
          <w:sz w:val="16"/>
        </w:rPr>
      </w:pPr>
      <w:r w:rsidRPr="00F0450C">
        <w:rPr>
          <w:sz w:val="16"/>
        </w:rPr>
        <w:t xml:space="preserve">These points show that values are not simply an element of educational practices, but that they are actually constitutive of such practices. We might even say that </w:t>
      </w:r>
      <w:r w:rsidRPr="00F0450C">
        <w:rPr>
          <w:rStyle w:val="StyleUnderline"/>
        </w:rPr>
        <w:t xml:space="preserve">without normative orientations, </w:t>
      </w:r>
      <w:r w:rsidRPr="00F0450C">
        <w:rPr>
          <w:rStyle w:val="StyleUnderline"/>
          <w:highlight w:val="cyan"/>
        </w:rPr>
        <w:t>without decisions about what is educationally desirable,</w:t>
      </w:r>
      <w:r w:rsidRPr="00F0450C">
        <w:rPr>
          <w:rStyle w:val="StyleUnderline"/>
        </w:rPr>
        <w:t xml:space="preserve"> without an articulation of the telos of educational practices, these </w:t>
      </w:r>
      <w:r w:rsidRPr="00F0450C">
        <w:rPr>
          <w:rStyle w:val="StyleUnderline"/>
          <w:highlight w:val="cyan"/>
        </w:rPr>
        <w:t>practices simply do not exist—</w:t>
      </w:r>
      <w:r w:rsidRPr="00F0450C">
        <w:rPr>
          <w:rStyle w:val="StyleUnderline"/>
        </w:rPr>
        <w:t>or at least they do not exist as educational practices</w:t>
      </w:r>
      <w:r w:rsidRPr="00F0450C">
        <w:rPr>
          <w:sz w:val="16"/>
        </w:rPr>
        <w:t>. It is, therefore</w:t>
      </w:r>
      <w:r w:rsidRPr="00F0450C">
        <w:rPr>
          <w:rStyle w:val="StyleUnderline"/>
          <w:highlight w:val="cyan"/>
        </w:rPr>
        <w:t>, only in light of decisions about the aims and ends of educational practices that questions about evidence</w:t>
      </w:r>
      <w:r w:rsidRPr="00F0450C">
        <w:rPr>
          <w:rStyle w:val="StyleUnderline"/>
        </w:rPr>
        <w:t xml:space="preserve"> </w:t>
      </w:r>
      <w:r w:rsidRPr="00F0450C">
        <w:rPr>
          <w:rStyle w:val="StyleUnderline"/>
          <w:highlight w:val="cyan"/>
        </w:rPr>
        <w:t xml:space="preserve">and effectiveness </w:t>
      </w:r>
      <w:r w:rsidRPr="00F0450C">
        <w:rPr>
          <w:rStyle w:val="StyleUnderline"/>
        </w:rPr>
        <w:t xml:space="preserve">begin to </w:t>
      </w:r>
      <w:r w:rsidRPr="00F0450C">
        <w:rPr>
          <w:rStyle w:val="StyleUnderline"/>
          <w:highlight w:val="cyan"/>
        </w:rPr>
        <w:t xml:space="preserve">have any meaning </w:t>
      </w:r>
      <w:r w:rsidRPr="00F0450C">
        <w:rPr>
          <w:rStyle w:val="StyleUnderline"/>
        </w:rPr>
        <w:t xml:space="preserve">at all. </w:t>
      </w:r>
      <w:r w:rsidRPr="00F0450C">
        <w:rPr>
          <w:rStyle w:val="StyleUnderline"/>
          <w:highlight w:val="cyan"/>
        </w:rPr>
        <w:t>There is</w:t>
      </w:r>
      <w:r w:rsidRPr="00F0450C">
        <w:rPr>
          <w:sz w:val="16"/>
        </w:rPr>
        <w:t xml:space="preserve">, after all, </w:t>
      </w:r>
      <w:r w:rsidRPr="00F0450C">
        <w:rPr>
          <w:rStyle w:val="StyleUnderline"/>
          <w:highlight w:val="cyan"/>
        </w:rPr>
        <w:t>no evidence to</w:t>
      </w:r>
      <w:r w:rsidRPr="00F0450C">
        <w:rPr>
          <w:rStyle w:val="StyleUnderline"/>
        </w:rPr>
        <w:t xml:space="preserve"> generate or</w:t>
      </w:r>
      <w:r w:rsidRPr="00F0450C">
        <w:rPr>
          <w:rStyle w:val="StyleUnderline"/>
          <w:highlight w:val="cyan"/>
        </w:rPr>
        <w:t xml:space="preserve"> collect if we do not </w:t>
      </w:r>
      <w:r w:rsidRPr="00F0450C">
        <w:rPr>
          <w:rStyle w:val="StyleUnderline"/>
        </w:rPr>
        <w:t xml:space="preserve">first </w:t>
      </w:r>
      <w:r w:rsidRPr="00F0450C">
        <w:rPr>
          <w:rStyle w:val="StyleUnderline"/>
          <w:highlight w:val="cyan"/>
        </w:rPr>
        <w:t xml:space="preserve">decide about what the aim </w:t>
      </w:r>
      <w:r w:rsidRPr="00F0450C">
        <w:rPr>
          <w:rStyle w:val="StyleUnderline"/>
        </w:rPr>
        <w:t xml:space="preserve">or purpose </w:t>
      </w:r>
      <w:r w:rsidRPr="00F0450C">
        <w:rPr>
          <w:rStyle w:val="StyleUnderline"/>
          <w:highlight w:val="cyan"/>
        </w:rPr>
        <w:t>of the practice is.</w:t>
      </w:r>
      <w:r w:rsidRPr="00F0450C">
        <w:rPr>
          <w:rStyle w:val="StyleUnderline"/>
        </w:rPr>
        <w:t xml:space="preserve"> </w:t>
      </w:r>
      <w:r w:rsidRPr="00F0450C">
        <w:rPr>
          <w:sz w:val="16"/>
        </w:rPr>
        <w:t xml:space="preserve">This is not to suggest that once such a decision has been made evidence can take over, because to the extent to which evidence can be generated it always needs to be ‘filtered’ through decisions about what is educationally desirable. Yet the argument is not simply one between the primacy of values versus the primacy of facts. I have also tried to argue in this article that </w:t>
      </w:r>
      <w:r w:rsidRPr="00F0450C">
        <w:rPr>
          <w:rStyle w:val="StyleUnderline"/>
          <w:highlight w:val="cyan"/>
        </w:rPr>
        <w:t>many of the claims about evidence and its capacity to be a basis or source of information for practice are flawed or at least problematic. This is</w:t>
      </w:r>
      <w:r w:rsidRPr="00F0450C">
        <w:rPr>
          <w:rStyle w:val="StyleUnderline"/>
        </w:rPr>
        <w:t xml:space="preserve"> not only </w:t>
      </w:r>
      <w:r w:rsidRPr="00F0450C">
        <w:rPr>
          <w:rStyle w:val="StyleUnderline"/>
          <w:highlight w:val="cyan"/>
        </w:rPr>
        <w:t xml:space="preserve">because there are limits to the kind of knowledge that can be generated </w:t>
      </w:r>
      <w:r w:rsidRPr="00F0450C">
        <w:rPr>
          <w:rStyle w:val="StyleUnderline"/>
        </w:rPr>
        <w:t xml:space="preserve">and limits </w:t>
      </w:r>
      <w:r w:rsidRPr="00F0450C">
        <w:rPr>
          <w:rStyle w:val="StyleUnderline"/>
          <w:highlight w:val="cyan"/>
        </w:rPr>
        <w:t xml:space="preserve">to the extent to which there can be strong </w:t>
      </w:r>
      <w:r w:rsidRPr="00F0450C">
        <w:rPr>
          <w:rStyle w:val="StyleUnderline"/>
        </w:rPr>
        <w:t xml:space="preserve">and secure </w:t>
      </w:r>
      <w:r w:rsidRPr="00F0450C">
        <w:rPr>
          <w:rStyle w:val="StyleUnderline"/>
          <w:highlight w:val="cyan"/>
        </w:rPr>
        <w:t xml:space="preserve">links between actions </w:t>
      </w:r>
      <w:r w:rsidRPr="00F0450C">
        <w:rPr>
          <w:rStyle w:val="StyleUnderline"/>
        </w:rPr>
        <w:t>and consequences</w:t>
      </w:r>
      <w:r w:rsidRPr="00F0450C">
        <w:rPr>
          <w:rStyle w:val="StyleUnderline"/>
          <w:highlight w:val="cyan"/>
        </w:rPr>
        <w:t xml:space="preserve"> in the </w:t>
      </w:r>
      <w:r w:rsidRPr="00F0450C">
        <w:rPr>
          <w:rStyle w:val="StyleUnderline"/>
        </w:rPr>
        <w:t xml:space="preserve">human and </w:t>
      </w:r>
      <w:r w:rsidRPr="00F0450C">
        <w:rPr>
          <w:rStyle w:val="StyleUnderline"/>
          <w:highlight w:val="cyan"/>
        </w:rPr>
        <w:t>social domain</w:t>
      </w:r>
      <w:r w:rsidRPr="00F0450C">
        <w:rPr>
          <w:rStyle w:val="StyleUnderline"/>
        </w:rPr>
        <w:t xml:space="preserve">. Perhaps the most serious problem for evidence-based practice is that </w:t>
      </w:r>
      <w:r w:rsidRPr="00F0450C">
        <w:rPr>
          <w:rStyle w:val="StyleUnderline"/>
          <w:highlight w:val="cyan"/>
        </w:rPr>
        <w:t xml:space="preserve">there is actually </w:t>
      </w:r>
      <w:r w:rsidRPr="00FA6C91">
        <w:rPr>
          <w:rStyle w:val="StyleUnderline"/>
        </w:rPr>
        <w:t>very</w:t>
      </w:r>
      <w:r w:rsidRPr="00F0450C">
        <w:rPr>
          <w:rStyle w:val="StyleUnderline"/>
          <w:highlight w:val="cyan"/>
        </w:rPr>
        <w:t xml:space="preserve"> little evidence to support the idea that the transformation of such fields</w:t>
      </w:r>
      <w:r w:rsidRPr="00F0450C">
        <w:rPr>
          <w:rStyle w:val="StyleUnderline"/>
        </w:rPr>
        <w:t xml:space="preserve"> as medicine and agriculture is </w:t>
      </w:r>
      <w:r w:rsidRPr="00F0450C">
        <w:rPr>
          <w:rStyle w:val="StyleUnderline"/>
          <w:highlight w:val="cyan"/>
        </w:rPr>
        <w:t>indeed the result of the application of scientific evidence about ‘what works’ in these fields.</w:t>
      </w:r>
      <w:r w:rsidRPr="00F0450C">
        <w:rPr>
          <w:rStyle w:val="StyleUnderline"/>
        </w:rPr>
        <w:t xml:space="preserve"> The ‘project’ of </w:t>
      </w:r>
      <w:r w:rsidRPr="00F0450C">
        <w:rPr>
          <w:rStyle w:val="StyleUnderline"/>
          <w:highlight w:val="cyan"/>
        </w:rPr>
        <w:t>evidence-based practice therefore urgently needs to be rethought in</w:t>
      </w:r>
      <w:r w:rsidRPr="00F0450C">
        <w:rPr>
          <w:rStyle w:val="StyleUnderline"/>
        </w:rPr>
        <w:t xml:space="preserve"> ways that take into consideration the limits of knowledge, the nature of social interaction, the ways in which things can work, the processes of power that are involved in this and, most importantly, the values and normative orientations that constitute social practices such as </w:t>
      </w:r>
      <w:r w:rsidRPr="00F0450C">
        <w:rPr>
          <w:rStyle w:val="StyleUnderline"/>
          <w:highlight w:val="cyan"/>
        </w:rPr>
        <w:t>education</w:t>
      </w:r>
      <w:r w:rsidRPr="00F0450C">
        <w:rPr>
          <w:sz w:val="16"/>
          <w:highlight w:val="cyan"/>
        </w:rPr>
        <w:t>.</w:t>
      </w:r>
    </w:p>
    <w:p w:rsidR="00695F7F" w:rsidRDefault="00695F7F" w:rsidP="00695F7F">
      <w:pPr>
        <w:pStyle w:val="Heading4"/>
      </w:pPr>
      <w:r>
        <w:t>Evidence based policymaking fails, social change and educational complexity checks</w:t>
      </w:r>
    </w:p>
    <w:p w:rsidR="00695F7F" w:rsidRPr="00AA5297" w:rsidRDefault="00695F7F" w:rsidP="00695F7F">
      <w:r w:rsidRPr="00AA5297">
        <w:rPr>
          <w:rStyle w:val="Style13ptBold"/>
        </w:rPr>
        <w:t xml:space="preserve">EACEA, Eurydice, and EC 2017 </w:t>
      </w:r>
      <w:r>
        <w:t>European Commission/EACEA/Eurydice, 2017. Support Mechanisms for Evidence-based PolicyMaking in Education. Eurydice Report. Luxembourg: Publications Office of the European Union.</w:t>
      </w:r>
    </w:p>
    <w:p w:rsidR="00695F7F" w:rsidRDefault="00695F7F" w:rsidP="00695F7F">
      <w:pPr>
        <w:rPr>
          <w:sz w:val="16"/>
        </w:rPr>
      </w:pPr>
      <w:r w:rsidRPr="00DB14DE">
        <w:rPr>
          <w:rStyle w:val="StyleUnderline"/>
          <w:highlight w:val="cyan"/>
        </w:rPr>
        <w:t>While there is</w:t>
      </w:r>
      <w:r w:rsidRPr="00AA5297">
        <w:rPr>
          <w:rStyle w:val="StyleUnderline"/>
        </w:rPr>
        <w:t xml:space="preserve"> a wide range of </w:t>
      </w:r>
      <w:r w:rsidRPr="00DB14DE">
        <w:rPr>
          <w:rStyle w:val="StyleUnderline"/>
          <w:highlight w:val="cyan"/>
        </w:rPr>
        <w:t>evidence available, the challenge</w:t>
      </w:r>
      <w:r w:rsidRPr="00AA5297">
        <w:rPr>
          <w:rStyle w:val="StyleUnderline"/>
        </w:rPr>
        <w:t xml:space="preserve"> is to ensure that </w:t>
      </w:r>
      <w:r w:rsidRPr="00DB14DE">
        <w:rPr>
          <w:rStyle w:val="StyleUnderline"/>
          <w:highlight w:val="cyan"/>
        </w:rPr>
        <w:t>the evidence used</w:t>
      </w:r>
      <w:r w:rsidRPr="00AA5297">
        <w:rPr>
          <w:rStyle w:val="StyleUnderline"/>
        </w:rPr>
        <w:t xml:space="preserve"> in policy-making </w:t>
      </w:r>
      <w:r w:rsidRPr="00DB14DE">
        <w:rPr>
          <w:rStyle w:val="StyleUnderline"/>
          <w:highlight w:val="cyan"/>
        </w:rPr>
        <w:t>is pertinent to</w:t>
      </w:r>
      <w:r w:rsidRPr="00AA5297">
        <w:rPr>
          <w:rStyle w:val="StyleUnderline"/>
        </w:rPr>
        <w:t xml:space="preserve"> current </w:t>
      </w:r>
      <w:r w:rsidRPr="00DB14DE">
        <w:rPr>
          <w:rStyle w:val="StyleUnderline"/>
          <w:highlight w:val="cyan"/>
        </w:rPr>
        <w:t>policy issues</w:t>
      </w:r>
      <w:r w:rsidRPr="00AA5297">
        <w:rPr>
          <w:rStyle w:val="StyleUnderline"/>
        </w:rPr>
        <w:t xml:space="preserve">. There are </w:t>
      </w:r>
      <w:r w:rsidRPr="00DB14DE">
        <w:rPr>
          <w:rStyle w:val="StyleUnderline"/>
          <w:highlight w:val="cyan"/>
        </w:rPr>
        <w:t>two</w:t>
      </w:r>
      <w:r w:rsidRPr="00AA5297">
        <w:rPr>
          <w:rStyle w:val="StyleUnderline"/>
        </w:rPr>
        <w:t xml:space="preserve"> important </w:t>
      </w:r>
      <w:r w:rsidRPr="00DB14DE">
        <w:rPr>
          <w:rStyle w:val="StyleUnderline"/>
          <w:highlight w:val="cyan"/>
        </w:rPr>
        <w:t>challenges</w:t>
      </w:r>
      <w:r w:rsidRPr="00AA5297">
        <w:rPr>
          <w:rStyle w:val="StyleUnderline"/>
        </w:rPr>
        <w:t xml:space="preserve"> here: </w:t>
      </w:r>
      <w:r w:rsidRPr="00DB14DE">
        <w:rPr>
          <w:rStyle w:val="StyleUnderline"/>
          <w:highlight w:val="cyan"/>
        </w:rPr>
        <w:t>timeliness and relevancy</w:t>
      </w:r>
      <w:r w:rsidRPr="00AA5297">
        <w:rPr>
          <w:sz w:val="16"/>
        </w:rPr>
        <w:t xml:space="preserve">. </w:t>
      </w:r>
      <w:r w:rsidRPr="00AA5297">
        <w:rPr>
          <w:rStyle w:val="StyleUnderline"/>
        </w:rPr>
        <w:t xml:space="preserve">Firstly, constant </w:t>
      </w:r>
      <w:r w:rsidRPr="00DB14DE">
        <w:rPr>
          <w:rStyle w:val="StyleUnderline"/>
          <w:highlight w:val="cyan"/>
        </w:rPr>
        <w:t>societal change implies</w:t>
      </w:r>
      <w:r w:rsidRPr="00AA5297">
        <w:rPr>
          <w:rStyle w:val="StyleUnderline"/>
        </w:rPr>
        <w:t xml:space="preserve"> that </w:t>
      </w:r>
      <w:r w:rsidRPr="00DB14DE">
        <w:rPr>
          <w:rStyle w:val="StyleUnderline"/>
          <w:highlight w:val="cyan"/>
        </w:rPr>
        <w:t>policies must be adapted to address new and emerging issues</w:t>
      </w:r>
      <w:r w:rsidRPr="00AA5297">
        <w:rPr>
          <w:rStyle w:val="StyleUnderline"/>
        </w:rPr>
        <w:t xml:space="preserve"> (such as coping with migrants, radicalisation, youth unemployment etc.). </w:t>
      </w:r>
      <w:r w:rsidRPr="00DB14DE">
        <w:rPr>
          <w:rStyle w:val="StyleUnderline"/>
          <w:highlight w:val="cyan"/>
        </w:rPr>
        <w:t>As a consequence</w:t>
      </w:r>
      <w:r w:rsidRPr="00AA5297">
        <w:rPr>
          <w:rStyle w:val="StyleUnderline"/>
        </w:rPr>
        <w:t xml:space="preserve">, the </w:t>
      </w:r>
      <w:r w:rsidRPr="00DB14DE">
        <w:rPr>
          <w:rStyle w:val="StyleUnderline"/>
          <w:highlight w:val="cyan"/>
        </w:rPr>
        <w:t>evidence</w:t>
      </w:r>
      <w:r w:rsidRPr="00AA5297">
        <w:rPr>
          <w:rStyle w:val="StyleUnderline"/>
        </w:rPr>
        <w:t xml:space="preserve"> to support policy-making </w:t>
      </w:r>
      <w:r w:rsidRPr="00DB14DE">
        <w:rPr>
          <w:rStyle w:val="StyleUnderline"/>
          <w:highlight w:val="cyan"/>
        </w:rPr>
        <w:t>often does not exist when</w:t>
      </w:r>
      <w:r w:rsidRPr="00AA5297">
        <w:rPr>
          <w:rStyle w:val="StyleUnderline"/>
        </w:rPr>
        <w:t xml:space="preserve"> it is </w:t>
      </w:r>
      <w:r w:rsidRPr="00DB14DE">
        <w:rPr>
          <w:rStyle w:val="StyleUnderline"/>
          <w:highlight w:val="cyan"/>
        </w:rPr>
        <w:t>needed. Secondly,</w:t>
      </w:r>
      <w:r w:rsidRPr="00AA5297">
        <w:rPr>
          <w:rStyle w:val="StyleUnderline"/>
        </w:rPr>
        <w:t xml:space="preserve"> </w:t>
      </w:r>
      <w:r w:rsidRPr="00DB14DE">
        <w:rPr>
          <w:rStyle w:val="StyleUnderline"/>
          <w:highlight w:val="cyan"/>
        </w:rPr>
        <w:t>the complexity</w:t>
      </w:r>
      <w:r w:rsidRPr="00AA5297">
        <w:rPr>
          <w:rStyle w:val="StyleUnderline"/>
        </w:rPr>
        <w:t xml:space="preserve"> and multidimensional nature </w:t>
      </w:r>
      <w:r w:rsidRPr="00DB14DE">
        <w:rPr>
          <w:rStyle w:val="StyleUnderline"/>
          <w:highlight w:val="cyan"/>
        </w:rPr>
        <w:t>of education system poses challenges to</w:t>
      </w:r>
      <w:r w:rsidRPr="00AA5297">
        <w:rPr>
          <w:rStyle w:val="StyleUnderline"/>
        </w:rPr>
        <w:t xml:space="preserve"> produce </w:t>
      </w:r>
      <w:r w:rsidRPr="00DB14DE">
        <w:rPr>
          <w:rStyle w:val="StyleUnderline"/>
          <w:highlight w:val="cyan"/>
        </w:rPr>
        <w:t>relevant and reliable evidence</w:t>
      </w:r>
      <w:r w:rsidRPr="00AA5297">
        <w:rPr>
          <w:rStyle w:val="StyleUnderline"/>
        </w:rPr>
        <w:t xml:space="preserve"> using an appropriate methodology</w:t>
      </w:r>
      <w:r w:rsidRPr="00AA5297">
        <w:rPr>
          <w:sz w:val="16"/>
        </w:rPr>
        <w:t xml:space="preserve">. As Pierre and Peters (2005) point out, 'where once we had central government, we now have governance, which can be defined as the processes of establishing priorities formulating and implementing policies and being accountable in complex networks with many different actors'. </w:t>
      </w:r>
      <w:r w:rsidRPr="00AA5297">
        <w:rPr>
          <w:rStyle w:val="StyleUnderline"/>
        </w:rPr>
        <w:t>Education systems can also be described as 'complicated, convoluted, constituted by many policies and practices, by regulatory norms and by individuals, each with their own intentionality'</w:t>
      </w:r>
      <w:r w:rsidRPr="00AA5297">
        <w:rPr>
          <w:sz w:val="16"/>
        </w:rPr>
        <w:t xml:space="preserve"> (Mason 2016, p. 437). Indeed, these differences could mean that there are different types of arrangements (legal requirements or guidelines) for evidence based policy-making, which are appropriate to a particular political system. </w:t>
      </w:r>
    </w:p>
    <w:p w:rsidR="00695F7F" w:rsidRDefault="00695F7F" w:rsidP="00695F7F">
      <w:pPr>
        <w:pStyle w:val="Heading4"/>
      </w:pPr>
      <w:r>
        <w:t>Evidence-based policymaking doesn’t solve “quick fixes” like the plan – it can’t be a one-time thing – Head concludes aff</w:t>
      </w:r>
    </w:p>
    <w:p w:rsidR="00695F7F" w:rsidRPr="005B214B" w:rsidRDefault="00695F7F" w:rsidP="00695F7F">
      <w:r>
        <w:t xml:space="preserve">Brian </w:t>
      </w:r>
      <w:r>
        <w:rPr>
          <w:rStyle w:val="Style13ptBold"/>
        </w:rPr>
        <w:t>Head 10</w:t>
      </w:r>
      <w:r>
        <w:t xml:space="preserve">, </w:t>
      </w:r>
      <w:r w:rsidRPr="008937A6">
        <w:t>Institute for Social Science Research, University of Queensland,</w:t>
      </w:r>
      <w:r>
        <w:t xml:space="preserve"> “</w:t>
      </w:r>
      <w:r w:rsidRPr="008937A6">
        <w:t>Reconsidering evidence-based policy: Key issues and challenges</w:t>
      </w:r>
      <w:r>
        <w:t xml:space="preserve">”, Taylor and Francis Online, Vol 29 Issue 2, 2010, </w:t>
      </w:r>
      <w:r w:rsidRPr="004D1E3A">
        <w:t>http://www.tandfonline.com/doi/full/10.1016/j.polsoc.2010.03.001</w:t>
      </w:r>
    </w:p>
    <w:p w:rsidR="00695F7F" w:rsidRDefault="00695F7F" w:rsidP="00695F7F">
      <w:pPr>
        <w:rPr>
          <w:b/>
          <w:sz w:val="26"/>
          <w:szCs w:val="26"/>
          <w:u w:val="single"/>
        </w:rPr>
      </w:pPr>
      <w:r w:rsidRPr="005B214B">
        <w:rPr>
          <w:sz w:val="26"/>
          <w:szCs w:val="26"/>
          <w:u w:val="single"/>
        </w:rPr>
        <w:t>A</w:t>
      </w:r>
      <w:r>
        <w:t xml:space="preserve"> second area of </w:t>
      </w:r>
      <w:r w:rsidRPr="005B214B">
        <w:rPr>
          <w:sz w:val="26"/>
          <w:szCs w:val="26"/>
          <w:u w:val="single"/>
        </w:rPr>
        <w:t>concern has centred on the importance of long-term</w:t>
      </w:r>
      <w:r>
        <w:t xml:space="preserve"> or durable </w:t>
      </w:r>
      <w:r w:rsidRPr="005B214B">
        <w:rPr>
          <w:sz w:val="26"/>
          <w:szCs w:val="26"/>
          <w:u w:val="single"/>
        </w:rPr>
        <w:t xml:space="preserve">governmental commitments </w:t>
      </w:r>
      <w:r w:rsidRPr="005B214B">
        <w:rPr>
          <w:b/>
          <w:sz w:val="26"/>
          <w:szCs w:val="26"/>
          <w:u w:val="single"/>
        </w:rPr>
        <w:t>both to program implementation and to evaluation processes</w:t>
      </w:r>
      <w:r>
        <w:t xml:space="preserve">. Ideally, </w:t>
      </w:r>
      <w:r w:rsidRPr="005B214B">
        <w:rPr>
          <w:sz w:val="26"/>
          <w:szCs w:val="26"/>
          <w:u w:val="single"/>
        </w:rPr>
        <w:t>EBP is not about quick fixes for simple tactical issues,</w:t>
      </w:r>
      <w:r>
        <w:t xml:space="preserve"> but centres on more complex issues where research and evaluation findings can enhance understanding of patterns, trends and causes. </w:t>
      </w:r>
      <w:r w:rsidRPr="005B214B">
        <w:rPr>
          <w:sz w:val="26"/>
          <w:szCs w:val="26"/>
          <w:u w:val="single"/>
        </w:rPr>
        <w:t xml:space="preserve">A recent report found that up to 60% of the research budget </w:t>
      </w:r>
      <w:r w:rsidRPr="005B214B">
        <w:t xml:space="preserve">of UK government departments </w:t>
      </w:r>
      <w:r w:rsidRPr="005B214B">
        <w:rPr>
          <w:sz w:val="26"/>
          <w:szCs w:val="26"/>
          <w:u w:val="single"/>
        </w:rPr>
        <w:t xml:space="preserve">is devoted to ‘short-term’ projects </w:t>
      </w:r>
      <w:r w:rsidRPr="005B214B">
        <w:rPr>
          <w:b/>
          <w:sz w:val="26"/>
          <w:szCs w:val="26"/>
          <w:u w:val="single"/>
        </w:rPr>
        <w:t>to meet current political and administrative demands</w:t>
      </w:r>
      <w:r>
        <w:t xml:space="preserve"> (British Academy, 2008: 26). </w:t>
      </w:r>
      <w:r w:rsidRPr="005B214B">
        <w:rPr>
          <w:sz w:val="26"/>
          <w:szCs w:val="26"/>
          <w:u w:val="single"/>
        </w:rPr>
        <w:t>Political leaders often insist that measurable results be available in a short time-frame</w:t>
      </w:r>
      <w:r>
        <w:t xml:space="preserve">, leading to greater focus on visible activities rather building the foundations for sustainable benefits. Moreover, </w:t>
      </w:r>
      <w:r w:rsidRPr="005B214B">
        <w:rPr>
          <w:b/>
          <w:sz w:val="26"/>
          <w:szCs w:val="26"/>
          <w:u w:val="single"/>
        </w:rPr>
        <w:t>governments have a propensity to change a program before outcomes have been assessed,</w:t>
      </w:r>
      <w:r>
        <w:t xml:space="preserve"> so that any evaluation would thus be measuring moving targets with variable criteria of success. </w:t>
      </w:r>
      <w:r w:rsidRPr="005B214B">
        <w:rPr>
          <w:sz w:val="26"/>
          <w:szCs w:val="26"/>
          <w:u w:val="single"/>
        </w:rPr>
        <w:t>In a</w:t>
      </w:r>
      <w:r>
        <w:t xml:space="preserve"> complex </w:t>
      </w:r>
      <w:r w:rsidRPr="005B214B">
        <w:rPr>
          <w:sz w:val="26"/>
          <w:szCs w:val="26"/>
          <w:u w:val="single"/>
        </w:rPr>
        <w:t xml:space="preserve">policy intervention, </w:t>
      </w:r>
      <w:r w:rsidRPr="005B214B">
        <w:rPr>
          <w:b/>
          <w:sz w:val="26"/>
          <w:szCs w:val="26"/>
          <w:u w:val="single"/>
        </w:rPr>
        <w:t>clear program outcomes may not emerge for several years</w:t>
      </w:r>
      <w:r>
        <w:t xml:space="preserve">. As Brooks-Gunn (2003) reminds us, </w:t>
      </w:r>
      <w:r w:rsidRPr="005B214B">
        <w:rPr>
          <w:sz w:val="26"/>
          <w:szCs w:val="26"/>
          <w:u w:val="single"/>
        </w:rPr>
        <w:t xml:space="preserve">there are </w:t>
      </w:r>
      <w:r w:rsidRPr="005B214B">
        <w:rPr>
          <w:b/>
          <w:sz w:val="26"/>
          <w:szCs w:val="26"/>
          <w:u w:val="single"/>
        </w:rPr>
        <w:t>no silver bullets or magical solutions</w:t>
      </w:r>
      <w:r w:rsidRPr="005B214B">
        <w:rPr>
          <w:sz w:val="26"/>
          <w:szCs w:val="26"/>
          <w:u w:val="single"/>
        </w:rPr>
        <w:t xml:space="preserve"> in the hard business of social policy</w:t>
      </w:r>
      <w:r>
        <w:t xml:space="preserve">, and </w:t>
      </w:r>
      <w:r w:rsidRPr="005B214B">
        <w:rPr>
          <w:b/>
          <w:sz w:val="26"/>
          <w:szCs w:val="26"/>
          <w:u w:val="single"/>
        </w:rPr>
        <w:t xml:space="preserve">persistence over time </w:t>
      </w:r>
      <w:r w:rsidRPr="005B214B">
        <w:rPr>
          <w:sz w:val="26"/>
          <w:szCs w:val="26"/>
          <w:u w:val="single"/>
        </w:rPr>
        <w:t xml:space="preserve">using a wide range of expertise </w:t>
      </w:r>
      <w:r w:rsidRPr="005B214B">
        <w:rPr>
          <w:b/>
          <w:sz w:val="26"/>
          <w:szCs w:val="26"/>
          <w:u w:val="single"/>
        </w:rPr>
        <w:t>is</w:t>
      </w:r>
      <w:r w:rsidRPr="005B214B">
        <w:rPr>
          <w:sz w:val="26"/>
          <w:szCs w:val="26"/>
          <w:u w:val="single"/>
        </w:rPr>
        <w:t xml:space="preserve"> usually </w:t>
      </w:r>
      <w:r w:rsidRPr="005B214B">
        <w:rPr>
          <w:b/>
          <w:sz w:val="26"/>
          <w:szCs w:val="26"/>
          <w:u w:val="single"/>
        </w:rPr>
        <w:t>required</w:t>
      </w:r>
      <w:r w:rsidRPr="005B214B">
        <w:rPr>
          <w:sz w:val="26"/>
          <w:szCs w:val="26"/>
          <w:u w:val="single"/>
        </w:rPr>
        <w:t>.</w:t>
      </w:r>
      <w:r>
        <w:t xml:space="preserve"> Fortunately there are recent examples of solid commitment to program stability and to long-term evaluation. In the UK, for example, a complex program targeting early childhood development in disadvantaged communities underwent structural changes to improve coordination but the associated evaluation project has managed to provide an impressive series of assessments over several years (Percy-Smith, 2005; Belsky, Barnes, &amp; Melhuish, 2007; Melhuish, Belsky, &amp; Barnes, 2009). One of the positive trends in some countries has been more comprehensive investment in policy-relevant research and stronger commitment to evaluation, including making better use of the products of rigorous independent evaluations. </w:t>
      </w:r>
      <w:r w:rsidRPr="005B214B">
        <w:rPr>
          <w:sz w:val="26"/>
          <w:szCs w:val="26"/>
          <w:u w:val="single"/>
        </w:rPr>
        <w:t>When these evaluations have an educative and learning purpose</w:t>
      </w:r>
      <w:r>
        <w:t xml:space="preserve"> (Edelenbos &amp; Van Buuren, 2005; Head, 2008b), </w:t>
      </w:r>
      <w:r w:rsidRPr="005B214B">
        <w:rPr>
          <w:sz w:val="26"/>
          <w:szCs w:val="26"/>
          <w:u w:val="single"/>
        </w:rPr>
        <w:t xml:space="preserve">rather than simply a performance auditing role, </w:t>
      </w:r>
      <w:r w:rsidRPr="005B214B">
        <w:rPr>
          <w:b/>
          <w:sz w:val="26"/>
          <w:szCs w:val="26"/>
          <w:u w:val="single"/>
        </w:rPr>
        <w:t>the contribution to EBP approaches is likely to be much enhanced.</w:t>
      </w:r>
    </w:p>
    <w:p w:rsidR="00695F7F" w:rsidRDefault="00695F7F" w:rsidP="00695F7F">
      <w:pPr>
        <w:pStyle w:val="Heading4"/>
      </w:pPr>
      <w:r>
        <w:t>Evidence used in the process can be biased and selective – means the CP can’t solve well</w:t>
      </w:r>
    </w:p>
    <w:p w:rsidR="00695F7F" w:rsidRPr="0017371B" w:rsidRDefault="00695F7F" w:rsidP="00695F7F">
      <w:r>
        <w:rPr>
          <w:rStyle w:val="Style13ptBold"/>
        </w:rPr>
        <w:t>TOU 15</w:t>
      </w:r>
      <w:r>
        <w:t>, The Open University, “</w:t>
      </w:r>
      <w:r w:rsidRPr="0017371B">
        <w:t>Who Gets to Choose the Evidence in Evidence-based Policy-making?</w:t>
      </w:r>
      <w:r>
        <w:t xml:space="preserve">”, The Open University, Jul 1 2015, </w:t>
      </w:r>
      <w:r w:rsidRPr="0017371B">
        <w:t>http://www.open.ac.uk/ikd/research-focus/who-gets-choose-evidence-evidence-based-policy-making</w:t>
      </w:r>
    </w:p>
    <w:p w:rsidR="00695F7F" w:rsidRDefault="00695F7F" w:rsidP="00695F7F">
      <w:pPr>
        <w:rPr>
          <w:b/>
          <w:sz w:val="26"/>
          <w:szCs w:val="26"/>
          <w:u w:val="single"/>
        </w:rPr>
      </w:pPr>
      <w:r w:rsidRPr="0017371B">
        <w:rPr>
          <w:sz w:val="26"/>
          <w:szCs w:val="26"/>
          <w:u w:val="single"/>
        </w:rPr>
        <w:t xml:space="preserve">Evidence-based policy-making has </w:t>
      </w:r>
      <w:r w:rsidRPr="0017371B">
        <w:rPr>
          <w:b/>
          <w:sz w:val="26"/>
          <w:szCs w:val="26"/>
          <w:u w:val="single"/>
        </w:rPr>
        <w:t>long been a focus of academic debate</w:t>
      </w:r>
      <w:r w:rsidRPr="0017371B">
        <w:rPr>
          <w:b/>
        </w:rPr>
        <w:t>,</w:t>
      </w:r>
      <w:r w:rsidRPr="0017371B">
        <w:t xml:space="preserve"> particularly after the UK’s New Labour </w:t>
      </w:r>
      <w:r w:rsidRPr="0017371B">
        <w:rPr>
          <w:sz w:val="26"/>
          <w:szCs w:val="26"/>
          <w:u w:val="single"/>
        </w:rPr>
        <w:t>government</w:t>
      </w:r>
      <w:r w:rsidRPr="0017371B">
        <w:t xml:space="preserve">’s major policy documents during the period 1997–2007 </w:t>
      </w:r>
      <w:r w:rsidRPr="0017371B">
        <w:rPr>
          <w:sz w:val="26"/>
          <w:szCs w:val="26"/>
          <w:u w:val="single"/>
        </w:rPr>
        <w:t xml:space="preserve">signalled the importance of ensuring that policies were </w:t>
      </w:r>
      <w:r w:rsidRPr="0017371B">
        <w:rPr>
          <w:b/>
          <w:sz w:val="26"/>
          <w:szCs w:val="26"/>
          <w:u w:val="single"/>
        </w:rPr>
        <w:t>'inclusive, fair and evidence based</w:t>
      </w:r>
      <w:r w:rsidRPr="0017371B">
        <w:rPr>
          <w:b/>
        </w:rPr>
        <w:t>'</w:t>
      </w:r>
      <w:r w:rsidRPr="0017371B">
        <w:t xml:space="preserve">. Evidence here is taken to mean expert knowledge that might favour specific policy choices. For techno-scientific issues such as product safety and future innovation, </w:t>
      </w:r>
      <w:r w:rsidRPr="0017371B">
        <w:rPr>
          <w:sz w:val="26"/>
          <w:szCs w:val="26"/>
          <w:u w:val="single"/>
        </w:rPr>
        <w:t xml:space="preserve">this evidence remains </w:t>
      </w:r>
      <w:r w:rsidRPr="0017371B">
        <w:rPr>
          <w:b/>
          <w:sz w:val="26"/>
          <w:szCs w:val="26"/>
          <w:u w:val="single"/>
        </w:rPr>
        <w:t>dependent on judgements about predictive uncertainties</w:t>
      </w:r>
      <w:r w:rsidRPr="0017371B">
        <w:rPr>
          <w:b/>
        </w:rPr>
        <w:t>.</w:t>
      </w:r>
      <w:r>
        <w:t xml:space="preserve"> </w:t>
      </w:r>
      <w:r w:rsidRPr="0017371B">
        <w:rPr>
          <w:sz w:val="26"/>
          <w:szCs w:val="26"/>
          <w:u w:val="single"/>
        </w:rPr>
        <w:t>A new paper</w:t>
      </w:r>
      <w:r w:rsidRPr="0017371B">
        <w:t xml:space="preserve"> from IKD members Les Levidow and Theo Papaioannou, published in Science and Public Policy, </w:t>
      </w:r>
      <w:r w:rsidRPr="0017371B">
        <w:rPr>
          <w:sz w:val="26"/>
          <w:szCs w:val="26"/>
          <w:u w:val="single"/>
        </w:rPr>
        <w:t xml:space="preserve">starts from theoretical questions such as how policy-making deals with </w:t>
      </w:r>
      <w:r w:rsidRPr="0017371B">
        <w:rPr>
          <w:b/>
          <w:sz w:val="26"/>
          <w:szCs w:val="26"/>
          <w:u w:val="single"/>
        </w:rPr>
        <w:t>diverse evidence favouring different narratives</w:t>
      </w:r>
      <w:r w:rsidRPr="0017371B">
        <w:t xml:space="preserve">. These questions become more specific through a case study of UK priority-setting for bioenergy innovation. Documents and interviews in a controversy over 'unsustainable biomass' are analysed to </w:t>
      </w:r>
      <w:r w:rsidRPr="0017371B">
        <w:rPr>
          <w:sz w:val="26"/>
          <w:szCs w:val="26"/>
          <w:u w:val="single"/>
        </w:rPr>
        <w:t xml:space="preserve">identify links between problem-diagnoses, societal visions, </w:t>
      </w:r>
      <w:r w:rsidRPr="0017371B">
        <w:rPr>
          <w:b/>
          <w:sz w:val="26"/>
          <w:szCs w:val="26"/>
          <w:u w:val="single"/>
        </w:rPr>
        <w:t>policy narratives and evidence-gathering.</w:t>
      </w:r>
      <w:r>
        <w:rPr>
          <w:b/>
          <w:sz w:val="26"/>
          <w:szCs w:val="26"/>
        </w:rPr>
        <w:t xml:space="preserve"> </w:t>
      </w:r>
      <w:r w:rsidRPr="0017371B">
        <w:t xml:space="preserve">The results suggest that </w:t>
      </w:r>
      <w:r w:rsidRPr="0017371B">
        <w:rPr>
          <w:sz w:val="26"/>
          <w:szCs w:val="26"/>
          <w:u w:val="single"/>
        </w:rPr>
        <w:t xml:space="preserve">evidence has been </w:t>
      </w:r>
      <w:r w:rsidRPr="0017371B">
        <w:rPr>
          <w:b/>
          <w:sz w:val="26"/>
          <w:szCs w:val="26"/>
          <w:u w:val="single"/>
        </w:rPr>
        <w:t>selectively generated and gathered</w:t>
      </w:r>
      <w:r w:rsidRPr="0017371B">
        <w:rPr>
          <w:sz w:val="26"/>
          <w:szCs w:val="26"/>
          <w:u w:val="single"/>
        </w:rPr>
        <w:t xml:space="preserve"> to favour the vision of the incumbent industry</w:t>
      </w:r>
      <w:r w:rsidRPr="0017371B">
        <w:t>, which seeks bioenergy expansion as an input-substitute within centralised energy systems, rather than the alternative from civil society organisations which promotes biomass uses for eco-decentralisation.</w:t>
      </w:r>
      <w:r>
        <w:t xml:space="preserve"> </w:t>
      </w:r>
      <w:r w:rsidRPr="0017371B">
        <w:t xml:space="preserve">In addition, </w:t>
      </w:r>
      <w:r w:rsidRPr="0017371B">
        <w:rPr>
          <w:sz w:val="26"/>
          <w:szCs w:val="26"/>
          <w:u w:val="single"/>
        </w:rPr>
        <w:t>attributing the evidence to external expertise helps to legitimise the policy framework</w:t>
      </w:r>
      <w:r w:rsidRPr="0017371B">
        <w:t xml:space="preserve">. The dominant narrative is further reinforced by the government’s multi-stakeholder consultation favouring incumbent industry and by incentive structures for industry co-investment, even co-decision, on priorities. The conclusion, then, is that </w:t>
      </w:r>
      <w:r w:rsidRPr="001B5808">
        <w:rPr>
          <w:b/>
          <w:sz w:val="26"/>
          <w:szCs w:val="26"/>
          <w:u w:val="single"/>
        </w:rPr>
        <w:t>expert evidence-gathering depends on policy assumptions and wider narratives.</w:t>
      </w:r>
    </w:p>
    <w:p w:rsidR="00695F7F" w:rsidRDefault="00695F7F" w:rsidP="00695F7F">
      <w:pPr>
        <w:pStyle w:val="Heading4"/>
      </w:pPr>
      <w:r>
        <w:t>Evidence-based policymaking oversimplifies policies and ignores needed debates – can’t solve</w:t>
      </w:r>
    </w:p>
    <w:p w:rsidR="00695F7F" w:rsidRPr="00DD183C" w:rsidRDefault="00695F7F" w:rsidP="00695F7F">
      <w:r>
        <w:t xml:space="preserve">Paul </w:t>
      </w:r>
      <w:r>
        <w:rPr>
          <w:rStyle w:val="Style13ptBold"/>
        </w:rPr>
        <w:t>Cairney 17</w:t>
      </w:r>
      <w:r>
        <w:t xml:space="preserve">, </w:t>
      </w:r>
      <w:r w:rsidRPr="00E57B50">
        <w:t>professor of politics and public policy at the University of Stirling</w:t>
      </w:r>
      <w:r>
        <w:t xml:space="preserve">, “The Politics of Evidence-Based Policy Making”, Oxford Politics, May 2017, </w:t>
      </w:r>
      <w:r w:rsidRPr="00DD183C">
        <w:t>http://politics.oxfordre.com/view/10.1093/acrefore/9780190228637.001.0001/acrefore-9780190228637-e-268</w:t>
      </w:r>
      <w:r>
        <w:t xml:space="preserve"> </w:t>
      </w:r>
    </w:p>
    <w:p w:rsidR="00695F7F" w:rsidRDefault="00695F7F" w:rsidP="00695F7F">
      <w:r>
        <w:t>“</w:t>
      </w:r>
      <w:r w:rsidRPr="00F30821">
        <w:rPr>
          <w:sz w:val="26"/>
          <w:szCs w:val="26"/>
          <w:u w:val="single"/>
        </w:rPr>
        <w:t>Evidence-based policy making</w:t>
      </w:r>
      <w:r>
        <w:t xml:space="preserve">” (EBPM) has become a popular term to describe the need for more scientific and less ideological policy making. </w:t>
      </w:r>
      <w:r w:rsidRPr="00F30821">
        <w:rPr>
          <w:sz w:val="26"/>
          <w:szCs w:val="26"/>
          <w:u w:val="single"/>
        </w:rPr>
        <w:t>Some</w:t>
      </w:r>
      <w:r w:rsidRPr="00F30821">
        <w:rPr>
          <w:u w:val="single"/>
        </w:rPr>
        <w:t xml:space="preserve"> </w:t>
      </w:r>
      <w:r w:rsidRPr="00F30821">
        <w:rPr>
          <w:sz w:val="26"/>
          <w:szCs w:val="26"/>
          <w:u w:val="single"/>
        </w:rPr>
        <w:t>compare it to “evidence-based medicine</w:t>
      </w:r>
      <w:r>
        <w:t xml:space="preserve">,” which describes moves to produce evidence, using commonly-held scientific principles regarding a hierarchy of evidence, which can directly inform practice. </w:t>
      </w:r>
      <w:r w:rsidRPr="00F30821">
        <w:rPr>
          <w:b/>
          <w:sz w:val="26"/>
          <w:szCs w:val="26"/>
          <w:u w:val="single"/>
        </w:rPr>
        <w:t>Policy making is different</w:t>
      </w:r>
      <w:r w:rsidRPr="00F30821">
        <w:rPr>
          <w:sz w:val="26"/>
          <w:szCs w:val="26"/>
          <w:u w:val="single"/>
        </w:rPr>
        <w:t xml:space="preserve">: there is less agreement on what counts as good evidence, and </w:t>
      </w:r>
      <w:r w:rsidRPr="00F30821">
        <w:rPr>
          <w:b/>
          <w:sz w:val="26"/>
          <w:szCs w:val="26"/>
          <w:u w:val="single"/>
        </w:rPr>
        <w:t>more things to consider</w:t>
      </w:r>
      <w:r w:rsidRPr="00F30821">
        <w:rPr>
          <w:sz w:val="26"/>
          <w:szCs w:val="26"/>
          <w:u w:val="single"/>
        </w:rPr>
        <w:t xml:space="preserve"> when responding to evidence.</w:t>
      </w:r>
      <w:r>
        <w:rPr>
          <w:sz w:val="26"/>
          <w:szCs w:val="26"/>
        </w:rPr>
        <w:t xml:space="preserve"> </w:t>
      </w:r>
      <w:r w:rsidRPr="00590DFE">
        <w:rPr>
          <w:sz w:val="26"/>
          <w:szCs w:val="26"/>
          <w:u w:val="single"/>
        </w:rPr>
        <w:t xml:space="preserve">Our awareness of these differences </w:t>
      </w:r>
      <w:r w:rsidRPr="00590DFE">
        <w:t xml:space="preserve">between science and policy </w:t>
      </w:r>
      <w:r w:rsidRPr="00590DFE">
        <w:rPr>
          <w:sz w:val="26"/>
          <w:szCs w:val="26"/>
          <w:u w:val="single"/>
        </w:rPr>
        <w:t>are</w:t>
      </w:r>
      <w:r w:rsidRPr="00590DFE">
        <w:rPr>
          <w:b/>
          <w:sz w:val="26"/>
          <w:szCs w:val="26"/>
          <w:u w:val="single"/>
        </w:rPr>
        <w:t xml:space="preserve"> not new</w:t>
      </w:r>
      <w:r>
        <w:t xml:space="preserve">. </w:t>
      </w:r>
      <w:r w:rsidRPr="00590DFE">
        <w:rPr>
          <w:sz w:val="26"/>
          <w:szCs w:val="26"/>
          <w:u w:val="single"/>
        </w:rPr>
        <w:t xml:space="preserve">Current debates resemble a </w:t>
      </w:r>
      <w:r w:rsidRPr="00590DFE">
        <w:rPr>
          <w:b/>
          <w:sz w:val="26"/>
          <w:szCs w:val="26"/>
          <w:u w:val="single"/>
        </w:rPr>
        <w:t>postwar policy science agenda</w:t>
      </w:r>
      <w:r w:rsidRPr="00590DFE">
        <w:rPr>
          <w:sz w:val="26"/>
          <w:szCs w:val="26"/>
          <w:u w:val="single"/>
        </w:rPr>
        <w:t>, to produce more scientific and “rational” policy analysis</w:t>
      </w:r>
      <w:r>
        <w:t xml:space="preserve">, </w:t>
      </w:r>
      <w:r w:rsidRPr="00590DFE">
        <w:rPr>
          <w:sz w:val="26"/>
          <w:szCs w:val="26"/>
          <w:u w:val="single"/>
        </w:rPr>
        <w:t xml:space="preserve">which faced </w:t>
      </w:r>
      <w:r w:rsidRPr="00590DFE">
        <w:rPr>
          <w:b/>
          <w:sz w:val="26"/>
          <w:szCs w:val="26"/>
          <w:u w:val="single"/>
        </w:rPr>
        <w:t>major empirical and normative obstacles</w:t>
      </w:r>
      <w:r w:rsidRPr="00590DFE">
        <w:rPr>
          <w:sz w:val="26"/>
          <w:szCs w:val="26"/>
          <w:u w:val="single"/>
        </w:rPr>
        <w:t>:</w:t>
      </w:r>
      <w:r>
        <w:t xml:space="preserve"> </w:t>
      </w:r>
      <w:r w:rsidRPr="00590DFE">
        <w:rPr>
          <w:sz w:val="26"/>
          <w:szCs w:val="26"/>
          <w:u w:val="single"/>
        </w:rPr>
        <w:t>the world is not that simple</w:t>
      </w:r>
      <w:r>
        <w:t xml:space="preserve">, </w:t>
      </w:r>
      <w:r w:rsidRPr="00590DFE">
        <w:rPr>
          <w:sz w:val="26"/>
          <w:szCs w:val="26"/>
          <w:u w:val="single"/>
        </w:rPr>
        <w:t>and an</w:t>
      </w:r>
      <w:r>
        <w:t xml:space="preserve"> overly technocratic </w:t>
      </w:r>
      <w:r w:rsidRPr="00590DFE">
        <w:rPr>
          <w:sz w:val="26"/>
          <w:szCs w:val="26"/>
          <w:u w:val="single"/>
        </w:rPr>
        <w:t xml:space="preserve">approach to policy undermines </w:t>
      </w:r>
      <w:r w:rsidRPr="00590DFE">
        <w:rPr>
          <w:b/>
          <w:sz w:val="26"/>
          <w:szCs w:val="26"/>
          <w:u w:val="single"/>
        </w:rPr>
        <w:t>much-needed political debate.</w:t>
      </w:r>
      <w:r>
        <w:t xml:space="preserve"> To understand modern discussions of EBPM, key insights from previous discussions must be considered: policy making is both “rational” and “irrational”; </w:t>
      </w:r>
      <w:r w:rsidRPr="00DD183C">
        <w:rPr>
          <w:sz w:val="26"/>
          <w:szCs w:val="26"/>
          <w:u w:val="single"/>
        </w:rPr>
        <w:t>it takes place in complex policy environments or systems</w:t>
      </w:r>
      <w:r>
        <w:t>, whose properties should be understood in some depth; and it can and should not be driven by “the evidence” alone.</w:t>
      </w:r>
    </w:p>
    <w:p w:rsidR="00695F7F" w:rsidRDefault="00695F7F" w:rsidP="00695F7F">
      <w:pPr>
        <w:pStyle w:val="Heading4"/>
      </w:pPr>
      <w:r>
        <w:t>The current model of evidence-based policymaking doesn’t actually do anything except return mixed results and waste everyone’s time</w:t>
      </w:r>
    </w:p>
    <w:p w:rsidR="00695F7F" w:rsidRDefault="00695F7F" w:rsidP="00695F7F">
      <w:r>
        <w:t xml:space="preserve">Vivan </w:t>
      </w:r>
      <w:r>
        <w:rPr>
          <w:rStyle w:val="Style13ptBold"/>
        </w:rPr>
        <w:t>Tseng 16</w:t>
      </w:r>
      <w:r>
        <w:t xml:space="preserve">, Senior Vice President at the WT Grant Foundation, “The Next Generation of Evidence-based Policy”, Results4America, Mar 23 2016, </w:t>
      </w:r>
      <w:r w:rsidRPr="0020072D">
        <w:t>http://results4america.org/wp-content/uploads/2016/11/Evidence-at-the-Crossroads.pdf</w:t>
      </w:r>
    </w:p>
    <w:p w:rsidR="00695F7F" w:rsidRDefault="00695F7F" w:rsidP="00695F7F">
      <w:r w:rsidRPr="001B4121">
        <w:rPr>
          <w:sz w:val="26"/>
          <w:szCs w:val="26"/>
          <w:u w:val="single"/>
        </w:rPr>
        <w:t>It’s time to position evidence-based policy as a learning endeavor</w:t>
      </w:r>
      <w:r>
        <w:t xml:space="preserve">. </w:t>
      </w:r>
      <w:r w:rsidRPr="001B4121">
        <w:rPr>
          <w:sz w:val="26"/>
          <w:szCs w:val="26"/>
          <w:u w:val="single"/>
        </w:rPr>
        <w:t>Implementing and scaling interventions</w:t>
      </w:r>
      <w:r>
        <w:t xml:space="preserve"> in different contexts with diverse groups </w:t>
      </w:r>
      <w:r w:rsidRPr="001B4121">
        <w:rPr>
          <w:sz w:val="26"/>
          <w:szCs w:val="26"/>
          <w:u w:val="single"/>
        </w:rPr>
        <w:t xml:space="preserve">is </w:t>
      </w:r>
      <w:r w:rsidRPr="001B4121">
        <w:rPr>
          <w:b/>
          <w:sz w:val="26"/>
          <w:szCs w:val="26"/>
          <w:u w:val="single"/>
        </w:rPr>
        <w:t>notoriously challenging</w:t>
      </w:r>
      <w:r>
        <w:t xml:space="preserve">. Promising </w:t>
      </w:r>
      <w:r w:rsidRPr="001B4121">
        <w:rPr>
          <w:sz w:val="26"/>
          <w:szCs w:val="26"/>
          <w:u w:val="single"/>
        </w:rPr>
        <w:t>results are emerging</w:t>
      </w:r>
      <w:r>
        <w:t xml:space="preserve">, but </w:t>
      </w:r>
      <w:r w:rsidRPr="001B4121">
        <w:rPr>
          <w:b/>
          <w:sz w:val="26"/>
          <w:szCs w:val="26"/>
          <w:u w:val="single"/>
        </w:rPr>
        <w:t>not all are home runs</w:t>
      </w:r>
      <w:r>
        <w:t xml:space="preserve">. The history of evaluation research shows that </w:t>
      </w:r>
      <w:r w:rsidRPr="001B4121">
        <w:rPr>
          <w:sz w:val="26"/>
          <w:szCs w:val="26"/>
          <w:u w:val="single"/>
        </w:rPr>
        <w:t xml:space="preserve">most evaluations yield </w:t>
      </w:r>
      <w:r w:rsidRPr="001B4121">
        <w:rPr>
          <w:b/>
          <w:sz w:val="26"/>
          <w:szCs w:val="26"/>
          <w:u w:val="single"/>
        </w:rPr>
        <w:t>mixed or null results</w:t>
      </w:r>
      <w:r>
        <w:t xml:space="preserve">, and </w:t>
      </w:r>
      <w:r w:rsidRPr="001B4121">
        <w:rPr>
          <w:sz w:val="26"/>
          <w:szCs w:val="26"/>
          <w:u w:val="single"/>
        </w:rPr>
        <w:t>this generation of studies will produce the same.</w:t>
      </w:r>
      <w:r>
        <w:t xml:space="preserve"> Interventions work in some </w:t>
      </w:r>
      <w:r w:rsidRPr="001B4121">
        <w:t>places</w:t>
      </w:r>
      <w:r>
        <w:t xml:space="preserve"> </w:t>
      </w:r>
      <w:r w:rsidRPr="001B4121">
        <w:t>for</w:t>
      </w:r>
      <w:r>
        <w:t xml:space="preserve"> some people, but not others. </w:t>
      </w:r>
      <w:r w:rsidRPr="001B4121">
        <w:rPr>
          <w:sz w:val="26"/>
          <w:szCs w:val="26"/>
          <w:u w:val="single"/>
        </w:rPr>
        <w:t xml:space="preserve">Even new studies of established interventions turn up findings that are </w:t>
      </w:r>
      <w:r w:rsidRPr="001B4121">
        <w:rPr>
          <w:b/>
          <w:sz w:val="26"/>
          <w:szCs w:val="26"/>
          <w:u w:val="single"/>
        </w:rPr>
        <w:t>inconsistent with prior studies</w:t>
      </w:r>
      <w:r>
        <w:t>. What should we make of these results? One direction we should not take is to obscure these findings or pretend they don’t exist. I fear that already happens too often. The rhetoric of the What Works agenda—</w:t>
      </w:r>
      <w:r w:rsidRPr="00EB26E3">
        <w:rPr>
          <w:sz w:val="26"/>
          <w:szCs w:val="26"/>
          <w:u w:val="single"/>
        </w:rPr>
        <w:t>funding more of what works and less of what doesn’t</w:t>
      </w:r>
      <w:r>
        <w:t>—</w:t>
      </w:r>
      <w:r w:rsidRPr="00EB26E3">
        <w:rPr>
          <w:sz w:val="26"/>
          <w:szCs w:val="26"/>
          <w:u w:val="single"/>
        </w:rPr>
        <w:t xml:space="preserve">has created an environment that </w:t>
      </w:r>
      <w:r w:rsidRPr="00EB26E3">
        <w:rPr>
          <w:b/>
          <w:sz w:val="26"/>
          <w:szCs w:val="26"/>
          <w:u w:val="single"/>
        </w:rPr>
        <w:t>pressures program developers to portray home run results</w:t>
      </w:r>
      <w:r>
        <w:t xml:space="preserve">, communications engines to spin findings, and </w:t>
      </w:r>
      <w:r w:rsidRPr="00EB26E3">
        <w:rPr>
          <w:sz w:val="26"/>
          <w:szCs w:val="26"/>
          <w:u w:val="single"/>
        </w:rPr>
        <w:t xml:space="preserve">evaluation reports to become </w:t>
      </w:r>
      <w:r w:rsidRPr="00EB26E3">
        <w:rPr>
          <w:b/>
          <w:sz w:val="26"/>
          <w:szCs w:val="26"/>
          <w:u w:val="single"/>
        </w:rPr>
        <w:t>more convoluted and harder to interpret</w:t>
      </w:r>
      <w:r>
        <w:t>.</w:t>
      </w:r>
      <w:r>
        <w:rPr>
          <w:sz w:val="26"/>
          <w:szCs w:val="26"/>
        </w:rPr>
        <w:t xml:space="preserve"> </w:t>
      </w:r>
      <w:r>
        <w:t xml:space="preserve">Improvement could be the North Star for the next generation of the evidence movement. </w:t>
      </w:r>
      <w:r w:rsidRPr="00EB26E3">
        <w:rPr>
          <w:sz w:val="26"/>
          <w:szCs w:val="26"/>
          <w:u w:val="single"/>
        </w:rPr>
        <w:t xml:space="preserve">The idea of building and using evidence simply to sift through what works and what doesn’t </w:t>
      </w:r>
      <w:r w:rsidRPr="00EB26E3">
        <w:rPr>
          <w:b/>
          <w:sz w:val="26"/>
          <w:szCs w:val="26"/>
          <w:u w:val="single"/>
        </w:rPr>
        <w:t xml:space="preserve">is wasteful </w:t>
      </w:r>
      <w:r w:rsidRPr="00EB26E3">
        <w:rPr>
          <w:sz w:val="26"/>
          <w:szCs w:val="26"/>
          <w:u w:val="single"/>
        </w:rPr>
        <w:t>and</w:t>
      </w:r>
      <w:r w:rsidRPr="00EB26E3">
        <w:rPr>
          <w:b/>
          <w:sz w:val="26"/>
          <w:szCs w:val="26"/>
          <w:u w:val="single"/>
        </w:rPr>
        <w:t xml:space="preserve"> leaves us disappointed</w:t>
      </w:r>
      <w:r>
        <w:t xml:space="preserve">. </w:t>
      </w:r>
      <w:r w:rsidRPr="00EB26E3">
        <w:rPr>
          <w:sz w:val="26"/>
          <w:szCs w:val="26"/>
          <w:u w:val="single"/>
        </w:rPr>
        <w:t>We need to find ways to improve programs</w:t>
      </w:r>
      <w:r>
        <w:t xml:space="preserve">, practices, and systems in order to achieve better outcomes at scale. </w:t>
      </w:r>
      <w:r w:rsidRPr="00EB26E3">
        <w:rPr>
          <w:sz w:val="26"/>
          <w:szCs w:val="26"/>
          <w:u w:val="single"/>
        </w:rPr>
        <w:t xml:space="preserve">Let’s </w:t>
      </w:r>
      <w:r w:rsidRPr="00EB26E3">
        <w:rPr>
          <w:b/>
          <w:sz w:val="26"/>
          <w:szCs w:val="26"/>
          <w:u w:val="single"/>
        </w:rPr>
        <w:t>not be too hasty in abandoning approaches</w:t>
      </w:r>
      <w:r w:rsidRPr="00EB26E3">
        <w:rPr>
          <w:sz w:val="26"/>
          <w:szCs w:val="26"/>
          <w:u w:val="single"/>
        </w:rPr>
        <w:t xml:space="preserve"> that do not instantly pay off</w:t>
      </w:r>
      <w:r>
        <w:t>, and instead learn from the investments that have been made. After all, many established interventions had years to gestate, learn from evidence, and improve. Let’s not cut short this process for new innovations that are just starting out.</w:t>
      </w:r>
    </w:p>
    <w:p w:rsidR="00695F7F" w:rsidRDefault="00695F7F" w:rsidP="00695F7F">
      <w:pPr>
        <w:pStyle w:val="Heading4"/>
      </w:pPr>
      <w:r>
        <w:t>Evidence contribution can be good, but randomly interjecting it into the process doesn’t help anyone</w:t>
      </w:r>
    </w:p>
    <w:p w:rsidR="00695F7F" w:rsidRPr="00E57B50" w:rsidRDefault="00695F7F" w:rsidP="00695F7F">
      <w:r>
        <w:t xml:space="preserve">Paul </w:t>
      </w:r>
      <w:r>
        <w:rPr>
          <w:rStyle w:val="Style13ptBold"/>
        </w:rPr>
        <w:t>Cairney 16</w:t>
      </w:r>
      <w:r>
        <w:t xml:space="preserve">, </w:t>
      </w:r>
      <w:r w:rsidRPr="00E57B50">
        <w:t>professor of politics and public policy at the University of Stirling</w:t>
      </w:r>
      <w:r>
        <w:t>, “</w:t>
      </w:r>
      <w:r w:rsidRPr="00E57B50">
        <w:t>The politics of evidence-based policymaking</w:t>
      </w:r>
      <w:r>
        <w:t xml:space="preserve">”, The Guardian, Mar 10 2016, </w:t>
      </w:r>
      <w:r w:rsidRPr="00E57B50">
        <w:t>https://www.theguardian.com/science/political-science/2016/mar/10/the-politics-of-evidence-based-policymaking</w:t>
      </w:r>
    </w:p>
    <w:p w:rsidR="00695F7F" w:rsidRPr="00045A80" w:rsidRDefault="00695F7F" w:rsidP="00695F7F">
      <w:r w:rsidRPr="00E76A6F">
        <w:rPr>
          <w:sz w:val="26"/>
          <w:szCs w:val="26"/>
          <w:u w:val="single"/>
        </w:rPr>
        <w:t>To identify when and how to contribute evidence</w:t>
      </w:r>
      <w:r w:rsidRPr="00E76A6F">
        <w:t xml:space="preserve">, </w:t>
      </w:r>
      <w:r w:rsidRPr="00E76A6F">
        <w:rPr>
          <w:sz w:val="26"/>
          <w:szCs w:val="26"/>
          <w:u w:val="single"/>
        </w:rPr>
        <w:t>we need to understand</w:t>
      </w:r>
      <w:r w:rsidRPr="00E76A6F">
        <w:t xml:space="preserve"> the complicated environment in which policymaking takes place. </w:t>
      </w:r>
      <w:r w:rsidRPr="00E76A6F">
        <w:rPr>
          <w:b/>
          <w:sz w:val="26"/>
          <w:szCs w:val="26"/>
          <w:u w:val="single"/>
        </w:rPr>
        <w:t>There is no “policy cycle” in which to inject scientific evidence</w:t>
      </w:r>
      <w:r w:rsidRPr="00E76A6F">
        <w:t xml:space="preserve"> at the point of decision. Rather, </w:t>
      </w:r>
      <w:r w:rsidRPr="00E76A6F">
        <w:rPr>
          <w:sz w:val="26"/>
          <w:szCs w:val="26"/>
          <w:u w:val="single"/>
        </w:rPr>
        <w:t xml:space="preserve">the policy process is </w:t>
      </w:r>
      <w:r w:rsidRPr="00E76A6F">
        <w:rPr>
          <w:b/>
          <w:sz w:val="26"/>
          <w:szCs w:val="26"/>
          <w:u w:val="single"/>
        </w:rPr>
        <w:t>messy and often unpredictable</w:t>
      </w:r>
      <w:r w:rsidRPr="00E76A6F">
        <w:rPr>
          <w:sz w:val="26"/>
          <w:szCs w:val="26"/>
          <w:u w:val="single"/>
        </w:rPr>
        <w:t>.</w:t>
      </w:r>
      <w:r w:rsidRPr="00E76A6F">
        <w:t xml:space="preserve"> It is a complex system in which </w:t>
      </w:r>
      <w:r w:rsidRPr="00E76A6F">
        <w:rPr>
          <w:sz w:val="26"/>
          <w:szCs w:val="26"/>
          <w:u w:val="single"/>
        </w:rPr>
        <w:t>the</w:t>
      </w:r>
      <w:r w:rsidRPr="00E76A6F">
        <w:t xml:space="preserve"> same </w:t>
      </w:r>
      <w:r w:rsidRPr="00E76A6F">
        <w:rPr>
          <w:sz w:val="26"/>
          <w:szCs w:val="26"/>
          <w:u w:val="single"/>
        </w:rPr>
        <w:t>injection of evidence can have no effect</w:t>
      </w:r>
      <w:r w:rsidRPr="00E76A6F">
        <w:t>, or a major effect.</w:t>
      </w:r>
      <w:r>
        <w:t xml:space="preserve"> </w:t>
      </w:r>
      <w:r w:rsidRPr="00E76A6F">
        <w:rPr>
          <w:sz w:val="26"/>
          <w:szCs w:val="26"/>
          <w:u w:val="single"/>
        </w:rPr>
        <w:t xml:space="preserve">This system contains </w:t>
      </w:r>
      <w:r w:rsidRPr="00E76A6F">
        <w:rPr>
          <w:b/>
          <w:sz w:val="26"/>
          <w:szCs w:val="26"/>
          <w:u w:val="single"/>
        </w:rPr>
        <w:t>many actors presenting evidence</w:t>
      </w:r>
      <w:r w:rsidRPr="00E76A6F">
        <w:rPr>
          <w:sz w:val="26"/>
          <w:szCs w:val="26"/>
          <w:u w:val="single"/>
        </w:rPr>
        <w:t xml:space="preserve"> to influence policymakers at many levels of government; networks, which are often </w:t>
      </w:r>
      <w:r w:rsidRPr="00E76A6F">
        <w:rPr>
          <w:b/>
          <w:sz w:val="26"/>
          <w:szCs w:val="26"/>
          <w:u w:val="single"/>
        </w:rPr>
        <w:t>close-knit and difficult to access</w:t>
      </w:r>
      <w:r>
        <w:t xml:space="preserve"> because bureaucracies have operating procedures that favour particular sources of evidence over others; </w:t>
      </w:r>
      <w:r w:rsidRPr="00E76A6F">
        <w:rPr>
          <w:sz w:val="26"/>
          <w:szCs w:val="26"/>
          <w:u w:val="single"/>
        </w:rPr>
        <w:t>and a language within policymaking institutions</w:t>
      </w:r>
      <w:r>
        <w:t xml:space="preserve"> indicating what types of thinking have greatest traction (such as “value for money”). </w:t>
      </w:r>
      <w:r w:rsidRPr="00E76A6F">
        <w:rPr>
          <w:sz w:val="26"/>
          <w:szCs w:val="26"/>
          <w:u w:val="single"/>
        </w:rPr>
        <w:t>Social or economic crises can prompt lurches of attention from one issue to another</w:t>
      </w:r>
      <w:r>
        <w:t xml:space="preserve">, </w:t>
      </w:r>
      <w:r w:rsidRPr="00E76A6F">
        <w:rPr>
          <w:sz w:val="26"/>
          <w:szCs w:val="26"/>
          <w:u w:val="single"/>
        </w:rPr>
        <w:t>or prompt policymakers to</w:t>
      </w:r>
      <w:r w:rsidRPr="00E76A6F">
        <w:rPr>
          <w:b/>
          <w:sz w:val="26"/>
          <w:szCs w:val="26"/>
          <w:u w:val="single"/>
        </w:rPr>
        <w:t xml:space="preserve"> change completely the ways in which they understand a policy problem</w:t>
      </w:r>
      <w:r>
        <w:t xml:space="preserve">. However, </w:t>
      </w:r>
      <w:r w:rsidRPr="00E76A6F">
        <w:rPr>
          <w:sz w:val="26"/>
          <w:szCs w:val="26"/>
          <w:u w:val="single"/>
        </w:rPr>
        <w:t>changes</w:t>
      </w:r>
      <w:r>
        <w:t xml:space="preserve"> to well-established ways of thinking in government </w:t>
      </w:r>
      <w:r w:rsidRPr="00E76A6F">
        <w:rPr>
          <w:sz w:val="26"/>
          <w:szCs w:val="26"/>
          <w:u w:val="single"/>
        </w:rPr>
        <w:t xml:space="preserve">are rare, or take place </w:t>
      </w:r>
      <w:r w:rsidRPr="00E76A6F">
        <w:rPr>
          <w:b/>
          <w:sz w:val="26"/>
          <w:szCs w:val="26"/>
          <w:u w:val="single"/>
        </w:rPr>
        <w:t>only over longer timeframes</w:t>
      </w:r>
      <w:r w:rsidRPr="00E76A6F">
        <w:rPr>
          <w:sz w:val="26"/>
          <w:szCs w:val="26"/>
          <w:u w:val="single"/>
        </w:rPr>
        <w:t>.</w:t>
      </w:r>
      <w:r>
        <w:rPr>
          <w:sz w:val="26"/>
          <w:szCs w:val="26"/>
        </w:rPr>
        <w:t xml:space="preserve"> </w:t>
      </w:r>
      <w:r w:rsidRPr="00E76A6F">
        <w:rPr>
          <w:sz w:val="26"/>
          <w:szCs w:val="26"/>
          <w:u w:val="single"/>
        </w:rPr>
        <w:t>This highlights a</w:t>
      </w:r>
      <w:r>
        <w:t xml:space="preserve"> second potential </w:t>
      </w:r>
      <w:r w:rsidRPr="00E76A6F">
        <w:rPr>
          <w:sz w:val="26"/>
          <w:szCs w:val="26"/>
          <w:u w:val="single"/>
        </w:rPr>
        <w:t>flaw</w:t>
      </w:r>
      <w:r>
        <w:t xml:space="preserve"> in academic strategies: </w:t>
      </w:r>
      <w:r w:rsidRPr="00E76A6F">
        <w:rPr>
          <w:b/>
          <w:sz w:val="26"/>
          <w:szCs w:val="26"/>
          <w:u w:val="single"/>
        </w:rPr>
        <w:t>the idea that the impact of research can be described as a set-piece event</w:t>
      </w:r>
      <w:r>
        <w:t xml:space="preserve">, separable from the policy process as a whole. </w:t>
      </w:r>
      <w:r w:rsidRPr="00E76A6F">
        <w:rPr>
          <w:sz w:val="26"/>
          <w:szCs w:val="26"/>
          <w:u w:val="single"/>
        </w:rPr>
        <w:t>Instead, we need to focus on long-term strategies</w:t>
      </w:r>
      <w:r>
        <w:t xml:space="preserve">: investing the time to find out where the action is, and how to exert influence as part of a coalition of like-minded actors looking for opportunities to raise attention to problems and solutions. Unfortunately, </w:t>
      </w:r>
      <w:r w:rsidRPr="00E76A6F">
        <w:rPr>
          <w:b/>
          <w:sz w:val="26"/>
          <w:szCs w:val="26"/>
          <w:u w:val="single"/>
        </w:rPr>
        <w:t>these insights mostly help us identify what not to do</w:t>
      </w:r>
      <w:r>
        <w:t xml:space="preserve">. And the alternatives may be difficult to accept (how many scientists would be comfortable making manipulative or emotional appeals to generate attention for their research?) or deliver (who has the time to conduct research and seek meaningful influence?). However, </w:t>
      </w:r>
      <w:r w:rsidRPr="00E76A6F">
        <w:rPr>
          <w:sz w:val="26"/>
          <w:szCs w:val="26"/>
          <w:u w:val="single"/>
        </w:rPr>
        <w:t xml:space="preserve">only by engaging with </w:t>
      </w:r>
      <w:r w:rsidRPr="00E76A6F">
        <w:t xml:space="preserve">the practical and ethical </w:t>
      </w:r>
      <w:r w:rsidRPr="00E76A6F">
        <w:rPr>
          <w:sz w:val="26"/>
          <w:szCs w:val="26"/>
          <w:u w:val="single"/>
        </w:rPr>
        <w:t xml:space="preserve">dilemmas that the policy process creates </w:t>
      </w:r>
      <w:r w:rsidRPr="00E76A6F">
        <w:rPr>
          <w:b/>
          <w:sz w:val="26"/>
          <w:szCs w:val="26"/>
          <w:u w:val="single"/>
        </w:rPr>
        <w:t>for advocates of evidence</w:t>
      </w:r>
      <w:r w:rsidRPr="00E76A6F">
        <w:rPr>
          <w:sz w:val="26"/>
          <w:szCs w:val="26"/>
          <w:u w:val="single"/>
        </w:rPr>
        <w:t>, can we produce strategies that are better suited to a complex real world.</w:t>
      </w:r>
    </w:p>
    <w:p w:rsidR="00695F7F" w:rsidRPr="003A5249" w:rsidRDefault="00695F7F" w:rsidP="00695F7F">
      <w:pPr>
        <w:rPr>
          <w:sz w:val="16"/>
        </w:rPr>
      </w:pPr>
    </w:p>
    <w:p w:rsidR="00695F7F" w:rsidRDefault="00695F7F" w:rsidP="00695F7F">
      <w:pPr>
        <w:pStyle w:val="Heading3"/>
      </w:pPr>
      <w:r>
        <w:t>Research/Ev Doesn’t Solve</w:t>
      </w:r>
    </w:p>
    <w:p w:rsidR="00695F7F" w:rsidRPr="00FB75EA" w:rsidRDefault="00695F7F" w:rsidP="00695F7F"/>
    <w:p w:rsidR="00695F7F" w:rsidRDefault="00695F7F" w:rsidP="00695F7F">
      <w:pPr>
        <w:pStyle w:val="Heading4"/>
      </w:pPr>
      <w:r>
        <w:t>Research and evidence is too essentializing and not valid</w:t>
      </w:r>
    </w:p>
    <w:p w:rsidR="00695F7F" w:rsidRPr="004D5BA4" w:rsidRDefault="00695F7F" w:rsidP="00695F7F">
      <w:pPr>
        <w:rPr>
          <w:rStyle w:val="Style13ptBold"/>
        </w:rPr>
      </w:pPr>
      <w:r w:rsidRPr="004D5BA4">
        <w:rPr>
          <w:rStyle w:val="Style13ptBold"/>
        </w:rPr>
        <w:t>Schanzenbach, PhD, Economics, Princeton University, 2012</w:t>
      </w:r>
    </w:p>
    <w:p w:rsidR="00695F7F" w:rsidRPr="004D5BA4" w:rsidRDefault="00695F7F" w:rsidP="00695F7F">
      <w:pPr>
        <w:rPr>
          <w:sz w:val="16"/>
        </w:rPr>
      </w:pPr>
      <w:r w:rsidRPr="004D5BA4">
        <w:rPr>
          <w:sz w:val="16"/>
        </w:rPr>
        <w:t>Diane, director of The Hamilton Project and a Senior Fellow at the Brookings Institution and Robert Wood Johnson Foundation Scholar in Health Policy Research at the University of California, Berkeley, “LIMITATIONS OF EXPERIMENTS IN EDUCATION RESEARCH”, http://www.sesp.northwestern.edu/docs/publications/2136567975551eeb5641769.pdf</w:t>
      </w:r>
    </w:p>
    <w:p w:rsidR="00695F7F" w:rsidRDefault="00695F7F" w:rsidP="00695F7F">
      <w:r w:rsidRPr="00E940F4">
        <w:rPr>
          <w:sz w:val="16"/>
        </w:rPr>
        <w:t xml:space="preserve">External Validity </w:t>
      </w:r>
      <w:r w:rsidRPr="00E940F4">
        <w:rPr>
          <w:rStyle w:val="StyleUnderline"/>
        </w:rPr>
        <w:t xml:space="preserve">A limitation of both experiments and well-identified quasi-experiments is whether the estimated impact would be similar if the program were replicated in </w:t>
      </w:r>
      <w:r w:rsidRPr="00E940F4">
        <w:rPr>
          <w:rStyle w:val="Emphasis"/>
        </w:rPr>
        <w:t>another location, at a different time, or targeting a different group</w:t>
      </w:r>
      <w:r w:rsidRPr="00E940F4">
        <w:rPr>
          <w:rStyle w:val="StyleUnderline"/>
        </w:rPr>
        <w:t xml:space="preserve"> of students</w:t>
      </w:r>
      <w:r w:rsidRPr="00E940F4">
        <w:rPr>
          <w:sz w:val="16"/>
        </w:rPr>
        <w:t xml:space="preserve">. </w:t>
      </w:r>
      <w:r w:rsidRPr="00E940F4">
        <w:rPr>
          <w:rStyle w:val="StyleUnderline"/>
        </w:rPr>
        <w:t>Researchers often do little or nothing to address this</w:t>
      </w:r>
      <w:r w:rsidRPr="00E940F4">
        <w:rPr>
          <w:sz w:val="16"/>
        </w:rPr>
        <w:t xml:space="preserve"> point and should likely do more. One straightforward approach is to report a comparison of the experiment’s control group to the population of interest and reweight the sample to be representative of that population. This again suggests the need for more experimentation across a wider variety of settings. This approach was taken in the evaluation of welfare-to-work programs in which experiments were conducted across twenty separate programs (Michalopoulos, Schwartz, and Adams-Ciardullo 2001). Some researchers have used these experiments in conjunction with structural modeling to predict impacts of other policies under consideration (e.g., Pepper 2003). Education policy could likely benefit from a similar approach. </w:t>
      </w:r>
      <w:r w:rsidRPr="00E940F4">
        <w:rPr>
          <w:rStyle w:val="StyleUnderline"/>
        </w:rPr>
        <w:t>Another limitation of experiments is that they are generally best at uncovering partial equilibrium effects</w:t>
      </w:r>
      <w:r w:rsidRPr="00E940F4">
        <w:rPr>
          <w:sz w:val="16"/>
        </w:rPr>
        <w:t xml:space="preserve">. </w:t>
      </w:r>
      <w:r w:rsidRPr="00E940F4">
        <w:rPr>
          <w:rStyle w:val="StyleUnderline"/>
        </w:rPr>
        <w:t>The impacts can be quite different when parents, teachers, and students have a chance to optimize their behavior in light of the program</w:t>
      </w:r>
      <w:r w:rsidRPr="00E940F4">
        <w:rPr>
          <w:sz w:val="16"/>
        </w:rPr>
        <w:t xml:space="preserve">. Pop-Eleches and Urquiola (2011) describe this well in their work on attending a higher-quality high school in Romania. In particular they find that behavioral responses differ both across time and by the magnitude of the program. </w:t>
      </w:r>
      <w:r w:rsidRPr="00E940F4">
        <w:rPr>
          <w:rStyle w:val="StyleUnderline"/>
        </w:rPr>
        <w:t>One</w:t>
      </w:r>
      <w:r w:rsidRPr="00E940F4">
        <w:rPr>
          <w:sz w:val="16"/>
        </w:rPr>
        <w:t xml:space="preserve"> important </w:t>
      </w:r>
      <w:r w:rsidRPr="00E940F4">
        <w:rPr>
          <w:rStyle w:val="StyleUnderline"/>
        </w:rPr>
        <w:t>conclusion they draw is that it is important to analyze the impact of educational interventions not only on student outcomes but also on the behavior of all those involved</w:t>
      </w:r>
      <w:r w:rsidRPr="00E940F4">
        <w:rPr>
          <w:sz w:val="16"/>
        </w:rPr>
        <w:t>.</w:t>
      </w:r>
      <w:r w:rsidRPr="00DE2F46">
        <w:t xml:space="preserve"> </w:t>
      </w:r>
    </w:p>
    <w:p w:rsidR="00695F7F" w:rsidRDefault="00695F7F" w:rsidP="00695F7F">
      <w:pPr>
        <w:pStyle w:val="Heading4"/>
      </w:pPr>
      <w:r>
        <w:t>Translating “sound science” into policy is impossible and doesn’t solve anything</w:t>
      </w:r>
    </w:p>
    <w:p w:rsidR="00695F7F" w:rsidRPr="004922B1" w:rsidRDefault="00695F7F" w:rsidP="00695F7F">
      <w:r>
        <w:t xml:space="preserve">Susan </w:t>
      </w:r>
      <w:r>
        <w:rPr>
          <w:rStyle w:val="Style13ptBold"/>
        </w:rPr>
        <w:t>Owens</w:t>
      </w:r>
      <w:r>
        <w:t xml:space="preserve">, Judith </w:t>
      </w:r>
      <w:r>
        <w:rPr>
          <w:rStyle w:val="Style13ptBold"/>
        </w:rPr>
        <w:t>Petts</w:t>
      </w:r>
      <w:r>
        <w:t xml:space="preserve">, and Harriet </w:t>
      </w:r>
      <w:r>
        <w:rPr>
          <w:rStyle w:val="Style13ptBold"/>
        </w:rPr>
        <w:t>Bulkeley 06</w:t>
      </w:r>
      <w:r>
        <w:t>, department of Geography at Cambridge University, School of Geography at Birmingham University, and Department of Geography at Durham University, respectively, “</w:t>
      </w:r>
      <w:r w:rsidRPr="004922B1">
        <w:t>Boundary work: knowledge, po</w:t>
      </w:r>
      <w:r>
        <w:t xml:space="preserve">licy, and the urban environment”, ResearchGate, 2006, </w:t>
      </w:r>
      <w:hyperlink r:id="rId18" w:history="1">
        <w:r w:rsidRPr="00CF0DE7">
          <w:rPr>
            <w:rStyle w:val="Hyperlink"/>
          </w:rPr>
          <w:t>https://www.researchgate.net/profile/Judith_Petts/publication</w:t>
        </w:r>
      </w:hyperlink>
      <w:r w:rsidRPr="004922B1">
        <w:t>/23542521_Boundary_work_Knowledge_policy_and_the_urban_environment/links/540594490cf2bba34c1d57fa.pdf</w:t>
      </w:r>
    </w:p>
    <w:p w:rsidR="00695F7F" w:rsidRDefault="00695F7F" w:rsidP="00695F7F">
      <w:r w:rsidRPr="004922B1">
        <w:t xml:space="preserve">There is some irony in all of this feverish activity. </w:t>
      </w:r>
      <w:r w:rsidRPr="004922B1">
        <w:rPr>
          <w:sz w:val="26"/>
          <w:szCs w:val="26"/>
          <w:u w:val="single"/>
        </w:rPr>
        <w:t xml:space="preserve">Although policymakers are </w:t>
      </w:r>
      <w:r w:rsidRPr="004922B1">
        <w:t>more than ever</w:t>
      </w:r>
      <w:r w:rsidRPr="004922B1">
        <w:rPr>
          <w:sz w:val="26"/>
          <w:szCs w:val="26"/>
          <w:u w:val="single"/>
        </w:rPr>
        <w:t xml:space="preserve"> determined to develop evidence-based policy</w:t>
      </w:r>
      <w:r>
        <w:t>, and research funders increas</w:t>
      </w:r>
      <w:r w:rsidRPr="004922B1">
        <w:t xml:space="preserve">ingly concerned that the knowledge produced should be of value to users, </w:t>
      </w:r>
      <w:r w:rsidRPr="00E730D7">
        <w:rPr>
          <w:sz w:val="26"/>
          <w:szCs w:val="26"/>
          <w:u w:val="single"/>
        </w:rPr>
        <w:t>social scientific research has</w:t>
      </w:r>
      <w:r w:rsidRPr="004922B1">
        <w:t xml:space="preserve">, over several decades, </w:t>
      </w:r>
      <w:r w:rsidRPr="00E730D7">
        <w:rPr>
          <w:b/>
          <w:sz w:val="26"/>
          <w:szCs w:val="26"/>
          <w:u w:val="single"/>
        </w:rPr>
        <w:t>exposed the complexities of both knowledge and policy processes</w:t>
      </w:r>
      <w:r w:rsidRPr="004922B1">
        <w:t xml:space="preserve">, </w:t>
      </w:r>
      <w:r w:rsidRPr="00E730D7">
        <w:rPr>
          <w:sz w:val="26"/>
          <w:szCs w:val="26"/>
          <w:u w:val="single"/>
        </w:rPr>
        <w:t>and has problematised the linear</w:t>
      </w:r>
      <w:r>
        <w:rPr>
          <w:sz w:val="26"/>
          <w:szCs w:val="26"/>
          <w:u w:val="single"/>
        </w:rPr>
        <w:t xml:space="preserve"> rational model in which ‘</w:t>
      </w:r>
      <w:r w:rsidRPr="00E730D7">
        <w:rPr>
          <w:b/>
          <w:sz w:val="26"/>
          <w:szCs w:val="26"/>
          <w:u w:val="single"/>
        </w:rPr>
        <w:t>sound science’ is straightforwardly translated into policy.</w:t>
      </w:r>
      <w:r w:rsidRPr="004922B1">
        <w:t xml:space="preserve"> Indeed, it is a troubling comment on the impact of social science that simplistic concepts of knowledge transfer persist in spite of being subjected to a sustained and persuasive critique over a period of two decades or more (for an overview, see Radaelli, 1995; see also Owens, 2005).</w:t>
      </w:r>
      <w:r>
        <w:t xml:space="preserve"> </w:t>
      </w:r>
      <w:r w:rsidRPr="004922B1">
        <w:t xml:space="preserve">Official discourse has at least come to recognise that </w:t>
      </w:r>
      <w:r w:rsidRPr="00E730D7">
        <w:rPr>
          <w:sz w:val="26"/>
          <w:szCs w:val="26"/>
          <w:u w:val="single"/>
        </w:rPr>
        <w:t>different kinds of knowledge</w:t>
      </w:r>
      <w:r w:rsidRPr="004922B1">
        <w:t xml:space="preserve"> (expert and lay, natural and social scientific, quantitative and qualitative) </w:t>
      </w:r>
      <w:r w:rsidRPr="00E730D7">
        <w:rPr>
          <w:b/>
          <w:sz w:val="26"/>
          <w:szCs w:val="26"/>
          <w:u w:val="single"/>
        </w:rPr>
        <w:t>can</w:t>
      </w:r>
      <w:r w:rsidRPr="00E730D7">
        <w:rPr>
          <w:b/>
          <w:u w:val="single"/>
        </w:rPr>
        <w:t xml:space="preserve"> </w:t>
      </w:r>
      <w:r w:rsidRPr="00E730D7">
        <w:rPr>
          <w:b/>
          <w:sz w:val="26"/>
          <w:szCs w:val="26"/>
          <w:u w:val="single"/>
        </w:rPr>
        <w:t>be of importance in policy formulation</w:t>
      </w:r>
      <w:r w:rsidRPr="004922B1">
        <w:t>. Thus, in the context o</w:t>
      </w:r>
      <w:r>
        <w:t>f evidence-based policy, knowl</w:t>
      </w:r>
      <w:r w:rsidRPr="004922B1">
        <w:t xml:space="preserve">edge is defined to include expert knowledge; published research; existing statistics; stakeholder consultations; previous policy evaluations; the Internet; and outcomes from consultation (Cabinet Office, 2001). But </w:t>
      </w:r>
      <w:r w:rsidRPr="00E730D7">
        <w:rPr>
          <w:sz w:val="26"/>
          <w:szCs w:val="26"/>
          <w:u w:val="single"/>
        </w:rPr>
        <w:t>numerous questions still arise.</w:t>
      </w:r>
      <w:r w:rsidRPr="004922B1">
        <w:t xml:space="preserve"> One, given the view that environmental science has become a partnership between those engaged in analysis and prediction and those who deliver policy (see, for example, Hunt and Shackley, 1999; O'Riordan, 2004), must be about the scope for knowledge to be coproduced without becoming crudely instrumental. </w:t>
      </w:r>
      <w:r w:rsidRPr="00E730D7">
        <w:rPr>
          <w:sz w:val="26"/>
          <w:szCs w:val="26"/>
          <w:u w:val="single"/>
        </w:rPr>
        <w:t xml:space="preserve">Others concern the mechanisms </w:t>
      </w:r>
      <w:r w:rsidRPr="00E730D7">
        <w:rPr>
          <w:b/>
          <w:sz w:val="26"/>
          <w:szCs w:val="26"/>
          <w:u w:val="single"/>
        </w:rPr>
        <w:t>through which knowledge comes to have influence</w:t>
      </w:r>
      <w:r w:rsidRPr="00E730D7">
        <w:rPr>
          <w:sz w:val="26"/>
          <w:szCs w:val="26"/>
          <w:u w:val="single"/>
        </w:rPr>
        <w:t>,</w:t>
      </w:r>
      <w:r w:rsidRPr="00E730D7">
        <w:t xml:space="preserve"> and the time scales over which such impacts become apparent.</w:t>
      </w:r>
    </w:p>
    <w:p w:rsidR="00695F7F" w:rsidRPr="00E44E21" w:rsidRDefault="00695F7F" w:rsidP="00695F7F">
      <w:pPr>
        <w:rPr>
          <w:sz w:val="16"/>
        </w:rPr>
      </w:pPr>
    </w:p>
    <w:p w:rsidR="00695F7F" w:rsidRDefault="00695F7F" w:rsidP="00695F7F">
      <w:pPr>
        <w:pStyle w:val="Heading3"/>
      </w:pPr>
      <w:r>
        <w:t>Testing Doesn’t Solve</w:t>
      </w:r>
    </w:p>
    <w:p w:rsidR="00695F7F" w:rsidRDefault="00695F7F" w:rsidP="00695F7F">
      <w:pPr>
        <w:pStyle w:val="Heading4"/>
      </w:pPr>
      <w:r>
        <w:t>Experimentation doesn’t work—not feasible</w:t>
      </w:r>
    </w:p>
    <w:p w:rsidR="00695F7F" w:rsidRPr="004D5BA4" w:rsidRDefault="00695F7F" w:rsidP="00695F7F">
      <w:pPr>
        <w:rPr>
          <w:rStyle w:val="Style13ptBold"/>
        </w:rPr>
      </w:pPr>
      <w:r w:rsidRPr="004D5BA4">
        <w:rPr>
          <w:rStyle w:val="Style13ptBold"/>
        </w:rPr>
        <w:t>Schanzenbach, PhD, Economics, Princeton University, 2012</w:t>
      </w:r>
    </w:p>
    <w:p w:rsidR="00695F7F" w:rsidRPr="004D5BA4" w:rsidRDefault="00695F7F" w:rsidP="00695F7F">
      <w:pPr>
        <w:rPr>
          <w:sz w:val="16"/>
        </w:rPr>
      </w:pPr>
      <w:r w:rsidRPr="004D5BA4">
        <w:rPr>
          <w:sz w:val="16"/>
        </w:rPr>
        <w:t>Diane, director of The Hamilton Project and a Senior Fellow at the Brookings Institution and Robert Wood Johnson Foundation Scholar in Health Policy Research at the University of California, Berkeley, “LIMITATIONS OF EXPERIMENTS IN EDUCATION RESEARCH”, http://www.sesp.northwestern.edu/docs/publications/2136567975551eeb5641769.pdf</w:t>
      </w:r>
    </w:p>
    <w:p w:rsidR="00695F7F" w:rsidRDefault="00695F7F" w:rsidP="00695F7F">
      <w:pPr>
        <w:rPr>
          <w:sz w:val="16"/>
        </w:rPr>
      </w:pPr>
      <w:r w:rsidRPr="00E940F4">
        <w:rPr>
          <w:sz w:val="16"/>
        </w:rPr>
        <w:t xml:space="preserve">Feasibility of Implementing an Experiment </w:t>
      </w:r>
      <w:r w:rsidRPr="00E940F4">
        <w:rPr>
          <w:rStyle w:val="StyleUnderline"/>
        </w:rPr>
        <w:t>Some of the most important questions in educational policy cannot feasibly be evaluated via experiments</w:t>
      </w:r>
      <w:r w:rsidRPr="00E940F4">
        <w:rPr>
          <w:sz w:val="16"/>
        </w:rPr>
        <w:t xml:space="preserve">, even though one could in theory design an experiment to test a particular question. </w:t>
      </w:r>
      <w:r w:rsidRPr="00E940F4">
        <w:rPr>
          <w:rStyle w:val="StyleUnderline"/>
        </w:rPr>
        <w:t>For example, many personnel issues are next to impossible to test</w:t>
      </w:r>
      <w:r w:rsidRPr="00E940F4">
        <w:rPr>
          <w:sz w:val="16"/>
        </w:rPr>
        <w:t xml:space="preserve"> using a randomized experiment. </w:t>
      </w:r>
      <w:r w:rsidRPr="00E940F4">
        <w:rPr>
          <w:rStyle w:val="StyleUnderline"/>
        </w:rPr>
        <w:t>It is difficult to imagine states or school districts agreeing to the random assignment of collective bargaining rights or randomly laying off teachers</w:t>
      </w:r>
      <w:r w:rsidRPr="00E940F4">
        <w:rPr>
          <w:sz w:val="16"/>
        </w:rPr>
        <w:t xml:space="preserve">. Similarly, while policies aimed at failing schools, such as closures or assigning them to turnaround specialists, could in theory be randomly assigned across the risk set, in practice it would be difficult to find a superintendent who is willing to go along with such a plan. In situations like these—in which </w:t>
      </w:r>
      <w:r w:rsidRPr="00E940F4">
        <w:rPr>
          <w:rStyle w:val="StyleUnderline"/>
        </w:rPr>
        <w:t>an experiment could in theory be designed but is practically infeasible</w:t>
      </w:r>
      <w:r w:rsidRPr="00E940F4">
        <w:rPr>
          <w:sz w:val="16"/>
        </w:rPr>
        <w:t>—quasi-experimental methods can often be adopted to tease out the parameter of interest. For example, Hoxby (1996) and Lovenheim (2009) leverage differences in timing of the introduction of collective bargaining to isolate the impact of teachers’ unionization on outcomes.</w:t>
      </w:r>
    </w:p>
    <w:p w:rsidR="00695F7F" w:rsidRDefault="00695F7F" w:rsidP="00695F7F">
      <w:pPr>
        <w:pStyle w:val="Heading4"/>
      </w:pPr>
      <w:r>
        <w:t>Hawthorne effects</w:t>
      </w:r>
    </w:p>
    <w:p w:rsidR="00695F7F" w:rsidRPr="004D5BA4" w:rsidRDefault="00695F7F" w:rsidP="00695F7F">
      <w:pPr>
        <w:rPr>
          <w:rStyle w:val="Style13ptBold"/>
        </w:rPr>
      </w:pPr>
      <w:r w:rsidRPr="004D5BA4">
        <w:rPr>
          <w:rStyle w:val="Style13ptBold"/>
        </w:rPr>
        <w:t>Schanzenbach, PhD, Economics, Princeton University, 2012</w:t>
      </w:r>
    </w:p>
    <w:p w:rsidR="00695F7F" w:rsidRPr="004D5BA4" w:rsidRDefault="00695F7F" w:rsidP="00695F7F">
      <w:pPr>
        <w:rPr>
          <w:sz w:val="16"/>
        </w:rPr>
      </w:pPr>
      <w:r w:rsidRPr="004D5BA4">
        <w:rPr>
          <w:sz w:val="16"/>
        </w:rPr>
        <w:t>Diane, director of The Hamilton Project and a Senior Fellow at the Brookings Institution and Robert Wood Johnson Foundation Scholar in Health Policy Research at the University of California, Berkeley, “LIMITATIONS OF EXPERIMENTS IN EDUCATION RESEARCH”, http://www.sesp.northwestern.edu/docs/publications/2136567975551eeb5641769.pdf</w:t>
      </w:r>
    </w:p>
    <w:p w:rsidR="00695F7F" w:rsidRDefault="00695F7F" w:rsidP="00695F7F">
      <w:pPr>
        <w:rPr>
          <w:sz w:val="16"/>
        </w:rPr>
      </w:pPr>
      <w:r w:rsidRPr="004D5BA4">
        <w:rPr>
          <w:sz w:val="16"/>
        </w:rPr>
        <w:t xml:space="preserve">Hawthorne Effects </w:t>
      </w:r>
      <w:r w:rsidRPr="004D5BA4">
        <w:rPr>
          <w:rStyle w:val="StyleUnderline"/>
        </w:rPr>
        <w:t>Another limitation of experiments is that it is possible that the experience of</w:t>
      </w:r>
      <w:r>
        <w:rPr>
          <w:rStyle w:val="StyleUnderline"/>
        </w:rPr>
        <w:t xml:space="preserve"> </w:t>
      </w:r>
      <w:r w:rsidRPr="004D5BA4">
        <w:rPr>
          <w:rStyle w:val="StyleUnderline"/>
        </w:rPr>
        <w:t>being observed may change one’s behavior</w:t>
      </w:r>
      <w:r w:rsidRPr="004D5BA4">
        <w:rPr>
          <w:sz w:val="16"/>
        </w:rPr>
        <w:t xml:space="preserve">—so-called Hawthorne effects. For example, </w:t>
      </w:r>
      <w:r w:rsidRPr="004D5BA4">
        <w:rPr>
          <w:rStyle w:val="StyleUnderline"/>
        </w:rPr>
        <w:t>participants may exert extra effort because they know their outcomes</w:t>
      </w:r>
      <w:r>
        <w:rPr>
          <w:rStyle w:val="StyleUnderline"/>
        </w:rPr>
        <w:t xml:space="preserve"> </w:t>
      </w:r>
      <w:r w:rsidRPr="004D5BA4">
        <w:rPr>
          <w:rStyle w:val="StyleUnderline"/>
        </w:rPr>
        <w:t>will be measured.</w:t>
      </w:r>
      <w:r w:rsidRPr="004D5BA4">
        <w:rPr>
          <w:sz w:val="16"/>
        </w:rPr>
        <w:t xml:space="preserve"> As a result, </w:t>
      </w:r>
      <w:r w:rsidRPr="004D5BA4">
        <w:rPr>
          <w:rStyle w:val="StyleUnderline"/>
        </w:rPr>
        <w:t>it may be this extra effort and not the underlying</w:t>
      </w:r>
      <w:r>
        <w:rPr>
          <w:rStyle w:val="StyleUnderline"/>
        </w:rPr>
        <w:t xml:space="preserve"> </w:t>
      </w:r>
      <w:r w:rsidRPr="004D5BA4">
        <w:rPr>
          <w:rStyle w:val="StyleUnderline"/>
        </w:rPr>
        <w:t>program being studied that affects student outcomes.</w:t>
      </w:r>
      <w:r w:rsidRPr="004D5BA4">
        <w:rPr>
          <w:sz w:val="16"/>
        </w:rPr>
        <w:t xml:space="preserve"> If these effects are at play, when the program is implemented at a larger scale and is not being closely observed by researchers, </w:t>
      </w:r>
      <w:r w:rsidRPr="004D5BA4">
        <w:rPr>
          <w:rStyle w:val="StyleUnderline"/>
        </w:rPr>
        <w:t>the actual impacts may bear little resemblance to</w:t>
      </w:r>
      <w:r>
        <w:rPr>
          <w:rStyle w:val="StyleUnderline"/>
        </w:rPr>
        <w:t xml:space="preserve"> </w:t>
      </w:r>
      <w:r w:rsidRPr="004D5BA4">
        <w:rPr>
          <w:rStyle w:val="StyleUnderline"/>
        </w:rPr>
        <w:t>those projected by the pilot study</w:t>
      </w:r>
      <w:r w:rsidRPr="004D5BA4">
        <w:rPr>
          <w:sz w:val="16"/>
        </w:rPr>
        <w:t>. It may be the case that quasi-experimental approaches are less susceptible to Hawthorne effects.</w:t>
      </w:r>
    </w:p>
    <w:p w:rsidR="00695F7F" w:rsidRDefault="00695F7F" w:rsidP="00695F7F">
      <w:pPr>
        <w:pStyle w:val="Heading3"/>
      </w:pPr>
      <w:r>
        <w:t>Takes Too Long</w:t>
      </w:r>
    </w:p>
    <w:p w:rsidR="00695F7F" w:rsidRDefault="00695F7F" w:rsidP="00695F7F">
      <w:pPr>
        <w:pStyle w:val="Heading4"/>
      </w:pPr>
      <w:r>
        <w:t>The counterplan takes way too long and dilutes the process</w:t>
      </w:r>
    </w:p>
    <w:p w:rsidR="00695F7F" w:rsidRPr="00075C14" w:rsidRDefault="00695F7F" w:rsidP="00695F7F">
      <w:r>
        <w:t xml:space="preserve">Gary </w:t>
      </w:r>
      <w:r>
        <w:rPr>
          <w:rStyle w:val="Style13ptBold"/>
        </w:rPr>
        <w:t>Banks 09</w:t>
      </w:r>
      <w:r>
        <w:t xml:space="preserve">, </w:t>
      </w:r>
      <w:r w:rsidRPr="004C10BF">
        <w:t>Honorary, Melbourne Institute of Applied Economic and Social Research</w:t>
      </w:r>
      <w:r>
        <w:t xml:space="preserve">, “Challenges of evidence-based policy-making”, APSC, last updated Jun 19 2009, </w:t>
      </w:r>
      <w:r w:rsidRPr="004C10BF">
        <w:t>http://www.apsc.gov.au/publications-and-media/archive/publications-archive/evidence-based-policy</w:t>
      </w:r>
    </w:p>
    <w:p w:rsidR="00695F7F" w:rsidRDefault="00695F7F" w:rsidP="00695F7F">
      <w:r w:rsidRPr="00075C14">
        <w:rPr>
          <w:b/>
          <w:sz w:val="26"/>
          <w:szCs w:val="26"/>
          <w:u w:val="single"/>
        </w:rPr>
        <w:t>Evidence-building takes time</w:t>
      </w:r>
      <w:r w:rsidRPr="004C10BF">
        <w:rPr>
          <w:b/>
          <w:sz w:val="26"/>
          <w:szCs w:val="26"/>
        </w:rPr>
        <w:t xml:space="preserve"> </w:t>
      </w:r>
      <w:r w:rsidRPr="00075C14">
        <w:t xml:space="preserve">Transparency can have its downsides. In particular, </w:t>
      </w:r>
      <w:r w:rsidRPr="004C10BF">
        <w:rPr>
          <w:sz w:val="26"/>
          <w:szCs w:val="26"/>
          <w:u w:val="single"/>
        </w:rPr>
        <w:t xml:space="preserve">it 'complicates' and </w:t>
      </w:r>
      <w:r w:rsidRPr="004C10BF">
        <w:rPr>
          <w:b/>
          <w:sz w:val="26"/>
          <w:szCs w:val="26"/>
          <w:u w:val="single"/>
        </w:rPr>
        <w:t>slows down the decision-making process</w:t>
      </w:r>
      <w:r w:rsidRPr="00075C14">
        <w:t>—</w:t>
      </w:r>
      <w:r w:rsidRPr="004C10BF">
        <w:rPr>
          <w:sz w:val="26"/>
          <w:szCs w:val="26"/>
          <w:u w:val="single"/>
        </w:rPr>
        <w:t>transparency involves time and effort</w:t>
      </w:r>
      <w:r w:rsidRPr="00075C14">
        <w:t>. That is what appears to have militated against draft reports in a number of the recent policy review exercises. This has been a shame, especially for the major industry policy reviews last year, which contained recommendations with important ramifications for the community and economy.</w:t>
      </w:r>
      <w:r>
        <w:rPr>
          <w:b/>
          <w:sz w:val="26"/>
          <w:szCs w:val="26"/>
          <w:u w:val="single"/>
        </w:rPr>
        <w:t xml:space="preserve"> </w:t>
      </w:r>
      <w:r w:rsidRPr="004C10BF">
        <w:rPr>
          <w:sz w:val="26"/>
          <w:szCs w:val="26"/>
          <w:u w:val="single"/>
        </w:rPr>
        <w:t xml:space="preserve">There is an obvious clash between any government's acceptance of the need for good evidence and the </w:t>
      </w:r>
      <w:r w:rsidRPr="004C10BF">
        <w:rPr>
          <w:b/>
          <w:sz w:val="26"/>
          <w:szCs w:val="26"/>
          <w:u w:val="single"/>
        </w:rPr>
        <w:t>political 'need for speed'</w:t>
      </w:r>
      <w:r w:rsidRPr="00075C14">
        <w:t xml:space="preserve">. But the facts are that </w:t>
      </w:r>
      <w:r w:rsidRPr="004C10BF">
        <w:rPr>
          <w:sz w:val="26"/>
          <w:szCs w:val="26"/>
          <w:u w:val="single"/>
        </w:rPr>
        <w:t xml:space="preserve">detailed research, involving data gathering and the testing of evidence, </w:t>
      </w:r>
      <w:r w:rsidRPr="004C10BF">
        <w:rPr>
          <w:b/>
          <w:sz w:val="26"/>
          <w:szCs w:val="26"/>
          <w:u w:val="single"/>
        </w:rPr>
        <w:t>can't be done overnight</w:t>
      </w:r>
      <w:r w:rsidRPr="00075C14">
        <w:t xml:space="preserve">. As already noted, in some cases </w:t>
      </w:r>
      <w:r w:rsidRPr="004C10BF">
        <w:rPr>
          <w:sz w:val="26"/>
          <w:szCs w:val="26"/>
          <w:u w:val="single"/>
        </w:rPr>
        <w:t>the necessary data will not be available 'off the shelf '</w:t>
      </w:r>
      <w:r w:rsidRPr="00075C14">
        <w:t xml:space="preserve"> and may require a special survey. In other cases, </w:t>
      </w:r>
      <w:r w:rsidRPr="004C10BF">
        <w:rPr>
          <w:sz w:val="26"/>
          <w:szCs w:val="26"/>
          <w:u w:val="single"/>
        </w:rPr>
        <w:t xml:space="preserve">data needed for programme evaluation might only be revealed through </w:t>
      </w:r>
      <w:r w:rsidRPr="004C10BF">
        <w:rPr>
          <w:b/>
          <w:sz w:val="26"/>
          <w:szCs w:val="26"/>
          <w:u w:val="single"/>
        </w:rPr>
        <w:t>pilot studies or trials</w:t>
      </w:r>
      <w:r w:rsidRPr="00075C14">
        <w:t xml:space="preserve"> with the programme itself.</w:t>
      </w:r>
    </w:p>
    <w:p w:rsidR="00695F7F" w:rsidRPr="00045A80" w:rsidRDefault="00695F7F" w:rsidP="00695F7F"/>
    <w:p w:rsidR="00695F7F" w:rsidRPr="008E2E1B" w:rsidRDefault="00695F7F" w:rsidP="00695F7F">
      <w:pPr>
        <w:pStyle w:val="Heading2"/>
      </w:pPr>
      <w:r>
        <w:t>Solvency – General</w:t>
      </w:r>
    </w:p>
    <w:p w:rsidR="00695F7F" w:rsidRDefault="00695F7F" w:rsidP="00695F7F">
      <w:pPr>
        <w:pStyle w:val="Heading3"/>
      </w:pPr>
      <w:r>
        <w:t>Too Vague</w:t>
      </w:r>
    </w:p>
    <w:p w:rsidR="00695F7F" w:rsidRDefault="00695F7F" w:rsidP="00695F7F">
      <w:pPr>
        <w:pStyle w:val="Heading4"/>
      </w:pPr>
      <w:r>
        <w:t>Evidence-based policymaking is vague, impossible, and doesn’t solve</w:t>
      </w:r>
    </w:p>
    <w:p w:rsidR="00695F7F" w:rsidRPr="00540B97" w:rsidRDefault="00695F7F" w:rsidP="00695F7F">
      <w:r>
        <w:t xml:space="preserve">Paul </w:t>
      </w:r>
      <w:r>
        <w:rPr>
          <w:rStyle w:val="Style13ptBold"/>
        </w:rPr>
        <w:t>Cairney 16</w:t>
      </w:r>
      <w:r>
        <w:t xml:space="preserve">, </w:t>
      </w:r>
      <w:r w:rsidRPr="003F5E5A">
        <w:t>Professor of Politics and Public Policy, University of Stirling</w:t>
      </w:r>
      <w:r>
        <w:t>, “</w:t>
      </w:r>
      <w:r w:rsidRPr="003F5E5A">
        <w:t>The Politics of Evidence-based Policymaking in 2500 words</w:t>
      </w:r>
      <w:r>
        <w:t xml:space="preserve">”, Paul Cairney: Politics &amp; Public Policy, Aug 10 2016, </w:t>
      </w:r>
      <w:r w:rsidRPr="003F5E5A">
        <w:t>https://paulcairney.wordpress.com/2016/08/10/the-politics-of-evidence-based-policymaking-in-2500-words/</w:t>
      </w:r>
    </w:p>
    <w:p w:rsidR="00695F7F" w:rsidRDefault="00695F7F" w:rsidP="00695F7F">
      <w:r w:rsidRPr="003F5E5A">
        <w:rPr>
          <w:sz w:val="26"/>
          <w:szCs w:val="26"/>
          <w:u w:val="single"/>
        </w:rPr>
        <w:t>Evidence-based Policymaking</w:t>
      </w:r>
      <w:r>
        <w:t xml:space="preserve"> (EBPM) </w:t>
      </w:r>
      <w:r w:rsidRPr="003F5E5A">
        <w:rPr>
          <w:sz w:val="26"/>
          <w:szCs w:val="26"/>
          <w:u w:val="single"/>
        </w:rPr>
        <w:t xml:space="preserve">has become one of many valence terms </w:t>
      </w:r>
      <w:r w:rsidRPr="003F5E5A">
        <w:rPr>
          <w:b/>
          <w:sz w:val="26"/>
          <w:szCs w:val="26"/>
          <w:u w:val="single"/>
        </w:rPr>
        <w:t>that seem difficult to oppose</w:t>
      </w:r>
      <w:r>
        <w:t xml:space="preserve">: who would not want policy to be evidence based? </w:t>
      </w:r>
      <w:r w:rsidRPr="003F5E5A">
        <w:rPr>
          <w:sz w:val="26"/>
          <w:szCs w:val="26"/>
          <w:u w:val="single"/>
        </w:rPr>
        <w:t>It appears to be the most recent incarnation of a focus on ‘rational’ policymaking</w:t>
      </w:r>
      <w:r>
        <w:t xml:space="preserve">, in which we could ask the same question in a more classic way: who would not want policymaking to be based on reason and collecting all of the facts necessary to make good decisions? </w:t>
      </w:r>
      <w:r w:rsidRPr="003F5E5A">
        <w:rPr>
          <w:sz w:val="26"/>
          <w:szCs w:val="26"/>
          <w:u w:val="single"/>
        </w:rPr>
        <w:t xml:space="preserve">Yet, as we know from classic discussions, </w:t>
      </w:r>
      <w:r w:rsidRPr="003F5E5A">
        <w:rPr>
          <w:b/>
          <w:sz w:val="26"/>
          <w:szCs w:val="26"/>
          <w:u w:val="single"/>
        </w:rPr>
        <w:t>there are three main issues with such an optimistic starting point</w:t>
      </w:r>
      <w:r>
        <w:t xml:space="preserve">. </w:t>
      </w:r>
      <w:r w:rsidRPr="003F5E5A">
        <w:rPr>
          <w:sz w:val="26"/>
          <w:szCs w:val="26"/>
          <w:u w:val="single"/>
        </w:rPr>
        <w:t>The first is definitional: valence terms only seem so appealing because they are vague.</w:t>
      </w:r>
      <w:r>
        <w:t xml:space="preserve"> </w:t>
      </w:r>
      <w:r w:rsidRPr="003F5E5A">
        <w:rPr>
          <w:b/>
          <w:sz w:val="26"/>
          <w:szCs w:val="26"/>
          <w:u w:val="single"/>
        </w:rPr>
        <w:t>When we define key terms, and produce one definition at the expense of others, we see differences of approach and unresolved issues</w:t>
      </w:r>
      <w:r>
        <w:t xml:space="preserve">. </w:t>
      </w:r>
      <w:r w:rsidRPr="003F5E5A">
        <w:rPr>
          <w:sz w:val="26"/>
          <w:szCs w:val="26"/>
          <w:u w:val="single"/>
        </w:rPr>
        <w:t xml:space="preserve">The second is descriptive: ‘rational’ policymaking </w:t>
      </w:r>
      <w:r w:rsidRPr="003F5E5A">
        <w:rPr>
          <w:b/>
          <w:sz w:val="26"/>
          <w:szCs w:val="26"/>
          <w:u w:val="single"/>
        </w:rPr>
        <w:t>does not exist in the real world</w:t>
      </w:r>
      <w:r>
        <w:t xml:space="preserve">. Instead, we treat ‘comprehensive’ or ‘synoptic’ rationality as an ideal-type, to help us think about the consequences of ‘bounded rationality’ (Simon, 1976). Most contemporary policy theories have bounded rationality as a key starting point for explanation (Cairney and Heikkila, 2014). </w:t>
      </w:r>
      <w:r w:rsidRPr="003F5E5A">
        <w:rPr>
          <w:sz w:val="26"/>
          <w:szCs w:val="26"/>
          <w:u w:val="single"/>
        </w:rPr>
        <w:t>The third is prescriptive</w:t>
      </w:r>
      <w:r>
        <w:t xml:space="preserve">. Like EBPM, comprehensive rationality seems – initially – to be unequivocally good. Yet, </w:t>
      </w:r>
      <w:r w:rsidRPr="003F5E5A">
        <w:rPr>
          <w:sz w:val="26"/>
          <w:szCs w:val="26"/>
          <w:u w:val="single"/>
        </w:rPr>
        <w:t>when we identify its necessary conditions</w:t>
      </w:r>
      <w:r>
        <w:t xml:space="preserve">, or what we would have to do to secure this aim, </w:t>
      </w:r>
      <w:r w:rsidRPr="003F5E5A">
        <w:rPr>
          <w:b/>
          <w:sz w:val="26"/>
          <w:szCs w:val="26"/>
          <w:u w:val="single"/>
        </w:rPr>
        <w:t>we begin to question EBPM</w:t>
      </w:r>
      <w:r>
        <w:t xml:space="preserve"> and comprehensive rationality </w:t>
      </w:r>
      <w:r w:rsidRPr="003F5E5A">
        <w:rPr>
          <w:b/>
          <w:sz w:val="26"/>
          <w:szCs w:val="26"/>
          <w:u w:val="single"/>
        </w:rPr>
        <w:t>as an ideal scenario.</w:t>
      </w:r>
      <w:r>
        <w:t xml:space="preserve"> What is ‘evidence-based policymaking?’ is a lot like ‘what is policy?’ but more so! </w:t>
      </w:r>
      <w:r w:rsidRPr="003F5E5A">
        <w:rPr>
          <w:sz w:val="26"/>
          <w:szCs w:val="26"/>
          <w:u w:val="single"/>
        </w:rPr>
        <w:t>Trying to define EBPM is like magnifying the problem of defining policy</w:t>
      </w:r>
      <w:r>
        <w:t xml:space="preserve">. As the entries in this encyclopaedia suggest, </w:t>
      </w:r>
      <w:r w:rsidRPr="003F5E5A">
        <w:rPr>
          <w:b/>
          <w:sz w:val="26"/>
          <w:szCs w:val="26"/>
          <w:u w:val="single"/>
        </w:rPr>
        <w:t>it is difficult to say what policy is and measure how much it has changed</w:t>
      </w:r>
      <w:r>
        <w:t xml:space="preserve">. I use the working definition, ‘the sum total of government action, from signals of intent to the final outcomes’ (Cairney, 2012: 5) not to provide something definitive, but to raise important qualifications, including: </w:t>
      </w:r>
      <w:r w:rsidRPr="003F5E5A">
        <w:rPr>
          <w:sz w:val="26"/>
          <w:szCs w:val="26"/>
          <w:u w:val="single"/>
        </w:rPr>
        <w:t>there is a difference between what people say they will do, what they actually do, and the outcome; and, policymaking is also about the power not to do something.</w:t>
      </w:r>
      <w:r>
        <w:rPr>
          <w:sz w:val="26"/>
          <w:szCs w:val="26"/>
          <w:u w:val="single"/>
        </w:rPr>
        <w:t xml:space="preserve"> </w:t>
      </w:r>
      <w:r>
        <w:t xml:space="preserve">So, </w:t>
      </w:r>
      <w:r w:rsidRPr="003F5E5A">
        <w:rPr>
          <w:sz w:val="26"/>
          <w:szCs w:val="26"/>
          <w:u w:val="single"/>
        </w:rPr>
        <w:t>the idea of a ‘sum total’ of policy</w:t>
      </w:r>
      <w:r>
        <w:t xml:space="preserve"> sounds intuitively appealing, but </w:t>
      </w:r>
      <w:r w:rsidRPr="003F5E5A">
        <w:rPr>
          <w:sz w:val="26"/>
          <w:szCs w:val="26"/>
          <w:u w:val="single"/>
        </w:rPr>
        <w:t>masks the difficulty of identifying the many policy instruments that make up ‘policy’</w:t>
      </w:r>
      <w:r>
        <w:t xml:space="preserve"> (and the absence of others), including: the level of spending; the use of economic incentives/ penalties; regulations and laws; the use of voluntary agreements and codes of conduct; the provision of public services; education campaigns; funding for scientific studies or advocacy; organisational change; and, the levels of resources/ methods dedicated to policy implementation and evaluation (2012: 26). In that context, we are trying to capture a process in which actors make and deliver ‘policy’ continuously, not identify a set-piece event providing a single opportunity to use a piece of scientific evidence to prompt a policymaker response. Similarly, for the sake of simplicity, we refer to ‘policymakers’ but in the knowledge that it leads to further qualifications and distinctions, such as: (1) between elected and unelected participants, since people such as civil servants also make important decisions; and (2) between people and organisations, with the latter used as a shorthand to refer to a group of people making decisions collectively and subject to rules of collective engagement (see ‘institutions’). There are blurry dividing lines between the people who make and influence policy and decisions are made by a collection of people with formal responsibility and informal influence (see ‘networks’). Consequently, </w:t>
      </w:r>
      <w:r w:rsidRPr="003F5E5A">
        <w:rPr>
          <w:b/>
          <w:sz w:val="26"/>
          <w:szCs w:val="26"/>
          <w:u w:val="single"/>
        </w:rPr>
        <w:t>we need to make clear what we mean by ‘policymakers’ when we identify how they use evidence.</w:t>
      </w:r>
      <w:r>
        <w:rPr>
          <w:b/>
          <w:sz w:val="26"/>
          <w:szCs w:val="26"/>
          <w:u w:val="single"/>
        </w:rPr>
        <w:t xml:space="preserve"> </w:t>
      </w:r>
      <w:r w:rsidRPr="003F5E5A">
        <w:rPr>
          <w:b/>
          <w:sz w:val="26"/>
          <w:szCs w:val="26"/>
          <w:u w:val="single"/>
        </w:rPr>
        <w:t>A reference to EBPM provides two further definitional problems</w:t>
      </w:r>
      <w:r>
        <w:t xml:space="preserve"> (Cairney, 2016: 3-4). </w:t>
      </w:r>
      <w:r w:rsidRPr="003F5E5A">
        <w:rPr>
          <w:b/>
          <w:sz w:val="26"/>
          <w:szCs w:val="26"/>
          <w:u w:val="single"/>
        </w:rPr>
        <w:t>The first is to</w:t>
      </w:r>
      <w:r w:rsidRPr="003F5E5A">
        <w:rPr>
          <w:sz w:val="26"/>
          <w:szCs w:val="26"/>
          <w:u w:val="single"/>
        </w:rPr>
        <w:t xml:space="preserve"> </w:t>
      </w:r>
      <w:r w:rsidRPr="003F5E5A">
        <w:rPr>
          <w:b/>
          <w:sz w:val="26"/>
          <w:szCs w:val="26"/>
          <w:u w:val="single"/>
        </w:rPr>
        <w:t>define evidence</w:t>
      </w:r>
      <w:r w:rsidRPr="003F5E5A">
        <w:rPr>
          <w:sz w:val="26"/>
          <w:szCs w:val="26"/>
          <w:u w:val="single"/>
        </w:rPr>
        <w:t xml:space="preserve"> beyond the vague idea of an argument backed by information</w:t>
      </w:r>
      <w:r>
        <w:t>. Advocates of EBPM are often talking about scientific evidence which describes information produced in a particular way. Some describe ‘scientific’ broadly, to refer to information gathered systematically using recognised methods, while others refer to a specific hierarchy of methods. The latter has an important reference point – evidence based medicine (EBM) – in which the aim is to generate the best evidence of the best interventions and exhort clinicians to use it. At the top of the methodological hierarchy are randomized control trials (RCTs) to determine the evidence, and the systematic review of RCTs to demonstrate the replicated success of interventions in multiple contexts, published in the top scientific journals (Oliver et al, 2014a; 2014b).</w:t>
      </w:r>
      <w:r>
        <w:rPr>
          <w:b/>
          <w:sz w:val="26"/>
          <w:szCs w:val="26"/>
          <w:u w:val="single"/>
        </w:rPr>
        <w:t xml:space="preserve"> </w:t>
      </w:r>
      <w:r>
        <w:t>This reference to EBM is crucial in two main ways. First, it highlights a basic difference in attitude between the scientists proposing a hierarchy and the policymakers using a wider range of sources from a far less exclusive list of publications: ‘</w:t>
      </w:r>
      <w:r w:rsidRPr="003F5E5A">
        <w:rPr>
          <w:sz w:val="26"/>
          <w:szCs w:val="26"/>
          <w:u w:val="single"/>
        </w:rPr>
        <w:t>The tools and programs of evidence-based medicine … are of little relevance to civil servants trying to incorporate evidence in policy advice</w:t>
      </w:r>
      <w:r>
        <w:t xml:space="preserve">’ (Lomas and Brown 2009: 906).  Instead, </w:t>
      </w:r>
      <w:r w:rsidRPr="003F5E5A">
        <w:rPr>
          <w:b/>
          <w:sz w:val="26"/>
          <w:szCs w:val="26"/>
          <w:u w:val="single"/>
        </w:rPr>
        <w:t>their focus is on finding as much information as possible in a short space of time</w:t>
      </w:r>
      <w:r w:rsidRPr="003F5E5A">
        <w:rPr>
          <w:sz w:val="26"/>
          <w:szCs w:val="26"/>
          <w:u w:val="single"/>
        </w:rPr>
        <w:t xml:space="preserve"> – including from the ‘grey’ or unpublished/non-peer reviewed literature, and incorporating evidence on factors such as public opinion – to generate policy analysis and make policy quickly</w:t>
      </w:r>
      <w:r>
        <w:t>. Therefore, second, EBM provides an ideal that is difficult to match in politics, proposing: “that policymakers adhere to the same hierarchy of scientific evidence; that ‘the evidence’ has a direct effect on policy and practice; and that the scientific profession, which identifies problems, is in the best place to identify the most appropriate solutions, based on scientific and professionally driven criteria” (Cairney, 2016: 52; Stoker 2010: 53).</w:t>
      </w:r>
      <w:r>
        <w:rPr>
          <w:b/>
        </w:rPr>
        <w:t xml:space="preserve"> </w:t>
      </w:r>
      <w:r>
        <w:t xml:space="preserve">These differences are summed up in the metaphor ‘evidence-based’ which, for proponents of EBM suggests that scientific evidence comes first and acts as the primary reference point for a decision: </w:t>
      </w:r>
      <w:r w:rsidRPr="003F5E5A">
        <w:rPr>
          <w:sz w:val="26"/>
          <w:szCs w:val="26"/>
          <w:u w:val="single"/>
        </w:rPr>
        <w:t xml:space="preserve">how do we translate this evidence of a problem into a proportionate response, or how do we make sure that the evidence of an intervention’s success is reflected in policy? </w:t>
      </w:r>
      <w:r>
        <w:t>The more pragmatic phrase ‘evidence-informed’ sums up a more rounded view of scientific evidence, in which policymakers know that they have to take into account a wider range of factors (Nutley et al, 2007).</w:t>
      </w:r>
    </w:p>
    <w:p w:rsidR="00695F7F" w:rsidRDefault="00695F7F" w:rsidP="00695F7F">
      <w:pPr>
        <w:pStyle w:val="Heading3"/>
      </w:pPr>
      <w:r>
        <w:t>CP is Inconclusive</w:t>
      </w:r>
    </w:p>
    <w:p w:rsidR="00695F7F" w:rsidRDefault="00695F7F" w:rsidP="00695F7F">
      <w:pPr>
        <w:pStyle w:val="Heading4"/>
      </w:pPr>
      <w:r>
        <w:t xml:space="preserve">Fails—not conclusive </w:t>
      </w:r>
    </w:p>
    <w:p w:rsidR="00695F7F" w:rsidRPr="004D5BA4" w:rsidRDefault="00695F7F" w:rsidP="00695F7F">
      <w:pPr>
        <w:rPr>
          <w:rStyle w:val="Style13ptBold"/>
        </w:rPr>
      </w:pPr>
      <w:r w:rsidRPr="004D5BA4">
        <w:rPr>
          <w:rStyle w:val="Style13ptBold"/>
        </w:rPr>
        <w:t>Schanzenbach, PhD, Economics, Princeton University, 2012</w:t>
      </w:r>
    </w:p>
    <w:p w:rsidR="00695F7F" w:rsidRPr="004D5BA4" w:rsidRDefault="00695F7F" w:rsidP="00695F7F">
      <w:pPr>
        <w:rPr>
          <w:sz w:val="16"/>
        </w:rPr>
      </w:pPr>
      <w:r w:rsidRPr="004D5BA4">
        <w:rPr>
          <w:sz w:val="16"/>
        </w:rPr>
        <w:t>Diane, director of The Hamilton Project and a Senior Fellow at the Brookings Institution and Robert Wood Johnson Foundation Scholar in Health Policy Research at the University of California, Berkeley, “LIMITATIONS OF EXPERIMENTS IN EDUCATION RESEARCH”, http://www.sesp.northwestern.edu/docs/publications/2136567975551eeb5641769.pdf</w:t>
      </w:r>
    </w:p>
    <w:p w:rsidR="00695F7F" w:rsidRPr="008E2E1B" w:rsidRDefault="00695F7F" w:rsidP="00695F7F">
      <w:pPr>
        <w:rPr>
          <w:sz w:val="14"/>
        </w:rPr>
      </w:pPr>
      <w:r w:rsidRPr="00E940F4">
        <w:rPr>
          <w:sz w:val="14"/>
        </w:rPr>
        <w:t xml:space="preserve">Time and Timing A related issue is that experiments are often conducted on newly implemented programs. This may be the only way to make the evaluation feasible when the intervention is not oversubscribed. For example, administrators are more apt to agree to random assignment of treatment during a one- or two-year pilot study that precedes a larger-scale rollout. </w:t>
      </w:r>
      <w:r w:rsidRPr="00E940F4">
        <w:rPr>
          <w:rStyle w:val="StyleUnderline"/>
        </w:rPr>
        <w:t>It</w:t>
      </w:r>
      <w:r w:rsidRPr="00E940F4">
        <w:rPr>
          <w:sz w:val="14"/>
        </w:rPr>
        <w:t xml:space="preserve"> </w:t>
      </w:r>
      <w:r w:rsidRPr="00E940F4">
        <w:rPr>
          <w:rStyle w:val="StyleUnderline"/>
        </w:rPr>
        <w:t>seems somehow fairer to the control group to merely delay the implementation for a year or two</w:t>
      </w:r>
      <w:r w:rsidRPr="00E940F4">
        <w:rPr>
          <w:sz w:val="14"/>
        </w:rPr>
        <w:t xml:space="preserve">. </w:t>
      </w:r>
      <w:r w:rsidRPr="00E940F4">
        <w:rPr>
          <w:rStyle w:val="StyleUnderline"/>
        </w:rPr>
        <w:t>This is problematic if the program increases in effectiveness over time</w:t>
      </w:r>
      <w:r w:rsidRPr="00E940F4">
        <w:rPr>
          <w:sz w:val="14"/>
        </w:rPr>
        <w:t xml:space="preserve">; the pilot program may look quite different from the mature program. This appears to be true, for example, in charter schools. There are substantial startup costs to opening a school: policies must be set in a wide variety of areas, the school’s culture must be established, in some cases teachers must become more familiar with the school’s curriculum and instructional practices, and so on. As a result, the treatment effect in year 1 may be substantially different from the treatment effect in year 4. In addition, in some cases the impacts are different for students of different ages and/or build over time. These factors suggest that the longer-run effectiveness of a school may be understated by an evaluation conducted in the first year or two. Take the case of a new charter school that admits children via randomized lottery and opens with grades K–3, with a plan to add an additional grade at the top each year it is open until it is a K–6 school. In this district students are routinely administered standardized tests starting in third grade. An experimental evaluation of this school in its first year would rely primarily on the third graders’ test scores. But the third-grade cohort may be very different from the kindergarten cohort. For example, students who want to transfer to a newly opened charter school in third grade are probably more likely to be extremely dissatisfied with their current school or may be more highly mobile than those who want to enroll at a more natural entry point like kindergarten or the transition to middle school. Driven in part by the differences in underlying student characteristics, the impact of the school may differ markedly between the kindergarten and third-grade cohorts in a given year. In addition, by design the third-grade curriculum could be more effective if the student has been exposed to the same curriculum in earlier grades—that is, the </w:t>
      </w:r>
      <w:r w:rsidRPr="00E940F4">
        <w:rPr>
          <w:rStyle w:val="StyleUnderline"/>
        </w:rPr>
        <w:t>impacts could cumulate over time</w:t>
      </w:r>
      <w:r w:rsidRPr="00E940F4">
        <w:rPr>
          <w:sz w:val="14"/>
        </w:rPr>
        <w:t xml:space="preserve">. As a result, the effects observed on the original kindergarten cohort when it finally reaches third grade may be substantially different from those observed for the third graders enrolled in the first year a school was open. </w:t>
      </w:r>
      <w:r w:rsidRPr="00E940F4">
        <w:rPr>
          <w:rStyle w:val="StyleUnderline"/>
        </w:rPr>
        <w:t>Such a situation presents real challenges to the evaluator</w:t>
      </w:r>
      <w:r w:rsidRPr="00E940F4">
        <w:rPr>
          <w:sz w:val="14"/>
        </w:rPr>
        <w:t xml:space="preserve">. For an experimental evaluation in a school’s first year, </w:t>
      </w:r>
      <w:r w:rsidRPr="00E940F4">
        <w:rPr>
          <w:rStyle w:val="StyleUnderline"/>
        </w:rPr>
        <w:t>there is no way to tell the difference between the temporary null results that will likely mature to sizable impacts within a few years and null results from an ineffective program</w:t>
      </w:r>
      <w:r w:rsidRPr="00E940F4">
        <w:rPr>
          <w:sz w:val="14"/>
        </w:rPr>
        <w:t xml:space="preserve"> that will never yield positive impacts. In this case it seems that the ultimate evaluation of the program’s promise has to be based on some combination of the measured impact along with other observations on processes, strength of leadership, and so on. </w:t>
      </w:r>
      <w:r w:rsidRPr="00E940F4">
        <w:rPr>
          <w:rStyle w:val="StyleUnderline"/>
        </w:rPr>
        <w:t>The problems are exacerbated when parents and especially funders want to see measurable positive impacts immediately and are unwilling or unable to take a wait-and-see approach</w:t>
      </w:r>
      <w:r w:rsidRPr="00E940F4">
        <w:rPr>
          <w:sz w:val="14"/>
        </w:rPr>
        <w:t xml:space="preserve">. This is also problematic if the short-term measurable impacts do not proxy the long-run impacts very well. In general </w:t>
      </w:r>
      <w:r w:rsidRPr="00E940F4">
        <w:rPr>
          <w:rStyle w:val="StyleUnderline"/>
        </w:rPr>
        <w:t xml:space="preserve">when we intervene with children we are ultimately interested in improving long-run outcomes </w:t>
      </w:r>
      <w:r w:rsidRPr="00E940F4">
        <w:rPr>
          <w:sz w:val="14"/>
        </w:rPr>
        <w:t xml:space="preserve">such as lifetime wages or other measures of well-being. </w:t>
      </w:r>
      <w:r w:rsidRPr="00E940F4">
        <w:rPr>
          <w:rStyle w:val="StyleUnderline"/>
        </w:rPr>
        <w:t>Since we generally do not want to wait twenty</w:t>
      </w:r>
      <w:r w:rsidRPr="00E940F4">
        <w:rPr>
          <w:sz w:val="14"/>
        </w:rPr>
        <w:t xml:space="preserve"> or more </w:t>
      </w:r>
      <w:r w:rsidRPr="00E940F4">
        <w:rPr>
          <w:rStyle w:val="StyleUnderline"/>
        </w:rPr>
        <w:t>years</w:t>
      </w:r>
      <w:r w:rsidRPr="00E940F4">
        <w:rPr>
          <w:sz w:val="14"/>
        </w:rPr>
        <w:t xml:space="preserve"> for wage data to be available, </w:t>
      </w:r>
      <w:r w:rsidRPr="00E940F4">
        <w:rPr>
          <w:rStyle w:val="StyleUnderline"/>
        </w:rPr>
        <w:t>we look for impacts on short-run measures such as test scores that are thought to be good proxies for the longer-term outcomes</w:t>
      </w:r>
      <w:r w:rsidRPr="00E940F4">
        <w:rPr>
          <w:sz w:val="14"/>
        </w:rPr>
        <w:t xml:space="preserve">. Sometimes, though, </w:t>
      </w:r>
      <w:r w:rsidRPr="00E940F4">
        <w:rPr>
          <w:rStyle w:val="StyleUnderline"/>
        </w:rPr>
        <w:t>the long-term outcomes are not well predicted by short-run measures.</w:t>
      </w:r>
      <w:r w:rsidRPr="00E940F4">
        <w:rPr>
          <w:sz w:val="14"/>
        </w:rPr>
        <w:t xml:space="preserve"> For example, Krueger and Whitmore (2001) find that test score impacts from being randomly assigned to a small class fade out substantially in the years immediately after the intervention’s termination. The impact on college going (as proxied by whether the student took a college entrance exam) was much larger. As a result, the long-term effectiveness of the intervention is larger when the long-run outcomes are actually observed than when they are weakly proxied by test scores. Similar disparities between actual long-run outcomes and short-run proxies are also observed in studies of the Head Start preschool program (Currie and Thomas 1995; Deming 2009).</w:t>
      </w:r>
    </w:p>
    <w:p w:rsidR="00695F7F" w:rsidRDefault="00695F7F" w:rsidP="00F3301E">
      <w:pPr>
        <w:pStyle w:val="Heading3"/>
      </w:pPr>
      <w:r>
        <w:t>Turns</w:t>
      </w:r>
    </w:p>
    <w:p w:rsidR="00695F7F" w:rsidRDefault="00695F7F" w:rsidP="00695F7F">
      <w:pPr>
        <w:pStyle w:val="Heading4"/>
      </w:pPr>
      <w:r>
        <w:t>Turn-Evidence Based policymaking is terrible, multiple reasons</w:t>
      </w:r>
    </w:p>
    <w:p w:rsidR="00695F7F" w:rsidRPr="006B574D" w:rsidRDefault="00695F7F" w:rsidP="00695F7F">
      <w:r w:rsidRPr="006B574D">
        <w:rPr>
          <w:rStyle w:val="Style13ptBold"/>
        </w:rPr>
        <w:t>Cross 16</w:t>
      </w:r>
      <w:r>
        <w:t xml:space="preserve"> Cross P.</w:t>
      </w:r>
      <w:r w:rsidRPr="006B574D">
        <w:t>, 8-24-2016, "Philip Cross: The evidence is in — evidence-based policy can have disastrous results," Financial Post, http://business.financialpost.com/opinion/philip-cross-the-evidence-is-in-evidence-based-policy-can-have-disastrous-results/wcm/7eb8c6f7-b61c-4638-968b-85465ef37de6</w:t>
      </w:r>
    </w:p>
    <w:p w:rsidR="00695F7F" w:rsidRDefault="00695F7F" w:rsidP="00695F7F">
      <w:pPr>
        <w:rPr>
          <w:rStyle w:val="StyleUnderline"/>
        </w:rPr>
      </w:pPr>
      <w:r w:rsidRPr="006B574D">
        <w:rPr>
          <w:rStyle w:val="StyleUnderline"/>
        </w:rPr>
        <w:t>Too much faith in data encourages overconfidence in our understanding, sometimes disastrously.</w:t>
      </w:r>
      <w:r>
        <w:rPr>
          <w:rStyle w:val="StyleUnderline"/>
        </w:rPr>
        <w:t xml:space="preserve"> </w:t>
      </w:r>
      <w:r w:rsidRPr="006B574D">
        <w:rPr>
          <w:sz w:val="16"/>
        </w:rPr>
        <w:t xml:space="preserve">One of the public mantras of the Trudeau government is the primacy it attaches to evidence-based policymaking. Never mind that evidence for some of its core policies is non-existent, such as that middle-class incomes need buttressing or pension incomes are at risk. There are many reasons to be skeptical that policies based on evidence produce better outcomes. </w:t>
      </w:r>
      <w:r w:rsidRPr="006B574D">
        <w:rPr>
          <w:rStyle w:val="StyleUnderline"/>
        </w:rPr>
        <w:t xml:space="preserve">Evidence is rarely unambiguous. Evidence can rule out bad ideas, but usually is unclear about affirming the correct answer. </w:t>
      </w:r>
      <w:r w:rsidRPr="006B574D">
        <w:rPr>
          <w:sz w:val="16"/>
        </w:rPr>
        <w:t xml:space="preserve">Karl Popper expressed best that </w:t>
      </w:r>
      <w:r w:rsidRPr="006B574D">
        <w:rPr>
          <w:rStyle w:val="StyleUnderline"/>
        </w:rPr>
        <w:t>rather than confirm something is true, empirical observation can only prove a theory false</w:t>
      </w:r>
      <w:r w:rsidRPr="006B574D">
        <w:rPr>
          <w:sz w:val="16"/>
        </w:rPr>
        <w:t xml:space="preserve"> — famously, data showed all swans were white, until westerners arrived in Australia and discovered black swans</w:t>
      </w:r>
      <w:r w:rsidRPr="006B574D">
        <w:rPr>
          <w:rStyle w:val="StyleUnderline"/>
        </w:rPr>
        <w:t>. Science progresses funeral by funeral, by disproving, not by proving, results. Does the economy perform better under a monetary policy regime that follows rules or allows discretion? The evidence is mixed, swinging back and forth over time</w:t>
      </w:r>
      <w:r w:rsidRPr="006B574D">
        <w:rPr>
          <w:sz w:val="16"/>
        </w:rPr>
        <w:t xml:space="preserve">. </w:t>
      </w:r>
      <w:r w:rsidRPr="006B574D">
        <w:rPr>
          <w:rStyle w:val="StyleUnderline"/>
        </w:rPr>
        <w:t>Proponents of evidence will say we lack data, that collecting a little more will solve the problem. This leads to the almost comical promise that the solution to all our problems is always just around the corner; not this corner, that one. No, not that one, the one over there. Statistical empires have been built on such seductive promises. Data are always imperfect, and a data-driven interpretation of our society woefully incomplete.</w:t>
      </w:r>
      <w:r>
        <w:rPr>
          <w:rStyle w:val="StyleUnderline"/>
        </w:rPr>
        <w:t xml:space="preserve"> </w:t>
      </w:r>
      <w:r w:rsidRPr="006B574D">
        <w:rPr>
          <w:sz w:val="16"/>
        </w:rPr>
        <w:t xml:space="preserve">At its worse, </w:t>
      </w:r>
      <w:r w:rsidRPr="006B574D">
        <w:rPr>
          <w:rStyle w:val="StyleUnderline"/>
        </w:rPr>
        <w:t>too much faith in data encourages overconfidence in our understanding, sometimes disastrously. The 2007 global financial crisis is a perfect example</w:t>
      </w:r>
      <w:r w:rsidRPr="006B574D">
        <w:rPr>
          <w:sz w:val="16"/>
        </w:rPr>
        <w:t xml:space="preserve">, with banks assuming they properly managed risk based on supposedly sophisticated models of post-war U.S. housing data and assumptions about the distribution of risk. This mistake was compounded by central banks drinking Ben Bernanke’s Kool-Aid that a Great Moderation in economics had been achieved by their focus on inflation (narrowly defined to exclude asset prices), while ignoring financial stability. </w:t>
      </w:r>
      <w:r w:rsidRPr="006B574D">
        <w:rPr>
          <w:rStyle w:val="StyleUnderline"/>
        </w:rPr>
        <w:t>Another example of policy misled by data is the Phillip’s Curve trade-off between inflation and unemployment</w:t>
      </w:r>
      <w:r w:rsidRPr="006B574D">
        <w:rPr>
          <w:sz w:val="16"/>
        </w:rPr>
        <w:t xml:space="preserve">. Milton Friedman described in 1968 why its key empirical finding was based on a faulty view of the world, and then watched as both inflation and unemployment soared in the 1970s. Good theory and judgement is more important than good data. </w:t>
      </w:r>
      <w:r w:rsidRPr="006B574D">
        <w:rPr>
          <w:rStyle w:val="StyleUnderline"/>
        </w:rPr>
        <w:t>Evidence does not answer moral and metaphysical policy questions. Abraham Lincoln warned against “contrivances such as groping for some middle ground between the right and wrong” when debating slavery. Great presidents like Lincoln and Ronald Reagan have an acute sense of right and wrong; bad ones like Herbert Hoover appoint endless fact-finding commissions. The eugenics movement was the result of scientism and rationalism unchecked by morality</w:t>
      </w:r>
      <w:r w:rsidRPr="006B574D">
        <w:rPr>
          <w:sz w:val="16"/>
        </w:rPr>
        <w:t>, proof in William F. Buckley Jr.’s words that “</w:t>
      </w:r>
      <w:r w:rsidRPr="006B574D">
        <w:rPr>
          <w:rStyle w:val="StyleUnderline"/>
        </w:rPr>
        <w:t>disembodied from moral precepts, thought is misleading, empty, ugly.” Judgement and values do not come from facts, but from examining one’s conscience and our collective wisdom.</w:t>
      </w:r>
      <w:r>
        <w:rPr>
          <w:rStyle w:val="StyleUnderline"/>
        </w:rPr>
        <w:t xml:space="preserve"> </w:t>
      </w:r>
      <w:r w:rsidRPr="006B574D">
        <w:rPr>
          <w:sz w:val="16"/>
        </w:rPr>
        <w:t xml:space="preserve">Unsurprisingly, civil servants are infatuated with evidence-based policy, slavish followers of what former federal Deputy Minister Ruth Hubbard calls “the cult of quantification.” This is partly because it absolves them of responsibility for bad outcomes but also for more insidious reasons. President Dwight D. </w:t>
      </w:r>
      <w:r w:rsidRPr="006B574D">
        <w:rPr>
          <w:rStyle w:val="StyleUnderline"/>
        </w:rPr>
        <w:t>Eisenhower famously warned of a military-industrial complex; less well-known is his caution in the same speech against a “scientific-technological elite” of government-funded experts usurping power from the citizenry.</w:t>
      </w:r>
      <w:r>
        <w:rPr>
          <w:rStyle w:val="StyleUnderline"/>
        </w:rPr>
        <w:t xml:space="preserve"> </w:t>
      </w:r>
      <w:r w:rsidRPr="006B574D">
        <w:rPr>
          <w:rStyle w:val="StyleUnderline"/>
        </w:rPr>
        <w:t>Insisting on evidence-based policy-making transfers power to those able to assemble and analyze data, effectively excluding the public from decision-making</w:t>
      </w:r>
      <w:r w:rsidRPr="006B574D">
        <w:rPr>
          <w:sz w:val="16"/>
        </w:rPr>
        <w:t xml:space="preserve">. Toronto historian Frank Underhill warned of the “new Machiavellianism” of a managerial class that treats public opinion as just another factor to be managed rather than as the underpinning of political authority, making democracy “a subject for mockery amongst the sophisticated.” </w:t>
      </w:r>
      <w:r w:rsidRPr="006B574D">
        <w:rPr>
          <w:rStyle w:val="StyleUnderline"/>
        </w:rPr>
        <w:t>The evidence-based approach to policy-making puts process ahead of results. The goal should not be evidence-based policy, but policies that produce good outcomes.</w:t>
      </w:r>
      <w:r w:rsidRPr="006B574D">
        <w:rPr>
          <w:sz w:val="16"/>
        </w:rPr>
        <w:t xml:space="preserve"> The latter can be achieved in many ways. Our society unquestionably has improved in recent years. However, this is largely due to spectacular innovations in technology and communications coming from the private sector, not better public policies. Even if the evidence pointed unambiguously to an ideal policy, conservatives emphasize gradual implementation. Abrupt changes confuse businesses, households and even the bureaucrats who implement them. Evidence-based policy makes no allowance for transition costs. Believing large government budget deficits are a mistake does not justify trying to eliminate them overnight. It is a fundamental tenet of conservatism that all the important truths are known to mankind, revealed by millennia of trial and error. Far from being anti-intellectual, this is the ultimate homage to human intelligence. Over centuries, we have filled a treasure trove with practical wisdom, habits, manners and practices to draw from. Results teased out of data by today’s researchers are transitory and trivial compared with long-standing truths. President Franklin Roosevelt said that when presented with a consensus — even among his so-called Brain Trust of close advisers – one should defer a decision because people clearly are not engaged in critical thinking. We should suspend our fixation with evidence-based policy for the same reason.</w:t>
      </w:r>
      <w:r w:rsidRPr="006B574D">
        <w:rPr>
          <w:rStyle w:val="StyleUnderline"/>
        </w:rPr>
        <w:t xml:space="preserve"> Endlessly repeating our slavish devotion to evidence has muffled the importance of good theory, judgement and moral values as the true basis of policy aimed at improving our lives.</w:t>
      </w:r>
    </w:p>
    <w:p w:rsidR="00695F7F" w:rsidRDefault="00695F7F" w:rsidP="00695F7F">
      <w:pPr>
        <w:pStyle w:val="Heading4"/>
      </w:pPr>
      <w:r w:rsidRPr="00560F6E">
        <w:t xml:space="preserve">Evidence based policy in education turns education, leads to polarization of science, and </w:t>
      </w:r>
      <w:r>
        <w:t>warps the meaning of the classroom</w:t>
      </w:r>
    </w:p>
    <w:p w:rsidR="00695F7F" w:rsidRPr="00560F6E" w:rsidRDefault="00695F7F" w:rsidP="00695F7F">
      <w:r w:rsidRPr="00560F6E">
        <w:rPr>
          <w:rStyle w:val="Style13ptBold"/>
        </w:rPr>
        <w:t>Furedi 13</w:t>
      </w:r>
      <w:r>
        <w:t xml:space="preserve"> </w:t>
      </w:r>
      <w:r w:rsidRPr="00560F6E">
        <w:t>FUREDI, FRAN</w:t>
      </w:r>
      <w:r>
        <w:t>K</w:t>
      </w:r>
      <w:r w:rsidRPr="00560F6E">
        <w:t xml:space="preserve"> (2013, September 9). Don’t import the scourge of scientism into schools. Retrieved from http://www.spiked-online.com/newsite/article/dont_import_the_scourge_of_scientism_into_schools/#.WWfU6Yjyu00</w:t>
      </w:r>
    </w:p>
    <w:p w:rsidR="00695F7F" w:rsidRDefault="00695F7F" w:rsidP="00695F7F">
      <w:pPr>
        <w:rPr>
          <w:sz w:val="16"/>
        </w:rPr>
      </w:pPr>
      <w:r w:rsidRPr="00D3099C">
        <w:rPr>
          <w:rStyle w:val="StyleUnderline"/>
        </w:rPr>
        <w:t>At a time when society finds it hard to provide compelling answers to the problems that people face, the realm of science is being plundered in search of moral authority</w:t>
      </w:r>
      <w:r w:rsidRPr="004C1EA8">
        <w:rPr>
          <w:sz w:val="16"/>
        </w:rPr>
        <w:t xml:space="preserve">. The exhaustion of the old taken-for-granted ideals, values and ideologies has led to a search for new ways for validating views and opinions. </w:t>
      </w:r>
      <w:r w:rsidRPr="00D3099C">
        <w:rPr>
          <w:rStyle w:val="StyleUnderline"/>
        </w:rPr>
        <w:t>Instead of trying to give meaning to the problems we face through reflection and debate, governments now embrace science as the unique source of truth.</w:t>
      </w:r>
      <w:r>
        <w:rPr>
          <w:rStyle w:val="StyleUnderline"/>
        </w:rPr>
        <w:t xml:space="preserve"> </w:t>
      </w:r>
      <w:r w:rsidRPr="004C1EA8">
        <w:rPr>
          <w:rStyle w:val="StyleUnderline"/>
        </w:rPr>
        <w:t xml:space="preserve">This is giving rise to ‘policy-led science’ - that is, science that has a tendency to mould itself around the needs of policymakers. This strengthens the dogma of scientism, which aims to spread scientific discourse into our personal, cultural and social experiences, where actually other modes of non-scientific reflection are really needed. </w:t>
      </w:r>
      <w:r w:rsidRPr="004C1EA8">
        <w:rPr>
          <w:sz w:val="16"/>
        </w:rPr>
        <w:t xml:space="preserve">This is why, today, we have everything from the ‘science of parenting’ to the ‘science of happiness’ and the ‘science of the spiritual life’. Scientism is now used to legitimate various policies and claims made by all sorts of institutions. Consequently, evidence, or rather </w:t>
      </w:r>
      <w:r w:rsidRPr="004C1EA8">
        <w:rPr>
          <w:rStyle w:val="StyleUnderline"/>
        </w:rPr>
        <w:t>evidence-based policy, which enjoys the authority of science, dominates the modern political landscape. Today, policies are judged not on the grounds of whether they are good or bad, but on the question of whether they are evidence-based.</w:t>
      </w:r>
      <w:r>
        <w:rPr>
          <w:rStyle w:val="StyleUnderline"/>
        </w:rPr>
        <w:t xml:space="preserve"> </w:t>
      </w:r>
      <w:r w:rsidRPr="004C1EA8">
        <w:rPr>
          <w:sz w:val="16"/>
        </w:rPr>
        <w:t xml:space="preserve">Scientific evidence is, of course, a useful resource for decision-makers. But </w:t>
      </w:r>
      <w:r w:rsidRPr="004C1EA8">
        <w:rPr>
          <w:rStyle w:val="StyleUnderline"/>
        </w:rPr>
        <w:t>not every research finding adds up to ‘evidence’ that can directly be used to forge a new policy.</w:t>
      </w:r>
      <w:r w:rsidRPr="004C1EA8">
        <w:rPr>
          <w:sz w:val="16"/>
        </w:rPr>
        <w:t xml:space="preserve"> Evidence needs to be tested, interpreted and given meaning before it can become a reliable source of action. </w:t>
      </w:r>
      <w:r w:rsidRPr="004C1EA8">
        <w:rPr>
          <w:rStyle w:val="StyleUnderline"/>
        </w:rPr>
        <w:t>The use of scientific evidence for political ends is particularly troublesome in the sphere of social policy, where the problems facing people are context-specific and mediated through various different influences and factors. That is why, historically, so-called evidence-based policy has proven to be no more or no less effective than policies driven by a more explicitly political agenda.</w:t>
      </w:r>
      <w:r>
        <w:rPr>
          <w:rStyle w:val="StyleUnderline"/>
        </w:rPr>
        <w:t xml:space="preserve"> </w:t>
      </w:r>
      <w:r w:rsidRPr="004C1EA8">
        <w:rPr>
          <w:sz w:val="16"/>
        </w:rPr>
        <w:t xml:space="preserve">Despite the undistinguished record of ‘evidence’-based policy, </w:t>
      </w:r>
      <w:r w:rsidRPr="004C1EA8">
        <w:rPr>
          <w:rStyle w:val="StyleUnderline"/>
        </w:rPr>
        <w:t>governments desperate to legitimise their authority have embraced it with unprecedented enthusiasm in recent years. An area where this is most apparent is education. The growth of scientism in education is illustrated by recent calls to introduce</w:t>
      </w:r>
      <w:r w:rsidRPr="004C1EA8">
        <w:rPr>
          <w:sz w:val="16"/>
        </w:rPr>
        <w:t xml:space="preserve"> randomised control trials</w:t>
      </w:r>
      <w:r w:rsidRPr="004C1EA8">
        <w:rPr>
          <w:rStyle w:val="StyleUnderline"/>
        </w:rPr>
        <w:t xml:space="preserve"> (RCTs) </w:t>
      </w:r>
      <w:r w:rsidRPr="004C1EA8">
        <w:rPr>
          <w:sz w:val="16"/>
        </w:rPr>
        <w:t xml:space="preserve">into schooling. These calls, outlined by the science writer Ben Goldacre in a paper called Building Evidence into Education, are supported by the UK’s Department of Education. The demand to have RCTs in relation to schools, in order to work out which forms of education work best for children, is usually justified through reference to the use of RCTs in the arena of health. In the world of healthcare, RCTs have proven to be an invaluable resource for testing the efficacy of different forms of medical interventions. Goldacre’s paper puts forward an eloquent case for the role of RCTs in medical science. But exporting a methodology from one discipline to another, in this case from health to schooling, is always fraught with difficulties. Research methods that are useful in medicine can be entirely inappropriate in the sphere of education. In an ideal world, methodologies for exploring the usefulness or otherwise of certain approaches should emerge from within the specific disciplinary field itself, rather than being imported from other disciplines. The pro-RCT lobby’s drawing of an analogy between schooling and medical research is unhelpful, not least because it implies some kind of equivalence between a child and a patient. Goldacre says: ‘Every child is different, of course, and every patient is different, too; but we are all similar enough that research can help find out which interventions will work best overall, and which strategies should be tried first, second or third, to help everyone achieve the best outcome.’ </w:t>
      </w:r>
      <w:r w:rsidRPr="004C1EA8">
        <w:rPr>
          <w:rStyle w:val="StyleUnderline"/>
        </w:rPr>
        <w:t xml:space="preserve">The problem with this drawing of a relationship of equivalence between a child and a patient should be obvious to objectively grounded researchers. The importing of a medical model into the discussion about schooling is likely to distract educators from thinking freshly about the challenges that they face. It is critical not to confuse teaching and education with a so-called intervention, in the medical sense. </w:t>
      </w:r>
      <w:r w:rsidRPr="004C1EA8">
        <w:rPr>
          <w:sz w:val="16"/>
        </w:rPr>
        <w:t xml:space="preserve">Why? </w:t>
      </w:r>
      <w:r w:rsidRPr="004C1EA8">
        <w:rPr>
          <w:rStyle w:val="StyleUnderline"/>
        </w:rPr>
        <w:t>Because to represent schooling as a form of intervention is to undermine, and indeed violate, the integrity of the educational enterprise</w:t>
      </w:r>
      <w:r>
        <w:rPr>
          <w:rStyle w:val="StyleUnderline"/>
        </w:rPr>
        <w:t xml:space="preserve"> </w:t>
      </w:r>
      <w:r w:rsidRPr="004C1EA8">
        <w:rPr>
          <w:sz w:val="16"/>
        </w:rPr>
        <w:t xml:space="preserve">The medical definition of an intervention is ‘any measure whose purpose is to improve health or alter the course of disease’. In short, the narrative of intervention in the medical sphere takes as its starting point the idea that there is a prior illness or deficit that needs to be tackled. Such a concept is very unhelpful in education, since it treats schools as the functional equivalents of hospitals. Yet where medical interventions are about curing and healing and preventing, education is principally about teaching - which is a very different thing. Sadly, the use of the term ‘intervention’ in relation to education is not arbitrary. Rather, it communicates a currently strongly held dogma – the idea that children are afflicted by various emotional and intellectual deficits that educationalists must ‘fix’ through an intervention. The use of the term intervention reveals how much today’s cultural elite believes in the existence of educational pathology – that is, great numbers of children suffering from some form of quasi-medical educational deficit. This pathological view was expressed in an extreme form by a recent report from the Centre for Social Justice, which warned that there is an army of underclass children starting school while still wearing nappies and behaving like toddlers. From this medicalised outlook, children’s deficits are seen to have logical priority over the other things that education is supposed to be about. Just as doctors treat the sick and prevent illnesses from getting worse, so teachers are being turned into educational healers, who cure children that are held to suffer from some pedagogically validated deficit. </w:t>
      </w:r>
      <w:r w:rsidRPr="004C1EA8">
        <w:rPr>
          <w:rStyle w:val="StyleUnderline"/>
        </w:rPr>
        <w:t>As a result of this reimagining of what education is for, the idea that children are ready to learn has imperceptibly given way to the contrary assumption that they require some kind of intervention if they are ever going to progress. Such an outlook has a big impact on how education is carried out – it becomes more about damage limitation within the classroom rather than having a commitment to teaching children what they need to know.</w:t>
      </w:r>
      <w:r>
        <w:rPr>
          <w:rStyle w:val="StyleUnderline"/>
        </w:rPr>
        <w:t xml:space="preserve"> </w:t>
      </w:r>
      <w:r w:rsidRPr="004C1EA8">
        <w:rPr>
          <w:sz w:val="16"/>
        </w:rPr>
        <w:t xml:space="preserve">Indeed, the promotion of the ethos of intervention is paralleled by the proliferation of therapeutic initiatives in the sphere of education. Such therapy-based interventions are usually geared towards raising pupils’ self-esteem or improving their ‘emotional literacy’ or ‘emotional intelligence’. In their most caricatured form, these educational interventions are delivered through wellbeing and happiness classes. Of course, we should all be open to different and often conflicting beliefs about how education and teaching should be carried out. But </w:t>
      </w:r>
      <w:r w:rsidRPr="004C1EA8">
        <w:rPr>
          <w:rStyle w:val="StyleUnderline"/>
        </w:rPr>
        <w:t>whatever approach we choose to adopt, we need to understand that education becomes warped, and alien to its very spirit, when it is reinvented as a form of treatment</w:t>
      </w:r>
      <w:r w:rsidRPr="004C1EA8">
        <w:rPr>
          <w:sz w:val="16"/>
        </w:rPr>
        <w:t xml:space="preserve">. This tendency to medicalise education has many drivers, most of which are independent of the schooling question. But one of its main drivers is the one-sided emphasis of modern pedagogy on motivation, which always leads inexorably to the question of what works. This is also what underpins the demand for evidence-based or RCT-fuelled education. This point is stressed in a report published by the Alliance for Useful Evidence. Titled Evidence for the Frontline, the report says it wants to assist educators who want to ‘know what works’. Teachers’ preoccupation with ‘what works’ is understandable, of course. But if the question of ‘what works’ becomes the central focus of educational research and schooling practice, then we will see the privileging of the means of education and the subordination of the ends of education to the ethos of technical instrumentalism. The key question asked by educators should be, ‘What do children need to know?’. But unfortunately, the current obsession with what works distracts us from thinking about the intellectual and knowledge content of the curriculum. Moreover, the ‘what works’ culture leads inevitably to the continual overhauling of the curriculum. So if the communication of a particular field of knowledge does not work easily in schools, and proves difficult for students, then it might be dispensed with by curriculum engineers obsessed with ‘what works’. Such acts of philistinism are often justified on the grounds that education should be relevant. </w:t>
      </w:r>
    </w:p>
    <w:p w:rsidR="00695F7F" w:rsidRDefault="00695F7F" w:rsidP="00695F7F">
      <w:pPr>
        <w:pStyle w:val="Heading4"/>
      </w:pPr>
      <w:r w:rsidRPr="00560F6E">
        <w:t xml:space="preserve">Evidence based policy in education turns education, </w:t>
      </w:r>
      <w:r>
        <w:t>leads to hyper rationalism</w:t>
      </w:r>
      <w:r w:rsidRPr="00560F6E">
        <w:t xml:space="preserve">, and </w:t>
      </w:r>
      <w:r>
        <w:t>warps the meaning of the classroom. This destroys the flux of the classroom.</w:t>
      </w:r>
    </w:p>
    <w:p w:rsidR="00695F7F" w:rsidRPr="00560F6E" w:rsidRDefault="00695F7F" w:rsidP="00695F7F">
      <w:r w:rsidRPr="00560F6E">
        <w:rPr>
          <w:rStyle w:val="Style13ptBold"/>
        </w:rPr>
        <w:t>Furedi 13</w:t>
      </w:r>
      <w:r>
        <w:t xml:space="preserve"> </w:t>
      </w:r>
      <w:r w:rsidRPr="00560F6E">
        <w:t>FUREDI, FRAN</w:t>
      </w:r>
      <w:r>
        <w:t>K</w:t>
      </w:r>
      <w:r w:rsidRPr="00560F6E">
        <w:t xml:space="preserve"> (2013, September 9). Don’t import the scourge of scientism into schools. Retrieved from http://www.spiked-online.com/newsite/article/dont_import_the_scourge_of_scientism_into_schools/#.WWfU6Yjyu00</w:t>
      </w:r>
    </w:p>
    <w:p w:rsidR="00695F7F" w:rsidRDefault="00695F7F" w:rsidP="00695F7F">
      <w:pPr>
        <w:rPr>
          <w:sz w:val="16"/>
        </w:rPr>
      </w:pPr>
      <w:r w:rsidRPr="004C1EA8">
        <w:rPr>
          <w:rStyle w:val="StyleUnderline"/>
        </w:rPr>
        <w:t>Evidence-based education, which is intimately linked to the ‘what works’ culture, leads to a form of processed education. Processed education is dominated by an instrumentalism that threatens to reduce education to a technique and teaching to a technical intervention.</w:t>
      </w:r>
      <w:r w:rsidRPr="004C1EA8">
        <w:rPr>
          <w:sz w:val="16"/>
        </w:rPr>
        <w:t xml:space="preserve"> As the French sociologist Pierre Bourdieu explained, all ‘institutionalised learning presupposes a degree of rationalisation’. However, </w:t>
      </w:r>
      <w:r w:rsidRPr="004C1EA8">
        <w:rPr>
          <w:rStyle w:val="StyleUnderline"/>
        </w:rPr>
        <w:t>when the ‘what works’ culture prevails, we end up with a pedagogy of hyper-rationalisation</w:t>
      </w:r>
      <w:r w:rsidRPr="004C1EA8">
        <w:rPr>
          <w:sz w:val="16"/>
        </w:rPr>
        <w:t xml:space="preserve">. Its main accomplishment is to reorganise the curriculum around what works, which is often very different to what children need to know. </w:t>
      </w:r>
      <w:r w:rsidRPr="004C1EA8">
        <w:rPr>
          <w:rStyle w:val="StyleUnderline"/>
        </w:rPr>
        <w:t>The proliferation of anti-intellectual and anti-academic faddish subjects in modern schools is a symptom of this trend.</w:t>
      </w:r>
      <w:r>
        <w:rPr>
          <w:rStyle w:val="StyleUnderline"/>
        </w:rPr>
        <w:t xml:space="preserve"> </w:t>
      </w:r>
      <w:r w:rsidRPr="004C1EA8">
        <w:rPr>
          <w:rStyle w:val="StyleUnderline"/>
        </w:rPr>
        <w:t>Not only does the quest for an evidence base distract educators from teaching and from confronting challenges - it also doesn’t work</w:t>
      </w:r>
      <w:r w:rsidRPr="004C1EA8">
        <w:rPr>
          <w:sz w:val="16"/>
        </w:rPr>
        <w:t xml:space="preserve">, even in its own terms. The </w:t>
      </w:r>
      <w:r w:rsidRPr="004C1EA8">
        <w:rPr>
          <w:rStyle w:val="StyleUnderline"/>
        </w:rPr>
        <w:t xml:space="preserve">evidence </w:t>
      </w:r>
      <w:r w:rsidRPr="004C1EA8">
        <w:rPr>
          <w:sz w:val="16"/>
        </w:rPr>
        <w:t xml:space="preserve">generated through research has only a limited applicability in the classroom situation. In education, randomised control </w:t>
      </w:r>
      <w:r w:rsidRPr="004C1EA8">
        <w:rPr>
          <w:rStyle w:val="StyleUnderline"/>
        </w:rPr>
        <w:t xml:space="preserve">trials can only create or manufacture evidence that necessarily remains external to the empirical reality of the classroom and its distinct contexts. The classroom experience is constantly subject to fluctuation and change; </w:t>
      </w:r>
      <w:r w:rsidRPr="004C1EA8">
        <w:rPr>
          <w:sz w:val="16"/>
        </w:rPr>
        <w:t xml:space="preserve">what occurs in a ‘trial’ is very distinctive and is very rarely reproduced in a real school. An RCT carried out in a school only provides insights into how one group fared against another. But the numerous variables – many of which are actually external to the school – mean that such trials have at best a heuristic value. As many educators understand, </w:t>
      </w:r>
      <w:r w:rsidRPr="004C1EA8">
        <w:rPr>
          <w:rStyle w:val="StyleUnderline"/>
        </w:rPr>
        <w:t>what works for some teachers may not work for others</w:t>
      </w:r>
      <w:r w:rsidRPr="004C1EA8">
        <w:rPr>
          <w:sz w:val="16"/>
        </w:rPr>
        <w:t xml:space="preserve">. For example, some research has conclusively demonstrated that teaching reading through phonemic awareness is the most effective form of instruction; other researchers insist that actually phonics is the best way of teaching. The reality is that teaching reading through phonemic awareness works for some, while phonics works for others. This seems to be a secret to the Department of Education, which is splashing out money on research into the work of effective teachers, in the hope that RCTs might help to reproduce these teachers’ effectiveness in other classrooms. </w:t>
      </w:r>
      <w:r w:rsidRPr="004C1EA8">
        <w:rPr>
          <w:rStyle w:val="StyleUnderline"/>
        </w:rPr>
        <w:t>My argument is not with educational research but with the imperative of evidence-based education policy.</w:t>
      </w:r>
      <w:r w:rsidRPr="004C1EA8">
        <w:rPr>
          <w:sz w:val="16"/>
        </w:rPr>
        <w:t xml:space="preserve"> At its best, educational research can provide important insights into the relationship between various social and cultural variables and pedagogic outcomes. These ideas are often garnered through experience and reflection. Educational research can also provide critically important ideas about teaching and learning. In this way, the experience of the teaching profession can be distilled, communicated and sometimes integrated into the work of the classroom.</w:t>
      </w:r>
    </w:p>
    <w:p w:rsidR="00695F7F" w:rsidRDefault="00695F7F" w:rsidP="00695F7F">
      <w:pPr>
        <w:pStyle w:val="Heading4"/>
      </w:pPr>
      <w:r>
        <w:t>Evidence based policymaking reproduces the racial institutions that keep minorities oppressed</w:t>
      </w:r>
    </w:p>
    <w:p w:rsidR="00695F7F" w:rsidRPr="00DB14DE" w:rsidRDefault="00695F7F" w:rsidP="00695F7F">
      <w:r w:rsidRPr="006C50EF">
        <w:rPr>
          <w:rStyle w:val="Style13ptBold"/>
        </w:rPr>
        <w:t>Warren 2007</w:t>
      </w:r>
      <w:r>
        <w:t xml:space="preserve"> Warren S., Professor of Excellence in Teaching and Learning at the National University of Ireland, Galway, 2007, "Migration, race and education: Evidence-based policy or institutional racism?," ResearchGate, https://www.researchgate.net/publication/240525665_Migration_race_and_education_Evidence-based_policy_or_institutional_racism</w:t>
      </w:r>
    </w:p>
    <w:p w:rsidR="00695F7F" w:rsidRDefault="00695F7F" w:rsidP="00695F7F">
      <w:pPr>
        <w:rPr>
          <w:sz w:val="14"/>
        </w:rPr>
      </w:pPr>
      <w:r w:rsidRPr="006C50EF">
        <w:rPr>
          <w:rStyle w:val="StyleUnderline"/>
          <w:highlight w:val="cyan"/>
        </w:rPr>
        <w:t xml:space="preserve">The promise of evidence‐based policy is that </w:t>
      </w:r>
      <w:r w:rsidRPr="006C50EF">
        <w:rPr>
          <w:rStyle w:val="StyleUnderline"/>
        </w:rPr>
        <w:t>social scientific</w:t>
      </w:r>
      <w:r w:rsidRPr="006C50EF">
        <w:rPr>
          <w:rStyle w:val="StyleUnderline"/>
          <w:highlight w:val="cyan"/>
        </w:rPr>
        <w:t xml:space="preserve"> research can lead to</w:t>
      </w:r>
      <w:r w:rsidRPr="006C50EF">
        <w:rPr>
          <w:rStyle w:val="StyleUnderline"/>
        </w:rPr>
        <w:t xml:space="preserve"> rational </w:t>
      </w:r>
      <w:r w:rsidRPr="006C50EF">
        <w:rPr>
          <w:rStyle w:val="StyleUnderline"/>
          <w:highlight w:val="cyan"/>
        </w:rPr>
        <w:t xml:space="preserve">planning that will lead to improved outcomes </w:t>
      </w:r>
      <w:r w:rsidRPr="006C50EF">
        <w:rPr>
          <w:rStyle w:val="StyleUnderline"/>
        </w:rPr>
        <w:t xml:space="preserve">and life chances </w:t>
      </w:r>
      <w:r w:rsidRPr="006C50EF">
        <w:rPr>
          <w:rStyle w:val="StyleUnderline"/>
          <w:highlight w:val="cyan"/>
        </w:rPr>
        <w:t xml:space="preserve">for people </w:t>
      </w:r>
      <w:r w:rsidRPr="006C50EF">
        <w:rPr>
          <w:rStyle w:val="StyleUnderline"/>
        </w:rPr>
        <w:t>across the whole spectrum of social provision</w:t>
      </w:r>
      <w:r w:rsidRPr="006C50EF">
        <w:rPr>
          <w:sz w:val="14"/>
          <w:highlight w:val="cyan"/>
        </w:rPr>
        <w:t>.</w:t>
      </w:r>
      <w:r w:rsidRPr="006C50EF">
        <w:rPr>
          <w:sz w:val="14"/>
        </w:rPr>
        <w:t xml:space="preserve"> This article argues that </w:t>
      </w:r>
      <w:r w:rsidRPr="006C50EF">
        <w:rPr>
          <w:rStyle w:val="StyleUnderline"/>
          <w:highlight w:val="cyan"/>
        </w:rPr>
        <w:t xml:space="preserve">evidence is </w:t>
      </w:r>
      <w:r w:rsidRPr="006C50EF">
        <w:rPr>
          <w:rStyle w:val="StyleUnderline"/>
        </w:rPr>
        <w:t xml:space="preserve">politically </w:t>
      </w:r>
      <w:r w:rsidRPr="006C50EF">
        <w:rPr>
          <w:rStyle w:val="StyleUnderline"/>
          <w:highlight w:val="cyan"/>
        </w:rPr>
        <w:t>mobilised to legitimise the reproduction of racial and social advantage and construct racialised groups as targets for policy intervention</w:t>
      </w:r>
      <w:r w:rsidRPr="006C50EF">
        <w:rPr>
          <w:sz w:val="14"/>
        </w:rPr>
        <w:t>. It is suggested that migration and education policy is refracted through a politically generated concern about the destabilising impact of new global flows of people; that this involves the construction of a new racial settlement; and that this racial settlement is articulated through a strategy of managing internal and external populations</w:t>
      </w:r>
      <w:r w:rsidRPr="006C50EF">
        <w:rPr>
          <w:rStyle w:val="StyleUnderline"/>
        </w:rPr>
        <w:t xml:space="preserve">. </w:t>
      </w:r>
      <w:r w:rsidRPr="006C50EF">
        <w:rPr>
          <w:rStyle w:val="StyleUnderline"/>
          <w:highlight w:val="cyan"/>
        </w:rPr>
        <w:t>Despite the</w:t>
      </w:r>
      <w:r w:rsidRPr="006C50EF">
        <w:rPr>
          <w:rStyle w:val="StyleUnderline"/>
        </w:rPr>
        <w:t xml:space="preserve"> weight of </w:t>
      </w:r>
      <w:r w:rsidRPr="006C50EF">
        <w:rPr>
          <w:rStyle w:val="StyleUnderline"/>
          <w:highlight w:val="cyan"/>
        </w:rPr>
        <w:t>evidence</w:t>
      </w:r>
      <w:r w:rsidRPr="006C50EF">
        <w:rPr>
          <w:rStyle w:val="StyleUnderline"/>
        </w:rPr>
        <w:t xml:space="preserve"> in relation to the educational experience of minoritised communities, which demonstrates that racism is endemic and systemic, government‐sponsored </w:t>
      </w:r>
      <w:r w:rsidRPr="006C50EF">
        <w:rPr>
          <w:rStyle w:val="StyleUnderline"/>
          <w:highlight w:val="cyan"/>
        </w:rPr>
        <w:t>policy interventions continue to reproduce White middle‐class racial and social advantage.</w:t>
      </w:r>
      <w:r w:rsidRPr="006C50EF">
        <w:rPr>
          <w:rStyle w:val="StyleUnderline"/>
        </w:rPr>
        <w:t xml:space="preserve"> </w:t>
      </w:r>
      <w:r w:rsidRPr="006C50EF">
        <w:rPr>
          <w:rStyle w:val="StyleUnderline"/>
          <w:highlight w:val="cyan"/>
        </w:rPr>
        <w:t>Attempts</w:t>
      </w:r>
      <w:r w:rsidRPr="006C50EF">
        <w:rPr>
          <w:rStyle w:val="StyleUnderline"/>
        </w:rPr>
        <w:t xml:space="preserve"> to construct a discursive distinction between old and new migrations </w:t>
      </w:r>
      <w:r w:rsidRPr="006C50EF">
        <w:rPr>
          <w:rStyle w:val="StyleUnderline"/>
          <w:highlight w:val="cyan"/>
        </w:rPr>
        <w:t>have simply made the situation worse</w:t>
      </w:r>
      <w:r w:rsidRPr="006C50EF">
        <w:rPr>
          <w:rStyle w:val="StyleUnderline"/>
        </w:rPr>
        <w:t>. They have led to a failure to learn lessons from the history of racism and oppression faced by other minoritised groups.</w:t>
      </w:r>
      <w:r w:rsidRPr="006C50EF">
        <w:rPr>
          <w:sz w:val="14"/>
        </w:rPr>
        <w:t xml:space="preserve"> It means that the potential of the concept of institutional racism, so hard won, has not been used to understand the experience of new migrant communities.</w:t>
      </w:r>
      <w:r w:rsidRPr="006C50EF">
        <w:rPr>
          <w:rStyle w:val="StyleUnderline"/>
        </w:rPr>
        <w:t xml:space="preserve"> </w:t>
      </w:r>
      <w:r w:rsidRPr="006C50EF">
        <w:rPr>
          <w:sz w:val="14"/>
        </w:rPr>
        <w:t xml:space="preserve">The conclusion is that the British </w:t>
      </w:r>
      <w:r w:rsidRPr="006C50EF">
        <w:rPr>
          <w:rStyle w:val="StyleUnderline"/>
          <w:highlight w:val="cyan"/>
        </w:rPr>
        <w:t>education</w:t>
      </w:r>
      <w:r w:rsidRPr="006C50EF">
        <w:rPr>
          <w:rStyle w:val="StyleUnderline"/>
        </w:rPr>
        <w:t xml:space="preserve"> system</w:t>
      </w:r>
      <w:r w:rsidRPr="006C50EF">
        <w:rPr>
          <w:rStyle w:val="StyleUnderline"/>
          <w:highlight w:val="cyan"/>
        </w:rPr>
        <w:t xml:space="preserve"> is i</w:t>
      </w:r>
      <w:r w:rsidRPr="006C50EF">
        <w:rPr>
          <w:rStyle w:val="StyleUnderline"/>
        </w:rPr>
        <w:t xml:space="preserve">nstitutionally </w:t>
      </w:r>
      <w:r w:rsidRPr="006C50EF">
        <w:rPr>
          <w:rStyle w:val="StyleUnderline"/>
          <w:highlight w:val="cyan"/>
        </w:rPr>
        <w:t>racist</w:t>
      </w:r>
      <w:r w:rsidRPr="006C50EF">
        <w:rPr>
          <w:sz w:val="14"/>
        </w:rPr>
        <w:t>.</w:t>
      </w:r>
    </w:p>
    <w:p w:rsidR="00695F7F" w:rsidRDefault="00695F7F" w:rsidP="00695F7F">
      <w:pPr>
        <w:pStyle w:val="Heading2"/>
      </w:pPr>
      <w:r>
        <w:t>Links to NB</w:t>
      </w:r>
    </w:p>
    <w:p w:rsidR="00695F7F" w:rsidRPr="00C0747F" w:rsidRDefault="00695F7F" w:rsidP="00695F7F">
      <w:pPr>
        <w:pStyle w:val="Heading3"/>
      </w:pPr>
      <w:r>
        <w:t>Spending</w:t>
      </w:r>
    </w:p>
    <w:p w:rsidR="00695F7F" w:rsidRDefault="00695F7F" w:rsidP="00695F7F">
      <w:pPr>
        <w:pStyle w:val="Heading4"/>
      </w:pPr>
      <w:r>
        <w:t xml:space="preserve">Costs—links to spending  </w:t>
      </w:r>
    </w:p>
    <w:p w:rsidR="00695F7F" w:rsidRPr="004D5BA4" w:rsidRDefault="00695F7F" w:rsidP="00695F7F">
      <w:pPr>
        <w:rPr>
          <w:rStyle w:val="Style13ptBold"/>
        </w:rPr>
      </w:pPr>
      <w:r w:rsidRPr="004D5BA4">
        <w:rPr>
          <w:rStyle w:val="Style13ptBold"/>
        </w:rPr>
        <w:t>Schanzenbach, PhD, Economics, Princeton University, 2012</w:t>
      </w:r>
    </w:p>
    <w:p w:rsidR="00695F7F" w:rsidRPr="004D5BA4" w:rsidRDefault="00695F7F" w:rsidP="00695F7F">
      <w:pPr>
        <w:rPr>
          <w:sz w:val="16"/>
        </w:rPr>
      </w:pPr>
      <w:r w:rsidRPr="004D5BA4">
        <w:rPr>
          <w:sz w:val="16"/>
        </w:rPr>
        <w:t>Diane, director of The Hamilton Project and a Senior Fellow at the Brookings Institution and Robert Wood Johnson Foundation Scholar in Health Policy Research at the University of California, Berkeley, “LIMITATIONS OF EXPERIMENTS IN EDUCATION RESEARCH”, http://www.sesp.northwestern.edu/docs/publications/2136567975551eeb5641769.pdf</w:t>
      </w:r>
    </w:p>
    <w:p w:rsidR="00695F7F" w:rsidRPr="00DF35E0" w:rsidRDefault="00695F7F" w:rsidP="00695F7F">
      <w:pPr>
        <w:rPr>
          <w:sz w:val="16"/>
        </w:rPr>
      </w:pPr>
      <w:r w:rsidRPr="004D5BA4">
        <w:rPr>
          <w:rStyle w:val="StyleUnderline"/>
        </w:rPr>
        <w:t>Experimental evaluations can be expensive to implement well</w:t>
      </w:r>
      <w:r w:rsidRPr="004D5BA4">
        <w:rPr>
          <w:sz w:val="16"/>
        </w:rPr>
        <w:t xml:space="preserve">. </w:t>
      </w:r>
      <w:r w:rsidRPr="004D5BA4">
        <w:rPr>
          <w:rStyle w:val="StyleUnderline"/>
        </w:rPr>
        <w:t>Researchers must collect a wide variety of mediating and outcome variables</w:t>
      </w:r>
      <w:r w:rsidRPr="004D5BA4">
        <w:rPr>
          <w:sz w:val="16"/>
        </w:rPr>
        <w:t xml:space="preserve"> (and, if they are fortunate, baseline measures as well). It is sometimes expensive to follow </w:t>
      </w:r>
      <w:r w:rsidRPr="004D5BA4">
        <w:rPr>
          <w:rStyle w:val="StyleUnderline"/>
        </w:rPr>
        <w:t>the control group</w:t>
      </w:r>
      <w:r w:rsidRPr="004D5BA4">
        <w:rPr>
          <w:sz w:val="16"/>
        </w:rPr>
        <w:t xml:space="preserve">, which </w:t>
      </w:r>
      <w:r w:rsidRPr="004D5BA4">
        <w:rPr>
          <w:rStyle w:val="StyleUnderline"/>
        </w:rPr>
        <w:t>may become geographically dispersed</w:t>
      </w:r>
      <w:r w:rsidRPr="004D5BA4">
        <w:rPr>
          <w:sz w:val="16"/>
        </w:rPr>
        <w:t xml:space="preserve"> over time </w:t>
      </w:r>
      <w:r w:rsidRPr="004D5BA4">
        <w:rPr>
          <w:rStyle w:val="StyleUnderline"/>
        </w:rPr>
        <w:t>or may be less likely to cooperate in the research process</w:t>
      </w:r>
      <w:r w:rsidRPr="004D5BA4">
        <w:rPr>
          <w:sz w:val="16"/>
        </w:rPr>
        <w:t xml:space="preserve">. The costs of experts’ time and incentives for participants also threaten to add up quickly. </w:t>
      </w:r>
      <w:r w:rsidRPr="004D5BA4">
        <w:rPr>
          <w:rStyle w:val="StyleUnderline"/>
        </w:rPr>
        <w:t>Given a tight budget constraint, sometimes the best approach may be to run a relatively small experimental study</w:t>
      </w:r>
      <w:r w:rsidRPr="004D5BA4">
        <w:rPr>
          <w:sz w:val="16"/>
        </w:rPr>
        <w:t xml:space="preserve">. </w:t>
      </w:r>
      <w:r w:rsidRPr="004D5BA4">
        <w:rPr>
          <w:rStyle w:val="StyleUnderline"/>
        </w:rPr>
        <w:t>Unfortunately</w:t>
      </w:r>
      <w:r w:rsidRPr="004D5BA4">
        <w:rPr>
          <w:sz w:val="16"/>
        </w:rPr>
        <w:t xml:space="preserve">, having </w:t>
      </w:r>
      <w:r w:rsidRPr="004D5BA4">
        <w:rPr>
          <w:rStyle w:val="StyleUnderline"/>
        </w:rPr>
        <w:t>a small sample size can lead to underpowered experiments</w:t>
      </w:r>
      <w:r w:rsidRPr="004D5BA4">
        <w:rPr>
          <w:sz w:val="16"/>
        </w:rPr>
        <w:t xml:space="preserve">. When an experiment is underpowered, of course, </w:t>
      </w:r>
      <w:r w:rsidRPr="004D5BA4">
        <w:rPr>
          <w:rStyle w:val="StyleUnderline"/>
        </w:rPr>
        <w:t>researchers are more likely to fail to reject a null finding, and as a result some potentially important interventions may be overlooked.</w:t>
      </w:r>
      <w:r w:rsidRPr="004D5BA4">
        <w:rPr>
          <w:sz w:val="16"/>
        </w:rPr>
        <w:t xml:space="preserve"> </w:t>
      </w:r>
      <w:r w:rsidRPr="004D5BA4">
        <w:rPr>
          <w:rStyle w:val="StyleUnderline"/>
        </w:rPr>
        <w:t>This problem is exacerbated in the context of educational interventions, when the intervention is often implemented at the class or school level</w:t>
      </w:r>
      <w:r w:rsidRPr="004D5BA4">
        <w:rPr>
          <w:sz w:val="16"/>
        </w:rPr>
        <w:t>, resulting in larger standard errors than if it were implemented at the individual level.</w:t>
      </w:r>
    </w:p>
    <w:p w:rsidR="00695F7F" w:rsidRDefault="00695F7F" w:rsidP="008A7A77"/>
    <w:p w:rsidR="00695F7F" w:rsidRDefault="00695F7F" w:rsidP="00695F7F">
      <w:pPr>
        <w:pStyle w:val="Heading3"/>
      </w:pPr>
      <w:r>
        <w:t>Politics</w:t>
      </w:r>
    </w:p>
    <w:p w:rsidR="00695F7F" w:rsidRDefault="00695F7F" w:rsidP="00695F7F">
      <w:r>
        <w:t>See other cards in the solvency section about linking to politics</w:t>
      </w:r>
    </w:p>
    <w:p w:rsidR="00695F7F" w:rsidRPr="00695F7F" w:rsidRDefault="00695F7F" w:rsidP="00695F7F"/>
    <w:p w:rsidR="00695F7F" w:rsidRDefault="00695F7F" w:rsidP="00695F7F">
      <w:pPr>
        <w:pStyle w:val="Heading4"/>
      </w:pPr>
      <w:r>
        <w:t>Fails—5 reasons and links to politics</w:t>
      </w:r>
    </w:p>
    <w:p w:rsidR="00695F7F" w:rsidRPr="0061041B" w:rsidRDefault="00695F7F" w:rsidP="00695F7F">
      <w:pPr>
        <w:rPr>
          <w:rStyle w:val="Style13ptBold"/>
        </w:rPr>
      </w:pPr>
      <w:r>
        <w:rPr>
          <w:rStyle w:val="Style13ptBold"/>
        </w:rPr>
        <w:t>Head 2010</w:t>
      </w:r>
    </w:p>
    <w:p w:rsidR="00695F7F" w:rsidRPr="0061041B" w:rsidRDefault="00695F7F" w:rsidP="00695F7F">
      <w:pPr>
        <w:rPr>
          <w:sz w:val="16"/>
        </w:rPr>
      </w:pPr>
      <w:r w:rsidRPr="0061041B">
        <w:rPr>
          <w:sz w:val="16"/>
        </w:rPr>
        <w:t>Brian, PhD and Research Professor University of Queensland · Institute for Social Science Research Australia, “Reconsidering evidence-based policy: Key issues and challenges”, Tandfonline, http://www.tandfonline.com/doi/full/10.1016/j.polsoc.2010.03.001</w:t>
      </w:r>
    </w:p>
    <w:p w:rsidR="00695F7F" w:rsidRDefault="00695F7F" w:rsidP="00695F7F">
      <w:pPr>
        <w:rPr>
          <w:sz w:val="16"/>
        </w:rPr>
      </w:pPr>
      <w:r w:rsidRPr="0061041B">
        <w:rPr>
          <w:sz w:val="16"/>
        </w:rPr>
        <w:t xml:space="preserve">There are several reasons for this. Firstly, </w:t>
      </w:r>
      <w:r w:rsidRPr="00A73EBC">
        <w:rPr>
          <w:rStyle w:val="StyleUnderline"/>
        </w:rPr>
        <w:t>a strong research base, with rigorous research findings on key issues, is simply not yet available in many areas for informing policy and program managers</w:t>
      </w:r>
      <w:r w:rsidRPr="0061041B">
        <w:rPr>
          <w:sz w:val="16"/>
        </w:rPr>
        <w:t xml:space="preserve">. Moreover there is a growing recognition of the paradox that the more we discover about social issues the more we are likely to become aware of the gaps and limitations of our knowledge. Thus </w:t>
      </w:r>
      <w:r w:rsidRPr="0061041B">
        <w:rPr>
          <w:rStyle w:val="StyleUnderline"/>
        </w:rPr>
        <w:t xml:space="preserve">the repeated call by social advocacy groups to move from a focus on ‘knowledge’ </w:t>
      </w:r>
      <w:r w:rsidRPr="0061041B">
        <w:rPr>
          <w:sz w:val="16"/>
        </w:rPr>
        <w:t xml:space="preserve">(understanding the problem) to ‘action’ (doing what needs to be done) </w:t>
      </w:r>
      <w:r w:rsidRPr="0061041B">
        <w:rPr>
          <w:rStyle w:val="StyleUnderline"/>
        </w:rPr>
        <w:t>may be premature in some areas</w:t>
      </w:r>
      <w:r w:rsidRPr="0061041B">
        <w:rPr>
          <w:sz w:val="16"/>
        </w:rPr>
        <w:t xml:space="preserve">. Secondly, </w:t>
      </w:r>
      <w:r w:rsidRPr="0061041B">
        <w:rPr>
          <w:rStyle w:val="StyleUnderline"/>
        </w:rPr>
        <w:t>policy managers and political leaders are often motivated and influenced by many factors besides research evidence</w:t>
      </w:r>
      <w:r w:rsidRPr="0061041B">
        <w:rPr>
          <w:sz w:val="16"/>
        </w:rPr>
        <w:t xml:space="preserve">, as discussed in the following sections. The mere availability of reliable research does not ensure its subsequent influence and impact. </w:t>
      </w:r>
      <w:r w:rsidRPr="0061041B">
        <w:rPr>
          <w:rStyle w:val="StyleUnderline"/>
        </w:rPr>
        <w:t>Political leaders are often preoccupied with maintaining support among allies, responding to media commentary, polishing leadership credentials, and managing risks</w:t>
      </w:r>
      <w:r w:rsidRPr="0061041B">
        <w:rPr>
          <w:sz w:val="16"/>
        </w:rPr>
        <w:t xml:space="preserve">. Policy managers are as much motivated by perceptions about external support (stakeholders and partner organisations) as by the depth of their systematic evidence base for decision-making. Thirdly, </w:t>
      </w:r>
      <w:r w:rsidRPr="0061041B">
        <w:rPr>
          <w:rStyle w:val="StyleUnderline"/>
        </w:rPr>
        <w:t>even where reliable evidence has been documented, there is often a poor ‘fit’ between how this information has been assembled by researchers</w:t>
      </w:r>
      <w:r w:rsidRPr="0061041B">
        <w:rPr>
          <w:sz w:val="16"/>
        </w:rPr>
        <w:t xml:space="preserve"> (e.g. scientific reports) </w:t>
      </w:r>
      <w:r w:rsidRPr="0061041B">
        <w:rPr>
          <w:rStyle w:val="StyleUnderline"/>
        </w:rPr>
        <w:t>and the practical needs of policy</w:t>
      </w:r>
      <w:r w:rsidRPr="0061041B">
        <w:rPr>
          <w:sz w:val="16"/>
        </w:rPr>
        <w:t xml:space="preserve"> and program managers. </w:t>
      </w:r>
      <w:r w:rsidRPr="0061041B">
        <w:rPr>
          <w:rStyle w:val="StyleUnderline"/>
        </w:rPr>
        <w:t>Researchers</w:t>
      </w:r>
      <w:r w:rsidRPr="0061041B">
        <w:rPr>
          <w:sz w:val="16"/>
        </w:rPr>
        <w:t xml:space="preserve"> themselves are not often adept at packaging and communicating their findings, and many </w:t>
      </w:r>
      <w:r w:rsidRPr="0061041B">
        <w:rPr>
          <w:rStyle w:val="StyleUnderline"/>
        </w:rPr>
        <w:t>prefer to remain distant from direct engagement with public debates</w:t>
      </w:r>
      <w:r w:rsidRPr="0061041B">
        <w:rPr>
          <w:sz w:val="16"/>
        </w:rPr>
        <w:t xml:space="preserve"> around key issues. Fourthly, </w:t>
      </w:r>
      <w:r w:rsidRPr="0061041B">
        <w:rPr>
          <w:rStyle w:val="StyleUnderline"/>
        </w:rPr>
        <w:t>the value of professional knowledge, as distinct from experimental research-based knowledge, is increasingly being recognised as crucial</w:t>
      </w:r>
      <w:r w:rsidRPr="0061041B">
        <w:rPr>
          <w:sz w:val="16"/>
        </w:rPr>
        <w:t xml:space="preserve">. This is especially so in social care domains where robust and wide-ranging experimental knowledge is unlikely to emerge. How should policy-makers and service providers weigh the relative merits of relying on the precise findings of systematic/scientific research and relying on the practical experience of professional service providers? The latter are able to gain valuable insights through grappling with complex problems in field situations; and </w:t>
      </w:r>
      <w:r w:rsidRPr="0061041B">
        <w:rPr>
          <w:rStyle w:val="StyleUnderline"/>
        </w:rPr>
        <w:t>they are well positioned to understand local nuances, including the practical need for adjusting general objectives and procedures for local conditions</w:t>
      </w:r>
      <w:r w:rsidRPr="0061041B">
        <w:rPr>
          <w:sz w:val="16"/>
        </w:rPr>
        <w:t xml:space="preserve">. Fifthly, EBP seems to have less standing and relevance in those areas where the issues are turbulent or subject to rapid change. </w:t>
      </w:r>
      <w:r w:rsidRPr="0061041B">
        <w:rPr>
          <w:rStyle w:val="StyleUnderline"/>
        </w:rPr>
        <w:t>EBP seems to ‘work’ best where it is possible to identify an agreed and persuasive body of research evidence and to position</w:t>
      </w:r>
      <w:r w:rsidRPr="0061041B">
        <w:rPr>
          <w:sz w:val="16"/>
        </w:rPr>
        <w:t xml:space="preserve"> it at the centre of decision-making. </w:t>
      </w:r>
      <w:r w:rsidRPr="0061041B">
        <w:rPr>
          <w:rStyle w:val="StyleUnderline"/>
        </w:rPr>
        <w:t>However, evidence is deployed under different conditions in turbulent policy fields, marked by value-conflict, rapid change and high risk</w:t>
      </w:r>
      <w:r w:rsidRPr="0061041B">
        <w:rPr>
          <w:sz w:val="16"/>
        </w:rPr>
        <w:t xml:space="preserve">. Here, </w:t>
      </w:r>
      <w:r w:rsidRPr="0061041B">
        <w:rPr>
          <w:rStyle w:val="Emphasis"/>
        </w:rPr>
        <w:t>evidence-based arguments are likely to become politicized</w:t>
      </w:r>
      <w:r w:rsidRPr="0061041B">
        <w:rPr>
          <w:sz w:val="16"/>
        </w:rPr>
        <w:t xml:space="preserve">, </w:t>
      </w:r>
      <w:r w:rsidRPr="0061041B">
        <w:rPr>
          <w:rStyle w:val="Emphasis"/>
        </w:rPr>
        <w:t>and evidence will be used for partisan purposes</w:t>
      </w:r>
      <w:r w:rsidRPr="0061041B">
        <w:rPr>
          <w:sz w:val="16"/>
        </w:rPr>
        <w:t>. In complex value-laden areas – such as bio-technology applications in healthcare (e.g. Mintrom &amp; Bollard, 2009 M. Mintrom , R. Bollard . Governing controversial science: Lessons from stem cell research. Policy and Society. 28(4): 2009; 301–314. [Taylor &amp; Francis Online], [Google Scholar]), or policy responses to climate change – rational and reasonable deliberative processes can become side-tracked by heated controversy. To the extent that research findings are widely used as weapons in strongly emotive debates, it may be only a short step to accusations that most research on these matters is biased and lacks objectivity.</w:t>
      </w:r>
    </w:p>
    <w:p w:rsidR="00695F7F" w:rsidRPr="00695F7F" w:rsidRDefault="00695F7F" w:rsidP="00695F7F"/>
    <w:p w:rsidR="00695F7F" w:rsidRDefault="00695F7F" w:rsidP="008A7A77"/>
    <w:p w:rsidR="00695F7F" w:rsidRDefault="00695F7F" w:rsidP="008A7A77"/>
    <w:p w:rsidR="00695F7F" w:rsidRPr="008A7A77" w:rsidRDefault="00695F7F" w:rsidP="008A7A77"/>
    <w:sectPr w:rsidR="00695F7F" w:rsidRPr="008A7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altName w:val="Arial"/>
    <w:charset w:val="00"/>
    <w:family w:val="swiss"/>
    <w:pitch w:val="variable"/>
    <w:sig w:usb0="E0002AFF" w:usb1="C000247B"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53146A9"/>
    <w:multiLevelType w:val="hybridMultilevel"/>
    <w:tmpl w:val="6290C564"/>
    <w:lvl w:ilvl="0" w:tplc="6EE82BD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252B13"/>
    <w:multiLevelType w:val="hybridMultilevel"/>
    <w:tmpl w:val="20D038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6242EF"/>
    <w:multiLevelType w:val="hybridMultilevel"/>
    <w:tmpl w:val="DA906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766850"/>
    <w:rsid w:val="000139A3"/>
    <w:rsid w:val="00064461"/>
    <w:rsid w:val="00077DE5"/>
    <w:rsid w:val="000B221E"/>
    <w:rsid w:val="000E1826"/>
    <w:rsid w:val="00100833"/>
    <w:rsid w:val="00104529"/>
    <w:rsid w:val="00105942"/>
    <w:rsid w:val="001059DA"/>
    <w:rsid w:val="00107396"/>
    <w:rsid w:val="00111434"/>
    <w:rsid w:val="00144A4C"/>
    <w:rsid w:val="00176AB0"/>
    <w:rsid w:val="00177B7D"/>
    <w:rsid w:val="0018167E"/>
    <w:rsid w:val="0018322D"/>
    <w:rsid w:val="001A6F70"/>
    <w:rsid w:val="001B5776"/>
    <w:rsid w:val="001E527A"/>
    <w:rsid w:val="001F78CE"/>
    <w:rsid w:val="0024533D"/>
    <w:rsid w:val="00251FC7"/>
    <w:rsid w:val="00273A2E"/>
    <w:rsid w:val="002823DB"/>
    <w:rsid w:val="002855A7"/>
    <w:rsid w:val="002B146A"/>
    <w:rsid w:val="002B5E17"/>
    <w:rsid w:val="00315690"/>
    <w:rsid w:val="00316B75"/>
    <w:rsid w:val="00322A4B"/>
    <w:rsid w:val="00325646"/>
    <w:rsid w:val="003338F8"/>
    <w:rsid w:val="003460F2"/>
    <w:rsid w:val="0038158C"/>
    <w:rsid w:val="0038655B"/>
    <w:rsid w:val="0038687D"/>
    <w:rsid w:val="003902BA"/>
    <w:rsid w:val="003A09E2"/>
    <w:rsid w:val="003C5429"/>
    <w:rsid w:val="003D24A1"/>
    <w:rsid w:val="00407037"/>
    <w:rsid w:val="004605D6"/>
    <w:rsid w:val="004B6863"/>
    <w:rsid w:val="004C26C1"/>
    <w:rsid w:val="004C60E8"/>
    <w:rsid w:val="004D1D62"/>
    <w:rsid w:val="004E3579"/>
    <w:rsid w:val="004E728B"/>
    <w:rsid w:val="004F39E0"/>
    <w:rsid w:val="00537BD5"/>
    <w:rsid w:val="0055324A"/>
    <w:rsid w:val="0057268A"/>
    <w:rsid w:val="005C66F5"/>
    <w:rsid w:val="005D2912"/>
    <w:rsid w:val="005E24C6"/>
    <w:rsid w:val="005F3031"/>
    <w:rsid w:val="006065BD"/>
    <w:rsid w:val="00611AD7"/>
    <w:rsid w:val="00616789"/>
    <w:rsid w:val="00645FA9"/>
    <w:rsid w:val="00647866"/>
    <w:rsid w:val="00665003"/>
    <w:rsid w:val="00673A38"/>
    <w:rsid w:val="00695F7F"/>
    <w:rsid w:val="006A2AD0"/>
    <w:rsid w:val="006C2375"/>
    <w:rsid w:val="006D4ECC"/>
    <w:rsid w:val="00722258"/>
    <w:rsid w:val="007243E5"/>
    <w:rsid w:val="0073326B"/>
    <w:rsid w:val="007634C4"/>
    <w:rsid w:val="00766850"/>
    <w:rsid w:val="00766EA0"/>
    <w:rsid w:val="007A2226"/>
    <w:rsid w:val="007F5B66"/>
    <w:rsid w:val="00821242"/>
    <w:rsid w:val="00823A1C"/>
    <w:rsid w:val="00845B9D"/>
    <w:rsid w:val="00860984"/>
    <w:rsid w:val="008719E1"/>
    <w:rsid w:val="008815A8"/>
    <w:rsid w:val="008A7A77"/>
    <w:rsid w:val="008B3ECB"/>
    <w:rsid w:val="008B4E85"/>
    <w:rsid w:val="008C1B2E"/>
    <w:rsid w:val="0091627E"/>
    <w:rsid w:val="00963243"/>
    <w:rsid w:val="0097032B"/>
    <w:rsid w:val="009D2EAD"/>
    <w:rsid w:val="009D54B2"/>
    <w:rsid w:val="009E1922"/>
    <w:rsid w:val="009F7ED2"/>
    <w:rsid w:val="00A21218"/>
    <w:rsid w:val="00A225EA"/>
    <w:rsid w:val="00A84779"/>
    <w:rsid w:val="00A92713"/>
    <w:rsid w:val="00A93661"/>
    <w:rsid w:val="00A95652"/>
    <w:rsid w:val="00AC0AB8"/>
    <w:rsid w:val="00AE430E"/>
    <w:rsid w:val="00B33C6D"/>
    <w:rsid w:val="00B369F6"/>
    <w:rsid w:val="00B4508F"/>
    <w:rsid w:val="00B509C8"/>
    <w:rsid w:val="00B55AD5"/>
    <w:rsid w:val="00B8057C"/>
    <w:rsid w:val="00BB7A29"/>
    <w:rsid w:val="00BD6238"/>
    <w:rsid w:val="00BF593B"/>
    <w:rsid w:val="00BF773A"/>
    <w:rsid w:val="00BF7E81"/>
    <w:rsid w:val="00C01BA4"/>
    <w:rsid w:val="00C13773"/>
    <w:rsid w:val="00C17CC8"/>
    <w:rsid w:val="00C201EB"/>
    <w:rsid w:val="00C80DE0"/>
    <w:rsid w:val="00C82CA2"/>
    <w:rsid w:val="00C83417"/>
    <w:rsid w:val="00C8441E"/>
    <w:rsid w:val="00C9604F"/>
    <w:rsid w:val="00CA19AA"/>
    <w:rsid w:val="00CB323C"/>
    <w:rsid w:val="00CC5298"/>
    <w:rsid w:val="00CD5371"/>
    <w:rsid w:val="00CD736E"/>
    <w:rsid w:val="00CD798D"/>
    <w:rsid w:val="00CE161E"/>
    <w:rsid w:val="00CF2DD9"/>
    <w:rsid w:val="00CF59A8"/>
    <w:rsid w:val="00D03045"/>
    <w:rsid w:val="00D325A9"/>
    <w:rsid w:val="00D36A8A"/>
    <w:rsid w:val="00D61409"/>
    <w:rsid w:val="00D6691E"/>
    <w:rsid w:val="00D71170"/>
    <w:rsid w:val="00D9093C"/>
    <w:rsid w:val="00DA1C92"/>
    <w:rsid w:val="00DA25D4"/>
    <w:rsid w:val="00DA6538"/>
    <w:rsid w:val="00E02FA9"/>
    <w:rsid w:val="00E15E75"/>
    <w:rsid w:val="00E47791"/>
    <w:rsid w:val="00E5262C"/>
    <w:rsid w:val="00EA1C57"/>
    <w:rsid w:val="00EC7DC4"/>
    <w:rsid w:val="00ED30CF"/>
    <w:rsid w:val="00F11233"/>
    <w:rsid w:val="00F12D37"/>
    <w:rsid w:val="00F176EF"/>
    <w:rsid w:val="00F3301E"/>
    <w:rsid w:val="00F45E10"/>
    <w:rsid w:val="00F6364A"/>
    <w:rsid w:val="00F9113A"/>
    <w:rsid w:val="00FE2546"/>
    <w:rsid w:val="00FF23D2"/>
    <w:rsid w:val="00FF53A6"/>
    <w:rsid w:val="00FF71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5324A"/>
    <w:rPr>
      <w:rFonts w:ascii="Calibri" w:hAnsi="Calibri" w:cs="Calibri"/>
    </w:rPr>
  </w:style>
  <w:style w:type="paragraph" w:styleId="Heading1">
    <w:name w:val="heading 1"/>
    <w:aliases w:val="Pocket"/>
    <w:basedOn w:val="Normal"/>
    <w:next w:val="Normal"/>
    <w:link w:val="Heading1Char"/>
    <w:qFormat/>
    <w:rsid w:val="005532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532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532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55324A"/>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532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324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532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5324A"/>
    <w:rPr>
      <w:rFonts w:ascii="Calibri" w:eastAsiaTheme="majorEastAsia" w:hAnsi="Calibri" w:cstheme="majorBidi"/>
      <w:b/>
      <w:iCs/>
      <w:sz w:val="24"/>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tyle1,B"/>
    <w:basedOn w:val="DefaultParagraphFont"/>
    <w:link w:val="textbold"/>
    <w:uiPriority w:val="7"/>
    <w:qFormat/>
    <w:rsid w:val="0055324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5324A"/>
    <w:rPr>
      <w:b/>
      <w:bCs/>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55324A"/>
    <w:rPr>
      <w:b w:val="0"/>
      <w:sz w:val="22"/>
      <w:u w:val="single"/>
    </w:rPr>
  </w:style>
  <w:style w:type="character" w:styleId="Hyperlink">
    <w:name w:val="Hyperlink"/>
    <w:basedOn w:val="DefaultParagraphFont"/>
    <w:uiPriority w:val="99"/>
    <w:unhideWhenUsed/>
    <w:rsid w:val="0055324A"/>
    <w:rPr>
      <w:color w:val="auto"/>
      <w:u w:val="none"/>
    </w:rPr>
  </w:style>
  <w:style w:type="character" w:styleId="FollowedHyperlink">
    <w:name w:val="FollowedHyperlink"/>
    <w:basedOn w:val="DefaultParagraphFont"/>
    <w:uiPriority w:val="99"/>
    <w:semiHidden/>
    <w:unhideWhenUsed/>
    <w:rsid w:val="0055324A"/>
    <w:rPr>
      <w:color w:val="auto"/>
      <w:u w:val="none"/>
    </w:rPr>
  </w:style>
  <w:style w:type="paragraph" w:customStyle="1" w:styleId="textbold">
    <w:name w:val="text bold"/>
    <w:basedOn w:val="Normal"/>
    <w:link w:val="Emphasis"/>
    <w:uiPriority w:val="7"/>
    <w:qFormat/>
    <w:rsid w:val="0076685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basedOn w:val="Normal"/>
    <w:uiPriority w:val="99"/>
    <w:unhideWhenUsed/>
    <w:qFormat/>
    <w:rsid w:val="00A84779"/>
    <w:pPr>
      <w:ind w:left="720"/>
      <w:contextualSpacing/>
    </w:pPr>
  </w:style>
  <w:style w:type="character" w:customStyle="1" w:styleId="m-719496243919583137gmail-styleunderline">
    <w:name w:val="m_-719496243919583137gmail-styleunderline"/>
    <w:basedOn w:val="DefaultParagraphFont"/>
    <w:rsid w:val="00322A4B"/>
  </w:style>
  <w:style w:type="paragraph" w:styleId="DocumentMap">
    <w:name w:val="Document Map"/>
    <w:basedOn w:val="Normal"/>
    <w:link w:val="DocumentMapChar"/>
    <w:uiPriority w:val="99"/>
    <w:semiHidden/>
    <w:unhideWhenUsed/>
    <w:rsid w:val="004D1D6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D1D62"/>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5324A"/>
    <w:rPr>
      <w:rFonts w:ascii="Calibri" w:hAnsi="Calibri" w:cs="Calibri"/>
    </w:rPr>
  </w:style>
  <w:style w:type="paragraph" w:styleId="Heading1">
    <w:name w:val="heading 1"/>
    <w:aliases w:val="Pocket"/>
    <w:basedOn w:val="Normal"/>
    <w:next w:val="Normal"/>
    <w:link w:val="Heading1Char"/>
    <w:qFormat/>
    <w:rsid w:val="005532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532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532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55324A"/>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532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324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532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5324A"/>
    <w:rPr>
      <w:rFonts w:ascii="Calibri" w:eastAsiaTheme="majorEastAsia" w:hAnsi="Calibri" w:cstheme="majorBidi"/>
      <w:b/>
      <w:iCs/>
      <w:sz w:val="24"/>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tyle1,B"/>
    <w:basedOn w:val="DefaultParagraphFont"/>
    <w:link w:val="textbold"/>
    <w:uiPriority w:val="7"/>
    <w:qFormat/>
    <w:rsid w:val="0055324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5324A"/>
    <w:rPr>
      <w:b/>
      <w:bCs/>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55324A"/>
    <w:rPr>
      <w:b w:val="0"/>
      <w:sz w:val="22"/>
      <w:u w:val="single"/>
    </w:rPr>
  </w:style>
  <w:style w:type="character" w:styleId="Hyperlink">
    <w:name w:val="Hyperlink"/>
    <w:basedOn w:val="DefaultParagraphFont"/>
    <w:uiPriority w:val="99"/>
    <w:unhideWhenUsed/>
    <w:rsid w:val="0055324A"/>
    <w:rPr>
      <w:color w:val="auto"/>
      <w:u w:val="none"/>
    </w:rPr>
  </w:style>
  <w:style w:type="character" w:styleId="FollowedHyperlink">
    <w:name w:val="FollowedHyperlink"/>
    <w:basedOn w:val="DefaultParagraphFont"/>
    <w:uiPriority w:val="99"/>
    <w:semiHidden/>
    <w:unhideWhenUsed/>
    <w:rsid w:val="0055324A"/>
    <w:rPr>
      <w:color w:val="auto"/>
      <w:u w:val="none"/>
    </w:rPr>
  </w:style>
  <w:style w:type="paragraph" w:customStyle="1" w:styleId="textbold">
    <w:name w:val="text bold"/>
    <w:basedOn w:val="Normal"/>
    <w:link w:val="Emphasis"/>
    <w:uiPriority w:val="7"/>
    <w:qFormat/>
    <w:rsid w:val="0076685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basedOn w:val="Normal"/>
    <w:uiPriority w:val="99"/>
    <w:unhideWhenUsed/>
    <w:qFormat/>
    <w:rsid w:val="00A84779"/>
    <w:pPr>
      <w:ind w:left="720"/>
      <w:contextualSpacing/>
    </w:pPr>
  </w:style>
  <w:style w:type="character" w:customStyle="1" w:styleId="m-719496243919583137gmail-styleunderline">
    <w:name w:val="m_-719496243919583137gmail-styleunderline"/>
    <w:basedOn w:val="DefaultParagraphFont"/>
    <w:rsid w:val="00322A4B"/>
  </w:style>
  <w:style w:type="paragraph" w:styleId="DocumentMap">
    <w:name w:val="Document Map"/>
    <w:basedOn w:val="Normal"/>
    <w:link w:val="DocumentMapChar"/>
    <w:uiPriority w:val="99"/>
    <w:semiHidden/>
    <w:unhideWhenUsed/>
    <w:rsid w:val="004D1D6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D1D62"/>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208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latimes.com/business/hiltzik/la-fi-hiltzik-20150131-column.html" TargetMode="External"/><Relationship Id="rId20" Type="http://schemas.openxmlformats.org/officeDocument/2006/relationships/theme" Target="theme/theme1.xml"/><Relationship Id="rId10" Type="http://schemas.openxmlformats.org/officeDocument/2006/relationships/hyperlink" Target="http://www.evidencecollaborative.org/principles-evidence-based-policyma" TargetMode="External"/><Relationship Id="rId11" Type="http://schemas.openxmlformats.org/officeDocument/2006/relationships/hyperlink" Target="http://www.csai-online.org/sites/default/files/CSAI%20AIAN_School_Guidance_Plan.pdf" TargetMode="External"/><Relationship Id="rId12" Type="http://schemas.openxmlformats.org/officeDocument/2006/relationships/hyperlink" Target="http://www.oscn.net/applications/oscn/DeliverDocument.asp?CiteID=20287" TargetMode="External"/><Relationship Id="rId13" Type="http://schemas.openxmlformats.org/officeDocument/2006/relationships/hyperlink" Target="http://www.oscn.net/applications/oscn/deliverdocument.asp?box1=802&amp;box2=P.2D&amp;box3=813" TargetMode="External"/><Relationship Id="rId14" Type="http://schemas.openxmlformats.org/officeDocument/2006/relationships/hyperlink" Target="http://www.oscn.net/applications/oscn/DeliverDocument.asp?CiteID=20287" TargetMode="External"/><Relationship Id="rId15" Type="http://schemas.openxmlformats.org/officeDocument/2006/relationships/hyperlink" Target="http://www.oscn.net/applications/oscn/deliverdocument.asp?box1=106&amp;box2=U.S.&amp;box3=360" TargetMode="External"/><Relationship Id="rId16" Type="http://schemas.openxmlformats.org/officeDocument/2006/relationships/hyperlink" Target="https://lincs.ed.gov/publications/pdf/Adult_Ed_History_Report.pdf" TargetMode="External"/><Relationship Id="rId17" Type="http://schemas.openxmlformats.org/officeDocument/2006/relationships/hyperlink" Target="https://link.springer.com/article/" TargetMode="External"/><Relationship Id="rId18" Type="http://schemas.openxmlformats.org/officeDocument/2006/relationships/hyperlink" Target="https://www.researchgate.net/profile/Judith_Petts/publication"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washingtonpost.com/local/education/obama-administration-spent-billions-to-fix-failing-schools-and-it-didnt-work/2017/01/19/6d24ac1a-de6d-11e6-ad42-f3375f271c9c_story.html?utm_term=.89f9adc4d7e1" TargetMode="External"/><Relationship Id="rId8" Type="http://schemas.openxmlformats.org/officeDocument/2006/relationships/hyperlink" Target="http://www.governing.com/gov-institute/voices/col-5-strategies-evidence-based-policymakin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20bannis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B8FFA-15BD-734E-A5D8-9CFBDC30B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\Users\dan bannister\AppData\Roaming\Microsoft\Templates\Debate.dotm</Template>
  <TotalTime>0</TotalTime>
  <Pages>26</Pages>
  <Words>40697</Words>
  <Characters>231974</Characters>
  <Application>Microsoft Macintosh Word</Application>
  <DocSecurity>0</DocSecurity>
  <Lines>1933</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a</dc:creator>
  <cp:keywords>5.1.1</cp:keywords>
  <dc:description/>
  <cp:lastModifiedBy>Christina Tallungan</cp:lastModifiedBy>
  <cp:revision>2</cp:revision>
  <dcterms:created xsi:type="dcterms:W3CDTF">2017-07-23T16:13:00Z</dcterms:created>
  <dcterms:modified xsi:type="dcterms:W3CDTF">2017-07-23T16:13:00Z</dcterms:modified>
</cp:coreProperties>
</file>