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01F" w:rsidRPr="003B45C2" w:rsidRDefault="00CE201F" w:rsidP="00CE201F">
      <w:pPr>
        <w:pStyle w:val="Heading2"/>
      </w:pPr>
      <w:bookmarkStart w:id="0" w:name="_GoBack"/>
      <w:bookmarkEnd w:id="0"/>
      <w:r w:rsidRPr="003B45C2">
        <w:t>1AC</w:t>
      </w:r>
    </w:p>
    <w:p w:rsidR="00116D45" w:rsidRPr="003B45C2" w:rsidRDefault="00E3217B" w:rsidP="00E3217B">
      <w:pPr>
        <w:pStyle w:val="Heading3"/>
      </w:pPr>
      <w:r w:rsidRPr="003B45C2">
        <w:lastRenderedPageBreak/>
        <w:t>Plan</w:t>
      </w:r>
    </w:p>
    <w:p w:rsidR="00E951C3" w:rsidRPr="003B45C2" w:rsidRDefault="00E951C3" w:rsidP="00532975">
      <w:pPr>
        <w:pStyle w:val="Heading4"/>
      </w:pPr>
      <w:r w:rsidRPr="003B45C2">
        <w:t>The Supreme Court of the Uni</w:t>
      </w:r>
      <w:r w:rsidR="00EF14AC" w:rsidRPr="003B45C2">
        <w:t>ted States should rule that there is a federal right to primary and secondary education on the basis of human dignity jurisprudence</w:t>
      </w:r>
    </w:p>
    <w:p w:rsidR="00D633A5" w:rsidRPr="003B45C2" w:rsidRDefault="00D633A5" w:rsidP="00D633A5">
      <w:pPr>
        <w:pStyle w:val="Heading3"/>
      </w:pPr>
      <w:r w:rsidRPr="003B45C2">
        <w:lastRenderedPageBreak/>
        <w:t>Democracy</w:t>
      </w:r>
    </w:p>
    <w:p w:rsidR="004D7719" w:rsidRPr="003B45C2" w:rsidRDefault="004D7719" w:rsidP="004D7719">
      <w:pPr>
        <w:pStyle w:val="Heading4"/>
      </w:pPr>
      <w:r w:rsidRPr="003B45C2">
        <w:t xml:space="preserve">Democratic backsliding now – United States reversal </w:t>
      </w:r>
      <w:r w:rsidR="00D10C1E" w:rsidRPr="003B45C2">
        <w:t>key</w:t>
      </w:r>
    </w:p>
    <w:p w:rsidR="004D7719" w:rsidRPr="003B45C2" w:rsidRDefault="004D7719" w:rsidP="004D7719">
      <w:pPr>
        <w:rPr>
          <w:rStyle w:val="Style13ptBold"/>
        </w:rPr>
      </w:pPr>
      <w:r w:rsidRPr="003B45C2">
        <w:rPr>
          <w:rStyle w:val="Style13ptBold"/>
        </w:rPr>
        <w:t>Kagan 2015</w:t>
      </w:r>
    </w:p>
    <w:p w:rsidR="004D7719" w:rsidRPr="003B45C2" w:rsidRDefault="004D7719" w:rsidP="004D7719">
      <w:r w:rsidRPr="003B45C2">
        <w:t>January 26, 2015 Robert Kagan Senior Fellow - Foreign Policy, Project on International Order and Strategy, graduate of Yale University and Harvard University’s Kennedy School of Government and holds a doctorate in American history “Is Democracy in Decline? The Weight of Geopolitics” https://www.brookings.edu/articles/is-democracy-in-decline-the-weight-of-geopolitics/</w:t>
      </w:r>
    </w:p>
    <w:p w:rsidR="00D633A5" w:rsidRPr="003B45C2" w:rsidRDefault="004D7719" w:rsidP="00D633A5">
      <w:pPr>
        <w:rPr>
          <w:sz w:val="16"/>
        </w:rPr>
      </w:pPr>
      <w:r w:rsidRPr="003B45C2">
        <w:rPr>
          <w:sz w:val="16"/>
        </w:rPr>
        <w:t xml:space="preserve">DEMOCRACY, AUTOCRACY, AND POWER What about today? </w:t>
      </w:r>
      <w:r w:rsidRPr="003B45C2">
        <w:rPr>
          <w:rStyle w:val="StyleUnderline"/>
        </w:rPr>
        <w:t>With the democratic superpower curtailing its global influence,</w:t>
      </w:r>
      <w:r w:rsidRPr="003B45C2">
        <w:rPr>
          <w:sz w:val="16"/>
        </w:rPr>
        <w:t xml:space="preserve"> regional powers are setting the tone in their respective regions. Not surprisingly, </w:t>
      </w:r>
      <w:r w:rsidRPr="003B45C2">
        <w:rPr>
          <w:rStyle w:val="StyleUnderline"/>
        </w:rPr>
        <w:t>dictatorships are more common</w:t>
      </w:r>
      <w:r w:rsidRPr="003B45C2">
        <w:rPr>
          <w:sz w:val="16"/>
        </w:rPr>
        <w:t xml:space="preserve"> in the environs of Russia, along the borders of China (North Korea, Burma, and Thailand), and in the Middle East, where long dictatorial traditions have so far mostly withstood the challenge of popular uprisings. But </w:t>
      </w:r>
      <w:r w:rsidRPr="003B45C2">
        <w:rPr>
          <w:rStyle w:val="StyleUnderline"/>
        </w:rPr>
        <w:t>even in regions where democracies remain strong, authoritarians have been able to make a determined stand while their democratic neighbors passively stand by</w:t>
      </w:r>
      <w:r w:rsidRPr="003B45C2">
        <w:rPr>
          <w:sz w:val="16"/>
        </w:rPr>
        <w:t xml:space="preserve">. Thus Hungary’s leaders, in the heart of an indifferent Europe, proclaim their love of illiberalism and crack down on press and political freedoms while the rest of the European Union, supposedly a club for democracies only, looks away. In South America, democracy is engaged in a contest with dictatorship, but an indifferent Brazil looks on, thinking only of trade and of North American imperialism. Meanwhile in Central America, next door to an indifferent Mexico, democracy collapses under the weight of drugs and crime and the resurgence of the caudillos. Yet it may be unfair to blame regional powers for not doing what they have never done. Insofar as the shift in the geopolitical equation has affected the fate of democracies worldwide, </w:t>
      </w:r>
      <w:r w:rsidRPr="003B45C2">
        <w:rPr>
          <w:rStyle w:val="Emphasis"/>
        </w:rPr>
        <w:t>it is</w:t>
      </w:r>
      <w:r w:rsidRPr="003B45C2">
        <w:rPr>
          <w:sz w:val="16"/>
        </w:rPr>
        <w:t xml:space="preserve"> probably </w:t>
      </w:r>
      <w:r w:rsidRPr="003B45C2">
        <w:rPr>
          <w:rStyle w:val="Emphasis"/>
        </w:rPr>
        <w:t>the</w:t>
      </w:r>
      <w:r w:rsidRPr="003B45C2">
        <w:rPr>
          <w:sz w:val="16"/>
        </w:rPr>
        <w:t xml:space="preserve"> change in the</w:t>
      </w:r>
      <w:r w:rsidRPr="003B45C2">
        <w:rPr>
          <w:rStyle w:val="Emphasis"/>
        </w:rPr>
        <w:t xml:space="preserve"> democratic superpower’s behavior that bears most of the responsibility</w:t>
      </w:r>
      <w:r w:rsidRPr="003B45C2">
        <w:rPr>
          <w:sz w:val="16"/>
        </w:rPr>
        <w:t xml:space="preserve">. </w:t>
      </w:r>
      <w:r w:rsidRPr="003B45C2">
        <w:rPr>
          <w:rStyle w:val="Emphasis"/>
        </w:rPr>
        <w:t>If that superpower does not change its course, we are likely to see democracy around the world rolled back further</w:t>
      </w:r>
      <w:r w:rsidRPr="003B45C2">
        <w:rPr>
          <w:sz w:val="16"/>
        </w:rPr>
        <w:t xml:space="preserve">. </w:t>
      </w:r>
      <w:r w:rsidRPr="003B45C2">
        <w:rPr>
          <w:rStyle w:val="StyleUnderline"/>
        </w:rPr>
        <w:t>There is nothing inevitable about democracy</w:t>
      </w:r>
      <w:r w:rsidRPr="003B45C2">
        <w:rPr>
          <w:sz w:val="16"/>
        </w:rPr>
        <w:t xml:space="preserve">. The liberal world order we have been living in these past decades was not bequeathed by “the Laws of Nature and of Nature’s God.” It is not the endpoint of human progress. </w:t>
      </w:r>
      <w:r w:rsidRPr="003B45C2">
        <w:rPr>
          <w:rStyle w:val="StyleUnderline"/>
        </w:rPr>
        <w:t>There are those who would prefer a world order different from the liberal one</w:t>
      </w:r>
      <w:r w:rsidRPr="003B45C2">
        <w:rPr>
          <w:sz w:val="16"/>
        </w:rPr>
        <w:t xml:space="preserve">. Until now, however, they have not been able to have their way, but not because their ideas of governance are impossible to enact. </w:t>
      </w:r>
      <w:r w:rsidRPr="003B45C2">
        <w:rPr>
          <w:rStyle w:val="StyleUnderline"/>
        </w:rPr>
        <w:t xml:space="preserve">Who is to say that </w:t>
      </w:r>
      <w:proofErr w:type="spellStart"/>
      <w:r w:rsidRPr="003B45C2">
        <w:rPr>
          <w:rStyle w:val="StyleUnderline"/>
        </w:rPr>
        <w:t>Putinism</w:t>
      </w:r>
      <w:proofErr w:type="spellEnd"/>
      <w:r w:rsidRPr="003B45C2">
        <w:rPr>
          <w:rStyle w:val="StyleUnderline"/>
        </w:rPr>
        <w:t xml:space="preserve"> in Russia or China’s particular brand of authoritarianism will not survive as far into the future as European democracy</w:t>
      </w:r>
      <w:r w:rsidRPr="003B45C2">
        <w:rPr>
          <w:sz w:val="16"/>
        </w:rPr>
        <w:t xml:space="preserve">, which, after all, is less than a century old on most of the continent? </w:t>
      </w:r>
      <w:r w:rsidRPr="003B45C2">
        <w:rPr>
          <w:rStyle w:val="StyleUnderline"/>
        </w:rPr>
        <w:t>Autocracy in Russia and China has certainly been around longer than any Western democracy. Indeed, it is autocracy, not democracy, that has been the norm in human history</w:t>
      </w:r>
      <w:r w:rsidRPr="003B45C2">
        <w:rPr>
          <w:sz w:val="16"/>
        </w:rPr>
        <w:t>—</w:t>
      </w:r>
      <w:r w:rsidRPr="003B45C2">
        <w:rPr>
          <w:rStyle w:val="StyleUnderline"/>
        </w:rPr>
        <w:t>only in recent decades have the democracies,</w:t>
      </w:r>
      <w:r w:rsidRPr="003B45C2">
        <w:rPr>
          <w:sz w:val="16"/>
        </w:rPr>
        <w:t xml:space="preserve"> led by the United States, </w:t>
      </w:r>
      <w:r w:rsidRPr="003B45C2">
        <w:rPr>
          <w:rStyle w:val="StyleUnderline"/>
        </w:rPr>
        <w:t>had the power to shape the world</w:t>
      </w:r>
      <w:r w:rsidRPr="003B45C2">
        <w:rPr>
          <w:sz w:val="16"/>
        </w:rPr>
        <w:t xml:space="preserve">. </w:t>
      </w:r>
      <w:r w:rsidRPr="003B45C2">
        <w:rPr>
          <w:rStyle w:val="StyleUnderline"/>
        </w:rPr>
        <w:t>Skeptics of U.S. “democracy promotion” have long argued that many of the places where the democratic experiment has been tried over the past few decades are not a natural fit for that form of government, and that the United States has tried to plant democracy in some very infertile soils. Given that democratic governments have taken deep root in widely varying circumstances</w:t>
      </w:r>
      <w:r w:rsidRPr="003B45C2">
        <w:rPr>
          <w:sz w:val="16"/>
        </w:rPr>
        <w:t xml:space="preserve">, from impoverished India to “Confucian” East Asia to Islamic Indonesia, </w:t>
      </w:r>
      <w:r w:rsidRPr="003B45C2">
        <w:rPr>
          <w:rStyle w:val="StyleUnderline"/>
        </w:rPr>
        <w:t>we ought to have some modesty about asserting where the soil is right or not right for democracy. Yet it should be clear that</w:t>
      </w:r>
      <w:r w:rsidRPr="003B45C2">
        <w:rPr>
          <w:sz w:val="16"/>
        </w:rPr>
        <w:t xml:space="preserve"> the </w:t>
      </w:r>
      <w:r w:rsidRPr="003B45C2">
        <w:rPr>
          <w:rStyle w:val="StyleUnderline"/>
        </w:rPr>
        <w:t>prospects for democracy have been much better under the protection of a liberal world order, supported and defended by a democratic superpower or by a collection of democratic great powers. Today,</w:t>
      </w:r>
      <w:r w:rsidRPr="003B45C2">
        <w:rPr>
          <w:sz w:val="16"/>
        </w:rPr>
        <w:t xml:space="preserve"> as always, </w:t>
      </w:r>
      <w:r w:rsidRPr="003B45C2">
        <w:rPr>
          <w:rStyle w:val="Emphasis"/>
        </w:rPr>
        <w:t>democracy is a fragile flower</w:t>
      </w:r>
      <w:r w:rsidRPr="003B45C2">
        <w:rPr>
          <w:sz w:val="16"/>
        </w:rPr>
        <w:t>. It requires constant support, constant tending, and the plucking of weeds and fencing-off of the jungle that threaten it both from within and without. In the absence of such efforts, the jungle and the weeds may sooner or later come back to reclaim the land.</w:t>
      </w:r>
    </w:p>
    <w:p w:rsidR="00D633A5" w:rsidRPr="003B45C2" w:rsidRDefault="00D633A5" w:rsidP="00D633A5">
      <w:pPr>
        <w:pStyle w:val="Heading4"/>
      </w:pPr>
      <w:r w:rsidRPr="003B45C2">
        <w:t>Protecting a right to education based on dignity is key to democracy and spills up</w:t>
      </w:r>
    </w:p>
    <w:p w:rsidR="00D633A5" w:rsidRPr="003B45C2" w:rsidRDefault="00D633A5" w:rsidP="00D633A5">
      <w:pPr>
        <w:rPr>
          <w:rStyle w:val="Style13ptBold"/>
        </w:rPr>
      </w:pPr>
      <w:proofErr w:type="spellStart"/>
      <w:r w:rsidRPr="003B45C2">
        <w:rPr>
          <w:rStyle w:val="Style13ptBold"/>
        </w:rPr>
        <w:t>Imoukhuede</w:t>
      </w:r>
      <w:proofErr w:type="spellEnd"/>
      <w:r w:rsidRPr="003B45C2">
        <w:rPr>
          <w:rStyle w:val="Style13ptBold"/>
        </w:rPr>
        <w:t xml:space="preserve"> 2014</w:t>
      </w:r>
    </w:p>
    <w:p w:rsidR="00D633A5" w:rsidRPr="003B45C2" w:rsidRDefault="00D633A5" w:rsidP="00D633A5">
      <w:r w:rsidRPr="003B45C2">
        <w:t xml:space="preserve">2014 </w:t>
      </w:r>
      <w:proofErr w:type="spellStart"/>
      <w:r w:rsidRPr="003B45C2">
        <w:t>Areto</w:t>
      </w:r>
      <w:proofErr w:type="spellEnd"/>
      <w:r w:rsidRPr="003B45C2">
        <w:t xml:space="preserve"> A. </w:t>
      </w:r>
      <w:proofErr w:type="spellStart"/>
      <w:r w:rsidRPr="003B45C2">
        <w:t>Imoukhuede</w:t>
      </w:r>
      <w:proofErr w:type="spellEnd"/>
      <w:r w:rsidRPr="003B45C2">
        <w:t xml:space="preserve"> Professor of Law, Nova Southeastern University; J.D., 2002, Georgetown University Law Center; B.A., 1999, Northwestern University “Education Rights and the New Due Process” http://nsuworks.nova.edu/cgi/viewcontent.cgi?article=1060&amp;context=law_facarticles</w:t>
      </w:r>
    </w:p>
    <w:p w:rsidR="00D633A5" w:rsidRPr="003B45C2" w:rsidRDefault="00D633A5" w:rsidP="00D633A5">
      <w:pPr>
        <w:rPr>
          <w:sz w:val="16"/>
        </w:rPr>
      </w:pPr>
      <w:r w:rsidRPr="003B45C2">
        <w:rPr>
          <w:rStyle w:val="StyleUnderline"/>
        </w:rPr>
        <w:t>Education is essential to human dignity because education is essential to the two fundamental components to human dignity</w:t>
      </w:r>
      <w:r w:rsidRPr="003B45C2">
        <w:rPr>
          <w:sz w:val="16"/>
        </w:rPr>
        <w:t xml:space="preserve">: liberty and democracy. </w:t>
      </w:r>
      <w:r w:rsidRPr="003B45C2">
        <w:rPr>
          <w:rStyle w:val="StyleUnderline"/>
        </w:rPr>
        <w:t>Despite the importance of education to liberty and democracy, the</w:t>
      </w:r>
      <w:r w:rsidRPr="003B45C2">
        <w:rPr>
          <w:sz w:val="16"/>
        </w:rPr>
        <w:t xml:space="preserve"> U.S. </w:t>
      </w:r>
      <w:r w:rsidRPr="003B45C2">
        <w:rPr>
          <w:rStyle w:val="StyleUnderline"/>
        </w:rPr>
        <w:t>Supreme Court has refused to recognize education as a fundamental right</w:t>
      </w:r>
      <w:r w:rsidRPr="003B45C2">
        <w:rPr>
          <w:sz w:val="16"/>
        </w:rPr>
        <w:t xml:space="preserve"> or even to </w:t>
      </w:r>
      <w:r w:rsidRPr="003B45C2">
        <w:rPr>
          <w:sz w:val="16"/>
        </w:rPr>
        <w:lastRenderedPageBreak/>
        <w:t xml:space="preserve">consistently protect against blatant inequalities in access to and quality of public education. However, </w:t>
      </w:r>
      <w:r w:rsidRPr="003B45C2">
        <w:rPr>
          <w:rStyle w:val="StyleUnderline"/>
        </w:rPr>
        <w:t>the Court’s human dignity jurisprudence opens a possibility for recognizing a right to public education by way of a dignity-based due process clause analysis. Lawrence v. Texas</w:t>
      </w:r>
      <w:r w:rsidRPr="003B45C2">
        <w:rPr>
          <w:sz w:val="16"/>
        </w:rPr>
        <w:t xml:space="preserve"> has </w:t>
      </w:r>
      <w:r w:rsidRPr="003B45C2">
        <w:rPr>
          <w:rStyle w:val="StyleUnderline"/>
        </w:rPr>
        <w:t>expanded the scope for</w:t>
      </w:r>
      <w:r w:rsidRPr="003B45C2">
        <w:rPr>
          <w:sz w:val="16"/>
        </w:rPr>
        <w:t xml:space="preserve"> protecting the </w:t>
      </w:r>
      <w:r w:rsidRPr="003B45C2">
        <w:rPr>
          <w:rStyle w:val="StyleUnderline"/>
        </w:rPr>
        <w:t>right to privacy through a human dignity-</w:t>
      </w:r>
      <w:r w:rsidRPr="003B45C2">
        <w:rPr>
          <w:sz w:val="16"/>
        </w:rPr>
        <w:t xml:space="preserve">based </w:t>
      </w:r>
      <w:r w:rsidRPr="003B45C2">
        <w:rPr>
          <w:rStyle w:val="StyleUnderline"/>
        </w:rPr>
        <w:t>argument that privacy is essential to liberty and liberty is essential to dignity. The case for a human dignity-based recognition of the right to public education is even stronger for education than for the right to privacy</w:t>
      </w:r>
      <w:r w:rsidRPr="003B45C2">
        <w:rPr>
          <w:sz w:val="16"/>
        </w:rPr>
        <w:t xml:space="preserve">. This is because, </w:t>
      </w:r>
      <w:r w:rsidRPr="003B45C2">
        <w:rPr>
          <w:rStyle w:val="StyleUnderline"/>
        </w:rPr>
        <w:t>unlike the right to privacy, education is essential to both the liberty and the democracy components of</w:t>
      </w:r>
      <w:r w:rsidRPr="003B45C2">
        <w:rPr>
          <w:sz w:val="16"/>
        </w:rPr>
        <w:t xml:space="preserve"> human </w:t>
      </w:r>
      <w:r w:rsidRPr="003B45C2">
        <w:rPr>
          <w:rStyle w:val="StyleUnderline"/>
        </w:rPr>
        <w:t>dignity</w:t>
      </w:r>
      <w:r w:rsidRPr="003B45C2">
        <w:rPr>
          <w:sz w:val="16"/>
        </w:rPr>
        <w:t xml:space="preserve">. </w:t>
      </w:r>
      <w:r w:rsidRPr="003B45C2">
        <w:rPr>
          <w:rStyle w:val="StyleUnderline"/>
        </w:rPr>
        <w:t>The Court’s continuing failure to recognize and protect the right to education</w:t>
      </w:r>
      <w:r w:rsidRPr="003B45C2">
        <w:rPr>
          <w:sz w:val="16"/>
        </w:rPr>
        <w:t xml:space="preserve"> undermines liberty and </w:t>
      </w:r>
      <w:r w:rsidRPr="003B45C2">
        <w:rPr>
          <w:rStyle w:val="StyleUnderline"/>
        </w:rPr>
        <w:t xml:space="preserve">jeopardizes the very foundation of American democracy. Without equal and fair </w:t>
      </w:r>
      <w:r w:rsidRPr="003B45C2">
        <w:rPr>
          <w:sz w:val="16"/>
        </w:rPr>
        <w:t xml:space="preserve">access to </w:t>
      </w:r>
      <w:r w:rsidRPr="003B45C2">
        <w:rPr>
          <w:rStyle w:val="StyleUnderline"/>
        </w:rPr>
        <w:t xml:space="preserve">education, liberty becomes meaningless and </w:t>
      </w:r>
      <w:r w:rsidRPr="003B45C2">
        <w:rPr>
          <w:rStyle w:val="Emphasis"/>
        </w:rPr>
        <w:t>democracy an empty concept</w:t>
      </w:r>
      <w:r w:rsidRPr="003B45C2">
        <w:rPr>
          <w:rStyle w:val="StyleUnderline"/>
        </w:rPr>
        <w:t xml:space="preserve"> capable of </w:t>
      </w:r>
      <w:r w:rsidRPr="003B45C2">
        <w:rPr>
          <w:rStyle w:val="Emphasis"/>
        </w:rPr>
        <w:t>immediate devolution</w:t>
      </w:r>
      <w:r w:rsidRPr="003B45C2">
        <w:rPr>
          <w:rStyle w:val="StyleUnderline"/>
        </w:rPr>
        <w:t xml:space="preserve"> into aristocracy or plutocracy</w:t>
      </w:r>
      <w:r w:rsidRPr="003B45C2">
        <w:rPr>
          <w:sz w:val="16"/>
        </w:rPr>
        <w:t xml:space="preserve">. </w:t>
      </w:r>
      <w:r w:rsidRPr="003B45C2">
        <w:rPr>
          <w:rStyle w:val="StyleUnderline"/>
        </w:rPr>
        <w:t>Applying this</w:t>
      </w:r>
      <w:r w:rsidRPr="003B45C2">
        <w:rPr>
          <w:sz w:val="16"/>
        </w:rPr>
        <w:t xml:space="preserve"> analysis in the context of public education </w:t>
      </w:r>
      <w:r w:rsidRPr="003B45C2">
        <w:rPr>
          <w:rStyle w:val="StyleUnderline"/>
        </w:rPr>
        <w:t>would</w:t>
      </w:r>
      <w:r w:rsidRPr="003B45C2">
        <w:rPr>
          <w:sz w:val="16"/>
        </w:rPr>
        <w:t xml:space="preserve"> be a significant step towards </w:t>
      </w:r>
      <w:r w:rsidRPr="003B45C2">
        <w:rPr>
          <w:rStyle w:val="StyleUnderline"/>
        </w:rPr>
        <w:t>unhing</w:t>
      </w:r>
      <w:r w:rsidRPr="003B45C2">
        <w:rPr>
          <w:sz w:val="16"/>
        </w:rPr>
        <w:t xml:space="preserve">ing </w:t>
      </w:r>
      <w:r w:rsidRPr="003B45C2">
        <w:rPr>
          <w:rStyle w:val="StyleUnderline"/>
        </w:rPr>
        <w:t>our constitutional doctrine from the false rights dichotomy inherent in the current Court’s libertarian and anti-equality bias</w:t>
      </w:r>
      <w:r w:rsidRPr="003B45C2">
        <w:rPr>
          <w:sz w:val="16"/>
        </w:rPr>
        <w:t xml:space="preserve">. Today, education is once again specially situated as the bridge for overcoming separate but equal styled inequality, just as it did before in Brown v. Board of Education. </w:t>
      </w:r>
      <w:r w:rsidRPr="003B45C2">
        <w:rPr>
          <w:rStyle w:val="StyleUnderline"/>
        </w:rPr>
        <w:t>The positive right of access to public education will require a new form of constitutional analysis under the due process clause</w:t>
      </w:r>
      <w:r w:rsidRPr="003B45C2">
        <w:rPr>
          <w:sz w:val="16"/>
        </w:rPr>
        <w:t xml:space="preserve"> if it is to be recognized and meaningfully enforced. </w:t>
      </w:r>
      <w:r w:rsidRPr="003B45C2">
        <w:rPr>
          <w:rStyle w:val="StyleUnderline"/>
        </w:rPr>
        <w:t>This new due process would be based in a human dignity jurisprudence</w:t>
      </w:r>
      <w:r w:rsidR="00551824" w:rsidRPr="003B45C2">
        <w:rPr>
          <w:rStyle w:val="StyleUnderline"/>
        </w:rPr>
        <w:t xml:space="preserve"> </w:t>
      </w:r>
      <w:r w:rsidRPr="003B45C2">
        <w:t>301</w:t>
      </w:r>
      <w:r w:rsidRPr="003B45C2">
        <w:rPr>
          <w:rStyle w:val="StyleUnderline"/>
        </w:rPr>
        <w:t xml:space="preserve"> that applies the insights from the capabilities approach</w:t>
      </w:r>
      <w:r w:rsidRPr="003B45C2">
        <w:rPr>
          <w:sz w:val="16"/>
        </w:rPr>
        <w:t xml:space="preserve"> pioneered by Amartya Sen and Martha Nussbaum.302 </w:t>
      </w:r>
      <w:r w:rsidRPr="003B45C2">
        <w:rPr>
          <w:rStyle w:val="StyleUnderline"/>
        </w:rPr>
        <w:t>The mechanics of this new due process will need to be further developed, but it promises to have ramifications well beyond the education rights context</w:t>
      </w:r>
      <w:r w:rsidRPr="003B45C2">
        <w:rPr>
          <w:sz w:val="16"/>
        </w:rPr>
        <w:t xml:space="preserve">. Applying </w:t>
      </w:r>
      <w:r w:rsidRPr="003B45C2">
        <w:rPr>
          <w:rStyle w:val="StyleUnderline"/>
        </w:rPr>
        <w:t>this</w:t>
      </w:r>
      <w:r w:rsidRPr="003B45C2">
        <w:rPr>
          <w:sz w:val="16"/>
        </w:rPr>
        <w:t xml:space="preserve"> new due process </w:t>
      </w:r>
      <w:r w:rsidRPr="003B45C2">
        <w:rPr>
          <w:rStyle w:val="StyleUnderline"/>
        </w:rPr>
        <w:t>could</w:t>
      </w:r>
      <w:r w:rsidRPr="003B45C2">
        <w:rPr>
          <w:sz w:val="16"/>
        </w:rPr>
        <w:t xml:space="preserve"> finally </w:t>
      </w:r>
      <w:r w:rsidRPr="003B45C2">
        <w:rPr>
          <w:rStyle w:val="StyleUnderline"/>
        </w:rPr>
        <w:t>lead to meaningful recognition and enforcement of government’s other fundamental duties or positive rights</w:t>
      </w:r>
      <w:r w:rsidRPr="003B45C2">
        <w:rPr>
          <w:sz w:val="16"/>
        </w:rPr>
        <w:t xml:space="preserve">. Government has a duty to act, if for no other purpose than to preserve human dignity. Education is essential to human dignity and a duty for government to provide equal access to a high quality, </w:t>
      </w:r>
      <w:r w:rsidRPr="003B45C2">
        <w:rPr>
          <w:rStyle w:val="StyleUnderline"/>
        </w:rPr>
        <w:t>public education can and should be enforced by way of a dignity-based due process clause analysis</w:t>
      </w:r>
      <w:r w:rsidRPr="003B45C2">
        <w:rPr>
          <w:sz w:val="16"/>
        </w:rPr>
        <w:t xml:space="preserve">. </w:t>
      </w:r>
    </w:p>
    <w:p w:rsidR="00641E0F" w:rsidRPr="003B45C2" w:rsidRDefault="00412505" w:rsidP="00641E0F">
      <w:pPr>
        <w:pStyle w:val="Heading4"/>
      </w:pPr>
      <w:r>
        <w:t>Democratic backsliding causes war</w:t>
      </w:r>
    </w:p>
    <w:p w:rsidR="00641E0F" w:rsidRPr="003B45C2" w:rsidRDefault="00641E0F" w:rsidP="00641E0F">
      <w:proofErr w:type="spellStart"/>
      <w:r w:rsidRPr="003B45C2">
        <w:rPr>
          <w:rStyle w:val="Style13ptBold"/>
        </w:rPr>
        <w:t>Tomz</w:t>
      </w:r>
      <w:proofErr w:type="spellEnd"/>
      <w:r w:rsidRPr="003B45C2">
        <w:rPr>
          <w:rStyle w:val="Style13ptBold"/>
        </w:rPr>
        <w:t xml:space="preserve"> and Weeks 12 </w:t>
      </w:r>
      <w:r w:rsidRPr="003B45C2">
        <w:t xml:space="preserve">- Professor of Political Science at Stanford, Senior Fellow at the Stanford Institute for Economic Policy Research and the Stanford Center for International Development; Assistant Professor &amp; Trice Family Faculty Scholar at University Wisconsin-Madison </w:t>
      </w:r>
    </w:p>
    <w:p w:rsidR="00641E0F" w:rsidRPr="003B45C2" w:rsidRDefault="00641E0F" w:rsidP="00641E0F">
      <w:r w:rsidRPr="003B45C2">
        <w:t xml:space="preserve">Michael and Jessica, “An Experimental Investigation of the Democratic Peace,” February, </w:t>
      </w:r>
      <w:hyperlink r:id="rId6" w:history="1">
        <w:r w:rsidRPr="003B45C2">
          <w:rPr>
            <w:rStyle w:val="Hyperlink"/>
          </w:rPr>
          <w:t>http://ilar.ucsd.edu/assets/001/503050.pdf</w:t>
        </w:r>
      </w:hyperlink>
    </w:p>
    <w:p w:rsidR="00641E0F" w:rsidRPr="003B45C2" w:rsidRDefault="00641E0F" w:rsidP="00641E0F">
      <w:r w:rsidRPr="003B45C2">
        <w:rPr>
          <w:rStyle w:val="StyleUnderline"/>
        </w:rPr>
        <w:t>The fact that democracies almost never fight each other is one of the most striking findings in the literature on war</w:t>
      </w:r>
      <w:r w:rsidRPr="003B45C2">
        <w:t xml:space="preserve">. Yet scholars continue to </w:t>
      </w:r>
      <w:r w:rsidRPr="003B45C2">
        <w:rPr>
          <w:rStyle w:val="StyleUnderline"/>
        </w:rPr>
        <w:t>debate</w:t>
      </w:r>
      <w:r w:rsidRPr="003B45C2">
        <w:t xml:space="preserve"> </w:t>
      </w:r>
      <w:r w:rsidRPr="003B45C2">
        <w:rPr>
          <w:rStyle w:val="StyleUnderline"/>
        </w:rPr>
        <w:t>whether the relationship between shared democracy and peace is causal</w:t>
      </w:r>
      <w:r w:rsidRPr="003B45C2">
        <w:t xml:space="preserve">, and what mechanisms explain it. </w:t>
      </w:r>
      <w:r w:rsidRPr="003B45C2">
        <w:rPr>
          <w:rStyle w:val="StyleUnderline"/>
        </w:rPr>
        <w:t>Three obstacles have prevented previous research from resolving these debates: endogeneity, collinearity, and over-aggregation.</w:t>
      </w:r>
      <w:r w:rsidRPr="003B45C2">
        <w:rPr>
          <w:rStyle w:val="StyleUnderline"/>
          <w:sz w:val="12"/>
        </w:rPr>
        <w:t xml:space="preserve">∂ </w:t>
      </w:r>
      <w:proofErr w:type="gramStart"/>
      <w:r w:rsidRPr="003B45C2">
        <w:rPr>
          <w:rStyle w:val="StyleUnderline"/>
        </w:rPr>
        <w:t>This</w:t>
      </w:r>
      <w:proofErr w:type="gramEnd"/>
      <w:r w:rsidRPr="003B45C2">
        <w:rPr>
          <w:rStyle w:val="StyleUnderline"/>
        </w:rPr>
        <w:t xml:space="preserve"> paper overcomes these three obstacles by focusing on the implications of </w:t>
      </w:r>
      <w:r w:rsidRPr="003B45C2">
        <w:t xml:space="preserve">competing theories of the </w:t>
      </w:r>
      <w:r w:rsidRPr="003B45C2">
        <w:rPr>
          <w:rStyle w:val="StyleUnderline"/>
        </w:rPr>
        <w:t>democratic peace for individual opinion</w:t>
      </w:r>
      <w:r w:rsidRPr="003B45C2">
        <w:t xml:space="preserve">, and testing them </w:t>
      </w:r>
      <w:r w:rsidRPr="003B45C2">
        <w:rPr>
          <w:rStyle w:val="StyleUnderline"/>
        </w:rPr>
        <w:t>using survey experiments</w:t>
      </w:r>
      <w:r w:rsidRPr="003B45C2">
        <w:t xml:space="preserve"> in the U.K and the U.S. We revisited existing theories and derived their implications for individual opinion about the use of force. Our experiments then found that </w:t>
      </w:r>
      <w:r w:rsidRPr="003B45C2">
        <w:rPr>
          <w:rStyle w:val="StyleUnderline"/>
        </w:rPr>
        <w:t>British and American adults were far less willing to use force against democracies than against</w:t>
      </w:r>
      <w:r w:rsidRPr="003B45C2">
        <w:t xml:space="preserve"> otherwise </w:t>
      </w:r>
      <w:r w:rsidRPr="003B45C2">
        <w:rPr>
          <w:rStyle w:val="StyleUnderline"/>
        </w:rPr>
        <w:t xml:space="preserve">equivalent autocracies. The effect of democracy was especially large among the </w:t>
      </w:r>
      <w:r w:rsidRPr="003B45C2">
        <w:t xml:space="preserve">educated and </w:t>
      </w:r>
      <w:r w:rsidRPr="003B45C2">
        <w:rPr>
          <w:rStyle w:val="StyleUnderline"/>
        </w:rPr>
        <w:t>politically engaged</w:t>
      </w:r>
      <w:r w:rsidRPr="003B45C2">
        <w:t xml:space="preserve"> members of society who most resemble elites. Moreover, </w:t>
      </w:r>
      <w:r w:rsidRPr="003B45C2">
        <w:rPr>
          <w:rStyle w:val="StyleUnderline"/>
        </w:rPr>
        <w:t>our</w:t>
      </w:r>
      <w:r w:rsidRPr="003B45C2">
        <w:t xml:space="preserve"> experimental </w:t>
      </w:r>
      <w:r w:rsidRPr="003B45C2">
        <w:rPr>
          <w:rStyle w:val="StyleUnderline"/>
        </w:rPr>
        <w:t>design</w:t>
      </w:r>
      <w:r w:rsidRPr="003B45C2">
        <w:t xml:space="preserve"> allowed us to </w:t>
      </w:r>
      <w:r w:rsidRPr="003B45C2">
        <w:rPr>
          <w:rStyle w:val="StyleUnderline"/>
        </w:rPr>
        <w:t>distinguish the effect of</w:t>
      </w:r>
      <w:r w:rsidRPr="003B45C2">
        <w:t xml:space="preserve"> democracy from potential </w:t>
      </w:r>
      <w:r w:rsidRPr="003B45C2">
        <w:rPr>
          <w:rStyle w:val="StyleUnderline"/>
        </w:rPr>
        <w:t>confounders. While alliances, trade, and military power</w:t>
      </w:r>
      <w:r w:rsidRPr="003B45C2">
        <w:t xml:space="preserve"> also </w:t>
      </w:r>
      <w:r w:rsidRPr="003B45C2">
        <w:rPr>
          <w:rStyle w:val="StyleUnderline"/>
        </w:rPr>
        <w:t>affected</w:t>
      </w:r>
      <w:r w:rsidRPr="003B45C2">
        <w:t xml:space="preserve"> </w:t>
      </w:r>
      <w:r w:rsidRPr="003B45C2">
        <w:rPr>
          <w:rStyle w:val="StyleUnderline"/>
        </w:rPr>
        <w:t xml:space="preserve">attitudes toward military strikes, they did so to a </w:t>
      </w:r>
      <w:r w:rsidRPr="003B45C2">
        <w:rPr>
          <w:rStyle w:val="Emphasis"/>
        </w:rPr>
        <w:t>much lesser degree than democracy.</w:t>
      </w:r>
      <w:r w:rsidRPr="003B45C2">
        <w:rPr>
          <w:rStyle w:val="Emphasis"/>
          <w:sz w:val="12"/>
        </w:rPr>
        <w:t xml:space="preserve">∂ </w:t>
      </w:r>
      <w:r w:rsidRPr="003B45C2">
        <w:t xml:space="preserve">In addition to providing strong micro-level evidence of a democratic peace, our experiments shed light on the mechanisms behind it. We showed that </w:t>
      </w:r>
      <w:r w:rsidRPr="003B45C2">
        <w:rPr>
          <w:rStyle w:val="StyleUnderline"/>
        </w:rPr>
        <w:t xml:space="preserve">existing theories contain </w:t>
      </w:r>
      <w:r w:rsidRPr="003B45C2">
        <w:t>often-</w:t>
      </w:r>
      <w:r w:rsidRPr="003B45C2">
        <w:rPr>
          <w:rStyle w:val="StyleUnderline"/>
        </w:rPr>
        <w:t>overlooked implications for individual opinion, and identified four</w:t>
      </w:r>
      <w:r w:rsidRPr="003B45C2">
        <w:t xml:space="preserve"> central </w:t>
      </w:r>
      <w:r w:rsidRPr="003B45C2">
        <w:rPr>
          <w:rStyle w:val="StyleUnderline"/>
        </w:rPr>
        <w:t>pathways through which the regime</w:t>
      </w:r>
      <w:r w:rsidRPr="003B45C2">
        <w:t xml:space="preserve"> type </w:t>
      </w:r>
      <w:r w:rsidRPr="003B45C2">
        <w:rPr>
          <w:rStyle w:val="StyleUnderline"/>
        </w:rPr>
        <w:t xml:space="preserve">of the adversary </w:t>
      </w:r>
      <w:r w:rsidRPr="003B45C2">
        <w:t xml:space="preserve">can </w:t>
      </w:r>
      <w:r w:rsidRPr="003B45C2">
        <w:rPr>
          <w:rStyle w:val="StyleUnderline"/>
        </w:rPr>
        <w:t>affect support for</w:t>
      </w:r>
      <w:r w:rsidRPr="003B45C2">
        <w:t xml:space="preserve"> using </w:t>
      </w:r>
      <w:r w:rsidRPr="003B45C2">
        <w:rPr>
          <w:rStyle w:val="StyleUnderline"/>
        </w:rPr>
        <w:t xml:space="preserve">force: </w:t>
      </w:r>
      <w:r w:rsidRPr="003B45C2">
        <w:t xml:space="preserve">by altering perceptions of threat, by raising concerns about costs, by dampening anticipation of success, and by triggering moral concerns. We then fielded an experiment designed to test for these </w:t>
      </w:r>
      <w:r w:rsidRPr="003B45C2">
        <w:lastRenderedPageBreak/>
        <w:t xml:space="preserve">mechanisms. Our panel design meant that respondents were interviewed in two separate time periods, which allowed us to observe how regime type affected each individual’s perceptions of threat, costs, success, and morality. </w:t>
      </w:r>
      <w:r w:rsidRPr="003B45C2">
        <w:rPr>
          <w:rStyle w:val="StyleUnderline"/>
        </w:rPr>
        <w:t>All four perceptions strongly influenced support for military force</w:t>
      </w:r>
      <w:r w:rsidRPr="003B45C2">
        <w:t xml:space="preserve">, only two explained why the target’s regime type had such a powerful effect. </w:t>
      </w:r>
      <w:r w:rsidRPr="003B45C2">
        <w:rPr>
          <w:rStyle w:val="StyleUnderline"/>
        </w:rPr>
        <w:t>Regime type mattered by altering beliefs about threat and morality</w:t>
      </w:r>
      <w:r w:rsidRPr="003B45C2">
        <w:t>, rather than by raising expectations of costs or failure.</w:t>
      </w:r>
      <w:r w:rsidRPr="003B45C2">
        <w:rPr>
          <w:sz w:val="12"/>
        </w:rPr>
        <w:t xml:space="preserve">∂ </w:t>
      </w:r>
      <w:proofErr w:type="gramStart"/>
      <w:r w:rsidRPr="003B45C2">
        <w:rPr>
          <w:rStyle w:val="StyleUnderline"/>
        </w:rPr>
        <w:t>These</w:t>
      </w:r>
      <w:proofErr w:type="gramEnd"/>
      <w:r w:rsidRPr="003B45C2">
        <w:rPr>
          <w:rStyle w:val="StyleUnderline"/>
        </w:rPr>
        <w:t xml:space="preserve"> findings</w:t>
      </w:r>
      <w:r w:rsidRPr="003B45C2">
        <w:t xml:space="preserve"> have important implications for existing theories of the democratic peace. First, we </w:t>
      </w:r>
      <w:r w:rsidRPr="003B45C2">
        <w:rPr>
          <w:rStyle w:val="StyleUnderline"/>
        </w:rPr>
        <w:t>show</w:t>
      </w:r>
      <w:r w:rsidRPr="003B45C2">
        <w:t xml:space="preserve"> that </w:t>
      </w:r>
      <w:r w:rsidRPr="003B45C2">
        <w:rPr>
          <w:rStyle w:val="StyleUnderline"/>
        </w:rPr>
        <w:t xml:space="preserve">democracy has a </w:t>
      </w:r>
      <w:r w:rsidRPr="003B45C2">
        <w:rPr>
          <w:rStyle w:val="Emphasis"/>
        </w:rPr>
        <w:t>genuinely causal effect</w:t>
      </w:r>
      <w:r w:rsidRPr="003B45C2">
        <w:t xml:space="preserve">; it affects preferences independent of confounders such as alliances, power, and trade. At the same time, our experiments confirm the intuition of skeptics, who have argued that at least part of the peace among democracies is due to shared interests, military power, and economic ties. Second, the finding that </w:t>
      </w:r>
      <w:r w:rsidRPr="003B45C2">
        <w:rPr>
          <w:rStyle w:val="StyleUnderline"/>
        </w:rPr>
        <w:t>democracies view other democracies as less threatening, which</w:t>
      </w:r>
      <w:r w:rsidRPr="003B45C2">
        <w:t xml:space="preserve"> in turn </w:t>
      </w:r>
      <w:r w:rsidRPr="003B45C2">
        <w:rPr>
          <w:rStyle w:val="StyleUnderline"/>
        </w:rPr>
        <w:t>reduces support for</w:t>
      </w:r>
      <w:r w:rsidRPr="003B45C2">
        <w:t xml:space="preserve"> using </w:t>
      </w:r>
      <w:r w:rsidRPr="003B45C2">
        <w:rPr>
          <w:rStyle w:val="StyleUnderline"/>
        </w:rPr>
        <w:t>force</w:t>
      </w:r>
      <w:r w:rsidRPr="003B45C2">
        <w:t>, accords with major works on the democratic peace emphasizing threat perception (</w:t>
      </w:r>
      <w:proofErr w:type="spellStart"/>
      <w:r w:rsidRPr="003B45C2">
        <w:t>Russett</w:t>
      </w:r>
      <w:proofErr w:type="spellEnd"/>
      <w:r w:rsidRPr="003B45C2">
        <w:t xml:space="preserve"> 1993, </w:t>
      </w:r>
      <w:proofErr w:type="spellStart"/>
      <w:r w:rsidRPr="003B45C2">
        <w:t>Risse-Kappen</w:t>
      </w:r>
      <w:proofErr w:type="spellEnd"/>
      <w:r w:rsidRPr="003B45C2">
        <w:t xml:space="preserve"> 1995). Understanding how and why democracies trust fellow democracies, but not autocracies, is an important avenue for future research (</w:t>
      </w:r>
      <w:proofErr w:type="spellStart"/>
      <w:r w:rsidRPr="003B45C2">
        <w:t>Kahl</w:t>
      </w:r>
      <w:proofErr w:type="spellEnd"/>
      <w:r w:rsidRPr="003B45C2">
        <w:t xml:space="preserve"> 1998, Williams 2001). Third, we found that perceptions of costs and success do not explain the effect of democracy. This discovery is inconsistent with </w:t>
      </w:r>
      <w:proofErr w:type="spellStart"/>
      <w:r w:rsidRPr="003B45C2">
        <w:t>selectorate</w:t>
      </w:r>
      <w:proofErr w:type="spellEnd"/>
      <w:r w:rsidRPr="003B45C2">
        <w:t xml:space="preserve"> theory (Bueno de </w:t>
      </w:r>
      <w:proofErr w:type="spellStart"/>
      <w:r w:rsidRPr="003B45C2">
        <w:t>Mesquita</w:t>
      </w:r>
      <w:proofErr w:type="spellEnd"/>
      <w:r w:rsidRPr="003B45C2">
        <w:t xml:space="preserve"> et al. 1999), a popular explanation for the democratic peace. Finally, we found that </w:t>
      </w:r>
      <w:r w:rsidRPr="003B45C2">
        <w:rPr>
          <w:rStyle w:val="StyleUnderline"/>
        </w:rPr>
        <w:t>morality plays an important role in the democratic peace</w:t>
      </w:r>
      <w:r w:rsidRPr="003B45C2">
        <w:t xml:space="preserve">. The regime type of the target affects moral calculations, which in turn changes preferences about the use of force. Surprisingly </w:t>
      </w:r>
      <w:r w:rsidRPr="003B45C2">
        <w:rPr>
          <w:rStyle w:val="StyleUnderline"/>
        </w:rPr>
        <w:t>few scholars have explored morality</w:t>
      </w:r>
      <w:r w:rsidRPr="003B45C2">
        <w:t xml:space="preserve"> as a potential source of peace. This should be a major topic for future research.</w:t>
      </w:r>
    </w:p>
    <w:p w:rsidR="00641E0F" w:rsidRPr="003B45C2" w:rsidRDefault="00641E0F" w:rsidP="00641E0F">
      <w:pPr>
        <w:rPr>
          <w:sz w:val="16"/>
        </w:rPr>
      </w:pPr>
    </w:p>
    <w:p w:rsidR="009C1A35" w:rsidRPr="003B45C2" w:rsidRDefault="009C1A35" w:rsidP="009C1A35">
      <w:pPr>
        <w:pStyle w:val="Heading4"/>
      </w:pPr>
      <w:r w:rsidRPr="003B45C2">
        <w:t>Continued decline unravels the internatio</w:t>
      </w:r>
      <w:r w:rsidR="00DF49DA" w:rsidRPr="003B45C2">
        <w:t>nal order and emboldens Russian aggression</w:t>
      </w:r>
    </w:p>
    <w:p w:rsidR="009C1A35" w:rsidRPr="003B45C2" w:rsidRDefault="009C1A35" w:rsidP="009C1A35">
      <w:pPr>
        <w:rPr>
          <w:rStyle w:val="Style13ptBold"/>
        </w:rPr>
      </w:pPr>
      <w:r w:rsidRPr="003B45C2">
        <w:rPr>
          <w:rStyle w:val="Style13ptBold"/>
        </w:rPr>
        <w:t>Freedom House 1/31</w:t>
      </w:r>
    </w:p>
    <w:p w:rsidR="009C1A35" w:rsidRPr="003B45C2" w:rsidRDefault="009C1A35" w:rsidP="009C1A35">
      <w:r w:rsidRPr="003B45C2">
        <w:t>January 31, 2017 Freedom House is a US funded non-governmental organization that conducts research and advocacy on democracy, political freedom, and human rights</w:t>
      </w:r>
      <w:r w:rsidR="006873F7" w:rsidRPr="003B45C2">
        <w:t xml:space="preserve">, the article contains quotes from Arch </w:t>
      </w:r>
      <w:proofErr w:type="spellStart"/>
      <w:r w:rsidR="006873F7" w:rsidRPr="003B45C2">
        <w:t>Puddington</w:t>
      </w:r>
      <w:proofErr w:type="spellEnd"/>
      <w:r w:rsidR="006873F7" w:rsidRPr="003B45C2">
        <w:t xml:space="preserve">, co-author of the report and Distinguished Fellow for Democracy Studies at Freedom House </w:t>
      </w:r>
      <w:r w:rsidRPr="003B45C2">
        <w:t>“Freedom in the World 2017: Freedom decline continues amid rising populism and autocracy” https://freedomhouse.org/article/freedom-world-2017-freedom-decline-continues-amid-rising-populism-and-autocracy</w:t>
      </w:r>
    </w:p>
    <w:p w:rsidR="009C1A35" w:rsidRPr="003B45C2" w:rsidRDefault="009C1A35" w:rsidP="009C1A35">
      <w:pPr>
        <w:rPr>
          <w:sz w:val="16"/>
        </w:rPr>
      </w:pPr>
      <w:r w:rsidRPr="003B45C2">
        <w:rPr>
          <w:rStyle w:val="StyleUnderline"/>
        </w:rPr>
        <w:t>Populist and nationalist forces made significant gains in democratic states in 2016, while authoritarian powers engaged in brazen acts of aggression</w:t>
      </w:r>
      <w:r w:rsidRPr="003B45C2">
        <w:rPr>
          <w:sz w:val="16"/>
        </w:rPr>
        <w:t xml:space="preserve">, according to Freedom in the World 2017, Freedom House’s annual report on political rights and civil liberties. </w:t>
      </w:r>
      <w:r w:rsidRPr="003B45C2">
        <w:rPr>
          <w:rStyle w:val="StyleUnderline"/>
        </w:rPr>
        <w:t xml:space="preserve">The report finds 2016 to mark the </w:t>
      </w:r>
      <w:r w:rsidRPr="003B45C2">
        <w:rPr>
          <w:rStyle w:val="Emphasis"/>
        </w:rPr>
        <w:t>11th consecutive year of decline in global freedom</w:t>
      </w:r>
      <w:r w:rsidRPr="003B45C2">
        <w:rPr>
          <w:rStyle w:val="StyleUnderline"/>
        </w:rPr>
        <w:t xml:space="preserve">. </w:t>
      </w:r>
      <w:r w:rsidRPr="003B45C2">
        <w:rPr>
          <w:sz w:val="16"/>
        </w:rPr>
        <w:t>“</w:t>
      </w:r>
      <w:r w:rsidRPr="003B45C2">
        <w:rPr>
          <w:rStyle w:val="StyleUnderline"/>
        </w:rPr>
        <w:t>We see leaders and nations pursuing their own narrow interests without meaningful constraints or regard for the shared benefits of global peace and freedom</w:t>
      </w:r>
      <w:r w:rsidRPr="003B45C2">
        <w:rPr>
          <w:sz w:val="16"/>
        </w:rPr>
        <w:t xml:space="preserve">,” said Arch </w:t>
      </w:r>
      <w:proofErr w:type="spellStart"/>
      <w:r w:rsidRPr="003B45C2">
        <w:rPr>
          <w:sz w:val="16"/>
        </w:rPr>
        <w:t>Puddington</w:t>
      </w:r>
      <w:proofErr w:type="spellEnd"/>
      <w:r w:rsidRPr="003B45C2">
        <w:rPr>
          <w:sz w:val="16"/>
        </w:rPr>
        <w:t>, one of the report’s co-authors. “</w:t>
      </w:r>
      <w:r w:rsidRPr="003B45C2">
        <w:rPr>
          <w:rStyle w:val="StyleUnderline"/>
        </w:rPr>
        <w:t xml:space="preserve">These trends are accelerating and </w:t>
      </w:r>
      <w:r w:rsidRPr="003B45C2">
        <w:rPr>
          <w:rStyle w:val="Emphasis"/>
        </w:rPr>
        <w:t>starting to undo the international order</w:t>
      </w:r>
      <w:r w:rsidRPr="003B45C2">
        <w:rPr>
          <w:sz w:val="16"/>
        </w:rPr>
        <w:t xml:space="preserve"> of the past quarter-century, including the general respect for long-established norms for fundamental freedoms and democracy.” “</w:t>
      </w:r>
      <w:r w:rsidRPr="003B45C2">
        <w:rPr>
          <w:rStyle w:val="StyleUnderline"/>
        </w:rPr>
        <w:t>In past years we generally saw declines in freedom among autocracies and dictatorships, but in 2016 it was established democracies that dominated the list of countries suffering setbacks,”</w:t>
      </w:r>
      <w:r w:rsidRPr="003B45C2">
        <w:rPr>
          <w:sz w:val="16"/>
        </w:rPr>
        <w:t xml:space="preserve"> </w:t>
      </w:r>
      <w:proofErr w:type="spellStart"/>
      <w:r w:rsidRPr="003B45C2">
        <w:rPr>
          <w:sz w:val="16"/>
        </w:rPr>
        <w:t>Puddington</w:t>
      </w:r>
      <w:proofErr w:type="spellEnd"/>
      <w:r w:rsidRPr="003B45C2">
        <w:rPr>
          <w:sz w:val="16"/>
        </w:rPr>
        <w:t xml:space="preserve"> said. Among the countries rated “Free” by the report, there were declines in Brazil, the Czech Republic, Denmark, France, Hungary, Poland, Serbia, South Africa, South Korea, Spain, Tunisia, and the United States. A total of 67 countries suffered net declines in political rights and civil liberties in 2016. Only 36 registered gains. For the period since the 11-year slide began in 2006, 109 countries have seen a net decline, and only 60 have experienced a net improvement. The report describes major democracies mired in anxiety and indecision after events such as Britain’s vote to leave the European Union, a series of antidemocratic moves by the new government in Poland, gains by xenophobic nationalist parties elsewhere in Europe, and the U.S. presidential victory of Donald Trump. At the same time, </w:t>
      </w:r>
      <w:r w:rsidRPr="003B45C2">
        <w:rPr>
          <w:rStyle w:val="StyleUnderline"/>
        </w:rPr>
        <w:t xml:space="preserve">Russia displayed stunning hubris and hostility as it interfered in the political processes of the United States and other democracies, escalated its military support for the Assad dictatorship in Syria, and solidified its illegal occupation of Ukrainian territory. China also flouted international law, </w:t>
      </w:r>
      <w:r w:rsidRPr="003B45C2">
        <w:rPr>
          <w:sz w:val="16"/>
        </w:rPr>
        <w:t>and unscrupulous leaders from South Sudan and Ethiopia to Thailand and the Philippines engaged in human rights violations of varying scale with impunity.</w:t>
      </w:r>
    </w:p>
    <w:p w:rsidR="00437871" w:rsidRPr="003B45C2" w:rsidRDefault="00437871" w:rsidP="00437871">
      <w:pPr>
        <w:pStyle w:val="Heading4"/>
      </w:pPr>
      <w:r w:rsidRPr="003B45C2">
        <w:lastRenderedPageBreak/>
        <w:t>Russian aggression causes extinction</w:t>
      </w:r>
    </w:p>
    <w:p w:rsidR="00437871" w:rsidRPr="003B45C2" w:rsidRDefault="00437871" w:rsidP="00437871">
      <w:r w:rsidRPr="003B45C2">
        <w:rPr>
          <w:rStyle w:val="Style13ptBold"/>
        </w:rPr>
        <w:t>Starr 3-11</w:t>
      </w:r>
      <w:r w:rsidR="00762D26">
        <w:rPr>
          <w:rStyle w:val="Style13ptBold"/>
        </w:rPr>
        <w:t>-14</w:t>
      </w:r>
      <w:r w:rsidRPr="003B45C2">
        <w:t xml:space="preserve"> - associate of the Nuclear Age Peace Foundation and senior scientist for Physicians for Social Responsibility</w:t>
      </w:r>
    </w:p>
    <w:p w:rsidR="00437871" w:rsidRPr="003B45C2" w:rsidRDefault="00437871" w:rsidP="00437871">
      <w:r w:rsidRPr="003B45C2">
        <w:t>(Steven, “Ukraine + NATO = Nuclear War,” http://www.truth-out.org/speakout/item/22397-ukraine-nato-nuclear-war)</w:t>
      </w:r>
    </w:p>
    <w:p w:rsidR="00437871" w:rsidRPr="003B45C2" w:rsidRDefault="00437871" w:rsidP="00437871">
      <w:pPr>
        <w:rPr>
          <w:sz w:val="12"/>
        </w:rPr>
      </w:pPr>
      <w:r w:rsidRPr="003B45C2">
        <w:rPr>
          <w:rStyle w:val="StyleUnderline"/>
        </w:rPr>
        <w:t>The greatest single mistake that the US can make now is to pledge</w:t>
      </w:r>
      <w:r w:rsidRPr="003B45C2">
        <w:rPr>
          <w:sz w:val="12"/>
        </w:rPr>
        <w:t xml:space="preserve"> that </w:t>
      </w:r>
      <w:r w:rsidRPr="003B45C2">
        <w:rPr>
          <w:rStyle w:val="StyleUnderline"/>
        </w:rPr>
        <w:t>US/NATO forces will provide military cover</w:t>
      </w:r>
      <w:r w:rsidRPr="003B45C2">
        <w:rPr>
          <w:sz w:val="12"/>
        </w:rPr>
        <w:t xml:space="preserve">, assistance, or support to Ukrainian military forces. </w:t>
      </w:r>
      <w:r w:rsidRPr="003B45C2">
        <w:rPr>
          <w:rStyle w:val="StyleUnderline"/>
        </w:rPr>
        <w:t>This would set up the situation where</w:t>
      </w:r>
      <w:r w:rsidRPr="003B45C2">
        <w:rPr>
          <w:sz w:val="12"/>
        </w:rPr>
        <w:t xml:space="preserve">, in the event of a Ukrainian civil war, </w:t>
      </w:r>
      <w:r w:rsidRPr="003B45C2">
        <w:rPr>
          <w:rStyle w:val="StyleUnderline"/>
        </w:rPr>
        <w:t xml:space="preserve">US/NATO forces could come into </w:t>
      </w:r>
      <w:r w:rsidRPr="003B45C2">
        <w:rPr>
          <w:rStyle w:val="Emphasis"/>
        </w:rPr>
        <w:t>direct military conflict</w:t>
      </w:r>
      <w:r w:rsidRPr="003B45C2">
        <w:rPr>
          <w:rStyle w:val="StyleUnderline"/>
        </w:rPr>
        <w:t xml:space="preserve"> with </w:t>
      </w:r>
      <w:r w:rsidRPr="003B45C2">
        <w:rPr>
          <w:rStyle w:val="Emphasis"/>
        </w:rPr>
        <w:t>Russian forces</w:t>
      </w:r>
      <w:r w:rsidRPr="003B45C2">
        <w:rPr>
          <w:sz w:val="12"/>
        </w:rPr>
        <w:t xml:space="preserve">.¶ Furthermore, US/NATO naval forces should not be deployed in the Black Sea, where they would be in close proximity to Russian naval forces. In the event of a war in which Russian forces were actively engaged, the presence of US forces nearby would create a significant chance for a mistake in which </w:t>
      </w:r>
      <w:r w:rsidRPr="003B45C2">
        <w:rPr>
          <w:rStyle w:val="StyleUnderline"/>
        </w:rPr>
        <w:t>US or Russian forces would fire upon each other</w:t>
      </w:r>
      <w:r w:rsidRPr="003B45C2">
        <w:rPr>
          <w:sz w:val="12"/>
        </w:rPr>
        <w:t xml:space="preserve">. Supersonic fighters traveling at more than 1,000 mph can easily overfly national boundaries or "hostile" military forces.¶ </w:t>
      </w:r>
      <w:r w:rsidRPr="003B45C2">
        <w:rPr>
          <w:rStyle w:val="StyleUnderline"/>
        </w:rPr>
        <w:t xml:space="preserve">If NATO and Russian forces to come into direct military conflict, then the possibility of nuclear conflict increases </w:t>
      </w:r>
      <w:r w:rsidRPr="003B45C2">
        <w:rPr>
          <w:rStyle w:val="Emphasis"/>
        </w:rPr>
        <w:t>exponentially</w:t>
      </w:r>
      <w:r w:rsidRPr="003B45C2">
        <w:rPr>
          <w:sz w:val="12"/>
        </w:rPr>
        <w:t xml:space="preserve">. NATO cannot send in its 25,000 man Response Force and expect to defeat 150,000 Russian troops (or more) in a fight at the Russian border. In a NATO-Russian conventional conflict, in which Russian forces were prevailing, NATO would have the choice of withdrawing, calling for a ceasefire, or using its nuclear weapons against Russian forces.¶ NATO has at least a couple hundred US B61 nuclear weapons forward deployed in Belgium, Germany, Italy, the Netherlands, and Turkey. The B61 is a "variable yield" weapon; the two models currently forward-based in Europe, the B61-3 and B61-4 both can be set to have an explosive yield of 300 tons of TNT (0.3 kilotons).¶ In other words, the B61 is designed to be "useable" nuclear weapon, beginning with a "small" detonation that is roughly 20-30 times larger than our largest conventional weapon. However, the B61-4 can also be set to have an explosive power as much as 50,000 tons of TNT (50 kilotons), and the B61-3 as much as 170,000 tons of TNT (170 kilotons) – which is 70% greater than many of the strategic nuclear warheads carried by US nuclear subs.¶ </w:t>
      </w:r>
      <w:r w:rsidRPr="003B45C2">
        <w:rPr>
          <w:rStyle w:val="StyleUnderline"/>
        </w:rPr>
        <w:t xml:space="preserve">Even if NATO could manage to use its conventional forces to defeat Russian conventional forces, Russia would *not* allow such a defeat upon its very border. Russia </w:t>
      </w:r>
      <w:r w:rsidRPr="003B45C2">
        <w:rPr>
          <w:rStyle w:val="Emphasis"/>
        </w:rPr>
        <w:t>would certainly use nuclear weapons</w:t>
      </w:r>
      <w:r w:rsidRPr="003B45C2">
        <w:rPr>
          <w:sz w:val="12"/>
        </w:rPr>
        <w:t xml:space="preserve"> to stop NATO.¶ Russia has for some time adopted the policy of "nuclear de-escalation":¶ "In order to maintain a credible nuclear deterrence effect under the conditions of a regional war, Russia believes it should not rely on strategic nuclear forces, or on them only, but must maintain a range of options for the limited or selective use of nuclear weapons in order to be able to inflict a precisely set level of damage to the enemy sufficient to convince him to terminate military confrontation by exposing him to the danger of further nuclear escalation¶ . . . When introducing the concept of "nuclear de-escalation" in the late 1990s, the Russian </w:t>
      </w:r>
      <w:proofErr w:type="spellStart"/>
      <w:r w:rsidRPr="003B45C2">
        <w:rPr>
          <w:sz w:val="12"/>
        </w:rPr>
        <w:t>defence</w:t>
      </w:r>
      <w:proofErr w:type="spellEnd"/>
      <w:r w:rsidRPr="003B45C2">
        <w:rPr>
          <w:sz w:val="12"/>
        </w:rPr>
        <w:t xml:space="preserve"> establishment was obsessed with the possibility of a Kosovo-type US/NATO intervention in the war ("armed conflict") in Chechnya, which resumed in 1999. It did not exclude the possibility that, in the event of such a case, Russia would be forced to resort to nuclear weapons." ¶ In a NATO-Russian conflict, in which Russia introduced nuclear weapons, NATO would be fully capable of responding in a tit-for-tat fashion. This would be the same pattern as was seen in the NATO war games of the Cold War. Once the nuclear "firebreak" is crossed, once nuclear weapons are introduced into a military conflict in which *both sides have nuclear weapons*, there would likely be an almost inevitable escalation of conflict, a progressive use of nuclear weapons by both sides, with progressively larger targets being taken out.¶ </w:t>
      </w:r>
      <w:r w:rsidRPr="003B45C2">
        <w:rPr>
          <w:rStyle w:val="StyleUnderline"/>
        </w:rPr>
        <w:t>Peer-reviewed scientific studies predict that a war</w:t>
      </w:r>
      <w:r w:rsidRPr="003B45C2">
        <w:rPr>
          <w:sz w:val="12"/>
        </w:rPr>
        <w:t xml:space="preserve"> fought with hundreds or thousands of US and Russian strategic nuclear weapons </w:t>
      </w:r>
      <w:r w:rsidRPr="003B45C2">
        <w:rPr>
          <w:rStyle w:val="StyleUnderline"/>
        </w:rPr>
        <w:t>would ignite nuclear firestorms over tens of thousands of square miles</w:t>
      </w:r>
      <w:r w:rsidRPr="003B45C2">
        <w:rPr>
          <w:sz w:val="12"/>
        </w:rPr>
        <w:t xml:space="preserve">. These mass fires would produce between 50 million to 150 million tons of smoke, which would quickly rise above cloud level in to the stratosphere, where winds would carry it around the Earth. </w:t>
      </w:r>
      <w:r w:rsidRPr="003B45C2">
        <w:rPr>
          <w:rStyle w:val="StyleUnderline"/>
        </w:rPr>
        <w:t>In a matter of weeks or months, a global stratospheric smoke layer would form, which would block up to 70% of warming sunlight, quickly producing Ice Age</w:t>
      </w:r>
      <w:r w:rsidRPr="003B45C2">
        <w:rPr>
          <w:sz w:val="12"/>
        </w:rPr>
        <w:t xml:space="preserve"> weather conditions in the Northern Hemisphere.¶ </w:t>
      </w:r>
      <w:proofErr w:type="gramStart"/>
      <w:r w:rsidRPr="003B45C2">
        <w:rPr>
          <w:sz w:val="12"/>
        </w:rPr>
        <w:t>The</w:t>
      </w:r>
      <w:proofErr w:type="gramEnd"/>
      <w:r w:rsidRPr="003B45C2">
        <w:rPr>
          <w:sz w:val="12"/>
        </w:rPr>
        <w:t xml:space="preserve"> scientists predict that </w:t>
      </w:r>
      <w:r w:rsidRPr="003B45C2">
        <w:rPr>
          <w:rStyle w:val="StyleUnderline"/>
        </w:rPr>
        <w:t>temperatures</w:t>
      </w:r>
      <w:r w:rsidRPr="003B45C2">
        <w:rPr>
          <w:sz w:val="12"/>
        </w:rPr>
        <w:t xml:space="preserve"> in the central US and Eurasia </w:t>
      </w:r>
      <w:r w:rsidRPr="003B45C2">
        <w:rPr>
          <w:rStyle w:val="StyleUnderline"/>
        </w:rPr>
        <w:t>would fall below freezing every day for about three years.</w:t>
      </w:r>
      <w:r w:rsidRPr="003B45C2">
        <w:rPr>
          <w:sz w:val="12"/>
        </w:rPr>
        <w:t xml:space="preserve"> The smoke, the darkness, and extreme cold weather would last for ten years or longer, eliminating growing seasons, making it impossible to grow food. Most people and animals would perish from nuclear famine. </w:t>
      </w:r>
      <w:r w:rsidRPr="003B45C2">
        <w:rPr>
          <w:rStyle w:val="Emphasis"/>
        </w:rPr>
        <w:t>Nuclear war is suicide for the human race</w:t>
      </w:r>
      <w:r w:rsidRPr="003B45C2">
        <w:rPr>
          <w:sz w:val="12"/>
        </w:rPr>
        <w:t xml:space="preserve">.¶ </w:t>
      </w:r>
      <w:r w:rsidRPr="003B45C2">
        <w:rPr>
          <w:rStyle w:val="StyleUnderline"/>
        </w:rPr>
        <w:t>Therefore, it is imperative that NATO does *not* come into support Ukraine or enter into any Ukrainian conflict</w:t>
      </w:r>
      <w:r w:rsidRPr="003B45C2">
        <w:rPr>
          <w:sz w:val="12"/>
        </w:rPr>
        <w:t xml:space="preserve">. Should it do so, it would risk coming into a direct military conflict with Russia. </w:t>
      </w:r>
      <w:r w:rsidRPr="003B45C2">
        <w:rPr>
          <w:rStyle w:val="StyleUnderline"/>
        </w:rPr>
        <w:t>A US/NATO-Russian battle in Ukraine could easily become a nuclear war that could destroy all</w:t>
      </w:r>
      <w:r w:rsidRPr="003B45C2">
        <w:rPr>
          <w:sz w:val="12"/>
        </w:rPr>
        <w:t xml:space="preserve"> nations and </w:t>
      </w:r>
      <w:r w:rsidRPr="003B45C2">
        <w:rPr>
          <w:rStyle w:val="StyleUnderline"/>
        </w:rPr>
        <w:t>peoples</w:t>
      </w:r>
      <w:r w:rsidRPr="003B45C2">
        <w:rPr>
          <w:sz w:val="12"/>
        </w:rPr>
        <w:t>.</w:t>
      </w:r>
    </w:p>
    <w:p w:rsidR="00437871" w:rsidRPr="003B45C2" w:rsidRDefault="00437871" w:rsidP="009C1A35">
      <w:pPr>
        <w:rPr>
          <w:sz w:val="16"/>
        </w:rPr>
      </w:pPr>
    </w:p>
    <w:p w:rsidR="00E3217B" w:rsidRPr="003B45C2" w:rsidRDefault="00E3217B" w:rsidP="00E3217B">
      <w:pPr>
        <w:pStyle w:val="Heading3"/>
      </w:pPr>
      <w:r w:rsidRPr="003B45C2">
        <w:lastRenderedPageBreak/>
        <w:t>Federalism</w:t>
      </w:r>
    </w:p>
    <w:p w:rsidR="001A1EEC" w:rsidRPr="003B45C2" w:rsidRDefault="006873F7" w:rsidP="001A1EEC">
      <w:pPr>
        <w:pStyle w:val="Heading4"/>
      </w:pPr>
      <w:r w:rsidRPr="003B45C2">
        <w:t>Education federalism fails</w:t>
      </w:r>
    </w:p>
    <w:p w:rsidR="001A1EEC" w:rsidRPr="003B45C2" w:rsidRDefault="001A1EEC" w:rsidP="001A1EEC">
      <w:pPr>
        <w:rPr>
          <w:rStyle w:val="Style13ptBold"/>
        </w:rPr>
      </w:pPr>
      <w:r w:rsidRPr="003B45C2">
        <w:rPr>
          <w:rStyle w:val="Style13ptBold"/>
        </w:rPr>
        <w:t>Robinson 2015</w:t>
      </w:r>
    </w:p>
    <w:p w:rsidR="001A1EEC" w:rsidRPr="003B45C2" w:rsidRDefault="001A1EEC" w:rsidP="001A1EEC">
      <w:r w:rsidRPr="003B45C2">
        <w:t xml:space="preserve">2015 Kimberly Jenkins Robinson Richmond Professor of Law, previously Associate Professor at Emory University School of Law and a visiting fellow at George Washington University Law School. She also served in the General Counsel’s Office of the United States Department of Education “Disrupting Education Federalism” this article won the 2016 Steven S. Goldberg Award for Distinguished Scholarship in Education Law from the Education Law Association Washington University Law Review Volume 92 | Issue 4 </w:t>
      </w:r>
      <w:proofErr w:type="spellStart"/>
      <w:r w:rsidRPr="003B45C2">
        <w:t>pg</w:t>
      </w:r>
      <w:proofErr w:type="spellEnd"/>
      <w:r w:rsidRPr="003B45C2">
        <w:t xml:space="preserve"> 972-976 https://papers.ssrn.com/sol3/papers.cfm?abstract_id=2785616</w:t>
      </w:r>
    </w:p>
    <w:p w:rsidR="001A1EEC" w:rsidRPr="003B45C2" w:rsidRDefault="001A1EEC" w:rsidP="001A1EEC">
      <w:pPr>
        <w:rPr>
          <w:sz w:val="16"/>
        </w:rPr>
      </w:pPr>
      <w:r w:rsidRPr="003B45C2">
        <w:rPr>
          <w:sz w:val="16"/>
        </w:rPr>
        <w:t xml:space="preserve">Although education federalism undoubtedly reaps some of the benefits that it is designed to accomplish,72 the current approach does not consistently yield the benefits that it is supposed to secure. For instance, </w:t>
      </w:r>
      <w:r w:rsidRPr="003B45C2">
        <w:rPr>
          <w:rStyle w:val="StyleUnderline"/>
        </w:rPr>
        <w:t>education federalism has been praised for its ability to allow</w:t>
      </w:r>
      <w:r w:rsidRPr="003B45C2">
        <w:rPr>
          <w:sz w:val="16"/>
        </w:rPr>
        <w:t xml:space="preserve"> the </w:t>
      </w:r>
      <w:r w:rsidRPr="003B45C2">
        <w:rPr>
          <w:rStyle w:val="StyleUnderline"/>
        </w:rPr>
        <w:t>state</w:t>
      </w:r>
      <w:r w:rsidRPr="003B45C2">
        <w:rPr>
          <w:sz w:val="16"/>
        </w:rPr>
        <w:t xml:space="preserve"> and local </w:t>
      </w:r>
      <w:r w:rsidRPr="003B45C2">
        <w:rPr>
          <w:rStyle w:val="StyleUnderline"/>
        </w:rPr>
        <w:t>governments to serve as “laboratories</w:t>
      </w:r>
      <w:r w:rsidRPr="003B45C2">
        <w:rPr>
          <w:sz w:val="16"/>
        </w:rPr>
        <w:t xml:space="preserve">” of reform. However, </w:t>
      </w:r>
      <w:r w:rsidRPr="003B45C2">
        <w:rPr>
          <w:rStyle w:val="StyleUnderline"/>
        </w:rPr>
        <w:t>research reveals</w:t>
      </w:r>
      <w:r w:rsidRPr="003B45C2">
        <w:rPr>
          <w:sz w:val="16"/>
        </w:rPr>
        <w:t xml:space="preserve"> that in the area of school finance reform, most of the </w:t>
      </w:r>
      <w:r w:rsidRPr="003B45C2">
        <w:rPr>
          <w:rStyle w:val="StyleUnderline"/>
        </w:rPr>
        <w:t>changes have been</w:t>
      </w:r>
      <w:r w:rsidRPr="003B45C2">
        <w:rPr>
          <w:sz w:val="16"/>
        </w:rPr>
        <w:t xml:space="preserve"> fairly </w:t>
      </w:r>
      <w:r w:rsidRPr="003B45C2">
        <w:rPr>
          <w:rStyle w:val="StyleUnderline"/>
        </w:rPr>
        <w:t>limited</w:t>
      </w:r>
      <w:r w:rsidRPr="003B45C2">
        <w:rPr>
          <w:sz w:val="16"/>
        </w:rPr>
        <w:t xml:space="preserve"> in scope, </w:t>
      </w:r>
      <w:r w:rsidRPr="003B45C2">
        <w:rPr>
          <w:rStyle w:val="StyleUnderline"/>
        </w:rPr>
        <w:t>and</w:t>
      </w:r>
      <w:r w:rsidRPr="003B45C2">
        <w:rPr>
          <w:sz w:val="16"/>
        </w:rPr>
        <w:t xml:space="preserve"> that the </w:t>
      </w:r>
      <w:r w:rsidRPr="003B45C2">
        <w:rPr>
          <w:rStyle w:val="StyleUnderline"/>
        </w:rPr>
        <w:t>reliance on property taxes</w:t>
      </w:r>
      <w:r w:rsidRPr="003B45C2">
        <w:rPr>
          <w:sz w:val="16"/>
        </w:rPr>
        <w:t xml:space="preserve"> to fund schools </w:t>
      </w:r>
      <w:r w:rsidRPr="003B45C2">
        <w:rPr>
          <w:rStyle w:val="StyleUnderline"/>
        </w:rPr>
        <w:t>remains the prevailing method</w:t>
      </w:r>
      <w:r w:rsidRPr="003B45C2">
        <w:rPr>
          <w:sz w:val="16"/>
        </w:rPr>
        <w:t xml:space="preserve"> for local funding of schools.73 This method has continued despite the Supreme Court’s 1973 call for school finance reform in San Antonio Independent School District v. Rodriguez: </w:t>
      </w:r>
      <w:r w:rsidRPr="003B45C2">
        <w:rPr>
          <w:rStyle w:val="StyleUnderline"/>
        </w:rPr>
        <w:t>The need is apparent for reform in tax systems which</w:t>
      </w:r>
      <w:r w:rsidRPr="003B45C2">
        <w:rPr>
          <w:sz w:val="16"/>
        </w:rPr>
        <w:t xml:space="preserve"> may well </w:t>
      </w:r>
      <w:r w:rsidRPr="003B45C2">
        <w:rPr>
          <w:rStyle w:val="StyleUnderline"/>
        </w:rPr>
        <w:t>have</w:t>
      </w:r>
      <w:r w:rsidRPr="003B45C2">
        <w:rPr>
          <w:sz w:val="16"/>
        </w:rPr>
        <w:t xml:space="preserve"> </w:t>
      </w:r>
      <w:r w:rsidRPr="003B45C2">
        <w:rPr>
          <w:rStyle w:val="StyleUnderline"/>
        </w:rPr>
        <w:t>relied too long and too heavily on the local property tax</w:t>
      </w:r>
      <w:r w:rsidRPr="003B45C2">
        <w:rPr>
          <w:sz w:val="16"/>
        </w:rPr>
        <w:t xml:space="preserve">. And certainly innovative thinking as to public education, its methods, and its funding is necessary to assure both a higher level of quality and greater uniformity of opportunity.74 </w:t>
      </w:r>
      <w:r w:rsidRPr="003B45C2">
        <w:rPr>
          <w:rStyle w:val="StyleUnderline"/>
        </w:rPr>
        <w:t xml:space="preserve">Even when plaintiffs have prevailed in litigation that sought to reform </w:t>
      </w:r>
      <w:r w:rsidRPr="003B45C2">
        <w:rPr>
          <w:sz w:val="16"/>
        </w:rPr>
        <w:t>school</w:t>
      </w:r>
      <w:r w:rsidRPr="003B45C2">
        <w:rPr>
          <w:rStyle w:val="StyleUnderline"/>
        </w:rPr>
        <w:t xml:space="preserve"> finance systems, </w:t>
      </w:r>
      <w:r w:rsidRPr="003B45C2">
        <w:rPr>
          <w:sz w:val="16"/>
        </w:rPr>
        <w:t>most</w:t>
      </w:r>
      <w:r w:rsidRPr="003B45C2">
        <w:rPr>
          <w:rStyle w:val="StyleUnderline"/>
        </w:rPr>
        <w:t xml:space="preserve"> states </w:t>
      </w:r>
      <w:r w:rsidRPr="003B45C2">
        <w:rPr>
          <w:sz w:val="16"/>
        </w:rPr>
        <w:t>typically</w:t>
      </w:r>
      <w:r w:rsidRPr="003B45C2">
        <w:rPr>
          <w:rStyle w:val="StyleUnderline"/>
        </w:rPr>
        <w:t xml:space="preserve"> have maintained </w:t>
      </w:r>
      <w:r w:rsidRPr="003B45C2">
        <w:rPr>
          <w:sz w:val="16"/>
        </w:rPr>
        <w:t>the same</w:t>
      </w:r>
      <w:r w:rsidRPr="003B45C2">
        <w:rPr>
          <w:rStyle w:val="StyleUnderline"/>
        </w:rPr>
        <w:t xml:space="preserve"> fundamental and unequal structure for school finance</w:t>
      </w:r>
      <w:r w:rsidRPr="003B45C2">
        <w:rPr>
          <w:sz w:val="16"/>
        </w:rPr>
        <w:t xml:space="preserve">.75 Additionally, </w:t>
      </w:r>
      <w:r w:rsidRPr="003B45C2">
        <w:rPr>
          <w:rStyle w:val="StyleUnderline"/>
        </w:rPr>
        <w:t xml:space="preserve">in a </w:t>
      </w:r>
      <w:r w:rsidRPr="003B45C2">
        <w:rPr>
          <w:sz w:val="16"/>
        </w:rPr>
        <w:t>substantial</w:t>
      </w:r>
      <w:r w:rsidRPr="003B45C2">
        <w:rPr>
          <w:rStyle w:val="StyleUnderline"/>
        </w:rPr>
        <w:t xml:space="preserve"> majority of the states, funding inequities</w:t>
      </w:r>
      <w:r w:rsidRPr="003B45C2">
        <w:rPr>
          <w:sz w:val="16"/>
        </w:rPr>
        <w:t xml:space="preserve"> between wealthy and poor districts and schools </w:t>
      </w:r>
      <w:r w:rsidRPr="003B45C2">
        <w:rPr>
          <w:rStyle w:val="StyleUnderline"/>
        </w:rPr>
        <w:t>persist</w:t>
      </w:r>
      <w:r w:rsidRPr="003B45C2">
        <w:rPr>
          <w:sz w:val="16"/>
        </w:rPr>
        <w:t xml:space="preserve">.76 </w:t>
      </w:r>
      <w:r w:rsidRPr="003B45C2">
        <w:rPr>
          <w:rStyle w:val="StyleUnderline"/>
        </w:rPr>
        <w:t xml:space="preserve">Only </w:t>
      </w:r>
      <w:r w:rsidRPr="003B45C2">
        <w:rPr>
          <w:sz w:val="16"/>
        </w:rPr>
        <w:t xml:space="preserve">fourteen states provide more funding to districts with high concentrations of poverty than those with low concentrations of poverty,77 despite consistent research that low income students require more resources for a successful education than their more affluent peers.78 </w:t>
      </w:r>
      <w:r w:rsidRPr="003B45C2">
        <w:rPr>
          <w:rStyle w:val="StyleUnderline"/>
        </w:rPr>
        <w:t>The</w:t>
      </w:r>
      <w:r w:rsidRPr="003B45C2">
        <w:rPr>
          <w:sz w:val="16"/>
        </w:rPr>
        <w:t xml:space="preserve"> 2013 </w:t>
      </w:r>
      <w:r w:rsidRPr="003B45C2">
        <w:rPr>
          <w:rStyle w:val="StyleUnderline"/>
        </w:rPr>
        <w:t>Equity and Excellence Commission report confirms</w:t>
      </w:r>
      <w:r w:rsidRPr="003B45C2">
        <w:rPr>
          <w:sz w:val="16"/>
        </w:rPr>
        <w:t xml:space="preserve"> this </w:t>
      </w:r>
      <w:r w:rsidRPr="003B45C2">
        <w:rPr>
          <w:rStyle w:val="StyleUnderline"/>
        </w:rPr>
        <w:t>lack of additional funding to students who live in high poverty concentrations and notes</w:t>
      </w:r>
      <w:r w:rsidRPr="003B45C2">
        <w:rPr>
          <w:sz w:val="16"/>
        </w:rPr>
        <w:t xml:space="preserve"> that </w:t>
      </w:r>
      <w:r w:rsidRPr="003B45C2">
        <w:rPr>
          <w:rStyle w:val="StyleUnderline"/>
        </w:rPr>
        <w:t>substantial reform is needed</w:t>
      </w:r>
      <w:r w:rsidRPr="003B45C2">
        <w:rPr>
          <w:sz w:val="16"/>
        </w:rPr>
        <w:t xml:space="preserve"> because, apart from a few exceptions, </w:t>
      </w:r>
      <w:r w:rsidRPr="003B45C2">
        <w:rPr>
          <w:rStyle w:val="StyleUnderline"/>
        </w:rPr>
        <w:t>states fail to link their school finance systems to the costs that they would need to invest to educate all children in compliance with state standards</w:t>
      </w:r>
      <w:r w:rsidRPr="003B45C2">
        <w:rPr>
          <w:sz w:val="16"/>
        </w:rPr>
        <w:t xml:space="preserve">.79 </w:t>
      </w:r>
      <w:r w:rsidRPr="003B45C2">
        <w:rPr>
          <w:rStyle w:val="StyleUnderline"/>
        </w:rPr>
        <w:t xml:space="preserve">Given decades of reforms that have not made consistent and substantial inroads on these challenges, </w:t>
      </w:r>
      <w:r w:rsidRPr="003B45C2">
        <w:rPr>
          <w:sz w:val="16"/>
        </w:rPr>
        <w:t xml:space="preserve">the </w:t>
      </w:r>
      <w:r w:rsidRPr="003B45C2">
        <w:rPr>
          <w:rStyle w:val="Emphasis"/>
        </w:rPr>
        <w:t>states are not serving as effective “laboratories”</w:t>
      </w:r>
      <w:r w:rsidRPr="003B45C2">
        <w:rPr>
          <w:sz w:val="16"/>
        </w:rPr>
        <w:t xml:space="preserve"> for school finance reform. Education federalism also is supposed to yield an efficient and effective education system. However, the education system regularly falls short of achieving these goals.80 </w:t>
      </w:r>
      <w:r w:rsidRPr="003B45C2">
        <w:rPr>
          <w:rStyle w:val="StyleUnderline"/>
        </w:rPr>
        <w:t xml:space="preserve">The substantial percentage of poorly educated students inflicts substantial costs upon the United States, </w:t>
      </w:r>
      <w:r w:rsidRPr="003B45C2">
        <w:rPr>
          <w:sz w:val="16"/>
        </w:rPr>
        <w:t xml:space="preserve">resulting in numerous inefficiencies.81 For example, as I have noted in prior scholarship,82 </w:t>
      </w:r>
      <w:r w:rsidRPr="003B45C2">
        <w:rPr>
          <w:rStyle w:val="StyleUnderline"/>
        </w:rPr>
        <w:t>increasing the high school graduation rate could save the nation between $7.9 and $10.8 billion annually in food stamps, housing assistance and welfare assistance</w:t>
      </w:r>
      <w:r w:rsidRPr="003B45C2">
        <w:rPr>
          <w:sz w:val="16"/>
        </w:rPr>
        <w:t xml:space="preserve">.83 The nation forfeits </w:t>
      </w:r>
      <w:r w:rsidRPr="003B45C2">
        <w:rPr>
          <w:rStyle w:val="StyleUnderline"/>
        </w:rPr>
        <w:t>$156 billion in income and tax revenues</w:t>
      </w:r>
      <w:r w:rsidRPr="003B45C2">
        <w:rPr>
          <w:sz w:val="16"/>
        </w:rPr>
        <w:t xml:space="preserve"> during the life span of each annual cohort of students who do not graduate from high school.84 </w:t>
      </w:r>
      <w:r w:rsidRPr="003B45C2">
        <w:rPr>
          <w:rStyle w:val="StyleUnderline"/>
        </w:rPr>
        <w:t>This cohort also costs the public $23 billion in health care costs and $110 billion</w:t>
      </w:r>
      <w:r w:rsidRPr="003B45C2">
        <w:rPr>
          <w:sz w:val="16"/>
        </w:rPr>
        <w:t xml:space="preserve"> in diminished health quality and longevity.85 </w:t>
      </w:r>
      <w:r w:rsidRPr="003B45C2">
        <w:rPr>
          <w:rStyle w:val="StyleUnderline"/>
        </w:rPr>
        <w:t>By increasing the high school graduation rate by one percent</w:t>
      </w:r>
      <w:r w:rsidRPr="003B45C2">
        <w:rPr>
          <w:sz w:val="16"/>
        </w:rPr>
        <w:t xml:space="preserve"> for men aged twenty to sixty, </w:t>
      </w:r>
      <w:r w:rsidRPr="003B45C2">
        <w:rPr>
          <w:rStyle w:val="StyleUnderline"/>
        </w:rPr>
        <w:t>the nation could save $1.4 billion each year from reduced criminal behavior</w:t>
      </w:r>
      <w:r w:rsidRPr="003B45C2">
        <w:rPr>
          <w:sz w:val="16"/>
        </w:rPr>
        <w:t xml:space="preserve">.86 Given this research, </w:t>
      </w:r>
      <w:r w:rsidRPr="003B45C2">
        <w:rPr>
          <w:rStyle w:val="StyleUnderline"/>
        </w:rPr>
        <w:t>ineffective schools inflict high costs upon the nation—costs that it cannot afford as it wrestles with predicted long-term growth in the deficit and significant</w:t>
      </w:r>
      <w:r w:rsidRPr="003B45C2">
        <w:rPr>
          <w:sz w:val="16"/>
        </w:rPr>
        <w:t xml:space="preserve">, yet declining, </w:t>
      </w:r>
      <w:r w:rsidRPr="003B45C2">
        <w:rPr>
          <w:rStyle w:val="StyleUnderline"/>
        </w:rPr>
        <w:t>unemployment</w:t>
      </w:r>
      <w:r w:rsidRPr="003B45C2">
        <w:rPr>
          <w:sz w:val="16"/>
        </w:rPr>
        <w:t>.87 Local participation in the governance of school districts also is quite low. The growing federal and state influence over education has led some scholars to contend that “local control” no longer exists within American education and, in fact, it has not existed for quite some time. 88</w:t>
      </w:r>
      <w:r w:rsidRPr="003B45C2">
        <w:rPr>
          <w:rStyle w:val="StyleUnderline"/>
        </w:rPr>
        <w:t xml:space="preserve"> Education federalism also has led to varying levels of local control for different communities, with low-income and minority communities oftentimes experiencing the least local control</w:t>
      </w:r>
      <w:r w:rsidRPr="003B45C2">
        <w:rPr>
          <w:sz w:val="16"/>
        </w:rPr>
        <w:t xml:space="preserve">. </w:t>
      </w:r>
      <w:r w:rsidRPr="003B45C2">
        <w:rPr>
          <w:rStyle w:val="StyleUnderline"/>
        </w:rPr>
        <w:t>In low-income communities</w:t>
      </w:r>
      <w:r w:rsidRPr="003B45C2">
        <w:rPr>
          <w:sz w:val="16"/>
        </w:rPr>
        <w:t xml:space="preserve">, community </w:t>
      </w:r>
      <w:r w:rsidRPr="003B45C2">
        <w:rPr>
          <w:rStyle w:val="StyleUnderline"/>
        </w:rPr>
        <w:t>participation regularly can yield little influence due to the lack of political power and financial means of residents</w:t>
      </w:r>
      <w:r w:rsidRPr="003B45C2">
        <w:rPr>
          <w:sz w:val="16"/>
        </w:rPr>
        <w:t xml:space="preserve">.89 </w:t>
      </w:r>
      <w:r w:rsidRPr="003B45C2">
        <w:rPr>
          <w:rStyle w:val="StyleUnderline"/>
        </w:rPr>
        <w:t>Low-income citizens also cannot influence local or state governments to enact favorable policies and reforms when these governments lack the funds for implementation</w:t>
      </w:r>
      <w:r w:rsidRPr="003B45C2">
        <w:rPr>
          <w:sz w:val="16"/>
        </w:rPr>
        <w:t xml:space="preserve">.90 Parents also do not enjoy an unfettered ability to choose their child’s school.91 Although the quality of schools certainly influences where many families purchase homes, low-income families typically lack the financial ability to choose the best schools because such schools are zoned for more expensive housing options.92 </w:t>
      </w:r>
      <w:r w:rsidRPr="003B45C2">
        <w:rPr>
          <w:rStyle w:val="StyleUnderline"/>
        </w:rPr>
        <w:t>Local participation</w:t>
      </w:r>
      <w:r w:rsidRPr="003B45C2">
        <w:rPr>
          <w:sz w:val="16"/>
        </w:rPr>
        <w:t xml:space="preserve"> in </w:t>
      </w:r>
      <w:r w:rsidRPr="003B45C2">
        <w:rPr>
          <w:sz w:val="16"/>
        </w:rPr>
        <w:lastRenderedPageBreak/>
        <w:t xml:space="preserve">the governance of school districts also </w:t>
      </w:r>
      <w:r w:rsidRPr="003B45C2">
        <w:rPr>
          <w:rStyle w:val="StyleUnderline"/>
        </w:rPr>
        <w:t>fails to yield the accountability that it is supposed to secure</w:t>
      </w:r>
      <w:r w:rsidRPr="003B45C2">
        <w:rPr>
          <w:sz w:val="16"/>
        </w:rPr>
        <w:t xml:space="preserve">. Research reveals that local participation in school board elections and governance can be quite limited.93 Typically, </w:t>
      </w:r>
      <w:r w:rsidRPr="003B45C2">
        <w:rPr>
          <w:rStyle w:val="StyleUnderline"/>
        </w:rPr>
        <w:t>no more than ten to fifteen percent of voters participate in school board elections.</w:t>
      </w:r>
      <w:r w:rsidRPr="003B45C2">
        <w:rPr>
          <w:sz w:val="16"/>
        </w:rPr>
        <w:t xml:space="preserve">94 </w:t>
      </w:r>
      <w:r w:rsidRPr="003B45C2">
        <w:rPr>
          <w:rStyle w:val="StyleUnderline"/>
        </w:rPr>
        <w:t>School board meetings also oftentimes experience low citizen attendance</w:t>
      </w:r>
      <w:r w:rsidRPr="003B45C2">
        <w:rPr>
          <w:sz w:val="16"/>
        </w:rPr>
        <w:t xml:space="preserve">.95 </w:t>
      </w:r>
      <w:r w:rsidRPr="003B45C2">
        <w:rPr>
          <w:rStyle w:val="StyleUnderline"/>
        </w:rPr>
        <w:t>Even the structure of</w:t>
      </w:r>
      <w:r w:rsidRPr="003B45C2">
        <w:rPr>
          <w:sz w:val="16"/>
        </w:rPr>
        <w:t xml:space="preserve"> many </w:t>
      </w:r>
      <w:r w:rsidRPr="003B45C2">
        <w:rPr>
          <w:rStyle w:val="StyleUnderline"/>
        </w:rPr>
        <w:t>school board meetings limits public discussion and often public discussion does not influence board decisions</w:t>
      </w:r>
      <w:r w:rsidRPr="003B45C2">
        <w:rPr>
          <w:sz w:val="16"/>
        </w:rPr>
        <w:t xml:space="preserve">.96 Research also has found that many who support the concept of locally controlled school boards do not understand the functions of school boards or support the school boards in their communities.97 In noting that education federalism does not consistently yield the benefits that it is designed to secure, I am not suggesting that it does not yield some important benefits. Certainly, the decentralized nature of the American education system fosters some state and local experimentation and innovation, such as curricular reform, teaching innovations, and other state and local reforms.98 One need look no further than the effectiveness of some charter schools against great odds, or community-based reforms that coordinate and connect the educational, health, and social service needs of children to find examples of success that have arisen from local reforms.99 The current structure of education federalism undeniably fosters more state and local control and accountability for state and local decisions than a completely federalized system of education.100 These important benefits are worth preserving. However, the inconsistency in reaping these benefits suggests that it is worth reexamining how education federalism could be restructured to more reliably secure such benefits. </w:t>
      </w:r>
    </w:p>
    <w:p w:rsidR="001A1EEC" w:rsidRPr="003B45C2" w:rsidRDefault="006873F7" w:rsidP="001A1EEC">
      <w:pPr>
        <w:pStyle w:val="Heading4"/>
      </w:pPr>
      <w:r w:rsidRPr="003B45C2">
        <w:t>That locks in slow growth and decks competitiveness</w:t>
      </w:r>
    </w:p>
    <w:p w:rsidR="001A1EEC" w:rsidRPr="003B45C2" w:rsidRDefault="001A1EEC" w:rsidP="001A1EEC">
      <w:pPr>
        <w:rPr>
          <w:rStyle w:val="Style13ptBold"/>
        </w:rPr>
      </w:pPr>
      <w:proofErr w:type="spellStart"/>
      <w:r w:rsidRPr="003B45C2">
        <w:rPr>
          <w:rStyle w:val="Style13ptBold"/>
        </w:rPr>
        <w:t>Albada</w:t>
      </w:r>
      <w:proofErr w:type="spellEnd"/>
      <w:r w:rsidRPr="003B45C2">
        <w:rPr>
          <w:rStyle w:val="Style13ptBold"/>
        </w:rPr>
        <w:t xml:space="preserve"> 2010</w:t>
      </w:r>
    </w:p>
    <w:p w:rsidR="001A1EEC" w:rsidRPr="003B45C2" w:rsidRDefault="001A1EEC" w:rsidP="001A1EEC">
      <w:r w:rsidRPr="003B45C2">
        <w:t xml:space="preserve">March 2010 Michael </w:t>
      </w:r>
      <w:proofErr w:type="spellStart"/>
      <w:r w:rsidRPr="003B45C2">
        <w:t>Albada</w:t>
      </w:r>
      <w:proofErr w:type="spellEnd"/>
      <w:r w:rsidRPr="003B45C2">
        <w:t xml:space="preserve"> content editor “The Other Economic Crisis: The Failure of Education and Its Consequences” https://web.stanford.edu/group/progressive/cgi-bin/?p=191</w:t>
      </w:r>
    </w:p>
    <w:p w:rsidR="001A1EEC" w:rsidRPr="003B45C2" w:rsidRDefault="001A1EEC" w:rsidP="001A1EEC">
      <w:pPr>
        <w:rPr>
          <w:sz w:val="16"/>
        </w:rPr>
      </w:pPr>
      <w:r w:rsidRPr="003B45C2">
        <w:rPr>
          <w:sz w:val="16"/>
        </w:rPr>
        <w:t xml:space="preserve">Even though the country is just pulling out of the Great Recession, </w:t>
      </w:r>
      <w:r w:rsidRPr="003B45C2">
        <w:rPr>
          <w:rStyle w:val="StyleUnderline"/>
        </w:rPr>
        <w:t>a</w:t>
      </w:r>
      <w:r w:rsidRPr="003B45C2">
        <w:rPr>
          <w:sz w:val="16"/>
        </w:rPr>
        <w:t xml:space="preserve">n even greater </w:t>
      </w:r>
      <w:r w:rsidRPr="003B45C2">
        <w:rPr>
          <w:rStyle w:val="StyleUnderline"/>
        </w:rPr>
        <w:t>problem threatens to undermine the vitality of America’s economy in the long term</w:t>
      </w:r>
      <w:r w:rsidRPr="003B45C2">
        <w:rPr>
          <w:sz w:val="16"/>
        </w:rPr>
        <w:t xml:space="preserve">. </w:t>
      </w:r>
      <w:r w:rsidRPr="003B45C2">
        <w:rPr>
          <w:rStyle w:val="StyleUnderline"/>
        </w:rPr>
        <w:t>The failure to invest in education</w:t>
      </w:r>
      <w:r w:rsidRPr="003B45C2">
        <w:rPr>
          <w:sz w:val="16"/>
        </w:rPr>
        <w:t xml:space="preserve">, </w:t>
      </w:r>
      <w:r w:rsidRPr="003B45C2">
        <w:rPr>
          <w:rStyle w:val="StyleUnderline"/>
        </w:rPr>
        <w:t>particularly at the primary and secondary levels, and to</w:t>
      </w:r>
      <w:r w:rsidRPr="003B45C2">
        <w:rPr>
          <w:sz w:val="16"/>
        </w:rPr>
        <w:t xml:space="preserve"> </w:t>
      </w:r>
      <w:r w:rsidRPr="003B45C2">
        <w:rPr>
          <w:rStyle w:val="Emphasis"/>
        </w:rPr>
        <w:t>offer equal access to education, threatens the long-term competitiveness of the American economy</w:t>
      </w:r>
      <w:r w:rsidRPr="003B45C2">
        <w:rPr>
          <w:sz w:val="16"/>
        </w:rPr>
        <w:t xml:space="preserve">. With the </w:t>
      </w:r>
      <w:r w:rsidRPr="003B45C2">
        <w:rPr>
          <w:rStyle w:val="StyleUnderline"/>
        </w:rPr>
        <w:t>outsourcing of manufacturing and tech jobs to India and China</w:t>
      </w:r>
      <w:r w:rsidRPr="003B45C2">
        <w:rPr>
          <w:sz w:val="16"/>
        </w:rPr>
        <w:t xml:space="preserve">, the </w:t>
      </w:r>
      <w:r w:rsidRPr="003B45C2">
        <w:rPr>
          <w:rStyle w:val="StyleUnderline"/>
        </w:rPr>
        <w:t>developed countries face a challenge in staying economically competitive. Although America</w:t>
      </w:r>
      <w:r w:rsidRPr="003B45C2">
        <w:rPr>
          <w:sz w:val="16"/>
        </w:rPr>
        <w:t xml:space="preserve">’s world class universities and elite private high schools </w:t>
      </w:r>
      <w:r w:rsidRPr="003B45C2">
        <w:rPr>
          <w:rStyle w:val="StyleUnderline"/>
        </w:rPr>
        <w:t>ensure that the wealthiest children receive outstanding educations</w:t>
      </w:r>
      <w:r w:rsidRPr="003B45C2">
        <w:rPr>
          <w:sz w:val="16"/>
        </w:rPr>
        <w:t xml:space="preserve">, far too </w:t>
      </w:r>
      <w:r w:rsidRPr="003B45C2">
        <w:rPr>
          <w:rStyle w:val="StyleUnderline"/>
        </w:rPr>
        <w:t xml:space="preserve">many </w:t>
      </w:r>
      <w:r w:rsidRPr="003B45C2">
        <w:rPr>
          <w:sz w:val="16"/>
        </w:rPr>
        <w:t>working</w:t>
      </w:r>
      <w:r w:rsidRPr="003B45C2">
        <w:rPr>
          <w:rStyle w:val="StyleUnderline"/>
        </w:rPr>
        <w:t xml:space="preserve"> </w:t>
      </w:r>
      <w:r w:rsidRPr="003B45C2">
        <w:rPr>
          <w:sz w:val="16"/>
        </w:rPr>
        <w:t xml:space="preserve">and middle class </w:t>
      </w:r>
      <w:r w:rsidRPr="003B45C2">
        <w:rPr>
          <w:rStyle w:val="StyleUnderline"/>
        </w:rPr>
        <w:t>children are not getting the educations they need and deserve</w:t>
      </w:r>
      <w:r w:rsidRPr="003B45C2">
        <w:rPr>
          <w:sz w:val="16"/>
        </w:rPr>
        <w:t xml:space="preserve">. By not making it to college, these kids who should become primary-care doctors, nurses, and teachers, all professions which are sorely hurting for workers, will end up in jail, fighting America’s wars, and working endlessly in low-paying jobs with no hope of ever becoming middle class. </w:t>
      </w:r>
      <w:r w:rsidRPr="003B45C2">
        <w:rPr>
          <w:rStyle w:val="StyleUnderline"/>
        </w:rPr>
        <w:t>This state of affairs is bad for the individual, the community, the state, the economy, and society at large. The kinds of jobs that will buttress the American economy are those which depend on a highly educated workforce across all lines of race, class, and gender</w:t>
      </w:r>
      <w:r w:rsidRPr="003B45C2">
        <w:rPr>
          <w:sz w:val="16"/>
        </w:rPr>
        <w:t xml:space="preserve">. Sadly, this is something that America is failing to accomplish to provide. The American education system is failing. A recent report released by the University of Chicago titled “Left Behind in America: The Nations Dropout Crisis” gave a scathing indictment of educational performance in this country. According to the report, nearly 6.2 million students in the U.S. between the ages of 16 and 24 in 2007 dropped out of high school, which is more than 16 percent of all Americans in that age range. According to a recent UNICEF report, America’s graduation rate had fallen to 21st out of 27 industrialized countries, just behind Slovakia. In addition to rising dropout rates, the quality of education has also declined. In a ranking of 15-year-olds from 30 industrialized countries, American students scored just 21st in science and 25th in math. </w:t>
      </w:r>
      <w:r w:rsidRPr="003B45C2">
        <w:rPr>
          <w:rStyle w:val="StyleUnderline"/>
        </w:rPr>
        <w:t>The main cause of this problem is not how much money is spent on education, but</w:t>
      </w:r>
      <w:r w:rsidRPr="003B45C2">
        <w:rPr>
          <w:sz w:val="16"/>
        </w:rPr>
        <w:t xml:space="preserve"> rather </w:t>
      </w:r>
      <w:r w:rsidRPr="003B45C2">
        <w:rPr>
          <w:rStyle w:val="StyleUnderline"/>
        </w:rPr>
        <w:t>how</w:t>
      </w:r>
      <w:r w:rsidRPr="003B45C2">
        <w:rPr>
          <w:sz w:val="16"/>
        </w:rPr>
        <w:t xml:space="preserve"> the available </w:t>
      </w:r>
      <w:r w:rsidRPr="003B45C2">
        <w:rPr>
          <w:rStyle w:val="StyleUnderline"/>
        </w:rPr>
        <w:t>funds are used</w:t>
      </w:r>
      <w:r w:rsidRPr="003B45C2">
        <w:rPr>
          <w:sz w:val="16"/>
        </w:rPr>
        <w:t xml:space="preserve">. The U.S. spends an average of $9,963 per student per year, the third highest in the world behind Austria and Switzerland. </w:t>
      </w:r>
      <w:r w:rsidRPr="003B45C2">
        <w:rPr>
          <w:rStyle w:val="StyleUnderline"/>
        </w:rPr>
        <w:t xml:space="preserve">Discrepancies are enormous between school districts, the wealthiest of which rely on additional donations from parents to subsidize high-quality public education only in their district, </w:t>
      </w:r>
      <w:r w:rsidRPr="003B45C2">
        <w:rPr>
          <w:sz w:val="16"/>
        </w:rPr>
        <w:t xml:space="preserve">and in states like California parents have simply pulled their children out of public schools and placed them into private ones, removing many students whose parents could have contributed to the </w:t>
      </w:r>
      <w:proofErr w:type="spellStart"/>
      <w:r w:rsidRPr="003B45C2">
        <w:rPr>
          <w:sz w:val="16"/>
        </w:rPr>
        <w:t>well being</w:t>
      </w:r>
      <w:proofErr w:type="spellEnd"/>
      <w:r w:rsidRPr="003B45C2">
        <w:rPr>
          <w:sz w:val="16"/>
        </w:rPr>
        <w:t xml:space="preserve"> of the school by being active and injecting their money and resources. </w:t>
      </w:r>
      <w:r w:rsidRPr="003B45C2">
        <w:rPr>
          <w:rStyle w:val="StyleUnderline"/>
        </w:rPr>
        <w:t>Although some states</w:t>
      </w:r>
      <w:r w:rsidRPr="003B45C2">
        <w:rPr>
          <w:sz w:val="16"/>
        </w:rPr>
        <w:t xml:space="preserve"> (such as California) </w:t>
      </w:r>
      <w:r w:rsidRPr="003B45C2">
        <w:rPr>
          <w:rStyle w:val="StyleUnderline"/>
        </w:rPr>
        <w:t>are truly underfunded, in most states the problem is simply</w:t>
      </w:r>
      <w:r w:rsidRPr="003B45C2">
        <w:rPr>
          <w:sz w:val="16"/>
        </w:rPr>
        <w:t xml:space="preserve"> </w:t>
      </w:r>
      <w:r w:rsidRPr="003B45C2">
        <w:rPr>
          <w:rStyle w:val="StyleUnderline"/>
        </w:rPr>
        <w:t>that</w:t>
      </w:r>
      <w:r w:rsidRPr="003B45C2">
        <w:rPr>
          <w:sz w:val="16"/>
        </w:rPr>
        <w:t xml:space="preserve"> the </w:t>
      </w:r>
      <w:r w:rsidRPr="003B45C2">
        <w:rPr>
          <w:rStyle w:val="Emphasis"/>
        </w:rPr>
        <w:t>money available is not being used effectively.</w:t>
      </w:r>
      <w:r w:rsidRPr="003B45C2">
        <w:rPr>
          <w:sz w:val="16"/>
        </w:rPr>
        <w:t xml:space="preserve"> </w:t>
      </w:r>
      <w:r w:rsidRPr="003B45C2">
        <w:rPr>
          <w:rStyle w:val="StyleUnderline"/>
        </w:rPr>
        <w:t>Were the huge inequalities in the U.S. education system to be even modestly leveled out, we would witness large gains in learning and test scores across the board</w:t>
      </w:r>
      <w:r w:rsidRPr="003B45C2">
        <w:rPr>
          <w:sz w:val="16"/>
        </w:rPr>
        <w:t xml:space="preserve">. </w:t>
      </w:r>
      <w:r w:rsidRPr="003B45C2">
        <w:rPr>
          <w:rStyle w:val="Emphasis"/>
        </w:rPr>
        <w:t>Centralization</w:t>
      </w:r>
      <w:r w:rsidRPr="003B45C2">
        <w:rPr>
          <w:rStyle w:val="StyleUnderline"/>
        </w:rPr>
        <w:t>, at the</w:t>
      </w:r>
      <w:r w:rsidRPr="003B45C2">
        <w:rPr>
          <w:sz w:val="16"/>
        </w:rPr>
        <w:t xml:space="preserve"> state if not the </w:t>
      </w:r>
      <w:r w:rsidRPr="003B45C2">
        <w:rPr>
          <w:rStyle w:val="StyleUnderline"/>
        </w:rPr>
        <w:t>federal level, would be a big step in the right direction</w:t>
      </w:r>
      <w:r w:rsidRPr="003B45C2">
        <w:rPr>
          <w:sz w:val="16"/>
        </w:rPr>
        <w:t xml:space="preserve">. These </w:t>
      </w:r>
      <w:r w:rsidRPr="003B45C2">
        <w:rPr>
          <w:rStyle w:val="StyleUnderline"/>
        </w:rPr>
        <w:t>investments for education will more than pay for themselves in the mid- to long-term</w:t>
      </w:r>
      <w:r w:rsidRPr="003B45C2">
        <w:rPr>
          <w:sz w:val="16"/>
        </w:rPr>
        <w:t xml:space="preserve">. With each degree earned average earnings increase, so that when poor kids fail to go to college or worse, fail to finish high school their chances of earning a middle class income, and being higher paid contributors to taxes, decrease in this workforce were education is key. By shortchanging the poorest students, the state and federal governments are shooting themselves in the foot by decreasing their tax revenue for years to come. Additionally, </w:t>
      </w:r>
      <w:r w:rsidRPr="003B45C2">
        <w:rPr>
          <w:rStyle w:val="StyleUnderline"/>
        </w:rPr>
        <w:t xml:space="preserve">in today’s increasingly global economy, education is becoming a </w:t>
      </w:r>
      <w:r w:rsidRPr="003B45C2">
        <w:rPr>
          <w:rStyle w:val="StyleUnderline"/>
        </w:rPr>
        <w:lastRenderedPageBreak/>
        <w:t>necessary component for innovation, growth and development. Investment in education is investment in human capital, and lack of the former equals a lack of the latter. Underinvestment in human capital will amount to a tax on the future of this country and could sabotage the ability of younger generations</w:t>
      </w:r>
      <w:r w:rsidRPr="003B45C2">
        <w:rPr>
          <w:sz w:val="16"/>
        </w:rPr>
        <w:t xml:space="preserve">, particularly the brightest poor kids, to get ahead. The </w:t>
      </w:r>
      <w:r w:rsidRPr="003B45C2">
        <w:rPr>
          <w:rStyle w:val="StyleUnderline"/>
        </w:rPr>
        <w:t>price of education is the cost of competitiveness in tomorrow’s economy</w:t>
      </w:r>
      <w:r w:rsidRPr="003B45C2">
        <w:rPr>
          <w:sz w:val="16"/>
        </w:rPr>
        <w:t>, and it is in all Americans’ enlightened self-interest to invest in our future. Within any capitalist democracy, the twin values of liberty and equality exist in tension. The great compromise that was struck gave room for both: equality of opportunity. No matter how poor you were, you could work hard and make it big. The American Dream is what makes out country great, but if we fail to provide quality education to all in this highly globalized information-based economy, we will continue to witness the continued evaporation of that Dream into an America of parallel societies and a permanent underclass with no hope of success.</w:t>
      </w:r>
    </w:p>
    <w:p w:rsidR="00E15B66" w:rsidRPr="003B45C2" w:rsidRDefault="00E15B66" w:rsidP="001F122C">
      <w:pPr>
        <w:pStyle w:val="Heading4"/>
        <w:rPr>
          <w:rStyle w:val="Style13ptBold"/>
          <w:b/>
        </w:rPr>
      </w:pPr>
      <w:r w:rsidRPr="003B45C2">
        <w:rPr>
          <w:rStyle w:val="Style13ptBold"/>
          <w:b/>
        </w:rPr>
        <w:t xml:space="preserve">Relative decline causes China to overtake the United States </w:t>
      </w:r>
    </w:p>
    <w:p w:rsidR="00E15B66" w:rsidRPr="003B45C2" w:rsidRDefault="00E15B66" w:rsidP="00E15B66">
      <w:pPr>
        <w:rPr>
          <w:rStyle w:val="Style13ptBold"/>
        </w:rPr>
      </w:pPr>
      <w:r w:rsidRPr="003B45C2">
        <w:rPr>
          <w:rStyle w:val="Style13ptBold"/>
        </w:rPr>
        <w:t>Keck 2014</w:t>
      </w:r>
    </w:p>
    <w:p w:rsidR="00E15B66" w:rsidRPr="003B45C2" w:rsidRDefault="00E15B66" w:rsidP="00E15B66">
      <w:r w:rsidRPr="003B45C2">
        <w:t xml:space="preserve">January 24, 2014 Zachary Keck managing editor of the National Interest and a Research Assistant at the Harvard Kennedy School's </w:t>
      </w:r>
      <w:proofErr w:type="spellStart"/>
      <w:r w:rsidRPr="003B45C2">
        <w:t>Belfer</w:t>
      </w:r>
      <w:proofErr w:type="spellEnd"/>
      <w:r w:rsidRPr="003B45C2">
        <w:t xml:space="preserve"> Center for Science and International Affairs “America’s Relative Decline: Should We Panic?” http://thediplomat.com/2014/01/americas-relative-decline-should-we-panic</w:t>
      </w:r>
    </w:p>
    <w:p w:rsidR="00E15B66" w:rsidRPr="003B45C2" w:rsidRDefault="00E15B66" w:rsidP="00E15B66">
      <w:pPr>
        <w:rPr>
          <w:sz w:val="16"/>
        </w:rPr>
      </w:pPr>
      <w:r w:rsidRPr="003B45C2">
        <w:rPr>
          <w:sz w:val="16"/>
        </w:rPr>
        <w:t xml:space="preserve">Over at the Washington Post, Charles Kenny </w:t>
      </w:r>
      <w:r w:rsidRPr="003B45C2">
        <w:t>has a provocative op-ed arguing that China’s GDP will almost certainly soon surpass America’s in absolute terms, and this</w:t>
      </w:r>
      <w:r w:rsidRPr="003B45C2">
        <w:rPr>
          <w:sz w:val="16"/>
        </w:rPr>
        <w:t xml:space="preserve"> is to the United States’ benefit (the op-ed is based on Kenny’s new book, which can be purchased here). Kenny’s first argument in support of this claim is that Americans’ quality of life will still be better than their Chinese counterparts, and that in fact “</w:t>
      </w:r>
      <w:r w:rsidRPr="003B45C2">
        <w:rPr>
          <w:rStyle w:val="StyleUnderline"/>
        </w:rPr>
        <w:t>losing the title of largest economy</w:t>
      </w:r>
      <w:r w:rsidRPr="003B45C2">
        <w:rPr>
          <w:sz w:val="16"/>
        </w:rPr>
        <w:t xml:space="preserve"> doesn’t really matter much </w:t>
      </w:r>
      <w:r w:rsidRPr="003B45C2">
        <w:t>to Americans’</w:t>
      </w:r>
      <w:r w:rsidRPr="003B45C2">
        <w:rPr>
          <w:sz w:val="16"/>
        </w:rPr>
        <w:t xml:space="preserve"> quality of life.” Fine. Kenny next concedes that there may be some negative effects, but nonetheless argues that these are limited. For example, he notes that the dollar may no longer be the world’s reserve currency, but “businesses in the rest of the world still manage to export, even though they must go through the trouble of exchanging currencies.” Similarly, while having the largest GDP has allowed America to maintain the largest and most powerful military, “how much [has] the three-quarters increase in defense spending between 2000 and 2011 enhanced America’s well-being?” Thus, lower defense spending could be a net positive. Still, </w:t>
      </w:r>
      <w:r w:rsidRPr="003B45C2">
        <w:rPr>
          <w:rStyle w:val="StyleUnderline"/>
        </w:rPr>
        <w:t>China’s relative rise and the United States’ relative decline carries significant risks</w:t>
      </w:r>
      <w:r w:rsidRPr="003B45C2">
        <w:rPr>
          <w:sz w:val="16"/>
        </w:rPr>
        <w:t xml:space="preserve">, for the rest of the world probably more so than for Americans. Odds are, </w:t>
      </w:r>
      <w:r w:rsidRPr="003B45C2">
        <w:rPr>
          <w:rStyle w:val="StyleUnderline"/>
        </w:rPr>
        <w:t>the world will be worse off if China and</w:t>
      </w:r>
      <w:r w:rsidRPr="003B45C2">
        <w:rPr>
          <w:sz w:val="16"/>
        </w:rPr>
        <w:t xml:space="preserve"> especially </w:t>
      </w:r>
      <w:r w:rsidRPr="003B45C2">
        <w:rPr>
          <w:rStyle w:val="StyleUnderline"/>
        </w:rPr>
        <w:t>others reach parity with the U.S. in the coming years</w:t>
      </w:r>
      <w:r w:rsidRPr="003B45C2">
        <w:rPr>
          <w:sz w:val="16"/>
        </w:rPr>
        <w:t xml:space="preserve">. This isn’t to say America is necessarily as benign a hegemon as some in the U.S. claim it to be.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 Still, </w:t>
      </w:r>
      <w:r w:rsidRPr="003B45C2">
        <w:rPr>
          <w:rStyle w:val="Emphasis"/>
        </w:rPr>
        <w:t>on balance, the U.S. has been a positive force in the world</w:t>
      </w:r>
      <w:r w:rsidRPr="003B45C2">
        <w:rPr>
          <w:rStyle w:val="StyleUnderline"/>
        </w:rPr>
        <w:t>, especially for a unipolar power.</w:t>
      </w:r>
      <w:r w:rsidRPr="003B45C2">
        <w:rPr>
          <w:sz w:val="16"/>
        </w:rPr>
        <w:t xml:space="preserve"> Certainly, </w:t>
      </w:r>
      <w:r w:rsidRPr="003B45C2">
        <w:rPr>
          <w:rStyle w:val="StyleUnderline"/>
        </w:rPr>
        <w:t>it’s hard to imagine many other countries acting as benignly</w:t>
      </w:r>
      <w:r w:rsidRPr="003B45C2">
        <w:rPr>
          <w:sz w:val="16"/>
        </w:rPr>
        <w:t xml:space="preserve"> if they possessed the amount of relative power America had at the end of the Cold War. Indeed, the British were not nearly as powerful as the U.S. in the 19th Century and they incorporated most of the globe in their colonial empire. Even when it had to contend with another superpower, Russia occupied half a continent by brutally suppressing its populace. Had the U.S. collapsed and the Soviet Union emerged as the Cold War victor, Western Europe would likely be speaking Russian by now. </w:t>
      </w:r>
      <w:r w:rsidRPr="003B45C2">
        <w:rPr>
          <w:rStyle w:val="Emphasis"/>
        </w:rPr>
        <w:t>It’s difficult to imagine China defending a rule-based, open international order if it were a unipolar power</w:t>
      </w:r>
      <w:r w:rsidRPr="003B45C2">
        <w:rPr>
          <w:sz w:val="16"/>
        </w:rPr>
        <w:t xml:space="preserve">, much less making an effort to uphold a minimum level of human rights in the world. Regardless of your opinion on U.S. global leadership over the last two decades, however, </w:t>
      </w:r>
      <w:r w:rsidRPr="003B45C2">
        <w:rPr>
          <w:rStyle w:val="StyleUnderline"/>
        </w:rPr>
        <w:t>there is good reason to fear its relative decline compared with China and other emerging nations.</w:t>
      </w:r>
      <w:r w:rsidRPr="003B45C2">
        <w:rPr>
          <w:sz w:val="16"/>
        </w:rPr>
        <w:t xml:space="preserve"> To begin with, </w:t>
      </w:r>
      <w:r w:rsidRPr="003B45C2">
        <w:rPr>
          <w:rStyle w:val="Emphasis"/>
        </w:rPr>
        <w:t>hegemonic transition periods have historically been the most destabilizing eras in history</w:t>
      </w:r>
      <w:r w:rsidRPr="003B45C2">
        <w:rPr>
          <w:rStyle w:val="StyleUnderline"/>
        </w:rPr>
        <w:t>. This is not only because of the malign intentions of the rising and established power(s). Even if all the parties have benign, peaceful intentions, the rise of new global powers necessitates revisions to the “rules of the road.” This is</w:t>
      </w:r>
      <w:r w:rsidRPr="003B45C2">
        <w:rPr>
          <w:sz w:val="16"/>
        </w:rPr>
        <w:t xml:space="preserve"> nearly </w:t>
      </w:r>
      <w:r w:rsidRPr="003B45C2">
        <w:rPr>
          <w:rStyle w:val="StyleUnderline"/>
        </w:rPr>
        <w:t>impossible to do in any organized fashion given the anarchic nature of the international system</w:t>
      </w:r>
      <w:r w:rsidRPr="003B45C2">
        <w:rPr>
          <w:sz w:val="16"/>
        </w:rPr>
        <w:t xml:space="preserve">, where there is no central authority that can govern interactions between states. </w:t>
      </w:r>
      <w:r w:rsidRPr="003B45C2">
        <w:rPr>
          <w:rStyle w:val="StyleUnderline"/>
        </w:rPr>
        <w:t>We are already starting to see the potential dangers of hegemonic transition periods in the Asia-Pacific</w:t>
      </w:r>
      <w:r w:rsidRPr="003B45C2">
        <w:rPr>
          <w:sz w:val="16"/>
        </w:rPr>
        <w:t xml:space="preserve"> (and arguably the Middle East). </w:t>
      </w:r>
      <w:r w:rsidRPr="003B45C2">
        <w:rPr>
          <w:rStyle w:val="StyleUnderline"/>
        </w:rPr>
        <w:t>As China grows more economically and militarily powerful, it has unsurprisingly sought to expand its influence in East Asia</w:t>
      </w:r>
      <w:r w:rsidRPr="003B45C2">
        <w:rPr>
          <w:sz w:val="16"/>
        </w:rPr>
        <w:t xml:space="preserve">. This necessarily has to come at the expense of other powers, which so far has primarily meant the U.S., Japan, Vietnam and the Philippines.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w:t>
      </w:r>
      <w:r w:rsidRPr="003B45C2">
        <w:rPr>
          <w:sz w:val="16"/>
        </w:rPr>
        <w:lastRenderedPageBreak/>
        <w:t>elsewhere in the years and decades ahead.</w:t>
      </w:r>
      <w:r w:rsidRPr="003B45C2">
        <w:rPr>
          <w:rStyle w:val="StyleUnderline"/>
        </w:rPr>
        <w:t xml:space="preserve"> All of this highlights some of the advantages of a unipolar system</w:t>
      </w:r>
      <w:r w:rsidRPr="003B45C2">
        <w:rPr>
          <w:sz w:val="16"/>
        </w:rPr>
        <w:t xml:space="preserve">. Namely, </w:t>
      </w:r>
      <w:r w:rsidRPr="003B45C2">
        <w:rPr>
          <w:rStyle w:val="StyleUnderline"/>
        </w:rPr>
        <w:t xml:space="preserve">although the U.S. has asserted military force </w:t>
      </w:r>
      <w:r w:rsidRPr="003B45C2">
        <w:rPr>
          <w:sz w:val="16"/>
        </w:rPr>
        <w:t>quite</w:t>
      </w:r>
      <w:r w:rsidRPr="003B45C2">
        <w:rPr>
          <w:rStyle w:val="StyleUnderline"/>
        </w:rPr>
        <w:t xml:space="preserve"> frequently </w:t>
      </w:r>
      <w:r w:rsidRPr="003B45C2">
        <w:rPr>
          <w:sz w:val="16"/>
        </w:rPr>
        <w:t>in the post-Cold War era</w:t>
      </w:r>
      <w:r w:rsidRPr="003B45C2">
        <w:rPr>
          <w:rStyle w:val="StyleUnderline"/>
        </w:rPr>
        <w:t xml:space="preserve">, it has only fought weak powers and thus </w:t>
      </w:r>
      <w:r w:rsidRPr="003B45C2">
        <w:rPr>
          <w:sz w:val="16"/>
        </w:rPr>
        <w:t>its</w:t>
      </w:r>
      <w:r w:rsidRPr="003B45C2">
        <w:rPr>
          <w:rStyle w:val="StyleUnderline"/>
        </w:rPr>
        <w:t xml:space="preserve"> wars have been fairly limited </w:t>
      </w:r>
      <w:r w:rsidRPr="003B45C2">
        <w:rPr>
          <w:sz w:val="16"/>
        </w:rPr>
        <w:t xml:space="preserve">in terms of the number of casualties involved. At the same time, </w:t>
      </w:r>
      <w:r w:rsidRPr="003B45C2">
        <w:rPr>
          <w:rStyle w:val="Emphasis"/>
        </w:rPr>
        <w:t>America’s preponderance of power has prevented a great power war</w:t>
      </w:r>
      <w:r w:rsidRPr="003B45C2">
        <w:rPr>
          <w:rStyle w:val="StyleUnderline"/>
        </w:rPr>
        <w:t>, and even restrained major regional powers from coming to blows</w:t>
      </w:r>
      <w:r w:rsidRPr="003B45C2">
        <w:rPr>
          <w:sz w:val="16"/>
        </w:rPr>
        <w:t xml:space="preserve">. For instance, the past 25 years haven’t seen any conflicts on par with the Israeli-Arab or Iran-Iraq wars of the Cold War. </w:t>
      </w:r>
      <w:r w:rsidRPr="003B45C2">
        <w:rPr>
          <w:rStyle w:val="Emphasis"/>
        </w:rPr>
        <w:t>As the unipolar era comes to a close, the possibility of great power conflict and especially major regional wars rises dramatically</w:t>
      </w:r>
      <w:r w:rsidRPr="003B45C2">
        <w:rPr>
          <w:sz w:val="16"/>
        </w:rPr>
        <w:t>. The world will also have to contend with conventionally inferior powers like Japan acquiring nuclear weapons to protect their interests against their newly empowered rivals.</w:t>
      </w:r>
    </w:p>
    <w:p w:rsidR="00DF49DA" w:rsidRPr="003B45C2" w:rsidRDefault="00DF49DA" w:rsidP="000943C1"/>
    <w:p w:rsidR="001F122C" w:rsidRPr="003B45C2" w:rsidRDefault="001F122C" w:rsidP="001F122C">
      <w:pPr>
        <w:pStyle w:val="Heading4"/>
        <w:spacing w:before="0"/>
        <w:rPr>
          <w:rFonts w:cs="Times New Roman"/>
        </w:rPr>
      </w:pPr>
      <w:r w:rsidRPr="003B45C2">
        <w:rPr>
          <w:rFonts w:cs="Times New Roman"/>
        </w:rPr>
        <w:t>Economic decline and triggers lash-out and global war – the impact is UQ</w:t>
      </w:r>
    </w:p>
    <w:p w:rsidR="001F122C" w:rsidRPr="003B45C2" w:rsidRDefault="001F122C" w:rsidP="001F122C">
      <w:r w:rsidRPr="003B45C2">
        <w:rPr>
          <w:rStyle w:val="Style13ptBold"/>
        </w:rPr>
        <w:t>James 2014</w:t>
      </w:r>
      <w:r w:rsidRPr="003B45C2">
        <w:t xml:space="preserve"> (Harold James,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1F122C" w:rsidRPr="003B45C2" w:rsidRDefault="001F122C" w:rsidP="001F122C">
      <w:r w:rsidRPr="003B45C2">
        <w:t xml:space="preserve">As we get closer to the centenary of Gavrilo </w:t>
      </w:r>
      <w:proofErr w:type="spellStart"/>
      <w:r w:rsidRPr="003B45C2">
        <w:t>Princip’s</w:t>
      </w:r>
      <w:proofErr w:type="spellEnd"/>
      <w:r w:rsidRPr="003B45C2">
        <w:t xml:space="preserve"> act of terrorism in Sarajevo, there is an ever more vivid fear: </w:t>
      </w:r>
      <w:r w:rsidRPr="003B45C2">
        <w:rPr>
          <w:rStyle w:val="StyleUnderline"/>
          <w:bdr w:val="single" w:sz="4" w:space="0" w:color="auto"/>
        </w:rPr>
        <w:t>it could happen again</w:t>
      </w:r>
      <w:r w:rsidRPr="003B45C2">
        <w:t xml:space="preserve">. The approach of </w:t>
      </w:r>
      <w:r w:rsidRPr="003B45C2">
        <w:rPr>
          <w:rStyle w:val="StyleUnderline"/>
        </w:rPr>
        <w:t>the hundredth anniversary of 1914 has put a</w:t>
      </w:r>
      <w:r w:rsidRPr="003B45C2">
        <w:t xml:space="preserve"> </w:t>
      </w:r>
      <w:r w:rsidRPr="003B45C2">
        <w:rPr>
          <w:rStyle w:val="StyleUnderline"/>
          <w:bdr w:val="single" w:sz="4" w:space="0" w:color="auto"/>
        </w:rPr>
        <w:t>spotlight on the fragility of the world’s</w:t>
      </w:r>
      <w:r w:rsidRPr="003B45C2">
        <w:t xml:space="preserve"> political and </w:t>
      </w:r>
      <w:r w:rsidRPr="003B45C2">
        <w:rPr>
          <w:rStyle w:val="StyleUnderline"/>
          <w:bdr w:val="single" w:sz="4" w:space="0" w:color="auto"/>
        </w:rPr>
        <w:t>economic security systems</w:t>
      </w:r>
      <w:r w:rsidRPr="003B45C2">
        <w:t xml:space="preserve">.  At the beginning of 2013, Luxembourg’s Prime Minister Jean-Claude Juncker was widely ridiculed for evoking the shades of 1913. By now he is looking like a prophet. By 2014, as </w:t>
      </w:r>
      <w:r w:rsidRPr="003B45C2">
        <w:rPr>
          <w:rStyle w:val="StyleUnderline"/>
        </w:rPr>
        <w:t>the security situation in the South China Sea deteriorated</w:t>
      </w:r>
      <w:r w:rsidRPr="003B45C2">
        <w:t xml:space="preserve">, Japanese Prime Minister Shinzo Abe cast China as the equivalent to Kaiser Wilhelm’s Germany; and the </w:t>
      </w:r>
      <w:r w:rsidRPr="003B45C2">
        <w:rPr>
          <w:rStyle w:val="StyleUnderline"/>
        </w:rPr>
        <w:t>fighting in Ukraine and in Iraq is a sharp reminder of the dangers of escalation</w:t>
      </w:r>
      <w:r w:rsidRPr="003B45C2">
        <w:t xml:space="preserve">.  Lessons of 1914 are about more than simply the dangers of national and sectarian animosities. </w:t>
      </w:r>
      <w:r w:rsidRPr="003B45C2">
        <w:rPr>
          <w:rStyle w:val="StyleUnderline"/>
        </w:rPr>
        <w:t>The main story of today as then is the</w:t>
      </w:r>
      <w:r w:rsidRPr="003B45C2">
        <w:t xml:space="preserve"> </w:t>
      </w:r>
      <w:r w:rsidRPr="003B45C2">
        <w:rPr>
          <w:rStyle w:val="StyleUnderline"/>
          <w:bdr w:val="single" w:sz="4" w:space="0" w:color="auto"/>
        </w:rPr>
        <w:t>precariousness of financial globalization</w:t>
      </w:r>
      <w:r w:rsidRPr="003B45C2">
        <w:t xml:space="preserve">, and the consequences that political leaders draw from it.  In the influential view of Norman Angell in his 1910 book The Great Illusion, </w:t>
      </w:r>
      <w:r w:rsidRPr="003B45C2">
        <w:rPr>
          <w:rStyle w:val="StyleUnderline"/>
        </w:rPr>
        <w:t>the interdependency of the increasingly complex global economy made war impossible. But</w:t>
      </w:r>
      <w:r w:rsidRPr="003B45C2">
        <w:t xml:space="preserve"> </w:t>
      </w:r>
      <w:r w:rsidRPr="003B45C2">
        <w:rPr>
          <w:rStyle w:val="StyleUnderline"/>
          <w:bdr w:val="single" w:sz="4" w:space="0" w:color="auto"/>
        </w:rPr>
        <w:t>a quite opposite conclusion was possible and equally plausible</w:t>
      </w:r>
      <w:r w:rsidRPr="003B45C2">
        <w:t xml:space="preserve"> – </w:t>
      </w:r>
      <w:r w:rsidRPr="003B45C2">
        <w:rPr>
          <w:rStyle w:val="StyleUnderline"/>
        </w:rPr>
        <w:t>and</w:t>
      </w:r>
      <w:r w:rsidRPr="003B45C2">
        <w:t xml:space="preserve"> </w:t>
      </w:r>
      <w:r w:rsidRPr="003B45C2">
        <w:rPr>
          <w:rStyle w:val="StyleUnderline"/>
          <w:bdr w:val="single" w:sz="4" w:space="0" w:color="auto"/>
        </w:rPr>
        <w:t>proved to be the case</w:t>
      </w:r>
      <w:r w:rsidRPr="003B45C2">
        <w:t xml:space="preserve">. </w:t>
      </w:r>
      <w:r w:rsidRPr="003B45C2">
        <w:rPr>
          <w:rStyle w:val="StyleUnderline"/>
        </w:rPr>
        <w:t>Given the extent of fragility, a clever twist to the control levers might make war easily winnable by the economic hegemon</w:t>
      </w:r>
      <w:r w:rsidRPr="003B45C2">
        <w:t xml:space="preserve">.  </w:t>
      </w:r>
      <w:r w:rsidRPr="003B45C2">
        <w:rPr>
          <w:rStyle w:val="StyleUnderline"/>
        </w:rPr>
        <w:t>In the wake of an</w:t>
      </w:r>
      <w:r w:rsidRPr="003B45C2">
        <w:t xml:space="preserve"> </w:t>
      </w:r>
      <w:r w:rsidRPr="003B45C2">
        <w:rPr>
          <w:rStyle w:val="StyleUnderline"/>
          <w:bdr w:val="single" w:sz="4" w:space="0" w:color="auto"/>
        </w:rPr>
        <w:t>epochal financial crisis that almost brought a complete global collapse,</w:t>
      </w:r>
      <w:r w:rsidRPr="003B45C2">
        <w:t xml:space="preserve"> </w:t>
      </w:r>
      <w:r w:rsidRPr="003B45C2">
        <w:rPr>
          <w:rStyle w:val="StyleUnderline"/>
        </w:rPr>
        <w:t>in 1907</w:t>
      </w:r>
      <w:r w:rsidRPr="003B45C2">
        <w:t xml:space="preserve">, </w:t>
      </w:r>
      <w:r w:rsidRPr="003B45C2">
        <w:rPr>
          <w:rStyle w:val="StyleUnderline"/>
        </w:rPr>
        <w:t>several countries started to think of finance as primarily an instrument of raw power</w:t>
      </w:r>
      <w:r w:rsidRPr="003B45C2">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3B45C2">
        <w:rPr>
          <w:rStyle w:val="StyleUnderline"/>
        </w:rPr>
        <w:t>the dynamics of the pre-1914 financial world are now re-emerging</w:t>
      </w:r>
      <w:r w:rsidRPr="003B45C2">
        <w:t xml:space="preserve">. </w:t>
      </w:r>
      <w:r w:rsidRPr="003B45C2">
        <w:rPr>
          <w:rStyle w:val="StyleUnderline"/>
        </w:rPr>
        <w:t xml:space="preserve">Then an </w:t>
      </w:r>
      <w:r w:rsidRPr="003B45C2">
        <w:rPr>
          <w:rStyle w:val="StyleUnderline"/>
          <w:bdr w:val="single" w:sz="4" w:space="0" w:color="auto"/>
        </w:rPr>
        <w:lastRenderedPageBreak/>
        <w:t>economically declining power</w:t>
      </w:r>
      <w:r w:rsidRPr="003B45C2">
        <w:rPr>
          <w:rStyle w:val="StyleUnderline"/>
        </w:rPr>
        <w:t>, Britain, wanted to use finance as a weapon</w:t>
      </w:r>
      <w:r w:rsidRPr="003B45C2">
        <w:t xml:space="preserve"> against its larger and faster growing competitors, Germany and the United States. </w:t>
      </w:r>
      <w:r w:rsidRPr="003B45C2">
        <w:rPr>
          <w:rStyle w:val="StyleUnderline"/>
        </w:rPr>
        <w:t>Now America is</w:t>
      </w:r>
      <w:r w:rsidRPr="003B45C2">
        <w:t xml:space="preserve"> in turn </w:t>
      </w:r>
      <w:r w:rsidRPr="003B45C2">
        <w:rPr>
          <w:rStyle w:val="StyleUnderline"/>
          <w:bdr w:val="single" w:sz="4" w:space="0" w:color="auto"/>
        </w:rPr>
        <w:t>obsessed by being overtaken by China</w:t>
      </w:r>
      <w:r w:rsidRPr="003B45C2">
        <w:t xml:space="preserve"> – according to some calculations, set to become the world’s largest economy in 2014.  </w:t>
      </w:r>
      <w:r w:rsidRPr="003B45C2">
        <w:rPr>
          <w:rStyle w:val="StyleUnderline"/>
        </w:rPr>
        <w:t>In the aftermath of the 2008 financial crisis, financial institutions appear</w:t>
      </w:r>
      <w:r w:rsidRPr="003B45C2">
        <w:t xml:space="preserve"> both </w:t>
      </w:r>
      <w:r w:rsidRPr="003B45C2">
        <w:rPr>
          <w:rStyle w:val="StyleUnderline"/>
          <w:bdr w:val="single" w:sz="4" w:space="0" w:color="auto"/>
        </w:rPr>
        <w:t>as dangerous weapons of mass destruction</w:t>
      </w:r>
      <w:r w:rsidRPr="003B45C2">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3B45C2">
        <w:t>Eswar</w:t>
      </w:r>
      <w:proofErr w:type="spellEnd"/>
      <w:r w:rsidRPr="003B45C2">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3B45C2">
        <w:rPr>
          <w:rStyle w:val="StyleUnderline"/>
        </w:rPr>
        <w:t>The threat of</w:t>
      </w:r>
      <w:r w:rsidRPr="003B45C2">
        <w:t xml:space="preserve"> </w:t>
      </w:r>
      <w:r w:rsidRPr="003B45C2">
        <w:rPr>
          <w:rStyle w:val="StyleUnderline"/>
          <w:bdr w:val="single" w:sz="4" w:space="0" w:color="auto"/>
        </w:rPr>
        <w:t>systemic disruption</w:t>
      </w:r>
      <w:r w:rsidRPr="003B45C2">
        <w:t xml:space="preserve"> </w:t>
      </w:r>
      <w:r w:rsidRPr="003B45C2">
        <w:rPr>
          <w:rStyle w:val="StyleUnderline"/>
        </w:rPr>
        <w:t>generates a new sort of uncertainty</w:t>
      </w:r>
      <w:r w:rsidRPr="003B45C2">
        <w:t xml:space="preserve">, one </w:t>
      </w:r>
      <w:r w:rsidRPr="003B45C2">
        <w:rPr>
          <w:rStyle w:val="StyleUnderline"/>
        </w:rPr>
        <w:t>that mirrors the decisive feature of the crisis of the summer of 1914</w:t>
      </w:r>
      <w:r w:rsidRPr="003B45C2">
        <w:t xml:space="preserve">. </w:t>
      </w:r>
      <w:r w:rsidRPr="003B45C2">
        <w:rPr>
          <w:rStyle w:val="StyleUnderline"/>
        </w:rPr>
        <w:t>At that time, no one could really know whether clashes would escalate or not</w:t>
      </w:r>
      <w:r w:rsidRPr="003B45C2">
        <w:t xml:space="preserve">. That feature contrasts remarkably with almost the entirety of the Cold War, especially since the 1960s, when </w:t>
      </w:r>
      <w:r w:rsidRPr="003B45C2">
        <w:rPr>
          <w:rStyle w:val="StyleUnderline"/>
        </w:rPr>
        <w:t xml:space="preserve">the strategic doctrine of </w:t>
      </w:r>
      <w:r w:rsidRPr="003B45C2">
        <w:rPr>
          <w:rStyle w:val="StyleUnderline"/>
          <w:bdr w:val="single" w:sz="4" w:space="0" w:color="auto"/>
        </w:rPr>
        <w:t>M</w:t>
      </w:r>
      <w:r w:rsidRPr="003B45C2">
        <w:rPr>
          <w:rStyle w:val="StyleUnderline"/>
        </w:rPr>
        <w:t xml:space="preserve">utually </w:t>
      </w:r>
      <w:r w:rsidRPr="003B45C2">
        <w:rPr>
          <w:rStyle w:val="StyleUnderline"/>
          <w:bdr w:val="single" w:sz="4" w:space="0" w:color="auto"/>
        </w:rPr>
        <w:t>A</w:t>
      </w:r>
      <w:r w:rsidRPr="003B45C2">
        <w:rPr>
          <w:rStyle w:val="StyleUnderline"/>
        </w:rPr>
        <w:t xml:space="preserve">ssured </w:t>
      </w:r>
      <w:r w:rsidRPr="003B45C2">
        <w:rPr>
          <w:rStyle w:val="StyleUnderline"/>
          <w:bdr w:val="single" w:sz="4" w:space="0" w:color="auto"/>
        </w:rPr>
        <w:t>D</w:t>
      </w:r>
      <w:r w:rsidRPr="003B45C2">
        <w:rPr>
          <w:rStyle w:val="StyleUnderline"/>
        </w:rPr>
        <w:t>estruction</w:t>
      </w:r>
      <w:r w:rsidRPr="003B45C2">
        <w:t xml:space="preserve"> </w:t>
      </w:r>
      <w:r w:rsidRPr="003B45C2">
        <w:rPr>
          <w:rStyle w:val="StyleUnderline"/>
          <w:bdr w:val="single" w:sz="4" w:space="0" w:color="auto"/>
        </w:rPr>
        <w:t>left no doubt that any superpower conflict would inevitably escalate</w:t>
      </w:r>
      <w:r w:rsidRPr="003B45C2">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3B45C2">
        <w:rPr>
          <w:rStyle w:val="StyleUnderline"/>
        </w:rPr>
        <w:t>there is an enhanced temptation to roll the dice</w:t>
      </w:r>
      <w:r w:rsidRPr="003B45C2">
        <w:t xml:space="preserve">, </w:t>
      </w:r>
      <w:r w:rsidRPr="003B45C2">
        <w:rPr>
          <w:rStyle w:val="StyleUnderline"/>
          <w:bdr w:val="single" w:sz="4" w:space="0" w:color="auto"/>
        </w:rPr>
        <w:t>even though the game may be fatal</w:t>
      </w:r>
      <w:r w:rsidRPr="003B45C2">
        <w:t>.</w:t>
      </w:r>
    </w:p>
    <w:p w:rsidR="001F122C" w:rsidRPr="003B45C2" w:rsidRDefault="001F122C" w:rsidP="001F122C">
      <w:pPr>
        <w:rPr>
          <w:sz w:val="16"/>
        </w:rPr>
      </w:pPr>
    </w:p>
    <w:p w:rsidR="001A1EEC" w:rsidRPr="003B45C2" w:rsidRDefault="001A1EEC" w:rsidP="001A1EEC">
      <w:pPr>
        <w:pStyle w:val="Heading4"/>
      </w:pPr>
      <w:proofErr w:type="spellStart"/>
      <w:r w:rsidRPr="003B45C2">
        <w:t>Squo</w:t>
      </w:r>
      <w:proofErr w:type="spellEnd"/>
      <w:r w:rsidRPr="003B45C2">
        <w:t xml:space="preserve"> dual federalism can be dismantled by a federal right to education</w:t>
      </w:r>
    </w:p>
    <w:p w:rsidR="001A1EEC" w:rsidRPr="003B45C2" w:rsidRDefault="001A1EEC" w:rsidP="001A1EEC">
      <w:pPr>
        <w:rPr>
          <w:rStyle w:val="Style13ptBold"/>
        </w:rPr>
      </w:pPr>
      <w:r w:rsidRPr="003B45C2">
        <w:rPr>
          <w:rStyle w:val="Style13ptBold"/>
        </w:rPr>
        <w:t>Bowman 16</w:t>
      </w:r>
    </w:p>
    <w:p w:rsidR="001A1EEC" w:rsidRPr="003B45C2" w:rsidRDefault="001A1EEC" w:rsidP="001A1EEC">
      <w:r w:rsidRPr="003B45C2">
        <w:t>11/28/16 Kristi L. Bowman Michigan State University College of Law Vice Dean for Academic Affairs, Professor of Law “The Failure of Education Federalism” University of Michigan Journal of Law Reform 54-55 https://papers.ssrn.com/sol3/papers.cfm?abstract_id=2876889</w:t>
      </w:r>
    </w:p>
    <w:p w:rsidR="001A1EEC" w:rsidRPr="003B45C2" w:rsidRDefault="001A1EEC" w:rsidP="001A1EEC">
      <w:pPr>
        <w:rPr>
          <w:sz w:val="16"/>
        </w:rPr>
      </w:pPr>
      <w:r w:rsidRPr="003B45C2">
        <w:rPr>
          <w:rStyle w:val="StyleUnderline"/>
        </w:rPr>
        <w:t>Unlike many countries around the world, in the United States there is no positive right to education in federal law</w:t>
      </w:r>
      <w:r w:rsidRPr="003B45C2">
        <w:rPr>
          <w:sz w:val="16"/>
        </w:rPr>
        <w:t xml:space="preserve">.233 </w:t>
      </w:r>
      <w:r w:rsidRPr="003B45C2">
        <w:rPr>
          <w:rStyle w:val="StyleUnderline"/>
        </w:rPr>
        <w:t>Such a right exists only at the state level and it varies from one state to another</w:t>
      </w:r>
      <w:r w:rsidRPr="003B45C2">
        <w:rPr>
          <w:sz w:val="16"/>
        </w:rPr>
        <w:t xml:space="preserve">. Part of </w:t>
      </w:r>
      <w:r w:rsidRPr="003B45C2">
        <w:rPr>
          <w:rStyle w:val="StyleUnderline"/>
        </w:rPr>
        <w:t>this variation occurs because similar language in state constitutions has been interpreted as creating moderate to robust education rights in one state and weak to nonexistent education rights in another</w:t>
      </w:r>
      <w:r w:rsidRPr="003B45C2">
        <w:rPr>
          <w:sz w:val="16"/>
        </w:rPr>
        <w:t>.234 The blame is not entirely at the feet of state courts though—</w:t>
      </w:r>
      <w:r w:rsidRPr="003B45C2">
        <w:rPr>
          <w:rStyle w:val="StyleUnderline"/>
        </w:rPr>
        <w:t>in a state with a failing level of educational quality, all three branches of government are complicit. Michigan shows us</w:t>
      </w:r>
      <w:r w:rsidRPr="003B45C2">
        <w:rPr>
          <w:sz w:val="16"/>
        </w:rPr>
        <w:t xml:space="preserve"> precisely what it looks like when the proverbial floor rots and children fall through: in one small district, </w:t>
      </w:r>
      <w:r w:rsidRPr="003B45C2">
        <w:rPr>
          <w:rStyle w:val="StyleUnderline"/>
        </w:rPr>
        <w:t>a native English speaker without a learning disability matriculates to seventh grade while reading only at first grade level and sometimes misspelling his or her own name, and in a neighboring</w:t>
      </w:r>
      <w:r w:rsidRPr="003B45C2">
        <w:rPr>
          <w:sz w:val="16"/>
        </w:rPr>
        <w:t xml:space="preserve"> major </w:t>
      </w:r>
      <w:r w:rsidRPr="003B45C2">
        <w:rPr>
          <w:rStyle w:val="StyleUnderline"/>
        </w:rPr>
        <w:t>district, the percentage of eighth graders proficient in reading is in the single digits</w:t>
      </w:r>
      <w:r w:rsidRPr="003B45C2">
        <w:rPr>
          <w:sz w:val="16"/>
        </w:rPr>
        <w:t xml:space="preserve">. 235 Under the current model of education federalism, these glaring gaps in educational quality are not the federal government’s problem, and in some ways the federal government’s hands are tied when it comes to being part of the solution. This must </w:t>
      </w:r>
      <w:r w:rsidRPr="003B45C2">
        <w:rPr>
          <w:sz w:val="16"/>
        </w:rPr>
        <w:lastRenderedPageBreak/>
        <w:t xml:space="preserve">change. </w:t>
      </w:r>
      <w:r w:rsidRPr="003B45C2">
        <w:rPr>
          <w:rStyle w:val="StyleUnderline"/>
        </w:rPr>
        <w:t>The current model of dual federalism does not reflect the current reality of</w:t>
      </w:r>
      <w:r w:rsidRPr="003B45C2">
        <w:rPr>
          <w:sz w:val="16"/>
        </w:rPr>
        <w:t xml:space="preserve"> many </w:t>
      </w:r>
      <w:r w:rsidRPr="003B45C2">
        <w:rPr>
          <w:rStyle w:val="StyleUnderline"/>
        </w:rPr>
        <w:t>federal-state</w:t>
      </w:r>
      <w:r w:rsidRPr="003B45C2">
        <w:rPr>
          <w:sz w:val="16"/>
        </w:rPr>
        <w:t xml:space="preserve">-local </w:t>
      </w:r>
      <w:r w:rsidRPr="003B45C2">
        <w:rPr>
          <w:rStyle w:val="StyleUnderline"/>
        </w:rPr>
        <w:t>relationships, and</w:t>
      </w:r>
      <w:r w:rsidRPr="003B45C2">
        <w:rPr>
          <w:sz w:val="16"/>
        </w:rPr>
        <w:t xml:space="preserve"> it </w:t>
      </w:r>
      <w:r w:rsidRPr="003B45C2">
        <w:rPr>
          <w:rStyle w:val="StyleUnderline"/>
        </w:rPr>
        <w:t>is sorely</w:t>
      </w:r>
      <w:r w:rsidRPr="003B45C2">
        <w:rPr>
          <w:sz w:val="16"/>
        </w:rPr>
        <w:t xml:space="preserve"> </w:t>
      </w:r>
      <w:r w:rsidRPr="003B45C2">
        <w:rPr>
          <w:rStyle w:val="StyleUnderline"/>
        </w:rPr>
        <w:t>outdated</w:t>
      </w:r>
      <w:r w:rsidRPr="003B45C2">
        <w:rPr>
          <w:sz w:val="16"/>
        </w:rPr>
        <w:t xml:space="preserve"> in the context of public education. </w:t>
      </w:r>
      <w:r w:rsidRPr="003B45C2">
        <w:rPr>
          <w:rStyle w:val="StyleUnderline"/>
        </w:rPr>
        <w:t>The interest of having a population across the country with at least a minimal level of education</w:t>
      </w:r>
      <w:r w:rsidRPr="003B45C2">
        <w:rPr>
          <w:sz w:val="16"/>
        </w:rPr>
        <w:t xml:space="preserve">—indeed, the interest in avoiding creating </w:t>
      </w:r>
      <w:proofErr w:type="gramStart"/>
      <w:r w:rsidRPr="003B45C2">
        <w:rPr>
          <w:sz w:val="16"/>
        </w:rPr>
        <w:t>an</w:t>
      </w:r>
      <w:proofErr w:type="gramEnd"/>
      <w:r w:rsidRPr="003B45C2">
        <w:rPr>
          <w:sz w:val="16"/>
        </w:rPr>
        <w:t xml:space="preserve"> permanent underclass through our own public schools—</w:t>
      </w:r>
      <w:r w:rsidRPr="003B45C2">
        <w:rPr>
          <w:rStyle w:val="StyleUnderline"/>
        </w:rPr>
        <w:t>is an interest all citizens and all levels of government share</w:t>
      </w:r>
      <w:r w:rsidRPr="003B45C2">
        <w:rPr>
          <w:sz w:val="16"/>
        </w:rPr>
        <w:t xml:space="preserve">. It is grounded in both liberty and equality, and especially since the Great Recession it is threatened. The present reality of public education in Michigan shows us what is likely to occur in a growing number of states unless at least one branch of the federal government intervenes. </w:t>
      </w:r>
      <w:r w:rsidRPr="003B45C2">
        <w:rPr>
          <w:rStyle w:val="StyleUnderline"/>
        </w:rPr>
        <w:t>Adopting a model of cooperative federalism in education would enable us to avoid a dystopic future by establishing a federal floor of minimal educational quality. The children of this country deserve no less</w:t>
      </w:r>
      <w:r w:rsidRPr="003B45C2">
        <w:rPr>
          <w:sz w:val="16"/>
        </w:rPr>
        <w:t xml:space="preserve">. </w:t>
      </w:r>
    </w:p>
    <w:p w:rsidR="004E3848" w:rsidRPr="003B45C2" w:rsidRDefault="007964A8" w:rsidP="004E3848">
      <w:pPr>
        <w:pStyle w:val="Heading4"/>
      </w:pPr>
      <w:r w:rsidRPr="003B45C2">
        <w:t xml:space="preserve">Cooperative federalism </w:t>
      </w:r>
      <w:r w:rsidR="004E3848" w:rsidRPr="003B45C2">
        <w:t>forces state action on education but still benefits from the innovative potential of individual states</w:t>
      </w:r>
    </w:p>
    <w:p w:rsidR="001A1EEC" w:rsidRPr="003B45C2" w:rsidRDefault="001A1EEC" w:rsidP="001A1EEC">
      <w:pPr>
        <w:rPr>
          <w:rStyle w:val="Style13ptBold"/>
        </w:rPr>
      </w:pPr>
      <w:r w:rsidRPr="003B45C2">
        <w:rPr>
          <w:rStyle w:val="Style13ptBold"/>
        </w:rPr>
        <w:t>Bowman 16</w:t>
      </w:r>
    </w:p>
    <w:p w:rsidR="001A1EEC" w:rsidRPr="003B45C2" w:rsidRDefault="001A1EEC" w:rsidP="001A1EEC">
      <w:r w:rsidRPr="003B45C2">
        <w:t>11/28/16 Kristi L. Bowman Michigan State University College of Law Vice Dean for Academic Affairs, Professor of Law “The Failure of Education Federalism” University of Michigan Journal of Law Reform https://papers.ssrn.com/sol3/papers.cfm?abstract_id=2876889</w:t>
      </w:r>
    </w:p>
    <w:p w:rsidR="001A1EEC" w:rsidRPr="003B45C2" w:rsidRDefault="001A1EEC" w:rsidP="001A1EEC">
      <w:pPr>
        <w:rPr>
          <w:sz w:val="14"/>
        </w:rPr>
      </w:pPr>
      <w:r w:rsidRPr="003B45C2">
        <w:rPr>
          <w:sz w:val="14"/>
        </w:rPr>
        <w:t xml:space="preserve">There are many models of federalism, 6 and law professor Kimberly Jenkins Robinson’s work deserves acclaim for focusing our attention on the specific model of federalism employed vis-à-vis public education. In various pieces, Robinson has analyzed both Supreme Court decisions and Congressional action to conclude that </w:t>
      </w:r>
      <w:r w:rsidRPr="003B45C2">
        <w:rPr>
          <w:rStyle w:val="StyleUnderline"/>
        </w:rPr>
        <w:t>dual federalism is the approach the federal government takes regarding public education</w:t>
      </w:r>
      <w:r w:rsidRPr="003B45C2">
        <w:rPr>
          <w:sz w:val="14"/>
        </w:rPr>
        <w:t xml:space="preserve">—specifically, </w:t>
      </w:r>
      <w:r w:rsidRPr="003B45C2">
        <w:rPr>
          <w:rStyle w:val="StyleUnderline"/>
        </w:rPr>
        <w:t xml:space="preserve">the federal government’s role is </w:t>
      </w:r>
      <w:r w:rsidRPr="003B45C2">
        <w:rPr>
          <w:sz w:val="14"/>
        </w:rPr>
        <w:t xml:space="preserve">quite </w:t>
      </w:r>
      <w:r w:rsidRPr="003B45C2">
        <w:rPr>
          <w:rStyle w:val="StyleUnderline"/>
        </w:rPr>
        <w:t>limited, and state and local authority is much more powerful. A central disadvantage of this approach is the inequality that is allowed to exist</w:t>
      </w:r>
      <w:r w:rsidRPr="003B45C2">
        <w:rPr>
          <w:sz w:val="14"/>
        </w:rPr>
        <w:t xml:space="preserve"> both within and among states </w:t>
      </w:r>
      <w:r w:rsidRPr="003B45C2">
        <w:rPr>
          <w:rStyle w:val="StyleUnderline"/>
        </w:rPr>
        <w:t>in the name of local control</w:t>
      </w:r>
      <w:r w:rsidRPr="003B45C2">
        <w:rPr>
          <w:sz w:val="14"/>
        </w:rPr>
        <w:t xml:space="preserve">, so much so that one cannot help but conclude from Robinson’s work that this </w:t>
      </w:r>
      <w:r w:rsidRPr="003B45C2">
        <w:rPr>
          <w:rStyle w:val="Emphasis"/>
        </w:rPr>
        <w:t xml:space="preserve">inequality is a defining feature of the current model of education federalism. </w:t>
      </w:r>
      <w:r w:rsidRPr="003B45C2">
        <w:rPr>
          <w:sz w:val="14"/>
        </w:rPr>
        <w:t xml:space="preserve">7 There are at least two ways in which the country has changed and education federalism has not kept pace, though: first, </w:t>
      </w:r>
      <w:r w:rsidRPr="003B45C2">
        <w:rPr>
          <w:rStyle w:val="StyleUnderline"/>
        </w:rPr>
        <w:t>local school districts’ control over key matters has been steadily declining for at least 40 years</w:t>
      </w:r>
      <w:r w:rsidRPr="003B45C2">
        <w:rPr>
          <w:sz w:val="14"/>
        </w:rPr>
        <w:t>,8 and second, in Robinson’s words, “</w:t>
      </w:r>
      <w:r w:rsidRPr="003B45C2">
        <w:rPr>
          <w:rStyle w:val="StyleUnderline"/>
        </w:rPr>
        <w:t xml:space="preserve">since the New Deal, the nation has moved to the increasing jurisdictional partnerships </w:t>
      </w:r>
      <w:r w:rsidRPr="003B45C2">
        <w:rPr>
          <w:sz w:val="14"/>
        </w:rPr>
        <w:t xml:space="preserve">that are oftentimes labeled cooperative federalism.”9 </w:t>
      </w:r>
      <w:r w:rsidRPr="003B45C2">
        <w:rPr>
          <w:rStyle w:val="StyleUnderline"/>
        </w:rPr>
        <w:t>Cooperative federalism</w:t>
      </w:r>
      <w:r w:rsidRPr="003B45C2">
        <w:rPr>
          <w:sz w:val="14"/>
        </w:rPr>
        <w:t xml:space="preserve">, in the words of scholars Erwin </w:t>
      </w:r>
      <w:proofErr w:type="spellStart"/>
      <w:r w:rsidRPr="003B45C2">
        <w:rPr>
          <w:sz w:val="14"/>
        </w:rPr>
        <w:t>Chemerinsky</w:t>
      </w:r>
      <w:proofErr w:type="spellEnd"/>
      <w:r w:rsidRPr="003B45C2">
        <w:rPr>
          <w:sz w:val="14"/>
        </w:rPr>
        <w:t xml:space="preserve"> and Sam </w:t>
      </w:r>
      <w:proofErr w:type="spellStart"/>
      <w:r w:rsidRPr="003B45C2">
        <w:rPr>
          <w:sz w:val="14"/>
        </w:rPr>
        <w:t>Kamin</w:t>
      </w:r>
      <w:proofErr w:type="spellEnd"/>
      <w:r w:rsidRPr="003B45C2">
        <w:rPr>
          <w:sz w:val="14"/>
        </w:rPr>
        <w:t xml:space="preserve"> and attorneys Jolene Forman and Allen Hopper, “</w:t>
      </w:r>
      <w:r w:rsidRPr="003B45C2">
        <w:rPr>
          <w:rStyle w:val="StyleUnderline"/>
        </w:rPr>
        <w:t>allows federal and state laws to solve problems jointly rather than conflict with each other</w:t>
      </w:r>
      <w:r w:rsidRPr="003B45C2">
        <w:rPr>
          <w:sz w:val="14"/>
        </w:rPr>
        <w:t xml:space="preserve">. In the interest of cooperation, certain federal statutes permit cooperative agreements between the federal government and the states to solve issues of mutual concern.”10 Federal power is not and need not be plenary.11 </w:t>
      </w:r>
      <w:r w:rsidRPr="003B45C2">
        <w:rPr>
          <w:rStyle w:val="StyleUnderline"/>
        </w:rPr>
        <w:t xml:space="preserve">The authors identify the Clean Air </w:t>
      </w:r>
      <w:r w:rsidRPr="003B45C2">
        <w:rPr>
          <w:sz w:val="14"/>
        </w:rPr>
        <w:t xml:space="preserve">Act,12 </w:t>
      </w:r>
      <w:r w:rsidRPr="003B45C2">
        <w:rPr>
          <w:rStyle w:val="StyleUnderline"/>
        </w:rPr>
        <w:t>the Clean Water Act</w:t>
      </w:r>
      <w:r w:rsidRPr="003B45C2">
        <w:rPr>
          <w:sz w:val="14"/>
        </w:rPr>
        <w:t xml:space="preserve">,13 </w:t>
      </w:r>
      <w:r w:rsidRPr="003B45C2">
        <w:rPr>
          <w:rStyle w:val="StyleUnderline"/>
        </w:rPr>
        <w:t>and the Patient Protection and Affordable Care Act</w:t>
      </w:r>
      <w:r w:rsidRPr="003B45C2">
        <w:rPr>
          <w:sz w:val="14"/>
        </w:rPr>
        <w:t xml:space="preserve">14 </w:t>
      </w:r>
      <w:r w:rsidRPr="003B45C2">
        <w:rPr>
          <w:rStyle w:val="StyleUnderline"/>
        </w:rPr>
        <w:t>as</w:t>
      </w:r>
      <w:r w:rsidRPr="003B45C2">
        <w:rPr>
          <w:sz w:val="14"/>
        </w:rPr>
        <w:t xml:space="preserve"> all </w:t>
      </w:r>
      <w:r w:rsidRPr="003B45C2">
        <w:rPr>
          <w:rStyle w:val="StyleUnderline"/>
        </w:rPr>
        <w:t>employing this approach of creating a federal substantive floor and permitting states to opt out of a federal plan if they adopt an approach that satisfies the regulations</w:t>
      </w:r>
      <w:r w:rsidRPr="003B45C2">
        <w:rPr>
          <w:sz w:val="14"/>
        </w:rPr>
        <w:t xml:space="preserve"> of the governing federal agency.15 </w:t>
      </w:r>
      <w:r w:rsidRPr="003B45C2">
        <w:rPr>
          <w:rStyle w:val="StyleUnderline"/>
        </w:rPr>
        <w:t>This approach is not radically different in concept from</w:t>
      </w:r>
      <w:r w:rsidRPr="003B45C2">
        <w:rPr>
          <w:sz w:val="14"/>
        </w:rPr>
        <w:t xml:space="preserve"> the </w:t>
      </w:r>
      <w:r w:rsidRPr="003B45C2">
        <w:rPr>
          <w:rStyle w:val="StyleUnderline"/>
        </w:rPr>
        <w:t>dual federalism</w:t>
      </w:r>
      <w:r w:rsidRPr="003B45C2">
        <w:rPr>
          <w:sz w:val="14"/>
        </w:rPr>
        <w:t xml:space="preserve"> approach currently in place with regard to the regulation of public education—it is merely a different point on the continuum—</w:t>
      </w:r>
      <w:r w:rsidRPr="003B45C2">
        <w:rPr>
          <w:rStyle w:val="StyleUnderline"/>
        </w:rPr>
        <w:t>but moving to this point is important</w:t>
      </w:r>
      <w:r w:rsidRPr="003B45C2">
        <w:rPr>
          <w:sz w:val="14"/>
        </w:rPr>
        <w:t xml:space="preserve">. Although some notable changes have reduced funding disparities and raised overall funding levels, then-law professor, now-California Supreme Court Justice Goodwin Liu and others have documented that </w:t>
      </w:r>
      <w:r w:rsidRPr="003B45C2">
        <w:rPr>
          <w:rStyle w:val="StyleUnderline"/>
        </w:rPr>
        <w:t>funding disparities within and even more among states remain substantial despite decades of legislative and litigation reform efforts</w:t>
      </w:r>
      <w:r w:rsidRPr="003B45C2">
        <w:rPr>
          <w:sz w:val="14"/>
        </w:rPr>
        <w:t xml:space="preserve">.16 Indeed, </w:t>
      </w:r>
      <w:r w:rsidRPr="003B45C2">
        <w:rPr>
          <w:rStyle w:val="StyleUnderline"/>
        </w:rPr>
        <w:t>the U.S. remains an outlier</w:t>
      </w:r>
      <w:r w:rsidRPr="003B45C2">
        <w:rPr>
          <w:sz w:val="14"/>
        </w:rPr>
        <w:t xml:space="preserve"> among developed nations </w:t>
      </w:r>
      <w:r w:rsidRPr="003B45C2">
        <w:rPr>
          <w:rStyle w:val="StyleUnderline"/>
        </w:rPr>
        <w:t>in this regard</w:t>
      </w:r>
      <w:r w:rsidRPr="003B45C2">
        <w:rPr>
          <w:sz w:val="14"/>
        </w:rPr>
        <w:t>.17 Who is to say that a more extensive federal role is a better option, though? Not everyone thinks it would be, in part because, admittedly, the federal government has a mixed record on education reform issues (some would characterize this in even less favorable terms). 18 As one scholar notes, “[u]</w:t>
      </w:r>
      <w:proofErr w:type="spellStart"/>
      <w:r w:rsidRPr="003B45C2">
        <w:rPr>
          <w:sz w:val="14"/>
        </w:rPr>
        <w:t>nless</w:t>
      </w:r>
      <w:proofErr w:type="spellEnd"/>
      <w:r w:rsidRPr="003B45C2">
        <w:rPr>
          <w:sz w:val="14"/>
        </w:rPr>
        <w:t xml:space="preserve"> state courts prove themselves unwilling and unable to deal with the structural problems created by educational policies, the federal government should assume a role that leaves sufficient space for federal courts to operate.”19 So, are state governments able and willing to perform these functions? 20</w:t>
      </w:r>
    </w:p>
    <w:p w:rsidR="005B368F" w:rsidRPr="003B45C2" w:rsidRDefault="005B368F" w:rsidP="005B368F">
      <w:pPr>
        <w:pStyle w:val="Heading4"/>
      </w:pPr>
      <w:r w:rsidRPr="003B45C2">
        <w:t>Equity based court reforms are effective at forcing redistribution</w:t>
      </w:r>
    </w:p>
    <w:p w:rsidR="005B368F" w:rsidRPr="003B45C2" w:rsidRDefault="005B368F" w:rsidP="005B368F">
      <w:pPr>
        <w:rPr>
          <w:rStyle w:val="Style13ptBold"/>
        </w:rPr>
      </w:pPr>
      <w:r w:rsidRPr="003B45C2">
        <w:rPr>
          <w:rStyle w:val="Style13ptBold"/>
        </w:rPr>
        <w:t>Jackson et al 2014</w:t>
      </w:r>
    </w:p>
    <w:p w:rsidR="005B368F" w:rsidRPr="003B45C2" w:rsidRDefault="005B368F" w:rsidP="005B368F">
      <w:r w:rsidRPr="003B45C2">
        <w:t xml:space="preserve">May 2014 C. </w:t>
      </w:r>
      <w:proofErr w:type="spellStart"/>
      <w:r w:rsidRPr="003B45C2">
        <w:t>Kirabo</w:t>
      </w:r>
      <w:proofErr w:type="spellEnd"/>
      <w:r w:rsidRPr="003B45C2">
        <w:t xml:space="preserve"> Jackson PhD, Economics, Harvard University, Rucker Johnson Associate Professor Goldman School of Public Policy, UC Berkeley, Claudia </w:t>
      </w:r>
      <w:proofErr w:type="spellStart"/>
      <w:r w:rsidRPr="003B45C2">
        <w:t>Persico</w:t>
      </w:r>
      <w:proofErr w:type="spellEnd"/>
      <w:r w:rsidRPr="003B45C2">
        <w:t xml:space="preserve"> Assistant Professor, Educational Leadership &amp; Policy Analysis “THE EFFECT OF SCHOOL FINANCE REFORMS ON THE DISTRIBUTION OF SPENDING, ACADEMIC ACHIEVEMENT, AND ADULT OUTCOMES“ National Bureau of Economic Research http://www.nber.org/papers/w20118.pdf</w:t>
      </w:r>
    </w:p>
    <w:p w:rsidR="005B368F" w:rsidRPr="003B45C2" w:rsidRDefault="005B368F" w:rsidP="005B368F">
      <w:pPr>
        <w:rPr>
          <w:sz w:val="16"/>
        </w:rPr>
      </w:pPr>
      <w:r w:rsidRPr="003B45C2">
        <w:rPr>
          <w:rStyle w:val="StyleUnderline"/>
        </w:rPr>
        <w:lastRenderedPageBreak/>
        <w:t>One of the distinguishing features of the U.S. public education system is its</w:t>
      </w:r>
      <w:r w:rsidRPr="003B45C2">
        <w:rPr>
          <w:sz w:val="16"/>
        </w:rPr>
        <w:t xml:space="preserve"> heavy </w:t>
      </w:r>
      <w:r w:rsidRPr="003B45C2">
        <w:rPr>
          <w:rStyle w:val="StyleUnderline"/>
        </w:rPr>
        <w:t>reliance on the local property tax base for school district funding. This paper highlights the important role played by the courts</w:t>
      </w:r>
      <w:r w:rsidRPr="003B45C2">
        <w:rPr>
          <w:sz w:val="16"/>
        </w:rPr>
        <w:t xml:space="preserve"> and legislators </w:t>
      </w:r>
      <w:r w:rsidRPr="003B45C2">
        <w:rPr>
          <w:rStyle w:val="StyleUnderline"/>
        </w:rPr>
        <w:t>in school finance reform during the past four decades</w:t>
      </w:r>
      <w:r w:rsidRPr="003B45C2">
        <w:rPr>
          <w:sz w:val="16"/>
        </w:rPr>
        <w:t xml:space="preserve">, and documents their long-term effects. We first investigated the effects of school finance reforms on district spending, both in terms of absolute levels in poor districts and in narrowing the spending gaps between the poor and affluent districts in a state. Consistent with prior research, we find that </w:t>
      </w:r>
      <w:r w:rsidRPr="003B45C2">
        <w:rPr>
          <w:rStyle w:val="Emphasis"/>
        </w:rPr>
        <w:t>court-mandated reforms were effective at reducing spending inequality between high- and low-income districts</w:t>
      </w:r>
      <w:r w:rsidRPr="003B45C2">
        <w:rPr>
          <w:sz w:val="16"/>
        </w:rPr>
        <w:t xml:space="preserve"> within a state </w:t>
      </w:r>
      <w:r w:rsidRPr="003B45C2">
        <w:rPr>
          <w:rStyle w:val="StyleUnderline"/>
        </w:rPr>
        <w:t>and that this was achieved by increasing spending for the lowest-income districts</w:t>
      </w:r>
      <w:r w:rsidRPr="003B45C2">
        <w:rPr>
          <w:sz w:val="16"/>
        </w:rPr>
        <w:t xml:space="preserve">. However, we document new and important differences between various kinds of court-mandated reforms. </w:t>
      </w:r>
      <w:r w:rsidRPr="003B45C2">
        <w:rPr>
          <w:rStyle w:val="StyleUnderline"/>
        </w:rPr>
        <w:t>Equity-based court-mandated reforms are effective at reducing spending differences between high- and low-income areas,</w:t>
      </w:r>
      <w:r w:rsidRPr="003B45C2">
        <w:rPr>
          <w:sz w:val="16"/>
        </w:rPr>
        <w:t xml:space="preserve"> but they appear to do so </w:t>
      </w:r>
      <w:r w:rsidRPr="003B45C2">
        <w:rPr>
          <w:rStyle w:val="StyleUnderline"/>
        </w:rPr>
        <w:t>primarily through redistributing school spending</w:t>
      </w:r>
      <w:r w:rsidRPr="003B45C2">
        <w:rPr>
          <w:sz w:val="16"/>
        </w:rPr>
        <w:t xml:space="preserve">. Adequacy-based school finance reforms are also effective at reducing spending gaps, but they do so by increasing school spending in all districts, with larger increases for low-income districts. Looking to legislative reforms, our findings differ from many others in that we find that </w:t>
      </w:r>
      <w:r w:rsidRPr="003B45C2">
        <w:rPr>
          <w:rStyle w:val="StyleUnderline"/>
        </w:rPr>
        <w:t>legislative reforms were</w:t>
      </w:r>
      <w:r w:rsidRPr="003B45C2">
        <w:rPr>
          <w:sz w:val="16"/>
        </w:rPr>
        <w:t xml:space="preserve"> </w:t>
      </w:r>
      <w:r w:rsidRPr="003B45C2">
        <w:rPr>
          <w:rStyle w:val="StyleUnderline"/>
        </w:rPr>
        <w:t>somewhat effective</w:t>
      </w:r>
      <w:r w:rsidRPr="003B45C2">
        <w:rPr>
          <w:sz w:val="16"/>
        </w:rPr>
        <w:t xml:space="preserve"> at reducing spending gaps. We document important differences in the effect of reforms based on how they affect funding formulas. Both foundation plans and equalization plans reduce spending inequality with respect to income, with ambiguous effects on the overall level of spending. Reward for effort plans (that lead to low tax prices in order to promote school spending) lead to increased spending growth for about five years after reforms and reduce spending gaps in the long run. Plans that impose spending limits reduce spending for all districts and lead to particularly large reductions in relative spending for high-income districts. Thus, the first part of our paper makes important contributions to the public finance literature on the most effective designs of K-12 school funding formulas to narrow spending gaps between rich and poor districts while increasing over</w:t>
      </w:r>
      <w:r w:rsidR="001878EB" w:rsidRPr="003B45C2">
        <w:rPr>
          <w:sz w:val="16"/>
        </w:rPr>
        <w:t xml:space="preserve">all average spending levels.28 </w:t>
      </w:r>
    </w:p>
    <w:p w:rsidR="001878EB" w:rsidRPr="003B45C2" w:rsidRDefault="001878EB" w:rsidP="001878EB">
      <w:pPr>
        <w:pStyle w:val="Heading4"/>
      </w:pPr>
      <w:r w:rsidRPr="003B45C2">
        <w:t>Supreme court ruling is key to establishing accountability measures</w:t>
      </w:r>
    </w:p>
    <w:p w:rsidR="001878EB" w:rsidRPr="003B45C2" w:rsidRDefault="001878EB" w:rsidP="001878EB">
      <w:pPr>
        <w:rPr>
          <w:rStyle w:val="Style13ptBold"/>
        </w:rPr>
      </w:pPr>
      <w:r w:rsidRPr="003B45C2">
        <w:rPr>
          <w:rStyle w:val="Style13ptBold"/>
        </w:rPr>
        <w:t>Ogletree and Robinson 2017</w:t>
      </w:r>
    </w:p>
    <w:p w:rsidR="001878EB" w:rsidRPr="003B45C2" w:rsidRDefault="001878EB" w:rsidP="001878EB">
      <w:r w:rsidRPr="003B45C2">
        <w:t>Charles Ogletree professor at Harvard Law School and Kimberly Robinson Kimberly Robinson is a professor at the University of Richmond School of Law “Inequitable Schools Demand a Federal Remedy” SPRING 2017 / VOL. 17, NO. 2 of Education Next http://educationnext.org/inequitable-schools-demand-federal-remedy-forum-san-antonio-rodriguez/</w:t>
      </w:r>
    </w:p>
    <w:p w:rsidR="001878EB" w:rsidRPr="003B45C2" w:rsidRDefault="001878EB" w:rsidP="001878EB">
      <w:pPr>
        <w:rPr>
          <w:sz w:val="16"/>
        </w:rPr>
      </w:pPr>
      <w:r w:rsidRPr="003B45C2">
        <w:rPr>
          <w:sz w:val="16"/>
        </w:rPr>
        <w:t xml:space="preserve">It is not often that the U.S. Supreme Court admits that one of its previous decisions, especially one that shaped the fabric of our nation, was fundamentally wrong. One such instance occurred in 1954, when the court famously declared, in Brown v. Board of Education, that the doctrine of “separate but equal” public schools for black children and white children was unconstitutional. In Brown, the court overturned, for public schools, its approval of this doctrine in Plessy v. Ferguson (1896) and established that segregated schools violated the equal protection clause of the Fourteenth Amendment. The court also proclaimed that educational “opportunity, where the state has undertaken to provide it, is a right which must be made available to all on equal terms.” Less than two decades later, however, the court turned its back on protecting a right to equal educational opportunity. In San Antonio Independent School District v. Rodriguez (1973), the court held that the Constitution does not protect a right to education. This decision foreclosed a federal judicial remedy for disparities in funding that had relegated Mexican American children in the predominantly low-income Edgewood Independent School District of San Antonio, Texas, to an education that was inferior to that of students in the city’s affluent, mostly white Alamo Heights district. The two districts differed in their ability to raise property taxes because of significant disparities in property values in the two communities. Edgewood adopted the highest tax rate in the area but yielded the least funding for its schools, while Alamo Heights adopted a substantially lower tax rate that yielded considerably more per-pupil funding. Plaintiffs alleged, in part, that these funding disparities denied them their constitutional right to education. All children must be guaranteed that right, they argued, because education equips citizens to fully enjoy their free speech and voting rights. In a 5–4 decision, the court disagreed. Rodriguez held that the Constitution does not explicitly or implicitly guarantee a right to education. The court denied that it had the authority or the ability to guarantee people “the most effective speech or the most informed electoral choice.” It said further that affirming a constitutional right to education would greatly disturb the balance of education federalism that embraced primary state and local control for education—an important means for encouraging innovation, experimentation, and competition between states. The court also claimed that it was not qualified to address difficult empirical questions such as whether money influenced educational quality. And since the plaintiffs had not alleged that they were denied the “basic minimal skills” required to enjoy the right to free speech and to vote, the court said it did not need to determine if the Constitution guaranteed a right to an education that provides such skills. Parallels to Plessy </w:t>
      </w:r>
      <w:r w:rsidRPr="003B45C2">
        <w:rPr>
          <w:rStyle w:val="StyleUnderline"/>
        </w:rPr>
        <w:t>Rodriguez will one day be considered as erroneous as the court’s approval of the “separate but equal” doctrine in Plessy v. Ferguson</w:t>
      </w:r>
      <w:r w:rsidRPr="003B45C2">
        <w:rPr>
          <w:sz w:val="16"/>
        </w:rPr>
        <w:t xml:space="preserve">, for three reasons. First, </w:t>
      </w:r>
      <w:r w:rsidRPr="003B45C2">
        <w:rPr>
          <w:rStyle w:val="StyleUnderline"/>
        </w:rPr>
        <w:t>just as the states refused to make good on the “equal” part of “separate but equal” after Plessy, for more than 40 years states have failed to provide equal access to the funding needed to achieve excellent schools for all children,</w:t>
      </w:r>
      <w:r w:rsidRPr="003B45C2">
        <w:rPr>
          <w:sz w:val="16"/>
        </w:rPr>
        <w:t xml:space="preserve"> </w:t>
      </w:r>
      <w:r w:rsidRPr="003B45C2">
        <w:rPr>
          <w:rStyle w:val="Emphasis"/>
        </w:rPr>
        <w:t>largely because of a lack of federal accountability</w:t>
      </w:r>
      <w:r w:rsidRPr="003B45C2">
        <w:rPr>
          <w:sz w:val="16"/>
        </w:rPr>
        <w:t xml:space="preserve"> for equitable school funding. </w:t>
      </w:r>
      <w:r w:rsidRPr="003B45C2">
        <w:rPr>
          <w:rStyle w:val="StyleUnderline"/>
        </w:rPr>
        <w:t>The Rodriguez court acknowledged the need for state tax reform related to school funding and for “innovative thinking as to public education, its methods, and its funding.” However, the court was unwilling to order states to engage in this reform</w:t>
      </w:r>
      <w:r w:rsidRPr="003B45C2">
        <w:rPr>
          <w:sz w:val="16"/>
        </w:rPr>
        <w:t xml:space="preserve">. Instead, the court explained that any solutions to these challenges must be determined by state lawmakers and those who elect them. Although some states have undertaken school funding reform </w:t>
      </w:r>
      <w:r w:rsidRPr="003B45C2">
        <w:rPr>
          <w:sz w:val="16"/>
        </w:rPr>
        <w:lastRenderedPageBreak/>
        <w:t xml:space="preserve">since Rodriguez, too many do not provide the funding systems that excellent and equitable schools demand. </w:t>
      </w:r>
      <w:r w:rsidRPr="003B45C2">
        <w:rPr>
          <w:rStyle w:val="StyleUnderline"/>
        </w:rPr>
        <w:t>Evidence abounds regarding the harmful nature of funding disparities</w:t>
      </w:r>
      <w:r w:rsidRPr="003B45C2">
        <w:rPr>
          <w:sz w:val="16"/>
        </w:rPr>
        <w:t>. For example, the U.S. Department of Education’s Equity and Excellence Commission found in its 2013 report that “</w:t>
      </w:r>
      <w:r w:rsidRPr="003B45C2">
        <w:rPr>
          <w:rStyle w:val="StyleUnderline"/>
        </w:rPr>
        <w:t>students, families and communities are burdened by the broken system of education funding in America.” State funding systems are not closely linked to desired educational outcomes</w:t>
      </w:r>
      <w:r w:rsidRPr="003B45C2">
        <w:rPr>
          <w:sz w:val="16"/>
        </w:rPr>
        <w:t xml:space="preserve">: despite the fact that all states have adopted educational standards, the commission found that only a few states have developed funding systems that enable schools to teach all students the content of state standards. Although scholars do not agree on what constitutes an appropriate minimum funding level, studies that attempt to determine such sums find that many states fund schools below those levels. </w:t>
      </w:r>
      <w:r w:rsidRPr="003B45C2">
        <w:rPr>
          <w:rStyle w:val="StyleUnderline"/>
        </w:rPr>
        <w:t>Nor do states provide effective oversight of funding</w:t>
      </w:r>
      <w:r w:rsidRPr="003B45C2">
        <w:rPr>
          <w:sz w:val="16"/>
        </w:rPr>
        <w:t xml:space="preserve"> to ensure that it is used efficiently to meet student needs. Equality eluded generations of African Americans in part because of Plessy. Similarly, </w:t>
      </w:r>
      <w:r w:rsidRPr="003B45C2">
        <w:rPr>
          <w:rStyle w:val="StyleUnderline"/>
        </w:rPr>
        <w:t xml:space="preserve">many schoolchildren today attend schools that lack sufficient and equitable funding </w:t>
      </w:r>
      <w:r w:rsidRPr="003B45C2">
        <w:rPr>
          <w:sz w:val="16"/>
        </w:rPr>
        <w:t xml:space="preserve">in part </w:t>
      </w:r>
      <w:r w:rsidRPr="003B45C2">
        <w:rPr>
          <w:rStyle w:val="StyleUnderline"/>
        </w:rPr>
        <w:t xml:space="preserve">because of Rodriguez, which foreclosed the federal judicial accountability that could require states to remedy their inequitable funding disparities. </w:t>
      </w:r>
      <w:r w:rsidRPr="003B45C2">
        <w:rPr>
          <w:sz w:val="16"/>
        </w:rPr>
        <w:t xml:space="preserve">Second, just as Plessy relegated African Americans to second-class status, Rodriguez relegates many students to second-class status. It is beyond dispute that, because disadvantaged children come to their classrooms with an array of educational and personal challenges, they need additional resources to compete successfully with their more-affluent peers. Therefore, even when states provide equal per-pupil funding for all students, low-income children and communities remain disadvantaged. A recent Education Law Center report found that in 2013, 18 states provided essentially the same funding to districts with high and low concentrations of disadvantaged students. Only 16 states provided additional funding to districts with greater numbers of disadvantaged students, and 14 states provided less funding to such districts. In short, a sizable majority of states have failed to provide equitable funding. These funding inequities provide second-rate educational opportunities to many low-income children that adversely affect their life chances. Third, just as Plessy resulted in depriving African Americans of access to the schools, jobs, ballots, and opportunities they needed to fully and equally participate in American life, the disparities that Rodriguez tolerates leave many students without the education they need to so participate. Rodriguez effectively foreclosed federal litigation as a mechanism for addressing inequitable disparities in school funding, and Congress has been unwilling to demand that states remedy such disparities. The individual and societal toll is clear: Those who attend inadequate schools are hampered in becoming fully engaged citizens. Workers who are less educated are less productive. Lower educational attainment increases criminal activity. In contrast, effective education significantly increases voting and civic engagement. Because education serves as the gateway to full participation and success in American society, Rodriguez contributes to many students being shut out. </w:t>
      </w:r>
      <w:r w:rsidRPr="003B45C2">
        <w:rPr>
          <w:rStyle w:val="StyleUnderline"/>
        </w:rPr>
        <w:t>Although the Rodriguez court trusted states to ensure equal educational opportunity,</w:t>
      </w:r>
      <w:r w:rsidRPr="003B45C2">
        <w:rPr>
          <w:sz w:val="16"/>
        </w:rPr>
        <w:t xml:space="preserve"> </w:t>
      </w:r>
      <w:r w:rsidRPr="003B45C2">
        <w:rPr>
          <w:rStyle w:val="Emphasis"/>
        </w:rPr>
        <w:t>this trust has proven misplaced</w:t>
      </w:r>
      <w:r w:rsidRPr="003B45C2">
        <w:rPr>
          <w:sz w:val="16"/>
        </w:rPr>
        <w:t xml:space="preserve">. </w:t>
      </w:r>
      <w:r w:rsidRPr="003B45C2">
        <w:rPr>
          <w:rStyle w:val="StyleUnderline"/>
        </w:rPr>
        <w:t>Even when students and their families have been successful in school funding litigation based on state constitutions,</w:t>
      </w:r>
      <w:r w:rsidRPr="003B45C2">
        <w:rPr>
          <w:sz w:val="16"/>
        </w:rPr>
        <w:t xml:space="preserve"> many state </w:t>
      </w:r>
      <w:r w:rsidRPr="003B45C2">
        <w:rPr>
          <w:rStyle w:val="Emphasis"/>
        </w:rPr>
        <w:t>lawmakers have resisted and evaded court mandates</w:t>
      </w:r>
      <w:r w:rsidRPr="003B45C2">
        <w:rPr>
          <w:sz w:val="16"/>
        </w:rPr>
        <w:t xml:space="preserve"> to provide equitable or adequate funding. </w:t>
      </w:r>
      <w:r w:rsidRPr="003B45C2">
        <w:rPr>
          <w:rStyle w:val="StyleUnderline"/>
        </w:rPr>
        <w:t xml:space="preserve">Until we change this reality, students at all income levels will continue to perform poorly in comparison to their international peers. </w:t>
      </w:r>
      <w:r w:rsidRPr="003B45C2">
        <w:rPr>
          <w:sz w:val="16"/>
        </w:rPr>
        <w:t xml:space="preserve">Constitutional Claims </w:t>
      </w:r>
      <w:proofErr w:type="gramStart"/>
      <w:r w:rsidRPr="003B45C2">
        <w:rPr>
          <w:sz w:val="16"/>
        </w:rPr>
        <w:t>The</w:t>
      </w:r>
      <w:proofErr w:type="gramEnd"/>
      <w:r w:rsidRPr="003B45C2">
        <w:rPr>
          <w:sz w:val="16"/>
        </w:rPr>
        <w:t xml:space="preserve"> Supreme Court could rely on a variety of constitutional protections in affirming a constitutional right to education. It could find that the equal protection clause prohibits wide within-state disparities in educational opportunity that disadvantage some students because they live in a property-poor district, as Justice Thurgood Marshall argued in his Rodriguez dissent. Given the Constitution’s protection of the right to vote, the equal protection clause also would support a federal right to an education that prepares students to be competent voters and civic participants—enabling them, for instance, to comprehend complex ballot initiatives and serve competently on a jury, as education law scholar and litigator Michael </w:t>
      </w:r>
      <w:proofErr w:type="spellStart"/>
      <w:r w:rsidRPr="003B45C2">
        <w:rPr>
          <w:sz w:val="16"/>
        </w:rPr>
        <w:t>Rebell</w:t>
      </w:r>
      <w:proofErr w:type="spellEnd"/>
      <w:r w:rsidRPr="003B45C2">
        <w:rPr>
          <w:sz w:val="16"/>
        </w:rPr>
        <w:t xml:space="preserve"> has contended. The court might also invoke the citizenship clause, asserting that all children need an education sufficient to ensure equal citizenship, which entails political, civil, and social equality, as California Supreme Court Justice Goodwin Liu has argued. The court could emphasize that in a number of past decisions it has recognized “</w:t>
      </w:r>
      <w:proofErr w:type="spellStart"/>
      <w:r w:rsidRPr="003B45C2">
        <w:rPr>
          <w:sz w:val="16"/>
        </w:rPr>
        <w:t>unenumerated</w:t>
      </w:r>
      <w:proofErr w:type="spellEnd"/>
      <w:r w:rsidRPr="003B45C2">
        <w:rPr>
          <w:sz w:val="16"/>
        </w:rPr>
        <w:t xml:space="preserve">” rights, that is, rights that are not explicitly included in the Constitution. For instance, before Rodriguez, the court recognized the right to interstate travel; the right of a parent to control a child’s education; the right to marry a person of a different race; and a woman’s right to terminate a pregnancy. Since Rodriguez, the court has continued to demonstrate a willingness to recognize and expand </w:t>
      </w:r>
      <w:proofErr w:type="spellStart"/>
      <w:r w:rsidRPr="003B45C2">
        <w:rPr>
          <w:sz w:val="16"/>
        </w:rPr>
        <w:t>unenumerated</w:t>
      </w:r>
      <w:proofErr w:type="spellEnd"/>
      <w:r w:rsidRPr="003B45C2">
        <w:rPr>
          <w:sz w:val="16"/>
        </w:rPr>
        <w:t xml:space="preserve"> rights—implying a right to consensual same-sex relationships; implying a parent’s right to the care, custody, and control of their child; and extending the right to reproductive privacy to minors. Most recently, the court held in Obergefell v. Hodges that same-sex couples enjoy a constitutionally protected right to marry within the Fourteenth Amendment’s equal protection and due process clauses. These cases confirm the insights of leading constitutional law scholar </w:t>
      </w:r>
      <w:proofErr w:type="spellStart"/>
      <w:r w:rsidRPr="003B45C2">
        <w:rPr>
          <w:sz w:val="16"/>
        </w:rPr>
        <w:t>Akhil</w:t>
      </w:r>
      <w:proofErr w:type="spellEnd"/>
      <w:r w:rsidRPr="003B45C2">
        <w:rPr>
          <w:sz w:val="16"/>
        </w:rPr>
        <w:t xml:space="preserve"> Amar, who has stated that various implicit rights, though </w:t>
      </w:r>
      <w:proofErr w:type="spellStart"/>
      <w:r w:rsidRPr="003B45C2">
        <w:rPr>
          <w:sz w:val="16"/>
        </w:rPr>
        <w:t>unenumerated</w:t>
      </w:r>
      <w:proofErr w:type="spellEnd"/>
      <w:r w:rsidRPr="003B45C2">
        <w:rPr>
          <w:sz w:val="16"/>
        </w:rPr>
        <w:t xml:space="preserve">, “are nonetheless full-fledged constitutional entitlements on any sensible reading of the document.” Enforcing the Right </w:t>
      </w:r>
      <w:r w:rsidRPr="003B45C2">
        <w:rPr>
          <w:rStyle w:val="StyleUnderline"/>
        </w:rPr>
        <w:t>Once the court recognizes a federal constitutional right to education, families, advocates, and attorneys must begin the</w:t>
      </w:r>
      <w:r w:rsidRPr="003B45C2">
        <w:rPr>
          <w:sz w:val="16"/>
        </w:rPr>
        <w:t xml:space="preserve"> hard </w:t>
      </w:r>
      <w:r w:rsidRPr="003B45C2">
        <w:rPr>
          <w:rStyle w:val="StyleUnderline"/>
        </w:rPr>
        <w:t>work of challenging state systems of education as unlawful under the U.S. Constitution.</w:t>
      </w:r>
      <w:r w:rsidRPr="003B45C2">
        <w:rPr>
          <w:sz w:val="16"/>
        </w:rPr>
        <w:t xml:space="preserve"> </w:t>
      </w:r>
      <w:r w:rsidRPr="003B45C2">
        <w:rPr>
          <w:rStyle w:val="StyleUnderline"/>
        </w:rPr>
        <w:t>Federal courts should insist that states design their education systems to accomplish the aims of the right to education</w:t>
      </w:r>
      <w:r w:rsidRPr="003B45C2">
        <w:rPr>
          <w:sz w:val="16"/>
        </w:rPr>
        <w:t>—</w:t>
      </w:r>
      <w:r w:rsidRPr="003B45C2">
        <w:rPr>
          <w:rStyle w:val="StyleUnderline"/>
        </w:rPr>
        <w:t>be they ending inequitable disparities</w:t>
      </w:r>
      <w:r w:rsidRPr="003B45C2">
        <w:rPr>
          <w:sz w:val="16"/>
        </w:rPr>
        <w:t xml:space="preserve"> in educational opportunity, preparing students to be competent voters and civic participants, or ensuring that students are equal citizens. </w:t>
      </w:r>
      <w:r w:rsidRPr="003B45C2">
        <w:rPr>
          <w:rStyle w:val="StyleUnderline"/>
        </w:rPr>
        <w:t>State-level funding</w:t>
      </w:r>
      <w:r w:rsidRPr="003B45C2">
        <w:rPr>
          <w:sz w:val="16"/>
        </w:rPr>
        <w:t xml:space="preserve"> litigation has often revealed that education </w:t>
      </w:r>
      <w:r w:rsidRPr="003B45C2">
        <w:rPr>
          <w:rStyle w:val="StyleUnderline"/>
        </w:rPr>
        <w:t>systems are based upon the bargains struck by politicians</w:t>
      </w:r>
      <w:r w:rsidRPr="003B45C2">
        <w:rPr>
          <w:sz w:val="16"/>
        </w:rPr>
        <w:t xml:space="preserve"> that are </w:t>
      </w:r>
      <w:r w:rsidRPr="003B45C2">
        <w:rPr>
          <w:rStyle w:val="StyleUnderline"/>
        </w:rPr>
        <w:t>divorced from a rigorous analysis of the aims of education</w:t>
      </w:r>
      <w:r w:rsidRPr="003B45C2">
        <w:rPr>
          <w:sz w:val="16"/>
        </w:rPr>
        <w:t xml:space="preserve"> and the best means to achieve them. In designing remedies, the federal courts could draw critical lessons from successful state cases such as Abbott v. Burke (New Jersey) and Campaign for Fiscal Equity v. State of New York. Both cases provide examples of state courts that have insisted that states design funding systems to accomplish specified aims. Cases alleging a federal constitutional right to education need not center on the illegality of funding disparities. Such cases can cause courts to lose their focus on the underlying disparities in educational opportunity that prevent children from </w:t>
      </w:r>
      <w:r w:rsidRPr="003B45C2">
        <w:rPr>
          <w:sz w:val="16"/>
        </w:rPr>
        <w:lastRenderedPageBreak/>
        <w:t xml:space="preserve">becoming engaged citizens and productive members of society. When cases do implicate funding disparities, the federal courts can build upon the consensus that has emerged from the overwhelming majority of state courts that have concluded, after a review of the relevant social science research, that money does matter for the quality of educational opportunity. Recent research by C. </w:t>
      </w:r>
      <w:proofErr w:type="spellStart"/>
      <w:r w:rsidRPr="003B45C2">
        <w:rPr>
          <w:sz w:val="16"/>
        </w:rPr>
        <w:t>Kirabo</w:t>
      </w:r>
      <w:proofErr w:type="spellEnd"/>
      <w:r w:rsidRPr="003B45C2">
        <w:rPr>
          <w:sz w:val="16"/>
        </w:rPr>
        <w:t xml:space="preserve"> Jackson and colleagues confirms that </w:t>
      </w:r>
      <w:r w:rsidRPr="003B45C2">
        <w:rPr>
          <w:rStyle w:val="StyleUnderline"/>
        </w:rPr>
        <w:t>spending increases can improve both educational and adult outcomes for low-income children</w:t>
      </w:r>
      <w:r w:rsidRPr="003B45C2">
        <w:rPr>
          <w:sz w:val="16"/>
        </w:rPr>
        <w:t xml:space="preserve"> (see “Boosting Educational Attainment and Adult Earnings,” research, Fall 2015). Therefore, </w:t>
      </w:r>
      <w:r w:rsidRPr="003B45C2">
        <w:rPr>
          <w:rStyle w:val="StyleUnderline"/>
        </w:rPr>
        <w:t xml:space="preserve">although the Rodriguez court noted that it was unable to address complex policy questions such as this, the Supreme Court would not be stymied by this question in future cases. </w:t>
      </w:r>
      <w:r w:rsidRPr="003B45C2">
        <w:rPr>
          <w:sz w:val="16"/>
        </w:rPr>
        <w:t xml:space="preserve">When enforcing a constitutional right to education, federal courts should establish clear guidance about what that right requires, while also allowing for flexibility in how states implement it. State funding and governance mechanisms vary. Therefore, federal courts should eschew simple one-size-fits-all remedies such as mandating equal per-pupil funding. States should be able to continue to serve as laboratories of experimentation and innovation that decide how best to provide the right to education. However, these laboratories should operate within federal limits that protect the national interest in a well-educated populace. This approach would provide federal accountability while retaining the beneficial aspects of state and local control. Ultimately, what </w:t>
      </w:r>
      <w:r w:rsidRPr="003B45C2">
        <w:rPr>
          <w:rStyle w:val="StyleUnderline"/>
        </w:rPr>
        <w:t>we are calling for</w:t>
      </w:r>
      <w:r w:rsidRPr="003B45C2">
        <w:rPr>
          <w:sz w:val="16"/>
        </w:rPr>
        <w:t xml:space="preserve"> is </w:t>
      </w:r>
      <w:r w:rsidRPr="003B45C2">
        <w:rPr>
          <w:rStyle w:val="StyleUnderline"/>
        </w:rPr>
        <w:t>a long-overdue restructuring of education federalism to establish an effective partnership of the federal, state, and local governments to advance equal access to an excellent education. Education federalism has served as a consistent roadblock to federal efforts to remove barriers to equal educational opportunities for low-income and minority students. The oft-praised benefits of state and local control—experimentation, innovation, and competition for excellence—have failed to eliminate the substandard schools that many children attend</w:t>
      </w:r>
      <w:r w:rsidRPr="003B45C2">
        <w:rPr>
          <w:sz w:val="16"/>
        </w:rPr>
        <w:t>. Instead, trumpeting the importance of state and local control has too often served as a vehicle for those privileged by the current education system to maintain their advantage and avoid accountability for effectively educating all children. Education federalism has already undergone a tremendous evolution since the Brown decision and its progeny and passage of the Elementary and Secondary Education Act of 1965 (ESEA). Successive reauthorizations of ESEA have revealed the need for federal accountability to incentivize states and localities to enact K–12 education reforms. Even the Every Student Succeeds Act, the law’s 2015 iteration, which reduces the federal role in school accountability, still insists that state and local governments focus attention on the lowest-performing schools. This demonstrates Congress’s continuing concern that states and localities often do not intervene in ways that can break long-standing cycles of low graduation rates and lagging achievement. Undoubtedly, the litigation we envision will impose costs on the federal, state, and local governments. Yet the United States already bears costs from our broken education system, including higher crime rates, additional expenses for health-care and public-assistance programs, and lost tax revenue as well as the untold costs of telling generations of children in chronically under-resourced, low-performing schools: “You don’t matter!” As states receive the message that they must provide equal access to an excellent education, the litigation costs will subside while the benefits to our nation will continue to accrue and multiply for generations. Recognition of a federal constitutional right to education will provide us with a clear path to excellent and equitable schools. Just as the court declared an end to separate but equal in Brown v. Board of Education, the court must also declare an end to a third-world education for some and a world-class education for others by overturning Rodriguez. Our national commitment to equal opportunity and a just society demands no less.</w:t>
      </w:r>
    </w:p>
    <w:p w:rsidR="00CE201F" w:rsidRPr="003B45C2" w:rsidRDefault="00CE201F" w:rsidP="00CE201F">
      <w:pPr>
        <w:pStyle w:val="Heading1"/>
      </w:pPr>
      <w:r w:rsidRPr="003B45C2">
        <w:lastRenderedPageBreak/>
        <w:t>Case</w:t>
      </w:r>
    </w:p>
    <w:p w:rsidR="00BC3401" w:rsidRPr="003B45C2" w:rsidRDefault="00BC3401" w:rsidP="00BC3401">
      <w:pPr>
        <w:pStyle w:val="Heading2"/>
      </w:pPr>
      <w:r w:rsidRPr="003B45C2">
        <w:lastRenderedPageBreak/>
        <w:t>Solv</w:t>
      </w:r>
    </w:p>
    <w:p w:rsidR="0010601E" w:rsidRDefault="0010601E" w:rsidP="0010601E">
      <w:pPr>
        <w:pStyle w:val="Heading3"/>
      </w:pPr>
      <w:r w:rsidRPr="003B45C2">
        <w:lastRenderedPageBreak/>
        <w:t>AT: No standing</w:t>
      </w:r>
    </w:p>
    <w:p w:rsidR="00552A7A" w:rsidRDefault="00552A7A" w:rsidP="00552A7A">
      <w:pPr>
        <w:pStyle w:val="Heading4"/>
      </w:pPr>
      <w:r>
        <w:t>The court has a chance to rule on right to education now</w:t>
      </w:r>
    </w:p>
    <w:p w:rsidR="00552A7A" w:rsidRPr="005F5E21" w:rsidRDefault="00552A7A" w:rsidP="00552A7A">
      <w:r>
        <w:t xml:space="preserve">Jacqueline </w:t>
      </w:r>
      <w:proofErr w:type="spellStart"/>
      <w:r>
        <w:t>Rabe</w:t>
      </w:r>
      <w:proofErr w:type="spellEnd"/>
      <w:r>
        <w:t xml:space="preserve"> </w:t>
      </w:r>
      <w:r w:rsidRPr="005F5E21">
        <w:rPr>
          <w:rStyle w:val="Style13ptBold"/>
        </w:rPr>
        <w:t>Thomas</w:t>
      </w:r>
      <w:r>
        <w:t xml:space="preserve"> August 24, 20</w:t>
      </w:r>
      <w:r w:rsidRPr="005F5E21">
        <w:rPr>
          <w:rStyle w:val="Style13ptBold"/>
        </w:rPr>
        <w:t>16</w:t>
      </w:r>
      <w:r>
        <w:t>, “</w:t>
      </w:r>
      <w:r w:rsidRPr="005F5E21">
        <w:t>CT to be a test case for education r</w:t>
      </w:r>
      <w:r>
        <w:t>ights under U.S. Constitution”</w:t>
      </w:r>
      <w:r w:rsidRPr="00655A9A">
        <w:t xml:space="preserve"> Jacqueline won two first prizes from the national Education Writers Association for her work in 2012 – one in beat reporting for her overall education coverage, and the other, with Keith Phaneuf, in investigative reporting on a series of stories revealing questionable monetary and personnel actions taken by the Board of Regents for Higher Education. Before coming to The Mirror, Jacqueline was a reporter, online editor and website developer for The Washington Post Co.'s Maryland newspaper chains. She has also worked for Congressional Quarterly and the Toledo Free </w:t>
      </w:r>
      <w:proofErr w:type="gramStart"/>
      <w:r w:rsidRPr="00655A9A">
        <w:t>Press</w:t>
      </w:r>
      <w:r>
        <w:t xml:space="preserve">  </w:t>
      </w:r>
      <w:r w:rsidRPr="005F5E21">
        <w:t>https</w:t>
      </w:r>
      <w:proofErr w:type="gramEnd"/>
      <w:r w:rsidRPr="005F5E21">
        <w:t>://ctmirror.org/2016/08/24/ct-to-be-a-test-case-for-education-rights-under-u-s-constitution/</w:t>
      </w:r>
    </w:p>
    <w:p w:rsidR="00552A7A" w:rsidRPr="00552A7A" w:rsidRDefault="00552A7A" w:rsidP="00552A7A">
      <w:pPr>
        <w:rPr>
          <w:sz w:val="14"/>
        </w:rPr>
      </w:pPr>
      <w:r w:rsidRPr="00552A7A">
        <w:rPr>
          <w:sz w:val="14"/>
        </w:rPr>
        <w:t xml:space="preserve">A group of high-profile attorneys have put </w:t>
      </w:r>
      <w:r w:rsidRPr="00B676C1">
        <w:rPr>
          <w:rStyle w:val="StyleUnderline"/>
        </w:rPr>
        <w:t>Connecticut at the center of a decades-old debate over whether the federal government is responsible for ensuring that children in the U.S. are provided a quality education</w:t>
      </w:r>
      <w:r w:rsidRPr="00552A7A">
        <w:rPr>
          <w:sz w:val="14"/>
        </w:rPr>
        <w:t xml:space="preserve">. In a </w:t>
      </w:r>
      <w:hyperlink r:id="rId7" w:history="1">
        <w:r w:rsidRPr="00552A7A">
          <w:rPr>
            <w:rStyle w:val="Hyperlink"/>
            <w:sz w:val="14"/>
          </w:rPr>
          <w:t>lawsuit</w:t>
        </w:r>
      </w:hyperlink>
      <w:r w:rsidRPr="00552A7A">
        <w:rPr>
          <w:sz w:val="14"/>
        </w:rPr>
        <w:t xml:space="preserve"> filed in U.S. District Court Tuesday, </w:t>
      </w:r>
      <w:r w:rsidRPr="00B676C1">
        <w:rPr>
          <w:rStyle w:val="StyleUnderline"/>
        </w:rPr>
        <w:t>attorneys for seven minority students from Hartford and Bridgeport asked the court to recognize education as a new right in the U.S. Constitution.</w:t>
      </w:r>
      <w:r w:rsidRPr="00552A7A">
        <w:rPr>
          <w:sz w:val="14"/>
        </w:rPr>
        <w:t xml:space="preserve"> The suit attacks Connecticut for its “failing public schools” and long waiting lists for access to charter and magnet schools. Forty-three years have passed since the U.S. Supreme Court narrowly ruled in the landmark San Antonio v. Rodriguez school-funding case that education was not a constitutional right and that the disparate spending on education for students from low-income neighborhoods was not a violation of the equal protection clause of the U.S. Constitution. “</w:t>
      </w:r>
      <w:r w:rsidRPr="00B676C1">
        <w:rPr>
          <w:rStyle w:val="StyleUnderline"/>
        </w:rPr>
        <w:t>The time has come for the federal courts to recognize a federal constitutional right to some minimal, adequate level of education. We felt Connecticut was a very good place to bring it</w:t>
      </w:r>
      <w:r w:rsidRPr="00552A7A">
        <w:rPr>
          <w:sz w:val="14"/>
        </w:rPr>
        <w:t xml:space="preserve">,” said Theodore J. </w:t>
      </w:r>
      <w:proofErr w:type="spellStart"/>
      <w:r w:rsidRPr="00552A7A">
        <w:rPr>
          <w:sz w:val="14"/>
        </w:rPr>
        <w:t>Boutrous</w:t>
      </w:r>
      <w:proofErr w:type="spellEnd"/>
      <w:r w:rsidRPr="00552A7A">
        <w:rPr>
          <w:sz w:val="14"/>
        </w:rPr>
        <w:t xml:space="preserve">, one of the attorneys representing the seven student plaintiffs from low-income families. </w:t>
      </w:r>
      <w:proofErr w:type="spellStart"/>
      <w:r w:rsidRPr="00552A7A">
        <w:rPr>
          <w:sz w:val="14"/>
        </w:rPr>
        <w:t>Boutrous</w:t>
      </w:r>
      <w:proofErr w:type="spellEnd"/>
      <w:r w:rsidRPr="00552A7A">
        <w:rPr>
          <w:sz w:val="14"/>
        </w:rPr>
        <w:t xml:space="preserve"> told reporters during a Wednesday conference call that </w:t>
      </w:r>
      <w:r w:rsidRPr="00B676C1">
        <w:rPr>
          <w:rStyle w:val="StyleUnderline"/>
        </w:rPr>
        <w:t>the Rodriguez decision “left open the possibility that a claim like ours could succeed” since that case focused on school funding disparities while this lawsuit focuses on the limited options students have to leave failing schools</w:t>
      </w:r>
      <w:r w:rsidRPr="00552A7A">
        <w:rPr>
          <w:sz w:val="14"/>
        </w:rPr>
        <w:t xml:space="preserve">. Backing the lawsuit is </w:t>
      </w:r>
      <w:hyperlink r:id="rId8" w:history="1">
        <w:r w:rsidRPr="00552A7A">
          <w:rPr>
            <w:rStyle w:val="Hyperlink"/>
            <w:sz w:val="14"/>
          </w:rPr>
          <w:t>Students Matter</w:t>
        </w:r>
      </w:hyperlink>
      <w:r w:rsidRPr="00552A7A">
        <w:rPr>
          <w:sz w:val="14"/>
        </w:rPr>
        <w:t>, a nonprofit advocacy group that brought national attention to teacher tenure laws with an unsuccessful lawsuit in California state courts. Among its high-profile legal staff is Theodore B. Olson, a former U.S. solicitor general and legal advisor to two previous U.S. presidents. Experts observing this case say a lot is at stake. “</w:t>
      </w:r>
      <w:r w:rsidRPr="00B676C1">
        <w:rPr>
          <w:rStyle w:val="StyleUnderline"/>
        </w:rPr>
        <w:t>This case is upping the ante by making the case that education is a fundamental right in the U.S. Constitution</w:t>
      </w:r>
      <w:r w:rsidRPr="00552A7A">
        <w:rPr>
          <w:sz w:val="14"/>
        </w:rPr>
        <w:t xml:space="preserve">,” Preston Green III, a professor of urban education and law at the University of Connecticut’s </w:t>
      </w:r>
      <w:proofErr w:type="spellStart"/>
      <w:r w:rsidRPr="00552A7A">
        <w:rPr>
          <w:sz w:val="14"/>
        </w:rPr>
        <w:t>Neag</w:t>
      </w:r>
      <w:proofErr w:type="spellEnd"/>
      <w:r w:rsidRPr="00552A7A">
        <w:rPr>
          <w:sz w:val="14"/>
        </w:rPr>
        <w:t xml:space="preserve"> School of Education, said during an interview. “They are going to have a very difficult time establishing a new fundamental right. Courts are very skeptical… The U.S. Constitution does not mention education.” And it doesn’t seem as if the Congress will help out any time soon, since it has declined to pass </w:t>
      </w:r>
      <w:hyperlink r:id="rId9" w:history="1">
        <w:r w:rsidRPr="00552A7A">
          <w:rPr>
            <w:rStyle w:val="Hyperlink"/>
            <w:sz w:val="14"/>
          </w:rPr>
          <w:t>legislation</w:t>
        </w:r>
      </w:hyperlink>
      <w:r w:rsidRPr="00552A7A">
        <w:rPr>
          <w:sz w:val="14"/>
        </w:rPr>
        <w:t xml:space="preserve"> proposing a constitutional amendment to make education a constitutional right. </w:t>
      </w:r>
    </w:p>
    <w:p w:rsidR="00552A7A" w:rsidRPr="00552A7A" w:rsidRDefault="00552A7A" w:rsidP="00552A7A"/>
    <w:p w:rsidR="0010601E" w:rsidRPr="003B45C2" w:rsidRDefault="0010601E" w:rsidP="0010601E">
      <w:pPr>
        <w:pStyle w:val="Heading4"/>
      </w:pPr>
      <w:r w:rsidRPr="003B45C2">
        <w:t>There are cases the court can rule on</w:t>
      </w:r>
    </w:p>
    <w:p w:rsidR="0010601E" w:rsidRPr="003B45C2" w:rsidRDefault="0010601E" w:rsidP="0010601E">
      <w:pPr>
        <w:rPr>
          <w:rStyle w:val="Style13ptBold"/>
        </w:rPr>
      </w:pPr>
      <w:r w:rsidRPr="003B45C2">
        <w:rPr>
          <w:rStyle w:val="Style13ptBold"/>
        </w:rPr>
        <w:t>Black 6-7</w:t>
      </w:r>
    </w:p>
    <w:p w:rsidR="0010601E" w:rsidRPr="003B45C2" w:rsidRDefault="0010601E" w:rsidP="0010601E">
      <w:r w:rsidRPr="003B45C2">
        <w:t xml:space="preserve">Derek W. Black University of South Carolina - School of Law Professor of Law, 6-7-2017, "The Constitutional Compromise to Guarantee Education by Derek W. </w:t>
      </w:r>
      <w:proofErr w:type="gramStart"/>
      <w:r w:rsidRPr="003B45C2">
        <w:t>Black :</w:t>
      </w:r>
      <w:proofErr w:type="gramEnd"/>
      <w:r w:rsidRPr="003B45C2">
        <w:t>: SSRN," Stanford Law Review, https://papers.ssrn.com/sol3/papers.cfm?abstract_id=2982509</w:t>
      </w:r>
    </w:p>
    <w:p w:rsidR="0010601E" w:rsidRPr="003B45C2" w:rsidRDefault="0010601E" w:rsidP="0010601E">
      <w:pPr>
        <w:rPr>
          <w:sz w:val="14"/>
        </w:rPr>
      </w:pPr>
      <w:r w:rsidRPr="003B45C2">
        <w:rPr>
          <w:sz w:val="14"/>
        </w:rPr>
        <w:t xml:space="preserve">Whatever the shortcoming of past scholarship, its depth and breadth reflect scholars’ and advocates’ unwavering desire to secure a federal right to education.72 The scholarly and advocacy community may be finally coming together. </w:t>
      </w:r>
      <w:r w:rsidRPr="003B45C2">
        <w:rPr>
          <w:rStyle w:val="StyleUnderline"/>
        </w:rPr>
        <w:t xml:space="preserve">For the first time in decades, </w:t>
      </w:r>
      <w:r w:rsidRPr="003B45C2">
        <w:rPr>
          <w:rStyle w:val="Emphasis"/>
        </w:rPr>
        <w:t>serious litigation is underway to revive a federally protected right to education</w:t>
      </w:r>
      <w:r w:rsidRPr="003B45C2">
        <w:rPr>
          <w:sz w:val="14"/>
        </w:rPr>
        <w:t xml:space="preserve"> and recent scholarly advances appear to be playing some role. The problem is that this new litigation also falls short of offering a fully compelling theory. </w:t>
      </w:r>
      <w:r w:rsidRPr="003B45C2">
        <w:rPr>
          <w:rStyle w:val="StyleUnderline"/>
        </w:rPr>
        <w:t>In August and September 2016, two independent litigation teams filed federal lawsuits, claiming that their respective states were depriving students of a constitutionally protected education. The first case in Connecticut alleged the state was failing to provide “even a minimally adequate education”</w:t>
      </w:r>
      <w:r w:rsidRPr="003B45C2">
        <w:rPr>
          <w:sz w:val="14"/>
        </w:rPr>
        <w:t xml:space="preserve"> in its major cities.73 As a remedy, the complaint demanded that the state open higher quality magnet and charter schools as alternative options.74 </w:t>
      </w:r>
      <w:r w:rsidRPr="003B45C2">
        <w:rPr>
          <w:rStyle w:val="StyleUnderline"/>
        </w:rPr>
        <w:t>The second lawsuit</w:t>
      </w:r>
      <w:r w:rsidRPr="003B45C2">
        <w:rPr>
          <w:sz w:val="14"/>
        </w:rPr>
        <w:t xml:space="preserve"> in Detroit, Michigan, </w:t>
      </w:r>
      <w:r w:rsidRPr="003B45C2">
        <w:rPr>
          <w:rStyle w:val="StyleUnderline"/>
        </w:rPr>
        <w:t>charged that the school system is so deficient that it fails to offer many students basic literacy</w:t>
      </w:r>
      <w:r w:rsidRPr="003B45C2">
        <w:rPr>
          <w:sz w:val="14"/>
        </w:rPr>
        <w:t xml:space="preserve">.75 </w:t>
      </w:r>
      <w:r w:rsidRPr="003B45C2">
        <w:rPr>
          <w:rStyle w:val="StyleUnderline"/>
        </w:rPr>
        <w:t>This illiteracy stigmatizes students and consigns them to an economic, political, and social underclass</w:t>
      </w:r>
      <w:r w:rsidRPr="003B45C2">
        <w:rPr>
          <w:sz w:val="14"/>
        </w:rPr>
        <w:t xml:space="preserve">.76 To ensure literacy, plaintiffs demand improvements in school quality and services.77 While independent, these cases share striking similarities. First, both ground the right to education in liberty and stigma concepts.78 The state is responsible for the stigma because it controls the horrendous education and compels students to suffer it.79 Thus, their gripe is not that other students receive a better education elsewhere, but that the education they receive from the state is crippling. This liberty and stigma focus, at least partially, moots some of the concerns regarding recognizing affirmative rights under our Constitution. Second, both cases posit a similar reading of precedent. They rely heavily on the fact </w:t>
      </w:r>
      <w:r w:rsidRPr="003B45C2">
        <w:rPr>
          <w:sz w:val="14"/>
        </w:rPr>
        <w:lastRenderedPageBreak/>
        <w:t xml:space="preserve">that the Court in Rodriguez alluded to the possibility of a right to a minimally adequate education80 and that all other Supreme Court holdings and dicta emphasize that education rests at the center of our democratic institutions and the exercise of citizenship.81 Despite these similarities, the overarching constitutional theories of the cases are distinct. The Connecticut claim is that the evolved state and federal commitment to education over the years establishes facts sufficient to meet the Supreme Court’s test for recognizing fundamental rights. 82 The Michigan theory rests less on the evolving state and federal role in education and more on the notion that full citizenship, as a practical matter, requires access to some basic level of education. </w:t>
      </w:r>
      <w:r w:rsidRPr="003B45C2">
        <w:rPr>
          <w:rStyle w:val="StyleUnderline"/>
        </w:rPr>
        <w:t>Formal citizenship without education affords individuals something short of full citizenship</w:t>
      </w:r>
      <w:r w:rsidRPr="003B45C2">
        <w:rPr>
          <w:sz w:val="14"/>
        </w:rPr>
        <w:t xml:space="preserve">.83 </w:t>
      </w:r>
      <w:r w:rsidRPr="003B45C2">
        <w:rPr>
          <w:rStyle w:val="StyleUnderline"/>
        </w:rPr>
        <w:t>This, the complaint suggests, dictates the protection of education, at least, at some minimal level</w:t>
      </w:r>
      <w:r w:rsidRPr="003B45C2">
        <w:rPr>
          <w:sz w:val="14"/>
        </w:rPr>
        <w:t xml:space="preserve">. </w:t>
      </w:r>
    </w:p>
    <w:p w:rsidR="00276D1A" w:rsidRPr="003B45C2" w:rsidRDefault="00276D1A" w:rsidP="00276D1A">
      <w:pPr>
        <w:pStyle w:val="Heading3"/>
      </w:pPr>
      <w:r w:rsidRPr="003B45C2">
        <w:lastRenderedPageBreak/>
        <w:t>AT: No precedent</w:t>
      </w:r>
    </w:p>
    <w:p w:rsidR="00276D1A" w:rsidRPr="003B45C2" w:rsidRDefault="00276D1A" w:rsidP="00276D1A">
      <w:pPr>
        <w:pStyle w:val="Heading4"/>
      </w:pPr>
      <w:r w:rsidRPr="003B45C2">
        <w:t xml:space="preserve">The right to privacy upheld in Lawrence creates the precedent for the </w:t>
      </w:r>
      <w:proofErr w:type="spellStart"/>
      <w:r w:rsidRPr="003B45C2">
        <w:t>aff</w:t>
      </w:r>
      <w:proofErr w:type="spellEnd"/>
    </w:p>
    <w:p w:rsidR="00276D1A" w:rsidRPr="003B45C2" w:rsidRDefault="00276D1A" w:rsidP="00276D1A">
      <w:pPr>
        <w:rPr>
          <w:rStyle w:val="Style13ptBold"/>
        </w:rPr>
      </w:pPr>
      <w:proofErr w:type="spellStart"/>
      <w:r w:rsidRPr="003B45C2">
        <w:rPr>
          <w:rStyle w:val="Style13ptBold"/>
        </w:rPr>
        <w:t>Imoukhuede</w:t>
      </w:r>
      <w:proofErr w:type="spellEnd"/>
      <w:r w:rsidRPr="003B45C2">
        <w:rPr>
          <w:rStyle w:val="Style13ptBold"/>
        </w:rPr>
        <w:t xml:space="preserve"> 2014</w:t>
      </w:r>
    </w:p>
    <w:p w:rsidR="00276D1A" w:rsidRPr="003B45C2" w:rsidRDefault="00276D1A" w:rsidP="00276D1A">
      <w:r w:rsidRPr="003B45C2">
        <w:t xml:space="preserve">2014 </w:t>
      </w:r>
      <w:proofErr w:type="spellStart"/>
      <w:r w:rsidRPr="003B45C2">
        <w:t>Areto</w:t>
      </w:r>
      <w:proofErr w:type="spellEnd"/>
      <w:r w:rsidRPr="003B45C2">
        <w:t xml:space="preserve"> A. </w:t>
      </w:r>
      <w:proofErr w:type="spellStart"/>
      <w:r w:rsidRPr="003B45C2">
        <w:t>Imoukhuede</w:t>
      </w:r>
      <w:proofErr w:type="spellEnd"/>
      <w:r w:rsidRPr="003B45C2">
        <w:t xml:space="preserve"> Professor of Law, Nova Southeastern University; J.D., 2002, Georgetown University Law Center; B.A., 1999, Northwestern University “Education Rights and the New Due Process” http://nsuworks.nova.edu/cgi/viewcontent.cgi?article=1060&amp;context=law_facarticles</w:t>
      </w:r>
    </w:p>
    <w:p w:rsidR="00276D1A" w:rsidRPr="003B45C2" w:rsidRDefault="00276D1A" w:rsidP="00276D1A">
      <w:pPr>
        <w:rPr>
          <w:sz w:val="16"/>
        </w:rPr>
      </w:pPr>
      <w:r w:rsidRPr="003B45C2">
        <w:rPr>
          <w:sz w:val="16"/>
        </w:rPr>
        <w:t xml:space="preserve">The </w:t>
      </w:r>
      <w:r w:rsidRPr="003B45C2">
        <w:rPr>
          <w:rStyle w:val="StyleUnderline"/>
        </w:rPr>
        <w:t>Court’s failure to recognize a fundamental right to public education does not necessarily foreclose the possibility that access to a high quality, public education can be protected as a component to human dignity</w:t>
      </w:r>
      <w:r w:rsidRPr="003B45C2">
        <w:rPr>
          <w:sz w:val="16"/>
        </w:rPr>
        <w:t xml:space="preserve">. A human dignity-based due process clause analysis could be applied as a vehicle to affect a right to public education. This approach would be similar to the Court’s application of the fundamental right to privacy as a vehicle for recognizing other important rights, including women’s reproductive rights. 293 More recently, the Court applied </w:t>
      </w:r>
      <w:proofErr w:type="spellStart"/>
      <w:r w:rsidRPr="003B45C2">
        <w:rPr>
          <w:sz w:val="16"/>
        </w:rPr>
        <w:t>its</w:t>
      </w:r>
      <w:proofErr w:type="spellEnd"/>
      <w:r w:rsidRPr="003B45C2">
        <w:rPr>
          <w:sz w:val="16"/>
        </w:rPr>
        <w:t xml:space="preserve"> a dignity-based due process clause analysis to use the constitutional right to privacy to protect the rights of homosexuals by protecting a broader right to intimate sexual relations.294 Lawrence broadened the right to privacy to protect the liberty to privately engage in intimate sexual relations based on the recognition that liberty is essential to human dignity.295 Hence, </w:t>
      </w:r>
      <w:r w:rsidRPr="003B45C2">
        <w:rPr>
          <w:rStyle w:val="StyleUnderline"/>
        </w:rPr>
        <w:t>Lawrence agrees with the long held view that liberty is an essential component to human dignity</w:t>
      </w:r>
      <w:r w:rsidRPr="003B45C2">
        <w:rPr>
          <w:sz w:val="16"/>
        </w:rPr>
        <w:t xml:space="preserve">. </w:t>
      </w:r>
      <w:r w:rsidRPr="003B45C2">
        <w:rPr>
          <w:rStyle w:val="StyleUnderline"/>
        </w:rPr>
        <w:t>The case for applying a dignity-based due process clause protection of the right to public education is even stronger for education than for the right to privacy</w:t>
      </w:r>
      <w:r w:rsidRPr="003B45C2">
        <w:rPr>
          <w:sz w:val="16"/>
        </w:rPr>
        <w:t xml:space="preserve">. This is because, unlike the right to privacy, education is essential to both the liberty component and to the democracy component of human dignity. </w:t>
      </w:r>
      <w:r w:rsidRPr="003B45C2">
        <w:rPr>
          <w:rStyle w:val="StyleUnderline"/>
        </w:rPr>
        <w:t>Treating access to high-quality public education as a component to a fundamental right to human dignity would fit well within already existing U.S. constitutional law doctrine</w:t>
      </w:r>
      <w:r w:rsidRPr="003B45C2">
        <w:rPr>
          <w:sz w:val="16"/>
        </w:rPr>
        <w:t xml:space="preserve">. </w:t>
      </w:r>
      <w:r w:rsidRPr="003B45C2">
        <w:rPr>
          <w:rStyle w:val="Emphasis"/>
        </w:rPr>
        <w:t>Human dignity has already been recognized by the U.S. Supreme Court as fundamental to American concepts of liberty and equality</w:t>
      </w:r>
      <w:r w:rsidRPr="003B45C2">
        <w:rPr>
          <w:sz w:val="16"/>
        </w:rPr>
        <w:t xml:space="preserve">. Human dignity has already been applied by the U.S. Supreme Court as a vehicle for protecting other rights, most notably, the right to privacy.296 The right to privacy has since been applied to add universal character to subordination critiques involving women and homosexuals. The right to dignity’s potential to universalize rights, avoids Yoshino’s xenophobia concerns. For as Lawrence demonstrates, when the Court has been willing to correct for obvious inequalities, it would rather “universalize” rights rather than confront the xenophobia-based fears that would come from recognizing a new suspect classification. However, the goal is not to placate xenophobia but to overcome it. </w:t>
      </w:r>
      <w:r w:rsidRPr="003B45C2">
        <w:rPr>
          <w:rStyle w:val="StyleUnderline"/>
        </w:rPr>
        <w:t>Given that Lawrence applied dignity to interpret and expand the extra-textual but yet judicially recognized fundamental constitutional right to privacy, this opens the door to finding other dignity-based due process clause rights, including</w:t>
      </w:r>
      <w:r w:rsidRPr="003B45C2">
        <w:rPr>
          <w:sz w:val="16"/>
        </w:rPr>
        <w:t xml:space="preserve"> the right to </w:t>
      </w:r>
      <w:r w:rsidRPr="003B45C2">
        <w:rPr>
          <w:rStyle w:val="StyleUnderline"/>
        </w:rPr>
        <w:t>public education.</w:t>
      </w:r>
      <w:r w:rsidRPr="003B45C2">
        <w:rPr>
          <w:sz w:val="16"/>
        </w:rPr>
        <w:t xml:space="preserve">297 Obviously, the right to privacy is a negative right or liberty that fits squarely within the current Court’s negative rights biased, libertarian perspective as elucidated in The Fifth Freedom. 298 However, Lawrence’s application of dignity, with its attendant positive rights implications regarding ensuring opportunity to achieve basic and essential human achievements, 299 demonstrates the falsehood of the negative and positive rights dichotomy.300 Applying the concept of human dignity to interpret a due process clause based right, helps expose the true connection between duty and freedom as well as the connection between democracy and liberty. </w:t>
      </w:r>
    </w:p>
    <w:p w:rsidR="00276D1A" w:rsidRPr="003B45C2" w:rsidRDefault="00276D1A" w:rsidP="00276D1A"/>
    <w:p w:rsidR="00BC3401" w:rsidRPr="003B45C2" w:rsidRDefault="00BC3401" w:rsidP="00BC3401">
      <w:pPr>
        <w:pStyle w:val="Heading3"/>
      </w:pPr>
      <w:r w:rsidRPr="003B45C2">
        <w:lastRenderedPageBreak/>
        <w:t>AT: not enforced</w:t>
      </w:r>
    </w:p>
    <w:p w:rsidR="00276D1A" w:rsidRPr="003B45C2" w:rsidRDefault="00830E54" w:rsidP="00276D1A">
      <w:pPr>
        <w:pStyle w:val="Heading4"/>
      </w:pPr>
      <w:r w:rsidRPr="003B45C2">
        <w:t xml:space="preserve">The </w:t>
      </w:r>
      <w:proofErr w:type="spellStart"/>
      <w:r w:rsidRPr="003B45C2">
        <w:t>aff</w:t>
      </w:r>
      <w:proofErr w:type="spellEnd"/>
      <w:r w:rsidRPr="003B45C2">
        <w:t xml:space="preserve"> is a constitutional change which can’t be rolled back</w:t>
      </w:r>
    </w:p>
    <w:p w:rsidR="00276D1A" w:rsidRPr="003B45C2" w:rsidRDefault="00276D1A" w:rsidP="00276D1A">
      <w:pPr>
        <w:rPr>
          <w:rStyle w:val="Style13ptBold"/>
        </w:rPr>
      </w:pPr>
      <w:r w:rsidRPr="003B45C2">
        <w:rPr>
          <w:rStyle w:val="Style13ptBold"/>
        </w:rPr>
        <w:t>Bowman 16</w:t>
      </w:r>
    </w:p>
    <w:p w:rsidR="00276D1A" w:rsidRPr="003B45C2" w:rsidRDefault="00276D1A" w:rsidP="00276D1A">
      <w:r w:rsidRPr="003B45C2">
        <w:t>11/28/16 Kristi L. Bowman Michigan State University College of Law Vice Dean for Academic Affairs, Professor of Law “The Failure of Education Federalism” University of Michigan Journal of Law Reform https://papers.ssrn.com/sol3/papers.cfm?abstract_id=2876889</w:t>
      </w:r>
    </w:p>
    <w:p w:rsidR="00276D1A" w:rsidRPr="003B45C2" w:rsidRDefault="00276D1A" w:rsidP="00276D1A">
      <w:pPr>
        <w:rPr>
          <w:sz w:val="14"/>
        </w:rPr>
      </w:pPr>
      <w:r w:rsidRPr="003B45C2">
        <w:rPr>
          <w:sz w:val="14"/>
        </w:rPr>
        <w:t xml:space="preserve">B. A Federal “Amendment” by Interpretation At last, this article turns to the idea of a change via federal courts. This is not a perfect solution, so much so that it is also a last resort, although given the education policy to which Congress and the Trump Administration seem receptive, including Secretary of Education Betsy </w:t>
      </w:r>
      <w:proofErr w:type="spellStart"/>
      <w:r w:rsidRPr="003B45C2">
        <w:rPr>
          <w:sz w:val="14"/>
        </w:rPr>
        <w:t>DeVos</w:t>
      </w:r>
      <w:proofErr w:type="spellEnd"/>
      <w:r w:rsidRPr="003B45C2">
        <w:rPr>
          <w:sz w:val="14"/>
        </w:rPr>
        <w:t xml:space="preserve">, common law change it may be the most likely vehicle for progress in the short term. While courts are the backstop for legislative and executive (and lower court) action gone awry, unlike legislatures they hear only issues brought to them and opine about cases and controversies. Additionally, scholars have raised important questions about courts’ limited ability to produce social change.198 Finally, changing federal common law is certainly not for the faint of heart. However, the central benefits of this approach are that </w:t>
      </w:r>
      <w:r w:rsidRPr="003B45C2">
        <w:rPr>
          <w:rStyle w:val="Emphasis"/>
        </w:rPr>
        <w:t>when constitutional change is accomplished, it is applicable nationwide and profoundly difficult to undo</w:t>
      </w:r>
      <w:r w:rsidRPr="003B45C2">
        <w:rPr>
          <w:sz w:val="14"/>
        </w:rPr>
        <w:t xml:space="preserve">. The conventional manner of amending the Constitution is via a proposal from Congress to the states under Article V.199 In today’s hyper-politicized environment, it is all but impossible to imagine a proposed amendment about a social welfare issue over which states have historically had so much authority being successful via this route.200 </w:t>
      </w:r>
      <w:r w:rsidRPr="003B45C2">
        <w:rPr>
          <w:rStyle w:val="StyleUnderline"/>
        </w:rPr>
        <w:t>Another way of effectively amending the Constitution, though, is through judicial interpretation</w:t>
      </w:r>
      <w:r w:rsidRPr="003B45C2">
        <w:rPr>
          <w:sz w:val="14"/>
        </w:rPr>
        <w:t xml:space="preserve">.201 This approach is far more likely to succeed than an amendment through ratification, though the chances may still be slim. That said, </w:t>
      </w:r>
      <w:r w:rsidRPr="003B45C2">
        <w:rPr>
          <w:rStyle w:val="StyleUnderline"/>
        </w:rPr>
        <w:t>the Court’s jurisprudence has left a door cracked open in Substantive Due Process</w:t>
      </w:r>
      <w:r w:rsidRPr="003B45C2">
        <w:rPr>
          <w:sz w:val="14"/>
        </w:rPr>
        <w:t xml:space="preserve">.202 </w:t>
      </w:r>
      <w:r w:rsidRPr="003B45C2">
        <w:rPr>
          <w:rStyle w:val="StyleUnderline"/>
        </w:rPr>
        <w:t>Coupling this interpretation with the Court’s increasing use of rational basis with bite in Equal Protection</w:t>
      </w:r>
      <w:r w:rsidRPr="003B45C2">
        <w:rPr>
          <w:sz w:val="14"/>
        </w:rPr>
        <w:t xml:space="preserve"> (which is connected to the slow disintegration of the scrutiny categories203) </w:t>
      </w:r>
      <w:r w:rsidRPr="003B45C2">
        <w:rPr>
          <w:rStyle w:val="StyleUnderline"/>
        </w:rPr>
        <w:t>creates the potential for federal courts to reenter the education reform arena in a meaningful way, engaging liberty and equality simultaneously</w:t>
      </w:r>
      <w:r w:rsidRPr="003B45C2">
        <w:rPr>
          <w:sz w:val="14"/>
        </w:rPr>
        <w:t xml:space="preserve">. . Education and Liberty: Substantive Due Process Numerous </w:t>
      </w:r>
      <w:r w:rsidRPr="003B45C2">
        <w:rPr>
          <w:rStyle w:val="StyleUnderline"/>
        </w:rPr>
        <w:t xml:space="preserve">scholars have noted </w:t>
      </w:r>
      <w:r w:rsidRPr="003B45C2">
        <w:rPr>
          <w:sz w:val="14"/>
        </w:rPr>
        <w:t xml:space="preserve">that </w:t>
      </w:r>
      <w:r w:rsidRPr="003B45C2">
        <w:rPr>
          <w:rStyle w:val="StyleUnderline"/>
        </w:rPr>
        <w:t>the Court’s decisions in Rodriguez</w:t>
      </w:r>
      <w:r w:rsidRPr="003B45C2">
        <w:rPr>
          <w:sz w:val="14"/>
        </w:rPr>
        <w:t xml:space="preserve">, </w:t>
      </w:r>
      <w:proofErr w:type="spellStart"/>
      <w:r w:rsidRPr="003B45C2">
        <w:rPr>
          <w:sz w:val="14"/>
        </w:rPr>
        <w:t>Plyler</w:t>
      </w:r>
      <w:proofErr w:type="spellEnd"/>
      <w:r w:rsidRPr="003B45C2">
        <w:rPr>
          <w:sz w:val="14"/>
        </w:rPr>
        <w:t xml:space="preserve">, </w:t>
      </w:r>
      <w:proofErr w:type="spellStart"/>
      <w:r w:rsidRPr="003B45C2">
        <w:rPr>
          <w:sz w:val="14"/>
        </w:rPr>
        <w:t>Papasan</w:t>
      </w:r>
      <w:proofErr w:type="spellEnd"/>
      <w:r w:rsidRPr="003B45C2">
        <w:rPr>
          <w:sz w:val="14"/>
        </w:rPr>
        <w:t xml:space="preserve">, and </w:t>
      </w:r>
      <w:proofErr w:type="spellStart"/>
      <w:r w:rsidRPr="003B45C2">
        <w:rPr>
          <w:sz w:val="14"/>
        </w:rPr>
        <w:t>Kadrmas</w:t>
      </w:r>
      <w:proofErr w:type="spellEnd"/>
      <w:r w:rsidRPr="003B45C2">
        <w:rPr>
          <w:sz w:val="14"/>
        </w:rPr>
        <w:t xml:space="preserve"> have </w:t>
      </w:r>
      <w:r w:rsidRPr="003B45C2">
        <w:rPr>
          <w:rStyle w:val="StyleUnderline"/>
        </w:rPr>
        <w:t>left open the question of whether there is a federal fundamental right to an education of a minimum quality</w:t>
      </w:r>
      <w:r w:rsidRPr="003B45C2">
        <w:rPr>
          <w:sz w:val="14"/>
        </w:rPr>
        <w:t xml:space="preserve">. 204 These </w:t>
      </w:r>
      <w:r w:rsidRPr="003B45C2">
        <w:rPr>
          <w:rStyle w:val="StyleUnderline"/>
        </w:rPr>
        <w:t xml:space="preserve">discussions have occurred in the context of the Equal Protection Clause and, perhaps as a result, a commonly proposed alternative in a rich resulting literature is to recognize education as a positive federal right that </w:t>
      </w:r>
      <w:r w:rsidRPr="003B45C2">
        <w:rPr>
          <w:rStyle w:val="Emphasis"/>
        </w:rPr>
        <w:t xml:space="preserve">would then trigger strict scrutiny. </w:t>
      </w:r>
      <w:r w:rsidRPr="003B45C2">
        <w:rPr>
          <w:sz w:val="14"/>
        </w:rPr>
        <w:t xml:space="preserve">205 Indeed, </w:t>
      </w:r>
      <w:r w:rsidRPr="003B45C2">
        <w:rPr>
          <w:rStyle w:val="StyleUnderline"/>
        </w:rPr>
        <w:t>this</w:t>
      </w:r>
      <w:r w:rsidRPr="003B45C2">
        <w:rPr>
          <w:sz w:val="14"/>
        </w:rPr>
        <w:t xml:space="preserve"> approach </w:t>
      </w:r>
      <w:r w:rsidRPr="003B45C2">
        <w:rPr>
          <w:rStyle w:val="StyleUnderline"/>
        </w:rPr>
        <w:t xml:space="preserve">is similar to the positive right approach taken </w:t>
      </w:r>
      <w:r w:rsidRPr="003B45C2">
        <w:rPr>
          <w:sz w:val="14"/>
        </w:rPr>
        <w:t xml:space="preserve">both </w:t>
      </w:r>
      <w:r w:rsidRPr="003B45C2">
        <w:rPr>
          <w:rStyle w:val="StyleUnderline"/>
        </w:rPr>
        <w:t>in American states and in the international context</w:t>
      </w:r>
      <w:r w:rsidRPr="003B45C2">
        <w:rPr>
          <w:sz w:val="14"/>
        </w:rPr>
        <w:t xml:space="preserve">. Interestingly, </w:t>
      </w:r>
      <w:r w:rsidRPr="003B45C2">
        <w:rPr>
          <w:rStyle w:val="StyleUnderline"/>
        </w:rPr>
        <w:t>many of the Court’s education cases</w:t>
      </w:r>
      <w:r w:rsidRPr="003B45C2">
        <w:rPr>
          <w:sz w:val="14"/>
        </w:rPr>
        <w:t xml:space="preserve">, as law professor Kenji Yoshino notes, </w:t>
      </w:r>
      <w:r w:rsidRPr="003B45C2">
        <w:rPr>
          <w:rStyle w:val="StyleUnderline"/>
        </w:rPr>
        <w:t>involve intertwined liberty and equality claims</w:t>
      </w:r>
      <w:r w:rsidRPr="003B45C2">
        <w:rPr>
          <w:sz w:val="14"/>
        </w:rPr>
        <w:t xml:space="preserve">.206 Thus, </w:t>
      </w:r>
      <w:r w:rsidRPr="003B45C2">
        <w:rPr>
          <w:rStyle w:val="StyleUnderline"/>
        </w:rPr>
        <w:t>in this discussion of educational quality, it is both ambitious and practical to revisit the discussion of education as a focus of Substantive Due Process by explicitly engaging liberty concerns.</w:t>
      </w:r>
      <w:r w:rsidRPr="003B45C2">
        <w:rPr>
          <w:sz w:val="14"/>
        </w:rPr>
        <w:t xml:space="preserve"> 207 As law professor Susan </w:t>
      </w:r>
      <w:proofErr w:type="spellStart"/>
      <w:r w:rsidRPr="003B45C2">
        <w:rPr>
          <w:sz w:val="14"/>
        </w:rPr>
        <w:t>Bitensky</w:t>
      </w:r>
      <w:proofErr w:type="spellEnd"/>
      <w:r w:rsidRPr="003B45C2">
        <w:rPr>
          <w:sz w:val="14"/>
        </w:rPr>
        <w:t xml:space="preserve"> wrote in 1992, </w:t>
      </w:r>
      <w:r w:rsidRPr="003B45C2">
        <w:rPr>
          <w:rStyle w:val="StyleUnderline"/>
        </w:rPr>
        <w:t>two of the Court’s earliest cases involving schools</w:t>
      </w:r>
      <w:r w:rsidRPr="003B45C2">
        <w:rPr>
          <w:sz w:val="14"/>
        </w:rPr>
        <w:t xml:space="preserve">, Meyer v. Nebraska208 and Pierce v. Society of Sisters, 209 both </w:t>
      </w:r>
      <w:r w:rsidRPr="003B45C2">
        <w:rPr>
          <w:rStyle w:val="StyleUnderline"/>
        </w:rPr>
        <w:t>based their reasoning</w:t>
      </w:r>
      <w:r w:rsidRPr="003B45C2">
        <w:rPr>
          <w:sz w:val="14"/>
        </w:rPr>
        <w:t xml:space="preserve"> in part </w:t>
      </w:r>
      <w:r w:rsidRPr="003B45C2">
        <w:rPr>
          <w:rStyle w:val="StyleUnderline"/>
        </w:rPr>
        <w:t>on Substantive Due Process liberty interests of parents’ ability to direct the education of their children</w:t>
      </w:r>
      <w:r w:rsidRPr="003B45C2">
        <w:rPr>
          <w:sz w:val="14"/>
        </w:rPr>
        <w:t xml:space="preserve">.210 The architecture of Substantive Due Process has changed considerably since the </w:t>
      </w:r>
      <w:proofErr w:type="spellStart"/>
      <w:r w:rsidRPr="003B45C2">
        <w:rPr>
          <w:sz w:val="14"/>
        </w:rPr>
        <w:t>Lochner</w:t>
      </w:r>
      <w:proofErr w:type="spellEnd"/>
      <w:r w:rsidRPr="003B45C2">
        <w:rPr>
          <w:sz w:val="14"/>
        </w:rPr>
        <w:t xml:space="preserve"> era, but Pierce and Meyer remain good law, at least for the core liberty principles noted here. Additionally, a key Substantive Due Process consideration is tradition, and the importance of education in states’ constitutions, statutes, and common law, coupled with the federal law was “enormous” in </w:t>
      </w:r>
      <w:proofErr w:type="spellStart"/>
      <w:r w:rsidRPr="003B45C2">
        <w:rPr>
          <w:sz w:val="14"/>
        </w:rPr>
        <w:t>Bitensky’s</w:t>
      </w:r>
      <w:proofErr w:type="spellEnd"/>
      <w:r w:rsidRPr="003B45C2">
        <w:rPr>
          <w:sz w:val="14"/>
        </w:rPr>
        <w:t xml:space="preserve"> estimation in 1992.211 It has only grown since then. If one accepts that Substantive Due Process is a sensible forum in which to discuss education rights, the contours of a right still remain unclear. Perhaps the most commonly suggested option is that </w:t>
      </w:r>
      <w:r w:rsidRPr="003B45C2">
        <w:rPr>
          <w:rStyle w:val="StyleUnderline"/>
        </w:rPr>
        <w:t xml:space="preserve">the right would be to a minimum level of quality as discussed in Court’s four Equal Protection Clause cases mentioned above. </w:t>
      </w:r>
      <w:r w:rsidRPr="003B45C2">
        <w:rPr>
          <w:sz w:val="14"/>
        </w:rPr>
        <w:t>212 That option is a solid one, and it would enable courts to draw from state school finance litigation interpreting state constitutions’ rights to education. But, that is not the only option. A variation on this approach is to define a right to education as equating with or including a right to literacy (or, similarly, a right to numeracy).213</w:t>
      </w:r>
    </w:p>
    <w:p w:rsidR="00276D1A" w:rsidRPr="003B45C2" w:rsidRDefault="00276D1A" w:rsidP="00276D1A"/>
    <w:p w:rsidR="00BC3401" w:rsidRPr="003B45C2" w:rsidRDefault="00BC3401" w:rsidP="00BC3401">
      <w:pPr>
        <w:pStyle w:val="Heading4"/>
      </w:pPr>
      <w:r w:rsidRPr="003B45C2">
        <w:t>It’ll be enforced</w:t>
      </w:r>
    </w:p>
    <w:p w:rsidR="00BC3401" w:rsidRPr="003B45C2" w:rsidRDefault="00BC3401" w:rsidP="00BC3401">
      <w:pPr>
        <w:rPr>
          <w:rStyle w:val="Style13ptBold"/>
        </w:rPr>
      </w:pPr>
      <w:r w:rsidRPr="003B45C2">
        <w:rPr>
          <w:rStyle w:val="Style13ptBold"/>
        </w:rPr>
        <w:t>Robinson 2007</w:t>
      </w:r>
    </w:p>
    <w:p w:rsidR="00BC3401" w:rsidRPr="003B45C2" w:rsidRDefault="00BC3401" w:rsidP="00BC3401">
      <w:r w:rsidRPr="003B45C2">
        <w:t>2007 Kimberly Jenkins Robinson Assistant Professor of Law, Emory School of Law; J.D., Harvard Law School “The Case for a Collaborative Enforcement Model for a Federal Right to Education”  UC Davis Law Review, 2007 https://lawreview.law.ucdavis.edu/issues/40/5/articles/DavisVol40No5_Robinson.pdf</w:t>
      </w:r>
    </w:p>
    <w:p w:rsidR="00BC3401" w:rsidRPr="003B45C2" w:rsidRDefault="00BC3401" w:rsidP="00BC3401">
      <w:pPr>
        <w:rPr>
          <w:sz w:val="16"/>
        </w:rPr>
      </w:pPr>
      <w:r w:rsidRPr="003B45C2">
        <w:rPr>
          <w:sz w:val="16"/>
        </w:rPr>
        <w:t xml:space="preserve">Finally, </w:t>
      </w:r>
      <w:r w:rsidRPr="003B45C2">
        <w:rPr>
          <w:rStyle w:val="StyleUnderline"/>
        </w:rPr>
        <w:t>some may question whether this Article proposes recognition of a “right” given its reliance on Congress to create a right to education through the Spending Clause rather than advocating for the courts to recognize such a right</w:t>
      </w:r>
      <w:r w:rsidRPr="003B45C2">
        <w:rPr>
          <w:sz w:val="16"/>
        </w:rPr>
        <w:t xml:space="preserve">. While this Article does not propose a judicially defined and enforced right, such as the right </w:t>
      </w:r>
      <w:r w:rsidRPr="003B45C2">
        <w:rPr>
          <w:sz w:val="16"/>
        </w:rPr>
        <w:lastRenderedPageBreak/>
        <w:t xml:space="preserve">enforced in Brown I that forbid state-sponsored segregation in education,449 </w:t>
      </w:r>
      <w:r w:rsidRPr="003B45C2">
        <w:rPr>
          <w:rStyle w:val="StyleUnderline"/>
        </w:rPr>
        <w:t xml:space="preserve">a federal right to education would </w:t>
      </w:r>
      <w:r w:rsidRPr="003B45C2">
        <w:rPr>
          <w:sz w:val="16"/>
        </w:rPr>
        <w:t xml:space="preserve">still represent a “right” because it would </w:t>
      </w:r>
      <w:r w:rsidRPr="003B45C2">
        <w:rPr>
          <w:rStyle w:val="StyleUnderline"/>
        </w:rPr>
        <w:t>include the same “legal powers or legal obligations of government officials” that other rights include</w:t>
      </w:r>
      <w:r w:rsidRPr="003B45C2">
        <w:rPr>
          <w:sz w:val="16"/>
        </w:rPr>
        <w:t xml:space="preserve">.450 In focusing on the legislature to define the federal right to education, this Article agrees with those scholars, such as Cass </w:t>
      </w:r>
      <w:proofErr w:type="spellStart"/>
      <w:r w:rsidRPr="003B45C2">
        <w:rPr>
          <w:sz w:val="16"/>
        </w:rPr>
        <w:t>Sunstein</w:t>
      </w:r>
      <w:proofErr w:type="spellEnd"/>
      <w:r w:rsidRPr="003B45C2">
        <w:rPr>
          <w:sz w:val="16"/>
        </w:rPr>
        <w:t xml:space="preserve"> and Lawrence Sager, who support the recognition and protection of economic and social rights primarily through the legislature and who eschew theories that render the courts the sole arbiters of rights.451 This approach reaps the important benefit of keeping the definition and evolution of a federal right to education accountable to the American people through Congress.452 Moreover, NCLB’s substantial increase in federal involvement in education invites reconsideration of an array of options for how to structure that involvement. This Article contends that </w:t>
      </w:r>
      <w:r w:rsidRPr="003B45C2">
        <w:rPr>
          <w:rStyle w:val="StyleUnderline"/>
        </w:rPr>
        <w:t>expanding the understanding of rights and how they should be defined and enforced represents a viable new approach for addressing longstanding concerns about persistent educational inequities</w:t>
      </w:r>
      <w:r w:rsidRPr="003B45C2">
        <w:rPr>
          <w:sz w:val="16"/>
        </w:rPr>
        <w:t xml:space="preserve"> and the quality of American education. </w:t>
      </w:r>
    </w:p>
    <w:p w:rsidR="00BC3401" w:rsidRPr="003B45C2" w:rsidRDefault="00BC3401" w:rsidP="00BC3401">
      <w:pPr>
        <w:pStyle w:val="Heading3"/>
      </w:pPr>
      <w:r w:rsidRPr="003B45C2">
        <w:lastRenderedPageBreak/>
        <w:t>AT: Means nothing</w:t>
      </w:r>
    </w:p>
    <w:p w:rsidR="00BC3401" w:rsidRPr="003B45C2" w:rsidRDefault="00BC3401" w:rsidP="00BC3401">
      <w:pPr>
        <w:pStyle w:val="Heading4"/>
      </w:pPr>
      <w:r w:rsidRPr="003B45C2">
        <w:t>Dignity rulings are good – flexibility allows for broad applicability and existing precedents prevent abuse</w:t>
      </w:r>
    </w:p>
    <w:p w:rsidR="00BC3401" w:rsidRPr="003B45C2" w:rsidRDefault="00BC3401" w:rsidP="00BC3401">
      <w:pPr>
        <w:rPr>
          <w:rStyle w:val="Style13ptBold"/>
        </w:rPr>
      </w:pPr>
      <w:proofErr w:type="spellStart"/>
      <w:r w:rsidRPr="003B45C2">
        <w:rPr>
          <w:rStyle w:val="Style13ptBold"/>
        </w:rPr>
        <w:t>McCrudden</w:t>
      </w:r>
      <w:proofErr w:type="spellEnd"/>
      <w:r w:rsidRPr="003B45C2">
        <w:rPr>
          <w:rStyle w:val="Style13ptBold"/>
        </w:rPr>
        <w:t xml:space="preserve"> 2008</w:t>
      </w:r>
    </w:p>
    <w:p w:rsidR="00BC3401" w:rsidRPr="003B45C2" w:rsidRDefault="00BC3401" w:rsidP="00BC3401">
      <w:r w:rsidRPr="003B45C2">
        <w:t xml:space="preserve">2008 Christopher </w:t>
      </w:r>
      <w:proofErr w:type="spellStart"/>
      <w:r w:rsidRPr="003B45C2">
        <w:t>McCrudden</w:t>
      </w:r>
      <w:proofErr w:type="spellEnd"/>
      <w:r w:rsidRPr="003B45C2">
        <w:t xml:space="preserve"> FBA; Professor of Human Rights Law, Oxford University; Fellow, Lincoln College, Oxford; Overseas Affiliated Professor, University of Michigan Law School “Human Dignity and Judicial Interpretation of Human Rights” The European Journal of International Law Vol. 19 </w:t>
      </w:r>
      <w:proofErr w:type="spellStart"/>
      <w:r w:rsidRPr="003B45C2">
        <w:t>pg</w:t>
      </w:r>
      <w:proofErr w:type="spellEnd"/>
      <w:r w:rsidRPr="003B45C2">
        <w:t xml:space="preserve"> 723-724 http://www.ejil.org/pdfs/19/4/1658.pdf</w:t>
      </w:r>
    </w:p>
    <w:p w:rsidR="00BC3401" w:rsidRPr="003B45C2" w:rsidRDefault="00BC3401" w:rsidP="00BC3401">
      <w:pPr>
        <w:rPr>
          <w:sz w:val="16"/>
        </w:rPr>
      </w:pPr>
      <w:r w:rsidRPr="003B45C2">
        <w:rPr>
          <w:rStyle w:val="StyleUnderline"/>
        </w:rPr>
        <w:t xml:space="preserve">Dignity has </w:t>
      </w:r>
      <w:r w:rsidRPr="003B45C2">
        <w:rPr>
          <w:sz w:val="16"/>
        </w:rPr>
        <w:t>undoubtedly</w:t>
      </w:r>
      <w:r w:rsidRPr="003B45C2">
        <w:rPr>
          <w:rStyle w:val="StyleUnderline"/>
        </w:rPr>
        <w:t xml:space="preserve"> played a pivotal </w:t>
      </w:r>
      <w:r w:rsidRPr="003B45C2">
        <w:rPr>
          <w:sz w:val="16"/>
        </w:rPr>
        <w:t>political</w:t>
      </w:r>
      <w:r w:rsidRPr="003B45C2">
        <w:rPr>
          <w:rStyle w:val="StyleUnderline"/>
        </w:rPr>
        <w:t xml:space="preserve"> role in enabling different cultures with vastly different conceptions of the state, </w:t>
      </w:r>
      <w:r w:rsidRPr="003B45C2">
        <w:rPr>
          <w:sz w:val="16"/>
        </w:rPr>
        <w:t>differing</w:t>
      </w:r>
      <w:r w:rsidRPr="003B45C2">
        <w:rPr>
          <w:rStyle w:val="StyleUnderline"/>
        </w:rPr>
        <w:t xml:space="preserve"> views on </w:t>
      </w:r>
      <w:r w:rsidRPr="003B45C2">
        <w:rPr>
          <w:sz w:val="16"/>
        </w:rPr>
        <w:t>the basis of</w:t>
      </w:r>
      <w:r w:rsidRPr="003B45C2">
        <w:rPr>
          <w:rStyle w:val="StyleUnderline"/>
        </w:rPr>
        <w:t xml:space="preserve"> human rights, and differing ethical </w:t>
      </w:r>
      <w:r w:rsidRPr="003B45C2">
        <w:rPr>
          <w:sz w:val="16"/>
        </w:rPr>
        <w:t>and moral</w:t>
      </w:r>
      <w:r w:rsidRPr="003B45C2">
        <w:rPr>
          <w:rStyle w:val="StyleUnderline"/>
        </w:rPr>
        <w:t xml:space="preserve"> </w:t>
      </w:r>
      <w:r w:rsidRPr="003B45C2">
        <w:rPr>
          <w:sz w:val="16"/>
        </w:rPr>
        <w:t>viewpoint</w:t>
      </w:r>
      <w:r w:rsidRPr="003B45C2">
        <w:rPr>
          <w:rStyle w:val="StyleUnderline"/>
        </w:rPr>
        <w:t xml:space="preserve">s to put aside </w:t>
      </w:r>
      <w:r w:rsidRPr="003B45C2">
        <w:rPr>
          <w:sz w:val="16"/>
        </w:rPr>
        <w:t>these</w:t>
      </w:r>
      <w:r w:rsidRPr="003B45C2">
        <w:rPr>
          <w:rStyle w:val="StyleUnderline"/>
        </w:rPr>
        <w:t xml:space="preserve"> </w:t>
      </w:r>
      <w:r w:rsidRPr="003B45C2">
        <w:rPr>
          <w:sz w:val="16"/>
        </w:rPr>
        <w:t>deep</w:t>
      </w:r>
      <w:r w:rsidRPr="003B45C2">
        <w:rPr>
          <w:rStyle w:val="StyleUnderline"/>
        </w:rPr>
        <w:t xml:space="preserve"> ideological differences and </w:t>
      </w:r>
      <w:r w:rsidRPr="003B45C2">
        <w:rPr>
          <w:sz w:val="16"/>
        </w:rPr>
        <w:t>agree instead to</w:t>
      </w:r>
      <w:r w:rsidRPr="003B45C2">
        <w:rPr>
          <w:rStyle w:val="StyleUnderline"/>
        </w:rPr>
        <w:t xml:space="preserve"> focus on the specific practices of human rights abuses that should be prohibited</w:t>
      </w:r>
      <w:r w:rsidRPr="003B45C2">
        <w:rPr>
          <w:sz w:val="16"/>
        </w:rPr>
        <w:t xml:space="preserve">, as Maritain suggested. Dignity has helped to achieve this by enabling all to agree that </w:t>
      </w:r>
      <w:r w:rsidRPr="003B45C2">
        <w:rPr>
          <w:rStyle w:val="StyleUnderline"/>
        </w:rPr>
        <w:t>human rights are founded on dignity</w:t>
      </w:r>
      <w:r w:rsidRPr="003B45C2">
        <w:rPr>
          <w:sz w:val="16"/>
        </w:rPr>
        <w:t>.</w:t>
      </w:r>
      <w:r w:rsidRPr="003B45C2">
        <w:rPr>
          <w:rStyle w:val="StyleUnderline"/>
        </w:rPr>
        <w:t xml:space="preserve"> A basic minimum content of the meaning of human dignity can be discerned</w:t>
      </w:r>
      <w:r w:rsidRPr="003B45C2">
        <w:rPr>
          <w:sz w:val="16"/>
        </w:rPr>
        <w:t xml:space="preserve">: that </w:t>
      </w:r>
      <w:r w:rsidRPr="003B45C2">
        <w:rPr>
          <w:rStyle w:val="StyleUnderline"/>
        </w:rPr>
        <w:t>each human being possesses an intrinsic worth that should be respected</w:t>
      </w:r>
      <w:r w:rsidRPr="003B45C2">
        <w:rPr>
          <w:sz w:val="16"/>
        </w:rPr>
        <w:t xml:space="preserve">, that </w:t>
      </w:r>
      <w:r w:rsidRPr="003B45C2">
        <w:rPr>
          <w:rStyle w:val="StyleUnderline"/>
        </w:rPr>
        <w:t>some forms of conduct are inconsistent with respect for this intrinsic worth, and that the state exists for the individual not vice versa</w:t>
      </w:r>
      <w:r w:rsidRPr="003B45C2">
        <w:rPr>
          <w:sz w:val="16"/>
        </w:rPr>
        <w:t xml:space="preserve">. The fault lines lie in disagreement on what that intrinsic worth consists in, what forms of treatment are inconsistent with that worth, and what the implications are for the role of the state. 422 Although a more specific common theory going beyond the minimum core content was not necessary for the political acceptance of the Charter and the Universal Declaration, or for the acceptance of the subsequent human rights texts at the international, regional, and domestic levels, and attempts to generate one might well have been counter-productive, this did not help much when it came to the judicial interpretation of those </w:t>
      </w:r>
      <w:proofErr w:type="spellStart"/>
      <w:r w:rsidRPr="003B45C2">
        <w:rPr>
          <w:sz w:val="16"/>
        </w:rPr>
        <w:t>specif</w:t>
      </w:r>
      <w:proofErr w:type="spellEnd"/>
      <w:r w:rsidRPr="003B45C2">
        <w:rPr>
          <w:sz w:val="16"/>
        </w:rPr>
        <w:t xml:space="preserve"> c rights that were enacted. When judges read their texts and found that these rights were founded on human dignity, or found that there was a right to dignity as such, it was not surprising that some considered that dignity should be given a more substantive content. It is significant that dignity is so often drawn on where there is some personal security issue at stake (torture, death), where equality is at stake (including as a basis for limiting other rights like freedom of expression), and where some forms of autonomy are at stake (abortion, sexual practices). This might have led (and may still lead) to the development, through discussion among judges nationally and transnationally, 423 of an agreed transnational, transcultural, </w:t>
      </w:r>
      <w:proofErr w:type="spellStart"/>
      <w:r w:rsidRPr="003B45C2">
        <w:rPr>
          <w:sz w:val="16"/>
        </w:rPr>
        <w:t>nonideological</w:t>
      </w:r>
      <w:proofErr w:type="spellEnd"/>
      <w:r w:rsidRPr="003B45C2">
        <w:rPr>
          <w:sz w:val="16"/>
        </w:rPr>
        <w:t xml:space="preserve">, humanistic, non-positivistic, individualistic-yet-communitarian conception of human dignity which was absent when the Charter and the Declaration were being drafted. I understand </w:t>
      </w:r>
      <w:proofErr w:type="spellStart"/>
      <w:r w:rsidRPr="003B45C2">
        <w:rPr>
          <w:sz w:val="16"/>
        </w:rPr>
        <w:t>Carozza</w:t>
      </w:r>
      <w:proofErr w:type="spellEnd"/>
      <w:r w:rsidRPr="003B45C2">
        <w:rPr>
          <w:sz w:val="16"/>
        </w:rPr>
        <w:t xml:space="preserve"> to be arguing that this is what is currently underway. But, although we see judges often speaking in terms of </w:t>
      </w:r>
      <w:proofErr w:type="gramStart"/>
      <w:r w:rsidRPr="003B45C2">
        <w:rPr>
          <w:sz w:val="16"/>
        </w:rPr>
        <w:t>‘ common</w:t>
      </w:r>
      <w:proofErr w:type="gramEnd"/>
      <w:r w:rsidRPr="003B45C2">
        <w:rPr>
          <w:sz w:val="16"/>
        </w:rPr>
        <w:t xml:space="preserve"> principles for a common humanity ’ , in practice this is often rhetoric, however </w:t>
      </w:r>
      <w:proofErr w:type="spellStart"/>
      <w:r w:rsidRPr="003B45C2">
        <w:rPr>
          <w:sz w:val="16"/>
        </w:rPr>
        <w:t>well intentioned</w:t>
      </w:r>
      <w:proofErr w:type="spellEnd"/>
      <w:r w:rsidRPr="003B45C2">
        <w:rPr>
          <w:sz w:val="16"/>
        </w:rPr>
        <w:t xml:space="preserve"> and sincere. We appear to have significant consensus on the common core, but not much else. I am not arguing that there is no more precise conception of human dignity that is possible beyond this minimum content. Nor am I arguing that there is no coherent extra-legal conception of dignity which could form the basis of a common transnational legal approach. The problem is rather the opposite: as the historical examination of the development of dignity indicated, there are several conceptions of dignity that one can choose from, but one cannot coherently hold all of these conceptions at the same time. Dignity appears to become other than impossibly vague only when it is tethered to a coherent community of interpretation. 424 It could be, therefore, that the interpretation of dignity within Catholic social doctrine, or within a social democratic framework, or within an Islamic framework, or within the Jewish tradition, or based on Kant, might fulfil this role. But none of these currently provides a consensus conception of the legal use of dignity, and I am skeptical whether any of these could really provide a secure foundation for its judicial application in the future. When any one of these conceptions is adopted, dignity loses its attractiveness as a basis for generating consensus with those who do not share that tradition. </w:t>
      </w:r>
      <w:r w:rsidRPr="003B45C2">
        <w:rPr>
          <w:rStyle w:val="StyleUnderline"/>
        </w:rPr>
        <w:t>The central meaning of dignity remains the common minimum core and judicial interpretation has done little, so far, to help us move beyond this</w:t>
      </w:r>
      <w:r w:rsidRPr="003B45C2">
        <w:rPr>
          <w:sz w:val="16"/>
        </w:rPr>
        <w:t xml:space="preserve">. So far, the use of the concept of human dignity has not given rise to a detailed universal interpretation, nor even particularly coherent national interpretations. No one jurisdiction has a coherent judicially interpreted conception of dignity across the range of rights, and no coherent conception of dignity emerges transnationally. </w:t>
      </w:r>
      <w:r w:rsidRPr="003B45C2">
        <w:rPr>
          <w:rStyle w:val="Emphasis"/>
        </w:rPr>
        <w:t>But that does not mean that dignity has no role to play in the judicial interpretation of human rights</w:t>
      </w:r>
      <w:r w:rsidRPr="003B45C2">
        <w:rPr>
          <w:sz w:val="16"/>
        </w:rPr>
        <w:t xml:space="preserve">. </w:t>
      </w:r>
      <w:r w:rsidRPr="003B45C2">
        <w:rPr>
          <w:rStyle w:val="StyleUnderline"/>
        </w:rPr>
        <w:t xml:space="preserve">The absence of a consensus substantive meaning of the concept beyond that minimum core </w:t>
      </w:r>
      <w:r w:rsidRPr="003B45C2">
        <w:rPr>
          <w:rStyle w:val="Emphasis"/>
        </w:rPr>
        <w:t>has not</w:t>
      </w:r>
      <w:r w:rsidRPr="003B45C2">
        <w:rPr>
          <w:sz w:val="16"/>
        </w:rPr>
        <w:t xml:space="preserve">, it seems, </w:t>
      </w:r>
      <w:r w:rsidRPr="003B45C2">
        <w:rPr>
          <w:rStyle w:val="Emphasis"/>
        </w:rPr>
        <w:t>prevented it from being used to enable a much looser coordination of human rights adjudication</w:t>
      </w:r>
      <w:r w:rsidRPr="003B45C2">
        <w:rPr>
          <w:sz w:val="16"/>
        </w:rPr>
        <w:t xml:space="preserve"> </w:t>
      </w:r>
      <w:r w:rsidRPr="003B45C2">
        <w:rPr>
          <w:rStyle w:val="StyleUnderline"/>
        </w:rPr>
        <w:t>to take place, with</w:t>
      </w:r>
      <w:r w:rsidRPr="003B45C2">
        <w:rPr>
          <w:sz w:val="16"/>
        </w:rPr>
        <w:t xml:space="preserve"> significant </w:t>
      </w:r>
      <w:r w:rsidRPr="003B45C2">
        <w:rPr>
          <w:rStyle w:val="StyleUnderline"/>
        </w:rPr>
        <w:t xml:space="preserve">room for disagreement and divergence </w:t>
      </w:r>
      <w:r w:rsidRPr="003B45C2">
        <w:rPr>
          <w:sz w:val="16"/>
        </w:rPr>
        <w:t xml:space="preserve">over specific practical applications. </w:t>
      </w:r>
      <w:r w:rsidRPr="003B45C2">
        <w:rPr>
          <w:rStyle w:val="StyleUnderline"/>
        </w:rPr>
        <w:t>Rather than providing substantive meaning, a significant use is institutional: providing a language in which judges can appear to justify how they deal with issues such as the weight of rights, the domestication and contextualization of rights, and the generation of new or more extensive rights</w:t>
      </w:r>
      <w:r w:rsidRPr="003B45C2">
        <w:rPr>
          <w:sz w:val="16"/>
        </w:rPr>
        <w:t xml:space="preserve">. It is a limited role, and (possibly) a different one from that played in philosophical, religious, and political debate, but it seems to me to go some way towards explaining its current, and I predict future, judicial popularity in human rights adjudication. </w:t>
      </w:r>
    </w:p>
    <w:p w:rsidR="00BC3401" w:rsidRPr="003B45C2" w:rsidRDefault="00BC3401" w:rsidP="00BC3401">
      <w:pPr>
        <w:pStyle w:val="Heading4"/>
      </w:pPr>
      <w:r w:rsidRPr="003B45C2">
        <w:lastRenderedPageBreak/>
        <w:t>Plan is key to clarify positive interpretations of dignity</w:t>
      </w:r>
    </w:p>
    <w:p w:rsidR="00BC3401" w:rsidRPr="003B45C2" w:rsidRDefault="00BC3401" w:rsidP="00BC3401">
      <w:pPr>
        <w:rPr>
          <w:rStyle w:val="Style13ptBold"/>
        </w:rPr>
      </w:pPr>
      <w:r w:rsidRPr="003B45C2">
        <w:rPr>
          <w:rStyle w:val="Style13ptBold"/>
        </w:rPr>
        <w:t>Joshi 2015</w:t>
      </w:r>
    </w:p>
    <w:p w:rsidR="00BC3401" w:rsidRPr="003B45C2" w:rsidRDefault="00BC3401" w:rsidP="00BC3401">
      <w:r w:rsidRPr="003B45C2">
        <w:t xml:space="preserve">11-2015 </w:t>
      </w:r>
      <w:proofErr w:type="spellStart"/>
      <w:r w:rsidRPr="003B45C2">
        <w:t>Yuvraj</w:t>
      </w:r>
      <w:proofErr w:type="spellEnd"/>
      <w:r w:rsidRPr="003B45C2">
        <w:t xml:space="preserve"> Joshi Yale Law School Peter and Patricia Gruber Fellow in Global Justice at Human Rights Watch “The Respectable Dignity of Obergefell v. Hodges” Berkeley Law Scholarship Repository http://scholarship.law.berkeley.edu/cgi/viewcontent.cgi?article=1078&amp;context=clrcircuit</w:t>
      </w:r>
    </w:p>
    <w:p w:rsidR="00BC3401" w:rsidRPr="003B45C2" w:rsidRDefault="00BC3401" w:rsidP="00BC3401">
      <w:pPr>
        <w:rPr>
          <w:sz w:val="16"/>
        </w:rPr>
      </w:pPr>
      <w:r w:rsidRPr="003B45C2">
        <w:rPr>
          <w:rStyle w:val="StyleUnderline"/>
        </w:rPr>
        <w:t>As the oral argument in Obergefell progressed, a handful of legal scholars expressed misgivings about the prominence of “dignity”</w:t>
      </w:r>
      <w:r w:rsidRPr="003B45C2">
        <w:rPr>
          <w:sz w:val="16"/>
        </w:rPr>
        <w:t xml:space="preserve"> in Justice Kennedy’s line of questions.50 They cautioned that dignity’s meaning is contested, and that different meanings of dignity may be invoked to strike down laws concerning gun control, healthcare, or reproductive rights. </w:t>
      </w:r>
      <w:r w:rsidRPr="003B45C2">
        <w:rPr>
          <w:rStyle w:val="StyleUnderline"/>
        </w:rPr>
        <w:t xml:space="preserve">That dignity’s meaning is contested should now be a source of relief. For Obergefell offers a respectable meaning of “dignity” that inflicts its own dignitary harms. Obergefell’s “dignity” of respectability does not exist comfortably with Casey’s “dignity” of respect, now that both exist. </w:t>
      </w:r>
      <w:r w:rsidRPr="003B45C2">
        <w:rPr>
          <w:sz w:val="16"/>
        </w:rPr>
        <w:t>These differences in the meaning of dignity matter in practical ways. If we begin from an understanding of dignity as respect for freedom to make personal choices, we are likely to arrive at a different view of dignitary harms than if we care more about the respectability of choices and choice makers. Fortunately, though dignity’s place in constitutional jurisprudence seems entrenched, its meaning is not. Therefore</w:t>
      </w:r>
      <w:r w:rsidRPr="003B45C2">
        <w:rPr>
          <w:rStyle w:val="StyleUnderline"/>
        </w:rPr>
        <w:t>, more respectful and less respectable meanings of dignity might yet prevail in impending cases</w:t>
      </w:r>
      <w:r w:rsidRPr="003B45C2">
        <w:rPr>
          <w:sz w:val="16"/>
        </w:rPr>
        <w:t xml:space="preserve"> involving dignitary claims, such as those concerning reproductive rights and religious exemptions to laws of general application.51 </w:t>
      </w:r>
      <w:r w:rsidRPr="003B45C2">
        <w:rPr>
          <w:rStyle w:val="StyleUnderline"/>
        </w:rPr>
        <w:t>With Obergefell, not all is won, and not all is lost</w:t>
      </w:r>
      <w:r w:rsidRPr="003B45C2">
        <w:rPr>
          <w:sz w:val="16"/>
        </w:rPr>
        <w:t>.</w:t>
      </w:r>
    </w:p>
    <w:p w:rsidR="00830E54" w:rsidRPr="003B45C2" w:rsidRDefault="00830E54" w:rsidP="00830E54">
      <w:pPr>
        <w:pStyle w:val="Heading3"/>
      </w:pPr>
      <w:r w:rsidRPr="003B45C2">
        <w:lastRenderedPageBreak/>
        <w:t>AT: positive rights silly</w:t>
      </w:r>
    </w:p>
    <w:p w:rsidR="00830E54" w:rsidRPr="003B45C2" w:rsidRDefault="00830E54" w:rsidP="00830E54">
      <w:pPr>
        <w:pStyle w:val="Heading4"/>
      </w:pPr>
      <w:r w:rsidRPr="003B45C2">
        <w:t>Constraining the judiciary to negative rights is immoral</w:t>
      </w:r>
    </w:p>
    <w:p w:rsidR="00830E54" w:rsidRPr="003B45C2" w:rsidRDefault="00830E54" w:rsidP="00830E54">
      <w:pPr>
        <w:rPr>
          <w:rStyle w:val="Style13ptBold"/>
        </w:rPr>
      </w:pPr>
      <w:proofErr w:type="spellStart"/>
      <w:r w:rsidRPr="003B45C2">
        <w:rPr>
          <w:rStyle w:val="Style13ptBold"/>
        </w:rPr>
        <w:t>MacNaughton</w:t>
      </w:r>
      <w:proofErr w:type="spellEnd"/>
      <w:r w:rsidRPr="003B45C2">
        <w:rPr>
          <w:rStyle w:val="Style13ptBold"/>
        </w:rPr>
        <w:t xml:space="preserve"> 2001</w:t>
      </w:r>
    </w:p>
    <w:p w:rsidR="00830E54" w:rsidRPr="003B45C2" w:rsidRDefault="00830E54" w:rsidP="00830E54">
      <w:r w:rsidRPr="003B45C2">
        <w:t xml:space="preserve">2001 Jenna </w:t>
      </w:r>
      <w:proofErr w:type="spellStart"/>
      <w:r w:rsidRPr="003B45C2">
        <w:t>MacNaughton</w:t>
      </w:r>
      <w:proofErr w:type="spellEnd"/>
      <w:r w:rsidRPr="003B45C2">
        <w:t xml:space="preserve"> University of Pennsylvania Law School J.D. Candidate, 2001</w:t>
      </w:r>
      <w:proofErr w:type="gramStart"/>
      <w:r w:rsidRPr="003B45C2">
        <w:t>,  “</w:t>
      </w:r>
      <w:proofErr w:type="gramEnd"/>
      <w:r w:rsidRPr="003B45C2">
        <w:t>POSITIVE RIGHTS IN CONSTITUTIONAL LAW: NO NEED TO GRAFT, BEST NOT TO PRUNE” https://www.law.upenn.edu/journals/conlaw/articles/volume3/issue2/MacNaughton3U.Pa.J.Const.L.750(2001).pdf</w:t>
      </w:r>
    </w:p>
    <w:p w:rsidR="00830E54" w:rsidRPr="003B45C2" w:rsidRDefault="00830E54" w:rsidP="00830E54">
      <w:pPr>
        <w:rPr>
          <w:sz w:val="16"/>
        </w:rPr>
      </w:pPr>
      <w:r w:rsidRPr="003B45C2">
        <w:rPr>
          <w:sz w:val="16"/>
        </w:rPr>
        <w:t xml:space="preserve">3. Providing a remedy against abusive government inaction The most important policy goal of recognizing positive rights in the Constitution is, quite simply, justice. The </w:t>
      </w:r>
      <w:r w:rsidRPr="003B45C2">
        <w:rPr>
          <w:rStyle w:val="StyleUnderline"/>
        </w:rPr>
        <w:t>courts must abandon the negative rights rhetoric in order to provide a remedy to victims of administrative malfeasance or neglect</w:t>
      </w:r>
      <w:r w:rsidRPr="003B45C2">
        <w:rPr>
          <w:sz w:val="16"/>
        </w:rPr>
        <w:t xml:space="preserve">. As Justice Brennan stated in his dissenting opinion in </w:t>
      </w:r>
      <w:proofErr w:type="spellStart"/>
      <w:r w:rsidRPr="003B45C2">
        <w:rPr>
          <w:sz w:val="16"/>
        </w:rPr>
        <w:t>DeShaney</w:t>
      </w:r>
      <w:proofErr w:type="spellEnd"/>
      <w:r w:rsidRPr="003B45C2">
        <w:rPr>
          <w:sz w:val="16"/>
        </w:rPr>
        <w:t>, "</w:t>
      </w:r>
      <w:r w:rsidRPr="003B45C2">
        <w:rPr>
          <w:rStyle w:val="StyleUnderline"/>
        </w:rPr>
        <w:t>inaction can be every bit as abusive of power as action... oppression can result when a State undertakes a vital duty and then ignores</w:t>
      </w:r>
      <w:r w:rsidRPr="003B45C2">
        <w:rPr>
          <w:sz w:val="16"/>
        </w:rPr>
        <w:t xml:space="preserve"> </w:t>
      </w:r>
      <w:r w:rsidRPr="003B45C2">
        <w:rPr>
          <w:rStyle w:val="StyleUnderline"/>
        </w:rPr>
        <w:t>it</w:t>
      </w:r>
      <w:r w:rsidRPr="003B45C2">
        <w:rPr>
          <w:sz w:val="16"/>
        </w:rPr>
        <w:t xml:space="preserve">."M30 The </w:t>
      </w:r>
      <w:proofErr w:type="spellStart"/>
      <w:r w:rsidRPr="003B45C2">
        <w:rPr>
          <w:sz w:val="16"/>
        </w:rPr>
        <w:t>DeShanze</w:t>
      </w:r>
      <w:proofErr w:type="spellEnd"/>
      <w:r w:rsidRPr="003B45C2">
        <w:rPr>
          <w:sz w:val="16"/>
        </w:rPr>
        <w:t xml:space="preserve">, decision ignores the need for compassion in adjudication: "[a] crucial lesson of our bleak century, and of the Holocaust in particular, is that </w:t>
      </w:r>
      <w:r w:rsidRPr="003B45C2">
        <w:rPr>
          <w:rStyle w:val="StyleUnderline"/>
        </w:rPr>
        <w:t>it can be morally reprehensible to do nothing in the face of evil</w:t>
      </w:r>
      <w:r w:rsidRPr="003B45C2">
        <w:rPr>
          <w:sz w:val="16"/>
        </w:rPr>
        <w:t xml:space="preserve">."" </w:t>
      </w:r>
      <w:proofErr w:type="spellStart"/>
      <w:r w:rsidRPr="003B45C2">
        <w:rPr>
          <w:sz w:val="16"/>
        </w:rPr>
        <w:t>Soifer</w:t>
      </w:r>
      <w:proofErr w:type="spellEnd"/>
      <w:r w:rsidRPr="003B45C2">
        <w:rPr>
          <w:sz w:val="16"/>
        </w:rPr>
        <w:t xml:space="preserve"> points out that the Justices had an opportunity, with the </w:t>
      </w:r>
      <w:proofErr w:type="spellStart"/>
      <w:r w:rsidRPr="003B45C2">
        <w:rPr>
          <w:sz w:val="16"/>
        </w:rPr>
        <w:t>DeShaney</w:t>
      </w:r>
      <w:proofErr w:type="spellEnd"/>
      <w:r w:rsidRPr="003B45C2">
        <w:rPr>
          <w:sz w:val="16"/>
        </w:rPr>
        <w:t xml:space="preserve"> case, to correct the injustice of administrative neglect, but instead they retreated into formalistic rationalizing and line-drawing, ignoring the real human problems at hand.212 That is why, on a basic, visceral level, the </w:t>
      </w:r>
      <w:proofErr w:type="spellStart"/>
      <w:r w:rsidRPr="003B45C2">
        <w:rPr>
          <w:sz w:val="16"/>
        </w:rPr>
        <w:t>DeShaney</w:t>
      </w:r>
      <w:proofErr w:type="spellEnd"/>
      <w:r w:rsidRPr="003B45C2">
        <w:rPr>
          <w:sz w:val="16"/>
        </w:rPr>
        <w:t xml:space="preserve"> decision offends so man), people's sense of basic fairness and justice.</w:t>
      </w:r>
    </w:p>
    <w:p w:rsidR="00830E54" w:rsidRPr="003B45C2" w:rsidRDefault="00830E54" w:rsidP="00830E54">
      <w:pPr>
        <w:pStyle w:val="Heading4"/>
      </w:pPr>
      <w:r w:rsidRPr="003B45C2">
        <w:t xml:space="preserve">Judicial enforcement of positive rights are enforceable and key to resolve administrative failures in the </w:t>
      </w:r>
      <w:proofErr w:type="spellStart"/>
      <w:r w:rsidRPr="003B45C2">
        <w:t>squo</w:t>
      </w:r>
      <w:proofErr w:type="spellEnd"/>
    </w:p>
    <w:p w:rsidR="00830E54" w:rsidRPr="003B45C2" w:rsidRDefault="00830E54" w:rsidP="00830E54">
      <w:pPr>
        <w:rPr>
          <w:rStyle w:val="Style13ptBold"/>
        </w:rPr>
      </w:pPr>
      <w:proofErr w:type="spellStart"/>
      <w:r w:rsidRPr="003B45C2">
        <w:rPr>
          <w:rStyle w:val="Style13ptBold"/>
        </w:rPr>
        <w:t>MacNaughton</w:t>
      </w:r>
      <w:proofErr w:type="spellEnd"/>
      <w:r w:rsidRPr="003B45C2">
        <w:rPr>
          <w:rStyle w:val="Style13ptBold"/>
        </w:rPr>
        <w:t xml:space="preserve"> 2001</w:t>
      </w:r>
    </w:p>
    <w:p w:rsidR="00830E54" w:rsidRPr="003B45C2" w:rsidRDefault="00830E54" w:rsidP="00830E54">
      <w:r w:rsidRPr="003B45C2">
        <w:t xml:space="preserve">2001 Jenna </w:t>
      </w:r>
      <w:proofErr w:type="spellStart"/>
      <w:r w:rsidRPr="003B45C2">
        <w:t>MacNaughton</w:t>
      </w:r>
      <w:proofErr w:type="spellEnd"/>
      <w:r w:rsidRPr="003B45C2">
        <w:t xml:space="preserve"> University of Pennsylvania Law School J.D. Candidate, 2001</w:t>
      </w:r>
      <w:proofErr w:type="gramStart"/>
      <w:r w:rsidRPr="003B45C2">
        <w:t>,  “</w:t>
      </w:r>
      <w:proofErr w:type="gramEnd"/>
      <w:r w:rsidRPr="003B45C2">
        <w:t>POSITIVE RIGHTS IN CONSTITUTIONAL LAW: NO NEED TO GRAFT, BEST NOT TO PRUNE” https://www.law.upenn.edu/journals/conlaw/articles/volume3/issue2/MacNaughton3U.Pa.J.Const.L.750(2001).pdf</w:t>
      </w:r>
    </w:p>
    <w:p w:rsidR="00830E54" w:rsidRPr="003B45C2" w:rsidRDefault="00830E54" w:rsidP="00830E54">
      <w:pPr>
        <w:rPr>
          <w:sz w:val="16"/>
        </w:rPr>
      </w:pPr>
      <w:r w:rsidRPr="003B45C2">
        <w:rPr>
          <w:sz w:val="16"/>
        </w:rPr>
        <w:t xml:space="preserve"> Correcting administrative failures </w:t>
      </w:r>
      <w:r w:rsidRPr="003B45C2">
        <w:rPr>
          <w:rStyle w:val="StyleUnderline"/>
        </w:rPr>
        <w:t>Under the negative rights rule, state agencies have a stronger incentive not to act, and thus avoid liability, than to take action and risk</w:t>
      </w:r>
      <w:r w:rsidRPr="003B45C2">
        <w:rPr>
          <w:sz w:val="16"/>
        </w:rPr>
        <w:t xml:space="preserve"> 201 </w:t>
      </w:r>
      <w:r w:rsidRPr="003B45C2">
        <w:rPr>
          <w:rStyle w:val="StyleUnderline"/>
        </w:rPr>
        <w:t>liability for malfeasance</w:t>
      </w:r>
      <w:r w:rsidRPr="003B45C2">
        <w:rPr>
          <w:sz w:val="16"/>
        </w:rPr>
        <w:t xml:space="preserve">. </w:t>
      </w:r>
      <w:r w:rsidRPr="003B45C2">
        <w:rPr>
          <w:rStyle w:val="StyleUnderline"/>
        </w:rPr>
        <w:t>When judicial supervision of an agency is activated as a result of a positive rights claim, the potential exists to increase accountability within agencies.</w:t>
      </w:r>
      <w:r w:rsidRPr="003B45C2">
        <w:rPr>
          <w:sz w:val="16"/>
        </w:rPr>
        <w:t xml:space="preserve"> As Professor </w:t>
      </w:r>
      <w:proofErr w:type="spellStart"/>
      <w:r w:rsidRPr="003B45C2">
        <w:rPr>
          <w:sz w:val="16"/>
        </w:rPr>
        <w:t>Beerman</w:t>
      </w:r>
      <w:proofErr w:type="spellEnd"/>
      <w:r w:rsidRPr="003B45C2">
        <w:rPr>
          <w:sz w:val="16"/>
        </w:rPr>
        <w:t xml:space="preserve"> points out, information gaps between politicians and the electorate, as well as misplaced incentives within agency structures, can lead agencies to pursue policies that do not reflect the majority's preferences. </w:t>
      </w:r>
      <w:r w:rsidRPr="003B45C2">
        <w:rPr>
          <w:rStyle w:val="StyleUnderline"/>
        </w:rPr>
        <w:t>Judicial intervention would increase accountability between administrators and politicians, and between politicians and the electorate</w:t>
      </w:r>
      <w:r w:rsidRPr="003B45C2">
        <w:rPr>
          <w:sz w:val="16"/>
        </w:rPr>
        <w:t xml:space="preserve">."" Moreover, </w:t>
      </w:r>
      <w:r w:rsidRPr="003B45C2">
        <w:rPr>
          <w:rStyle w:val="StyleUnderline"/>
        </w:rPr>
        <w:t>even though the deterrent effect of damages awards on state actors is uncertain,</w:t>
      </w:r>
      <w:r w:rsidRPr="003B45C2">
        <w:rPr>
          <w:sz w:val="16"/>
        </w:rPr>
        <w:t>208</w:t>
      </w:r>
      <w:r w:rsidRPr="003B45C2">
        <w:rPr>
          <w:rStyle w:val="StyleUnderline"/>
        </w:rPr>
        <w:t xml:space="preserve"> direct judicial enforcement of a positive right through injunctive relief is always available to correct administrative failures</w:t>
      </w:r>
      <w:r w:rsidRPr="003B45C2">
        <w:rPr>
          <w:sz w:val="16"/>
        </w:rPr>
        <w:t>.</w:t>
      </w:r>
    </w:p>
    <w:p w:rsidR="00830E54" w:rsidRPr="003B45C2" w:rsidRDefault="00830E54" w:rsidP="00830E54">
      <w:pPr>
        <w:pStyle w:val="Heading4"/>
      </w:pPr>
      <w:r w:rsidRPr="003B45C2">
        <w:t>Empirically proven – positive rights are enforceable</w:t>
      </w:r>
    </w:p>
    <w:p w:rsidR="00830E54" w:rsidRPr="003B45C2" w:rsidRDefault="00830E54" w:rsidP="00830E54">
      <w:pPr>
        <w:rPr>
          <w:rStyle w:val="Style13ptBold"/>
        </w:rPr>
      </w:pPr>
      <w:proofErr w:type="spellStart"/>
      <w:r w:rsidRPr="003B45C2">
        <w:rPr>
          <w:rStyle w:val="Style13ptBold"/>
        </w:rPr>
        <w:t>MacNaughton</w:t>
      </w:r>
      <w:proofErr w:type="spellEnd"/>
      <w:r w:rsidRPr="003B45C2">
        <w:rPr>
          <w:rStyle w:val="Style13ptBold"/>
        </w:rPr>
        <w:t xml:space="preserve"> 2001</w:t>
      </w:r>
    </w:p>
    <w:p w:rsidR="00830E54" w:rsidRPr="003B45C2" w:rsidRDefault="00830E54" w:rsidP="00830E54">
      <w:r w:rsidRPr="003B45C2">
        <w:t xml:space="preserve">2001 Jenna </w:t>
      </w:r>
      <w:proofErr w:type="spellStart"/>
      <w:r w:rsidRPr="003B45C2">
        <w:t>MacNaughton</w:t>
      </w:r>
      <w:proofErr w:type="spellEnd"/>
      <w:r w:rsidRPr="003B45C2">
        <w:t xml:space="preserve"> University of Pennsylvania Law School J.D. Candidate, 2001</w:t>
      </w:r>
      <w:proofErr w:type="gramStart"/>
      <w:r w:rsidRPr="003B45C2">
        <w:t>,  “</w:t>
      </w:r>
      <w:proofErr w:type="gramEnd"/>
      <w:r w:rsidRPr="003B45C2">
        <w:t>POSITIVE RIGHTS IN CONSTITUTIONAL LAW: NO NEED TO GRAFT, BEST NOT TO PRUNE” https://www.law.upenn.edu/journals/conlaw/articles/volume3/issue2/MacNaughton3U.Pa.J.Const.L.750(2001).pdf</w:t>
      </w:r>
    </w:p>
    <w:p w:rsidR="00830E54" w:rsidRPr="003B45C2" w:rsidRDefault="00830E54" w:rsidP="00830E54">
      <w:pPr>
        <w:rPr>
          <w:sz w:val="16"/>
        </w:rPr>
      </w:pPr>
      <w:r w:rsidRPr="003B45C2">
        <w:rPr>
          <w:sz w:val="16"/>
        </w:rPr>
        <w:t xml:space="preserve">Positive rights advocates point out, first, that </w:t>
      </w:r>
      <w:r w:rsidRPr="003B45C2">
        <w:rPr>
          <w:rStyle w:val="Emphasis"/>
        </w:rPr>
        <w:t>positive rights have been proven judicially enforceable</w:t>
      </w:r>
      <w:r w:rsidRPr="003B45C2">
        <w:rPr>
          <w:sz w:val="16"/>
        </w:rPr>
        <w:t xml:space="preserve">. </w:t>
      </w:r>
      <w:r w:rsidRPr="003B45C2">
        <w:rPr>
          <w:rStyle w:val="StyleUnderline"/>
        </w:rPr>
        <w:t>American courts can already mandate the public expenditure of funds or the supervision of agency policies and have done so with considerable success-for instance, by implementing school desegregation</w:t>
      </w:r>
      <w:r w:rsidRPr="003B45C2">
        <w:rPr>
          <w:sz w:val="16"/>
        </w:rPr>
        <w:t xml:space="preserve">.'53 </w:t>
      </w:r>
      <w:r w:rsidRPr="003B45C2">
        <w:rPr>
          <w:rStyle w:val="StyleUnderline"/>
        </w:rPr>
        <w:t>State courts have also successfully enforced explicit guarantees of positive rights</w:t>
      </w:r>
      <w:r w:rsidRPr="003B45C2">
        <w:rPr>
          <w:sz w:val="16"/>
        </w:rPr>
        <w:t xml:space="preserve"> contained in state constitutions. Secondly, </w:t>
      </w:r>
      <w:r w:rsidRPr="003B45C2">
        <w:rPr>
          <w:rStyle w:val="StyleUnderline"/>
        </w:rPr>
        <w:t>even if courts are incapable of enforcing a particular right, the fact that they are willing to recognize that right is important</w:t>
      </w:r>
      <w:r w:rsidRPr="003B45C2">
        <w:rPr>
          <w:sz w:val="16"/>
        </w:rPr>
        <w:t xml:space="preserve"> in establishing that the right exists, </w:t>
      </w:r>
      <w:r w:rsidRPr="003B45C2">
        <w:rPr>
          <w:rStyle w:val="StyleUnderline"/>
        </w:rPr>
        <w:t xml:space="preserve">so the legislature should take it into </w:t>
      </w:r>
      <w:r w:rsidRPr="003B45C2">
        <w:rPr>
          <w:rStyle w:val="StyleUnderline"/>
        </w:rPr>
        <w:lastRenderedPageBreak/>
        <w:t>consideration</w:t>
      </w:r>
      <w:r w:rsidRPr="003B45C2">
        <w:rPr>
          <w:sz w:val="16"/>
        </w:rPr>
        <w:t xml:space="preserve"> when balancing other obligations and priorities." </w:t>
      </w:r>
      <w:r w:rsidRPr="003B45C2">
        <w:rPr>
          <w:rStyle w:val="StyleUnderline"/>
        </w:rPr>
        <w:t>Although some</w:t>
      </w:r>
      <w:r w:rsidRPr="003B45C2">
        <w:rPr>
          <w:sz w:val="16"/>
        </w:rPr>
        <w:t xml:space="preserve"> positive social </w:t>
      </w:r>
      <w:r w:rsidRPr="003B45C2">
        <w:rPr>
          <w:rStyle w:val="StyleUnderline"/>
        </w:rPr>
        <w:t>rights may not be strictly enforceable,</w:t>
      </w:r>
      <w:r w:rsidRPr="003B45C2">
        <w:rPr>
          <w:sz w:val="16"/>
        </w:rPr>
        <w:t xml:space="preserve"> </w:t>
      </w:r>
      <w:r w:rsidRPr="003B45C2">
        <w:rPr>
          <w:rStyle w:val="StyleUnderline"/>
        </w:rPr>
        <w:t>they are no different in this respect than many accepted civil rights</w:t>
      </w:r>
      <w:r w:rsidRPr="003B45C2">
        <w:rPr>
          <w:sz w:val="16"/>
        </w:rPr>
        <w:t>. Some rights are purely formal</w:t>
      </w:r>
      <w:r w:rsidRPr="003B45C2">
        <w:rPr>
          <w:rStyle w:val="StyleUnderline"/>
        </w:rPr>
        <w:t>;</w:t>
      </w:r>
      <w:r w:rsidRPr="003B45C2">
        <w:rPr>
          <w:sz w:val="16"/>
        </w:rPr>
        <w:t xml:space="preserve"> that is, they require only recognition by the government and an attempt to effectuate them, but they do not require that such efforts be completely successful.</w:t>
      </w:r>
      <w:r w:rsidRPr="003B45C2">
        <w:rPr>
          <w:rStyle w:val="StyleUnderline"/>
        </w:rPr>
        <w:t>' Rather than a win-or-lose model of enforcement</w:t>
      </w:r>
      <w:r w:rsidRPr="003B45C2">
        <w:rPr>
          <w:sz w:val="16"/>
        </w:rPr>
        <w:t xml:space="preserve">, as we now have </w:t>
      </w:r>
      <w:r w:rsidRPr="003B45C2">
        <w:rPr>
          <w:rStyle w:val="StyleUnderline"/>
        </w:rPr>
        <w:t>with negative rights, formal positive rights' success can be measured by each individual helped.</w:t>
      </w:r>
      <w:r w:rsidRPr="003B45C2">
        <w:rPr>
          <w:sz w:val="16"/>
        </w:rPr>
        <w:t xml:space="preserve"> For example, although America may never have won the "war on poverty," Johnson's "Great Society" programs were very effective at improving the lives of poor people; therefore, they effectively (albeit imperfectly) fulfilled a duty to help the poor.292 While generally held values and ethics inform the law, likewise the law can serve to influence social norms. </w:t>
      </w:r>
      <w:r w:rsidRPr="003B45C2">
        <w:rPr>
          <w:rStyle w:val="StyleUnderline"/>
        </w:rPr>
        <w:t>Some opponents of positive rights claim that active judicial enforcement of those rights, in overriding the democratic process, would generate hostility toward positive rights among the public. However, it is more likely that judicial or legislative recognition of positive rights will in turn strengthen the public's appreciation of those rights</w:t>
      </w:r>
      <w:r w:rsidRPr="003B45C2">
        <w:rPr>
          <w:sz w:val="16"/>
        </w:rPr>
        <w:t>. 04</w:t>
      </w:r>
    </w:p>
    <w:p w:rsidR="000E0B9B" w:rsidRPr="003B45C2" w:rsidRDefault="000E0B9B" w:rsidP="000E0B9B">
      <w:pPr>
        <w:pStyle w:val="Heading3"/>
      </w:pPr>
      <w:proofErr w:type="spellStart"/>
      <w:r w:rsidRPr="003B45C2">
        <w:lastRenderedPageBreak/>
        <w:t>Stadt</w:t>
      </w:r>
      <w:proofErr w:type="spellEnd"/>
      <w:r w:rsidRPr="003B45C2">
        <w:t xml:space="preserve"> Card</w:t>
      </w:r>
    </w:p>
    <w:p w:rsidR="000E0B9B" w:rsidRPr="003B45C2" w:rsidRDefault="000E0B9B" w:rsidP="000E0B9B">
      <w:pPr>
        <w:pStyle w:val="Heading4"/>
      </w:pPr>
      <w:r w:rsidRPr="003B45C2">
        <w:t xml:space="preserve">I asked </w:t>
      </w:r>
      <w:proofErr w:type="spellStart"/>
      <w:r w:rsidRPr="003B45C2">
        <w:t>stadt</w:t>
      </w:r>
      <w:proofErr w:type="spellEnd"/>
      <w:r w:rsidRPr="003B45C2">
        <w:t xml:space="preserve"> to help me with this file and he</w:t>
      </w:r>
      <w:r w:rsidR="00175180" w:rsidRPr="003B45C2">
        <w:t xml:space="preserve"> was super excited about</w:t>
      </w:r>
      <w:r w:rsidRPr="003B45C2">
        <w:t xml:space="preserve"> cut</w:t>
      </w:r>
      <w:r w:rsidR="00175180" w:rsidRPr="003B45C2">
        <w:t>ting</w:t>
      </w:r>
      <w:r w:rsidRPr="003B45C2">
        <w:t xml:space="preserve"> this card instead of what I wanted him to cut, and then made me keep it in the file, in case you wanted </w:t>
      </w:r>
      <w:proofErr w:type="spellStart"/>
      <w:r w:rsidRPr="003B45C2">
        <w:t>ev</w:t>
      </w:r>
      <w:proofErr w:type="spellEnd"/>
      <w:r w:rsidRPr="003B45C2">
        <w:t xml:space="preserve"> which assumed the START 1 treaty</w:t>
      </w:r>
    </w:p>
    <w:p w:rsidR="000E0B9B" w:rsidRPr="003B45C2" w:rsidRDefault="000E0B9B" w:rsidP="000E0B9B">
      <w:pPr>
        <w:rPr>
          <w:rStyle w:val="Style13ptBold"/>
          <w:b w:val="0"/>
        </w:rPr>
      </w:pPr>
      <w:proofErr w:type="spellStart"/>
      <w:r w:rsidRPr="003B45C2">
        <w:rPr>
          <w:rStyle w:val="Style13ptBold"/>
        </w:rPr>
        <w:t>Bittensky</w:t>
      </w:r>
      <w:proofErr w:type="spellEnd"/>
      <w:r w:rsidRPr="003B45C2">
        <w:rPr>
          <w:rStyle w:val="Style13ptBold"/>
        </w:rPr>
        <w:t xml:space="preserve"> Associate Professor of Law at Case Western University ’91 </w:t>
      </w:r>
      <w:r w:rsidRPr="003B45C2">
        <w:rPr>
          <w:rStyle w:val="Style13ptBold"/>
          <w:b w:val="0"/>
        </w:rPr>
        <w:t xml:space="preserve">(Susan, “Theoretical Foundations for a Right to Education Under the U.S. Constitution: A Beginning to the End of the National Education Crisis,” 86 Nw. U. L. Rev. 550, pp. 550-554, </w:t>
      </w:r>
      <w:proofErr w:type="spellStart"/>
      <w:r w:rsidRPr="003B45C2">
        <w:rPr>
          <w:rStyle w:val="Style13ptBold"/>
          <w:b w:val="0"/>
        </w:rPr>
        <w:t>Stadt</w:t>
      </w:r>
      <w:proofErr w:type="spellEnd"/>
      <w:r w:rsidRPr="003B45C2">
        <w:rPr>
          <w:rStyle w:val="Style13ptBold"/>
          <w:b w:val="0"/>
        </w:rPr>
        <w:t>)</w:t>
      </w:r>
    </w:p>
    <w:p w:rsidR="000E0B9B" w:rsidRPr="003B45C2" w:rsidRDefault="000E0B9B" w:rsidP="000E0B9B">
      <w:pPr>
        <w:rPr>
          <w:sz w:val="16"/>
        </w:rPr>
      </w:pPr>
      <w:r w:rsidRPr="003B45C2">
        <w:rPr>
          <w:rStyle w:val="StyleUnderline"/>
        </w:rPr>
        <w:t>Education may justly be called the lifeblood of a free people</w:t>
      </w:r>
      <w:r w:rsidRPr="003B45C2">
        <w:rPr>
          <w:sz w:val="16"/>
        </w:rPr>
        <w:t xml:space="preserve">. The underlying logic of this observation stems from freedom's inevitable dependence upon knowledge. Justice Cardozo once wrote in this regard: "We are free only if we know, and so in proportion to our knowledge. There is no freedom without choice, and there is no choice without knowledge-or none that is not illusory. Implicit, therefore, in </w:t>
      </w:r>
      <w:r w:rsidRPr="003B45C2">
        <w:rPr>
          <w:rStyle w:val="StyleUnderline"/>
        </w:rPr>
        <w:t xml:space="preserve">the </w:t>
      </w:r>
      <w:r w:rsidRPr="003B45C2">
        <w:rPr>
          <w:rStyle w:val="Emphasis"/>
        </w:rPr>
        <w:t>very notion of liberty</w:t>
      </w:r>
      <w:r w:rsidRPr="003B45C2">
        <w:rPr>
          <w:rStyle w:val="StyleUnderline"/>
        </w:rPr>
        <w:t xml:space="preserve"> is</w:t>
      </w:r>
      <w:r w:rsidRPr="003B45C2">
        <w:rPr>
          <w:sz w:val="16"/>
        </w:rPr>
        <w:t xml:space="preserve"> the liberty of the mind to absorb and to beget." 1 This freedom of mind, </w:t>
      </w:r>
      <w:r w:rsidRPr="003B45C2">
        <w:rPr>
          <w:rStyle w:val="Emphasis"/>
        </w:rPr>
        <w:t>made possible by education</w:t>
      </w:r>
      <w:r w:rsidRPr="003B45C2">
        <w:rPr>
          <w:sz w:val="16"/>
        </w:rPr>
        <w:t xml:space="preserve">, has long been extolled by the nation's intelligentsia as an integral and quintessential component of American national identity.2 Beyond its role in potentiating the inner life of the individual, how- ever, </w:t>
      </w:r>
      <w:r w:rsidRPr="003B45C2">
        <w:rPr>
          <w:rStyle w:val="StyleUnderline"/>
        </w:rPr>
        <w:t>the educated mind is a</w:t>
      </w:r>
      <w:r w:rsidRPr="003B45C2">
        <w:rPr>
          <w:sz w:val="16"/>
        </w:rPr>
        <w:t xml:space="preserve"> </w:t>
      </w:r>
      <w:r w:rsidRPr="003B45C2">
        <w:rPr>
          <w:rStyle w:val="Emphasis"/>
        </w:rPr>
        <w:t>prerequisite</w:t>
      </w:r>
      <w:r w:rsidRPr="003B45C2">
        <w:rPr>
          <w:sz w:val="16"/>
        </w:rPr>
        <w:t xml:space="preserve"> </w:t>
      </w:r>
      <w:r w:rsidRPr="003B45C2">
        <w:rPr>
          <w:rStyle w:val="StyleUnderline"/>
        </w:rPr>
        <w:t>to</w:t>
      </w:r>
      <w:r w:rsidRPr="003B45C2">
        <w:rPr>
          <w:sz w:val="16"/>
        </w:rPr>
        <w:t xml:space="preserve"> another American value and modus operandi, </w:t>
      </w:r>
      <w:r w:rsidRPr="003B45C2">
        <w:rPr>
          <w:rStyle w:val="Emphasis"/>
        </w:rPr>
        <w:t>democratic government</w:t>
      </w:r>
      <w:r w:rsidRPr="003B45C2">
        <w:rPr>
          <w:sz w:val="16"/>
        </w:rPr>
        <w:t xml:space="preserve">. At the inception of the nation, Thomas Jefferson hailed an enlightened citizenry as an indispensable safeguard of democracy. 3 It is an idea that has endured, receiving continuing homage from the United States Supreme Court and other govern- mental bodies.4 Thus, whether the general population has been cognizant of it or not, </w:t>
      </w:r>
      <w:r w:rsidRPr="003B45C2">
        <w:rPr>
          <w:rStyle w:val="StyleUnderline"/>
        </w:rPr>
        <w:t>education has come to undergird</w:t>
      </w:r>
      <w:r w:rsidRPr="003B45C2">
        <w:rPr>
          <w:sz w:val="16"/>
        </w:rPr>
        <w:t xml:space="preserve"> that </w:t>
      </w:r>
      <w:r w:rsidRPr="003B45C2">
        <w:rPr>
          <w:rStyle w:val="StyleUnderline"/>
        </w:rPr>
        <w:t>individual freedom</w:t>
      </w:r>
      <w:r w:rsidRPr="003B45C2">
        <w:rPr>
          <w:sz w:val="16"/>
        </w:rPr>
        <w:t xml:space="preserve"> which, </w:t>
      </w:r>
      <w:r w:rsidRPr="003B45C2">
        <w:rPr>
          <w:rStyle w:val="StyleUnderline"/>
        </w:rPr>
        <w:t>both on a personal and political level</w:t>
      </w:r>
      <w:r w:rsidRPr="003B45C2">
        <w:rPr>
          <w:sz w:val="16"/>
        </w:rPr>
        <w:t xml:space="preserve">, Americans consider their birthright. Not wont to leave aspirations for public edification in the realm of rhetoric, education's proponents began to put in place an infrastructure and legal regime for universal schooling of the nation's children even before the turn of the century.5 Today, </w:t>
      </w:r>
      <w:r w:rsidRPr="003B45C2">
        <w:rPr>
          <w:rStyle w:val="StyleUnderline"/>
        </w:rPr>
        <w:t>every state has</w:t>
      </w:r>
      <w:r w:rsidRPr="003B45C2">
        <w:rPr>
          <w:sz w:val="16"/>
        </w:rPr>
        <w:t xml:space="preserve"> enacted </w:t>
      </w:r>
      <w:r w:rsidRPr="003B45C2">
        <w:rPr>
          <w:rStyle w:val="StyleUnderline"/>
        </w:rPr>
        <w:t>laws</w:t>
      </w:r>
      <w:r w:rsidRPr="003B45C2">
        <w:rPr>
          <w:sz w:val="16"/>
        </w:rPr>
        <w:t xml:space="preserve"> </w:t>
      </w:r>
      <w:r w:rsidRPr="003B45C2">
        <w:rPr>
          <w:rStyle w:val="StyleUnderline"/>
        </w:rPr>
        <w:t>mandating</w:t>
      </w:r>
      <w:r w:rsidRPr="003B45C2">
        <w:rPr>
          <w:sz w:val="16"/>
        </w:rPr>
        <w:t xml:space="preserve"> the </w:t>
      </w:r>
      <w:r w:rsidRPr="003B45C2">
        <w:rPr>
          <w:rStyle w:val="StyleUnderline"/>
        </w:rPr>
        <w:t>education</w:t>
      </w:r>
      <w:r w:rsidRPr="003B45C2">
        <w:rPr>
          <w:sz w:val="16"/>
        </w:rPr>
        <w:t xml:space="preserve"> or school attendance of children within certain age ranges. 6 </w:t>
      </w:r>
      <w:r w:rsidRPr="003B45C2">
        <w:rPr>
          <w:rStyle w:val="StyleUnderline"/>
        </w:rPr>
        <w:t>Every state also provides free public elementary and secondary schools</w:t>
      </w:r>
      <w:r w:rsidRPr="003B45C2">
        <w:rPr>
          <w:sz w:val="16"/>
        </w:rPr>
        <w:t xml:space="preserve">, presumably to enable the education of these children. 7 Yet, </w:t>
      </w:r>
      <w:r w:rsidRPr="003B45C2">
        <w:rPr>
          <w:rStyle w:val="Emphasis"/>
        </w:rPr>
        <w:t>in spite of these real achievements</w:t>
      </w:r>
      <w:r w:rsidRPr="003B45C2">
        <w:rPr>
          <w:sz w:val="16"/>
        </w:rPr>
        <w:t xml:space="preserve"> </w:t>
      </w:r>
      <w:r w:rsidRPr="003B45C2">
        <w:rPr>
          <w:rStyle w:val="StyleUnderline"/>
        </w:rPr>
        <w:t>and the strong sentiments that inspired them</w:t>
      </w:r>
      <w:r w:rsidRPr="003B45C2">
        <w:rPr>
          <w:sz w:val="16"/>
        </w:rPr>
        <w:t xml:space="preserve">, something has gone terribly wrong. Unacceptable numbers of children have been emerging from the public schools undereducated and frequently unprepared to join the work force even in low-level jobs. 8 An unmistakable phenomenon has surfaced: the </w:t>
      </w:r>
      <w:r w:rsidRPr="003B45C2">
        <w:rPr>
          <w:rStyle w:val="StyleUnderline"/>
        </w:rPr>
        <w:t>public schools are ailing</w:t>
      </w:r>
      <w:r w:rsidRPr="003B45C2">
        <w:rPr>
          <w:sz w:val="16"/>
        </w:rPr>
        <w:t xml:space="preserve"> and ailing </w:t>
      </w:r>
      <w:r w:rsidRPr="003B45C2">
        <w:rPr>
          <w:rStyle w:val="StyleUnderline"/>
        </w:rPr>
        <w:t>profoundly</w:t>
      </w:r>
      <w:r w:rsidRPr="003B45C2">
        <w:rPr>
          <w:sz w:val="16"/>
        </w:rPr>
        <w:t xml:space="preserve">-not just in this or that hamlet, but </w:t>
      </w:r>
      <w:r w:rsidRPr="003B45C2">
        <w:rPr>
          <w:rStyle w:val="StyleUnderline"/>
        </w:rPr>
        <w:t>across the country</w:t>
      </w:r>
      <w:r w:rsidRPr="003B45C2">
        <w:rPr>
          <w:sz w:val="16"/>
        </w:rPr>
        <w:t xml:space="preserve">.9 </w:t>
      </w:r>
      <w:r w:rsidRPr="003B45C2">
        <w:rPr>
          <w:rStyle w:val="StyleUnderline"/>
        </w:rPr>
        <w:t>There is a</w:t>
      </w:r>
      <w:r w:rsidRPr="003B45C2">
        <w:rPr>
          <w:sz w:val="16"/>
        </w:rPr>
        <w:t xml:space="preserve"> </w:t>
      </w:r>
      <w:r w:rsidRPr="003B45C2">
        <w:rPr>
          <w:rStyle w:val="Emphasis"/>
        </w:rPr>
        <w:t>crisis in public education</w:t>
      </w:r>
      <w:r w:rsidRPr="003B45C2">
        <w:rPr>
          <w:sz w:val="16"/>
        </w:rPr>
        <w:t xml:space="preserve"> </w:t>
      </w:r>
      <w:r w:rsidRPr="003B45C2">
        <w:rPr>
          <w:rStyle w:val="StyleUnderline"/>
        </w:rPr>
        <w:t>of such menacing proportions</w:t>
      </w:r>
      <w:r w:rsidRPr="003B45C2">
        <w:rPr>
          <w:sz w:val="16"/>
        </w:rPr>
        <w:t xml:space="preserve"> </w:t>
      </w:r>
      <w:r w:rsidRPr="003B45C2">
        <w:rPr>
          <w:rStyle w:val="StyleUnderline"/>
        </w:rPr>
        <w:t>that</w:t>
      </w:r>
      <w:r w:rsidRPr="003B45C2">
        <w:rPr>
          <w:sz w:val="16"/>
        </w:rPr>
        <w:t xml:space="preserve"> </w:t>
      </w:r>
      <w:r w:rsidRPr="003B45C2">
        <w:rPr>
          <w:rStyle w:val="StyleUnderline"/>
        </w:rPr>
        <w:t>not only is</w:t>
      </w:r>
      <w:r w:rsidRPr="003B45C2">
        <w:rPr>
          <w:sz w:val="16"/>
        </w:rPr>
        <w:t xml:space="preserve"> </w:t>
      </w:r>
      <w:r w:rsidRPr="003B45C2">
        <w:rPr>
          <w:rStyle w:val="Emphasis"/>
        </w:rPr>
        <w:t>the national self-concept of a free and independent people imperiled</w:t>
      </w:r>
      <w:r w:rsidRPr="003B45C2">
        <w:rPr>
          <w:sz w:val="16"/>
        </w:rPr>
        <w:t xml:space="preserve">, </w:t>
      </w:r>
      <w:r w:rsidRPr="003B45C2">
        <w:rPr>
          <w:rStyle w:val="StyleUnderline"/>
        </w:rPr>
        <w:t>but the</w:t>
      </w:r>
      <w:r w:rsidRPr="003B45C2">
        <w:rPr>
          <w:sz w:val="16"/>
        </w:rPr>
        <w:t xml:space="preserve"> </w:t>
      </w:r>
      <w:r w:rsidRPr="003B45C2">
        <w:rPr>
          <w:rStyle w:val="Emphasis"/>
        </w:rPr>
        <w:t>very economic and political pre-eminence of the nation</w:t>
      </w:r>
      <w:r w:rsidRPr="003B45C2">
        <w:rPr>
          <w:sz w:val="16"/>
        </w:rPr>
        <w:t xml:space="preserve"> </w:t>
      </w:r>
      <w:r w:rsidRPr="003B45C2">
        <w:rPr>
          <w:rStyle w:val="StyleUnderline"/>
        </w:rPr>
        <w:t>has been jeopardized</w:t>
      </w:r>
      <w:r w:rsidRPr="003B45C2">
        <w:rPr>
          <w:sz w:val="16"/>
        </w:rPr>
        <w:t xml:space="preserve">. 10 </w:t>
      </w:r>
      <w:r w:rsidRPr="003B45C2">
        <w:rPr>
          <w:rStyle w:val="StyleUnderline"/>
        </w:rPr>
        <w:t>Alarmed by these developments, state governments have experimented with</w:t>
      </w:r>
      <w:r w:rsidRPr="003B45C2">
        <w:rPr>
          <w:sz w:val="16"/>
        </w:rPr>
        <w:t xml:space="preserve"> </w:t>
      </w:r>
      <w:r w:rsidRPr="003B45C2">
        <w:rPr>
          <w:rStyle w:val="StyleUnderline"/>
        </w:rPr>
        <w:t>an array of</w:t>
      </w:r>
      <w:r w:rsidRPr="003B45C2">
        <w:rPr>
          <w:sz w:val="16"/>
        </w:rPr>
        <w:t xml:space="preserve"> education </w:t>
      </w:r>
      <w:r w:rsidRPr="003B45C2">
        <w:rPr>
          <w:rStyle w:val="StyleUnderline"/>
        </w:rPr>
        <w:t>reform measures</w:t>
      </w:r>
      <w:r w:rsidRPr="003B45C2">
        <w:rPr>
          <w:sz w:val="16"/>
        </w:rPr>
        <w:t xml:space="preserve">. II Their efforts have been complemented by exhortations and proposals from national political leaders 12 and by a wealth of studies and reports issued by education experts. 13 </w:t>
      </w:r>
      <w:r w:rsidRPr="003B45C2">
        <w:rPr>
          <w:rStyle w:val="Emphasis"/>
        </w:rPr>
        <w:t>In spite of these efforts, the crisis has persisted</w:t>
      </w:r>
      <w:r w:rsidRPr="003B45C2">
        <w:rPr>
          <w:sz w:val="16"/>
        </w:rPr>
        <w:t xml:space="preserve"> </w:t>
      </w:r>
      <w:r w:rsidRPr="003B45C2">
        <w:rPr>
          <w:rStyle w:val="StyleUnderline"/>
        </w:rPr>
        <w:t>with an unnerving intractability</w:t>
      </w:r>
      <w:r w:rsidRPr="003B45C2">
        <w:rPr>
          <w:sz w:val="16"/>
        </w:rPr>
        <w:t xml:space="preserve">. </w:t>
      </w:r>
      <w:r w:rsidRPr="003B45C2">
        <w:rPr>
          <w:rStyle w:val="StyleUnderline"/>
        </w:rPr>
        <w:t>With</w:t>
      </w:r>
      <w:r w:rsidRPr="003B45C2">
        <w:rPr>
          <w:sz w:val="16"/>
        </w:rPr>
        <w:t xml:space="preserve"> such </w:t>
      </w:r>
      <w:r w:rsidRPr="003B45C2">
        <w:rPr>
          <w:rStyle w:val="StyleUnderline"/>
        </w:rPr>
        <w:t>vital interests at stake, intractability is</w:t>
      </w:r>
      <w:r w:rsidRPr="003B45C2">
        <w:rPr>
          <w:sz w:val="16"/>
        </w:rPr>
        <w:t xml:space="preserve"> simply </w:t>
      </w:r>
      <w:r w:rsidRPr="003B45C2">
        <w:rPr>
          <w:rStyle w:val="StyleUnderline"/>
        </w:rPr>
        <w:t>not an option</w:t>
      </w:r>
      <w:r w:rsidRPr="003B45C2">
        <w:rPr>
          <w:sz w:val="16"/>
        </w:rPr>
        <w:t xml:space="preserve"> and, of necessity, must provoke inquiry into whether all viable education reforms have been considered. A natural question for the legal community is whether the crisis' invincibility represents, at least in part, some failing or distortion of the legal system. It is the thesis of this Article that certain ingrained and automatic </w:t>
      </w:r>
      <w:r w:rsidRPr="003B45C2">
        <w:rPr>
          <w:rStyle w:val="StyleUnderline"/>
        </w:rPr>
        <w:t>assumptions about the U</w:t>
      </w:r>
      <w:r w:rsidRPr="003B45C2">
        <w:rPr>
          <w:sz w:val="16"/>
        </w:rPr>
        <w:t xml:space="preserve">nited </w:t>
      </w:r>
      <w:r w:rsidRPr="003B45C2">
        <w:rPr>
          <w:rStyle w:val="StyleUnderline"/>
        </w:rPr>
        <w:t>S</w:t>
      </w:r>
      <w:r w:rsidRPr="003B45C2">
        <w:rPr>
          <w:sz w:val="16"/>
        </w:rPr>
        <w:t xml:space="preserve">tates </w:t>
      </w:r>
      <w:r w:rsidRPr="003B45C2">
        <w:rPr>
          <w:rStyle w:val="StyleUnderline"/>
        </w:rPr>
        <w:t>Constitution in its relation to education have</w:t>
      </w:r>
      <w:r w:rsidRPr="003B45C2">
        <w:rPr>
          <w:sz w:val="16"/>
        </w:rPr>
        <w:t xml:space="preserve"> unnecessarily </w:t>
      </w:r>
      <w:r w:rsidRPr="003B45C2">
        <w:rPr>
          <w:rStyle w:val="Emphasis"/>
        </w:rPr>
        <w:t>limited</w:t>
      </w:r>
      <w:r w:rsidRPr="003B45C2">
        <w:rPr>
          <w:sz w:val="16"/>
        </w:rPr>
        <w:t xml:space="preserve"> the search for </w:t>
      </w:r>
      <w:r w:rsidRPr="003B45C2">
        <w:rPr>
          <w:rStyle w:val="StyleUnderline"/>
        </w:rPr>
        <w:t>meaningful reform</w:t>
      </w:r>
      <w:r w:rsidRPr="003B45C2">
        <w:rPr>
          <w:sz w:val="16"/>
        </w:rPr>
        <w:t xml:space="preserve">. I refer, </w:t>
      </w:r>
      <w:r w:rsidRPr="003B45C2">
        <w:rPr>
          <w:rStyle w:val="Emphasis"/>
        </w:rPr>
        <w:t>in particular</w:t>
      </w:r>
      <w:r w:rsidRPr="003B45C2">
        <w:rPr>
          <w:sz w:val="16"/>
        </w:rPr>
        <w:t xml:space="preserve">, to </w:t>
      </w:r>
      <w:r w:rsidRPr="003B45C2">
        <w:rPr>
          <w:rStyle w:val="Emphasis"/>
        </w:rPr>
        <w:t>the assumption that there can be no affirmative right to education under the Constitution</w:t>
      </w:r>
      <w:r w:rsidRPr="003B45C2">
        <w:rPr>
          <w:sz w:val="16"/>
        </w:rPr>
        <w:t xml:space="preserve"> </w:t>
      </w:r>
      <w:r w:rsidRPr="003B45C2">
        <w:rPr>
          <w:rStyle w:val="StyleUnderline"/>
        </w:rPr>
        <w:t>and that</w:t>
      </w:r>
      <w:r w:rsidRPr="003B45C2">
        <w:rPr>
          <w:sz w:val="16"/>
        </w:rPr>
        <w:t xml:space="preserve">, as a consequence, </w:t>
      </w:r>
      <w:r w:rsidRPr="003B45C2">
        <w:rPr>
          <w:rStyle w:val="StyleUnderline"/>
        </w:rPr>
        <w:t>the provision of education is a matter reserved</w:t>
      </w:r>
      <w:r w:rsidRPr="003B45C2">
        <w:rPr>
          <w:sz w:val="16"/>
        </w:rPr>
        <w:t xml:space="preserve"> primarily </w:t>
      </w:r>
      <w:r w:rsidRPr="003B45C2">
        <w:rPr>
          <w:rStyle w:val="StyleUnderline"/>
        </w:rPr>
        <w:t>to state</w:t>
      </w:r>
      <w:r w:rsidRPr="003B45C2">
        <w:rPr>
          <w:sz w:val="16"/>
        </w:rPr>
        <w:t xml:space="preserve"> and local </w:t>
      </w:r>
      <w:r w:rsidRPr="003B45C2">
        <w:rPr>
          <w:rStyle w:val="StyleUnderline"/>
        </w:rPr>
        <w:t>governments</w:t>
      </w:r>
      <w:r w:rsidRPr="003B45C2">
        <w:rPr>
          <w:sz w:val="16"/>
        </w:rPr>
        <w:t xml:space="preserve"> by the Tenth Amendment, with the federal government relegated to a supplemental role.15 </w:t>
      </w:r>
      <w:r w:rsidRPr="003B45C2">
        <w:rPr>
          <w:rStyle w:val="StyleUnderline"/>
        </w:rPr>
        <w:t>This supposition has</w:t>
      </w:r>
      <w:r w:rsidRPr="003B45C2">
        <w:rPr>
          <w:sz w:val="16"/>
        </w:rPr>
        <w:t xml:space="preserve"> </w:t>
      </w:r>
      <w:r w:rsidRPr="003B45C2">
        <w:rPr>
          <w:rStyle w:val="Emphasis"/>
        </w:rPr>
        <w:t>denied reformers</w:t>
      </w:r>
      <w:r w:rsidRPr="003B45C2">
        <w:rPr>
          <w:sz w:val="16"/>
        </w:rPr>
        <w:t xml:space="preserve"> at least two </w:t>
      </w:r>
      <w:r w:rsidRPr="003B45C2">
        <w:rPr>
          <w:rStyle w:val="Emphasis"/>
        </w:rPr>
        <w:t>important advantages</w:t>
      </w:r>
      <w:r w:rsidRPr="003B45C2">
        <w:rPr>
          <w:sz w:val="16"/>
        </w:rPr>
        <w:t xml:space="preserve"> </w:t>
      </w:r>
      <w:r w:rsidRPr="003B45C2">
        <w:rPr>
          <w:rStyle w:val="StyleUnderline"/>
        </w:rPr>
        <w:t>in their struggle to</w:t>
      </w:r>
      <w:r w:rsidRPr="003B45C2">
        <w:rPr>
          <w:sz w:val="16"/>
        </w:rPr>
        <w:t xml:space="preserve"> </w:t>
      </w:r>
      <w:r w:rsidRPr="003B45C2">
        <w:rPr>
          <w:rStyle w:val="Emphasis"/>
        </w:rPr>
        <w:t>reverse the crisis</w:t>
      </w:r>
      <w:r w:rsidRPr="003B45C2">
        <w:rPr>
          <w:sz w:val="16"/>
        </w:rPr>
        <w:t xml:space="preserve">. </w:t>
      </w:r>
      <w:r w:rsidRPr="003B45C2">
        <w:rPr>
          <w:rStyle w:val="Emphasis"/>
        </w:rPr>
        <w:t>Were education to be recognized as an affirmative right under the Constitution, those doing battle against the crisis would be armed with a potent pedagogical message</w:t>
      </w:r>
      <w:r w:rsidRPr="003B45C2">
        <w:rPr>
          <w:sz w:val="16"/>
        </w:rPr>
        <w:t xml:space="preserve">- </w:t>
      </w:r>
      <w:r w:rsidRPr="003B45C2">
        <w:rPr>
          <w:rStyle w:val="StyleUnderline"/>
        </w:rPr>
        <w:t>that education is a national priority of the first magnitude and</w:t>
      </w:r>
      <w:r w:rsidRPr="003B45C2">
        <w:rPr>
          <w:sz w:val="16"/>
        </w:rPr>
        <w:t xml:space="preserve"> that, as such, </w:t>
      </w:r>
      <w:r w:rsidRPr="003B45C2">
        <w:rPr>
          <w:rStyle w:val="StyleUnderline"/>
        </w:rPr>
        <w:t xml:space="preserve">children, </w:t>
      </w:r>
      <w:r w:rsidRPr="003B45C2">
        <w:rPr>
          <w:rStyle w:val="StyleUnderline"/>
        </w:rPr>
        <w:lastRenderedPageBreak/>
        <w:t>parents, teachers, administrators, and policymakers</w:t>
      </w:r>
      <w:r w:rsidRPr="003B45C2">
        <w:rPr>
          <w:sz w:val="16"/>
        </w:rPr>
        <w:t xml:space="preserve"> </w:t>
      </w:r>
      <w:r w:rsidRPr="003B45C2">
        <w:rPr>
          <w:rStyle w:val="Emphasis"/>
        </w:rPr>
        <w:t>must treat their respective responsibilities vis-a-vis education with commensurate dedication and activity</w:t>
      </w:r>
      <w:r w:rsidRPr="003B45C2">
        <w:rPr>
          <w:sz w:val="16"/>
        </w:rPr>
        <w:t>.16 Besides acting as an agent of moral suasion, t</w:t>
      </w:r>
      <w:r w:rsidRPr="003B45C2">
        <w:rPr>
          <w:rStyle w:val="StyleUnderline"/>
        </w:rPr>
        <w:t>he right would</w:t>
      </w:r>
      <w:r w:rsidRPr="003B45C2">
        <w:rPr>
          <w:sz w:val="16"/>
        </w:rPr>
        <w:t xml:space="preserve"> also </w:t>
      </w:r>
      <w:r w:rsidRPr="003B45C2">
        <w:rPr>
          <w:rStyle w:val="StyleUnderline"/>
        </w:rPr>
        <w:t>have the</w:t>
      </w:r>
      <w:r w:rsidRPr="003B45C2">
        <w:rPr>
          <w:sz w:val="16"/>
        </w:rPr>
        <w:t xml:space="preserve"> singular </w:t>
      </w:r>
      <w:r w:rsidRPr="003B45C2">
        <w:rPr>
          <w:rStyle w:val="StyleUnderline"/>
        </w:rPr>
        <w:t>effect of making the</w:t>
      </w:r>
      <w:r w:rsidRPr="003B45C2">
        <w:rPr>
          <w:sz w:val="16"/>
        </w:rPr>
        <w:t xml:space="preserve"> </w:t>
      </w:r>
      <w:r w:rsidRPr="003B45C2">
        <w:rPr>
          <w:rStyle w:val="Emphasis"/>
        </w:rPr>
        <w:t>federal government the ultimate guarantor of education</w:t>
      </w:r>
      <w:r w:rsidRPr="003B45C2">
        <w:rPr>
          <w:sz w:val="16"/>
        </w:rPr>
        <w:t xml:space="preserve"> for school-age children holding the right.17 </w:t>
      </w:r>
      <w:r w:rsidRPr="003B45C2">
        <w:rPr>
          <w:rStyle w:val="StyleUnderline"/>
        </w:rPr>
        <w:t>Such a restructuring</w:t>
      </w:r>
      <w:r w:rsidRPr="003B45C2">
        <w:rPr>
          <w:sz w:val="16"/>
        </w:rPr>
        <w:t xml:space="preserve"> of the constitutional architecture </w:t>
      </w:r>
      <w:r w:rsidRPr="003B45C2">
        <w:rPr>
          <w:rStyle w:val="StyleUnderline"/>
        </w:rPr>
        <w:t>would</w:t>
      </w:r>
      <w:r w:rsidRPr="003B45C2">
        <w:rPr>
          <w:sz w:val="16"/>
        </w:rPr>
        <w:t xml:space="preserve"> </w:t>
      </w:r>
      <w:r w:rsidRPr="003B45C2">
        <w:rPr>
          <w:rStyle w:val="Emphasis"/>
        </w:rPr>
        <w:t>institutionalize greater flexibility in allocating education responsibilities between the state and federal governments</w:t>
      </w:r>
      <w:r w:rsidRPr="003B45C2">
        <w:rPr>
          <w:sz w:val="16"/>
        </w:rPr>
        <w:t xml:space="preserve">, thereby </w:t>
      </w:r>
      <w:r w:rsidRPr="003B45C2">
        <w:rPr>
          <w:rStyle w:val="StyleUnderline"/>
        </w:rPr>
        <w:t>creating</w:t>
      </w:r>
      <w:r w:rsidRPr="003B45C2">
        <w:rPr>
          <w:sz w:val="16"/>
        </w:rPr>
        <w:t xml:space="preserve"> the potential for </w:t>
      </w:r>
      <w:r w:rsidRPr="003B45C2">
        <w:rPr>
          <w:rStyle w:val="StyleUnderline"/>
        </w:rPr>
        <w:t>a</w:t>
      </w:r>
      <w:r w:rsidRPr="003B45C2">
        <w:rPr>
          <w:sz w:val="16"/>
        </w:rPr>
        <w:t xml:space="preserve"> </w:t>
      </w:r>
      <w:r w:rsidRPr="003B45C2">
        <w:rPr>
          <w:rStyle w:val="Emphasis"/>
        </w:rPr>
        <w:t>national approach</w:t>
      </w:r>
      <w:r w:rsidRPr="003B45C2">
        <w:rPr>
          <w:sz w:val="16"/>
        </w:rPr>
        <w:t xml:space="preserve"> more </w:t>
      </w:r>
      <w:r w:rsidRPr="003B45C2">
        <w:rPr>
          <w:rStyle w:val="Emphasis"/>
        </w:rPr>
        <w:t>immediately responsive to the crisis' exigencies</w:t>
      </w:r>
      <w:r w:rsidRPr="003B45C2">
        <w:rPr>
          <w:sz w:val="16"/>
        </w:rPr>
        <w:t xml:space="preserve">.18 </w:t>
      </w:r>
      <w:r w:rsidRPr="003B45C2">
        <w:rPr>
          <w:rStyle w:val="StyleUnderline"/>
        </w:rPr>
        <w:t>Reform efforts could be freed from</w:t>
      </w:r>
      <w:r w:rsidRPr="003B45C2">
        <w:rPr>
          <w:sz w:val="16"/>
        </w:rPr>
        <w:t xml:space="preserve"> the </w:t>
      </w:r>
      <w:r w:rsidRPr="003B45C2">
        <w:rPr>
          <w:rStyle w:val="Emphasis"/>
        </w:rPr>
        <w:t>hobbling strictures of state</w:t>
      </w:r>
      <w:r w:rsidRPr="003B45C2">
        <w:rPr>
          <w:sz w:val="16"/>
        </w:rPr>
        <w:t xml:space="preserve"> </w:t>
      </w:r>
      <w:r w:rsidRPr="003B45C2">
        <w:rPr>
          <w:rStyle w:val="StyleUnderline"/>
        </w:rPr>
        <w:t>and local</w:t>
      </w:r>
      <w:r w:rsidRPr="003B45C2">
        <w:rPr>
          <w:sz w:val="16"/>
        </w:rPr>
        <w:t xml:space="preserve"> </w:t>
      </w:r>
      <w:r w:rsidRPr="003B45C2">
        <w:rPr>
          <w:rStyle w:val="StyleUnderline"/>
        </w:rPr>
        <w:t>governments'</w:t>
      </w:r>
      <w:r w:rsidRPr="003B45C2">
        <w:rPr>
          <w:sz w:val="16"/>
        </w:rPr>
        <w:t xml:space="preserve"> piecemeal and often </w:t>
      </w:r>
      <w:r w:rsidRPr="003B45C2">
        <w:rPr>
          <w:rStyle w:val="StyleUnderline"/>
        </w:rPr>
        <w:t>resource-poor responses</w:t>
      </w:r>
      <w:r w:rsidRPr="003B45C2">
        <w:rPr>
          <w:sz w:val="16"/>
        </w:rPr>
        <w:t xml:space="preserve">, 19 as </w:t>
      </w:r>
      <w:r w:rsidRPr="003B45C2">
        <w:rPr>
          <w:rStyle w:val="StyleUnderline"/>
        </w:rPr>
        <w:t>the federal government would bring its</w:t>
      </w:r>
      <w:r w:rsidRPr="003B45C2">
        <w:rPr>
          <w:sz w:val="16"/>
        </w:rPr>
        <w:t xml:space="preserve"> </w:t>
      </w:r>
      <w:r w:rsidRPr="003B45C2">
        <w:rPr>
          <w:rStyle w:val="Emphasis"/>
        </w:rPr>
        <w:t>uniquely national perspective, powers, and resources</w:t>
      </w:r>
      <w:r w:rsidRPr="003B45C2">
        <w:rPr>
          <w:sz w:val="16"/>
        </w:rPr>
        <w:t xml:space="preserve"> to bear upon what has become, in scope and consequence, a truly national problem. 20 Recognition of the right would work the kind of systemic change without which progress in ameliorating the crisis may be needlessly retarded or altogether 21 frustrated. Of course, policy reasons for desiring a right to education under the Constitution are not, by themselves, a basis for recognizing the right. </w:t>
      </w:r>
      <w:r w:rsidRPr="003B45C2">
        <w:rPr>
          <w:rStyle w:val="StyleUnderline"/>
        </w:rPr>
        <w:t>The Constitution</w:t>
      </w:r>
      <w:r w:rsidRPr="003B45C2">
        <w:rPr>
          <w:sz w:val="16"/>
        </w:rPr>
        <w:t xml:space="preserve"> itself </w:t>
      </w:r>
      <w:r w:rsidRPr="003B45C2">
        <w:rPr>
          <w:rStyle w:val="StyleUnderline"/>
        </w:rPr>
        <w:t>is silent on the issue of education</w:t>
      </w:r>
      <w:r w:rsidRPr="003B45C2">
        <w:rPr>
          <w:sz w:val="16"/>
        </w:rPr>
        <w:t xml:space="preserve">. Nevertheless, </w:t>
      </w:r>
      <w:r w:rsidRPr="003B45C2">
        <w:rPr>
          <w:rStyle w:val="StyleUnderline"/>
        </w:rPr>
        <w:t>this is an instance where policy can be well served by law</w:t>
      </w:r>
      <w:r w:rsidRPr="003B45C2">
        <w:rPr>
          <w:sz w:val="16"/>
        </w:rPr>
        <w:t xml:space="preserve">. Doctrines interpreting the Constitution are rich with possible theoretical bases for asserting an </w:t>
      </w:r>
      <w:proofErr w:type="spellStart"/>
      <w:r w:rsidRPr="003B45C2">
        <w:rPr>
          <w:sz w:val="16"/>
        </w:rPr>
        <w:t>unenumerated</w:t>
      </w:r>
      <w:proofErr w:type="spellEnd"/>
      <w:r w:rsidRPr="003B45C2">
        <w:rPr>
          <w:sz w:val="16"/>
        </w:rPr>
        <w:t xml:space="preserve"> affirmative right to education. Specifically, </w:t>
      </w:r>
      <w:r w:rsidRPr="003B45C2">
        <w:rPr>
          <w:rStyle w:val="StyleUnderline"/>
        </w:rPr>
        <w:t>the right may be found</w:t>
      </w:r>
      <w:r w:rsidRPr="003B45C2">
        <w:rPr>
          <w:sz w:val="16"/>
        </w:rPr>
        <w:t xml:space="preserve"> implicitly </w:t>
      </w:r>
      <w:r w:rsidRPr="003B45C2">
        <w:rPr>
          <w:rStyle w:val="Emphasis"/>
        </w:rPr>
        <w:t>to arise from the Fourteenth Amendment's Due Process Clause</w:t>
      </w:r>
      <w:r w:rsidRPr="003B45C2">
        <w:rPr>
          <w:sz w:val="16"/>
        </w:rPr>
        <w:t xml:space="preserve">2 2 </w:t>
      </w:r>
      <w:r w:rsidRPr="003B45C2">
        <w:rPr>
          <w:rStyle w:val="StyleUnderline"/>
        </w:rPr>
        <w:t>and</w:t>
      </w:r>
      <w:r w:rsidRPr="003B45C2">
        <w:rPr>
          <w:sz w:val="16"/>
        </w:rPr>
        <w:t xml:space="preserve"> </w:t>
      </w:r>
      <w:r w:rsidRPr="003B45C2">
        <w:rPr>
          <w:rStyle w:val="Emphasis"/>
        </w:rPr>
        <w:t>Privileges or Immunities Clause</w:t>
      </w:r>
      <w:r w:rsidRPr="003B45C2">
        <w:rPr>
          <w:sz w:val="16"/>
        </w:rPr>
        <w:t xml:space="preserve">, 23 </w:t>
      </w:r>
      <w:r w:rsidRPr="003B45C2">
        <w:rPr>
          <w:rStyle w:val="Emphasis"/>
        </w:rPr>
        <w:t>the" First Amendment's Free Speech Clause</w:t>
      </w:r>
      <w:r w:rsidRPr="003B45C2">
        <w:rPr>
          <w:sz w:val="16"/>
        </w:rPr>
        <w:t xml:space="preserve">, 24 </w:t>
      </w:r>
      <w:r w:rsidRPr="003B45C2">
        <w:rPr>
          <w:rStyle w:val="StyleUnderline"/>
        </w:rPr>
        <w:t>and from</w:t>
      </w:r>
      <w:r w:rsidRPr="003B45C2">
        <w:rPr>
          <w:sz w:val="16"/>
        </w:rPr>
        <w:t xml:space="preserve"> another implied constitutional right, </w:t>
      </w:r>
      <w:r w:rsidRPr="003B45C2">
        <w:rPr>
          <w:rStyle w:val="Emphasis"/>
        </w:rPr>
        <w:t>the right to vote</w:t>
      </w:r>
      <w:r w:rsidRPr="003B45C2">
        <w:rPr>
          <w:sz w:val="16"/>
        </w:rPr>
        <w:t xml:space="preserve">.25 </w:t>
      </w:r>
      <w:r w:rsidRPr="003B45C2">
        <w:rPr>
          <w:rStyle w:val="StyleUnderline"/>
        </w:rPr>
        <w:t>These theoretical bases</w:t>
      </w:r>
      <w:r w:rsidRPr="003B45C2">
        <w:rPr>
          <w:sz w:val="16"/>
        </w:rPr>
        <w:t xml:space="preserve">, </w:t>
      </w:r>
      <w:r w:rsidRPr="003B45C2">
        <w:rPr>
          <w:rStyle w:val="Emphasis"/>
        </w:rPr>
        <w:t>each sufficient on their own</w:t>
      </w:r>
      <w:r w:rsidRPr="003B45C2">
        <w:rPr>
          <w:sz w:val="16"/>
        </w:rPr>
        <w:t xml:space="preserve">, </w:t>
      </w:r>
      <w:r w:rsidRPr="003B45C2">
        <w:rPr>
          <w:rStyle w:val="StyleUnderline"/>
        </w:rPr>
        <w:t>are further supported by</w:t>
      </w:r>
      <w:r w:rsidRPr="003B45C2">
        <w:rPr>
          <w:sz w:val="16"/>
        </w:rPr>
        <w:t xml:space="preserve"> principles of constitutional construction derived from </w:t>
      </w:r>
      <w:r w:rsidRPr="003B45C2">
        <w:rPr>
          <w:rStyle w:val="StyleUnderline"/>
        </w:rPr>
        <w:t>the Ninth Amendment</w:t>
      </w:r>
      <w:r w:rsidRPr="003B45C2">
        <w:rPr>
          <w:sz w:val="16"/>
        </w:rPr>
        <w:t xml:space="preserve">,26 </w:t>
      </w:r>
      <w:r w:rsidRPr="003B45C2">
        <w:rPr>
          <w:rStyle w:val="Emphasis"/>
        </w:rPr>
        <w:t>the role of international human rights law</w:t>
      </w:r>
      <w:r w:rsidRPr="003B45C2">
        <w:rPr>
          <w:sz w:val="16"/>
        </w:rPr>
        <w:t xml:space="preserve"> </w:t>
      </w:r>
      <w:r w:rsidRPr="003B45C2">
        <w:rPr>
          <w:rStyle w:val="StyleUnderline"/>
        </w:rPr>
        <w:t>as a source of constitutional values</w:t>
      </w:r>
      <w:r w:rsidRPr="003B45C2">
        <w:rPr>
          <w:sz w:val="16"/>
        </w:rPr>
        <w:t>,27 and from the historical evidences of original intent.28</w:t>
      </w:r>
    </w:p>
    <w:p w:rsidR="000E0B9B" w:rsidRPr="003B45C2" w:rsidRDefault="000E0B9B" w:rsidP="00830E54">
      <w:pPr>
        <w:rPr>
          <w:sz w:val="16"/>
        </w:rPr>
      </w:pPr>
    </w:p>
    <w:p w:rsidR="00BC3401" w:rsidRPr="003B45C2" w:rsidRDefault="00BC3401" w:rsidP="00BC3401"/>
    <w:p w:rsidR="0021426E" w:rsidRPr="003B45C2" w:rsidRDefault="0021426E" w:rsidP="0021426E">
      <w:pPr>
        <w:pStyle w:val="Heading2"/>
      </w:pPr>
      <w:r w:rsidRPr="003B45C2">
        <w:lastRenderedPageBreak/>
        <w:t xml:space="preserve">Federalism </w:t>
      </w:r>
    </w:p>
    <w:p w:rsidR="00713FB5" w:rsidRPr="003B45C2" w:rsidRDefault="00B3590F" w:rsidP="00713FB5">
      <w:pPr>
        <w:pStyle w:val="Heading3"/>
      </w:pPr>
      <w:r w:rsidRPr="003B45C2">
        <w:lastRenderedPageBreak/>
        <w:t>IL – RTE Key to Econ</w:t>
      </w:r>
    </w:p>
    <w:p w:rsidR="00BE0F0A" w:rsidRPr="003B45C2" w:rsidRDefault="00BE0F0A" w:rsidP="00BE0F0A">
      <w:pPr>
        <w:pStyle w:val="Heading4"/>
      </w:pPr>
      <w:r w:rsidRPr="003B45C2">
        <w:t>Right to education is key to divert the coming economic crisis</w:t>
      </w:r>
    </w:p>
    <w:p w:rsidR="00BE0F0A" w:rsidRPr="003B45C2" w:rsidRDefault="00BE0F0A" w:rsidP="00BE0F0A">
      <w:pPr>
        <w:rPr>
          <w:rStyle w:val="Style13ptBold"/>
        </w:rPr>
      </w:pPr>
      <w:proofErr w:type="spellStart"/>
      <w:r w:rsidRPr="003B45C2">
        <w:rPr>
          <w:rStyle w:val="Style13ptBold"/>
        </w:rPr>
        <w:t>Imoukhuede</w:t>
      </w:r>
      <w:proofErr w:type="spellEnd"/>
      <w:r w:rsidRPr="003B45C2">
        <w:rPr>
          <w:rStyle w:val="Style13ptBold"/>
        </w:rPr>
        <w:t xml:space="preserve"> 2014</w:t>
      </w:r>
    </w:p>
    <w:p w:rsidR="00BE0F0A" w:rsidRPr="003B45C2" w:rsidRDefault="00BE0F0A" w:rsidP="00BE0F0A">
      <w:r w:rsidRPr="003B45C2">
        <w:t xml:space="preserve">2014 </w:t>
      </w:r>
      <w:proofErr w:type="spellStart"/>
      <w:r w:rsidRPr="003B45C2">
        <w:t>Areto</w:t>
      </w:r>
      <w:proofErr w:type="spellEnd"/>
      <w:r w:rsidRPr="003B45C2">
        <w:t xml:space="preserve"> A. </w:t>
      </w:r>
      <w:proofErr w:type="spellStart"/>
      <w:r w:rsidRPr="003B45C2">
        <w:t>Imoukhuede</w:t>
      </w:r>
      <w:proofErr w:type="spellEnd"/>
      <w:r w:rsidRPr="003B45C2">
        <w:t xml:space="preserve"> Professor of Law, Nova Southeastern University; J.D., 2002, Georgetown University Law Center; B.A., 1999, Northwestern University “Education Rights and the New Due Process” http://nsuworks.nova.edu/cgi/viewcontent.cgi?article=1060&amp;context=law_facarticles</w:t>
      </w:r>
    </w:p>
    <w:p w:rsidR="00BE0F0A" w:rsidRPr="003B45C2" w:rsidRDefault="00BE0F0A" w:rsidP="00BE0F0A">
      <w:pPr>
        <w:rPr>
          <w:sz w:val="16"/>
        </w:rPr>
      </w:pPr>
      <w:r w:rsidRPr="003B45C2">
        <w:rPr>
          <w:rStyle w:val="StyleUnderline"/>
        </w:rPr>
        <w:t>Ensuring that every child in the U.S.</w:t>
      </w:r>
      <w:r w:rsidRPr="003B45C2">
        <w:rPr>
          <w:sz w:val="16"/>
        </w:rPr>
        <w:t xml:space="preserve"> at least </w:t>
      </w:r>
      <w:r w:rsidRPr="003B45C2">
        <w:rPr>
          <w:rStyle w:val="StyleUnderline"/>
        </w:rPr>
        <w:t xml:space="preserve">receives a high quality </w:t>
      </w:r>
      <w:r w:rsidRPr="003B45C2">
        <w:rPr>
          <w:rStyle w:val="Emphasis"/>
        </w:rPr>
        <w:t>primary and secondary school education</w:t>
      </w:r>
      <w:r w:rsidRPr="003B45C2">
        <w:rPr>
          <w:sz w:val="16"/>
        </w:rPr>
        <w:t xml:space="preserve"> </w:t>
      </w:r>
      <w:r w:rsidRPr="003B45C2">
        <w:rPr>
          <w:rStyle w:val="StyleUnderline"/>
        </w:rPr>
        <w:t>is obviously important in our increasingly complex, global society</w:t>
      </w:r>
      <w:r w:rsidRPr="003B45C2">
        <w:rPr>
          <w:sz w:val="16"/>
        </w:rPr>
        <w:t>.27 [A]</w:t>
      </w:r>
      <w:proofErr w:type="spellStart"/>
      <w:r w:rsidRPr="003B45C2">
        <w:rPr>
          <w:sz w:val="16"/>
        </w:rPr>
        <w:t>ccess</w:t>
      </w:r>
      <w:proofErr w:type="spellEnd"/>
      <w:r w:rsidRPr="003B45C2">
        <w:rPr>
          <w:sz w:val="16"/>
        </w:rPr>
        <w:t xml:space="preserve"> to an equitable, empowering education for all people has become a critical issue for the American nation as a whole. </w:t>
      </w:r>
      <w:r w:rsidRPr="003B45C2">
        <w:rPr>
          <w:rStyle w:val="StyleUnderline"/>
        </w:rPr>
        <w:t>No society can thrive in a technological, knowledge-based economy by depriving large segments of its population of learning</w:t>
      </w:r>
      <w:r w:rsidRPr="003B45C2">
        <w:rPr>
          <w:sz w:val="16"/>
        </w:rPr>
        <w:t xml:space="preserve">. But at a time when three-quarters of the fastest-growing occupations require post-secondary education, just over one-third of our young people receive a college degree. Meanwhile, in many European and Asian nations, more than half of young people are becoming college graduates.28 </w:t>
      </w:r>
      <w:r w:rsidRPr="003B45C2">
        <w:rPr>
          <w:rStyle w:val="StyleUnderline"/>
        </w:rPr>
        <w:t>Despite this need for</w:t>
      </w:r>
      <w:r w:rsidRPr="003B45C2">
        <w:rPr>
          <w:sz w:val="16"/>
        </w:rPr>
        <w:t xml:space="preserve"> what Darling-Hammond frames as an “</w:t>
      </w:r>
      <w:r w:rsidRPr="003B45C2">
        <w:rPr>
          <w:rStyle w:val="StyleUnderline"/>
        </w:rPr>
        <w:t>equitable and empowering education,” the U.S. is in the midst of</w:t>
      </w:r>
      <w:r w:rsidRPr="003B45C2">
        <w:rPr>
          <w:sz w:val="16"/>
        </w:rPr>
        <w:t xml:space="preserve"> what some, including myself, have characterized as </w:t>
      </w:r>
      <w:r w:rsidRPr="003B45C2">
        <w:rPr>
          <w:rStyle w:val="StyleUnderline"/>
        </w:rPr>
        <w:t>“</w:t>
      </w:r>
      <w:r w:rsidRPr="003B45C2">
        <w:rPr>
          <w:rStyle w:val="Emphasis"/>
        </w:rPr>
        <w:t>a national education crisis.”</w:t>
      </w:r>
      <w:r w:rsidRPr="003B45C2">
        <w:rPr>
          <w:sz w:val="16"/>
        </w:rPr>
        <w:t xml:space="preserve">29 </w:t>
      </w:r>
      <w:r w:rsidRPr="003B45C2">
        <w:rPr>
          <w:rStyle w:val="StyleUnderline"/>
        </w:rPr>
        <w:t>Fear of lagging economic growth lies at the heart of many current political and economic debates both in the U.S. and across the world</w:t>
      </w:r>
      <w:r w:rsidRPr="003B45C2">
        <w:rPr>
          <w:sz w:val="16"/>
        </w:rPr>
        <w:t xml:space="preserve">.30 </w:t>
      </w:r>
      <w:r w:rsidRPr="003B45C2">
        <w:rPr>
          <w:rStyle w:val="StyleUnderline"/>
        </w:rPr>
        <w:t xml:space="preserve">Economists recognize </w:t>
      </w:r>
      <w:r w:rsidRPr="003B45C2">
        <w:rPr>
          <w:sz w:val="16"/>
        </w:rPr>
        <w:t xml:space="preserve">high quality education can aid in enhancing innovation, thereby advancing a nation’s long term gross domestic product. 31 Thus, </w:t>
      </w:r>
      <w:r w:rsidRPr="003B45C2">
        <w:rPr>
          <w:rStyle w:val="StyleUnderline"/>
        </w:rPr>
        <w:t>improving public education across the U.S. can be a real factor in advancing our nation’s long term gross domestic product</w:t>
      </w:r>
      <w:r w:rsidRPr="003B45C2">
        <w:rPr>
          <w:sz w:val="16"/>
        </w:rPr>
        <w:t>.32 The simple recognition that high quality public education positively effects long term economic growth should by itself be more than sufficient reason for our nation to take seriously the current national education crisis in order to ensure our nation’s prosperity for posterity.33</w:t>
      </w:r>
    </w:p>
    <w:p w:rsidR="00BE0F0A" w:rsidRPr="003B45C2" w:rsidRDefault="00B3590F" w:rsidP="00713FB5">
      <w:pPr>
        <w:pStyle w:val="Heading3"/>
      </w:pPr>
      <w:r w:rsidRPr="003B45C2">
        <w:lastRenderedPageBreak/>
        <w:t xml:space="preserve">L – Edu </w:t>
      </w:r>
      <w:r w:rsidR="00713FB5" w:rsidRPr="003B45C2">
        <w:t xml:space="preserve">Federalism </w:t>
      </w:r>
      <w:r w:rsidRPr="003B45C2">
        <w:t>locks in inequality</w:t>
      </w:r>
    </w:p>
    <w:p w:rsidR="00DF49DA" w:rsidRPr="003B45C2" w:rsidRDefault="00DF49DA" w:rsidP="00DF49DA">
      <w:pPr>
        <w:pStyle w:val="Heading4"/>
      </w:pPr>
      <w:r w:rsidRPr="003B45C2">
        <w:t>Local control guarantees inequality and job loss</w:t>
      </w:r>
    </w:p>
    <w:p w:rsidR="00DF49DA" w:rsidRPr="003B45C2" w:rsidRDefault="00DF49DA" w:rsidP="00DF49DA">
      <w:pPr>
        <w:rPr>
          <w:rStyle w:val="Style13ptBold"/>
        </w:rPr>
      </w:pPr>
      <w:r w:rsidRPr="003B45C2">
        <w:rPr>
          <w:rStyle w:val="Style13ptBold"/>
        </w:rPr>
        <w:t>Robinson 2015</w:t>
      </w:r>
    </w:p>
    <w:p w:rsidR="00DF49DA" w:rsidRPr="003B45C2" w:rsidRDefault="00DF49DA" w:rsidP="00DF49DA">
      <w:r w:rsidRPr="003B45C2">
        <w:t>2015 Kimberly Jenkins Robinson Richmond Professor of Law, previously Associate Professor at Emory University School of Law and a visiting fellow at George Washington University Law School. She also served in the General Counsel’s Office of the United States Department of Education “Disrupting Education Federalism” this article won the 2016 Steven S. Goldberg Award for Distinguished Scholarship in Education Law from the Education Law Association Washington University Law Review Volume 92 | Issue 4 979-982 https://papers.ssrn.com/sol3/papers.cfm?abstract_id=2785616</w:t>
      </w:r>
    </w:p>
    <w:p w:rsidR="00DF49DA" w:rsidRPr="003B45C2" w:rsidRDefault="00DF49DA" w:rsidP="00DF49DA">
      <w:pPr>
        <w:rPr>
          <w:sz w:val="16"/>
        </w:rPr>
      </w:pPr>
      <w:r w:rsidRPr="003B45C2">
        <w:rPr>
          <w:rStyle w:val="StyleUnderline"/>
        </w:rPr>
        <w:t xml:space="preserve">Primary state and local control over education </w:t>
      </w:r>
      <w:r w:rsidRPr="003B45C2">
        <w:rPr>
          <w:sz w:val="16"/>
        </w:rPr>
        <w:t>essentially</w:t>
      </w:r>
      <w:r w:rsidRPr="003B45C2">
        <w:rPr>
          <w:rStyle w:val="StyleUnderline"/>
        </w:rPr>
        <w:t xml:space="preserve"> invite inequality</w:t>
      </w:r>
      <w:r w:rsidRPr="003B45C2">
        <w:rPr>
          <w:sz w:val="16"/>
        </w:rPr>
        <w:t xml:space="preserve"> in educational opportunity </w:t>
      </w:r>
      <w:r w:rsidRPr="003B45C2">
        <w:rPr>
          <w:rStyle w:val="StyleUnderline"/>
        </w:rPr>
        <w:t>because of pervasive state insistence that local governments raise education funds and state funding formulas that do not effectively equalize the resulting disparities in revenue</w:t>
      </w:r>
      <w:r w:rsidRPr="003B45C2">
        <w:rPr>
          <w:sz w:val="16"/>
        </w:rPr>
        <w:t xml:space="preserve">.121 Although some influential victories have occurred,122 </w:t>
      </w:r>
      <w:r w:rsidRPr="003B45C2">
        <w:rPr>
          <w:rStyle w:val="StyleUnderline"/>
        </w:rPr>
        <w:t>school finance litigation has</w:t>
      </w:r>
      <w:r w:rsidRPr="003B45C2">
        <w:rPr>
          <w:sz w:val="16"/>
        </w:rPr>
        <w:t xml:space="preserve"> mostly </w:t>
      </w:r>
      <w:r w:rsidRPr="003B45C2">
        <w:rPr>
          <w:rStyle w:val="StyleUnderline"/>
        </w:rPr>
        <w:t>failed to change the basic organizational structure of school finance systems and their reliance on property taxes</w:t>
      </w:r>
      <w:r w:rsidRPr="003B45C2">
        <w:rPr>
          <w:sz w:val="16"/>
        </w:rPr>
        <w:t xml:space="preserve"> to fund schools.123 Instead, this litigation at best has obtained limited increases in funding for property-poor districts while allowing property-rich districts to maintain the same funding level or to raise their funding rate at a slower pace.124 Recent evidence of the persistent inequalities in school funding can be found in two distinct 2013 reports. A report from the Council on Foreign Relations found that </w:t>
      </w:r>
      <w:r w:rsidRPr="003B45C2">
        <w:rPr>
          <w:rStyle w:val="StyleUnderline"/>
        </w:rPr>
        <w:t>in the United States more is spent per pupil in high income districts than in low-income districts</w:t>
      </w:r>
      <w:r w:rsidRPr="003B45C2">
        <w:rPr>
          <w:sz w:val="16"/>
        </w:rPr>
        <w:t>.125 This stands in sharp contrast to most other developed nations where the reverse is true.126 The Equity and Excellence Commission report also found that “[</w:t>
      </w:r>
      <w:r w:rsidRPr="003B45C2">
        <w:rPr>
          <w:rStyle w:val="StyleUnderline"/>
        </w:rPr>
        <w:t>n]o other developed nation has inequities nearly as deep or systemic; no other developed nation has</w:t>
      </w:r>
      <w:r w:rsidRPr="003B45C2">
        <w:rPr>
          <w:sz w:val="16"/>
        </w:rPr>
        <w:t xml:space="preserve">, despite some efforts to the contrary, </w:t>
      </w:r>
      <w:r w:rsidRPr="003B45C2">
        <w:rPr>
          <w:rStyle w:val="StyleUnderline"/>
        </w:rPr>
        <w:t>so thoroughly stacked the odds against so many of its children</w:t>
      </w:r>
      <w:r w:rsidRPr="003B45C2">
        <w:rPr>
          <w:sz w:val="16"/>
        </w:rPr>
        <w:t xml:space="preserve">.”127 These </w:t>
      </w:r>
      <w:r w:rsidRPr="003B45C2">
        <w:rPr>
          <w:rStyle w:val="StyleUnderline"/>
        </w:rPr>
        <w:t>disparities are due in substantial part to the continued state reliance on property taxes</w:t>
      </w:r>
      <w:r w:rsidRPr="003B45C2">
        <w:rPr>
          <w:sz w:val="16"/>
        </w:rPr>
        <w:t xml:space="preserve"> to fund schools.128 As a result, </w:t>
      </w:r>
      <w:r w:rsidRPr="003B45C2">
        <w:rPr>
          <w:rStyle w:val="StyleUnderline"/>
        </w:rPr>
        <w:t>state school finance systems in the United States typically create many predominantly low-income and minority schools that predictably produce poor outcomes because</w:t>
      </w:r>
      <w:r w:rsidRPr="003B45C2">
        <w:rPr>
          <w:sz w:val="16"/>
        </w:rPr>
        <w:t xml:space="preserve"> these </w:t>
      </w:r>
      <w:r w:rsidRPr="003B45C2">
        <w:rPr>
          <w:rStyle w:val="StyleUnderline"/>
        </w:rPr>
        <w:t>schools</w:t>
      </w:r>
      <w:r w:rsidRPr="003B45C2">
        <w:rPr>
          <w:sz w:val="16"/>
        </w:rPr>
        <w:t xml:space="preserve"> typically </w:t>
      </w:r>
      <w:r w:rsidRPr="003B45C2">
        <w:rPr>
          <w:rStyle w:val="StyleUnderline"/>
        </w:rPr>
        <w:t>lack</w:t>
      </w:r>
      <w:r w:rsidRPr="003B45C2">
        <w:rPr>
          <w:sz w:val="16"/>
        </w:rPr>
        <w:t xml:space="preserve"> both the </w:t>
      </w:r>
      <w:r w:rsidRPr="003B45C2">
        <w:rPr>
          <w:rStyle w:val="StyleUnderline"/>
        </w:rPr>
        <w:t>resources to ensure that their students obtain an effective education and the capacity to undertake effective reforms even when these reforms are well conceived</w:t>
      </w:r>
      <w:r w:rsidRPr="003B45C2">
        <w:rPr>
          <w:sz w:val="16"/>
        </w:rPr>
        <w:t xml:space="preserve">.129 The harms from persistent and pervasive disparities in educational opportunity are not limited to schoolchildren, their families, and their communities. These </w:t>
      </w:r>
      <w:r w:rsidRPr="003B45C2">
        <w:rPr>
          <w:rStyle w:val="StyleUnderline"/>
        </w:rPr>
        <w:t xml:space="preserve">disparities </w:t>
      </w:r>
      <w:r w:rsidRPr="003B45C2">
        <w:rPr>
          <w:sz w:val="16"/>
        </w:rPr>
        <w:t>also</w:t>
      </w:r>
      <w:r w:rsidRPr="003B45C2">
        <w:rPr>
          <w:rStyle w:val="StyleUnderline"/>
        </w:rPr>
        <w:t xml:space="preserve"> harm nationwide interests in a strong economy and a just society. The U</w:t>
      </w:r>
      <w:r w:rsidRPr="003B45C2">
        <w:rPr>
          <w:sz w:val="16"/>
        </w:rPr>
        <w:t xml:space="preserve">nited </w:t>
      </w:r>
      <w:r w:rsidRPr="003B45C2">
        <w:rPr>
          <w:rStyle w:val="StyleUnderline"/>
        </w:rPr>
        <w:t>S</w:t>
      </w:r>
      <w:r w:rsidRPr="003B45C2">
        <w:rPr>
          <w:sz w:val="16"/>
        </w:rPr>
        <w:t xml:space="preserve">tates </w:t>
      </w:r>
      <w:r w:rsidRPr="003B45C2">
        <w:rPr>
          <w:rStyle w:val="StyleUnderline"/>
        </w:rPr>
        <w:t xml:space="preserve">needs to maintain international </w:t>
      </w:r>
      <w:r w:rsidRPr="003B45C2">
        <w:rPr>
          <w:sz w:val="16"/>
        </w:rPr>
        <w:t xml:space="preserve">academic </w:t>
      </w:r>
      <w:r w:rsidRPr="003B45C2">
        <w:rPr>
          <w:rStyle w:val="StyleUnderline"/>
        </w:rPr>
        <w:t xml:space="preserve">competitiveness to attract businesses and prevent the loss of jobs to other </w:t>
      </w:r>
      <w:r w:rsidRPr="003B45C2">
        <w:rPr>
          <w:sz w:val="16"/>
        </w:rPr>
        <w:t xml:space="preserve">more educated </w:t>
      </w:r>
      <w:r w:rsidRPr="003B45C2">
        <w:rPr>
          <w:rStyle w:val="StyleUnderline"/>
        </w:rPr>
        <w:t>nations</w:t>
      </w:r>
      <w:r w:rsidRPr="003B45C2">
        <w:rPr>
          <w:sz w:val="16"/>
        </w:rPr>
        <w:t xml:space="preserve">.130 Yet, international assessments reveal that the performance of U.S. students is often average or below average when compared to other countries,131 which will make it difficult for U.S. students to compete successfully against students from many other nations. The Program for International Student Assessment (PISA), </w:t>
      </w:r>
      <w:r w:rsidRPr="003B45C2">
        <w:rPr>
          <w:rStyle w:val="StyleUnderline"/>
        </w:rPr>
        <w:t>an international assessment</w:t>
      </w:r>
      <w:r w:rsidRPr="003B45C2">
        <w:rPr>
          <w:sz w:val="16"/>
        </w:rPr>
        <w:t xml:space="preserve"> of performance in math, reading and science, was administered in 2012 to students in sixty-five education systems.132 The results showed that </w:t>
      </w:r>
      <w:r w:rsidRPr="003B45C2">
        <w:rPr>
          <w:rStyle w:val="StyleUnderline"/>
        </w:rPr>
        <w:t>the average U.S. student</w:t>
      </w:r>
      <w:r w:rsidRPr="003B45C2">
        <w:rPr>
          <w:sz w:val="16"/>
        </w:rPr>
        <w:t xml:space="preserve"> who participated </w:t>
      </w:r>
      <w:r w:rsidRPr="003B45C2">
        <w:rPr>
          <w:rStyle w:val="StyleUnderline"/>
        </w:rPr>
        <w:t>scored average in reading and science literacy and below</w:t>
      </w:r>
      <w:r w:rsidRPr="003B45C2">
        <w:rPr>
          <w:sz w:val="16"/>
        </w:rPr>
        <w:t xml:space="preserve"> </w:t>
      </w:r>
      <w:r w:rsidRPr="003B45C2">
        <w:rPr>
          <w:rStyle w:val="StyleUnderline"/>
        </w:rPr>
        <w:t>average in math</w:t>
      </w:r>
      <w:r w:rsidRPr="003B45C2">
        <w:rPr>
          <w:sz w:val="16"/>
        </w:rPr>
        <w:t xml:space="preserve"> literacy when compared to other countries in the </w:t>
      </w:r>
      <w:proofErr w:type="spellStart"/>
      <w:r w:rsidRPr="003B45C2">
        <w:rPr>
          <w:sz w:val="16"/>
        </w:rPr>
        <w:t>Organisation</w:t>
      </w:r>
      <w:proofErr w:type="spellEnd"/>
      <w:r w:rsidRPr="003B45C2">
        <w:rPr>
          <w:sz w:val="16"/>
        </w:rPr>
        <w:t xml:space="preserve"> for Economic Co-operation and Development.133 Doctors Eric A. </w:t>
      </w:r>
      <w:proofErr w:type="spellStart"/>
      <w:r w:rsidRPr="003B45C2">
        <w:rPr>
          <w:sz w:val="16"/>
        </w:rPr>
        <w:t>Hanushek</w:t>
      </w:r>
      <w:proofErr w:type="spellEnd"/>
      <w:r w:rsidRPr="003B45C2">
        <w:rPr>
          <w:sz w:val="16"/>
        </w:rPr>
        <w:t xml:space="preserve">, Paul E. Peterson and </w:t>
      </w:r>
      <w:proofErr w:type="spellStart"/>
      <w:r w:rsidRPr="003B45C2">
        <w:rPr>
          <w:sz w:val="16"/>
        </w:rPr>
        <w:t>Ludger</w:t>
      </w:r>
      <w:proofErr w:type="spellEnd"/>
      <w:r w:rsidRPr="003B45C2">
        <w:rPr>
          <w:sz w:val="16"/>
        </w:rPr>
        <w:t xml:space="preserve"> </w:t>
      </w:r>
      <w:proofErr w:type="spellStart"/>
      <w:r w:rsidRPr="003B45C2">
        <w:rPr>
          <w:sz w:val="16"/>
        </w:rPr>
        <w:t>Woessman</w:t>
      </w:r>
      <w:proofErr w:type="spellEnd"/>
      <w:r w:rsidRPr="003B45C2">
        <w:rPr>
          <w:sz w:val="16"/>
        </w:rPr>
        <w:t xml:space="preserve">, professors of education at Stanford University, Harvard University and the University of Munich respectively, summarized the lackluster performance of U.S. students on international assessments in a 2013 book by noting that: The </w:t>
      </w:r>
      <w:r w:rsidRPr="003B45C2">
        <w:rPr>
          <w:rStyle w:val="StyleUnderline"/>
        </w:rPr>
        <w:t>evidence of international comparison is now clear. American students lag badly and pervasively. Our students lag behind students not just in Asia, but in Europe and other parts of the Americas. It is not just disadvantaged students or a group of weak students who lag, but also American students from advantaged backgrounds. Americans are badly underrepresented among the world’s highest achievers</w:t>
      </w:r>
      <w:r w:rsidRPr="003B45C2">
        <w:rPr>
          <w:sz w:val="16"/>
        </w:rPr>
        <w:t>.134 Although some challenge such conclusions from international assessments as overblown and simplistic,135 others conclude that these less than stellar outcomes indicate that the U.S. education system is failing to prepare many of its students to compete successfully for jobs with other students from around the world.136</w:t>
      </w:r>
    </w:p>
    <w:p w:rsidR="00DF49DA" w:rsidRPr="003B45C2" w:rsidRDefault="00DF49DA" w:rsidP="00DF49DA"/>
    <w:p w:rsidR="00BE0F0A" w:rsidRPr="003B45C2" w:rsidRDefault="00BE0F0A" w:rsidP="00BE0F0A">
      <w:pPr>
        <w:pStyle w:val="Heading4"/>
      </w:pPr>
      <w:r w:rsidRPr="003B45C2">
        <w:t xml:space="preserve">Education federalism needs to be </w:t>
      </w:r>
      <w:proofErr w:type="spellStart"/>
      <w:r w:rsidRPr="003B45C2">
        <w:t>reconceptualized</w:t>
      </w:r>
      <w:proofErr w:type="spellEnd"/>
    </w:p>
    <w:p w:rsidR="002825A5" w:rsidRPr="003B45C2" w:rsidRDefault="002825A5" w:rsidP="006B580E">
      <w:pPr>
        <w:rPr>
          <w:rStyle w:val="Style13ptBold"/>
        </w:rPr>
      </w:pPr>
      <w:r w:rsidRPr="003B45C2">
        <w:rPr>
          <w:rStyle w:val="Style13ptBold"/>
        </w:rPr>
        <w:t>Robinson 2015</w:t>
      </w:r>
    </w:p>
    <w:p w:rsidR="006B580E" w:rsidRPr="003B45C2" w:rsidRDefault="002825A5" w:rsidP="006B580E">
      <w:r w:rsidRPr="003B45C2">
        <w:lastRenderedPageBreak/>
        <w:t xml:space="preserve">2015 Kimberly Jenkins Robinson Richmond Professor of Law, previously Associate Professor at Emory University School of Law and a visiting fellow at George Washington University Law School. She also served in the General Counsel’s Office of the United States Department of Education “Disrupting Education Federalism” this article won the 2016 Steven S. Goldberg Award for Distinguished Scholarship in Education Law from the Education Law Association Washington University Law Review Volume 92 | Issue 4 </w:t>
      </w:r>
      <w:r w:rsidR="006B580E" w:rsidRPr="003B45C2">
        <w:t>pg. 978-979</w:t>
      </w:r>
      <w:r w:rsidRPr="003B45C2">
        <w:t xml:space="preserve"> https://papers.ssrn.com/sol3/papers.cfm?abstract_id=2785616</w:t>
      </w:r>
    </w:p>
    <w:p w:rsidR="006B580E" w:rsidRPr="003B45C2" w:rsidRDefault="006B580E" w:rsidP="006B580E">
      <w:pPr>
        <w:rPr>
          <w:sz w:val="16"/>
        </w:rPr>
      </w:pPr>
      <w:r w:rsidRPr="003B45C2">
        <w:rPr>
          <w:sz w:val="16"/>
        </w:rPr>
        <w:t xml:space="preserve">Throughout this nation’s history—even acknowledging state reforms of education and school finance—the states have not taken sustained and comprehensive action to ensure that all students receive equal access to an excellent education.115 Redistributive goals and equity concerns are simply not consistent state priorities for education.116 Indeed, the 2013 report from the Equity and Excellence Commission found that: </w:t>
      </w:r>
      <w:r w:rsidRPr="003B45C2">
        <w:rPr>
          <w:rStyle w:val="StyleUnderline"/>
        </w:rPr>
        <w:t>[A]</w:t>
      </w:r>
      <w:proofErr w:type="spellStart"/>
      <w:r w:rsidRPr="003B45C2">
        <w:rPr>
          <w:rStyle w:val="StyleUnderline"/>
        </w:rPr>
        <w:t>ny</w:t>
      </w:r>
      <w:proofErr w:type="spellEnd"/>
      <w:r w:rsidRPr="003B45C2">
        <w:rPr>
          <w:rStyle w:val="StyleUnderline"/>
        </w:rPr>
        <w:t xml:space="preserve"> honest assessment must acknowledge that our efforts to date to confront the vast gaps in educational outcomes</w:t>
      </w:r>
      <w:r w:rsidRPr="003B45C2">
        <w:rPr>
          <w:sz w:val="16"/>
        </w:rPr>
        <w:t xml:space="preserve"> separating different groups of young Americans </w:t>
      </w:r>
      <w:r w:rsidRPr="003B45C2">
        <w:rPr>
          <w:rStyle w:val="StyleUnderline"/>
        </w:rPr>
        <w:t>have yet to include a serious and sustained commitment to ending the appalling inequities</w:t>
      </w:r>
      <w:r w:rsidRPr="003B45C2">
        <w:rPr>
          <w:sz w:val="16"/>
        </w:rPr>
        <w:t>—in school funding, in early education, in teacher quality, in resources for teachers and students and in governance—</w:t>
      </w:r>
      <w:r w:rsidRPr="003B45C2">
        <w:rPr>
          <w:rStyle w:val="StyleUnderline"/>
        </w:rPr>
        <w:t>that contribute so mightily to these gaps</w:t>
      </w:r>
      <w:r w:rsidRPr="003B45C2">
        <w:rPr>
          <w:sz w:val="16"/>
        </w:rPr>
        <w:t xml:space="preserve">.117 Furthermore, </w:t>
      </w:r>
      <w:r w:rsidRPr="003B45C2">
        <w:rPr>
          <w:rStyle w:val="StyleUnderline"/>
        </w:rPr>
        <w:t>intrastate reforms cannot address significant and harmful interstate disparities in funding</w:t>
      </w:r>
      <w:r w:rsidRPr="003B45C2">
        <w:rPr>
          <w:sz w:val="16"/>
        </w:rPr>
        <w:t xml:space="preserve">.118 The limited scope of many reforms also reveals that the United States has lacked the political will and investments in enforcement to adopt and implement the type of reforms that would make equal access to an excellent education a reality.119 </w:t>
      </w:r>
      <w:r w:rsidRPr="003B45C2">
        <w:rPr>
          <w:rStyle w:val="StyleUnderline"/>
        </w:rPr>
        <w:t>Given this</w:t>
      </w:r>
      <w:r w:rsidRPr="003B45C2">
        <w:rPr>
          <w:sz w:val="16"/>
        </w:rPr>
        <w:t xml:space="preserve"> generally </w:t>
      </w:r>
      <w:r w:rsidRPr="003B45C2">
        <w:rPr>
          <w:rStyle w:val="StyleUnderline"/>
        </w:rPr>
        <w:t>consistent failure to undertake comprehensive and sustained reform, the United States should not expect different results from a system that has failed to ensure equal educational opportunity for many generations of schoolchildren</w:t>
      </w:r>
      <w:r w:rsidRPr="003B45C2">
        <w:rPr>
          <w:sz w:val="16"/>
        </w:rPr>
        <w:t xml:space="preserve">.120 Instead, </w:t>
      </w:r>
      <w:r w:rsidRPr="003B45C2">
        <w:rPr>
          <w:rStyle w:val="StyleUnderline"/>
        </w:rPr>
        <w:t xml:space="preserve">an assessment of how education federalism could be restructured to support a comprehensive national effort to achieve this goal is long </w:t>
      </w:r>
      <w:proofErr w:type="spellStart"/>
      <w:r w:rsidRPr="003B45C2">
        <w:rPr>
          <w:rStyle w:val="StyleUnderline"/>
        </w:rPr>
        <w:t>overdue</w:t>
      </w:r>
      <w:r w:rsidRPr="003B45C2">
        <w:rPr>
          <w:sz w:val="16"/>
        </w:rPr>
        <w:t>.Part</w:t>
      </w:r>
      <w:proofErr w:type="spellEnd"/>
      <w:r w:rsidRPr="003B45C2">
        <w:rPr>
          <w:sz w:val="16"/>
        </w:rPr>
        <w:t xml:space="preserve"> II.F will explain why further expansion of the role of the federal government as the guarantor of equal opportunity represents a more fruitful avenue for reform than state level reform. </w:t>
      </w:r>
    </w:p>
    <w:p w:rsidR="00674D9A" w:rsidRPr="003B45C2" w:rsidRDefault="00674D9A" w:rsidP="00674D9A">
      <w:pPr>
        <w:pStyle w:val="Heading2"/>
      </w:pPr>
      <w:r w:rsidRPr="003B45C2">
        <w:lastRenderedPageBreak/>
        <w:t>Democracy</w:t>
      </w:r>
    </w:p>
    <w:p w:rsidR="001E6758" w:rsidRPr="003B45C2" w:rsidRDefault="001E6758" w:rsidP="001E6758">
      <w:pPr>
        <w:pStyle w:val="Heading3"/>
      </w:pPr>
      <w:r w:rsidRPr="003B45C2">
        <w:lastRenderedPageBreak/>
        <w:t>UQ – Trump</w:t>
      </w:r>
    </w:p>
    <w:p w:rsidR="002F7306" w:rsidRPr="003B45C2" w:rsidRDefault="002F7306" w:rsidP="002F7306">
      <w:pPr>
        <w:pStyle w:val="Heading4"/>
      </w:pPr>
      <w:r w:rsidRPr="003B45C2">
        <w:t xml:space="preserve">Global democratic backsliding now – revitalization now is key </w:t>
      </w:r>
    </w:p>
    <w:p w:rsidR="002F7306" w:rsidRPr="003B45C2" w:rsidRDefault="002F7306" w:rsidP="002F7306">
      <w:pPr>
        <w:rPr>
          <w:rStyle w:val="Style13ptBold"/>
        </w:rPr>
      </w:pPr>
      <w:r w:rsidRPr="003B45C2">
        <w:rPr>
          <w:rStyle w:val="Style13ptBold"/>
        </w:rPr>
        <w:t>Muravchik 4/19</w:t>
      </w:r>
    </w:p>
    <w:p w:rsidR="001E6758" w:rsidRPr="003B45C2" w:rsidRDefault="001E6758" w:rsidP="001E6758">
      <w:r w:rsidRPr="003B45C2">
        <w:t xml:space="preserve">April 19 2017 Joshua Muravchik Distinguished Fellow at the World Affairs Institute and Jeffrey </w:t>
      </w:r>
      <w:proofErr w:type="spellStart"/>
      <w:r w:rsidRPr="003B45C2">
        <w:t>Gedmin</w:t>
      </w:r>
      <w:proofErr w:type="spellEnd"/>
      <w:r w:rsidRPr="003B45C2">
        <w:t xml:space="preserve"> Senior Fellow at the Atlantic Council and a former President and CEO of Radio Free Europe/Radio Liberty “This is what the beginning of the end of democracy looks like” Washington Post https://www.washingtonpost.com/posteverything/wp/2017/04/19/this-is-what-the-beginning-of-the-end-of-democracy-looks-like/?utm_term=.56932dca5d2a</w:t>
      </w:r>
    </w:p>
    <w:p w:rsidR="001E6758" w:rsidRPr="003B45C2" w:rsidRDefault="001E6758" w:rsidP="001E6758">
      <w:pPr>
        <w:rPr>
          <w:sz w:val="16"/>
        </w:rPr>
      </w:pPr>
      <w:r w:rsidRPr="003B45C2">
        <w:rPr>
          <w:rStyle w:val="StyleUnderline"/>
        </w:rPr>
        <w:t>Freedom diminished around the world in 2016 for the 11th consecutive year,</w:t>
      </w:r>
      <w:r w:rsidRPr="003B45C2">
        <w:rPr>
          <w:sz w:val="16"/>
        </w:rPr>
        <w:t xml:space="preserve"> according to Freedom House. </w:t>
      </w:r>
      <w:r w:rsidRPr="003B45C2">
        <w:rPr>
          <w:rStyle w:val="StyleUnderline"/>
        </w:rPr>
        <w:t xml:space="preserve">These years saw the devastating failure of the “Arab Spring” and the sad turn of Russia and other states of the former Soviet Union </w:t>
      </w:r>
      <w:r w:rsidRPr="003B45C2">
        <w:rPr>
          <w:sz w:val="16"/>
        </w:rPr>
        <w:t xml:space="preserve">back to dictatorship. </w:t>
      </w:r>
      <w:r w:rsidRPr="003B45C2">
        <w:rPr>
          <w:rStyle w:val="StyleUnderline"/>
        </w:rPr>
        <w:t>Russia, China and Iran are increasingly assertive in their regions</w:t>
      </w:r>
      <w:r w:rsidRPr="003B45C2">
        <w:rPr>
          <w:sz w:val="16"/>
        </w:rPr>
        <w:t xml:space="preserve">. </w:t>
      </w:r>
      <w:r w:rsidRPr="003B45C2">
        <w:rPr>
          <w:rStyle w:val="StyleUnderline"/>
        </w:rPr>
        <w:t>And illiberal populist parties</w:t>
      </w:r>
      <w:r w:rsidRPr="003B45C2">
        <w:rPr>
          <w:sz w:val="16"/>
        </w:rPr>
        <w:t xml:space="preserve"> — nearly four dozen of various stripes — </w:t>
      </w:r>
      <w:r w:rsidRPr="003B45C2">
        <w:rPr>
          <w:rStyle w:val="StyleUnderline"/>
        </w:rPr>
        <w:t>are on the rise in Europe in parallel with a new angry nationalism in the United States</w:t>
      </w:r>
      <w:r w:rsidRPr="003B45C2">
        <w:rPr>
          <w:sz w:val="16"/>
        </w:rPr>
        <w:t>. Taken together, it’s hard not to at least contemplate whether democracy might be an endangered species.</w:t>
      </w:r>
      <w:r w:rsidR="002F7306" w:rsidRPr="003B45C2">
        <w:rPr>
          <w:sz w:val="16"/>
        </w:rPr>
        <w:t xml:space="preserve"> </w:t>
      </w:r>
      <w:r w:rsidRPr="003B45C2">
        <w:rPr>
          <w:sz w:val="16"/>
        </w:rPr>
        <w:t>To Americans, democracy is a given. But to the rest of the world, it’s a fairly recent invention — a creature of the past two centuries. This is a relatively narrow slice of recorded history, briefer than the Ming or Song dynasties in China or various other dynasties elsewhere that appear as mere blips in historical memory. Maybe this democratic moment is just another phase.</w:t>
      </w:r>
      <w:r w:rsidR="002F7306" w:rsidRPr="003B45C2">
        <w:rPr>
          <w:sz w:val="16"/>
        </w:rPr>
        <w:t xml:space="preserve"> </w:t>
      </w:r>
      <w:r w:rsidRPr="003B45C2">
        <w:rPr>
          <w:sz w:val="16"/>
        </w:rPr>
        <w:t>The original experiments with democracy in ancient Greece and Rome disappeared, and this form of government meaningfully returned only two millennia later with the birth of the American republic. Abraham Lincoln said at Gettysburg that the Civil War would determine whether “any nation so conceived … can long endure.” In the 20th century, Communism, Nazism and fascism presented powerful challenges to the democratic world not only on the battlefield but also in the realm of ideas, offering models for how societies should be organized that many believed were superior to democracy.</w:t>
      </w:r>
      <w:r w:rsidR="002F7306" w:rsidRPr="003B45C2">
        <w:rPr>
          <w:sz w:val="16"/>
        </w:rPr>
        <w:t xml:space="preserve"> </w:t>
      </w:r>
      <w:r w:rsidRPr="003B45C2">
        <w:rPr>
          <w:sz w:val="16"/>
        </w:rPr>
        <w:t>With the serial defeat of those enemies, democracy’s ascent seemed assured. Francis Fukuyama said the West’s victory in the Cold War amounted to “the end of history,” meaning that debate about the best form of society was resolved for all time. All countries that had not already adopted liberal democracy were nonetheless headed in that direction, he wrote.</w:t>
      </w:r>
      <w:r w:rsidR="002F7306" w:rsidRPr="003B45C2">
        <w:rPr>
          <w:sz w:val="16"/>
        </w:rPr>
        <w:t xml:space="preserve"> </w:t>
      </w:r>
      <w:r w:rsidRPr="003B45C2">
        <w:rPr>
          <w:sz w:val="16"/>
        </w:rPr>
        <w:t>Another political scientist, Samuel Huntington, took another approach in “The Third Wave.” He argued that democracy did not roll steadily forward, but rose and fell in waves. The first wave had begun in the United States when it was a young country, crested at the conclusion of World War I with the transformation of empires in Europe into independent, democratic states, and then crashed in the 1920s as most of those states devolved into dictatorships. The second wave began after World War II, with the liberation of Asian and African colonies, but it too crashed as these newborn democracies fell, one after another, under strongman rule. The third wave began in 1974, with the democratization of Portugal followed by other countries in Southern Europe, then Latin America, then, most dramatically, the Soviet bloc. This wave had not yet crested when Huntington wrote, but it did so early in the 21st century, when Freedom House found that nearly two-thirds of the world’s countries were “electoral democracies” while a record 45 percent fulfilled the group’s more demanding criteria for being labeled a “free country.”</w:t>
      </w:r>
      <w:r w:rsidR="002F7306" w:rsidRPr="003B45C2">
        <w:rPr>
          <w:sz w:val="16"/>
        </w:rPr>
        <w:t xml:space="preserve"> </w:t>
      </w:r>
      <w:r w:rsidRPr="003B45C2">
        <w:rPr>
          <w:sz w:val="16"/>
        </w:rPr>
        <w:t xml:space="preserve">Since then, </w:t>
      </w:r>
      <w:r w:rsidRPr="003B45C2">
        <w:rPr>
          <w:rStyle w:val="StyleUnderline"/>
        </w:rPr>
        <w:t>democracy and freedom have been in gradual recession. The falloff has been modest, but a constellation of recent events and trends suggests that an all-out crash could follow. Each of the first two crashes left the world with a radically reduced number of democratic states. How many democracies might disappear and how many might remain after a third crash?</w:t>
      </w:r>
      <w:r w:rsidRPr="003B45C2">
        <w:rPr>
          <w:sz w:val="16"/>
        </w:rPr>
        <w:t xml:space="preserve"> Since the crest of the third wave was higher than the first two, more might be left intact, but by the same token, </w:t>
      </w:r>
      <w:r w:rsidRPr="003B45C2">
        <w:rPr>
          <w:rStyle w:val="Emphasis"/>
        </w:rPr>
        <w:t>a crash from this high crest might prove to be all the more momentous</w:t>
      </w:r>
      <w:r w:rsidRPr="003B45C2">
        <w:rPr>
          <w:sz w:val="16"/>
        </w:rPr>
        <w:t xml:space="preserve">, </w:t>
      </w:r>
      <w:r w:rsidRPr="003B45C2">
        <w:rPr>
          <w:rStyle w:val="StyleUnderline"/>
        </w:rPr>
        <w:t xml:space="preserve">darkening the lives of hundreds of millions of people and </w:t>
      </w:r>
      <w:r w:rsidRPr="003B45C2">
        <w:rPr>
          <w:rStyle w:val="Emphasis"/>
        </w:rPr>
        <w:t>reshaping international relations</w:t>
      </w:r>
      <w:r w:rsidRPr="003B45C2">
        <w:rPr>
          <w:rStyle w:val="StyleUnderline"/>
        </w:rPr>
        <w:t xml:space="preserve"> and America’s place in the world.</w:t>
      </w:r>
      <w:r w:rsidR="002F7306" w:rsidRPr="003B45C2">
        <w:rPr>
          <w:rStyle w:val="StyleUnderline"/>
        </w:rPr>
        <w:t xml:space="preserve"> </w:t>
      </w:r>
      <w:r w:rsidRPr="003B45C2">
        <w:rPr>
          <w:sz w:val="16"/>
        </w:rPr>
        <w:t xml:space="preserve">What makes this even seem possible? First, </w:t>
      </w:r>
      <w:r w:rsidRPr="003B45C2">
        <w:rPr>
          <w:rStyle w:val="StyleUnderline"/>
        </w:rPr>
        <w:t>the new century has witnessed some major disappointments for democrats. The “Arab Spring</w:t>
      </w:r>
      <w:r w:rsidRPr="003B45C2">
        <w:rPr>
          <w:sz w:val="16"/>
        </w:rPr>
        <w:t xml:space="preserve">” of 2011 </w:t>
      </w:r>
      <w:r w:rsidRPr="003B45C2">
        <w:rPr>
          <w:rStyle w:val="StyleUnderline"/>
        </w:rPr>
        <w:t>promised for a moment to bring</w:t>
      </w:r>
      <w:r w:rsidRPr="003B45C2">
        <w:rPr>
          <w:sz w:val="16"/>
        </w:rPr>
        <w:t xml:space="preserve"> a large measure of </w:t>
      </w:r>
      <w:r w:rsidRPr="003B45C2">
        <w:rPr>
          <w:rStyle w:val="StyleUnderline"/>
        </w:rPr>
        <w:t>democracy</w:t>
      </w:r>
      <w:r w:rsidRPr="003B45C2">
        <w:rPr>
          <w:sz w:val="16"/>
        </w:rPr>
        <w:t xml:space="preserve"> to the region that has been most resistant to it. </w:t>
      </w:r>
      <w:r w:rsidRPr="003B45C2">
        <w:rPr>
          <w:rStyle w:val="StyleUnderline"/>
        </w:rPr>
        <w:t>But only</w:t>
      </w:r>
      <w:r w:rsidRPr="003B45C2">
        <w:rPr>
          <w:sz w:val="16"/>
        </w:rPr>
        <w:t xml:space="preserve"> one small country, </w:t>
      </w:r>
      <w:r w:rsidRPr="003B45C2">
        <w:rPr>
          <w:rStyle w:val="StyleUnderline"/>
        </w:rPr>
        <w:t>Tunisia, emerged more democratic, while a handful moved in the opposite direction</w:t>
      </w:r>
      <w:r w:rsidRPr="003B45C2">
        <w:rPr>
          <w:sz w:val="16"/>
        </w:rPr>
        <w:t xml:space="preserve">, either because wary regimes (in Saudi Arabia, Bahrain, Kuwait and others) tightened the screws or because countries collapsed into warring military factions (as in Syria, Libya and Yemen). </w:t>
      </w:r>
      <w:r w:rsidRPr="003B45C2">
        <w:rPr>
          <w:rStyle w:val="StyleUnderline"/>
        </w:rPr>
        <w:t>Another bitter disappointment has been the former Soviet Union, which devolved into 15 independent states</w:t>
      </w:r>
      <w:r w:rsidRPr="003B45C2">
        <w:rPr>
          <w:sz w:val="16"/>
        </w:rPr>
        <w:t xml:space="preserve"> in 1991, each holding elections and adopting democratic institutions. </w:t>
      </w:r>
      <w:r w:rsidRPr="003B45C2">
        <w:rPr>
          <w:rStyle w:val="StyleUnderline"/>
        </w:rPr>
        <w:t>Today, only six remain as democracies, of which half are none too stable</w:t>
      </w:r>
      <w:r w:rsidRPr="003B45C2">
        <w:rPr>
          <w:sz w:val="16"/>
        </w:rPr>
        <w:t>; the rest are once again ruled by dictators, including some of the world’s most repressive ones.</w:t>
      </w:r>
      <w:r w:rsidR="002F7306" w:rsidRPr="003B45C2">
        <w:rPr>
          <w:sz w:val="16"/>
        </w:rPr>
        <w:t xml:space="preserve"> </w:t>
      </w:r>
      <w:r w:rsidRPr="003B45C2">
        <w:rPr>
          <w:sz w:val="16"/>
        </w:rPr>
        <w:t xml:space="preserve">Elsewhere, </w:t>
      </w:r>
      <w:r w:rsidRPr="003B45C2">
        <w:rPr>
          <w:rStyle w:val="StyleUnderline"/>
        </w:rPr>
        <w:t>democratic reverses have occurred in pivotal countries that seem likely to influence others around them. Turkey</w:t>
      </w:r>
      <w:r w:rsidRPr="003B45C2">
        <w:rPr>
          <w:sz w:val="16"/>
        </w:rPr>
        <w:t xml:space="preserve">, for example, </w:t>
      </w:r>
      <w:r w:rsidRPr="003B45C2">
        <w:rPr>
          <w:rStyle w:val="StyleUnderline"/>
        </w:rPr>
        <w:t>has been for decades a leading example of democracy in the Muslim world</w:t>
      </w:r>
      <w:r w:rsidRPr="003B45C2">
        <w:rPr>
          <w:sz w:val="16"/>
        </w:rPr>
        <w:t xml:space="preserve">, especially in its Middle Eastern core, notwithstanding the imperfections of its democratic institutions. </w:t>
      </w:r>
      <w:r w:rsidRPr="003B45C2">
        <w:rPr>
          <w:rStyle w:val="StyleUnderline"/>
        </w:rPr>
        <w:t>Now</w:t>
      </w:r>
      <w:r w:rsidRPr="003B45C2">
        <w:rPr>
          <w:sz w:val="16"/>
        </w:rPr>
        <w:t xml:space="preserve">, the grasp of </w:t>
      </w:r>
      <w:proofErr w:type="spellStart"/>
      <w:r w:rsidRPr="003B45C2">
        <w:rPr>
          <w:sz w:val="16"/>
        </w:rPr>
        <w:t>Recep</w:t>
      </w:r>
      <w:proofErr w:type="spellEnd"/>
      <w:r w:rsidRPr="003B45C2">
        <w:rPr>
          <w:sz w:val="16"/>
        </w:rPr>
        <w:t xml:space="preserve"> </w:t>
      </w:r>
      <w:proofErr w:type="spellStart"/>
      <w:r w:rsidRPr="003B45C2">
        <w:rPr>
          <w:sz w:val="16"/>
        </w:rPr>
        <w:t>Tayyip</w:t>
      </w:r>
      <w:proofErr w:type="spellEnd"/>
      <w:r w:rsidRPr="003B45C2">
        <w:rPr>
          <w:sz w:val="16"/>
        </w:rPr>
        <w:t xml:space="preserve"> </w:t>
      </w:r>
      <w:r w:rsidRPr="003B45C2">
        <w:rPr>
          <w:rStyle w:val="StyleUnderline"/>
        </w:rPr>
        <w:t>Erdogan</w:t>
      </w:r>
      <w:r w:rsidRPr="003B45C2">
        <w:rPr>
          <w:sz w:val="16"/>
        </w:rPr>
        <w:t xml:space="preserve"> for dictatorial power </w:t>
      </w:r>
      <w:r w:rsidRPr="003B45C2">
        <w:rPr>
          <w:rStyle w:val="StyleUnderline"/>
        </w:rPr>
        <w:t>will convince many</w:t>
      </w:r>
      <w:r w:rsidRPr="003B45C2">
        <w:rPr>
          <w:sz w:val="16"/>
        </w:rPr>
        <w:t xml:space="preserve"> that </w:t>
      </w:r>
      <w:r w:rsidRPr="003B45C2">
        <w:rPr>
          <w:rStyle w:val="StyleUnderline"/>
        </w:rPr>
        <w:t>democracy is incompatible with Islam. In Hungary, the peeling away of freedoms is inspiring imitation in the other countries of the former Eastern bloc</w:t>
      </w:r>
      <w:r w:rsidRPr="003B45C2">
        <w:rPr>
          <w:sz w:val="16"/>
        </w:rPr>
        <w:t xml:space="preserve">. Unless reversed, recent moves by the </w:t>
      </w:r>
      <w:r w:rsidRPr="003B45C2">
        <w:rPr>
          <w:sz w:val="16"/>
        </w:rPr>
        <w:lastRenderedPageBreak/>
        <w:t xml:space="preserve">government of Viktor </w:t>
      </w:r>
      <w:proofErr w:type="spellStart"/>
      <w:r w:rsidRPr="003B45C2">
        <w:rPr>
          <w:sz w:val="16"/>
        </w:rPr>
        <w:t>Orban</w:t>
      </w:r>
      <w:proofErr w:type="spellEnd"/>
      <w:r w:rsidRPr="003B45C2">
        <w:rPr>
          <w:sz w:val="16"/>
        </w:rPr>
        <w:t xml:space="preserve"> to close the Central European University in Budapest — since its founding in 1991 a symbol of democratic transition and Western-style academic study — are likely to have a chilling effect in the region. Hugo Chávez destroyed democracy in Venezuela and inspired imitators, who have weakened, albeit not eliminated, democracy in several other Latin nations. Other mercurial strongmen who have come to power through elections, in the Philippines and South Africa, could wield a similar impact within their regions as well as their own countries.</w:t>
      </w:r>
      <w:r w:rsidR="002F7306" w:rsidRPr="003B45C2">
        <w:rPr>
          <w:sz w:val="16"/>
        </w:rPr>
        <w:t xml:space="preserve"> </w:t>
      </w:r>
      <w:r w:rsidRPr="003B45C2">
        <w:rPr>
          <w:rStyle w:val="StyleUnderline"/>
        </w:rPr>
        <w:t>Influence is sometimes exerted more forcefully than merely by setting an example. Three aggressive dictatorships — Russia, China and Iran — are exercising increasing sway over the areas around them.</w:t>
      </w:r>
      <w:r w:rsidR="002F7306" w:rsidRPr="003B45C2">
        <w:rPr>
          <w:rStyle w:val="StyleUnderline"/>
        </w:rPr>
        <w:t xml:space="preserve"> </w:t>
      </w:r>
      <w:r w:rsidRPr="003B45C2">
        <w:rPr>
          <w:sz w:val="16"/>
        </w:rPr>
        <w:t xml:space="preserve">Russia’s Vladimir </w:t>
      </w:r>
      <w:r w:rsidRPr="003B45C2">
        <w:rPr>
          <w:rStyle w:val="StyleUnderline"/>
        </w:rPr>
        <w:t>Putin, having stamped out the last embers of post-Communist democratization</w:t>
      </w:r>
      <w:r w:rsidRPr="003B45C2">
        <w:rPr>
          <w:sz w:val="16"/>
        </w:rPr>
        <w:t xml:space="preserve"> and imposed one-man rule, </w:t>
      </w:r>
      <w:r w:rsidRPr="003B45C2">
        <w:rPr>
          <w:rStyle w:val="StyleUnderline"/>
        </w:rPr>
        <w:t>has invaded two of the former republics of the Soviet Union</w:t>
      </w:r>
      <w:r w:rsidRPr="003B45C2">
        <w:rPr>
          <w:sz w:val="16"/>
        </w:rPr>
        <w:t xml:space="preserve"> — Georgia and Ukraine — </w:t>
      </w:r>
      <w:r w:rsidRPr="003B45C2">
        <w:rPr>
          <w:rStyle w:val="StyleUnderline"/>
        </w:rPr>
        <w:t>and uses economic leverage and dirty tricks to ensure the elimination of democracy in others. He no doubt aims to do the same in those that remain democratic, but he is not stopping there</w:t>
      </w:r>
      <w:r w:rsidRPr="003B45C2">
        <w:rPr>
          <w:sz w:val="16"/>
        </w:rPr>
        <w:t xml:space="preserve">. He is nurturing anti-democratic forces in former states of the Soviet bloc (Russian influence in media and politics is on the rise in the Czech Republic, once a model of Central European democratic development), as well as of Western Europe (France’s presidential front-runner, Marine Le Pen, recently made a pilgrimage to Moscow that reportedly bankrolls her party and others of its ilk). </w:t>
      </w:r>
      <w:r w:rsidRPr="003B45C2">
        <w:rPr>
          <w:rStyle w:val="StyleUnderline"/>
        </w:rPr>
        <w:t>Putin is even beginning to reassert Russian influence in the Middle East,</w:t>
      </w:r>
      <w:r w:rsidRPr="003B45C2">
        <w:rPr>
          <w:sz w:val="16"/>
        </w:rPr>
        <w:t xml:space="preserve"> hoping to make his country once again a global power. </w:t>
      </w:r>
      <w:r w:rsidRPr="003B45C2">
        <w:rPr>
          <w:rStyle w:val="StyleUnderline"/>
        </w:rPr>
        <w:t>Likewise, China</w:t>
      </w:r>
      <w:r w:rsidRPr="003B45C2">
        <w:rPr>
          <w:sz w:val="16"/>
        </w:rPr>
        <w:t xml:space="preserve">’s Xi Jinping, </w:t>
      </w:r>
      <w:r w:rsidRPr="003B45C2">
        <w:rPr>
          <w:rStyle w:val="StyleUnderline"/>
        </w:rPr>
        <w:t>having reversed a four-decade trend of liberalization, pushes forward an intimidating military buildup while flexing China’s muscles in the surrounding seas</w:t>
      </w:r>
      <w:r w:rsidRPr="003B45C2">
        <w:rPr>
          <w:sz w:val="16"/>
        </w:rPr>
        <w:t xml:space="preserve">. And Iran, having smothered the pro-democracy Green Movement that arose after the disputed 2009 presidential elections, </w:t>
      </w:r>
      <w:r w:rsidRPr="003B45C2">
        <w:rPr>
          <w:rStyle w:val="StyleUnderline"/>
        </w:rPr>
        <w:t>has achieved dominance in Lebanon and much of Syria and wields great weight in Iraq and Yemen</w:t>
      </w:r>
      <w:r w:rsidRPr="003B45C2">
        <w:rPr>
          <w:sz w:val="16"/>
        </w:rPr>
        <w:t>, all steps on the way to its self-proclaimed goal of regional dominance.</w:t>
      </w:r>
      <w:r w:rsidR="002F7306" w:rsidRPr="003B45C2">
        <w:rPr>
          <w:sz w:val="16"/>
        </w:rPr>
        <w:t xml:space="preserve"> </w:t>
      </w:r>
      <w:r w:rsidRPr="003B45C2">
        <w:rPr>
          <w:rStyle w:val="StyleUnderline"/>
        </w:rPr>
        <w:t>These</w:t>
      </w:r>
      <w:r w:rsidRPr="003B45C2">
        <w:rPr>
          <w:sz w:val="16"/>
        </w:rPr>
        <w:t xml:space="preserve"> deleterious </w:t>
      </w:r>
      <w:r w:rsidRPr="003B45C2">
        <w:rPr>
          <w:rStyle w:val="StyleUnderline"/>
        </w:rPr>
        <w:t xml:space="preserve">actions weigh the more heavily in view of the </w:t>
      </w:r>
      <w:r w:rsidRPr="003B45C2">
        <w:rPr>
          <w:rStyle w:val="Emphasis"/>
        </w:rPr>
        <w:t>abdication of American efforts in the opposite direction</w:t>
      </w:r>
      <w:r w:rsidRPr="003B45C2">
        <w:rPr>
          <w:sz w:val="16"/>
        </w:rPr>
        <w:t xml:space="preserve">. </w:t>
      </w:r>
      <w:r w:rsidRPr="003B45C2">
        <w:rPr>
          <w:rStyle w:val="StyleUnderline"/>
        </w:rPr>
        <w:t>The United States has been the modern world’s most influential country and has promoted democracy passively by serving as a model and actively through its diplomatic efforts, aid, and even military and covert action practices</w:t>
      </w:r>
      <w:r w:rsidRPr="003B45C2">
        <w:rPr>
          <w:sz w:val="16"/>
        </w:rPr>
        <w:t>. But President Barack Obama came to office aiming to correct the overreach of President George W. Bush, who aspired to impose democracy on Iraq and perhaps the whole Middle East. Obama believed America should practice greater self-restraint and exercise extreme caution about saddling others with our beliefs. Wary of neo-imperialism, he resisted calls to more forcefully counteract Iranian and Russian assertions of power.</w:t>
      </w:r>
      <w:r w:rsidR="002F7306" w:rsidRPr="003B45C2">
        <w:rPr>
          <w:sz w:val="16"/>
        </w:rPr>
        <w:t xml:space="preserve"> </w:t>
      </w:r>
      <w:r w:rsidRPr="003B45C2">
        <w:rPr>
          <w:sz w:val="16"/>
        </w:rPr>
        <w:t xml:space="preserve">President </w:t>
      </w:r>
      <w:r w:rsidRPr="003B45C2">
        <w:rPr>
          <w:rStyle w:val="StyleUnderline"/>
        </w:rPr>
        <w:t>Trump</w:t>
      </w:r>
      <w:r w:rsidRPr="003B45C2">
        <w:rPr>
          <w:sz w:val="16"/>
        </w:rPr>
        <w:t xml:space="preserve">’s policies go in the same direction as Obama’s, only further. This week, he </w:t>
      </w:r>
      <w:r w:rsidRPr="003B45C2">
        <w:rPr>
          <w:rStyle w:val="StyleUnderline"/>
        </w:rPr>
        <w:t>congratulated Turkey’s president for eliminating the parliament and consolidating power against the opposition</w:t>
      </w:r>
      <w:r w:rsidRPr="003B45C2">
        <w:rPr>
          <w:sz w:val="16"/>
        </w:rPr>
        <w:t>. His “</w:t>
      </w:r>
      <w:r w:rsidRPr="003B45C2">
        <w:rPr>
          <w:rStyle w:val="StyleUnderline"/>
        </w:rPr>
        <w:t>America first” nationalism focuses on what we can extract from the world</w:t>
      </w:r>
      <w:r w:rsidRPr="003B45C2">
        <w:rPr>
          <w:sz w:val="16"/>
        </w:rPr>
        <w:t xml:space="preserve"> rather than how we can influence it. </w:t>
      </w:r>
      <w:r w:rsidRPr="003B45C2">
        <w:rPr>
          <w:rStyle w:val="StyleUnderline"/>
        </w:rPr>
        <w:t xml:space="preserve">His moral relativism toward Russia implies utter indifference to the behavior of foreign governments, </w:t>
      </w:r>
      <w:r w:rsidRPr="003B45C2">
        <w:rPr>
          <w:sz w:val="16"/>
        </w:rPr>
        <w:t>unless commercial interests are at stake. Recently, he has added a couple further exceptions: Other countries mustn’t “gas babies” or threaten America with intercontinental nuclear missiles. The list still falls dramatically short of America’s issues of interest and realm of influence. In a February interview, when confronted with the assertion that Putin is a killer, Trump replied, “there are a lot of killers. You think our country’s so innocent?” The foreign policy thinkers who have gathered under Trump’s banner have gone out of their way to de-emphasize or disparage America’s role in promoting democracy.</w:t>
      </w:r>
      <w:r w:rsidR="002F7306" w:rsidRPr="003B45C2">
        <w:rPr>
          <w:sz w:val="16"/>
        </w:rPr>
        <w:t xml:space="preserve"> </w:t>
      </w:r>
      <w:r w:rsidRPr="003B45C2">
        <w:rPr>
          <w:sz w:val="16"/>
        </w:rPr>
        <w:t xml:space="preserve">Notwithstanding a recent about-face — the alliance is “no longer obsolete,” he said this month — </w:t>
      </w:r>
      <w:r w:rsidRPr="003B45C2">
        <w:rPr>
          <w:rStyle w:val="StyleUnderline"/>
        </w:rPr>
        <w:t>Trump has denigrated NATO, applauded Brexit, and embraced European politicians who seek to weaken or abolish the European Union</w:t>
      </w:r>
      <w:r w:rsidRPr="003B45C2">
        <w:rPr>
          <w:sz w:val="16"/>
        </w:rPr>
        <w:t>. Given that economics and trade seem to be the centerpieces of his international interests and given his apparent view that international relations constitute a zero-sum game, one that America has been losing, it makes sense to welcome the disintegration of the E.U.</w:t>
      </w:r>
      <w:r w:rsidR="002F7306" w:rsidRPr="003B45C2">
        <w:rPr>
          <w:sz w:val="16"/>
        </w:rPr>
        <w:t xml:space="preserve"> </w:t>
      </w:r>
      <w:r w:rsidRPr="003B45C2">
        <w:rPr>
          <w:sz w:val="16"/>
        </w:rPr>
        <w:t xml:space="preserve">Yet it is precisely there that the </w:t>
      </w:r>
      <w:r w:rsidRPr="003B45C2">
        <w:rPr>
          <w:rStyle w:val="StyleUnderline"/>
        </w:rPr>
        <w:t xml:space="preserve">dangers of a democratic crash weigh most heavily. The countries of Western Europe have not only been America’s principal allies in the Cold War </w:t>
      </w:r>
      <w:r w:rsidRPr="003B45C2">
        <w:rPr>
          <w:sz w:val="16"/>
        </w:rPr>
        <w:t xml:space="preserve">and the war against terrorism, </w:t>
      </w:r>
      <w:r w:rsidRPr="003B45C2">
        <w:rPr>
          <w:rStyle w:val="StyleUnderline"/>
        </w:rPr>
        <w:t>they also</w:t>
      </w:r>
      <w:r w:rsidRPr="003B45C2">
        <w:rPr>
          <w:sz w:val="16"/>
        </w:rPr>
        <w:t xml:space="preserve">, as stable, advanced and successful countries, </w:t>
      </w:r>
      <w:r w:rsidRPr="003B45C2">
        <w:rPr>
          <w:rStyle w:val="StyleUnderline"/>
        </w:rPr>
        <w:t>constitute the other main cornerstone of the democratic world</w:t>
      </w:r>
      <w:r w:rsidRPr="003B45C2">
        <w:rPr>
          <w:sz w:val="16"/>
        </w:rPr>
        <w:t>. The young democracies of Central and Eastern Europe were seen two decades ago as a source of inspiration for the older, more established West. Today, there is reason to fear for the solidity of Europe’s democracies (both East and West).</w:t>
      </w:r>
      <w:r w:rsidR="002F7306" w:rsidRPr="003B45C2">
        <w:rPr>
          <w:sz w:val="16"/>
        </w:rPr>
        <w:t xml:space="preserve"> </w:t>
      </w:r>
      <w:r w:rsidRPr="003B45C2">
        <w:rPr>
          <w:sz w:val="16"/>
        </w:rPr>
        <w:t xml:space="preserve">Many of </w:t>
      </w:r>
      <w:r w:rsidRPr="003B45C2">
        <w:rPr>
          <w:rStyle w:val="StyleUnderline"/>
        </w:rPr>
        <w:t>these nations are being whipsawed between</w:t>
      </w:r>
      <w:r w:rsidRPr="003B45C2">
        <w:rPr>
          <w:sz w:val="16"/>
        </w:rPr>
        <w:t xml:space="preserve">, on the one hand, </w:t>
      </w:r>
      <w:r w:rsidRPr="003B45C2">
        <w:rPr>
          <w:rStyle w:val="StyleUnderline"/>
        </w:rPr>
        <w:t>burgeoning immigrant-and-refugee populations</w:t>
      </w:r>
      <w:r w:rsidRPr="003B45C2">
        <w:rPr>
          <w:sz w:val="16"/>
        </w:rPr>
        <w:t xml:space="preserve"> from predominantly Muslim lands that sometimes show little attachment to their new countries or democratic institutions, </w:t>
      </w:r>
      <w:r w:rsidRPr="003B45C2">
        <w:rPr>
          <w:rStyle w:val="StyleUnderline"/>
        </w:rPr>
        <w:t>and</w:t>
      </w:r>
      <w:r w:rsidRPr="003B45C2">
        <w:rPr>
          <w:sz w:val="16"/>
        </w:rPr>
        <w:t xml:space="preserve">, on the other hand, </w:t>
      </w:r>
      <w:r w:rsidRPr="003B45C2">
        <w:rPr>
          <w:rStyle w:val="StyleUnderline"/>
        </w:rPr>
        <w:t>populist parties channeling anti-immigrant feelings</w:t>
      </w:r>
      <w:r w:rsidRPr="003B45C2">
        <w:rPr>
          <w:sz w:val="16"/>
        </w:rPr>
        <w:t xml:space="preserve"> — parties that are themselves equivocal in their commitment to democratic values and institutions. Conditions vary from country to country, but a variety of additional factors also lie at the root of European populism, including </w:t>
      </w:r>
      <w:r w:rsidRPr="003B45C2">
        <w:rPr>
          <w:rStyle w:val="StyleUnderline"/>
        </w:rPr>
        <w:t>low growth and high youth unemployment in the south; voter frustration with Brussels over regulations and matters of sovereignty; anxiety about terrorism; and dissatisfaction with globalization and free trade</w:t>
      </w:r>
      <w:r w:rsidRPr="003B45C2">
        <w:rPr>
          <w:sz w:val="16"/>
        </w:rPr>
        <w:t>. The central problem is not that citizens speak out and voice concern in a number of areas, of course. The threat is what populist leaders do with all this. “Populists see themselves as sole moral representatives of the ‘true people,’ Princeton University’s Jan-Werner Mueller says. “Media, courts, even universities can be viewed as ‘enemies of the people.’ ”</w:t>
      </w:r>
      <w:r w:rsidR="002F7306" w:rsidRPr="003B45C2">
        <w:rPr>
          <w:sz w:val="16"/>
        </w:rPr>
        <w:t xml:space="preserve"> </w:t>
      </w:r>
      <w:r w:rsidRPr="003B45C2">
        <w:rPr>
          <w:rStyle w:val="StyleUnderline"/>
        </w:rPr>
        <w:t>None of this will go away easily, or soon. In French elections, Marine Le Pen may end up losing</w:t>
      </w:r>
      <w:r w:rsidRPr="003B45C2">
        <w:rPr>
          <w:sz w:val="16"/>
        </w:rPr>
        <w:t xml:space="preserve"> in second-round voting in May. </w:t>
      </w:r>
      <w:r w:rsidRPr="003B45C2">
        <w:rPr>
          <w:rStyle w:val="StyleUnderline"/>
        </w:rPr>
        <w:t>But</w:t>
      </w:r>
      <w:r w:rsidRPr="003B45C2">
        <w:rPr>
          <w:sz w:val="16"/>
        </w:rPr>
        <w:t xml:space="preserve"> her populist </w:t>
      </w:r>
      <w:r w:rsidRPr="003B45C2">
        <w:rPr>
          <w:rStyle w:val="StyleUnderline"/>
        </w:rPr>
        <w:t xml:space="preserve">National Front would almost certainly gain </w:t>
      </w:r>
      <w:r w:rsidRPr="003B45C2">
        <w:rPr>
          <w:rStyle w:val="StyleUnderline"/>
        </w:rPr>
        <w:lastRenderedPageBreak/>
        <w:t xml:space="preserve">more support than last time. Germany’s </w:t>
      </w:r>
      <w:r w:rsidRPr="003B45C2">
        <w:rPr>
          <w:sz w:val="16"/>
        </w:rPr>
        <w:t xml:space="preserve">Alternative for Germany party is down to 8 percent in polls compared with 15 percent earlier this year. The </w:t>
      </w:r>
      <w:r w:rsidRPr="003B45C2">
        <w:rPr>
          <w:rStyle w:val="StyleUnderline"/>
        </w:rPr>
        <w:t xml:space="preserve">right-wing populists </w:t>
      </w:r>
      <w:r w:rsidRPr="003B45C2">
        <w:rPr>
          <w:sz w:val="16"/>
        </w:rPr>
        <w:t xml:space="preserve">nevertheless now </w:t>
      </w:r>
      <w:r w:rsidRPr="003B45C2">
        <w:rPr>
          <w:rStyle w:val="StyleUnderline"/>
        </w:rPr>
        <w:t>hold seats in 10 of Germany’s 16 state parliaments and will almost certainly enter the Bundestag</w:t>
      </w:r>
      <w:r w:rsidRPr="003B45C2">
        <w:rPr>
          <w:sz w:val="16"/>
        </w:rPr>
        <w:t xml:space="preserve"> through national elections in September.</w:t>
      </w:r>
      <w:r w:rsidR="002F7306" w:rsidRPr="003B45C2">
        <w:rPr>
          <w:sz w:val="16"/>
        </w:rPr>
        <w:t xml:space="preserve"> </w:t>
      </w:r>
      <w:r w:rsidRPr="003B45C2">
        <w:rPr>
          <w:sz w:val="16"/>
        </w:rPr>
        <w:t xml:space="preserve">The sky is not falling yet. But </w:t>
      </w:r>
      <w:r w:rsidRPr="003B45C2">
        <w:rPr>
          <w:rStyle w:val="StyleUnderline"/>
        </w:rPr>
        <w:t>were today’s E.U. to break apart, expect a surge of protectionism, illiberal nationalism and anti-American sentiment in pockets across the continent. Count on even greater Russian assertiveness in Europe in backing anti-democratic forces. Moscow is the source of none of these unfortunate trends, but it has shown itself eager to support and promote all of them</w:t>
      </w:r>
      <w:r w:rsidRPr="003B45C2">
        <w:rPr>
          <w:sz w:val="16"/>
        </w:rPr>
        <w:t>.</w:t>
      </w:r>
      <w:r w:rsidR="002F7306" w:rsidRPr="003B45C2">
        <w:rPr>
          <w:sz w:val="16"/>
        </w:rPr>
        <w:t xml:space="preserve"> </w:t>
      </w:r>
      <w:r w:rsidRPr="003B45C2">
        <w:rPr>
          <w:sz w:val="16"/>
        </w:rPr>
        <w:t xml:space="preserve">Scholars Roberto Stefan </w:t>
      </w:r>
      <w:proofErr w:type="spellStart"/>
      <w:r w:rsidRPr="003B45C2">
        <w:rPr>
          <w:sz w:val="16"/>
        </w:rPr>
        <w:t>Foa</w:t>
      </w:r>
      <w:proofErr w:type="spellEnd"/>
      <w:r w:rsidRPr="003B45C2">
        <w:rPr>
          <w:sz w:val="16"/>
        </w:rPr>
        <w:t xml:space="preserve"> and </w:t>
      </w:r>
      <w:proofErr w:type="spellStart"/>
      <w:r w:rsidRPr="003B45C2">
        <w:rPr>
          <w:sz w:val="16"/>
        </w:rPr>
        <w:t>Yascha</w:t>
      </w:r>
      <w:proofErr w:type="spellEnd"/>
      <w:r w:rsidRPr="003B45C2">
        <w:rPr>
          <w:sz w:val="16"/>
        </w:rPr>
        <w:t xml:space="preserve"> </w:t>
      </w:r>
      <w:proofErr w:type="spellStart"/>
      <w:r w:rsidRPr="003B45C2">
        <w:rPr>
          <w:sz w:val="16"/>
        </w:rPr>
        <w:t>Mounk</w:t>
      </w:r>
      <w:proofErr w:type="spellEnd"/>
      <w:r w:rsidRPr="003B45C2">
        <w:rPr>
          <w:sz w:val="16"/>
        </w:rPr>
        <w:t xml:space="preserve"> have recently challenged the established view in political science that democracy in economically developed countries cannot be reversed. In academic jargon, </w:t>
      </w:r>
      <w:r w:rsidRPr="003B45C2">
        <w:rPr>
          <w:rStyle w:val="StyleUnderline"/>
        </w:rPr>
        <w:t>countries that have alternated power peacefully through elections</w:t>
      </w:r>
      <w:r w:rsidRPr="003B45C2">
        <w:rPr>
          <w:sz w:val="16"/>
        </w:rPr>
        <w:t xml:space="preserve"> a couple of times or more and have surpassed a certain income level </w:t>
      </w:r>
      <w:r w:rsidRPr="003B45C2">
        <w:rPr>
          <w:rStyle w:val="StyleUnderline"/>
        </w:rPr>
        <w:t>are deemed to be “consolidated” democracies. Never has such a country slid back to authoritarianism. But</w:t>
      </w:r>
      <w:r w:rsidRPr="003B45C2">
        <w:rPr>
          <w:sz w:val="16"/>
        </w:rPr>
        <w:t xml:space="preserve"> </w:t>
      </w:r>
      <w:proofErr w:type="spellStart"/>
      <w:r w:rsidRPr="003B45C2">
        <w:rPr>
          <w:sz w:val="16"/>
        </w:rPr>
        <w:t>Foa</w:t>
      </w:r>
      <w:proofErr w:type="spellEnd"/>
      <w:r w:rsidRPr="003B45C2">
        <w:rPr>
          <w:sz w:val="16"/>
        </w:rPr>
        <w:t xml:space="preserve"> and </w:t>
      </w:r>
      <w:proofErr w:type="spellStart"/>
      <w:r w:rsidRPr="003B45C2">
        <w:rPr>
          <w:sz w:val="16"/>
        </w:rPr>
        <w:t>Mounk</w:t>
      </w:r>
      <w:proofErr w:type="spellEnd"/>
      <w:r w:rsidRPr="003B45C2">
        <w:rPr>
          <w:sz w:val="16"/>
        </w:rPr>
        <w:t xml:space="preserve"> have adduced a range of surveys showing that publics </w:t>
      </w:r>
      <w:r w:rsidRPr="003B45C2">
        <w:rPr>
          <w:rStyle w:val="StyleUnderline"/>
        </w:rPr>
        <w:t>in Europe and the United States are registering an unprecedented</w:t>
      </w:r>
      <w:r w:rsidR="002F7306" w:rsidRPr="003B45C2">
        <w:rPr>
          <w:rStyle w:val="StyleUnderline"/>
        </w:rPr>
        <w:t xml:space="preserve"> </w:t>
      </w:r>
      <w:r w:rsidRPr="003B45C2">
        <w:rPr>
          <w:rStyle w:val="StyleUnderline"/>
        </w:rPr>
        <w:t>loss of attachment to, even disillusionment with, democratic norms</w:t>
      </w:r>
      <w:r w:rsidRPr="003B45C2">
        <w:rPr>
          <w:sz w:val="16"/>
        </w:rPr>
        <w:t xml:space="preserve">. They ask whether </w:t>
      </w:r>
      <w:r w:rsidRPr="003B45C2">
        <w:rPr>
          <w:rStyle w:val="StyleUnderline"/>
        </w:rPr>
        <w:t>democracy in some of these countries might be in the process of becoming “deconsolidated</w:t>
      </w:r>
      <w:r w:rsidRPr="003B45C2">
        <w:rPr>
          <w:sz w:val="16"/>
        </w:rPr>
        <w:t>.”</w:t>
      </w:r>
      <w:r w:rsidR="002F7306" w:rsidRPr="003B45C2">
        <w:rPr>
          <w:sz w:val="16"/>
        </w:rPr>
        <w:t xml:space="preserve"> </w:t>
      </w:r>
      <w:r w:rsidRPr="003B45C2">
        <w:rPr>
          <w:sz w:val="16"/>
        </w:rPr>
        <w:t>In our eyes, American democracy is sturdy enough to withstand this trend and even the rise of an erratic, megalomaniacal president. The question that troubles us more is whether the global anti-democratic trends of the past decade will be accelerated by America’s abandonment of its historic role as model and champion of democracy. Already Trump’s egregious behavior has weakened America’s impact as an exemplar. At this moment, much of the world looks at us astonished or aghast rather than in admiration. The further issue is whether our actions in the realms of diplomacy, commerce and foreign aid will count democracy as an important value — or will they all be guided by the pursuit of the deal and of ego gratification. The president’s impulses to destabilize Mexico, appease Russia and congratulate Turkey do not bode well in this regard.</w:t>
      </w:r>
      <w:r w:rsidR="002F7306" w:rsidRPr="003B45C2">
        <w:rPr>
          <w:sz w:val="16"/>
        </w:rPr>
        <w:t xml:space="preserve"> </w:t>
      </w:r>
      <w:r w:rsidRPr="003B45C2">
        <w:rPr>
          <w:rStyle w:val="StyleUnderline"/>
        </w:rPr>
        <w:t>The withdrawal of American support for democracy could compound the various anti-democratic trends we have described and lead to the fall of Huntington’s “third wave.” That crash might carry away many of the newly minted democracies of the developing world and of the former Soviet empire and might even send tremors through other parts of Europe</w:t>
      </w:r>
      <w:r w:rsidRPr="003B45C2">
        <w:rPr>
          <w:sz w:val="16"/>
        </w:rPr>
        <w:t>.</w:t>
      </w:r>
      <w:r w:rsidR="002F7306" w:rsidRPr="003B45C2">
        <w:rPr>
          <w:sz w:val="16"/>
        </w:rPr>
        <w:t xml:space="preserve"> </w:t>
      </w:r>
      <w:r w:rsidRPr="003B45C2">
        <w:rPr>
          <w:sz w:val="16"/>
        </w:rPr>
        <w:t xml:space="preserve">So what? Trump says he wants to put “only America first.” So why care how democracy is faring elsewhere? The answer is that a less democratic world will be a less stable world, </w:t>
      </w:r>
      <w:proofErr w:type="gramStart"/>
      <w:r w:rsidRPr="003B45C2">
        <w:rPr>
          <w:sz w:val="16"/>
        </w:rPr>
        <w:t>more rife</w:t>
      </w:r>
      <w:proofErr w:type="gramEnd"/>
      <w:r w:rsidRPr="003B45C2">
        <w:rPr>
          <w:sz w:val="16"/>
        </w:rPr>
        <w:t xml:space="preserve"> with conflict, more fertile with terrorism and less friendly to the United States. The members of Team Trump are not the first Americans to dream of avoiding “foreign wars,” but time and again we have found ourselves drawn in, however reluctantly.</w:t>
      </w:r>
      <w:r w:rsidR="002F7306" w:rsidRPr="003B45C2">
        <w:rPr>
          <w:sz w:val="16"/>
        </w:rPr>
        <w:t xml:space="preserve"> </w:t>
      </w:r>
      <w:r w:rsidRPr="003B45C2">
        <w:rPr>
          <w:sz w:val="16"/>
        </w:rPr>
        <w:t xml:space="preserve">A range of developments make this a dangerous time. </w:t>
      </w:r>
      <w:r w:rsidRPr="003B45C2">
        <w:rPr>
          <w:rStyle w:val="StyleUnderline"/>
        </w:rPr>
        <w:t xml:space="preserve">America’s abdication of </w:t>
      </w:r>
      <w:r w:rsidRPr="003B45C2">
        <w:rPr>
          <w:sz w:val="16"/>
        </w:rPr>
        <w:t>leadership, of</w:t>
      </w:r>
      <w:r w:rsidRPr="003B45C2">
        <w:rPr>
          <w:rStyle w:val="StyleUnderline"/>
        </w:rPr>
        <w:t xml:space="preserve"> </w:t>
      </w:r>
      <w:r w:rsidRPr="003B45C2">
        <w:rPr>
          <w:rStyle w:val="Emphasis"/>
        </w:rPr>
        <w:t>its devotion to ideals</w:t>
      </w:r>
      <w:r w:rsidRPr="003B45C2">
        <w:rPr>
          <w:rStyle w:val="StyleUnderline"/>
        </w:rPr>
        <w:t xml:space="preserve"> </w:t>
      </w:r>
      <w:r w:rsidRPr="003B45C2">
        <w:rPr>
          <w:sz w:val="16"/>
        </w:rPr>
        <w:t xml:space="preserve">and practice of generosity in favor of a policy of narrow and short-term self-interest </w:t>
      </w:r>
      <w:r w:rsidRPr="003B45C2">
        <w:rPr>
          <w:rStyle w:val="StyleUnderline"/>
        </w:rPr>
        <w:t>will only make this time more dangerous, not least for America itself</w:t>
      </w:r>
      <w:r w:rsidRPr="003B45C2">
        <w:rPr>
          <w:sz w:val="16"/>
        </w:rPr>
        <w:t>.</w:t>
      </w:r>
    </w:p>
    <w:p w:rsidR="00FA0BD0" w:rsidRPr="003B45C2" w:rsidRDefault="00FA0BD0" w:rsidP="00FA0BD0">
      <w:pPr>
        <w:pStyle w:val="Heading3"/>
      </w:pPr>
      <w:r w:rsidRPr="003B45C2">
        <w:lastRenderedPageBreak/>
        <w:t>IL</w:t>
      </w:r>
      <w:r w:rsidR="00B3590F" w:rsidRPr="003B45C2">
        <w:t xml:space="preserve"> – RTE Key to Democracy</w:t>
      </w:r>
    </w:p>
    <w:p w:rsidR="00674D9A" w:rsidRPr="003B45C2" w:rsidRDefault="00FA0BD0" w:rsidP="00674D9A">
      <w:pPr>
        <w:pStyle w:val="Heading4"/>
      </w:pPr>
      <w:r w:rsidRPr="003B45C2">
        <w:t>Education is key to revitalize democracy</w:t>
      </w:r>
    </w:p>
    <w:p w:rsidR="00674D9A" w:rsidRPr="003B45C2" w:rsidRDefault="00674D9A" w:rsidP="00674D9A">
      <w:pPr>
        <w:rPr>
          <w:rStyle w:val="Style13ptBold"/>
        </w:rPr>
      </w:pPr>
      <w:proofErr w:type="spellStart"/>
      <w:r w:rsidRPr="003B45C2">
        <w:rPr>
          <w:rStyle w:val="Style13ptBold"/>
        </w:rPr>
        <w:t>Imoukhuede</w:t>
      </w:r>
      <w:proofErr w:type="spellEnd"/>
      <w:r w:rsidRPr="003B45C2">
        <w:rPr>
          <w:rStyle w:val="Style13ptBold"/>
        </w:rPr>
        <w:t xml:space="preserve"> 2014</w:t>
      </w:r>
    </w:p>
    <w:p w:rsidR="00674D9A" w:rsidRPr="003B45C2" w:rsidRDefault="00674D9A" w:rsidP="00674D9A">
      <w:r w:rsidRPr="003B45C2">
        <w:t xml:space="preserve">2014 </w:t>
      </w:r>
      <w:proofErr w:type="spellStart"/>
      <w:r w:rsidRPr="003B45C2">
        <w:t>Areto</w:t>
      </w:r>
      <w:proofErr w:type="spellEnd"/>
      <w:r w:rsidRPr="003B45C2">
        <w:t xml:space="preserve"> A. </w:t>
      </w:r>
      <w:proofErr w:type="spellStart"/>
      <w:r w:rsidRPr="003B45C2">
        <w:t>Imoukhuede</w:t>
      </w:r>
      <w:proofErr w:type="spellEnd"/>
      <w:r w:rsidRPr="003B45C2">
        <w:t xml:space="preserve"> Professor of Law, Nova Southeastern University; J.D., 2002, Georgetown University Law Center; B.A., 1999, Northwestern University “Education Rights and the New Due Process” http://nsuworks.nova.edu/cgi/viewcontent.cgi?article=1060&amp;context=law_facarticles</w:t>
      </w:r>
    </w:p>
    <w:p w:rsidR="00674D9A" w:rsidRPr="003B45C2" w:rsidRDefault="00674D9A" w:rsidP="00674D9A">
      <w:pPr>
        <w:rPr>
          <w:sz w:val="16"/>
        </w:rPr>
      </w:pPr>
      <w:r w:rsidRPr="003B45C2">
        <w:rPr>
          <w:sz w:val="16"/>
        </w:rPr>
        <w:t xml:space="preserve">Here, I demonstrate that </w:t>
      </w:r>
      <w:r w:rsidRPr="003B45C2">
        <w:rPr>
          <w:rStyle w:val="Emphasis"/>
        </w:rPr>
        <w:t>education is essential to any meaningful concept of personal liberty and to democracy.</w:t>
      </w:r>
      <w:r w:rsidRPr="003B45C2">
        <w:rPr>
          <w:sz w:val="16"/>
        </w:rPr>
        <w:t xml:space="preserve"> </w:t>
      </w:r>
      <w:r w:rsidRPr="003B45C2">
        <w:rPr>
          <w:rStyle w:val="StyleUnderline"/>
        </w:rPr>
        <w:t>Without an educated citizenry</w:t>
      </w:r>
      <w:r w:rsidRPr="003B45C2">
        <w:rPr>
          <w:sz w:val="16"/>
        </w:rPr>
        <w:t xml:space="preserve">, </w:t>
      </w:r>
      <w:r w:rsidRPr="003B45C2">
        <w:rPr>
          <w:rStyle w:val="StyleUnderline"/>
        </w:rPr>
        <w:t xml:space="preserve">liberty and democracy are merely empty concepts devoid of meaning </w:t>
      </w:r>
      <w:r w:rsidRPr="003B45C2">
        <w:rPr>
          <w:sz w:val="16"/>
        </w:rPr>
        <w:t xml:space="preserve">for all but the economically privileged and socially advantaged. For instance, voter turnout is much lower amongst people with no college educations as compared to people with college and graduate level degrees. 4 The voter turnout for adults who have not completed high school is even lower.5 Hence, it is well understood that </w:t>
      </w:r>
      <w:r w:rsidRPr="003B45C2">
        <w:rPr>
          <w:rStyle w:val="StyleUnderline"/>
        </w:rPr>
        <w:t>education inspires and enables meaningful democratic engagement</w:t>
      </w:r>
      <w:r w:rsidRPr="003B45C2">
        <w:rPr>
          <w:sz w:val="16"/>
        </w:rPr>
        <w:t xml:space="preserve">.6 </w:t>
      </w:r>
      <w:r w:rsidRPr="003B45C2">
        <w:rPr>
          <w:rStyle w:val="StyleUnderline"/>
        </w:rPr>
        <w:t>Recognizing that public education is a basic capability that is essential to human dignity requires application of</w:t>
      </w:r>
      <w:r w:rsidRPr="003B45C2">
        <w:rPr>
          <w:sz w:val="16"/>
        </w:rPr>
        <w:t xml:space="preserve"> a </w:t>
      </w:r>
      <w:r w:rsidRPr="003B45C2">
        <w:rPr>
          <w:rStyle w:val="StyleUnderline"/>
        </w:rPr>
        <w:t>due process clause analysis</w:t>
      </w:r>
      <w:r w:rsidRPr="003B45C2">
        <w:rPr>
          <w:sz w:val="16"/>
        </w:rPr>
        <w:t xml:space="preserve"> similar to that applied in the recent human dignity-based holding of Lawrence v. Texas. 7 Ironically, </w:t>
      </w:r>
      <w:r w:rsidRPr="003B45C2">
        <w:rPr>
          <w:rStyle w:val="StyleUnderline"/>
        </w:rPr>
        <w:t>Lawrence</w:t>
      </w:r>
      <w:r w:rsidRPr="003B45C2">
        <w:rPr>
          <w:sz w:val="16"/>
        </w:rPr>
        <w:t>, which is a negative-rights and liberty-based holding</w:t>
      </w:r>
      <w:r w:rsidRPr="003B45C2">
        <w:rPr>
          <w:rStyle w:val="StyleUnderline"/>
        </w:rPr>
        <w:t>, can serve as the template for recognizing the positive right of access to public educatio</w:t>
      </w:r>
      <w:r w:rsidRPr="003B45C2">
        <w:rPr>
          <w:sz w:val="16"/>
        </w:rPr>
        <w:t xml:space="preserve">n.8 While the basic right recognized in Lawrence is the right to privacy, free of government intrusion, </w:t>
      </w:r>
      <w:r w:rsidRPr="003B45C2">
        <w:rPr>
          <w:rStyle w:val="StyleUnderline"/>
        </w:rPr>
        <w:t>Lawrence rests on a broader notion of substantive due process: that privacy is essential to liberty and human dignity.</w:t>
      </w:r>
      <w:r w:rsidRPr="003B45C2">
        <w:rPr>
          <w:sz w:val="16"/>
        </w:rPr>
        <w:t xml:space="preserve"> 9 </w:t>
      </w:r>
      <w:r w:rsidRPr="003B45C2">
        <w:rPr>
          <w:rStyle w:val="StyleUnderline"/>
        </w:rPr>
        <w:t>Like the right to privacy, education is also essential to liberty. However, the case for a dignity-based due process clause protection of the right to public education is even stronger for education than the case for the right to privacy. This is because education is essential to both the liberty and the democracy components of human dignity</w:t>
      </w:r>
      <w:r w:rsidRPr="003B45C2">
        <w:rPr>
          <w:sz w:val="16"/>
        </w:rPr>
        <w:t>.10</w:t>
      </w:r>
    </w:p>
    <w:p w:rsidR="008C1C6C" w:rsidRPr="003B45C2" w:rsidRDefault="00EE6E6B" w:rsidP="008C1C6C">
      <w:pPr>
        <w:pStyle w:val="Heading3"/>
      </w:pPr>
      <w:r w:rsidRPr="003B45C2">
        <w:lastRenderedPageBreak/>
        <w:t>DPT</w:t>
      </w:r>
    </w:p>
    <w:p w:rsidR="008C1C6C" w:rsidRPr="003B45C2" w:rsidRDefault="008C1C6C" w:rsidP="008C1C6C">
      <w:pPr>
        <w:pStyle w:val="Heading4"/>
      </w:pPr>
      <w:r w:rsidRPr="003B45C2">
        <w:t xml:space="preserve">Democratic peace theory is true—newest studies prove a </w:t>
      </w:r>
      <w:proofErr w:type="spellStart"/>
      <w:r w:rsidRPr="003B45C2">
        <w:t>casual</w:t>
      </w:r>
      <w:proofErr w:type="spellEnd"/>
      <w:r w:rsidRPr="003B45C2">
        <w:t xml:space="preserve"> relationship, others discount important variables</w:t>
      </w:r>
    </w:p>
    <w:p w:rsidR="008C1C6C" w:rsidRPr="003B45C2" w:rsidRDefault="008C1C6C" w:rsidP="008C1C6C">
      <w:pPr>
        <w:rPr>
          <w:rStyle w:val="Style13ptBold"/>
        </w:rPr>
      </w:pPr>
      <w:proofErr w:type="spellStart"/>
      <w:r w:rsidRPr="003B45C2">
        <w:rPr>
          <w:rStyle w:val="Style13ptBold"/>
        </w:rPr>
        <w:t>Tomz</w:t>
      </w:r>
      <w:proofErr w:type="spellEnd"/>
      <w:r w:rsidRPr="003B45C2">
        <w:rPr>
          <w:rStyle w:val="Style13ptBold"/>
        </w:rPr>
        <w:t xml:space="preserve"> and Weeks 12 - Professor of Political Science at Stanford, Senior Fellow at the Stanford Institute for Economic Policy Research and the Stanford Center for International Development; Assistant Professor &amp; Trice Family Faculty Scholar at University Wisconsin-Madison </w:t>
      </w:r>
    </w:p>
    <w:p w:rsidR="008C1C6C" w:rsidRPr="003B45C2" w:rsidRDefault="008C1C6C" w:rsidP="008C1C6C">
      <w:r w:rsidRPr="003B45C2">
        <w:t xml:space="preserve">Michael and Jessica, “An Experimental Investigation of the Democratic Peace,” February, </w:t>
      </w:r>
      <w:hyperlink r:id="rId10" w:history="1">
        <w:r w:rsidRPr="003B45C2">
          <w:rPr>
            <w:rStyle w:val="Hyperlink"/>
          </w:rPr>
          <w:t>http://ilar.ucsd.edu/assets/001/503050.pdf</w:t>
        </w:r>
      </w:hyperlink>
    </w:p>
    <w:p w:rsidR="008C1C6C" w:rsidRPr="003B45C2" w:rsidRDefault="008C1C6C" w:rsidP="008C1C6C">
      <w:r w:rsidRPr="003B45C2">
        <w:rPr>
          <w:rStyle w:val="StyleUnderline"/>
        </w:rPr>
        <w:t>The fact that democracies almost never fight each other is one of the most striking findings in the literature on war</w:t>
      </w:r>
      <w:r w:rsidRPr="003B45C2">
        <w:t xml:space="preserve">. Yet scholars continue to </w:t>
      </w:r>
      <w:r w:rsidRPr="003B45C2">
        <w:rPr>
          <w:rStyle w:val="StyleUnderline"/>
        </w:rPr>
        <w:t>debate</w:t>
      </w:r>
      <w:r w:rsidRPr="003B45C2">
        <w:t xml:space="preserve"> </w:t>
      </w:r>
      <w:r w:rsidRPr="003B45C2">
        <w:rPr>
          <w:rStyle w:val="StyleUnderline"/>
        </w:rPr>
        <w:t>whether the relationship between shared democracy and peace is causal</w:t>
      </w:r>
      <w:r w:rsidRPr="003B45C2">
        <w:t xml:space="preserve">, and what mechanisms explain it. </w:t>
      </w:r>
      <w:r w:rsidRPr="003B45C2">
        <w:rPr>
          <w:rStyle w:val="StyleUnderline"/>
        </w:rPr>
        <w:t>Three obstacles have prevented previous research from resolving these debates: endogeneity, collinearity, and over-aggregation.</w:t>
      </w:r>
      <w:r w:rsidRPr="003B45C2">
        <w:rPr>
          <w:rStyle w:val="StyleUnderline"/>
          <w:sz w:val="12"/>
        </w:rPr>
        <w:t xml:space="preserve">∂ </w:t>
      </w:r>
      <w:proofErr w:type="gramStart"/>
      <w:r w:rsidRPr="003B45C2">
        <w:rPr>
          <w:rStyle w:val="StyleUnderline"/>
        </w:rPr>
        <w:t>This</w:t>
      </w:r>
      <w:proofErr w:type="gramEnd"/>
      <w:r w:rsidRPr="003B45C2">
        <w:rPr>
          <w:rStyle w:val="StyleUnderline"/>
        </w:rPr>
        <w:t xml:space="preserve"> paper overcomes these three obstacles by focusing on the implications of </w:t>
      </w:r>
      <w:r w:rsidRPr="003B45C2">
        <w:t xml:space="preserve">competing theories of the </w:t>
      </w:r>
      <w:r w:rsidRPr="003B45C2">
        <w:rPr>
          <w:rStyle w:val="StyleUnderline"/>
        </w:rPr>
        <w:t>democratic peace for individual opinion</w:t>
      </w:r>
      <w:r w:rsidRPr="003B45C2">
        <w:t xml:space="preserve">, and testing them </w:t>
      </w:r>
      <w:r w:rsidRPr="003B45C2">
        <w:rPr>
          <w:rStyle w:val="StyleUnderline"/>
        </w:rPr>
        <w:t>using survey experiments</w:t>
      </w:r>
      <w:r w:rsidRPr="003B45C2">
        <w:t xml:space="preserve"> in the U.K and the U.S. We revisited existing theories and derived their implications for individual opinion about the use of force. Our experiments then found that </w:t>
      </w:r>
      <w:r w:rsidRPr="003B45C2">
        <w:rPr>
          <w:rStyle w:val="StyleUnderline"/>
        </w:rPr>
        <w:t>British and American adults were far less willing to use force against democracies than against</w:t>
      </w:r>
      <w:r w:rsidRPr="003B45C2">
        <w:t xml:space="preserve"> otherwise </w:t>
      </w:r>
      <w:r w:rsidRPr="003B45C2">
        <w:rPr>
          <w:rStyle w:val="StyleUnderline"/>
        </w:rPr>
        <w:t xml:space="preserve">equivalent autocracies. The effect of democracy was especially large among the </w:t>
      </w:r>
      <w:r w:rsidRPr="003B45C2">
        <w:t xml:space="preserve">educated and </w:t>
      </w:r>
      <w:r w:rsidRPr="003B45C2">
        <w:rPr>
          <w:rStyle w:val="StyleUnderline"/>
        </w:rPr>
        <w:t>politically engaged</w:t>
      </w:r>
      <w:r w:rsidRPr="003B45C2">
        <w:t xml:space="preserve"> members of society who most resemble elites. Moreover, </w:t>
      </w:r>
      <w:r w:rsidRPr="003B45C2">
        <w:rPr>
          <w:rStyle w:val="StyleUnderline"/>
        </w:rPr>
        <w:t>our</w:t>
      </w:r>
      <w:r w:rsidRPr="003B45C2">
        <w:t xml:space="preserve"> experimental </w:t>
      </w:r>
      <w:r w:rsidRPr="003B45C2">
        <w:rPr>
          <w:rStyle w:val="StyleUnderline"/>
        </w:rPr>
        <w:t>design</w:t>
      </w:r>
      <w:r w:rsidRPr="003B45C2">
        <w:t xml:space="preserve"> allowed us to </w:t>
      </w:r>
      <w:r w:rsidRPr="003B45C2">
        <w:rPr>
          <w:rStyle w:val="StyleUnderline"/>
        </w:rPr>
        <w:t>distinguish the effect of</w:t>
      </w:r>
      <w:r w:rsidRPr="003B45C2">
        <w:t xml:space="preserve"> democracy from potential </w:t>
      </w:r>
      <w:r w:rsidRPr="003B45C2">
        <w:rPr>
          <w:rStyle w:val="StyleUnderline"/>
        </w:rPr>
        <w:t>confounders. While alliances, trade, and military power</w:t>
      </w:r>
      <w:r w:rsidRPr="003B45C2">
        <w:t xml:space="preserve"> also </w:t>
      </w:r>
      <w:r w:rsidRPr="003B45C2">
        <w:rPr>
          <w:rStyle w:val="StyleUnderline"/>
        </w:rPr>
        <w:t>affected</w:t>
      </w:r>
      <w:r w:rsidRPr="003B45C2">
        <w:t xml:space="preserve"> </w:t>
      </w:r>
      <w:r w:rsidRPr="003B45C2">
        <w:rPr>
          <w:rStyle w:val="StyleUnderline"/>
        </w:rPr>
        <w:t xml:space="preserve">attitudes toward military strikes, they did so to a </w:t>
      </w:r>
      <w:r w:rsidRPr="003B45C2">
        <w:rPr>
          <w:rStyle w:val="Emphasis"/>
        </w:rPr>
        <w:t>much lesser degree than democracy.</w:t>
      </w:r>
      <w:r w:rsidRPr="003B45C2">
        <w:rPr>
          <w:rStyle w:val="Emphasis"/>
          <w:sz w:val="12"/>
        </w:rPr>
        <w:t xml:space="preserve">∂ </w:t>
      </w:r>
      <w:r w:rsidRPr="003B45C2">
        <w:t xml:space="preserve">In addition to providing strong micro-level evidence of a democratic peace, our experiments shed light on the mechanisms behind it. We showed that </w:t>
      </w:r>
      <w:r w:rsidRPr="003B45C2">
        <w:rPr>
          <w:rStyle w:val="StyleUnderline"/>
        </w:rPr>
        <w:t xml:space="preserve">existing theories contain </w:t>
      </w:r>
      <w:r w:rsidRPr="003B45C2">
        <w:t>often-</w:t>
      </w:r>
      <w:r w:rsidRPr="003B45C2">
        <w:rPr>
          <w:rStyle w:val="StyleUnderline"/>
        </w:rPr>
        <w:t>overlooked implications for individual opinion, and identified four</w:t>
      </w:r>
      <w:r w:rsidRPr="003B45C2">
        <w:t xml:space="preserve"> central </w:t>
      </w:r>
      <w:r w:rsidRPr="003B45C2">
        <w:rPr>
          <w:rStyle w:val="StyleUnderline"/>
        </w:rPr>
        <w:t>pathways through which the regime</w:t>
      </w:r>
      <w:r w:rsidRPr="003B45C2">
        <w:t xml:space="preserve"> type </w:t>
      </w:r>
      <w:r w:rsidRPr="003B45C2">
        <w:rPr>
          <w:rStyle w:val="StyleUnderline"/>
        </w:rPr>
        <w:t xml:space="preserve">of the adversary </w:t>
      </w:r>
      <w:r w:rsidRPr="003B45C2">
        <w:t xml:space="preserve">can </w:t>
      </w:r>
      <w:r w:rsidRPr="003B45C2">
        <w:rPr>
          <w:rStyle w:val="StyleUnderline"/>
        </w:rPr>
        <w:t>affect support for</w:t>
      </w:r>
      <w:r w:rsidRPr="003B45C2">
        <w:t xml:space="preserve"> using </w:t>
      </w:r>
      <w:r w:rsidRPr="003B45C2">
        <w:rPr>
          <w:rStyle w:val="StyleUnderline"/>
        </w:rPr>
        <w:t xml:space="preserve">force: </w:t>
      </w:r>
      <w:r w:rsidRPr="003B45C2">
        <w:t xml:space="preserve">by altering perceptions of threat, by raising concerns about costs, by dampening anticipation of success, and by triggering moral concerns. We then fielded an experiment designed to test for these mechanisms. Our panel design meant that respondents were interviewed in two separate time periods, which allowed us to observe how regime type affected each individual’s perceptions of threat, costs, success, and morality. </w:t>
      </w:r>
      <w:r w:rsidRPr="003B45C2">
        <w:rPr>
          <w:rStyle w:val="StyleUnderline"/>
        </w:rPr>
        <w:t>All four perceptions strongly influenced support for military force</w:t>
      </w:r>
      <w:r w:rsidRPr="003B45C2">
        <w:t xml:space="preserve">, only two explained why the target’s regime type had such a powerful effect. </w:t>
      </w:r>
      <w:r w:rsidRPr="003B45C2">
        <w:rPr>
          <w:rStyle w:val="StyleUnderline"/>
        </w:rPr>
        <w:t>Regime type mattered by altering beliefs about threat and morality</w:t>
      </w:r>
      <w:r w:rsidRPr="003B45C2">
        <w:t>, rather than by raising expectations of costs or failure.</w:t>
      </w:r>
      <w:r w:rsidRPr="003B45C2">
        <w:rPr>
          <w:sz w:val="12"/>
        </w:rPr>
        <w:t xml:space="preserve">∂ </w:t>
      </w:r>
      <w:proofErr w:type="gramStart"/>
      <w:r w:rsidRPr="003B45C2">
        <w:rPr>
          <w:rStyle w:val="StyleUnderline"/>
        </w:rPr>
        <w:t>These</w:t>
      </w:r>
      <w:proofErr w:type="gramEnd"/>
      <w:r w:rsidRPr="003B45C2">
        <w:rPr>
          <w:rStyle w:val="StyleUnderline"/>
        </w:rPr>
        <w:t xml:space="preserve"> findings</w:t>
      </w:r>
      <w:r w:rsidRPr="003B45C2">
        <w:t xml:space="preserve"> have important implications for existing theories of the democratic peace. First, we </w:t>
      </w:r>
      <w:r w:rsidRPr="003B45C2">
        <w:rPr>
          <w:rStyle w:val="StyleUnderline"/>
        </w:rPr>
        <w:t>show</w:t>
      </w:r>
      <w:r w:rsidRPr="003B45C2">
        <w:t xml:space="preserve"> that </w:t>
      </w:r>
      <w:r w:rsidRPr="003B45C2">
        <w:rPr>
          <w:rStyle w:val="StyleUnderline"/>
        </w:rPr>
        <w:t xml:space="preserve">democracy has a </w:t>
      </w:r>
      <w:r w:rsidRPr="003B45C2">
        <w:rPr>
          <w:rStyle w:val="Emphasis"/>
        </w:rPr>
        <w:t>genuinely causal effect</w:t>
      </w:r>
      <w:r w:rsidRPr="003B45C2">
        <w:t xml:space="preserve">; it affects preferences independent of confounders such as alliances, power, and trade. At the same time, our experiments confirm the intuition of skeptics, who have argued that at least part of the peace among democracies is due to shared interests, military power, and economic ties. Second, the finding that </w:t>
      </w:r>
      <w:r w:rsidRPr="003B45C2">
        <w:rPr>
          <w:rStyle w:val="StyleUnderline"/>
        </w:rPr>
        <w:t>democracies view other democracies as less threatening, which</w:t>
      </w:r>
      <w:r w:rsidRPr="003B45C2">
        <w:t xml:space="preserve"> in turn </w:t>
      </w:r>
      <w:r w:rsidRPr="003B45C2">
        <w:rPr>
          <w:rStyle w:val="StyleUnderline"/>
        </w:rPr>
        <w:t>reduces support for</w:t>
      </w:r>
      <w:r w:rsidRPr="003B45C2">
        <w:t xml:space="preserve"> using </w:t>
      </w:r>
      <w:r w:rsidRPr="003B45C2">
        <w:rPr>
          <w:rStyle w:val="StyleUnderline"/>
        </w:rPr>
        <w:t>force</w:t>
      </w:r>
      <w:r w:rsidRPr="003B45C2">
        <w:t>, accords with major works on the democratic peace emphasizing threat perception (</w:t>
      </w:r>
      <w:proofErr w:type="spellStart"/>
      <w:r w:rsidRPr="003B45C2">
        <w:t>Russett</w:t>
      </w:r>
      <w:proofErr w:type="spellEnd"/>
      <w:r w:rsidRPr="003B45C2">
        <w:t xml:space="preserve"> 1993, </w:t>
      </w:r>
      <w:proofErr w:type="spellStart"/>
      <w:r w:rsidRPr="003B45C2">
        <w:t>Risse-Kappen</w:t>
      </w:r>
      <w:proofErr w:type="spellEnd"/>
      <w:r w:rsidRPr="003B45C2">
        <w:t xml:space="preserve"> 1995). Understanding how and why democracies trust fellow democracies, but not autocracies, is an important avenue for future research (</w:t>
      </w:r>
      <w:proofErr w:type="spellStart"/>
      <w:r w:rsidRPr="003B45C2">
        <w:t>Kahl</w:t>
      </w:r>
      <w:proofErr w:type="spellEnd"/>
      <w:r w:rsidRPr="003B45C2">
        <w:t xml:space="preserve"> 1998, Williams 2001). Third, we found that perceptions of costs and success do not explain the effect of democracy. This discovery is inconsistent with </w:t>
      </w:r>
      <w:proofErr w:type="spellStart"/>
      <w:r w:rsidRPr="003B45C2">
        <w:t>selectorate</w:t>
      </w:r>
      <w:proofErr w:type="spellEnd"/>
      <w:r w:rsidRPr="003B45C2">
        <w:t xml:space="preserve"> theory (Bueno de </w:t>
      </w:r>
      <w:proofErr w:type="spellStart"/>
      <w:r w:rsidRPr="003B45C2">
        <w:t>Mesquita</w:t>
      </w:r>
      <w:proofErr w:type="spellEnd"/>
      <w:r w:rsidRPr="003B45C2">
        <w:t xml:space="preserve"> et al. 1999), a popular explanation for the democratic peace. Finally, we found that </w:t>
      </w:r>
      <w:r w:rsidRPr="003B45C2">
        <w:rPr>
          <w:rStyle w:val="StyleUnderline"/>
        </w:rPr>
        <w:t>morality plays an important role in the democratic peace</w:t>
      </w:r>
      <w:r w:rsidRPr="003B45C2">
        <w:t xml:space="preserve">. The regime type of the target affects moral calculations, which </w:t>
      </w:r>
      <w:r w:rsidRPr="003B45C2">
        <w:lastRenderedPageBreak/>
        <w:t xml:space="preserve">in turn changes preferences about the use of force. Surprisingly </w:t>
      </w:r>
      <w:r w:rsidRPr="003B45C2">
        <w:rPr>
          <w:rStyle w:val="StyleUnderline"/>
        </w:rPr>
        <w:t>few scholars have explored morality</w:t>
      </w:r>
      <w:r w:rsidRPr="003B45C2">
        <w:t xml:space="preserve"> as a potential source of peace. This should be a major topic for future research.</w:t>
      </w:r>
    </w:p>
    <w:p w:rsidR="008C1C6C" w:rsidRPr="003B45C2" w:rsidRDefault="008C1C6C" w:rsidP="008C1C6C">
      <w:pPr>
        <w:pStyle w:val="Heading4"/>
      </w:pPr>
      <w:r w:rsidRPr="003B45C2">
        <w:t>Democracy solves nuclear war—makes conflict escalation unlikely</w:t>
      </w:r>
    </w:p>
    <w:p w:rsidR="008C1C6C" w:rsidRPr="003B45C2" w:rsidRDefault="008C1C6C" w:rsidP="008C1C6C">
      <w:r w:rsidRPr="003B45C2">
        <w:t>-past failures like Iraq shouldn’t deter future transitions</w:t>
      </w:r>
    </w:p>
    <w:p w:rsidR="008C1C6C" w:rsidRPr="003B45C2" w:rsidRDefault="008C1C6C" w:rsidP="008C1C6C">
      <w:r w:rsidRPr="003B45C2">
        <w:t>-promotion, assistance good</w:t>
      </w:r>
    </w:p>
    <w:p w:rsidR="008C1C6C" w:rsidRPr="003B45C2" w:rsidRDefault="008C1C6C" w:rsidP="008C1C6C">
      <w:r w:rsidRPr="003B45C2">
        <w:t xml:space="preserve">-china demo good </w:t>
      </w:r>
    </w:p>
    <w:p w:rsidR="008C1C6C" w:rsidRPr="003B45C2" w:rsidRDefault="008C1C6C" w:rsidP="008C1C6C">
      <w:pPr>
        <w:rPr>
          <w:rStyle w:val="Style13ptBold"/>
        </w:rPr>
      </w:pPr>
      <w:proofErr w:type="spellStart"/>
      <w:r w:rsidRPr="003B45C2">
        <w:rPr>
          <w:rStyle w:val="Style13ptBold"/>
        </w:rPr>
        <w:t>Halperin</w:t>
      </w:r>
      <w:proofErr w:type="spellEnd"/>
      <w:r w:rsidRPr="003B45C2">
        <w:rPr>
          <w:rStyle w:val="Style13ptBold"/>
        </w:rPr>
        <w:t xml:space="preserve"> 11— Senior Advisor Open Society Institute, Senior Vice President of the Center for American Progress</w:t>
      </w:r>
    </w:p>
    <w:p w:rsidR="008C1C6C" w:rsidRPr="003B45C2" w:rsidRDefault="008C1C6C" w:rsidP="008C1C6C">
      <w:r w:rsidRPr="003B45C2">
        <w:t xml:space="preserve">Morton, Unconventional Wisdom – Democracy is Still </w:t>
      </w:r>
      <w:proofErr w:type="gramStart"/>
      <w:r w:rsidRPr="003B45C2">
        <w:t>Worth</w:t>
      </w:r>
      <w:proofErr w:type="gramEnd"/>
      <w:r w:rsidRPr="003B45C2">
        <w:t xml:space="preserve"> Fighting For, Foreign Policy, January / February, http://www.foreignpolicy.com/articles/2011/01/02/unconventional_wisdom?page=0,11</w:t>
      </w:r>
    </w:p>
    <w:p w:rsidR="008C1C6C" w:rsidRPr="003B45C2" w:rsidRDefault="008C1C6C" w:rsidP="008C1C6C">
      <w:r w:rsidRPr="003B45C2">
        <w:t xml:space="preserve">As the United States struggles to wind down two wars and recover from a humbling financial crisis, realism is enjoying a renaissance. Afghanistan and Iraq bear scant resemblance to the democracies we were promised. The Treasury is broke. And America has a president, Barack Obama, who once compared his foreign-policy philosophy to the realism of theologian Reinhold Niebuhr: "There's serious evil in the world, and hardship and pain," Obama said during his 2008 campaign. "And we should be humble and modest in our belief we can eliminate those things." But one can take such words of wisdom to the extreme-as realists like former Secretary of State Henry </w:t>
      </w:r>
      <w:r w:rsidRPr="003B45C2">
        <w:rPr>
          <w:rStyle w:val="StyleUnderline"/>
        </w:rPr>
        <w:t>Kissinger and</w:t>
      </w:r>
      <w:r w:rsidRPr="003B45C2">
        <w:t xml:space="preserve"> writer Robert </w:t>
      </w:r>
      <w:r w:rsidRPr="003B45C2">
        <w:rPr>
          <w:rStyle w:val="StyleUnderline"/>
        </w:rPr>
        <w:t>Kaplan</w:t>
      </w:r>
      <w:r w:rsidRPr="003B45C2">
        <w:t xml:space="preserve"> sometimes do, </w:t>
      </w:r>
      <w:r w:rsidRPr="003B45C2">
        <w:rPr>
          <w:rStyle w:val="StyleUnderline"/>
        </w:rPr>
        <w:t>arguing</w:t>
      </w:r>
      <w:r w:rsidRPr="003B45C2">
        <w:t xml:space="preserve"> that </w:t>
      </w:r>
      <w:r w:rsidRPr="003B45C2">
        <w:rPr>
          <w:rStyle w:val="StyleUnderline"/>
        </w:rPr>
        <w:t xml:space="preserve">the United States can't afford the risks inherent in supporting democracy </w:t>
      </w:r>
      <w:r w:rsidRPr="003B45C2">
        <w:t xml:space="preserve">and human rights around the world. Others, such as cultural historian Jacques Barzun, go even further, saying that </w:t>
      </w:r>
      <w:r w:rsidRPr="003B45C2">
        <w:rPr>
          <w:rStyle w:val="StyleUnderline"/>
        </w:rPr>
        <w:t>America can't export democracy</w:t>
      </w:r>
      <w:r w:rsidRPr="003B45C2">
        <w:t xml:space="preserve"> at all, "because it is not an ideology but a wayward historical development." Taken too far, </w:t>
      </w:r>
      <w:r w:rsidRPr="003B45C2">
        <w:rPr>
          <w:rStyle w:val="StyleUnderline"/>
        </w:rPr>
        <w:t>such realist absolutism can be just as dangerous, and wrong, as neoconservative hubris.</w:t>
      </w:r>
      <w:r w:rsidRPr="003B45C2">
        <w:t xml:space="preserve"> For there is one thing the neocons get right: As I argue in The Democracy Advantage, </w:t>
      </w:r>
      <w:r w:rsidRPr="003B45C2">
        <w:rPr>
          <w:rStyle w:val="StyleUnderline"/>
        </w:rPr>
        <w:t>democratic governments are more likely than autocratic regimes to engage in conduct that advances U.S. interests and avoids situations that pose a threat to peace</w:t>
      </w:r>
      <w:r w:rsidRPr="003B45C2">
        <w:t xml:space="preserve"> and security. </w:t>
      </w:r>
      <w:r w:rsidRPr="003B45C2">
        <w:rPr>
          <w:rStyle w:val="StyleUnderline"/>
        </w:rPr>
        <w:t>Democratic states</w:t>
      </w:r>
      <w:r w:rsidRPr="003B45C2">
        <w:t xml:space="preserve"> are more likely to </w:t>
      </w:r>
      <w:r w:rsidRPr="003B45C2">
        <w:rPr>
          <w:rStyle w:val="StyleUnderline"/>
        </w:rPr>
        <w:t>develop and</w:t>
      </w:r>
      <w:r w:rsidRPr="003B45C2">
        <w:t xml:space="preserve"> to </w:t>
      </w:r>
      <w:r w:rsidRPr="003B45C2">
        <w:rPr>
          <w:rStyle w:val="StyleUnderline"/>
        </w:rPr>
        <w:t>avoid famines and economic collapse. They are</w:t>
      </w:r>
      <w:r w:rsidRPr="003B45C2">
        <w:t xml:space="preserve"> also </w:t>
      </w:r>
      <w:r w:rsidRPr="003B45C2">
        <w:rPr>
          <w:rStyle w:val="StyleUnderline"/>
        </w:rPr>
        <w:t>less likely to become failed states or suffer a civil war. Democratic states</w:t>
      </w:r>
      <w:r w:rsidRPr="003B45C2">
        <w:t xml:space="preserve"> are also more likely to </w:t>
      </w:r>
      <w:r w:rsidRPr="003B45C2">
        <w:rPr>
          <w:rStyle w:val="StyleUnderline"/>
        </w:rPr>
        <w:t>cooperate in dealing with</w:t>
      </w:r>
      <w:r w:rsidRPr="003B45C2">
        <w:t xml:space="preserve"> security issues, such as </w:t>
      </w:r>
      <w:r w:rsidRPr="003B45C2">
        <w:rPr>
          <w:rStyle w:val="StyleUnderline"/>
        </w:rPr>
        <w:t>terrorism and proliferation</w:t>
      </w:r>
      <w:r w:rsidRPr="003B45C2">
        <w:t xml:space="preserve"> of weapons of mass destruction. As the bloody aftermath of the Iraq invasion painfully shows, democracy cannot be imposed from the outside by force or coercion. It must come from the people of a nation working to get on the path of democracy and then adopting the policies necessary to remain on that path. But </w:t>
      </w:r>
      <w:r w:rsidRPr="003B45C2">
        <w:rPr>
          <w:rStyle w:val="StyleUnderline"/>
        </w:rPr>
        <w:t>we should be careful about overlearning the lessons of Iraq</w:t>
      </w:r>
      <w:r w:rsidRPr="003B45C2">
        <w:t>. In fact, the outside world can make an enormous difference in whether such efforts succeed. There are numerous examples-starting with Spain and Portugal and spreading to Eastern Europe, Latin America, and Asia-in which the struggle to establish democracy and advance human rights received critical support from multilateral bodies, including the United Nations, as well as from regional organizations, democratic governments, and private groups</w:t>
      </w:r>
      <w:r w:rsidRPr="003B45C2">
        <w:rPr>
          <w:rStyle w:val="StyleUnderline"/>
        </w:rPr>
        <w:t>. It is very much in America's interest to provide</w:t>
      </w:r>
      <w:r w:rsidRPr="003B45C2">
        <w:t xml:space="preserve"> such </w:t>
      </w:r>
      <w:r w:rsidRPr="003B45C2">
        <w:rPr>
          <w:rStyle w:val="StyleUnderline"/>
        </w:rPr>
        <w:t>assistance</w:t>
      </w:r>
      <w:r w:rsidRPr="003B45C2">
        <w:t xml:space="preserve"> now </w:t>
      </w:r>
      <w:r w:rsidRPr="003B45C2">
        <w:rPr>
          <w:rStyle w:val="StyleUnderline"/>
        </w:rPr>
        <w:t>to new democracies</w:t>
      </w:r>
      <w:r w:rsidRPr="003B45C2">
        <w:t xml:space="preserve">, such as Indonesia, Liberia, and Nepal, </w:t>
      </w:r>
      <w:r w:rsidRPr="003B45C2">
        <w:rPr>
          <w:rStyle w:val="StyleUnderline"/>
        </w:rPr>
        <w:t>and</w:t>
      </w:r>
      <w:r w:rsidRPr="003B45C2">
        <w:t xml:space="preserve"> to </w:t>
      </w:r>
      <w:r w:rsidRPr="003B45C2">
        <w:rPr>
          <w:rStyle w:val="StyleUnderline"/>
        </w:rPr>
        <w:t xml:space="preserve">stand with those advocating democracy in countries such as </w:t>
      </w:r>
      <w:r w:rsidRPr="003B45C2">
        <w:t xml:space="preserve">Belarus, Burma, and </w:t>
      </w:r>
      <w:r w:rsidRPr="003B45C2">
        <w:rPr>
          <w:rStyle w:val="StyleUnderline"/>
        </w:rPr>
        <w:t>China</w:t>
      </w:r>
      <w:r w:rsidRPr="003B45C2">
        <w:t>. It will still be true that the United States will sometimes need to work with a nondemocratic regime to secure an immediate objective, such as use of a military base to support the U.S. mission in Afghanistan, or in the case of Russia, to sign an arms-control treaty. None of that, however, should come at the expense of speaking out in support of those struggling for their rights. Nor should we doubt that America would be more secure if they succeed.</w:t>
      </w:r>
    </w:p>
    <w:p w:rsidR="00437871" w:rsidRPr="003B45C2" w:rsidRDefault="00437871" w:rsidP="00437871">
      <w:pPr>
        <w:pStyle w:val="Heading3"/>
      </w:pPr>
      <w:r w:rsidRPr="003B45C2">
        <w:lastRenderedPageBreak/>
        <w:t>AT: Deterrence</w:t>
      </w:r>
    </w:p>
    <w:p w:rsidR="00437871" w:rsidRPr="003B45C2" w:rsidRDefault="00437871" w:rsidP="00437871">
      <w:pPr>
        <w:pStyle w:val="Heading4"/>
      </w:pPr>
      <w:r w:rsidRPr="003B45C2">
        <w:t xml:space="preserve">US Russia war escalates and causes extinction – launch on warning causes deterrence breakdown  </w:t>
      </w:r>
    </w:p>
    <w:p w:rsidR="00437871" w:rsidRPr="003B45C2" w:rsidRDefault="00673E62" w:rsidP="00437871">
      <w:pPr>
        <w:rPr>
          <w:rStyle w:val="Style13ptBold"/>
        </w:rPr>
      </w:pPr>
      <w:r>
        <w:rPr>
          <w:rStyle w:val="Style13ptBold"/>
        </w:rPr>
        <w:t xml:space="preserve">Blair </w:t>
      </w:r>
      <w:r w:rsidR="00437871" w:rsidRPr="003B45C2">
        <w:rPr>
          <w:rStyle w:val="Style13ptBold"/>
        </w:rPr>
        <w:t>11/27</w:t>
      </w:r>
      <w:r>
        <w:rPr>
          <w:rStyle w:val="Style13ptBold"/>
        </w:rPr>
        <w:t>/15</w:t>
      </w:r>
      <w:r w:rsidR="00437871" w:rsidRPr="003B45C2">
        <w:rPr>
          <w:rStyle w:val="Style13ptBold"/>
        </w:rPr>
        <w:t xml:space="preserve"> - </w:t>
      </w:r>
      <w:r w:rsidR="00437871" w:rsidRPr="003B45C2">
        <w:t>nuclear security expert and a research scholar at the Program on Science and Global Security at Princeton</w:t>
      </w:r>
    </w:p>
    <w:p w:rsidR="00437871" w:rsidRPr="003B45C2" w:rsidRDefault="00437871" w:rsidP="00437871">
      <w:r w:rsidRPr="003B45C2">
        <w:t>Bruce, Could U.S.-Russia Tensions Go Nuclear</w:t>
      </w:r>
      <w:proofErr w:type="gramStart"/>
      <w:r w:rsidRPr="003B45C2">
        <w:t>?,</w:t>
      </w:r>
      <w:proofErr w:type="gramEnd"/>
      <w:r w:rsidRPr="003B45C2">
        <w:t xml:space="preserve"> http://www.politico.com/magazine/story/2015/11/russia-us-tensions-nuclear-cold-war-213395#ixzz3tejCmejQ</w:t>
      </w:r>
    </w:p>
    <w:p w:rsidR="00437871" w:rsidRPr="003B45C2" w:rsidRDefault="00437871" w:rsidP="00437871">
      <w:r w:rsidRPr="003B45C2">
        <w:rPr>
          <w:rStyle w:val="StyleUnderline"/>
        </w:rPr>
        <w:t>The Russian</w:t>
      </w:r>
      <w:r w:rsidRPr="003B45C2">
        <w:t xml:space="preserve"> </w:t>
      </w:r>
      <w:r w:rsidRPr="003B45C2">
        <w:rPr>
          <w:rStyle w:val="StyleUnderline"/>
        </w:rPr>
        <w:t>warplane</w:t>
      </w:r>
      <w:r w:rsidRPr="003B45C2">
        <w:t xml:space="preserve"> recently </w:t>
      </w:r>
      <w:r w:rsidRPr="003B45C2">
        <w:rPr>
          <w:rStyle w:val="StyleUnderline"/>
        </w:rPr>
        <w:t>shot down inside Turkey’s border</w:t>
      </w:r>
      <w:r w:rsidRPr="003B45C2">
        <w:t xml:space="preserve"> with Syria </w:t>
      </w:r>
      <w:r w:rsidRPr="003B45C2">
        <w:rPr>
          <w:rStyle w:val="StyleUnderline"/>
        </w:rPr>
        <w:t xml:space="preserve">fits a pattern of brinkmanship and inadvertence that is raising </w:t>
      </w:r>
      <w:r w:rsidRPr="003B45C2">
        <w:t xml:space="preserve">tensions and </w:t>
      </w:r>
      <w:r w:rsidRPr="003B45C2">
        <w:rPr>
          <w:rStyle w:val="StyleUnderline"/>
        </w:rPr>
        <w:t>distrust between Russia and U.S</w:t>
      </w:r>
      <w:r w:rsidRPr="003B45C2">
        <w:t xml:space="preserve">.-led NATO. </w:t>
      </w:r>
      <w:r w:rsidRPr="003B45C2">
        <w:rPr>
          <w:rStyle w:val="StyleUnderline"/>
        </w:rPr>
        <w:t>Low-level</w:t>
      </w:r>
      <w:r w:rsidRPr="003B45C2">
        <w:t xml:space="preserve"> military </w:t>
      </w:r>
      <w:r w:rsidRPr="003B45C2">
        <w:rPr>
          <w:rStyle w:val="StyleUnderline"/>
        </w:rPr>
        <w:t>encounters</w:t>
      </w:r>
      <w:r w:rsidRPr="003B45C2">
        <w:t xml:space="preserve"> between Moscow and Washington </w:t>
      </w:r>
      <w:r w:rsidRPr="003B45C2">
        <w:rPr>
          <w:rStyle w:val="StyleUnderline"/>
        </w:rPr>
        <w:t>are fanning escalatory sparks</w:t>
      </w:r>
      <w:r w:rsidRPr="003B45C2">
        <w:t xml:space="preserve"> not witnessed since the Cold War. And </w:t>
      </w:r>
      <w:r w:rsidRPr="003B45C2">
        <w:rPr>
          <w:rStyle w:val="StyleUnderline"/>
        </w:rPr>
        <w:t>there exists a</w:t>
      </w:r>
      <w:r w:rsidRPr="003B45C2">
        <w:t xml:space="preserve"> small but steadily </w:t>
      </w:r>
      <w:r w:rsidRPr="003B45C2">
        <w:rPr>
          <w:rStyle w:val="StyleUnderline"/>
        </w:rPr>
        <w:t xml:space="preserve">growing risk </w:t>
      </w:r>
      <w:r w:rsidRPr="003B45C2">
        <w:t xml:space="preserve">that this </w:t>
      </w:r>
      <w:r w:rsidRPr="003B45C2">
        <w:rPr>
          <w:rStyle w:val="StyleUnderline"/>
        </w:rPr>
        <w:t>escalation could morph by design or inadvertence into a nuclear threat.</w:t>
      </w:r>
      <w:r w:rsidRPr="003B45C2">
        <w:rPr>
          <w:rStyle w:val="StyleUnderline"/>
          <w:sz w:val="12"/>
        </w:rPr>
        <w:t xml:space="preserve">∂ </w:t>
      </w:r>
      <w:proofErr w:type="gramStart"/>
      <w:r w:rsidRPr="003B45C2">
        <w:t>The</w:t>
      </w:r>
      <w:proofErr w:type="gramEnd"/>
      <w:r w:rsidRPr="003B45C2">
        <w:t xml:space="preserve"> backdrop for these concerns is that both </w:t>
      </w:r>
      <w:r w:rsidRPr="003B45C2">
        <w:rPr>
          <w:rStyle w:val="StyleUnderline"/>
        </w:rPr>
        <w:t>the United States and Russia maintain</w:t>
      </w:r>
      <w:r w:rsidRPr="003B45C2">
        <w:t xml:space="preserve"> their nuclear command posts and many hundreds of </w:t>
      </w:r>
      <w:r w:rsidRPr="003B45C2">
        <w:rPr>
          <w:rStyle w:val="StyleUnderline"/>
        </w:rPr>
        <w:t>strategic nuclear warheads on hair-trigger alert</w:t>
      </w:r>
      <w:r w:rsidRPr="003B45C2">
        <w:t xml:space="preserve">. This is a long-standing practice, or habit, driven by the inertia of the Cold War. </w:t>
      </w:r>
      <w:r w:rsidRPr="003B45C2">
        <w:rPr>
          <w:rStyle w:val="StyleUnderline"/>
        </w:rPr>
        <w:t>The</w:t>
      </w:r>
      <w:r w:rsidRPr="003B45C2">
        <w:t xml:space="preserve"> </w:t>
      </w:r>
      <w:r w:rsidRPr="003B45C2">
        <w:rPr>
          <w:rStyle w:val="StyleUnderline"/>
        </w:rPr>
        <w:t>two</w:t>
      </w:r>
      <w:r w:rsidRPr="003B45C2">
        <w:t xml:space="preserve"> sides </w:t>
      </w:r>
      <w:r w:rsidRPr="003B45C2">
        <w:rPr>
          <w:rStyle w:val="StyleUnderline"/>
        </w:rPr>
        <w:t>adopted</w:t>
      </w:r>
      <w:r w:rsidRPr="003B45C2">
        <w:t xml:space="preserve"> the </w:t>
      </w:r>
      <w:r w:rsidRPr="003B45C2">
        <w:rPr>
          <w:rStyle w:val="StyleUnderline"/>
        </w:rPr>
        <w:t>accident-prone</w:t>
      </w:r>
      <w:r w:rsidRPr="003B45C2">
        <w:t xml:space="preserve"> tactic known as </w:t>
      </w:r>
      <w:r w:rsidRPr="003B45C2">
        <w:rPr>
          <w:rStyle w:val="StyleUnderline"/>
        </w:rPr>
        <w:t>launch-on-warning</w:t>
      </w:r>
      <w:r w:rsidRPr="003B45C2">
        <w:t xml:space="preserve"> in order to ensure that their strategic forces could be fired before incoming warheads arrived. President Barack Obama’s recent nuclear employment guidance reiterated the need to preserve this option. Our nuclear command system and forces practice it several times a week. So do the Russians.</w:t>
      </w:r>
      <w:r w:rsidRPr="003B45C2">
        <w:rPr>
          <w:sz w:val="12"/>
        </w:rPr>
        <w:t xml:space="preserve">∂ </w:t>
      </w:r>
      <w:proofErr w:type="gramStart"/>
      <w:r w:rsidRPr="003B45C2">
        <w:t>And</w:t>
      </w:r>
      <w:proofErr w:type="gramEnd"/>
      <w:r w:rsidRPr="003B45C2">
        <w:t xml:space="preserve"> believe it or not, </w:t>
      </w:r>
      <w:r w:rsidRPr="003B45C2">
        <w:rPr>
          <w:rStyle w:val="StyleUnderline"/>
        </w:rPr>
        <w:t xml:space="preserve">Russia has shortened </w:t>
      </w:r>
      <w:r w:rsidRPr="003B45C2">
        <w:t xml:space="preserve">the </w:t>
      </w:r>
      <w:r w:rsidRPr="003B45C2">
        <w:rPr>
          <w:rStyle w:val="StyleUnderline"/>
        </w:rPr>
        <w:t>launch time</w:t>
      </w:r>
      <w:r w:rsidRPr="003B45C2">
        <w:t xml:space="preserve"> from what it was during the Cold War. Today, top </w:t>
      </w:r>
      <w:r w:rsidRPr="003B45C2">
        <w:rPr>
          <w:rStyle w:val="StyleUnderline"/>
        </w:rPr>
        <w:t>military</w:t>
      </w:r>
      <w:r w:rsidRPr="003B45C2">
        <w:t xml:space="preserve"> </w:t>
      </w:r>
      <w:r w:rsidRPr="003B45C2">
        <w:rPr>
          <w:rStyle w:val="StyleUnderline"/>
        </w:rPr>
        <w:t>command posts</w:t>
      </w:r>
      <w:r w:rsidRPr="003B45C2">
        <w:t xml:space="preserve"> in the Moscow area </w:t>
      </w:r>
      <w:r w:rsidRPr="003B45C2">
        <w:rPr>
          <w:rStyle w:val="StyleUnderline"/>
        </w:rPr>
        <w:t>can bypass the</w:t>
      </w:r>
      <w:r w:rsidRPr="003B45C2">
        <w:t xml:space="preserve"> entire </w:t>
      </w:r>
      <w:r w:rsidRPr="003B45C2">
        <w:rPr>
          <w:rStyle w:val="StyleUnderline"/>
        </w:rPr>
        <w:t>human chain of command</w:t>
      </w:r>
      <w:r w:rsidRPr="003B45C2">
        <w:t xml:space="preserve"> </w:t>
      </w:r>
      <w:r w:rsidRPr="003B45C2">
        <w:rPr>
          <w:rStyle w:val="StyleUnderline"/>
        </w:rPr>
        <w:t xml:space="preserve">and directly fire by remote control rockets </w:t>
      </w:r>
      <w:r w:rsidRPr="003B45C2">
        <w:t>in silos and on trucks as far away as Siberia in only 20 seconds.</w:t>
      </w:r>
      <w:r w:rsidRPr="003B45C2">
        <w:rPr>
          <w:sz w:val="12"/>
        </w:rPr>
        <w:t xml:space="preserve">∂ </w:t>
      </w:r>
      <w:r w:rsidRPr="003B45C2">
        <w:t xml:space="preserve">Why should this concern us? </w:t>
      </w:r>
      <w:r w:rsidRPr="003B45C2">
        <w:rPr>
          <w:rStyle w:val="StyleUnderline"/>
        </w:rPr>
        <w:t>History shows</w:t>
      </w:r>
      <w:r w:rsidRPr="003B45C2">
        <w:t xml:space="preserve"> that </w:t>
      </w:r>
      <w:r w:rsidRPr="003B45C2">
        <w:rPr>
          <w:rStyle w:val="StyleUnderline"/>
        </w:rPr>
        <w:t>crisis interactions</w:t>
      </w:r>
      <w:r w:rsidRPr="003B45C2">
        <w:t xml:space="preserve">, once triggered, </w:t>
      </w:r>
      <w:r w:rsidRPr="003B45C2">
        <w:rPr>
          <w:rStyle w:val="StyleUnderline"/>
        </w:rPr>
        <w:t>take on a life of their own</w:t>
      </w:r>
      <w:r w:rsidRPr="003B45C2">
        <w:t xml:space="preserve">. </w:t>
      </w:r>
      <w:r w:rsidRPr="003B45C2">
        <w:rPr>
          <w:rStyle w:val="StyleUnderline"/>
        </w:rPr>
        <w:t>Military encounters multiply</w:t>
      </w:r>
      <w:r w:rsidRPr="003B45C2">
        <w:t xml:space="preserve">; they </w:t>
      </w:r>
      <w:r w:rsidRPr="003B45C2">
        <w:rPr>
          <w:rStyle w:val="StyleUnderline"/>
        </w:rPr>
        <w:t>become</w:t>
      </w:r>
      <w:r w:rsidRPr="003B45C2">
        <w:t xml:space="preserve"> more </w:t>
      </w:r>
      <w:r w:rsidRPr="003B45C2">
        <w:rPr>
          <w:rStyle w:val="StyleUnderline"/>
        </w:rPr>
        <w:t>decentralized, spontaneous</w:t>
      </w:r>
      <w:r w:rsidRPr="003B45C2">
        <w:t xml:space="preserve"> and intense. </w:t>
      </w:r>
      <w:r w:rsidRPr="003B45C2">
        <w:rPr>
          <w:rStyle w:val="StyleUnderline"/>
        </w:rPr>
        <w:t>Safeguards are loosened and</w:t>
      </w:r>
      <w:r w:rsidRPr="003B45C2">
        <w:t xml:space="preserve"> </w:t>
      </w:r>
      <w:r w:rsidRPr="003B45C2">
        <w:rPr>
          <w:rStyle w:val="StyleUnderline"/>
        </w:rPr>
        <w:t>unfamiliar operational environments cause accidents</w:t>
      </w:r>
      <w:r w:rsidRPr="003B45C2">
        <w:t xml:space="preserve"> and unauthorized actions. </w:t>
      </w:r>
      <w:r w:rsidRPr="003B45C2">
        <w:rPr>
          <w:rStyle w:val="StyleUnderline"/>
        </w:rPr>
        <w:t>Miscalculations</w:t>
      </w:r>
      <w:r w:rsidRPr="003B45C2">
        <w:t xml:space="preserve">, misinterpretations and loss of control </w:t>
      </w:r>
      <w:r w:rsidRPr="003B45C2">
        <w:rPr>
          <w:rStyle w:val="StyleUnderline"/>
        </w:rPr>
        <w:t>create a fog of crisis out of which a fog of war may emerge</w:t>
      </w:r>
      <w:r w:rsidRPr="003B45C2">
        <w:t>. In short, the slope between the low-level military encounters, the outbreak of crisis and escalation to a nuclear dimension is a steep and slippery one.</w:t>
      </w:r>
      <w:r w:rsidRPr="003B45C2">
        <w:rPr>
          <w:sz w:val="12"/>
        </w:rPr>
        <w:t xml:space="preserve">∂ </w:t>
      </w:r>
      <w:proofErr w:type="gramStart"/>
      <w:r w:rsidRPr="003B45C2">
        <w:t>Somewhere</w:t>
      </w:r>
      <w:proofErr w:type="gramEnd"/>
      <w:r w:rsidRPr="003B45C2">
        <w:t xml:space="preserve"> along this slope, a psychological construct known as “deterrence” is supposed to kick in to prevent the use of nuclear weapons. But</w:t>
      </w:r>
      <w:r w:rsidRPr="003B45C2">
        <w:rPr>
          <w:rStyle w:val="StyleUnderline"/>
        </w:rPr>
        <w:t xml:space="preserve"> deterrence can become an extreme sport during a confrontation, a game of</w:t>
      </w:r>
      <w:r w:rsidRPr="003B45C2">
        <w:t xml:space="preserve"> taking and manipulating existential risk, morphing into games of </w:t>
      </w:r>
      <w:r w:rsidRPr="003B45C2">
        <w:rPr>
          <w:rStyle w:val="StyleUnderline"/>
        </w:rPr>
        <w:t>chicken, bluff, coercion and blackmail. The</w:t>
      </w:r>
      <w:r w:rsidRPr="003B45C2">
        <w:t xml:space="preserve"> basic </w:t>
      </w:r>
      <w:r w:rsidRPr="003B45C2">
        <w:rPr>
          <w:rStyle w:val="StyleUnderline"/>
        </w:rPr>
        <w:t>idea is to</w:t>
      </w:r>
      <w:r w:rsidRPr="003B45C2">
        <w:t xml:space="preserve"> </w:t>
      </w:r>
      <w:r w:rsidRPr="003B45C2">
        <w:rPr>
          <w:rStyle w:val="StyleUnderline"/>
        </w:rPr>
        <w:t>instill fear in an adversary’s mind</w:t>
      </w:r>
      <w:r w:rsidRPr="003B45C2">
        <w:t xml:space="preserve"> that events could spin out of control and result in a nuclear war.</w:t>
      </w:r>
      <w:r w:rsidRPr="003B45C2">
        <w:rPr>
          <w:sz w:val="12"/>
        </w:rPr>
        <w:t xml:space="preserve">∂ </w:t>
      </w:r>
      <w:r w:rsidRPr="003B45C2">
        <w:t xml:space="preserve">That’s especially true since the public doesn’t realize just how little time exists for our leaders to make a decision to use nuclear weapons, even today—and if anything </w:t>
      </w:r>
      <w:r w:rsidRPr="003B45C2">
        <w:rPr>
          <w:rStyle w:val="StyleUnderline"/>
        </w:rPr>
        <w:t>the atmosphere has become even more hair trigger</w:t>
      </w:r>
      <w:r w:rsidRPr="003B45C2">
        <w:t xml:space="preserve"> </w:t>
      </w:r>
      <w:r w:rsidRPr="003B45C2">
        <w:rPr>
          <w:rStyle w:val="StyleUnderline"/>
        </w:rPr>
        <w:t>with</w:t>
      </w:r>
      <w:r w:rsidRPr="003B45C2">
        <w:t xml:space="preserve"> the threat of </w:t>
      </w:r>
      <w:r w:rsidRPr="003B45C2">
        <w:rPr>
          <w:rStyle w:val="StyleUnderline"/>
        </w:rPr>
        <w:t>cyberwarfare</w:t>
      </w:r>
      <w:r w:rsidRPr="003B45C2">
        <w:t>. A launch order is the length of a tweet. Missile crews in turn transmit a short stream of computer signals that immediately ignite the rocket engines of many hundreds of land-based missiles. For the United States, this takes 1 minute. As a former nuclear-missile launch officer, I personally practiced it hundreds of times. We were called Minutemen. U.S. submarine crews take a little longer; they can fire their missiles in 12 minutes.</w:t>
      </w:r>
      <w:r w:rsidRPr="003B45C2">
        <w:rPr>
          <w:sz w:val="12"/>
        </w:rPr>
        <w:t xml:space="preserve">∂ </w:t>
      </w:r>
      <w:proofErr w:type="gramStart"/>
      <w:r w:rsidRPr="003B45C2">
        <w:t>The</w:t>
      </w:r>
      <w:proofErr w:type="gramEnd"/>
      <w:r w:rsidRPr="003B45C2">
        <w:t xml:space="preserve"> last time the U.S. brandished nukes wholesale for the purpose of deterrence was in 1973 when Henry Kissinger and his team raised the global nuclear alert level during the Arab-Israeli war. The aim was to warn Soviet leaders they had better not intervene with troops on the side of Egypt’s encircled military. They had better back down or else face an escalating risk of nuclear war, driven not so much by premeditation as by inadvertence.</w:t>
      </w:r>
      <w:r w:rsidRPr="003B45C2">
        <w:rPr>
          <w:sz w:val="12"/>
        </w:rPr>
        <w:t xml:space="preserve">∂ </w:t>
      </w:r>
      <w:r w:rsidRPr="003B45C2">
        <w:t xml:space="preserve">Russia’s sounding of nuclear warnings over the Ukraine imbroglio is reminiscent of this Cold-War brinkmanship. The crisis is far from matching Cold War tensions, but </w:t>
      </w:r>
      <w:r w:rsidRPr="003B45C2">
        <w:rPr>
          <w:rStyle w:val="StyleUnderline"/>
        </w:rPr>
        <w:t>there are risk-takers in the game, and we are witnessing the early stages of a spiral of action-reaction</w:t>
      </w:r>
      <w:r w:rsidRPr="003B45C2">
        <w:t xml:space="preserve"> cycles along with dangerous </w:t>
      </w:r>
      <w:r w:rsidRPr="003B45C2">
        <w:lastRenderedPageBreak/>
        <w:t>unintended consequences.</w:t>
      </w:r>
      <w:r w:rsidRPr="003B45C2">
        <w:rPr>
          <w:sz w:val="12"/>
        </w:rPr>
        <w:t xml:space="preserve">∂ </w:t>
      </w:r>
      <w:r w:rsidRPr="003B45C2">
        <w:rPr>
          <w:rStyle w:val="StyleUnderline"/>
        </w:rPr>
        <w:t>Close encounters between Russian and Western military aircraft have spiked</w:t>
      </w:r>
      <w:r w:rsidRPr="003B45C2">
        <w:t>. NATO fighter planes have made many hundreds of intercepts of Russian warplanes over the past year. Russian warplanes have stepped up provocative overflights of foreign airspace, and also are engaged in muscular interdiction. For instance, a U.S. spy plane probing Russian borders was forced to flee into Swedish airspace to escape harassment by Russian fighters.</w:t>
      </w:r>
      <w:r w:rsidRPr="003B45C2">
        <w:rPr>
          <w:sz w:val="12"/>
        </w:rPr>
        <w:t xml:space="preserve">∂ </w:t>
      </w:r>
      <w:proofErr w:type="gramStart"/>
      <w:r w:rsidRPr="003B45C2">
        <w:t>At</w:t>
      </w:r>
      <w:proofErr w:type="gramEnd"/>
      <w:r w:rsidRPr="003B45C2">
        <w:t xml:space="preserve"> some point </w:t>
      </w:r>
      <w:r w:rsidRPr="003B45C2">
        <w:rPr>
          <w:rStyle w:val="StyleUnderline"/>
        </w:rPr>
        <w:t>these</w:t>
      </w:r>
      <w:r w:rsidRPr="003B45C2">
        <w:t xml:space="preserve"> interactions </w:t>
      </w:r>
      <w:r w:rsidRPr="003B45C2">
        <w:rPr>
          <w:rStyle w:val="StyleUnderline"/>
        </w:rPr>
        <w:t>could</w:t>
      </w:r>
      <w:r w:rsidRPr="003B45C2">
        <w:t xml:space="preserve"> begin to </w:t>
      </w:r>
      <w:r w:rsidRPr="003B45C2">
        <w:rPr>
          <w:rStyle w:val="StyleUnderline"/>
        </w:rPr>
        <w:t>spin out of control</w:t>
      </w:r>
      <w:r w:rsidRPr="003B45C2">
        <w:t xml:space="preserve"> and into what strategist Tom Schelling calls “the threat that leaves something to chance.”</w:t>
      </w:r>
      <w:r w:rsidRPr="003B45C2">
        <w:rPr>
          <w:sz w:val="12"/>
        </w:rPr>
        <w:t xml:space="preserve">∂ </w:t>
      </w:r>
      <w:proofErr w:type="gramStart"/>
      <w:r w:rsidRPr="003B45C2">
        <w:t>The</w:t>
      </w:r>
      <w:proofErr w:type="gramEnd"/>
      <w:r w:rsidRPr="003B45C2">
        <w:t xml:space="preserve"> cycles of action-reaction evident in the Ukraine crisis are leaving more and more to chance. Although the </w:t>
      </w:r>
      <w:r w:rsidRPr="003B45C2">
        <w:rPr>
          <w:rStyle w:val="StyleUnderline"/>
        </w:rPr>
        <w:t xml:space="preserve">parties seem confident </w:t>
      </w:r>
      <w:r w:rsidRPr="003B45C2">
        <w:t xml:space="preserve">that </w:t>
      </w:r>
      <w:r w:rsidRPr="003B45C2">
        <w:rPr>
          <w:rStyle w:val="StyleUnderline"/>
        </w:rPr>
        <w:t>they are in</w:t>
      </w:r>
      <w:r w:rsidRPr="003B45C2">
        <w:t xml:space="preserve"> full </w:t>
      </w:r>
      <w:r w:rsidRPr="003B45C2">
        <w:rPr>
          <w:rStyle w:val="StyleUnderline"/>
        </w:rPr>
        <w:t>control, in fact they are not</w:t>
      </w:r>
      <w:r w:rsidRPr="003B45C2">
        <w:t xml:space="preserve">, and </w:t>
      </w:r>
      <w:r w:rsidRPr="003B45C2">
        <w:rPr>
          <w:rStyle w:val="StyleUnderline"/>
        </w:rPr>
        <w:t>each</w:t>
      </w:r>
      <w:r w:rsidRPr="003B45C2">
        <w:t xml:space="preserve"> </w:t>
      </w:r>
      <w:r w:rsidRPr="003B45C2">
        <w:rPr>
          <w:rStyle w:val="StyleUnderline"/>
        </w:rPr>
        <w:t>seems</w:t>
      </w:r>
      <w:r w:rsidRPr="003B45C2">
        <w:t xml:space="preserve"> partially </w:t>
      </w:r>
      <w:r w:rsidRPr="003B45C2">
        <w:rPr>
          <w:rStyle w:val="StyleUnderline"/>
        </w:rPr>
        <w:t>oblivious to the threatening nature of their own behavior</w:t>
      </w:r>
      <w:r w:rsidRPr="003B45C2">
        <w:t xml:space="preserve"> seen through the eyes of the other party.</w:t>
      </w:r>
      <w:r w:rsidRPr="003B45C2">
        <w:rPr>
          <w:sz w:val="12"/>
        </w:rPr>
        <w:t xml:space="preserve">∂ </w:t>
      </w:r>
      <w:r w:rsidRPr="003B45C2">
        <w:t xml:space="preserve">In order to reassure U.S. NATO allies in Eastern Europe, we have been flying U.S. strategic bombers to the area, (sans nuclear warheads, but the Russians do not know this for certain), sometimes in provocative formations. Russia initiated or countered with actions and threats involving their own strategic bomber flights along U.S. coastal waters. In the European theater, Russia countered with threats to deploy nuclear-capable missiles (e.g., </w:t>
      </w:r>
      <w:proofErr w:type="spellStart"/>
      <w:r w:rsidRPr="003B45C2">
        <w:t>Iskanders</w:t>
      </w:r>
      <w:proofErr w:type="spellEnd"/>
      <w:r w:rsidRPr="003B45C2">
        <w:t>) to new locations.</w:t>
      </w:r>
      <w:r w:rsidRPr="003B45C2">
        <w:rPr>
          <w:sz w:val="12"/>
        </w:rPr>
        <w:t xml:space="preserve">∂ </w:t>
      </w:r>
      <w:r w:rsidRPr="003B45C2">
        <w:rPr>
          <w:rStyle w:val="StyleUnderline"/>
        </w:rPr>
        <w:t>We</w:t>
      </w:r>
      <w:r w:rsidRPr="003B45C2">
        <w:t xml:space="preserve"> also </w:t>
      </w:r>
      <w:r w:rsidRPr="003B45C2">
        <w:rPr>
          <w:rStyle w:val="StyleUnderline"/>
        </w:rPr>
        <w:t>began deploying Aegis destroyers to the Black Sea</w:t>
      </w:r>
      <w:r w:rsidRPr="003B45C2">
        <w:t xml:space="preserve"> to reassure allies like Romania. As it turns out, these ships carry dozens of cruise missiles armed with conventional warheads, whose 1,000-mile range allows them to reach all the way to Moscow. By my calculations, these stealthy and accurate weapons could strike without warning and destroy all but the hardest military targets. They could destroy the Kremlin in a flash without warning, along with key Russian installations in its nuclear command, control, communications and early warning network. Moreover, the Russians cannot be 100 percent certain that the missiles are not nuclear-tipped.</w:t>
      </w:r>
      <w:r w:rsidRPr="003B45C2">
        <w:rPr>
          <w:sz w:val="12"/>
        </w:rPr>
        <w:t xml:space="preserve">∂ </w:t>
      </w:r>
      <w:proofErr w:type="gramStart"/>
      <w:r w:rsidRPr="003B45C2">
        <w:t>That</w:t>
      </w:r>
      <w:proofErr w:type="gramEnd"/>
      <w:r w:rsidRPr="003B45C2">
        <w:t xml:space="preserve"> </w:t>
      </w:r>
      <w:r w:rsidRPr="003B45C2">
        <w:rPr>
          <w:rStyle w:val="StyleUnderline"/>
        </w:rPr>
        <w:t>they</w:t>
      </w:r>
      <w:r w:rsidRPr="003B45C2">
        <w:t xml:space="preserve"> may </w:t>
      </w:r>
      <w:r w:rsidRPr="003B45C2">
        <w:rPr>
          <w:rStyle w:val="StyleUnderline"/>
        </w:rPr>
        <w:t>pose a decapitation threat</w:t>
      </w:r>
      <w:r w:rsidRPr="003B45C2">
        <w:t xml:space="preserve"> probably </w:t>
      </w:r>
      <w:r w:rsidRPr="003B45C2">
        <w:rPr>
          <w:rStyle w:val="StyleUnderline"/>
        </w:rPr>
        <w:t>underlies Russia’s escalatory response</w:t>
      </w:r>
      <w:r w:rsidRPr="003B45C2">
        <w:t>: harassment of the destroyers with fighter aircraft and its recent deployment of a fleet of attack submarines to the Black Sea. And in a further escalating response, NATO’s top naval commander has proposed deploying U.S. anti-submarine aircraft to new bases in the region to counter the Russian subs, which now threaten our destroyers, which now threaten Moscow.</w:t>
      </w:r>
      <w:r w:rsidRPr="003B45C2">
        <w:rPr>
          <w:sz w:val="12"/>
        </w:rPr>
        <w:t xml:space="preserve">∂ </w:t>
      </w:r>
      <w:r w:rsidRPr="003B45C2">
        <w:rPr>
          <w:rStyle w:val="StyleUnderline"/>
        </w:rPr>
        <w:t>Do</w:t>
      </w:r>
      <w:r w:rsidRPr="003B45C2">
        <w:t xml:space="preserve"> U.S. </w:t>
      </w:r>
      <w:r w:rsidRPr="003B45C2">
        <w:rPr>
          <w:rStyle w:val="StyleUnderline"/>
        </w:rPr>
        <w:t>leaders understand</w:t>
      </w:r>
      <w:r w:rsidRPr="003B45C2">
        <w:t xml:space="preserve"> that the </w:t>
      </w:r>
      <w:r w:rsidRPr="003B45C2">
        <w:rPr>
          <w:rStyle w:val="StyleUnderline"/>
        </w:rPr>
        <w:t>Russians may fear a decapitation threat</w:t>
      </w:r>
      <w:r w:rsidRPr="003B45C2">
        <w:t xml:space="preserve"> is emerging, </w:t>
      </w:r>
      <w:r w:rsidRPr="003B45C2">
        <w:rPr>
          <w:rStyle w:val="StyleUnderline"/>
        </w:rPr>
        <w:t>and</w:t>
      </w:r>
      <w:r w:rsidRPr="003B45C2">
        <w:t xml:space="preserve"> that </w:t>
      </w:r>
      <w:r w:rsidRPr="003B45C2">
        <w:rPr>
          <w:rStyle w:val="StyleUnderline"/>
        </w:rPr>
        <w:t>this</w:t>
      </w:r>
      <w:r w:rsidRPr="003B45C2">
        <w:t xml:space="preserve"> threat </w:t>
      </w:r>
      <w:r w:rsidRPr="003B45C2">
        <w:rPr>
          <w:rStyle w:val="StyleUnderline"/>
        </w:rPr>
        <w:t>may be the</w:t>
      </w:r>
      <w:r w:rsidRPr="003B45C2">
        <w:t xml:space="preserve"> underlying </w:t>
      </w:r>
      <w:r w:rsidRPr="003B45C2">
        <w:rPr>
          <w:rStyle w:val="StyleUnderline"/>
        </w:rPr>
        <w:t xml:space="preserve">driver raising the stakes for Russia to the level of an </w:t>
      </w:r>
      <w:r w:rsidRPr="003B45C2">
        <w:rPr>
          <w:rStyle w:val="Emphasis"/>
        </w:rPr>
        <w:t>existential threat</w:t>
      </w:r>
      <w:r w:rsidRPr="003B45C2">
        <w:rPr>
          <w:rStyle w:val="StyleUnderline"/>
        </w:rPr>
        <w:t xml:space="preserve"> </w:t>
      </w:r>
      <w:r w:rsidRPr="003B45C2">
        <w:t>warranting preparations for the use of nuclear weapons</w:t>
      </w:r>
      <w:r w:rsidRPr="003B45C2">
        <w:rPr>
          <w:rStyle w:val="StyleUnderline"/>
        </w:rPr>
        <w:t>? I doubt they do.</w:t>
      </w:r>
      <w:r w:rsidRPr="003B45C2">
        <w:rPr>
          <w:rStyle w:val="StyleUnderline"/>
          <w:sz w:val="12"/>
        </w:rPr>
        <w:t xml:space="preserve">∂ </w:t>
      </w:r>
      <w:proofErr w:type="gramStart"/>
      <w:r w:rsidRPr="003B45C2">
        <w:t>At</w:t>
      </w:r>
      <w:proofErr w:type="gramEnd"/>
      <w:r w:rsidRPr="003B45C2">
        <w:t xml:space="preserve"> some point one side or the other may blink and back off, or maybe not. </w:t>
      </w:r>
      <w:r w:rsidRPr="003B45C2">
        <w:rPr>
          <w:rStyle w:val="StyleUnderline"/>
        </w:rPr>
        <w:t>Tensions could</w:t>
      </w:r>
      <w:r w:rsidRPr="003B45C2">
        <w:t xml:space="preserve"> continue to </w:t>
      </w:r>
      <w:r w:rsidRPr="003B45C2">
        <w:rPr>
          <w:rStyle w:val="StyleUnderline"/>
        </w:rPr>
        <w:t>rise until the crisis escalates by intention or inadvertence to the threshold of nuclear use.</w:t>
      </w:r>
      <w:r w:rsidRPr="003B45C2">
        <w:t xml:space="preserve"> In the case of Russia, </w:t>
      </w:r>
      <w:r w:rsidRPr="003B45C2">
        <w:rPr>
          <w:rStyle w:val="StyleUnderline"/>
        </w:rPr>
        <w:t>this threshold is low</w:t>
      </w:r>
      <w:r w:rsidRPr="003B45C2">
        <w:t xml:space="preserve">. Russia’s strategy in Europe was devised by President Vladimir </w:t>
      </w:r>
      <w:r w:rsidRPr="003B45C2">
        <w:rPr>
          <w:rStyle w:val="StyleUnderline"/>
        </w:rPr>
        <w:t>Putin</w:t>
      </w:r>
      <w:r w:rsidRPr="003B45C2">
        <w:t xml:space="preserve"> himself in the year 2000 in response to NATO’s bombing of the Balkans. The </w:t>
      </w:r>
      <w:r w:rsidRPr="003B45C2">
        <w:rPr>
          <w:rStyle w:val="StyleUnderline"/>
        </w:rPr>
        <w:t>strategy is</w:t>
      </w:r>
      <w:r w:rsidRPr="003B45C2">
        <w:t xml:space="preserve"> called “de-escalatory escalation,’ which </w:t>
      </w:r>
      <w:r w:rsidRPr="003B45C2">
        <w:rPr>
          <w:rStyle w:val="StyleUnderline"/>
        </w:rPr>
        <w:t>unleashes tens to hundreds of nuclear weapons in a first strike</w:t>
      </w:r>
      <w:r w:rsidRPr="003B45C2">
        <w:t xml:space="preserve"> meant </w:t>
      </w:r>
      <w:r w:rsidRPr="003B45C2">
        <w:rPr>
          <w:rStyle w:val="StyleUnderline"/>
        </w:rPr>
        <w:t>to shock an adversary</w:t>
      </w:r>
      <w:r w:rsidRPr="003B45C2">
        <w:t xml:space="preserve"> into paralysis. And so it might, or it might just escalate into a nuclear exchange.</w:t>
      </w:r>
      <w:r w:rsidRPr="003B45C2">
        <w:rPr>
          <w:sz w:val="12"/>
        </w:rPr>
        <w:t xml:space="preserve">∂ </w:t>
      </w:r>
      <w:r w:rsidRPr="003B45C2">
        <w:t xml:space="preserve">Given the 11- to 30-minute flight times of attacking missiles (11 for submarines lurking off the other side’s coasts, and 30 for rockets flying over the poles to the other side of the planet), nuclear decision-making under </w:t>
      </w:r>
      <w:r w:rsidRPr="003B45C2">
        <w:rPr>
          <w:rStyle w:val="StyleUnderline"/>
        </w:rPr>
        <w:t>launch on warning</w:t>
      </w:r>
      <w:r w:rsidRPr="003B45C2">
        <w:t>—the process from warning to decision to action—</w:t>
      </w:r>
      <w:r w:rsidRPr="003B45C2">
        <w:rPr>
          <w:rStyle w:val="StyleUnderline"/>
        </w:rPr>
        <w:t>is extremely rushed, emotionally charged, and pro forma, driven by checklists</w:t>
      </w:r>
      <w:r w:rsidRPr="003B45C2">
        <w:t xml:space="preserve">. I describe it as the rote enactment of a prepared script. In some scenarios, </w:t>
      </w:r>
      <w:r w:rsidRPr="003B45C2">
        <w:rPr>
          <w:rStyle w:val="StyleUnderline"/>
        </w:rPr>
        <w:t>after only a 3-minute assessment of early warning data, the</w:t>
      </w:r>
      <w:r w:rsidRPr="003B45C2">
        <w:t xml:space="preserve"> U.S. </w:t>
      </w:r>
      <w:r w:rsidRPr="003B45C2">
        <w:rPr>
          <w:rStyle w:val="StyleUnderline"/>
        </w:rPr>
        <w:t>president receives a 30-second briefing on his nuclear response options</w:t>
      </w:r>
      <w:r w:rsidRPr="003B45C2">
        <w:t xml:space="preserve"> and their consequences. </w:t>
      </w:r>
      <w:r w:rsidRPr="003B45C2">
        <w:rPr>
          <w:rStyle w:val="StyleUnderline"/>
        </w:rPr>
        <w:t>He</w:t>
      </w:r>
      <w:r w:rsidRPr="003B45C2">
        <w:t xml:space="preserve"> then </w:t>
      </w:r>
      <w:r w:rsidRPr="003B45C2">
        <w:rPr>
          <w:rStyle w:val="StyleUnderline"/>
        </w:rPr>
        <w:t>has a few minutes</w:t>
      </w:r>
      <w:r w:rsidRPr="003B45C2">
        <w:t>—12 at most, more likely 3 to 6—</w:t>
      </w:r>
      <w:r w:rsidRPr="003B45C2">
        <w:rPr>
          <w:rStyle w:val="StyleUnderline"/>
        </w:rPr>
        <w:t>to choose one.</w:t>
      </w:r>
      <w:r w:rsidRPr="003B45C2">
        <w:rPr>
          <w:rStyle w:val="StyleUnderline"/>
          <w:sz w:val="12"/>
        </w:rPr>
        <w:t xml:space="preserve">∂ </w:t>
      </w:r>
      <w:r w:rsidRPr="003B45C2">
        <w:t>Then a short launch order would be transmitted to launch crews.</w:t>
      </w:r>
      <w:r w:rsidRPr="003B45C2">
        <w:rPr>
          <w:sz w:val="12"/>
        </w:rPr>
        <w:t xml:space="preserve">∂ </w:t>
      </w:r>
      <w:r w:rsidRPr="003B45C2">
        <w:t xml:space="preserve">Our past and continuing reliance on </w:t>
      </w:r>
      <w:r w:rsidRPr="003B45C2">
        <w:rPr>
          <w:rStyle w:val="StyleUnderline"/>
        </w:rPr>
        <w:t>launch-on-warning means</w:t>
      </w:r>
      <w:r w:rsidRPr="003B45C2">
        <w:t xml:space="preserve"> that the standard paradigm of stable mutual </w:t>
      </w:r>
      <w:r w:rsidRPr="003B45C2">
        <w:rPr>
          <w:rStyle w:val="StyleUnderline"/>
        </w:rPr>
        <w:t>deterrence</w:t>
      </w:r>
      <w:r w:rsidRPr="003B45C2">
        <w:t xml:space="preserve"> </w:t>
      </w:r>
      <w:r w:rsidRPr="003B45C2">
        <w:rPr>
          <w:rStyle w:val="StyleUnderline"/>
        </w:rPr>
        <w:t>based on second-strike retaliation</w:t>
      </w:r>
      <w:r w:rsidRPr="003B45C2">
        <w:t xml:space="preserve"> after absorbing a massive attack </w:t>
      </w:r>
      <w:r w:rsidRPr="003B45C2">
        <w:rPr>
          <w:rStyle w:val="Emphasis"/>
        </w:rPr>
        <w:t>was and is an intellectual construct without operational meaning</w:t>
      </w:r>
      <w:r w:rsidRPr="003B45C2">
        <w:t>. A former four-star commander, retired Gen. George Lee Butler of U.S. strategic forces explains:</w:t>
      </w:r>
      <w:r w:rsidRPr="003B45C2">
        <w:rPr>
          <w:sz w:val="12"/>
        </w:rPr>
        <w:t xml:space="preserve">∂ </w:t>
      </w:r>
      <w:r w:rsidRPr="003B45C2">
        <w:t xml:space="preserve">“Our policy was premised on being able to accept the first wave of attacks ... Yet at the operational level it was never accepted ... They [nuclear planners] built a construct that powerfully biased the president’s decision process toward launch before the </w:t>
      </w:r>
      <w:r w:rsidRPr="003B45C2">
        <w:lastRenderedPageBreak/>
        <w:t>arrival of the first enemy warhead … a move in practice to a system structured to drive the president invariably toward a decision to launch under attack … ”</w:t>
      </w:r>
      <w:r w:rsidRPr="003B45C2">
        <w:rPr>
          <w:sz w:val="12"/>
        </w:rPr>
        <w:t xml:space="preserve">∂ </w:t>
      </w:r>
      <w:r w:rsidRPr="003B45C2">
        <w:t>U.S. presidents went along with this, albeit reluctantly. They all acquiesced to the imperative of making a quick decision to fire on warning. Ronald Reagan (in his memoirs) complained about having only “six minutes to decide how to respond to a blip on a radar scope and decide whether to release Armageddon!” Although admitting it was an accident-prone policy, top security advisers such as Kissinger and Brent Scowcroft argued in a top secret meeting that it was important for the Soviets to think that the U.S. would follow these rules. “It is not to our disadvantage if we appear irrational to the Soviets in this regard,” as Scowcroft put it.</w:t>
      </w:r>
      <w:r w:rsidRPr="003B45C2">
        <w:rPr>
          <w:sz w:val="12"/>
        </w:rPr>
        <w:t xml:space="preserve">∂ </w:t>
      </w:r>
      <w:r w:rsidRPr="003B45C2">
        <w:t>Common sense tells us this is risky. Early warning teams in the U.S. receive sensor data at least once a day that requires them to urgently assess whether a nuclear attack is underway or the alarm is false. Once or twice a week they need to take a second close look, and once in a blue moon the attack looks real enough to bring them to the brink of launch on warning. The early warning team on duty is supposed to take only 3 minutes from the arrival of the initial sensor data to provide a preliminary assessment and notify the top military and civilian leaders if an attack is apparently underway.</w:t>
      </w:r>
      <w:r w:rsidRPr="003B45C2">
        <w:rPr>
          <w:sz w:val="12"/>
        </w:rPr>
        <w:t xml:space="preserve">∂ </w:t>
      </w:r>
      <w:r w:rsidRPr="003B45C2">
        <w:t xml:space="preserve">The U.S. and Russia have come this close to disaster on several occasions involving false alarms. On one occasion, National Security Adviser </w:t>
      </w:r>
      <w:proofErr w:type="spellStart"/>
      <w:r w:rsidRPr="003B45C2">
        <w:t>Zbigniew</w:t>
      </w:r>
      <w:proofErr w:type="spellEnd"/>
      <w:r w:rsidRPr="003B45C2">
        <w:t xml:space="preserve"> Brzezinski was seconds away from waking President Jimmy Carter in the middle of the night to inform him that the Soviets had launched an all-out nuclear attack and that Carter would have to choose a retaliatory option without delay. As he began to pick up the phone, he received word that it was a false alarm.</w:t>
      </w:r>
      <w:r w:rsidRPr="003B45C2">
        <w:rPr>
          <w:sz w:val="12"/>
        </w:rPr>
        <w:t xml:space="preserve">∂ </w:t>
      </w:r>
      <w:r w:rsidRPr="003B45C2">
        <w:rPr>
          <w:rStyle w:val="StyleUnderline"/>
        </w:rPr>
        <w:t>If U.S.-Russian relations again deteriorate</w:t>
      </w:r>
      <w:r w:rsidRPr="003B45C2">
        <w:t xml:space="preserve"> to a Cold War-level of nuclear brinksmanship, </w:t>
      </w:r>
      <w:r w:rsidRPr="003B45C2">
        <w:rPr>
          <w:rStyle w:val="StyleUnderline"/>
        </w:rPr>
        <w:t>the risk of mistaken launch may be even higher</w:t>
      </w:r>
      <w:r w:rsidRPr="003B45C2">
        <w:t xml:space="preserve"> than it was during the Cold War. During a crisis, the severity of which may not even be appreciated by one or both belligerents—to wit, in 1983-84 paranoid Soviet leaders, fearing a U.S. nuclear first strike, were on the brink of launching a preemptive nuclear attack against the United States, and U.S. leaders had not a clue—the pre-disposition of leaders to believe missile attack warning would of course be heightened. And due to the total collapse of Russia’s satellite early warning network, today Russia’s decision time for launch-on-warning has decreased to 2 to 4 minutes. This situation is a mistaken launch waiting to happen.</w:t>
      </w:r>
    </w:p>
    <w:p w:rsidR="00437871" w:rsidRPr="003B45C2" w:rsidRDefault="00437871" w:rsidP="00437871">
      <w:pPr>
        <w:pStyle w:val="Heading4"/>
      </w:pPr>
      <w:r w:rsidRPr="003B45C2">
        <w:t>Russian invasion of Ukraine is highly likely – causes sweeping land grabs</w:t>
      </w:r>
    </w:p>
    <w:p w:rsidR="00437871" w:rsidRPr="003B45C2" w:rsidRDefault="00437871" w:rsidP="00437871">
      <w:pPr>
        <w:rPr>
          <w:rStyle w:val="Style13ptBold"/>
        </w:rPr>
      </w:pPr>
      <w:r w:rsidRPr="003B45C2">
        <w:rPr>
          <w:rStyle w:val="Style13ptBold"/>
        </w:rPr>
        <w:t>Smith-Spark 3-27</w:t>
      </w:r>
      <w:r w:rsidR="002A6DEF">
        <w:rPr>
          <w:rStyle w:val="Style13ptBold"/>
        </w:rPr>
        <w:t>-14</w:t>
      </w:r>
    </w:p>
    <w:p w:rsidR="00437871" w:rsidRPr="003B45C2" w:rsidRDefault="00437871" w:rsidP="00437871">
      <w:r w:rsidRPr="003B45C2">
        <w:t xml:space="preserve">[Laura, Obama: U.S. and Europe united over Ukraine </w:t>
      </w:r>
      <w:r w:rsidR="00B26AB3" w:rsidRPr="003B45C2">
        <w:t>crisis</w:t>
      </w:r>
      <w:r w:rsidR="00B26AB3">
        <w:t>,</w:t>
      </w:r>
      <w:r w:rsidRPr="003B45C2">
        <w:t xml:space="preserve"> http://www.cnn.com/2014/03/26/politics/ukraine-crisis/]</w:t>
      </w:r>
    </w:p>
    <w:p w:rsidR="00437871" w:rsidRPr="003B45C2" w:rsidRDefault="00437871" w:rsidP="00437871">
      <w:pPr>
        <w:rPr>
          <w:rStyle w:val="StyleUnderline"/>
        </w:rPr>
      </w:pPr>
      <w:r w:rsidRPr="003B45C2">
        <w:rPr>
          <w:rStyle w:val="StyleUnderline"/>
        </w:rPr>
        <w:t>Russia's intervention in</w:t>
      </w:r>
      <w:r w:rsidRPr="003B45C2">
        <w:t xml:space="preserve"> Ukraine's </w:t>
      </w:r>
      <w:r w:rsidRPr="003B45C2">
        <w:rPr>
          <w:rStyle w:val="StyleUnderline"/>
        </w:rPr>
        <w:t>Crimea</w:t>
      </w:r>
      <w:r w:rsidRPr="003B45C2">
        <w:t xml:space="preserve"> region </w:t>
      </w:r>
      <w:r w:rsidRPr="003B45C2">
        <w:rPr>
          <w:rStyle w:val="StyleUnderline"/>
        </w:rPr>
        <w:t>has sparked the biggest East-West confrontation since the</w:t>
      </w:r>
      <w:r w:rsidRPr="003B45C2">
        <w:t xml:space="preserve"> end of the </w:t>
      </w:r>
      <w:r w:rsidRPr="003B45C2">
        <w:rPr>
          <w:rStyle w:val="StyleUnderline"/>
        </w:rPr>
        <w:t>Cold War</w:t>
      </w:r>
      <w:r w:rsidRPr="003B45C2">
        <w:t xml:space="preserve">. And at a later speech in Brussels, Obama said Russia's annexation of Crimea must be met with condemnation -- "not because we're trying to keep Russia down, but because the principles that have meant so much to Europe and the world must be upheld." Meanwhile, </w:t>
      </w:r>
      <w:r w:rsidRPr="003B45C2">
        <w:rPr>
          <w:rStyle w:val="StyleUnderline"/>
        </w:rPr>
        <w:t>Moscow's massing of troops near Ukraine's eastern borders has</w:t>
      </w:r>
      <w:r w:rsidRPr="003B45C2">
        <w:t xml:space="preserve"> worried the interim government in Kiev and </w:t>
      </w:r>
      <w:r w:rsidRPr="003B45C2">
        <w:rPr>
          <w:rStyle w:val="StyleUnderline"/>
        </w:rPr>
        <w:t>caused ripples of concern in other former Soviet republics</w:t>
      </w:r>
      <w:r w:rsidRPr="003B45C2">
        <w:t xml:space="preserve"> that now belong to the EU and NATO. NATO's top commander has voiced worries that </w:t>
      </w:r>
      <w:r w:rsidRPr="003B45C2">
        <w:rPr>
          <w:rStyle w:val="StyleUnderline"/>
        </w:rPr>
        <w:t>Russian troops could roll into Moldova's separatist region</w:t>
      </w:r>
      <w:r w:rsidRPr="003B45C2">
        <w:t xml:space="preserve"> </w:t>
      </w:r>
      <w:proofErr w:type="spellStart"/>
      <w:r w:rsidRPr="003B45C2">
        <w:t>Transnistria</w:t>
      </w:r>
      <w:proofErr w:type="spellEnd"/>
      <w:r w:rsidRPr="003B45C2">
        <w:t xml:space="preserve">, on the opposite side of Ukraine, and Russia fought a brief war with the former Soviet republic of Georgia about five years ago. Russia gearing up for next move, U.S. says </w:t>
      </w:r>
      <w:r w:rsidRPr="003B45C2">
        <w:rPr>
          <w:rStyle w:val="StyleUnderline"/>
        </w:rPr>
        <w:t>A new U.S. intelligence assessment concludes that a Russian incursion into eastern Ukraine is more likely than previously thought</w:t>
      </w:r>
      <w:r w:rsidRPr="003B45C2">
        <w:t xml:space="preserve">, CNN has learned. </w:t>
      </w:r>
      <w:r w:rsidRPr="003B45C2">
        <w:rPr>
          <w:rStyle w:val="StyleUnderline"/>
        </w:rPr>
        <w:t>U.S. officials believe the Russian buildup gives Moscow the ability to move rapidly into Ukraine without the U</w:t>
      </w:r>
      <w:r w:rsidRPr="003B45C2">
        <w:t xml:space="preserve">nited </w:t>
      </w:r>
      <w:r w:rsidRPr="003B45C2">
        <w:rPr>
          <w:rStyle w:val="StyleUnderline"/>
        </w:rPr>
        <w:t>S</w:t>
      </w:r>
      <w:r w:rsidRPr="003B45C2">
        <w:t xml:space="preserve">tates </w:t>
      </w:r>
      <w:r w:rsidRPr="003B45C2">
        <w:rPr>
          <w:rStyle w:val="StyleUnderline"/>
        </w:rPr>
        <w:t xml:space="preserve">being able to predict it when it happens. </w:t>
      </w:r>
      <w:r w:rsidRPr="003B45C2">
        <w:t xml:space="preserve">Two Obama administration officials described the classified assessment to CNN but declined to be identified due to the sensitive nature of the information. The officials emphasize that nothing is certain, but </w:t>
      </w:r>
      <w:r w:rsidRPr="003B45C2">
        <w:rPr>
          <w:rStyle w:val="StyleUnderline"/>
        </w:rPr>
        <w:t>in the last three to four days, there have been several worrying signs. "This has shifted our thinking that the likelihood of a further Russian incursion is more probable</w:t>
      </w:r>
      <w:r w:rsidRPr="003B45C2">
        <w:t xml:space="preserve"> than it was previously thought to be," one official said. </w:t>
      </w:r>
      <w:r w:rsidRPr="003B45C2">
        <w:rPr>
          <w:rStyle w:val="StyleUnderline"/>
        </w:rPr>
        <w:t xml:space="preserve">The Russian buildup is reminiscent of Moscow's military moves before it went into </w:t>
      </w:r>
      <w:r w:rsidRPr="003B45C2">
        <w:rPr>
          <w:rStyle w:val="StyleUnderline"/>
        </w:rPr>
        <w:lastRenderedPageBreak/>
        <w:t>Chechnya and Georgia in both the number of units and their capabilities</w:t>
      </w:r>
      <w:r w:rsidRPr="003B45C2">
        <w:t xml:space="preserve">, the official said. </w:t>
      </w:r>
      <w:r w:rsidRPr="003B45C2">
        <w:rPr>
          <w:rStyle w:val="StyleUnderline"/>
        </w:rPr>
        <w:t>Crimea is</w:t>
      </w:r>
      <w:r w:rsidRPr="003B45C2">
        <w:t xml:space="preserve"> currently </w:t>
      </w:r>
      <w:r w:rsidRPr="003B45C2">
        <w:rPr>
          <w:rStyle w:val="StyleUnderline"/>
        </w:rPr>
        <w:t>separated from</w:t>
      </w:r>
      <w:r w:rsidRPr="003B45C2">
        <w:t xml:space="preserve"> the rest of </w:t>
      </w:r>
      <w:r w:rsidRPr="003B45C2">
        <w:rPr>
          <w:rStyle w:val="StyleUnderline"/>
        </w:rPr>
        <w:t>Russia by a strait that</w:t>
      </w:r>
      <w:r w:rsidRPr="003B45C2">
        <w:t xml:space="preserve"> links the Black Sea and the Sea of Azov. U.S. officials believe </w:t>
      </w:r>
      <w:r w:rsidRPr="003B45C2">
        <w:rPr>
          <w:rStyle w:val="StyleUnderline"/>
        </w:rPr>
        <w:t>Russia might</w:t>
      </w:r>
      <w:r w:rsidRPr="003B45C2">
        <w:t xml:space="preserve"> decide to </w:t>
      </w:r>
      <w:r w:rsidRPr="003B45C2">
        <w:rPr>
          <w:rStyle w:val="StyleUnderline"/>
        </w:rPr>
        <w:t>go into eastern Ukraine to establish a land bridge</w:t>
      </w:r>
      <w:r w:rsidRPr="003B45C2">
        <w:t xml:space="preserve"> into the territory by moving toward the Ukrainian cities of </w:t>
      </w:r>
      <w:proofErr w:type="spellStart"/>
      <w:r w:rsidRPr="003B45C2">
        <w:t>Kharkiv</w:t>
      </w:r>
      <w:proofErr w:type="spellEnd"/>
      <w:r w:rsidRPr="003B45C2">
        <w:t xml:space="preserve">, Luhansk and </w:t>
      </w:r>
      <w:proofErr w:type="spellStart"/>
      <w:r w:rsidRPr="003B45C2">
        <w:t>Donetska</w:t>
      </w:r>
      <w:proofErr w:type="spellEnd"/>
      <w:r w:rsidRPr="003B45C2">
        <w:t xml:space="preserve">. Russian forces are currently positioned in and around Rostov, Kursk and Belgorod, according to U.S. intelligence information. The estimated </w:t>
      </w:r>
      <w:r w:rsidRPr="003B45C2">
        <w:rPr>
          <w:rStyle w:val="StyleUnderline"/>
        </w:rPr>
        <w:t>30,000 troops are "significantly more" than what is needed for the military exercises Russia says it has been conducting, and there is no sign the troops are making any move to return to their home bases.</w:t>
      </w:r>
      <w:r w:rsidRPr="003B45C2">
        <w:t xml:space="preserve"> They include large numbers of motorized units that are capable of moving quickly, and additional contingents -- special forces, airborne troops, air transport -- appear to be at a higher state of mobilization in other locations in Russia, according to the intelligence assessment. Additional intelligence suggests that more Russian forces are "reinforcing" the border region, according to both Obama administration officials. Russian troops already in the border region include air defense artillery and wheeled vehicles, and all the troops are positioned for potential military action. U.S. military and intelligence officials have been briefing Congress on the new assessment. As a result, Republican members of the House Armed Services Committee late Wednesday sent a classified letter to the White House expressing concern about unfolding developments. An unclassified version obtained by CNN says committee members feel "urgency and alarm, based on new information in the committee's possession." The committee says </w:t>
      </w:r>
      <w:r w:rsidRPr="003B45C2">
        <w:rPr>
          <w:rStyle w:val="StyleUnderline"/>
        </w:rPr>
        <w:t>there is "deep apprehension that Moscow may invade eastern and southern Ukraine, pressing west to</w:t>
      </w:r>
      <w:r w:rsidRPr="003B45C2">
        <w:t xml:space="preserve"> (</w:t>
      </w:r>
      <w:proofErr w:type="spellStart"/>
      <w:r w:rsidRPr="003B45C2">
        <w:t>Transnistria</w:t>
      </w:r>
      <w:proofErr w:type="spellEnd"/>
      <w:r w:rsidRPr="003B45C2">
        <w:t xml:space="preserve">) and also </w:t>
      </w:r>
      <w:r w:rsidRPr="003B45C2">
        <w:rPr>
          <w:rStyle w:val="StyleUnderline"/>
        </w:rPr>
        <w:t>seek land grabs in the Baltics."</w:t>
      </w:r>
    </w:p>
    <w:p w:rsidR="00437871" w:rsidRPr="003B45C2" w:rsidRDefault="00437871" w:rsidP="00437871">
      <w:pPr>
        <w:rPr>
          <w:sz w:val="16"/>
        </w:rPr>
      </w:pPr>
    </w:p>
    <w:p w:rsidR="00CE201F" w:rsidRPr="003B45C2" w:rsidRDefault="004F5A2D" w:rsidP="00CE201F">
      <w:pPr>
        <w:pStyle w:val="Heading2"/>
      </w:pPr>
      <w:r w:rsidRPr="003B45C2">
        <w:lastRenderedPageBreak/>
        <w:t>HR Cred</w:t>
      </w:r>
    </w:p>
    <w:p w:rsidR="00CE201F" w:rsidRPr="003B45C2" w:rsidRDefault="00CE201F" w:rsidP="00CE201F"/>
    <w:p w:rsidR="0084515E" w:rsidRPr="003B45C2" w:rsidRDefault="00315EB6" w:rsidP="0084515E">
      <w:pPr>
        <w:pStyle w:val="Heading3"/>
      </w:pPr>
      <w:r w:rsidRPr="003B45C2">
        <w:lastRenderedPageBreak/>
        <w:t>IL</w:t>
      </w:r>
    </w:p>
    <w:p w:rsidR="0084515E" w:rsidRPr="003B45C2" w:rsidRDefault="0084515E" w:rsidP="0084515E">
      <w:pPr>
        <w:pStyle w:val="Heading4"/>
      </w:pPr>
      <w:r w:rsidRPr="003B45C2">
        <w:t>Lack of right to education decks credibility</w:t>
      </w:r>
    </w:p>
    <w:p w:rsidR="0084515E" w:rsidRPr="003B45C2" w:rsidRDefault="0084515E" w:rsidP="0084515E">
      <w:pPr>
        <w:rPr>
          <w:rStyle w:val="Style13ptBold"/>
        </w:rPr>
      </w:pPr>
      <w:r w:rsidRPr="003B45C2">
        <w:rPr>
          <w:rStyle w:val="Style13ptBold"/>
        </w:rPr>
        <w:t>Holland 2012</w:t>
      </w:r>
    </w:p>
    <w:p w:rsidR="0084515E" w:rsidRPr="003B45C2" w:rsidRDefault="0084515E" w:rsidP="0084515E">
      <w:r w:rsidRPr="003B45C2">
        <w:t>Angela Avis Holland · Jul-24-2012 VANDERBILT JOURNAL OF TRANSNATIONAL LAW Volume 41 “Resolving the Dissonance of Rodriguez and the Right to Education: International Human Rights Instruments as a Source of Repose for the United States” https://www.vanderbilt.edu/wp-content/uploads/sites/78/Holland-Note-cr-author-revisions-ARJ-final.pdf</w:t>
      </w:r>
    </w:p>
    <w:p w:rsidR="0084515E" w:rsidRPr="003B45C2" w:rsidRDefault="0084515E" w:rsidP="0084515E">
      <w:pPr>
        <w:rPr>
          <w:sz w:val="16"/>
        </w:rPr>
      </w:pPr>
      <w:r w:rsidRPr="003B45C2">
        <w:rPr>
          <w:rStyle w:val="StyleUnderline"/>
        </w:rPr>
        <w:t>The profoundly negative implications of Rodriguez linger, and</w:t>
      </w:r>
      <w:r w:rsidRPr="003B45C2">
        <w:rPr>
          <w:sz w:val="16"/>
        </w:rPr>
        <w:t xml:space="preserve"> its fruits </w:t>
      </w:r>
      <w:r w:rsidRPr="003B45C2">
        <w:rPr>
          <w:rStyle w:val="StyleUnderline"/>
        </w:rPr>
        <w:t>continue to pervade American society today.</w:t>
      </w:r>
      <w:r w:rsidRPr="003B45C2">
        <w:rPr>
          <w:sz w:val="16"/>
        </w:rPr>
        <w:t xml:space="preserve">16 The United States’ failure to recognize education as a fundamental right has caused a host of unwieldy ramifications including, the </w:t>
      </w:r>
      <w:r w:rsidRPr="003B45C2">
        <w:rPr>
          <w:rStyle w:val="StyleUnderline"/>
        </w:rPr>
        <w:t>prolonged provision of substandard education for racial minorities and the urban poor</w:t>
      </w:r>
      <w:r w:rsidRPr="003B45C2">
        <w:rPr>
          <w:sz w:val="16"/>
        </w:rPr>
        <w:t xml:space="preserve">.17 This failure also has </w:t>
      </w:r>
      <w:r w:rsidRPr="003B45C2">
        <w:rPr>
          <w:rStyle w:val="StyleUnderline"/>
        </w:rPr>
        <w:t>hampered the United States’ ability to function as a democratic society</w:t>
      </w:r>
      <w:r w:rsidRPr="003B45C2">
        <w:rPr>
          <w:sz w:val="16"/>
        </w:rPr>
        <w:t xml:space="preserve">—one in which citizens can fully exercise fundamental rights and liberties.18 </w:t>
      </w:r>
      <w:r w:rsidRPr="003B45C2">
        <w:rPr>
          <w:rStyle w:val="StyleUnderline"/>
        </w:rPr>
        <w:t>Furthermore, it has reduced the influence of the United States as a global leader, and</w:t>
      </w:r>
      <w:r w:rsidRPr="003B45C2">
        <w:rPr>
          <w:sz w:val="16"/>
        </w:rPr>
        <w:t xml:space="preserve"> as a byproduct, has contributed to</w:t>
      </w:r>
      <w:r w:rsidRPr="003B45C2">
        <w:rPr>
          <w:rStyle w:val="StyleUnderline"/>
        </w:rPr>
        <w:t xml:space="preserve"> the </w:t>
      </w:r>
      <w:r w:rsidRPr="003B45C2">
        <w:rPr>
          <w:rStyle w:val="Emphasis"/>
        </w:rPr>
        <w:t>decline of America’s image as an ultimate sovereign state</w:t>
      </w:r>
      <w:r w:rsidRPr="003B45C2">
        <w:rPr>
          <w:sz w:val="16"/>
        </w:rPr>
        <w:t xml:space="preserve">.19 Stated more aptly, </w:t>
      </w:r>
      <w:r w:rsidRPr="003B45C2">
        <w:rPr>
          <w:rStyle w:val="StyleUnderline"/>
        </w:rPr>
        <w:t>failure to recognize such a right has placed the United States “out of step with the rest of the world.”</w:t>
      </w:r>
      <w:r w:rsidRPr="003B45C2">
        <w:rPr>
          <w:sz w:val="16"/>
        </w:rPr>
        <w:t xml:space="preserve">20 </w:t>
      </w:r>
    </w:p>
    <w:p w:rsidR="0084515E" w:rsidRPr="003B45C2" w:rsidRDefault="0084515E" w:rsidP="0084515E">
      <w:pPr>
        <w:pStyle w:val="Heading4"/>
      </w:pPr>
      <w:r w:rsidRPr="003B45C2">
        <w:t>Lack of a right to education undermines US HR cred</w:t>
      </w:r>
    </w:p>
    <w:p w:rsidR="0084515E" w:rsidRPr="003B45C2" w:rsidRDefault="0084515E" w:rsidP="0084515E">
      <w:pPr>
        <w:rPr>
          <w:rStyle w:val="Style13ptBold"/>
        </w:rPr>
      </w:pPr>
      <w:proofErr w:type="spellStart"/>
      <w:r w:rsidRPr="003B45C2">
        <w:rPr>
          <w:rStyle w:val="Style13ptBold"/>
        </w:rPr>
        <w:t>Imoukhuede</w:t>
      </w:r>
      <w:proofErr w:type="spellEnd"/>
      <w:r w:rsidRPr="003B45C2">
        <w:rPr>
          <w:rStyle w:val="Style13ptBold"/>
        </w:rPr>
        <w:t xml:space="preserve"> 2011</w:t>
      </w:r>
    </w:p>
    <w:p w:rsidR="0084515E" w:rsidRPr="003B45C2" w:rsidRDefault="0084515E" w:rsidP="0084515E">
      <w:r w:rsidRPr="003B45C2">
        <w:t xml:space="preserve">2011 </w:t>
      </w:r>
      <w:proofErr w:type="spellStart"/>
      <w:r w:rsidRPr="003B45C2">
        <w:t>Areto</w:t>
      </w:r>
      <w:proofErr w:type="spellEnd"/>
      <w:r w:rsidRPr="003B45C2">
        <w:t xml:space="preserve"> </w:t>
      </w:r>
      <w:proofErr w:type="spellStart"/>
      <w:r w:rsidRPr="003B45C2">
        <w:t>Imoukhuede</w:t>
      </w:r>
      <w:proofErr w:type="spellEnd"/>
      <w:r w:rsidRPr="003B45C2">
        <w:t xml:space="preserve"> Professor of Law at Nova Southeast University J.D., Georgetown University Law Center “The Fifth Freedom: The Constitutional Duty to Provide Public Education” http://nsuworks.nova.edu/cgi/viewcontent.cgi?article=1040&amp;context=law_facarticles</w:t>
      </w:r>
    </w:p>
    <w:p w:rsidR="0084515E" w:rsidRPr="003B45C2" w:rsidRDefault="0084515E" w:rsidP="0084515E">
      <w:pPr>
        <w:rPr>
          <w:sz w:val="16"/>
        </w:rPr>
      </w:pPr>
      <w:r w:rsidRPr="003B45C2">
        <w:rPr>
          <w:sz w:val="16"/>
        </w:rPr>
        <w:t xml:space="preserve">Second, the fact that </w:t>
      </w:r>
      <w:r w:rsidRPr="003B45C2">
        <w:rPr>
          <w:rStyle w:val="StyleUnderline"/>
        </w:rPr>
        <w:t xml:space="preserve">the United States has entered into treaties and international agreements calling for international recognition and state protection of the right to public education </w:t>
      </w:r>
      <w:r w:rsidRPr="003B45C2">
        <w:rPr>
          <w:sz w:val="16"/>
        </w:rPr>
        <w:t xml:space="preserve">is demonstrative of a national commitment to education as a human necessity that ought not be denied.124 </w:t>
      </w:r>
      <w:r w:rsidRPr="003B45C2">
        <w:rPr>
          <w:rStyle w:val="StyleUnderline"/>
        </w:rPr>
        <w:t xml:space="preserve">Entering into these treaties is a mechanism through which America spreads democratic and humanitarian value across the world. If the United States continues to be an advocate on the international stage </w:t>
      </w:r>
      <w:r w:rsidRPr="003B45C2">
        <w:rPr>
          <w:sz w:val="16"/>
        </w:rPr>
        <w:t xml:space="preserve">for human rights, such as education, </w:t>
      </w:r>
      <w:r w:rsidRPr="003B45C2">
        <w:rPr>
          <w:rStyle w:val="StyleUnderline"/>
        </w:rPr>
        <w:t xml:space="preserve">but leaves </w:t>
      </w:r>
      <w:r w:rsidRPr="003B45C2">
        <w:rPr>
          <w:sz w:val="16"/>
        </w:rPr>
        <w:t xml:space="preserve">the </w:t>
      </w:r>
      <w:r w:rsidRPr="003B45C2">
        <w:rPr>
          <w:rStyle w:val="StyleUnderline"/>
        </w:rPr>
        <w:t>protection of</w:t>
      </w:r>
      <w:r w:rsidRPr="003B45C2">
        <w:rPr>
          <w:sz w:val="16"/>
        </w:rPr>
        <w:t xml:space="preserve"> such </w:t>
      </w:r>
      <w:r w:rsidRPr="003B45C2">
        <w:rPr>
          <w:rStyle w:val="StyleUnderline"/>
        </w:rPr>
        <w:t xml:space="preserve">rights to the local authority of individual states, </w:t>
      </w:r>
      <w:r w:rsidRPr="003B45C2">
        <w:rPr>
          <w:rStyle w:val="Emphasis"/>
        </w:rPr>
        <w:t>America risks breaching its international commitments.</w:t>
      </w:r>
      <w:r w:rsidRPr="003B45C2">
        <w:rPr>
          <w:sz w:val="16"/>
        </w:rPr>
        <w:t xml:space="preserve"> Unfortunately, the U.S. Supreme Court has never held that any international human rights treaty automatically supersedes inconsistent domestic law.125 A </w:t>
      </w:r>
      <w:r w:rsidRPr="003B45C2">
        <w:rPr>
          <w:rStyle w:val="StyleUnderline"/>
        </w:rPr>
        <w:t>U.S. court has held</w:t>
      </w:r>
      <w:r w:rsidRPr="003B45C2">
        <w:rPr>
          <w:sz w:val="16"/>
        </w:rPr>
        <w:t xml:space="preserve"> that Article 47 of </w:t>
      </w:r>
      <w:r w:rsidRPr="003B45C2">
        <w:rPr>
          <w:rStyle w:val="StyleUnderline"/>
        </w:rPr>
        <w:t>the</w:t>
      </w:r>
      <w:r w:rsidRPr="003B45C2">
        <w:rPr>
          <w:sz w:val="16"/>
        </w:rPr>
        <w:t xml:space="preserve"> amended Charter of the Organization of American States (</w:t>
      </w:r>
      <w:r w:rsidRPr="003B45C2">
        <w:rPr>
          <w:rStyle w:val="StyleUnderline"/>
        </w:rPr>
        <w:t>OAS) does not impose an international obligation to provide public education</w:t>
      </w:r>
      <w:r w:rsidRPr="003B45C2">
        <w:rPr>
          <w:sz w:val="16"/>
        </w:rPr>
        <w:t xml:space="preserve">.126 </w:t>
      </w:r>
      <w:r w:rsidRPr="003B45C2">
        <w:rPr>
          <w:rStyle w:val="StyleUnderline"/>
        </w:rPr>
        <w:t>One</w:t>
      </w:r>
      <w:r w:rsidRPr="003B45C2">
        <w:rPr>
          <w:sz w:val="16"/>
        </w:rPr>
        <w:t xml:space="preserve"> U.S. </w:t>
      </w:r>
      <w:r w:rsidRPr="003B45C2">
        <w:rPr>
          <w:rStyle w:val="StyleUnderline"/>
        </w:rPr>
        <w:t>court summarized the United States in regard to the international right to public education by stating: "The right to educatio</w:t>
      </w:r>
      <w:r w:rsidRPr="003B45C2">
        <w:rPr>
          <w:sz w:val="16"/>
        </w:rPr>
        <w:t xml:space="preserve">n, while it represents an important international goal, </w:t>
      </w:r>
      <w:r w:rsidRPr="003B45C2">
        <w:rPr>
          <w:rStyle w:val="StyleUnderline"/>
        </w:rPr>
        <w:t>has not acquired the status of customary international law."</w:t>
      </w:r>
      <w:r w:rsidRPr="003B45C2">
        <w:rPr>
          <w:sz w:val="16"/>
        </w:rPr>
        <w:t xml:space="preserve"> 27 </w:t>
      </w:r>
      <w:r w:rsidRPr="003B45C2">
        <w:rPr>
          <w:rStyle w:val="Emphasis"/>
        </w:rPr>
        <w:t>This is an inaccurate summary of the current status of international law and further demonstrates the American bias against recognizing positive rights</w:t>
      </w:r>
      <w:r w:rsidRPr="003B45C2">
        <w:rPr>
          <w:sz w:val="16"/>
        </w:rPr>
        <w:t xml:space="preserve">. </w:t>
      </w:r>
      <w:r w:rsidRPr="003B45C2">
        <w:rPr>
          <w:rStyle w:val="StyleUnderline"/>
        </w:rPr>
        <w:t xml:space="preserve">The United States is a party to the above-mentioned conventions, yet it consistently falls short of providing a quality of public education </w:t>
      </w:r>
      <w:r w:rsidRPr="003B45C2">
        <w:rPr>
          <w:sz w:val="16"/>
        </w:rPr>
        <w:t xml:space="preserve">sufficient to satisfy the basic educational needs of an increasingly complex society. </w:t>
      </w:r>
      <w:r w:rsidRPr="003B45C2">
        <w:rPr>
          <w:rStyle w:val="Emphasis"/>
        </w:rPr>
        <w:t>This undermines our nation's international credibility as a champion of protecting this and other fundamental human rights</w:t>
      </w:r>
      <w:r w:rsidRPr="003B45C2">
        <w:rPr>
          <w:sz w:val="16"/>
        </w:rPr>
        <w:t>.</w:t>
      </w:r>
    </w:p>
    <w:p w:rsidR="00315EB6" w:rsidRPr="003B45C2" w:rsidRDefault="00F63341" w:rsidP="00315EB6">
      <w:pPr>
        <w:pStyle w:val="Heading3"/>
      </w:pPr>
      <w:r>
        <w:lastRenderedPageBreak/>
        <w:t>impact</w:t>
      </w:r>
    </w:p>
    <w:p w:rsidR="006D60ED" w:rsidRPr="003B45C2" w:rsidRDefault="006D60ED" w:rsidP="006D60ED">
      <w:pPr>
        <w:pStyle w:val="Heading4"/>
      </w:pPr>
      <w:r w:rsidRPr="003B45C2">
        <w:t>Revitalizing the international order puts a cap on conflict escalation</w:t>
      </w:r>
    </w:p>
    <w:p w:rsidR="006D60ED" w:rsidRPr="003B45C2" w:rsidRDefault="006D60ED" w:rsidP="006D60ED">
      <w:pPr>
        <w:rPr>
          <w:rStyle w:val="Style13ptBold"/>
        </w:rPr>
      </w:pPr>
      <w:r w:rsidRPr="003B45C2">
        <w:rPr>
          <w:rStyle w:val="Style13ptBold"/>
        </w:rPr>
        <w:t>Wright 2010</w:t>
      </w:r>
    </w:p>
    <w:p w:rsidR="006D60ED" w:rsidRPr="003B45C2" w:rsidRDefault="006D60ED" w:rsidP="006D60ED">
      <w:r w:rsidRPr="003B45C2">
        <w:t>24 Jun 2010 Thomas Wright executive director of studies at The Chicago Council on Global Affairs and a lecturer at the Harris School for Public Policy at the University of Chicago “Strategic Engagement’s Track Record” The Washington Quarterly Volume 33, 2010 - Issue 3 https://csis-prod.s3.amazonaws.com/s3fs-public/legacy_files/files/publication/twq10julywright.pdf</w:t>
      </w:r>
    </w:p>
    <w:p w:rsidR="006D60ED" w:rsidRPr="003B45C2" w:rsidRDefault="006D60ED" w:rsidP="006D60ED">
      <w:pPr>
        <w:rPr>
          <w:sz w:val="16"/>
        </w:rPr>
      </w:pPr>
      <w:r w:rsidRPr="003B45C2">
        <w:rPr>
          <w:sz w:val="16"/>
        </w:rPr>
        <w:t xml:space="preserve">The </w:t>
      </w:r>
      <w:r w:rsidRPr="003B45C2">
        <w:rPr>
          <w:rStyle w:val="StyleUnderline"/>
        </w:rPr>
        <w:t xml:space="preserve">obstacles to a new international order </w:t>
      </w:r>
      <w:r w:rsidRPr="003B45C2">
        <w:rPr>
          <w:sz w:val="16"/>
        </w:rPr>
        <w:t xml:space="preserve">are not just due to free-riding, barriers to coordination, misunderstandings, or relatively minor differences, which can eventually be overcome in pursuit of the common good. There </w:t>
      </w:r>
      <w:r w:rsidRPr="003B45C2">
        <w:rPr>
          <w:rStyle w:val="StyleUnderline"/>
        </w:rPr>
        <w:t>are</w:t>
      </w:r>
      <w:r w:rsidRPr="003B45C2">
        <w:rPr>
          <w:sz w:val="16"/>
        </w:rPr>
        <w:t xml:space="preserve"> also </w:t>
      </w:r>
      <w:r w:rsidRPr="003B45C2">
        <w:rPr>
          <w:rStyle w:val="StyleUnderline"/>
        </w:rPr>
        <w:t>significant divergences in preferences and perceived interests. In the Western order of the Cold War, the closest economic partners of the United States were also its political allies. These allies</w:t>
      </w:r>
      <w:r w:rsidRPr="003B45C2">
        <w:rPr>
          <w:sz w:val="16"/>
        </w:rPr>
        <w:t xml:space="preserve"> not only shared the same problems but also </w:t>
      </w:r>
      <w:r w:rsidRPr="003B45C2">
        <w:rPr>
          <w:rStyle w:val="StyleUnderline"/>
        </w:rPr>
        <w:t>had a broadly similar view about how to tackle the problem. In today’s global order</w:t>
      </w:r>
      <w:r w:rsidRPr="003B45C2">
        <w:rPr>
          <w:sz w:val="16"/>
        </w:rPr>
        <w:t xml:space="preserve">, however, </w:t>
      </w:r>
      <w:r w:rsidRPr="003B45C2">
        <w:rPr>
          <w:rStyle w:val="StyleUnderline"/>
        </w:rPr>
        <w:t>the United States needs the support of countries</w:t>
      </w:r>
      <w:r w:rsidRPr="003B45C2">
        <w:rPr>
          <w:sz w:val="16"/>
        </w:rPr>
        <w:t xml:space="preserve"> </w:t>
      </w:r>
      <w:r w:rsidRPr="003B45C2">
        <w:rPr>
          <w:rStyle w:val="StyleUnderline"/>
        </w:rPr>
        <w:t>with which it not only disagrees but also views international politics as a relative-sum game</w:t>
      </w:r>
      <w:r w:rsidRPr="003B45C2">
        <w:rPr>
          <w:sz w:val="16"/>
        </w:rPr>
        <w:t xml:space="preserve">. Unlike the geopolitical competition between the United States and the Soviet Union or European </w:t>
      </w:r>
      <w:r w:rsidRPr="003B45C2">
        <w:rPr>
          <w:rStyle w:val="StyleUnderline"/>
        </w:rPr>
        <w:t>great power competition</w:t>
      </w:r>
      <w:r w:rsidRPr="003B45C2">
        <w:rPr>
          <w:sz w:val="16"/>
        </w:rPr>
        <w:t xml:space="preserve"> of the first half of the twentieth century, </w:t>
      </w:r>
      <w:r w:rsidRPr="003B45C2">
        <w:rPr>
          <w:rStyle w:val="StyleUnderline"/>
        </w:rPr>
        <w:t>today</w:t>
      </w:r>
      <w:r w:rsidRPr="003B45C2">
        <w:rPr>
          <w:sz w:val="16"/>
        </w:rPr>
        <w:t xml:space="preserve">’s competition </w:t>
      </w:r>
      <w:r w:rsidRPr="003B45C2">
        <w:rPr>
          <w:rStyle w:val="StyleUnderline"/>
        </w:rPr>
        <w:t>takes place within the framework of the existing international order. It is a competition bound by limits-a struggle for influence within the order</w:t>
      </w:r>
      <w:r w:rsidRPr="003B45C2">
        <w:rPr>
          <w:sz w:val="16"/>
        </w:rPr>
        <w:t xml:space="preserve">, over the </w:t>
      </w:r>
      <w:r w:rsidRPr="003B45C2">
        <w:rPr>
          <w:rStyle w:val="StyleUnderline"/>
        </w:rPr>
        <w:t>rules</w:t>
      </w:r>
      <w:r w:rsidRPr="003B45C2">
        <w:rPr>
          <w:sz w:val="16"/>
        </w:rPr>
        <w:t xml:space="preserve">, and even limited disputes over borders and boundaries, </w:t>
      </w:r>
      <w:r w:rsidRPr="003B45C2">
        <w:rPr>
          <w:rStyle w:val="StyleUnderline"/>
        </w:rPr>
        <w:t>rather than a</w:t>
      </w:r>
      <w:r w:rsidRPr="003B45C2">
        <w:rPr>
          <w:sz w:val="16"/>
        </w:rPr>
        <w:t xml:space="preserve"> struggle against a </w:t>
      </w:r>
      <w:r w:rsidRPr="003B45C2">
        <w:rPr>
          <w:rStyle w:val="StyleUnderline"/>
        </w:rPr>
        <w:t xml:space="preserve">belligerent revisionist power </w:t>
      </w:r>
      <w:r w:rsidRPr="003B45C2">
        <w:rPr>
          <w:sz w:val="16"/>
        </w:rPr>
        <w:t xml:space="preserve">intent on overthrowing the status quo in its entirety. Henry Kissinger noted this distinction in his book, A World Restored: </w:t>
      </w:r>
      <w:r w:rsidRPr="003B45C2">
        <w:rPr>
          <w:rStyle w:val="StyleUnderline"/>
        </w:rPr>
        <w:t>A legitimate order does not make conflicts impossible, but it limits their scope. Wars may occur, but they will be fought in the name of the existing structure</w:t>
      </w:r>
      <w:r w:rsidRPr="003B45C2">
        <w:rPr>
          <w:sz w:val="16"/>
        </w:rPr>
        <w:t xml:space="preserve"> and the peace which follows will be justified as a better expression of the ‘legitimate,’ general consensus. Diplomacy in the classic sense, the adjustment of differences through negotiation, is possible only in ‘legitimate’ international orders.49</w:t>
      </w:r>
    </w:p>
    <w:p w:rsidR="00176AA3" w:rsidRPr="003B45C2" w:rsidRDefault="00176AA3" w:rsidP="00176AA3">
      <w:pPr>
        <w:pStyle w:val="Heading1"/>
      </w:pPr>
      <w:r w:rsidRPr="003B45C2">
        <w:lastRenderedPageBreak/>
        <w:t>T</w:t>
      </w:r>
    </w:p>
    <w:p w:rsidR="00176AA3" w:rsidRPr="003B45C2" w:rsidRDefault="00176AA3" w:rsidP="00176AA3">
      <w:pPr>
        <w:pStyle w:val="Heading2"/>
      </w:pPr>
      <w:r w:rsidRPr="003B45C2">
        <w:lastRenderedPageBreak/>
        <w:t>Regulation</w:t>
      </w:r>
    </w:p>
    <w:p w:rsidR="001A3FF1" w:rsidRPr="003B45C2" w:rsidRDefault="001A3FF1" w:rsidP="001A3FF1">
      <w:pPr>
        <w:pStyle w:val="Heading3"/>
      </w:pPr>
      <w:r w:rsidRPr="003B45C2">
        <w:lastRenderedPageBreak/>
        <w:t>Contextual</w:t>
      </w:r>
    </w:p>
    <w:p w:rsidR="000B3417" w:rsidRPr="003B45C2" w:rsidRDefault="000B3417" w:rsidP="000B3417">
      <w:pPr>
        <w:pStyle w:val="Heading4"/>
      </w:pPr>
      <w:r w:rsidRPr="003B45C2">
        <w:t>Roe v Wade and Citizens United prove the court can regulate</w:t>
      </w:r>
    </w:p>
    <w:p w:rsidR="0012356B" w:rsidRPr="003B45C2" w:rsidRDefault="0012356B" w:rsidP="0012356B">
      <w:pPr>
        <w:rPr>
          <w:rStyle w:val="Style13ptBold"/>
        </w:rPr>
      </w:pPr>
      <w:r w:rsidRPr="003B45C2">
        <w:rPr>
          <w:rStyle w:val="Style13ptBold"/>
        </w:rPr>
        <w:t>Black and 12</w:t>
      </w:r>
    </w:p>
    <w:p w:rsidR="0012356B" w:rsidRPr="003B45C2" w:rsidRDefault="0012356B" w:rsidP="0012356B">
      <w:r w:rsidRPr="003B45C2">
        <w:t>Eric Black staff writer, author 11/20/12 “How the Supreme Court has come to play a policymaking role” https://www.minnpost.com/eric-black-ink/2012/11/how-supreme-court-has-come-play-policymaking-role</w:t>
      </w:r>
    </w:p>
    <w:p w:rsidR="0012356B" w:rsidRPr="003B45C2" w:rsidRDefault="001A3FF1" w:rsidP="001A3FF1">
      <w:pPr>
        <w:rPr>
          <w:sz w:val="16"/>
        </w:rPr>
      </w:pPr>
      <w:r w:rsidRPr="003B45C2">
        <w:rPr>
          <w:sz w:val="16"/>
        </w:rPr>
        <w:t>Roe v. Wade</w:t>
      </w:r>
      <w:r w:rsidR="0012356B" w:rsidRPr="003B45C2">
        <w:rPr>
          <w:sz w:val="16"/>
        </w:rPr>
        <w:t xml:space="preserve"> </w:t>
      </w:r>
      <w:proofErr w:type="gramStart"/>
      <w:r w:rsidRPr="003B45C2">
        <w:rPr>
          <w:rStyle w:val="StyleUnderline"/>
        </w:rPr>
        <w:t>In</w:t>
      </w:r>
      <w:proofErr w:type="gramEnd"/>
      <w:r w:rsidRPr="003B45C2">
        <w:rPr>
          <w:rStyle w:val="StyleUnderline"/>
        </w:rPr>
        <w:t xml:space="preserve"> Roe, the court discovered a constitutional right to abortion</w:t>
      </w:r>
      <w:r w:rsidRPr="003B45C2">
        <w:rPr>
          <w:sz w:val="16"/>
        </w:rPr>
        <w:t xml:space="preserve"> (even though the word “abortion” certainly doesn’t appear in the Constitution). The majority found this right to be a part of a general right to privacy guaranteed by the Constitution (even though the word “privacy” also appears nowhere in the Constitution). There are some rights guaranteed by the Constitution that have something to do with privacy, like the Fourth Amendment right to be free in your home from warrantless searches by the authorities. And the court had previously discovered other </w:t>
      </w:r>
      <w:proofErr w:type="spellStart"/>
      <w:r w:rsidRPr="003B45C2">
        <w:rPr>
          <w:sz w:val="16"/>
        </w:rPr>
        <w:t>unenumerated</w:t>
      </w:r>
      <w:proofErr w:type="spellEnd"/>
      <w:r w:rsidRPr="003B45C2">
        <w:rPr>
          <w:sz w:val="16"/>
        </w:rPr>
        <w:t xml:space="preserve"> privacy- (and contraception-) related rights that a majority of justices ruled were guaranteed by the Constitution.</w:t>
      </w:r>
      <w:r w:rsidR="0012356B" w:rsidRPr="003B45C2">
        <w:rPr>
          <w:sz w:val="16"/>
        </w:rPr>
        <w:t xml:space="preserve"> </w:t>
      </w:r>
      <w:r w:rsidRPr="003B45C2">
        <w:rPr>
          <w:sz w:val="16"/>
        </w:rPr>
        <w:t>I recognize that most liberals and many people reading this article revere the Roe decision, which is also part of the point.</w:t>
      </w:r>
      <w:r w:rsidR="0012356B" w:rsidRPr="003B45C2">
        <w:rPr>
          <w:sz w:val="16"/>
        </w:rPr>
        <w:t xml:space="preserve"> </w:t>
      </w:r>
      <w:r w:rsidRPr="003B45C2">
        <w:rPr>
          <w:sz w:val="16"/>
        </w:rPr>
        <w:t xml:space="preserve">Before Roe, the abortion question was left to the states. Some allowed the procedure, most banned it. To think that women should have a right to choose for themselves whether to have an abortion is an utterly defensible belief and one I share. To think that the authors and/or </w:t>
      </w:r>
      <w:proofErr w:type="spellStart"/>
      <w:r w:rsidRPr="003B45C2">
        <w:rPr>
          <w:sz w:val="16"/>
        </w:rPr>
        <w:t>ratifiers</w:t>
      </w:r>
      <w:proofErr w:type="spellEnd"/>
      <w:r w:rsidRPr="003B45C2">
        <w:rPr>
          <w:sz w:val="16"/>
        </w:rPr>
        <w:t xml:space="preserve"> of the Bill of Rights had abortion in mind when they described the basic rights that must be beyond encroachment by the government would be ludicrous. In fact, no one seriously asserts that.</w:t>
      </w:r>
      <w:r w:rsidR="0012356B" w:rsidRPr="003B45C2">
        <w:rPr>
          <w:sz w:val="16"/>
        </w:rPr>
        <w:t xml:space="preserve"> </w:t>
      </w:r>
      <w:r w:rsidRPr="003B45C2">
        <w:rPr>
          <w:sz w:val="16"/>
        </w:rPr>
        <w:t>If such a policy is to become the law of the land, or of individual states, it would certainly be best if it came from the elected branches, which are assigned the task of making laws and policies.</w:t>
      </w:r>
      <w:r w:rsidR="0012356B" w:rsidRPr="003B45C2">
        <w:rPr>
          <w:sz w:val="16"/>
        </w:rPr>
        <w:t xml:space="preserve"> </w:t>
      </w:r>
      <w:r w:rsidRPr="003B45C2">
        <w:rPr>
          <w:sz w:val="16"/>
        </w:rPr>
        <w:t>In Roe, the majority not only amended the Bill of Rights to insert a new right that the original authors hadn’t intended, but went further into what one might call a legislative mode by breaking a pregnancy into trimesters and specifying different levels of a woman’s discretion over the abortion choice during each trimester.</w:t>
      </w:r>
      <w:r w:rsidR="0012356B" w:rsidRPr="003B45C2">
        <w:rPr>
          <w:sz w:val="16"/>
        </w:rPr>
        <w:t xml:space="preserve"> </w:t>
      </w:r>
      <w:r w:rsidRPr="003B45C2">
        <w:rPr>
          <w:sz w:val="16"/>
        </w:rPr>
        <w:t>To strict constructionists, and especially to abortion opponents, Roe became and has remained the leading symbol of “legislating from the bench.” It was a statement from the court’s majority that they needed little basis in the Constitution to create rights that they felt should be guaranteed. In an earlier 1958 ruling, the court declared that the meaning of language in the Constitution was not frozen in time according to what it meant when it was written but “must draw its meaning from the evolving standards of decency that mark the progress of a maturing society.”</w:t>
      </w:r>
      <w:r w:rsidR="0012356B" w:rsidRPr="003B45C2">
        <w:rPr>
          <w:sz w:val="16"/>
        </w:rPr>
        <w:t xml:space="preserve"> </w:t>
      </w:r>
      <w:r w:rsidRPr="003B45C2">
        <w:rPr>
          <w:rStyle w:val="StyleUnderline"/>
        </w:rPr>
        <w:t>The Roe ruling has been central to public perceptions of the Supreme Court ever since</w:t>
      </w:r>
      <w:r w:rsidRPr="003B45C2">
        <w:rPr>
          <w:sz w:val="16"/>
        </w:rPr>
        <w:t xml:space="preserve">. For example, Roe remains the sub </w:t>
      </w:r>
      <w:proofErr w:type="spellStart"/>
      <w:r w:rsidRPr="003B45C2">
        <w:rPr>
          <w:sz w:val="16"/>
        </w:rPr>
        <w:t>rosa</w:t>
      </w:r>
      <w:proofErr w:type="spellEnd"/>
      <w:r w:rsidRPr="003B45C2">
        <w:rPr>
          <w:sz w:val="16"/>
        </w:rPr>
        <w:t xml:space="preserve"> litmus test around all appointments to the court, which is the subject of the next installment of this series. For purposes of this installment, suffice it to say that </w:t>
      </w:r>
      <w:r w:rsidRPr="003B45C2">
        <w:rPr>
          <w:rStyle w:val="Emphasis"/>
        </w:rPr>
        <w:t>in Roe, the court appointed itself the key body in</w:t>
      </w:r>
      <w:r w:rsidRPr="003B45C2">
        <w:rPr>
          <w:sz w:val="16"/>
        </w:rPr>
        <w:t xml:space="preserve"> charge of </w:t>
      </w:r>
      <w:r w:rsidRPr="003B45C2">
        <w:rPr>
          <w:rStyle w:val="Emphasis"/>
        </w:rPr>
        <w:t>legislating and regulating in the area of abortion</w:t>
      </w:r>
      <w:r w:rsidRPr="003B45C2">
        <w:rPr>
          <w:sz w:val="16"/>
        </w:rPr>
        <w:t>.</w:t>
      </w:r>
      <w:r w:rsidR="0012356B" w:rsidRPr="003B45C2">
        <w:rPr>
          <w:sz w:val="16"/>
        </w:rPr>
        <w:t xml:space="preserve"> </w:t>
      </w:r>
      <w:r w:rsidRPr="003B45C2">
        <w:rPr>
          <w:sz w:val="16"/>
        </w:rPr>
        <w:t>And two years ago, the court did the same in the area of campaign finance.</w:t>
      </w:r>
      <w:r w:rsidR="0012356B" w:rsidRPr="003B45C2">
        <w:rPr>
          <w:sz w:val="16"/>
        </w:rPr>
        <w:t xml:space="preserve"> Citizens United v. Federal Election Commission Not long after the Roe decision (January, 1973), the Watergate scandal culminated in the resignation of President Richard Nixon. The scandal, among other things, alerted the country to the cesspool of secret money and contributions-for-influence that had engulfed the Nixon reelection campaign of 1972. In two waves, Congress responded to shelter the system from the threat of influence-buying-via-campaign-finance: </w:t>
      </w:r>
      <w:r w:rsidR="0012356B" w:rsidRPr="003B45C2">
        <w:rPr>
          <w:rStyle w:val="StyleUnderline"/>
        </w:rPr>
        <w:t>In 1974, with a set of amendments to the Federal Elections Commission Act; in 2002, with the Bipartisan Campaign Reform Act</w:t>
      </w:r>
      <w:r w:rsidR="0012356B" w:rsidRPr="003B45C2">
        <w:rPr>
          <w:sz w:val="16"/>
        </w:rPr>
        <w:t xml:space="preserve"> (usually known as McCain-Feingold after the senators who sponsored it). Taken together, </w:t>
      </w:r>
      <w:r w:rsidR="0012356B" w:rsidRPr="003B45C2">
        <w:rPr>
          <w:rStyle w:val="StyleUnderline"/>
        </w:rPr>
        <w:t>the laws set out key principles that Congress believed would strike an appropriate (and constitutional) balance between the importance of free speech in an election context</w:t>
      </w:r>
      <w:r w:rsidR="0012356B" w:rsidRPr="003B45C2">
        <w:rPr>
          <w:sz w:val="16"/>
        </w:rPr>
        <w:t>, and the need to reduce the corrupting influence of big money over politics. The principles included: Allowing individuals to give unlimited contributions was an invitation to corruption, so each individual should be limited to a $1,000 contribution to a candidate per campaign cycle. Contributions should be disclosed promptly. Candidates should be required to take responsibility for the ads run on their behalf by including a message, in the candidate’s own voice, that he or she “approved this message.” Neither corporations nor labor unions should be allowed to spend funds directly from their treasuries on electioneering messages (basically ads that mention a candidate by name). For presidential elections, a voluntary system of public finance should be created. A candidate who agreed to limit the amount of money he accepted from private parties would be eligible for federal matching funds so that theoretically, a candidate who didn’t sell out to the highest bidder might still be able to run a competitive race</w:t>
      </w:r>
      <w:r w:rsidR="0012356B" w:rsidRPr="003B45C2">
        <w:rPr>
          <w:rStyle w:val="StyleUnderline"/>
        </w:rPr>
        <w:t xml:space="preserve">. In two rulings (Buckley v. </w:t>
      </w:r>
      <w:proofErr w:type="spellStart"/>
      <w:r w:rsidR="0012356B" w:rsidRPr="003B45C2">
        <w:rPr>
          <w:rStyle w:val="StyleUnderline"/>
        </w:rPr>
        <w:t>Valeo</w:t>
      </w:r>
      <w:proofErr w:type="spellEnd"/>
      <w:r w:rsidR="0012356B" w:rsidRPr="003B45C2">
        <w:rPr>
          <w:rStyle w:val="StyleUnderline"/>
        </w:rPr>
        <w:t xml:space="preserve"> in 1974 and Citizens United in 2010), the Supreme Court</w:t>
      </w:r>
      <w:r w:rsidR="0012356B" w:rsidRPr="003B45C2">
        <w:rPr>
          <w:sz w:val="16"/>
        </w:rPr>
        <w:t xml:space="preserve"> struck down portions of both acts, and either eliminated or </w:t>
      </w:r>
      <w:r w:rsidR="0012356B" w:rsidRPr="003B45C2">
        <w:rPr>
          <w:rStyle w:val="StyleUnderline"/>
        </w:rPr>
        <w:t xml:space="preserve">undermined the effect of each of those five features on the grounds that they violated the First Amendment guarantee of freedom of speech. </w:t>
      </w:r>
      <w:r w:rsidR="0012356B" w:rsidRPr="003B45C2">
        <w:rPr>
          <w:sz w:val="16"/>
        </w:rPr>
        <w:t xml:space="preserve">What we now have is a ridiculous system that is more loophole than law. But the main point for our purposes is that the ridiculous system is the creation of </w:t>
      </w:r>
      <w:r w:rsidR="0012356B" w:rsidRPr="003B45C2">
        <w:rPr>
          <w:rStyle w:val="Emphasis"/>
        </w:rPr>
        <w:t>the Supreme Court, which used the power of judicial review</w:t>
      </w:r>
      <w:r w:rsidR="0012356B" w:rsidRPr="003B45C2">
        <w:rPr>
          <w:sz w:val="16"/>
        </w:rPr>
        <w:t xml:space="preserve"> to expropriate from Congress the role of lawmaker in the area of campaign finance. </w:t>
      </w:r>
      <w:r w:rsidR="0012356B" w:rsidRPr="003B45C2">
        <w:rPr>
          <w:rStyle w:val="StyleUnderline"/>
        </w:rPr>
        <w:t>Like the system of abortion regulation since Roe, the system of campaign finance we have is the Supreme Court’s system</w:t>
      </w:r>
      <w:r w:rsidR="0012356B" w:rsidRPr="003B45C2">
        <w:rPr>
          <w:sz w:val="16"/>
        </w:rPr>
        <w:t>.</w:t>
      </w:r>
    </w:p>
    <w:p w:rsidR="00176AA3" w:rsidRPr="003B45C2" w:rsidRDefault="001A3FF1" w:rsidP="00176AA3">
      <w:pPr>
        <w:pStyle w:val="Heading3"/>
      </w:pPr>
      <w:r w:rsidRPr="003B45C2">
        <w:lastRenderedPageBreak/>
        <w:t>1AR</w:t>
      </w:r>
    </w:p>
    <w:p w:rsidR="001A3FF1" w:rsidRPr="003B45C2" w:rsidRDefault="001A3FF1" w:rsidP="001A3FF1">
      <w:pPr>
        <w:pStyle w:val="Heading4"/>
      </w:pPr>
      <w:r w:rsidRPr="003B45C2">
        <w:t>Supreme court can create regulations</w:t>
      </w:r>
    </w:p>
    <w:p w:rsidR="00176AA3" w:rsidRPr="003B45C2" w:rsidRDefault="00176AA3" w:rsidP="00176AA3">
      <w:pPr>
        <w:rPr>
          <w:rStyle w:val="Style13ptBold"/>
        </w:rPr>
      </w:pPr>
      <w:r w:rsidRPr="003B45C2">
        <w:rPr>
          <w:rStyle w:val="Style13ptBold"/>
        </w:rPr>
        <w:t xml:space="preserve">Washington </w:t>
      </w:r>
      <w:r w:rsidR="001A3FF1" w:rsidRPr="003B45C2">
        <w:rPr>
          <w:rStyle w:val="Style13ptBold"/>
        </w:rPr>
        <w:t xml:space="preserve">State </w:t>
      </w:r>
      <w:r w:rsidRPr="003B45C2">
        <w:rPr>
          <w:rStyle w:val="Style13ptBold"/>
        </w:rPr>
        <w:t>Courts No Date</w:t>
      </w:r>
    </w:p>
    <w:p w:rsidR="00176AA3" w:rsidRPr="003B45C2" w:rsidRDefault="00176AA3" w:rsidP="00176AA3">
      <w:r w:rsidRPr="003B45C2">
        <w:t xml:space="preserve">Washington </w:t>
      </w:r>
      <w:r w:rsidR="001A3FF1" w:rsidRPr="003B45C2">
        <w:t xml:space="preserve">State </w:t>
      </w:r>
      <w:r w:rsidRPr="003B45C2">
        <w:t xml:space="preserve">Courts </w:t>
      </w:r>
      <w:r w:rsidR="001A3FF1" w:rsidRPr="003B45C2">
        <w:t xml:space="preserve">From the informational website for the Washington State Courts </w:t>
      </w:r>
      <w:r w:rsidRPr="003B45C2">
        <w:t>http://www.courts.wa.gov/court_rules/?fa=court_rules.display&amp;group=ga&amp;set=gr&amp;ruleid=gagr24</w:t>
      </w:r>
    </w:p>
    <w:p w:rsidR="00176AA3" w:rsidRPr="003B45C2" w:rsidRDefault="00176AA3" w:rsidP="00176AA3">
      <w:r w:rsidRPr="003B45C2">
        <w:t>GENERAL RULE 24</w:t>
      </w:r>
    </w:p>
    <w:p w:rsidR="00176AA3" w:rsidRPr="003B45C2" w:rsidRDefault="00176AA3" w:rsidP="00176AA3">
      <w:r w:rsidRPr="003B45C2">
        <w:t>DEFINITION OF THE PRACTICE OF LAW</w:t>
      </w:r>
    </w:p>
    <w:p w:rsidR="00176AA3" w:rsidRPr="003B45C2" w:rsidRDefault="00176AA3" w:rsidP="00176AA3">
      <w:r w:rsidRPr="003B45C2">
        <w:t xml:space="preserve"> (a)  General Definition: The practice of law is the application of legal principles and judgment with regard to the circumstances or objectives of another entity or person(s) which require the knowledge and skill of a person trained in the law. This includes but is not limited to:</w:t>
      </w:r>
    </w:p>
    <w:p w:rsidR="00176AA3" w:rsidRPr="003B45C2" w:rsidRDefault="00176AA3" w:rsidP="00176AA3">
      <w:r w:rsidRPr="003B45C2">
        <w:t xml:space="preserve"> (1)  Giving advice or counsel to others as to their legal rights or the legal rights or responsibilities of others for fees or other consideration.</w:t>
      </w:r>
    </w:p>
    <w:p w:rsidR="00176AA3" w:rsidRPr="003B45C2" w:rsidRDefault="00176AA3" w:rsidP="00176AA3">
      <w:r w:rsidRPr="003B45C2">
        <w:t xml:space="preserve"> (2)  Selection, drafting, or completion of legal documents or agreements which affect the legal rights of an entity or person(s).</w:t>
      </w:r>
    </w:p>
    <w:p w:rsidR="00176AA3" w:rsidRPr="003B45C2" w:rsidRDefault="00176AA3" w:rsidP="00176AA3">
      <w:r w:rsidRPr="003B45C2">
        <w:t xml:space="preserve"> (3)  Representation of another entity or person(s) in a court, or in a formal administrative adjudicative proceeding or other formal dispute resolution process or in an administrative adjudicative proceeding in which legal pleadings are filed or a record is established as the basis for judicial review.</w:t>
      </w:r>
    </w:p>
    <w:p w:rsidR="00176AA3" w:rsidRPr="003B45C2" w:rsidRDefault="00176AA3" w:rsidP="00176AA3">
      <w:r w:rsidRPr="003B45C2">
        <w:t xml:space="preserve"> (4)  Negotiation of legal rights or responsibilities on behalf of another entity or person(s).</w:t>
      </w:r>
    </w:p>
    <w:p w:rsidR="00176AA3" w:rsidRPr="003B45C2" w:rsidRDefault="00176AA3" w:rsidP="00176AA3">
      <w:r w:rsidRPr="003B45C2">
        <w:t xml:space="preserve"> (b) Exceptions and Exclusions: Whether or not they constitute the practice of law, the following are permitted:</w:t>
      </w:r>
    </w:p>
    <w:p w:rsidR="00176AA3" w:rsidRPr="003B45C2" w:rsidRDefault="00176AA3" w:rsidP="00176AA3">
      <w:r w:rsidRPr="003B45C2">
        <w:t xml:space="preserve"> (1)  Practicing law authorized by a limited license to practice pursuant to Admission to Practice Rules 8 (special admission for: a particular purpose or action; indigent representation; educational purposes; emeritus membership; house counsel), 9 (legal interns), 12 (limited practice for closing officers), or 14 (limited practice for foreign law consultants).</w:t>
      </w:r>
    </w:p>
    <w:p w:rsidR="00176AA3" w:rsidRPr="003B45C2" w:rsidRDefault="00176AA3" w:rsidP="00176AA3">
      <w:r w:rsidRPr="003B45C2">
        <w:t xml:space="preserve"> (2)  Serving as a courthouse facilitator pursuant to court rule.</w:t>
      </w:r>
    </w:p>
    <w:p w:rsidR="00176AA3" w:rsidRPr="003B45C2" w:rsidRDefault="00176AA3" w:rsidP="00176AA3">
      <w:r w:rsidRPr="003B45C2">
        <w:t xml:space="preserve"> (3)  Acting as a lay representative authorized by administrative agencies or tribunals.</w:t>
      </w:r>
    </w:p>
    <w:p w:rsidR="00176AA3" w:rsidRPr="003B45C2" w:rsidRDefault="00176AA3" w:rsidP="00176AA3">
      <w:r w:rsidRPr="003B45C2">
        <w:t xml:space="preserve"> (4)  Serving in a neutral capacity as a mediator, arbitrator, conciliator, or facilitator.</w:t>
      </w:r>
    </w:p>
    <w:p w:rsidR="00176AA3" w:rsidRPr="003B45C2" w:rsidRDefault="00176AA3" w:rsidP="00176AA3">
      <w:r w:rsidRPr="003B45C2">
        <w:t xml:space="preserve"> (5)  Participation in labor negotiations, arbitrations or conciliations arising under collective bargaining rights or agreements.</w:t>
      </w:r>
    </w:p>
    <w:p w:rsidR="00176AA3" w:rsidRPr="003B45C2" w:rsidRDefault="00176AA3" w:rsidP="00176AA3">
      <w:r w:rsidRPr="003B45C2">
        <w:t xml:space="preserve"> (6)  Providing assistance to another to complete a form provided by a court for protection under RCW chapters 10.14 (harassment) or 26.50 (domestic violence prevention) when no fee is charged to do so.</w:t>
      </w:r>
    </w:p>
    <w:p w:rsidR="00176AA3" w:rsidRPr="003B45C2" w:rsidRDefault="00176AA3" w:rsidP="00176AA3">
      <w:r w:rsidRPr="003B45C2">
        <w:t xml:space="preserve"> (7)  Acting as a legislative lobbyist.</w:t>
      </w:r>
    </w:p>
    <w:p w:rsidR="00176AA3" w:rsidRPr="003B45C2" w:rsidRDefault="00176AA3" w:rsidP="00176AA3">
      <w:r w:rsidRPr="003B45C2">
        <w:t xml:space="preserve"> (8)  Sale of legal forms in any format.</w:t>
      </w:r>
    </w:p>
    <w:p w:rsidR="00176AA3" w:rsidRPr="003B45C2" w:rsidRDefault="00176AA3" w:rsidP="00176AA3">
      <w:r w:rsidRPr="003B45C2">
        <w:t xml:space="preserve"> (9)  Activities which are preempted by Federal law.</w:t>
      </w:r>
    </w:p>
    <w:p w:rsidR="00176AA3" w:rsidRPr="003B45C2" w:rsidRDefault="00176AA3" w:rsidP="00176AA3">
      <w:r w:rsidRPr="003B45C2">
        <w:t xml:space="preserve"> (10) Serving in a neutral capacity as a clerk or court employee providing information to the public pursuant to Supreme Court Order.</w:t>
      </w:r>
    </w:p>
    <w:p w:rsidR="00176AA3" w:rsidRPr="003B45C2" w:rsidRDefault="00176AA3" w:rsidP="00176AA3">
      <w:pPr>
        <w:rPr>
          <w:b/>
          <w:iCs/>
          <w:u w:val="single"/>
          <w:bdr w:val="single" w:sz="8" w:space="0" w:color="auto"/>
        </w:rPr>
      </w:pPr>
      <w:r w:rsidRPr="003B45C2">
        <w:t xml:space="preserve"> (11) Such other </w:t>
      </w:r>
      <w:r w:rsidRPr="003B45C2">
        <w:rPr>
          <w:rStyle w:val="StyleUnderline"/>
        </w:rPr>
        <w:t xml:space="preserve">activities that the Supreme Court has determined by published opinion do not constitute the unlicensed or unauthorized practice of law or that have been permitted under a </w:t>
      </w:r>
      <w:r w:rsidRPr="003B45C2">
        <w:rPr>
          <w:rStyle w:val="Emphasis"/>
        </w:rPr>
        <w:t>regulatory system established by the Supreme Court.</w:t>
      </w:r>
    </w:p>
    <w:p w:rsidR="00176AA3" w:rsidRPr="003B45C2" w:rsidRDefault="00176AA3" w:rsidP="00176AA3">
      <w:r w:rsidRPr="003B45C2">
        <w:t xml:space="preserve"> (c)  Non-lawyer Assistants: Nothing in this rule shall affect the ability of non-lawyer assistants to act under the supervision of a lawyer in compliance with Rule 5.3 of the Rules of Professional Conduct.</w:t>
      </w:r>
    </w:p>
    <w:p w:rsidR="00176AA3" w:rsidRPr="003B45C2" w:rsidRDefault="00176AA3" w:rsidP="00176AA3">
      <w:r w:rsidRPr="003B45C2">
        <w:t xml:space="preserve"> (d)  General Information: Nothing in this rule shall affect the ability of a person or entity to provide information of a general nature about the law and legal procedures to members of the public.</w:t>
      </w:r>
    </w:p>
    <w:p w:rsidR="00176AA3" w:rsidRPr="003B45C2" w:rsidRDefault="00176AA3" w:rsidP="00176AA3">
      <w:r w:rsidRPr="003B45C2">
        <w:t xml:space="preserve"> (e)Governmental agencies: Nothing in this rule shall affect the ability of a governmental agency to carry out responsibilities provided by law.</w:t>
      </w:r>
    </w:p>
    <w:p w:rsidR="00176AA3" w:rsidRPr="003B45C2" w:rsidRDefault="00176AA3" w:rsidP="00176AA3">
      <w:r w:rsidRPr="003B45C2">
        <w:lastRenderedPageBreak/>
        <w:t xml:space="preserve"> (f)  Professional Standards: Nothing in this rule shall be taken to define or affect standards for civil liability or professional responsibility.</w:t>
      </w:r>
    </w:p>
    <w:p w:rsidR="00CE201F" w:rsidRPr="003B45C2" w:rsidRDefault="00CE201F" w:rsidP="00CE201F">
      <w:pPr>
        <w:pStyle w:val="Heading1"/>
      </w:pPr>
      <w:r w:rsidRPr="003B45C2">
        <w:lastRenderedPageBreak/>
        <w:t>DA</w:t>
      </w:r>
    </w:p>
    <w:p w:rsidR="0015332E" w:rsidRPr="003B45C2" w:rsidRDefault="0015332E" w:rsidP="0015332E">
      <w:pPr>
        <w:pStyle w:val="Heading2"/>
      </w:pPr>
      <w:r w:rsidRPr="003B45C2">
        <w:lastRenderedPageBreak/>
        <w:t xml:space="preserve">Court </w:t>
      </w:r>
      <w:r w:rsidR="00B70256">
        <w:t>Capital</w:t>
      </w:r>
    </w:p>
    <w:p w:rsidR="00974B3A" w:rsidRPr="003B45C2" w:rsidRDefault="00974B3A" w:rsidP="00974B3A">
      <w:pPr>
        <w:pStyle w:val="Heading3"/>
      </w:pPr>
      <w:proofErr w:type="spellStart"/>
      <w:r w:rsidRPr="003B45C2">
        <w:lastRenderedPageBreak/>
        <w:t>Uq</w:t>
      </w:r>
      <w:proofErr w:type="spellEnd"/>
    </w:p>
    <w:p w:rsidR="00974B3A" w:rsidRPr="003B45C2" w:rsidRDefault="00974B3A" w:rsidP="00974B3A">
      <w:pPr>
        <w:pStyle w:val="Heading4"/>
      </w:pPr>
      <w:r>
        <w:t xml:space="preserve">Trump undermines court legitimacy </w:t>
      </w:r>
    </w:p>
    <w:p w:rsidR="00974B3A" w:rsidRPr="003B45C2" w:rsidRDefault="00974B3A" w:rsidP="00974B3A">
      <w:pPr>
        <w:rPr>
          <w:rStyle w:val="Style13ptBold"/>
        </w:rPr>
      </w:pPr>
      <w:proofErr w:type="spellStart"/>
      <w:r w:rsidRPr="003B45C2">
        <w:rPr>
          <w:rStyle w:val="Style13ptBold"/>
        </w:rPr>
        <w:t>Zanona</w:t>
      </w:r>
      <w:proofErr w:type="spellEnd"/>
      <w:r w:rsidRPr="003B45C2">
        <w:rPr>
          <w:rStyle w:val="Style13ptBold"/>
        </w:rPr>
        <w:t xml:space="preserve"> and Lillis 2/8</w:t>
      </w:r>
    </w:p>
    <w:p w:rsidR="00974B3A" w:rsidRPr="003B45C2" w:rsidRDefault="00974B3A" w:rsidP="00974B3A">
      <w:r w:rsidRPr="003B45C2">
        <w:t xml:space="preserve">Melanie </w:t>
      </w:r>
      <w:proofErr w:type="spellStart"/>
      <w:r w:rsidRPr="003B45C2">
        <w:t>Zanona</w:t>
      </w:r>
      <w:proofErr w:type="spellEnd"/>
      <w:r w:rsidRPr="003B45C2">
        <w:t xml:space="preserve"> Staff writer for @</w:t>
      </w:r>
      <w:proofErr w:type="spellStart"/>
      <w:r w:rsidRPr="003B45C2">
        <w:t>TheHill</w:t>
      </w:r>
      <w:proofErr w:type="spellEnd"/>
      <w:r w:rsidRPr="003B45C2">
        <w:t xml:space="preserve"> covering transportation, travel &amp; security issues in Congress AND Mike Lillis Senior reporter at The Hill - 02/08/17 “Trump, judges on collision course” http://thehill.com/regulation/court-battles/318424-trump-judges-on-collision-course</w:t>
      </w:r>
    </w:p>
    <w:p w:rsidR="00974B3A" w:rsidRPr="003B45C2" w:rsidRDefault="00974B3A" w:rsidP="00974B3A">
      <w:pPr>
        <w:rPr>
          <w:sz w:val="16"/>
        </w:rPr>
      </w:pPr>
      <w:r w:rsidRPr="003B45C2">
        <w:rPr>
          <w:sz w:val="16"/>
        </w:rPr>
        <w:t>President Trump’s criticism of federal judges could color the debate when big issues on his agenda hit the Supreme Court. The collision appears inevitable, with Trump’s executive order halting travel to the United States by people from seven majority-Muslim countries — a ban a federal judge blocked last week — already moving quickly through the judicial system. Legal scholars say Trump’s attacks on judges are unlikely to have any effect on a high court ruling. But it will be impossible for the justices to have missed those broadsides, which have extended to Chief Justice John Roberts himself. “</w:t>
      </w:r>
      <w:r w:rsidRPr="003B45C2">
        <w:rPr>
          <w:rStyle w:val="StyleUnderline"/>
        </w:rPr>
        <w:t xml:space="preserve">Judges will and should try not to be influenced by his trashing of the independent judiciary, but </w:t>
      </w:r>
      <w:r w:rsidRPr="003B45C2">
        <w:rPr>
          <w:rStyle w:val="Emphasis"/>
        </w:rPr>
        <w:t>judges are only human</w:t>
      </w:r>
      <w:r w:rsidRPr="003B45C2">
        <w:rPr>
          <w:rStyle w:val="StyleUnderline"/>
        </w:rPr>
        <w:t>,” said</w:t>
      </w:r>
      <w:r w:rsidRPr="003B45C2">
        <w:rPr>
          <w:sz w:val="16"/>
        </w:rPr>
        <w:t xml:space="preserve"> Laurence Tribe, </w:t>
      </w:r>
      <w:r w:rsidRPr="003B45C2">
        <w:rPr>
          <w:rStyle w:val="StyleUnderline"/>
        </w:rPr>
        <w:t>a constitutional law professor at Harvard Law School</w:t>
      </w:r>
      <w:r w:rsidRPr="003B45C2">
        <w:rPr>
          <w:sz w:val="16"/>
        </w:rPr>
        <w:t xml:space="preserve">. </w:t>
      </w:r>
      <w:r w:rsidRPr="003B45C2">
        <w:rPr>
          <w:rStyle w:val="StyleUnderline"/>
        </w:rPr>
        <w:t xml:space="preserve">Roberts has maintained a reputation as an institutionalist who prides himself on staying above the political fray. But many also consider him the savior of </w:t>
      </w:r>
      <w:proofErr w:type="spellStart"/>
      <w:r w:rsidRPr="003B45C2">
        <w:rPr>
          <w:rStyle w:val="StyleUnderline"/>
        </w:rPr>
        <w:t>ObamaCare</w:t>
      </w:r>
      <w:proofErr w:type="spellEnd"/>
      <w:r w:rsidRPr="003B45C2">
        <w:rPr>
          <w:rStyle w:val="StyleUnderline"/>
        </w:rPr>
        <w:t xml:space="preserve"> after his votes kept the law afloat in two major decisions that conservatives called politically motivated</w:t>
      </w:r>
      <w:r w:rsidRPr="003B45C2">
        <w:rPr>
          <w:sz w:val="16"/>
        </w:rPr>
        <w:t>. And he made little effort to disguise his vexation when President Obama criticized the Supreme Court’s 2010 Citizens United decision on political spending. Trump’s travel order could be on the Supreme Court docket soon. A federal appeals court heard arguments on Tuesday, and the next stop would be the high court. Any decision will be interpreted through the prism of Trump’s comments on the judiciary, which critics say threaten the separation of powers. “</w:t>
      </w:r>
      <w:r w:rsidRPr="003B45C2">
        <w:rPr>
          <w:rStyle w:val="StyleUnderline"/>
        </w:rPr>
        <w:t>This is obviously not helpful to the [Department of Justice], which is dealing with a very challenging legal issue</w:t>
      </w:r>
      <w:r w:rsidRPr="003B45C2">
        <w:rPr>
          <w:sz w:val="16"/>
        </w:rPr>
        <w:t>,” said Jonathan Turley, a constitutional law professor at George Washington University. “</w:t>
      </w:r>
      <w:r w:rsidRPr="003B45C2">
        <w:rPr>
          <w:rStyle w:val="StyleUnderline"/>
        </w:rPr>
        <w:t>When you’re trying to convince the courts to respect presidential authority, it’s something incongruous when you don’t show respect for judicial authorit</w:t>
      </w:r>
      <w:r w:rsidRPr="003B45C2">
        <w:rPr>
          <w:sz w:val="16"/>
        </w:rPr>
        <w:t xml:space="preserve">y.” The criticism extends beyond judicial scholars. Rep. Mark Sanford (R-S.C.) warned that </w:t>
      </w:r>
      <w:r w:rsidRPr="003B45C2">
        <w:rPr>
          <w:rStyle w:val="StyleUnderline"/>
        </w:rPr>
        <w:t xml:space="preserve">Trump’s attacks, if they continue, threaten not only to undermine the separation of powers </w:t>
      </w:r>
      <w:r w:rsidRPr="003B45C2">
        <w:rPr>
          <w:sz w:val="16"/>
        </w:rPr>
        <w:t>but also the president’s own policy agenda.</w:t>
      </w:r>
      <w:r w:rsidRPr="003B45C2">
        <w:rPr>
          <w:rStyle w:val="StyleUnderline"/>
        </w:rPr>
        <w:t xml:space="preserve"> </w:t>
      </w:r>
      <w:r w:rsidRPr="003B45C2">
        <w:rPr>
          <w:sz w:val="16"/>
        </w:rPr>
        <w:t xml:space="preserve">“We’re a nation of laws and not men, and this idea of ‘follow me because I say so’ is completely at odds with the Founding Fathers’ intent,” said Sanford, a Trump supporter who has also criticized the president on certain issues. “I learned a long time ago in politics [that] attacking the person or the group that will decide your fate on a given issue generally doesn’t work out that well,” he added. Trump acknowledged Tuesday that the fight over the travel ban could wind up at the Supreme Court. “We’re going to take it through the system,” Trump told reporters during a meeting with sheriffs at the White House. “It’s very important for the country.” Separately, his press secretary, Sean Spicer, said the president respected the judicial branch, a different signal than Trump sent. </w:t>
      </w:r>
      <w:r w:rsidRPr="003B45C2">
        <w:rPr>
          <w:rStyle w:val="StyleUnderline"/>
        </w:rPr>
        <w:t>Trump</w:t>
      </w:r>
      <w:r w:rsidRPr="003B45C2">
        <w:rPr>
          <w:sz w:val="16"/>
        </w:rPr>
        <w:t xml:space="preserve"> on Saturday morning </w:t>
      </w:r>
      <w:r w:rsidRPr="003B45C2">
        <w:rPr>
          <w:rStyle w:val="StyleUnderline"/>
        </w:rPr>
        <w:t xml:space="preserve">lashed out at U.S. District Judge James </w:t>
      </w:r>
      <w:proofErr w:type="spellStart"/>
      <w:r w:rsidRPr="003B45C2">
        <w:rPr>
          <w:rStyle w:val="StyleUnderline"/>
        </w:rPr>
        <w:t>Robart</w:t>
      </w:r>
      <w:proofErr w:type="spellEnd"/>
      <w:r w:rsidRPr="003B45C2">
        <w:rPr>
          <w:sz w:val="16"/>
        </w:rPr>
        <w:t xml:space="preserve"> — an appointee of President George W. Bush </w:t>
      </w:r>
      <w:r w:rsidRPr="003B45C2">
        <w:rPr>
          <w:rStyle w:val="StyleUnderline"/>
        </w:rPr>
        <w:t xml:space="preserve">who temporarily froze Trump’s travel ban — labeling him a “so-called judge” and </w:t>
      </w:r>
      <w:r w:rsidRPr="003B45C2">
        <w:rPr>
          <w:sz w:val="16"/>
        </w:rPr>
        <w:t xml:space="preserve">later </w:t>
      </w:r>
      <w:r w:rsidRPr="003B45C2">
        <w:rPr>
          <w:rStyle w:val="StyleUnderline"/>
        </w:rPr>
        <w:t>suggesting he should be blamed if anything bad happens as a result of the policy being put on ice</w:t>
      </w:r>
      <w:r w:rsidRPr="003B45C2">
        <w:rPr>
          <w:sz w:val="16"/>
        </w:rPr>
        <w:t xml:space="preserve">. </w:t>
      </w:r>
      <w:r w:rsidRPr="003B45C2">
        <w:rPr>
          <w:rStyle w:val="StyleUnderline"/>
        </w:rPr>
        <w:t>Trump’s remarks were all the more notable because it wasn’t the first time he had attacked a judge who disagreed with him</w:t>
      </w:r>
      <w:r w:rsidRPr="003B45C2">
        <w:rPr>
          <w:sz w:val="16"/>
        </w:rPr>
        <w:t xml:space="preserve">. </w:t>
      </w:r>
      <w:r w:rsidRPr="003B45C2">
        <w:rPr>
          <w:rStyle w:val="StyleUnderline"/>
        </w:rPr>
        <w:t>In June, Trump suggested that District Judge</w:t>
      </w:r>
      <w:r w:rsidRPr="003B45C2">
        <w:rPr>
          <w:sz w:val="16"/>
        </w:rPr>
        <w:t xml:space="preserve"> Gonzalo </w:t>
      </w:r>
      <w:proofErr w:type="spellStart"/>
      <w:r w:rsidRPr="003B45C2">
        <w:rPr>
          <w:rStyle w:val="StyleUnderline"/>
        </w:rPr>
        <w:t>Curiel</w:t>
      </w:r>
      <w:proofErr w:type="spellEnd"/>
      <w:r w:rsidRPr="003B45C2">
        <w:rPr>
          <w:sz w:val="16"/>
        </w:rPr>
        <w:t xml:space="preserve"> — an Indiana native who was then presiding over a fraud case involving the now-defunct Trump University — </w:t>
      </w:r>
      <w:r w:rsidRPr="003B45C2">
        <w:rPr>
          <w:rStyle w:val="StyleUnderline"/>
        </w:rPr>
        <w:t xml:space="preserve">could not rule fairly because of his Mexican heritage. </w:t>
      </w:r>
      <w:r w:rsidRPr="003B45C2">
        <w:rPr>
          <w:sz w:val="16"/>
        </w:rPr>
        <w:t xml:space="preserve">Speaker Paul Ryan (R-Wis.) called it “the textbook definition of a racist comment,” and then-Sen. Mark Kirk (R-Ill.) withdrew his endorsement of Trump altogether. Rep. </w:t>
      </w:r>
      <w:proofErr w:type="spellStart"/>
      <w:r w:rsidRPr="003B45C2">
        <w:rPr>
          <w:sz w:val="16"/>
        </w:rPr>
        <w:t>Steny</w:t>
      </w:r>
      <w:proofErr w:type="spellEnd"/>
      <w:r w:rsidRPr="003B45C2">
        <w:rPr>
          <w:sz w:val="16"/>
        </w:rPr>
        <w:t xml:space="preserve"> Hoyer (Md.), the Democratic whip, said Tuesday that </w:t>
      </w:r>
      <w:r w:rsidRPr="003B45C2">
        <w:rPr>
          <w:rStyle w:val="StyleUnderline"/>
        </w:rPr>
        <w:t>Trump’s repeated attacks on judges</w:t>
      </w:r>
      <w:r w:rsidRPr="003B45C2">
        <w:rPr>
          <w:sz w:val="16"/>
        </w:rPr>
        <w:t xml:space="preserve"> — both on the campaign trail and now from the White House — </w:t>
      </w:r>
      <w:r w:rsidRPr="003B45C2">
        <w:rPr>
          <w:rStyle w:val="Emphasis"/>
        </w:rPr>
        <w:t xml:space="preserve">constitute a “dangerous” trend that undermines the public’s faith in its own court system. </w:t>
      </w:r>
      <w:r w:rsidRPr="003B45C2">
        <w:rPr>
          <w:sz w:val="16"/>
        </w:rPr>
        <w:t xml:space="preserve">“If I called President Trump a ‘so-called president,’ it would be perceived as a disrespect of the office of the president of the United States, and a question of the election, which I do not do. It was an unfortunate demonstration of [his] lack of respect,” Hoyer told reporters in the Capitol. The remarks have put GOP leaders in an uncomfortable spot, caught teetering between their defense of the president and their support for a robust, independent judiciary. “We respect an independent judiciary,” Ryan said Tuesday. “This is a separate branch of government.” But Ryan was quick to emphasize that the administration is also “respecting the process” by complying with </w:t>
      </w:r>
      <w:proofErr w:type="spellStart"/>
      <w:r w:rsidRPr="003B45C2">
        <w:rPr>
          <w:sz w:val="16"/>
        </w:rPr>
        <w:t>Robart’s</w:t>
      </w:r>
      <w:proofErr w:type="spellEnd"/>
      <w:r w:rsidRPr="003B45C2">
        <w:rPr>
          <w:sz w:val="16"/>
        </w:rPr>
        <w:t xml:space="preserve"> ruling even as it appeals the decision. Roberts, who has been somewhat of a focus among conservatives for upholding </w:t>
      </w:r>
      <w:proofErr w:type="spellStart"/>
      <w:r w:rsidRPr="003B45C2">
        <w:rPr>
          <w:sz w:val="16"/>
        </w:rPr>
        <w:t>ObamaCare</w:t>
      </w:r>
      <w:proofErr w:type="spellEnd"/>
      <w:r w:rsidRPr="003B45C2">
        <w:rPr>
          <w:sz w:val="16"/>
        </w:rPr>
        <w:t xml:space="preserve">, has also been the target of Trump’s attacks. The president called him an “absolute disaster” on the campaign trail. Those comments could be on display if any of the president’s policies land at the Supreme Court. “They have vastly different personalities. It’s extremely unlikely that Roberts would engage in any tit-for-tat with any politician,” Turley said. </w:t>
      </w:r>
      <w:proofErr w:type="gramStart"/>
      <w:r w:rsidRPr="003B45C2">
        <w:rPr>
          <w:sz w:val="16"/>
        </w:rPr>
        <w:t>“ I</w:t>
      </w:r>
      <w:proofErr w:type="gramEnd"/>
      <w:r w:rsidRPr="003B45C2">
        <w:rPr>
          <w:sz w:val="16"/>
        </w:rPr>
        <w:t xml:space="preserve"> doubt that Roberts has tweeted once in his life.” While Trump’s stormy relationship with the judicial system is unlikely to directly affect the outcome of a Supreme Court case, legal voices say his open venting from the bully pulpit could undermine Trump’s own agenda. “[They] cannot avoid taking cognizance of the fact that they are dealing with a rogue chief executive who seems insensitive to our basic system of checks and balances and who … could well bring down that system and the republic built upon it,” Tribe said. Some constitutional scholars say </w:t>
      </w:r>
      <w:r w:rsidRPr="003B45C2">
        <w:rPr>
          <w:rStyle w:val="StyleUnderline"/>
        </w:rPr>
        <w:t>Trump’s tactics are problematic because they could undercut the public’s faith in the court system by appearing to pressure judges over politically charged decisions</w:t>
      </w:r>
      <w:r w:rsidRPr="003B45C2">
        <w:rPr>
          <w:sz w:val="16"/>
        </w:rPr>
        <w:t>. “</w:t>
      </w:r>
      <w:r w:rsidRPr="003B45C2">
        <w:rPr>
          <w:rStyle w:val="StyleUnderline"/>
        </w:rPr>
        <w:t xml:space="preserve">You just want </w:t>
      </w:r>
      <w:r w:rsidRPr="003B45C2">
        <w:rPr>
          <w:rStyle w:val="StyleUnderline"/>
        </w:rPr>
        <w:lastRenderedPageBreak/>
        <w:t>[judges] to be completely independent of the other branches and not to feel they’re under pressure from any source to decide the facts before them</w:t>
      </w:r>
      <w:r w:rsidRPr="003B45C2">
        <w:rPr>
          <w:sz w:val="16"/>
        </w:rPr>
        <w:t xml:space="preserve">,” said Carl Tobias, a University of Richmond law professor. </w:t>
      </w:r>
      <w:r w:rsidRPr="003B45C2">
        <w:rPr>
          <w:rStyle w:val="StyleUnderline"/>
        </w:rPr>
        <w:t>It’s highly unusual for a sitting president to personally attack a justice in modern times,</w:t>
      </w:r>
      <w:r w:rsidRPr="003B45C2">
        <w:rPr>
          <w:sz w:val="16"/>
        </w:rPr>
        <w:t xml:space="preserve"> though legal experts say it’s more common for candidates to criticize judges on the campaign trail. Scholars also point out that in his 2010 State of the Union address, as the justices looked on, Obama took aim at the Citizens United ruling, which allows corporations and unions to spend unlimited amounts of money on elections. Justice Samuel Alito, sitting near the front of the chamber, appeared to mouth the words “not true.” Roberts later shot back, calling the comments “very troubling.” But Obama’s critique focused on the way the court ruled, not an individual justice. “Most presidents leave the criticism to the opinion rather than the judges,” Tobias said. “I don’t remember this issue coming up before, even though the courts, and the Supreme Court, have issued opinions with which presidents have violently disagreed.”</w:t>
      </w:r>
    </w:p>
    <w:p w:rsidR="00974B3A" w:rsidRPr="003B45C2" w:rsidRDefault="00974B3A" w:rsidP="00974B3A">
      <w:pPr>
        <w:pStyle w:val="Heading4"/>
      </w:pPr>
      <w:r w:rsidRPr="003B45C2">
        <w:t>Trump attacks on judges threaten court legitimacy now</w:t>
      </w:r>
    </w:p>
    <w:p w:rsidR="00974B3A" w:rsidRPr="003B45C2" w:rsidRDefault="00974B3A" w:rsidP="00974B3A">
      <w:pPr>
        <w:rPr>
          <w:rStyle w:val="Style13ptBold"/>
        </w:rPr>
      </w:pPr>
      <w:r w:rsidRPr="003B45C2">
        <w:rPr>
          <w:rStyle w:val="Style13ptBold"/>
        </w:rPr>
        <w:t>Van Hall 2-4</w:t>
      </w:r>
    </w:p>
    <w:p w:rsidR="00974B3A" w:rsidRPr="003B45C2" w:rsidRDefault="00974B3A" w:rsidP="00974B3A">
      <w:proofErr w:type="spellStart"/>
      <w:r w:rsidRPr="003B45C2">
        <w:t>Karey</w:t>
      </w:r>
      <w:proofErr w:type="spellEnd"/>
      <w:r w:rsidRPr="003B45C2">
        <w:t xml:space="preserve"> Van Hall, 2-4-2017, "Trump’s attack on federal judge could backfire," POLITICO, http://www.politico.com/story/2017/02/trump-judge-attack-backfire-234649</w:t>
      </w:r>
    </w:p>
    <w:p w:rsidR="00974B3A" w:rsidRPr="003B45C2" w:rsidRDefault="00974B3A" w:rsidP="00974B3A">
      <w:pPr>
        <w:rPr>
          <w:sz w:val="16"/>
        </w:rPr>
      </w:pPr>
      <w:r w:rsidRPr="003B45C2">
        <w:rPr>
          <w:sz w:val="16"/>
        </w:rPr>
        <w:t xml:space="preserve">President Donald Trump’s attack on a federal judge for putting the brakes on his sweeping travel ban could backfire, with some legal experts warning Trump’s harsh words could sway other rulings against him and Sen. Chuck Schumer predicting the outburst will firm Democratic resistance to his Supreme Court nominee. </w:t>
      </w:r>
      <w:r w:rsidRPr="003B45C2">
        <w:rPr>
          <w:rStyle w:val="StyleUnderline"/>
        </w:rPr>
        <w:t xml:space="preserve">Trump on Saturday blasted out a tweet against U.S. District Court Judge James </w:t>
      </w:r>
      <w:proofErr w:type="spellStart"/>
      <w:r w:rsidRPr="003B45C2">
        <w:rPr>
          <w:rStyle w:val="StyleUnderline"/>
        </w:rPr>
        <w:t>Robart</w:t>
      </w:r>
      <w:proofErr w:type="spellEnd"/>
      <w:r w:rsidRPr="003B45C2">
        <w:rPr>
          <w:rStyle w:val="StyleUnderline"/>
        </w:rPr>
        <w:t>, who issued a ruling</w:t>
      </w:r>
      <w:r w:rsidRPr="003B45C2">
        <w:rPr>
          <w:sz w:val="16"/>
        </w:rPr>
        <w:t xml:space="preserve"> Friday night </w:t>
      </w:r>
      <w:r w:rsidRPr="003B45C2">
        <w:rPr>
          <w:rStyle w:val="StyleUnderline"/>
        </w:rPr>
        <w:t>that</w:t>
      </w:r>
      <w:r w:rsidRPr="003B45C2">
        <w:rPr>
          <w:sz w:val="16"/>
        </w:rPr>
        <w:t xml:space="preserve"> effectively blo</w:t>
      </w:r>
      <w:r w:rsidRPr="003B45C2">
        <w:rPr>
          <w:rStyle w:val="StyleUnderline"/>
        </w:rPr>
        <w:t xml:space="preserve">cked the president’s executive order restricting immigration from seven Muslim-majority countries. </w:t>
      </w:r>
      <w:r w:rsidRPr="003B45C2">
        <w:rPr>
          <w:sz w:val="16"/>
        </w:rPr>
        <w:t>“</w:t>
      </w:r>
      <w:r w:rsidRPr="003B45C2">
        <w:rPr>
          <w:rStyle w:val="StyleUnderline"/>
        </w:rPr>
        <w:t>The opinion of this so-called judge, which essentially takes law-enforcement away from our country, is ridiculous and will be overturned</w:t>
      </w:r>
      <w:r w:rsidRPr="003B45C2">
        <w:rPr>
          <w:sz w:val="16"/>
        </w:rPr>
        <w:t xml:space="preserve">!” Trump wrote, also warning that “death &amp; destruction” could result if the U.S. is not allowed to restrict the immigration. </w:t>
      </w:r>
      <w:r w:rsidRPr="003B45C2">
        <w:rPr>
          <w:rStyle w:val="StyleUnderline"/>
        </w:rPr>
        <w:t>It was not the first time Trump has attacked a federal judge. During the</w:t>
      </w:r>
      <w:r w:rsidRPr="003B45C2">
        <w:rPr>
          <w:sz w:val="16"/>
        </w:rPr>
        <w:t xml:space="preserve"> presidential </w:t>
      </w:r>
      <w:r w:rsidRPr="003B45C2">
        <w:rPr>
          <w:rStyle w:val="StyleUnderline"/>
        </w:rPr>
        <w:t xml:space="preserve">campaign, he repeatedly railed against U.S. District Judge Gonzalo </w:t>
      </w:r>
      <w:proofErr w:type="spellStart"/>
      <w:r w:rsidRPr="003B45C2">
        <w:rPr>
          <w:rStyle w:val="StyleUnderline"/>
        </w:rPr>
        <w:t>Curiel</w:t>
      </w:r>
      <w:proofErr w:type="spellEnd"/>
      <w:r w:rsidRPr="003B45C2">
        <w:rPr>
          <w:rStyle w:val="StyleUnderline"/>
        </w:rPr>
        <w:t>, saying th</w:t>
      </w:r>
      <w:r w:rsidRPr="003B45C2">
        <w:rPr>
          <w:sz w:val="16"/>
        </w:rPr>
        <w:t xml:space="preserve">e Indiana-born </w:t>
      </w:r>
      <w:r w:rsidRPr="003B45C2">
        <w:rPr>
          <w:rStyle w:val="StyleUnderline"/>
        </w:rPr>
        <w:t>judge presiding over Trump University litigation had “an absolute conflict” because he was “of Mexican heritage</w:t>
      </w:r>
      <w:r w:rsidRPr="003B45C2">
        <w:rPr>
          <w:sz w:val="16"/>
        </w:rPr>
        <w:t xml:space="preserve">.” But </w:t>
      </w:r>
      <w:r w:rsidRPr="003B45C2">
        <w:rPr>
          <w:rStyle w:val="Emphasis"/>
        </w:rPr>
        <w:t>Trump’s latest attack could have more dire consequences</w:t>
      </w:r>
      <w:r w:rsidRPr="003B45C2">
        <w:rPr>
          <w:rStyle w:val="StyleUnderline"/>
        </w:rPr>
        <w:t xml:space="preserve"> now that he’s in the Oval Office and is going after judges who have national policies before them</w:t>
      </w:r>
      <w:r w:rsidRPr="003B45C2">
        <w:rPr>
          <w:sz w:val="16"/>
        </w:rPr>
        <w:t xml:space="preserve">. Schumer on Saturday warned that the rebuke against </w:t>
      </w:r>
      <w:proofErr w:type="spellStart"/>
      <w:r w:rsidRPr="003B45C2">
        <w:rPr>
          <w:sz w:val="16"/>
        </w:rPr>
        <w:t>Robart</w:t>
      </w:r>
      <w:proofErr w:type="spellEnd"/>
      <w:r w:rsidRPr="003B45C2">
        <w:rPr>
          <w:sz w:val="16"/>
        </w:rPr>
        <w:t xml:space="preserve"> would make Democrats even more skeptical of Trump's nomination of federal appeals court Judge Neil Gorsuch to the Supreme Court. He made particular note that </w:t>
      </w:r>
      <w:proofErr w:type="spellStart"/>
      <w:r w:rsidRPr="003B45C2">
        <w:rPr>
          <w:sz w:val="16"/>
        </w:rPr>
        <w:t>Robart</w:t>
      </w:r>
      <w:proofErr w:type="spellEnd"/>
      <w:r w:rsidRPr="003B45C2">
        <w:rPr>
          <w:sz w:val="16"/>
        </w:rPr>
        <w:t xml:space="preserve"> was nominated by former President George W. Bush and was unanimously confirmed by the Senate. “</w:t>
      </w:r>
      <w:r w:rsidRPr="003B45C2">
        <w:rPr>
          <w:rStyle w:val="StyleUnderline"/>
        </w:rPr>
        <w:t>The President's attack on Judge</w:t>
      </w:r>
      <w:r w:rsidRPr="003B45C2">
        <w:rPr>
          <w:sz w:val="16"/>
        </w:rPr>
        <w:t xml:space="preserve"> James </w:t>
      </w:r>
      <w:proofErr w:type="spellStart"/>
      <w:r w:rsidRPr="003B45C2">
        <w:rPr>
          <w:rStyle w:val="StyleUnderline"/>
        </w:rPr>
        <w:t>Robart</w:t>
      </w:r>
      <w:proofErr w:type="spellEnd"/>
      <w:r w:rsidRPr="003B45C2">
        <w:rPr>
          <w:sz w:val="16"/>
        </w:rPr>
        <w:t xml:space="preserve">, a Bush appointee who passed with 99 votes, </w:t>
      </w:r>
      <w:r w:rsidRPr="003B45C2">
        <w:rPr>
          <w:rStyle w:val="StyleUnderline"/>
        </w:rPr>
        <w:t xml:space="preserve">shows a </w:t>
      </w:r>
      <w:r w:rsidRPr="003B45C2">
        <w:rPr>
          <w:rStyle w:val="Emphasis"/>
        </w:rPr>
        <w:t>disdain for an independent judiciary</w:t>
      </w:r>
      <w:r w:rsidRPr="003B45C2">
        <w:rPr>
          <w:sz w:val="16"/>
        </w:rPr>
        <w:t xml:space="preserve"> that doesn't always bend to his wishes and a continued lack of respect for the Constitution, </w:t>
      </w:r>
      <w:r w:rsidRPr="003B45C2">
        <w:rPr>
          <w:rStyle w:val="StyleUnderline"/>
        </w:rPr>
        <w:t>making it more important that the Supreme Court serve as an independent check on the administration</w:t>
      </w:r>
      <w:r w:rsidRPr="003B45C2">
        <w:rPr>
          <w:sz w:val="16"/>
        </w:rPr>
        <w:t xml:space="preserve">,” Schumer said in a statement. He added, “With each action testing the Constitution, and each personal attack on a judge, President Trump raises the bar even higher for Judge Gorsuch's nomination to serve on the Supreme Court. His ability to be an independent check will be front and center throughout the confirmation process.” Beyond possibly complicating Gorsuch’s confirmation, Trump’s attack on </w:t>
      </w:r>
      <w:proofErr w:type="spellStart"/>
      <w:r w:rsidRPr="003B45C2">
        <w:rPr>
          <w:sz w:val="16"/>
        </w:rPr>
        <w:t>Robart</w:t>
      </w:r>
      <w:proofErr w:type="spellEnd"/>
      <w:r w:rsidRPr="003B45C2">
        <w:rPr>
          <w:sz w:val="16"/>
        </w:rPr>
        <w:t xml:space="preserve"> had the legal community aghast, with some predicting consequences for litigation in the future. John Banzhaf, a professor at George Washington University Law School, said he believes </w:t>
      </w:r>
      <w:proofErr w:type="spellStart"/>
      <w:r w:rsidRPr="003B45C2">
        <w:rPr>
          <w:sz w:val="16"/>
        </w:rPr>
        <w:t>Robart’s</w:t>
      </w:r>
      <w:proofErr w:type="spellEnd"/>
      <w:r w:rsidRPr="003B45C2">
        <w:rPr>
          <w:sz w:val="16"/>
        </w:rPr>
        <w:t xml:space="preserve"> ruling was incorrect on several grounds, including legal standing and constitutional grounds. But he said Trump’s statement was still “completely outrageous.” “There’s no basis whatsoever for calling him a so-called judge,” Banzhaf said. “Even though I’m basically sympathetic of the ultimate position that the order is inappropriate and will be ultimately overturned, I think it’s unwise, unwarranted and unfair.” Banzhaf added that there’s a chance Trump’s attack on the judiciary could seep into other rulings in the future. “Although judges are supposed to be impartial and dispassionate, they’re also regretfully human, and the judiciary doesn’t take kindly to it when one of their own is being inappropriately attacked,” he said. “In a very close call, this might just swing it a little bit.” Other legal experts said the impact could be more insidious. University of Pittsburgh law professor Arthur Hellman said </w:t>
      </w:r>
      <w:r w:rsidRPr="003B45C2">
        <w:rPr>
          <w:rStyle w:val="StyleUnderline"/>
        </w:rPr>
        <w:t>the integrity of judges and the courts “</w:t>
      </w:r>
      <w:r w:rsidRPr="003B45C2">
        <w:rPr>
          <w:rStyle w:val="Emphasis"/>
        </w:rPr>
        <w:t>depends on the public’s perception of their legitimacy</w:t>
      </w:r>
      <w:r w:rsidRPr="003B45C2">
        <w:rPr>
          <w:rStyle w:val="StyleUnderline"/>
        </w:rPr>
        <w:t>.”</w:t>
      </w:r>
      <w:r w:rsidRPr="003B45C2">
        <w:rPr>
          <w:sz w:val="16"/>
        </w:rPr>
        <w:t xml:space="preserve"> He was careful to say that one should not overestimate the effect of Trump’s words on any judicial outcome, but Hellman did note that Trump’s words could come back to haunt the Justice Department lawyers seeking to preserve the travel ban. “I could imagine one of the judges on the panel asking the DOJ lawyers, ‘Do you think it’s appropriate for the president to be referring to an Article III judge as a so-called judge?’” Hellman said. Matthew Miller, a former spokesman for the Justice Department during Barack Obama's presidency, made a similar point — but with more bite — on Saturday afternoon. "With every tweet, he is just making it harder and harder for DOJ attorneys to win in court. So keep it up, I guess," Miller wrote on Twitter. The White House appeared to have some awareness of the importance of the language used in its reaction to </w:t>
      </w:r>
      <w:proofErr w:type="spellStart"/>
      <w:r w:rsidRPr="003B45C2">
        <w:rPr>
          <w:sz w:val="16"/>
        </w:rPr>
        <w:t>Robart’s</w:t>
      </w:r>
      <w:proofErr w:type="spellEnd"/>
      <w:r w:rsidRPr="003B45C2">
        <w:rPr>
          <w:sz w:val="16"/>
        </w:rPr>
        <w:t xml:space="preserve"> ruling. The first statement issued Friday night from White House press secretary Sean Spicer called it an “outrageous order,” but a new statement released about 10 minutes later dropped the word “outrageous.” Charles </w:t>
      </w:r>
      <w:proofErr w:type="spellStart"/>
      <w:r w:rsidRPr="003B45C2">
        <w:rPr>
          <w:sz w:val="16"/>
        </w:rPr>
        <w:t>Geyh</w:t>
      </w:r>
      <w:proofErr w:type="spellEnd"/>
      <w:r w:rsidRPr="003B45C2">
        <w:rPr>
          <w:sz w:val="16"/>
        </w:rPr>
        <w:t xml:space="preserve">, a professor at Indiana University’s Maurer School of Law, said he was confident that </w:t>
      </w:r>
      <w:proofErr w:type="spellStart"/>
      <w:r w:rsidRPr="003B45C2">
        <w:rPr>
          <w:sz w:val="16"/>
        </w:rPr>
        <w:t>Robart</w:t>
      </w:r>
      <w:proofErr w:type="spellEnd"/>
      <w:r w:rsidRPr="003B45C2">
        <w:rPr>
          <w:sz w:val="16"/>
        </w:rPr>
        <w:t xml:space="preserve"> will be able to act impartially in the case but voiced concerns that the </w:t>
      </w:r>
      <w:proofErr w:type="spellStart"/>
      <w:r w:rsidRPr="003B45C2">
        <w:rPr>
          <w:sz w:val="16"/>
        </w:rPr>
        <w:t>delegtimization</w:t>
      </w:r>
      <w:proofErr w:type="spellEnd"/>
      <w:r w:rsidRPr="003B45C2">
        <w:rPr>
          <w:sz w:val="16"/>
        </w:rPr>
        <w:t xml:space="preserve"> risk could go beyond the courts. “Judge </w:t>
      </w:r>
      <w:proofErr w:type="spellStart"/>
      <w:r w:rsidRPr="003B45C2">
        <w:rPr>
          <w:sz w:val="16"/>
        </w:rPr>
        <w:t>Robart</w:t>
      </w:r>
      <w:proofErr w:type="spellEnd"/>
      <w:r w:rsidRPr="003B45C2">
        <w:rPr>
          <w:sz w:val="16"/>
        </w:rPr>
        <w:t xml:space="preserve"> has life tenure, and so I am not too concerned about the president's comments intimidating the judge in any meaningful way,” </w:t>
      </w:r>
      <w:proofErr w:type="spellStart"/>
      <w:r w:rsidRPr="003B45C2">
        <w:rPr>
          <w:sz w:val="16"/>
        </w:rPr>
        <w:t>Geyh</w:t>
      </w:r>
      <w:proofErr w:type="spellEnd"/>
      <w:r w:rsidRPr="003B45C2">
        <w:rPr>
          <w:sz w:val="16"/>
        </w:rPr>
        <w:t xml:space="preserve"> said. “But I do worry that </w:t>
      </w:r>
      <w:r w:rsidRPr="003B45C2">
        <w:rPr>
          <w:rStyle w:val="StyleUnderline"/>
        </w:rPr>
        <w:t xml:space="preserve">gaining tactical advantage by attacking the legitimacy or integrity of others with whom the president disagrees </w:t>
      </w:r>
      <w:r w:rsidRPr="003B45C2">
        <w:rPr>
          <w:rStyle w:val="StyleUnderline"/>
        </w:rPr>
        <w:lastRenderedPageBreak/>
        <w:t>erodes public confidence in the constitutional form of government the president has taken an oath to uphold</w:t>
      </w:r>
      <w:r w:rsidRPr="003B45C2">
        <w:rPr>
          <w:sz w:val="16"/>
        </w:rPr>
        <w:t xml:space="preserve">.” It also appears that Trump was mercurial in his attack on </w:t>
      </w:r>
      <w:proofErr w:type="spellStart"/>
      <w:r w:rsidRPr="003B45C2">
        <w:rPr>
          <w:sz w:val="16"/>
        </w:rPr>
        <w:t>Robart</w:t>
      </w:r>
      <w:proofErr w:type="spellEnd"/>
      <w:r w:rsidRPr="003B45C2">
        <w:rPr>
          <w:sz w:val="16"/>
        </w:rPr>
        <w:t xml:space="preserve">. He was the first judge Trump publicly dressed down in the travel ban controversy, even though several other judges in recent days entered orders against his executive action. U.S. District Court Judges Ann Donnelly in Brooklyn, New York, Allison Burroughs in Boston, Leonie </w:t>
      </w:r>
      <w:proofErr w:type="spellStart"/>
      <w:r w:rsidRPr="003B45C2">
        <w:rPr>
          <w:sz w:val="16"/>
        </w:rPr>
        <w:t>Brinkema</w:t>
      </w:r>
      <w:proofErr w:type="spellEnd"/>
      <w:r w:rsidRPr="003B45C2">
        <w:rPr>
          <w:sz w:val="16"/>
        </w:rPr>
        <w:t xml:space="preserve"> in Alexandria, Virginia, and Andre </w:t>
      </w:r>
      <w:proofErr w:type="spellStart"/>
      <w:r w:rsidRPr="003B45C2">
        <w:rPr>
          <w:sz w:val="16"/>
        </w:rPr>
        <w:t>Birotte</w:t>
      </w:r>
      <w:proofErr w:type="spellEnd"/>
      <w:r w:rsidRPr="003B45C2">
        <w:rPr>
          <w:sz w:val="16"/>
        </w:rPr>
        <w:t xml:space="preserve"> in Los Angeles all issued orders impacting Trump's ban over the past week but escaped direct criticism by Trump. None of those orders was as sweeping as </w:t>
      </w:r>
      <w:proofErr w:type="spellStart"/>
      <w:r w:rsidRPr="003B45C2">
        <w:rPr>
          <w:sz w:val="16"/>
        </w:rPr>
        <w:t>Robart's</w:t>
      </w:r>
      <w:proofErr w:type="spellEnd"/>
      <w:r w:rsidRPr="003B45C2">
        <w:rPr>
          <w:sz w:val="16"/>
        </w:rPr>
        <w:t xml:space="preserve">, but several appeared to apply nationwide and sharply limited detention or deportation of travelers from the seven countries covered by the key part of the ban. Also, the idea of a president questioning a judicial decision is not without precedent. President George W. Bush used a news conference in Rome to criticize a 2008 ruling upholding the rights of Guantánamo prisoners. President Richard Nixon went on the attack against a 1974 court decision ordering him to surrender White House tapes. And President Barack Obama confronted the Supreme Court justices during his 2010 State of the Union address, rebuking them for the Citizens United ruling that laid the groundwork for super PACs. Randy Barnett, a Georgetown law professor and prominent libertarian, said the style of Trump’s attack on </w:t>
      </w:r>
      <w:proofErr w:type="spellStart"/>
      <w:r w:rsidRPr="003B45C2">
        <w:rPr>
          <w:sz w:val="16"/>
        </w:rPr>
        <w:t>Robart</w:t>
      </w:r>
      <w:proofErr w:type="spellEnd"/>
      <w:r w:rsidRPr="003B45C2">
        <w:rPr>
          <w:sz w:val="16"/>
        </w:rPr>
        <w:t xml:space="preserve"> is different than Obama’s, but he said the substance is not all that far off. “A double standard is being applied to him than is being applied to President Obama’s treatment of judges,” he said.</w:t>
      </w:r>
    </w:p>
    <w:p w:rsidR="00974B3A" w:rsidRPr="003B45C2" w:rsidRDefault="00974B3A" w:rsidP="00974B3A">
      <w:pPr>
        <w:pStyle w:val="Heading4"/>
      </w:pPr>
      <w:r w:rsidRPr="003B45C2">
        <w:t xml:space="preserve">Trump threats to judges cause a chilling effect </w:t>
      </w:r>
    </w:p>
    <w:p w:rsidR="00974B3A" w:rsidRPr="003B45C2" w:rsidRDefault="00974B3A" w:rsidP="00974B3A">
      <w:pPr>
        <w:rPr>
          <w:rStyle w:val="Style13ptBold"/>
        </w:rPr>
      </w:pPr>
      <w:proofErr w:type="spellStart"/>
      <w:r w:rsidRPr="003B45C2">
        <w:rPr>
          <w:rStyle w:val="Style13ptBold"/>
        </w:rPr>
        <w:t>Beinart</w:t>
      </w:r>
      <w:proofErr w:type="spellEnd"/>
      <w:r w:rsidRPr="003B45C2">
        <w:rPr>
          <w:rStyle w:val="Style13ptBold"/>
        </w:rPr>
        <w:t xml:space="preserve"> 2016</w:t>
      </w:r>
    </w:p>
    <w:p w:rsidR="00974B3A" w:rsidRPr="003B45C2" w:rsidRDefault="00974B3A" w:rsidP="00974B3A">
      <w:r w:rsidRPr="003B45C2">
        <w:t xml:space="preserve">Peter </w:t>
      </w:r>
      <w:proofErr w:type="spellStart"/>
      <w:r w:rsidRPr="003B45C2">
        <w:t>Beinart</w:t>
      </w:r>
      <w:proofErr w:type="spellEnd"/>
      <w:r w:rsidRPr="003B45C2">
        <w:t xml:space="preserve"> is a contributing editor at The Atlantic and an associate professor of journalism and political science at the City University of New York JUN 1, 2016 “Trump Takes Aim at the Independent Judiciary” </w:t>
      </w:r>
      <w:hyperlink r:id="rId11" w:history="1">
        <w:r w:rsidRPr="003B45C2">
          <w:rPr>
            <w:rStyle w:val="Hyperlink"/>
          </w:rPr>
          <w:t>https://www.theatlantic.com/politics/archive/2016/06/the-gop-front-runner-takes-aim-at-the-independent-judiciary/485087/</w:t>
        </w:r>
      </w:hyperlink>
    </w:p>
    <w:p w:rsidR="00974B3A" w:rsidRPr="003B45C2" w:rsidRDefault="00974B3A" w:rsidP="00974B3A">
      <w:pPr>
        <w:rPr>
          <w:sz w:val="16"/>
        </w:rPr>
      </w:pPr>
      <w:r w:rsidRPr="003B45C2">
        <w:rPr>
          <w:sz w:val="16"/>
        </w:rPr>
        <w:t xml:space="preserve">Commentators often call Donald Trump a threat to American democracy. That’s not quite right. Trump is a threat to the institutions that keep American democracy liberal. It’s unlikely that Trump would strip Americans of the right to elect their leaders. It’s more likely that he’d undermine those institutions that restrain the power of the leaders Americans elect. He’d undermine the institutions that limit presidential power and safeguard individual rights and equality under the law. One such institution is the press. In recent weeks, Trump has called for investigating Washington Post owner Jeff Bezos—who he claims has been “getting away with murder, tax-wise” and has a “huge antitrust problem”—because of the Post’s critical coverage of his campaign. Trump’s close ally, Roger Stone, has said that, “when Donald Trump is president, he should turn off” CNN’s “FCC license.” Trump has repeatedly called the journalists who cover him “scum” and barred news organizations that cover him critically from attending his public events. Now he’s going after the judiciary. In San Diego over the weekend, </w:t>
      </w:r>
      <w:r w:rsidRPr="003B45C2">
        <w:rPr>
          <w:rStyle w:val="StyleUnderline"/>
        </w:rPr>
        <w:t xml:space="preserve">Trump publicly attacked Gonzalo </w:t>
      </w:r>
      <w:proofErr w:type="spellStart"/>
      <w:r w:rsidRPr="003B45C2">
        <w:rPr>
          <w:rStyle w:val="StyleUnderline"/>
        </w:rPr>
        <w:t>Curiel</w:t>
      </w:r>
      <w:proofErr w:type="spellEnd"/>
      <w:r w:rsidRPr="003B45C2">
        <w:rPr>
          <w:rStyle w:val="StyleUnderline"/>
        </w:rPr>
        <w:t>, the judge who is hearing the lawsuit against Trump University</w:t>
      </w:r>
      <w:r w:rsidRPr="003B45C2">
        <w:rPr>
          <w:sz w:val="16"/>
        </w:rPr>
        <w:t xml:space="preserve">. After first noting that </w:t>
      </w:r>
      <w:proofErr w:type="spellStart"/>
      <w:r w:rsidRPr="003B45C2">
        <w:rPr>
          <w:sz w:val="16"/>
        </w:rPr>
        <w:t>Curiel</w:t>
      </w:r>
      <w:proofErr w:type="spellEnd"/>
      <w:r w:rsidRPr="003B45C2">
        <w:rPr>
          <w:sz w:val="16"/>
        </w:rPr>
        <w:t xml:space="preserve"> “happens to be Mexican” (he was actually born in Indiana to Mexican immigrant parents), </w:t>
      </w:r>
      <w:r w:rsidRPr="003B45C2">
        <w:rPr>
          <w:rStyle w:val="StyleUnderline"/>
        </w:rPr>
        <w:t xml:space="preserve">Trump declared that, “It is a disgrace. It is a rigged system … This court system, the judges in this court system, federal court. They ought to look into Judge </w:t>
      </w:r>
      <w:proofErr w:type="spellStart"/>
      <w:r w:rsidRPr="003B45C2">
        <w:rPr>
          <w:rStyle w:val="StyleUnderline"/>
        </w:rPr>
        <w:t>Curiel</w:t>
      </w:r>
      <w:proofErr w:type="spellEnd"/>
      <w:r w:rsidRPr="003B45C2">
        <w:rPr>
          <w:sz w:val="16"/>
        </w:rPr>
        <w:t xml:space="preserve"> because what Judge </w:t>
      </w:r>
      <w:proofErr w:type="spellStart"/>
      <w:r w:rsidRPr="003B45C2">
        <w:rPr>
          <w:sz w:val="16"/>
        </w:rPr>
        <w:t>Curiel</w:t>
      </w:r>
      <w:proofErr w:type="spellEnd"/>
      <w:r w:rsidRPr="003B45C2">
        <w:rPr>
          <w:sz w:val="16"/>
        </w:rPr>
        <w:t xml:space="preserve"> is doing is a total disgrace.” </w:t>
      </w:r>
      <w:r w:rsidRPr="003B45C2">
        <w:rPr>
          <w:rStyle w:val="StyleUnderline"/>
        </w:rPr>
        <w:t>To understand how extraordinary Trump’s attack</w:t>
      </w:r>
      <w:r w:rsidRPr="003B45C2">
        <w:rPr>
          <w:sz w:val="16"/>
        </w:rPr>
        <w:t xml:space="preserve"> on </w:t>
      </w:r>
      <w:proofErr w:type="spellStart"/>
      <w:r w:rsidRPr="003B45C2">
        <w:rPr>
          <w:sz w:val="16"/>
        </w:rPr>
        <w:t>Curiel</w:t>
      </w:r>
      <w:proofErr w:type="spellEnd"/>
      <w:r w:rsidRPr="003B45C2">
        <w:rPr>
          <w:sz w:val="16"/>
        </w:rPr>
        <w:t xml:space="preserve"> </w:t>
      </w:r>
      <w:r w:rsidRPr="003B45C2">
        <w:rPr>
          <w:rStyle w:val="StyleUnderline"/>
        </w:rPr>
        <w:t>is</w:t>
      </w:r>
      <w:r w:rsidRPr="003B45C2">
        <w:rPr>
          <w:sz w:val="16"/>
        </w:rPr>
        <w:t xml:space="preserve">, </w:t>
      </w:r>
      <w:r w:rsidRPr="003B45C2">
        <w:rPr>
          <w:rStyle w:val="StyleUnderline"/>
        </w:rPr>
        <w:t>it’s worth remembering what happened when</w:t>
      </w:r>
      <w:r w:rsidRPr="003B45C2">
        <w:rPr>
          <w:sz w:val="16"/>
        </w:rPr>
        <w:t xml:space="preserve"> Barack </w:t>
      </w:r>
      <w:r w:rsidRPr="003B45C2">
        <w:rPr>
          <w:rStyle w:val="StyleUnderline"/>
        </w:rPr>
        <w:t>Obama</w:t>
      </w:r>
      <w:r w:rsidRPr="003B45C2">
        <w:rPr>
          <w:sz w:val="16"/>
        </w:rPr>
        <w:t xml:space="preserve">, in his 2010 State of the Union address, </w:t>
      </w:r>
      <w:r w:rsidRPr="003B45C2">
        <w:rPr>
          <w:rStyle w:val="StyleUnderline"/>
        </w:rPr>
        <w:t>criticized the Supreme Court’s ruling in the Citizens United case</w:t>
      </w:r>
      <w:r w:rsidRPr="003B45C2">
        <w:rPr>
          <w:sz w:val="16"/>
        </w:rPr>
        <w:t xml:space="preserve">. As the justices looked on, </w:t>
      </w:r>
      <w:r w:rsidRPr="003B45C2">
        <w:rPr>
          <w:rStyle w:val="StyleUnderline"/>
        </w:rPr>
        <w:t>Obama declared that</w:t>
      </w:r>
      <w:r w:rsidRPr="003B45C2">
        <w:rPr>
          <w:sz w:val="16"/>
        </w:rPr>
        <w:t xml:space="preserve">, “With all due deference to separation of powers, last week </w:t>
      </w:r>
      <w:r w:rsidRPr="003B45C2">
        <w:rPr>
          <w:rStyle w:val="StyleUnderline"/>
        </w:rPr>
        <w:t>the Supreme Court reversed a century of law that I believe will open the floodgates for special interests</w:t>
      </w:r>
      <w:r w:rsidRPr="003B45C2">
        <w:rPr>
          <w:sz w:val="16"/>
        </w:rPr>
        <w:t xml:space="preserve">—including foreign corporations—to spend without limit in our elections.” </w:t>
      </w:r>
      <w:r w:rsidRPr="003B45C2">
        <w:rPr>
          <w:rStyle w:val="StyleUnderline"/>
        </w:rPr>
        <w:t xml:space="preserve">Rush Limbaugh said Obama’s comments reflected a “profound disrespect for the separation of powers” and “a </w:t>
      </w:r>
      <w:proofErr w:type="spellStart"/>
      <w:r w:rsidRPr="003B45C2">
        <w:rPr>
          <w:rStyle w:val="StyleUnderline"/>
        </w:rPr>
        <w:t>thugocracy</w:t>
      </w:r>
      <w:proofErr w:type="spellEnd"/>
      <w:r w:rsidRPr="003B45C2">
        <w:rPr>
          <w:rStyle w:val="StyleUnderline"/>
        </w:rPr>
        <w:t xml:space="preserve"> style” befitting a “banana republic.” Chief Justice John Roberts</w:t>
      </w:r>
      <w:r w:rsidRPr="003B45C2">
        <w:rPr>
          <w:sz w:val="16"/>
        </w:rPr>
        <w:t xml:space="preserve"> himself </w:t>
      </w:r>
      <w:r w:rsidRPr="003B45C2">
        <w:rPr>
          <w:rStyle w:val="StyleUnderline"/>
        </w:rPr>
        <w:t>called Obama’s remarks “very troubling.”</w:t>
      </w:r>
      <w:r w:rsidRPr="003B45C2">
        <w:rPr>
          <w:sz w:val="16"/>
        </w:rPr>
        <w:t xml:space="preserve"> But </w:t>
      </w:r>
      <w:r w:rsidRPr="003B45C2">
        <w:rPr>
          <w:rStyle w:val="StyleUnderline"/>
        </w:rPr>
        <w:t xml:space="preserve">Obama didn’t attack the justices’ integrity. And he didn’t suggest they be punished. Trump, by contrast, called </w:t>
      </w:r>
      <w:proofErr w:type="spellStart"/>
      <w:r w:rsidRPr="003B45C2">
        <w:rPr>
          <w:rStyle w:val="StyleUnderline"/>
        </w:rPr>
        <w:t>Curiel</w:t>
      </w:r>
      <w:proofErr w:type="spellEnd"/>
      <w:r w:rsidRPr="003B45C2">
        <w:rPr>
          <w:rStyle w:val="StyleUnderline"/>
        </w:rPr>
        <w:t xml:space="preserve"> a “disgrace,” who is presiding over a “rigged system.” And he suggested that, “they ought to look into Judge </w:t>
      </w:r>
      <w:proofErr w:type="spellStart"/>
      <w:r w:rsidRPr="003B45C2">
        <w:rPr>
          <w:rStyle w:val="StyleUnderline"/>
        </w:rPr>
        <w:t>Curiel</w:t>
      </w:r>
      <w:proofErr w:type="spellEnd"/>
      <w:r w:rsidRPr="003B45C2">
        <w:rPr>
          <w:rStyle w:val="StyleUnderline"/>
        </w:rPr>
        <w:t xml:space="preserve">.” It’s easy to imagine what will happen to </w:t>
      </w:r>
      <w:proofErr w:type="spellStart"/>
      <w:r w:rsidRPr="003B45C2">
        <w:rPr>
          <w:rStyle w:val="StyleUnderline"/>
        </w:rPr>
        <w:t>Curiel</w:t>
      </w:r>
      <w:proofErr w:type="spellEnd"/>
      <w:r w:rsidRPr="003B45C2">
        <w:rPr>
          <w:rStyle w:val="StyleUnderline"/>
        </w:rPr>
        <w:t xml:space="preserve"> now</w:t>
      </w:r>
      <w:r w:rsidRPr="003B45C2">
        <w:rPr>
          <w:sz w:val="16"/>
        </w:rPr>
        <w:t xml:space="preserve">. Like the journalists Trump has publicly slammed, </w:t>
      </w:r>
      <w:r w:rsidRPr="003B45C2">
        <w:rPr>
          <w:rStyle w:val="StyleUnderline"/>
        </w:rPr>
        <w:t>he’ll receive an avalanche of personal, bigoted abuse from Trump’s supporters, including, quite possibly, death threats. This may,</w:t>
      </w:r>
      <w:r w:rsidRPr="003B45C2">
        <w:rPr>
          <w:sz w:val="16"/>
        </w:rPr>
        <w:t xml:space="preserve"> in and of itself, </w:t>
      </w:r>
      <w:r w:rsidRPr="003B45C2">
        <w:rPr>
          <w:rStyle w:val="Emphasis"/>
        </w:rPr>
        <w:t>give future judges second thoughts about incurring The Donald’s wrath</w:t>
      </w:r>
      <w:r w:rsidRPr="003B45C2">
        <w:rPr>
          <w:sz w:val="16"/>
        </w:rPr>
        <w:t xml:space="preserve">. Were Trump president, he’d have other methods of intimidation at his disposal. Instead of merely suggesting that, “they ought to look into Judge </w:t>
      </w:r>
      <w:proofErr w:type="spellStart"/>
      <w:r w:rsidRPr="003B45C2">
        <w:rPr>
          <w:sz w:val="16"/>
        </w:rPr>
        <w:t>Curiel</w:t>
      </w:r>
      <w:proofErr w:type="spellEnd"/>
      <w:r w:rsidRPr="003B45C2">
        <w:rPr>
          <w:sz w:val="16"/>
        </w:rPr>
        <w:t xml:space="preserve">,” he could order his Justice Department to do it. To be sure, Democrats, liberal journalists, and principled conservatives would howl. But given the partisan consolidation around Trump since he locked up the nomination, it’s likely that many Republicans would look the other way, or suggest that what Obama did was worse. Already, pro-Trump Republicans like the CNN commentator Jeffrey Lord are echoing Trump’s attack, calling the Trump university trial “rigged,” and suggesting that </w:t>
      </w:r>
      <w:proofErr w:type="spellStart"/>
      <w:r w:rsidRPr="003B45C2">
        <w:rPr>
          <w:sz w:val="16"/>
        </w:rPr>
        <w:t>Curiel</w:t>
      </w:r>
      <w:proofErr w:type="spellEnd"/>
      <w:r w:rsidRPr="003B45C2">
        <w:rPr>
          <w:sz w:val="16"/>
        </w:rPr>
        <w:t xml:space="preserve">, because he received a reward from a Latino lawyers’ group, has a “serious ethnic axe to grind.” Contrary to Trump’s assertion, America’s federal “court system,” although hardly perfect, is not “rigged.” If litigants feel they are treated unfairly, they can appeal. And the judiciary system is certainly not rigged against white billionaires by Latinos “with an ethnic axe to grind.” But </w:t>
      </w:r>
      <w:r w:rsidRPr="003B45C2">
        <w:rPr>
          <w:rStyle w:val="StyleUnderline"/>
        </w:rPr>
        <w:t>the more Americans think the courts are rigged, the stronger Trump’s position. The more he convinces his supporters that judges</w:t>
      </w:r>
      <w:r w:rsidRPr="003B45C2">
        <w:rPr>
          <w:sz w:val="16"/>
        </w:rPr>
        <w:t xml:space="preserve">, like reporters, </w:t>
      </w:r>
      <w:r w:rsidRPr="003B45C2">
        <w:rPr>
          <w:rStyle w:val="StyleUnderline"/>
        </w:rPr>
        <w:t>are corrupt and self-interested, the less public legitimacy they enjoy. And the less public legitimacy they enjoy, the less they can check Trump’s power</w:t>
      </w:r>
      <w:r w:rsidRPr="003B45C2">
        <w:rPr>
          <w:sz w:val="16"/>
        </w:rPr>
        <w:t xml:space="preserve">. On the right, the most common justification for supporting Trump is that he’ll appoint conservatives to the Supreme Court. That’s naïve. On issues like abortion, gun </w:t>
      </w:r>
      <w:r w:rsidRPr="003B45C2">
        <w:rPr>
          <w:sz w:val="16"/>
        </w:rPr>
        <w:lastRenderedPageBreak/>
        <w:t xml:space="preserve">control, and gay rights, Trump has been wildly inconsistent. Where he’s been more consistent is in his willingness to denigrate anyone who gets in his way. He’s less likely to the challenge federal judiciary’s progressivism than to challenge its independence. </w:t>
      </w:r>
      <w:r w:rsidRPr="003B45C2">
        <w:rPr>
          <w:rStyle w:val="StyleUnderline"/>
        </w:rPr>
        <w:t xml:space="preserve">Gonzalo </w:t>
      </w:r>
      <w:proofErr w:type="spellStart"/>
      <w:r w:rsidRPr="003B45C2">
        <w:rPr>
          <w:rStyle w:val="StyleUnderline"/>
        </w:rPr>
        <w:t>Curiel</w:t>
      </w:r>
      <w:proofErr w:type="spellEnd"/>
      <w:r w:rsidRPr="003B45C2">
        <w:rPr>
          <w:rStyle w:val="StyleUnderline"/>
        </w:rPr>
        <w:t xml:space="preserve"> may be the first judge he’s threatened on his way to the White House. But he’s unlikely to be the last</w:t>
      </w:r>
      <w:r w:rsidRPr="003B45C2">
        <w:rPr>
          <w:sz w:val="16"/>
        </w:rPr>
        <w:t>.</w:t>
      </w:r>
    </w:p>
    <w:p w:rsidR="0015332E" w:rsidRPr="003B45C2" w:rsidRDefault="0015332E" w:rsidP="0015332E">
      <w:pPr>
        <w:pStyle w:val="Heading3"/>
      </w:pPr>
      <w:r w:rsidRPr="003B45C2">
        <w:lastRenderedPageBreak/>
        <w:t>RTE Popular</w:t>
      </w:r>
    </w:p>
    <w:p w:rsidR="0015332E" w:rsidRPr="003B45C2" w:rsidRDefault="0015332E" w:rsidP="0015332E">
      <w:pPr>
        <w:pStyle w:val="Heading4"/>
      </w:pPr>
      <w:r w:rsidRPr="003B45C2">
        <w:t>It’s popular</w:t>
      </w:r>
    </w:p>
    <w:p w:rsidR="0015332E" w:rsidRPr="003B45C2" w:rsidRDefault="0015332E" w:rsidP="0015332E">
      <w:pPr>
        <w:rPr>
          <w:rStyle w:val="Style13ptBold"/>
        </w:rPr>
      </w:pPr>
      <w:r w:rsidRPr="003B45C2">
        <w:rPr>
          <w:rStyle w:val="Style13ptBold"/>
        </w:rPr>
        <w:t>Washington Times 2012</w:t>
      </w:r>
    </w:p>
    <w:p w:rsidR="0015332E" w:rsidRPr="003B45C2" w:rsidRDefault="0015332E" w:rsidP="0015332E">
      <w:r w:rsidRPr="003B45C2">
        <w:t xml:space="preserve">Survey by Washington Times. Methodology: Conducted by JZ Analytics, August 23 - August 25, 2012 and based on 800 telephone interviews. Sample: National likely voters. The interviews were conducted on landline and cell phones. </w:t>
      </w:r>
    </w:p>
    <w:p w:rsidR="0015332E" w:rsidRPr="003B45C2" w:rsidRDefault="0015332E" w:rsidP="0015332E">
      <w:r w:rsidRPr="003B45C2">
        <w:t>(</w:t>
      </w:r>
      <w:r w:rsidRPr="003B45C2">
        <w:rPr>
          <w:rStyle w:val="StyleUnderline"/>
        </w:rPr>
        <w:t>Please tell me if each right is guaranteed in the</w:t>
      </w:r>
      <w:r w:rsidRPr="003B45C2">
        <w:t xml:space="preserve"> US (United States) </w:t>
      </w:r>
      <w:r w:rsidRPr="003B45C2">
        <w:rPr>
          <w:rStyle w:val="StyleUnderline"/>
        </w:rPr>
        <w:t>Constitution</w:t>
      </w:r>
      <w:r w:rsidRPr="003B45C2">
        <w:t>.)...</w:t>
      </w:r>
      <w:r w:rsidRPr="003B45C2">
        <w:rPr>
          <w:rStyle w:val="Emphasis"/>
        </w:rPr>
        <w:t>A right to education</w:t>
      </w:r>
    </w:p>
    <w:p w:rsidR="0015332E" w:rsidRPr="003B45C2" w:rsidRDefault="0015332E" w:rsidP="0015332E">
      <w:pPr>
        <w:rPr>
          <w:rStyle w:val="StyleUnderline"/>
        </w:rPr>
      </w:pPr>
      <w:r w:rsidRPr="003B45C2">
        <w:rPr>
          <w:rStyle w:val="StyleUnderline"/>
        </w:rPr>
        <w:t>Yes 58%</w:t>
      </w:r>
    </w:p>
    <w:p w:rsidR="0015332E" w:rsidRPr="003B45C2" w:rsidRDefault="0015332E" w:rsidP="0015332E">
      <w:r w:rsidRPr="003B45C2">
        <w:t>No 37%</w:t>
      </w:r>
    </w:p>
    <w:p w:rsidR="0015332E" w:rsidRDefault="0015332E" w:rsidP="0015332E">
      <w:r w:rsidRPr="003B45C2">
        <w:t>Not sure 5%</w:t>
      </w:r>
    </w:p>
    <w:p w:rsidR="0015332E" w:rsidRDefault="0015332E" w:rsidP="0015332E">
      <w:pPr>
        <w:pStyle w:val="Heading3"/>
      </w:pPr>
      <w:r>
        <w:lastRenderedPageBreak/>
        <w:t>SCOTUS popular</w:t>
      </w:r>
    </w:p>
    <w:p w:rsidR="0015332E" w:rsidRDefault="0015332E" w:rsidP="0015332E">
      <w:pPr>
        <w:pStyle w:val="Heading4"/>
      </w:pPr>
      <w:r>
        <w:t xml:space="preserve">Supreme Court shields links to </w:t>
      </w:r>
      <w:proofErr w:type="spellStart"/>
      <w:r>
        <w:t>poltiics</w:t>
      </w:r>
      <w:proofErr w:type="spellEnd"/>
    </w:p>
    <w:p w:rsidR="0015332E" w:rsidRPr="00672959" w:rsidRDefault="0015332E" w:rsidP="0015332E">
      <w:proofErr w:type="spellStart"/>
      <w:r w:rsidRPr="005C71D0">
        <w:rPr>
          <w:rStyle w:val="Style13ptBold"/>
        </w:rPr>
        <w:t>Linos</w:t>
      </w:r>
      <w:proofErr w:type="spellEnd"/>
      <w:r w:rsidRPr="005C71D0">
        <w:rPr>
          <w:rStyle w:val="Style13ptBold"/>
        </w:rPr>
        <w:t xml:space="preserve"> and Twist </w:t>
      </w:r>
      <w:r>
        <w:t>6-28-</w:t>
      </w:r>
      <w:r w:rsidRPr="005C71D0">
        <w:rPr>
          <w:rStyle w:val="Style13ptBold"/>
        </w:rPr>
        <w:t>17</w:t>
      </w:r>
      <w:r>
        <w:t xml:space="preserve"> – Katerina </w:t>
      </w:r>
      <w:proofErr w:type="spellStart"/>
      <w:r>
        <w:t>Linos</w:t>
      </w:r>
      <w:proofErr w:type="spellEnd"/>
      <w:r>
        <w:t xml:space="preserve"> is a professor at the University of California-Berkeley Law School. Kimberly Twist is an assistant professor of political science at San Diego State University. (“Controversial Supreme Court decisions change public opinion — in part because the media mostly report on them uncritically,” </w:t>
      </w:r>
      <w:r w:rsidRPr="005C71D0">
        <w:t>https://www.washingtonpost.com/news/monkey-cage/wp/2017/06/28/controversial-supreme-court-decisions-change-public-opinion-in-part-because-the-media-mostly-report-on-them-uncritically/?utm_term=.e0811fc010b2</w:t>
      </w:r>
      <w:r>
        <w:t xml:space="preserve">) </w:t>
      </w:r>
      <w:proofErr w:type="spellStart"/>
      <w:r>
        <w:t>bhb</w:t>
      </w:r>
      <w:proofErr w:type="spellEnd"/>
    </w:p>
    <w:p w:rsidR="0015332E" w:rsidRPr="00672959" w:rsidRDefault="0015332E" w:rsidP="0015332E">
      <w:pPr>
        <w:rPr>
          <w:sz w:val="16"/>
        </w:rPr>
      </w:pPr>
      <w:r w:rsidRPr="00672959">
        <w:rPr>
          <w:rStyle w:val="StyleUnderline"/>
        </w:rPr>
        <w:t>To understand how the news media report on the Supreme Court, we examined</w:t>
      </w:r>
      <w:r w:rsidRPr="00672959">
        <w:rPr>
          <w:sz w:val="16"/>
        </w:rPr>
        <w:t xml:space="preserve"> how evening news programs covered aspects of </w:t>
      </w:r>
      <w:r w:rsidRPr="00672959">
        <w:rPr>
          <w:rStyle w:val="StyleUnderline"/>
        </w:rPr>
        <w:t>two 2012 Supreme Court rulings</w:t>
      </w:r>
      <w:r w:rsidRPr="00672959">
        <w:rPr>
          <w:sz w:val="16"/>
        </w:rPr>
        <w:t xml:space="preserve">: the Affordable Care Act’s individual mandate, under consideration in National Federation of Independent Business v. </w:t>
      </w:r>
      <w:proofErr w:type="spellStart"/>
      <w:r w:rsidRPr="00672959">
        <w:rPr>
          <w:sz w:val="16"/>
        </w:rPr>
        <w:t>Sebelius</w:t>
      </w:r>
      <w:proofErr w:type="spellEnd"/>
      <w:r w:rsidRPr="00672959">
        <w:rPr>
          <w:sz w:val="16"/>
        </w:rPr>
        <w:t>, and the controversial “show your papers” provision of Arizona’s immigration law, Senate Bill 10170, under consideration in Arizona v. United States. The six networks in our study were ABC, CBS, CNN, Fox News, MSNBC, and NBC.</w:t>
      </w:r>
    </w:p>
    <w:p w:rsidR="0015332E" w:rsidRPr="00672959" w:rsidRDefault="0015332E" w:rsidP="0015332E">
      <w:pPr>
        <w:rPr>
          <w:sz w:val="16"/>
          <w:szCs w:val="16"/>
        </w:rPr>
      </w:pPr>
      <w:r w:rsidRPr="00672959">
        <w:rPr>
          <w:sz w:val="16"/>
          <w:szCs w:val="16"/>
        </w:rPr>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rsidR="0015332E" w:rsidRPr="00672959" w:rsidRDefault="0015332E" w:rsidP="0015332E">
      <w:pPr>
        <w:rPr>
          <w:sz w:val="16"/>
        </w:rPr>
      </w:pPr>
      <w:r w:rsidRPr="00672959">
        <w:rPr>
          <w:sz w:val="16"/>
        </w:rPr>
        <w:t xml:space="preserve">Here’s what was striking: </w:t>
      </w:r>
      <w:r w:rsidRPr="00672959">
        <w:rPr>
          <w:rStyle w:val="StyleUnderline"/>
        </w:rPr>
        <w:t>The networks largely — or almost exclusively — conveyed support for these court rulings.</w:t>
      </w:r>
      <w:r w:rsidRPr="00672959">
        <w:rPr>
          <w:sz w:val="16"/>
        </w:rPr>
        <w:t xml:space="preserve"> Of the 12 evening news programs in our study — two decisions, each reported on by six networks — nearly half covered the rulings with one-sided support, while the rest divided their coverage more evenly between support and criticism. </w:t>
      </w:r>
      <w:r w:rsidRPr="00672959">
        <w:rPr>
          <w:rStyle w:val="StyleUnderline"/>
        </w:rPr>
        <w:t>Not once did we find one-sided negative coverage. Even when Fox covered the Obamacare decision, and when MSNBC covered the Arizona decision, each featured some arguments that supported the court majority.</w:t>
      </w:r>
    </w:p>
    <w:p w:rsidR="0015332E" w:rsidRPr="00672959" w:rsidRDefault="0015332E" w:rsidP="0015332E">
      <w:pPr>
        <w:rPr>
          <w:b/>
          <w:u w:val="single"/>
        </w:rPr>
      </w:pPr>
      <w:r w:rsidRPr="00672959">
        <w:rPr>
          <w:rStyle w:val="StyleUnderline"/>
        </w:rPr>
        <w:t>Supportive coverage boosted public support for controversial decisions</w:t>
      </w:r>
    </w:p>
    <w:p w:rsidR="0015332E" w:rsidRPr="00672959" w:rsidRDefault="0015332E" w:rsidP="0015332E">
      <w:pPr>
        <w:rPr>
          <w:sz w:val="16"/>
          <w:szCs w:val="16"/>
        </w:rPr>
      </w:pPr>
      <w:r w:rsidRPr="00672959">
        <w:rPr>
          <w:sz w:val="16"/>
          <w:szCs w:val="16"/>
        </w:rPr>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rsidR="0015332E" w:rsidRDefault="0015332E" w:rsidP="0015332E">
      <w:r w:rsidRPr="00672959">
        <w:rPr>
          <w:rStyle w:val="StyleUnderline"/>
        </w:rPr>
        <w:t>Viewers who watched networks that covered the decisions supportively were likely to increase their support of the provisions. Viewers who watched networks that offered mixed coverage did not change their minds</w:t>
      </w:r>
      <w:r>
        <w:t>.</w:t>
      </w:r>
    </w:p>
    <w:p w:rsidR="0015332E" w:rsidRPr="00672959" w:rsidRDefault="0015332E" w:rsidP="0015332E">
      <w:pPr>
        <w:rPr>
          <w:sz w:val="16"/>
          <w:szCs w:val="16"/>
        </w:rPr>
      </w:pPr>
      <w:r w:rsidRPr="00672959">
        <w:rPr>
          <w:sz w:val="16"/>
          <w:szCs w:val="16"/>
        </w:rPr>
        <w:t>[This is why so many Republicans are ready to ignore public opinion on health care]</w:t>
      </w:r>
    </w:p>
    <w:p w:rsidR="0015332E" w:rsidRPr="001813BC" w:rsidRDefault="0015332E" w:rsidP="0015332E">
      <w:pPr>
        <w:rPr>
          <w:sz w:val="16"/>
        </w:rPr>
      </w:pPr>
      <w:r w:rsidRPr="00672959">
        <w:rPr>
          <w:sz w:val="16"/>
        </w:rPr>
        <w:t xml:space="preserve">Those effects are significant. </w:t>
      </w:r>
      <w:r w:rsidRPr="00672959">
        <w:rPr>
          <w:rStyle w:val="StyleUnderline"/>
        </w:rPr>
        <w:t>Immediately after the court’s ACA ruling, support for the individual mandate jumped from 29 to 35 percent among our respondents</w:t>
      </w:r>
      <w:r w:rsidRPr="00672959">
        <w:rPr>
          <w:sz w:val="16"/>
        </w:rPr>
        <w:t>, who were representative of the U.S. population. That jump was even bigger among those who saw only supportive coverage.</w:t>
      </w:r>
    </w:p>
    <w:p w:rsidR="0015332E" w:rsidRPr="003B45C2" w:rsidRDefault="0015332E" w:rsidP="0015332E"/>
    <w:p w:rsidR="0015332E" w:rsidRPr="003B45C2" w:rsidRDefault="0015332E" w:rsidP="0015332E">
      <w:pPr>
        <w:pStyle w:val="Heading3"/>
      </w:pPr>
      <w:r w:rsidRPr="003B45C2">
        <w:lastRenderedPageBreak/>
        <w:t>link</w:t>
      </w:r>
    </w:p>
    <w:p w:rsidR="0015332E" w:rsidRPr="003B45C2" w:rsidRDefault="0015332E" w:rsidP="0015332E">
      <w:pPr>
        <w:pStyle w:val="Heading4"/>
      </w:pPr>
      <w:r w:rsidRPr="003B45C2">
        <w:t xml:space="preserve">Popular rulings cases increase court legitimacy </w:t>
      </w:r>
    </w:p>
    <w:p w:rsidR="0015332E" w:rsidRPr="003B45C2" w:rsidRDefault="0015332E" w:rsidP="0015332E">
      <w:pPr>
        <w:rPr>
          <w:rStyle w:val="Style13ptBold"/>
        </w:rPr>
      </w:pPr>
      <w:r w:rsidRPr="003B45C2">
        <w:rPr>
          <w:rStyle w:val="Style13ptBold"/>
        </w:rPr>
        <w:t>Gibson and Nelson 2014</w:t>
      </w:r>
    </w:p>
    <w:p w:rsidR="0015332E" w:rsidRPr="003B45C2" w:rsidRDefault="0015332E" w:rsidP="0015332E">
      <w:r w:rsidRPr="003B45C2">
        <w:t xml:space="preserve">February 7, 2014 James L. Gibson Sidney W. </w:t>
      </w:r>
      <w:proofErr w:type="spellStart"/>
      <w:r w:rsidRPr="003B45C2">
        <w:t>Souers</w:t>
      </w:r>
      <w:proofErr w:type="spellEnd"/>
      <w:r w:rsidRPr="003B45C2">
        <w:t xml:space="preserve"> Professor of Government Department of Political Science Director, Program on Citizenship and Democratic Values, Fellow, Centre for Comparative and International Politics Professor Extraordinary in Political Science Stellenbosch University Michael J. Nelson Ph.D. Candidate, Department of Political Science Graduate Student Associate, Center for Empirical Research in the Law “The Legitimacy of the U.S. Supreme Court: Conventional Wisdoms, and Recent Challenges Thereto” http://mjnelson.wustl.edu/papers/AnnualReview.pdf</w:t>
      </w:r>
    </w:p>
    <w:p w:rsidR="0015332E" w:rsidRPr="003B45C2" w:rsidRDefault="0015332E" w:rsidP="0015332E">
      <w:pPr>
        <w:rPr>
          <w:sz w:val="16"/>
        </w:rPr>
      </w:pPr>
      <w:r w:rsidRPr="003B45C2">
        <w:rPr>
          <w:sz w:val="16"/>
        </w:rPr>
        <w:t xml:space="preserve">But </w:t>
      </w:r>
      <w:r w:rsidRPr="003B45C2">
        <w:rPr>
          <w:rStyle w:val="StyleUnderline"/>
        </w:rPr>
        <w:t>what if the public</w:t>
      </w:r>
      <w:r w:rsidRPr="003B45C2">
        <w:rPr>
          <w:sz w:val="16"/>
        </w:rPr>
        <w:t xml:space="preserve">, like scholars, </w:t>
      </w:r>
      <w:r w:rsidRPr="003B45C2">
        <w:rPr>
          <w:rStyle w:val="StyleUnderline"/>
        </w:rPr>
        <w:t>understands the Court’s decision-making process as ideological in nature</w:t>
      </w:r>
      <w:r w:rsidRPr="003B45C2">
        <w:rPr>
          <w:sz w:val="16"/>
        </w:rPr>
        <w:t xml:space="preserve">? What if the American people agree with two of the most prominent analysts of the U.S. Supreme Court in their observation that: “Simply put, Rehnquist votes the way he does because he is extremely conservative; Marshall voted the way he did because he was extremely liberal” (Segal and </w:t>
      </w:r>
      <w:proofErr w:type="spellStart"/>
      <w:r w:rsidRPr="003B45C2">
        <w:rPr>
          <w:sz w:val="16"/>
        </w:rPr>
        <w:t>Spaeth</w:t>
      </w:r>
      <w:proofErr w:type="spellEnd"/>
      <w:r w:rsidRPr="003B45C2">
        <w:rPr>
          <w:sz w:val="16"/>
        </w:rPr>
        <w:t xml:space="preserve"> 2002, 86).15 </w:t>
      </w:r>
      <w:r w:rsidRPr="003B45C2">
        <w:rPr>
          <w:rStyle w:val="StyleUnderline"/>
        </w:rPr>
        <w:t>If it is true that Legal Realism has carried the day16</w:t>
      </w:r>
      <w:r w:rsidRPr="003B45C2">
        <w:rPr>
          <w:sz w:val="16"/>
        </w:rPr>
        <w:t xml:space="preserve"> – indeed, as Packer (2006, 83) and others (e.g., Peller 1985, Singer 1988) have put it: “We are all realists now.”17 – then </w:t>
      </w:r>
      <w:r w:rsidRPr="003B45C2">
        <w:rPr>
          <w:rStyle w:val="StyleUnderline"/>
        </w:rPr>
        <w:t>how can the Court’s legitimacy survive</w:t>
      </w:r>
      <w:r w:rsidRPr="003B45C2">
        <w:rPr>
          <w:sz w:val="16"/>
        </w:rPr>
        <w:t xml:space="preserve">? As </w:t>
      </w:r>
      <w:proofErr w:type="spellStart"/>
      <w:r w:rsidRPr="003B45C2">
        <w:rPr>
          <w:sz w:val="16"/>
        </w:rPr>
        <w:t>Bybee</w:t>
      </w:r>
      <w:proofErr w:type="spellEnd"/>
      <w:r w:rsidRPr="003B45C2">
        <w:rPr>
          <w:sz w:val="16"/>
        </w:rPr>
        <w:t xml:space="preserve"> (2012, 750) put it: “. . . perceptions that judges may be deciding cases on the basis of personal political convictions raises questions about the legitimacy of the system. Where the public confronts a judicial process that always speaks in terms of legal principle and yet is sometimes governed by policy preferences, suspicions of judicial hypocrisy may easily arise, fueling the belief that judges are willfully affecting an air of legal impartiality in order to disguise their pursuit of political goals.” </w:t>
      </w:r>
      <w:r w:rsidRPr="003B45C2">
        <w:rPr>
          <w:rStyle w:val="StyleUnderline"/>
        </w:rPr>
        <w:t xml:space="preserve">Thus, public beliefs that justices decide cases on the basis of ideology, rather than law, raise a potential threat to the legitimacy of the institution. </w:t>
      </w:r>
      <w:r w:rsidRPr="003B45C2">
        <w:rPr>
          <w:sz w:val="16"/>
        </w:rPr>
        <w:t xml:space="preserve">But </w:t>
      </w:r>
      <w:r w:rsidRPr="003B45C2">
        <w:rPr>
          <w:rStyle w:val="StyleUnderline"/>
        </w:rPr>
        <w:t>is the realist model of judicial decision making, in which judicial ideologies and values play a large role in policy making, really incompatible with the popular legitimacy</w:t>
      </w:r>
      <w:r w:rsidRPr="003B45C2">
        <w:rPr>
          <w:sz w:val="16"/>
        </w:rPr>
        <w:t xml:space="preserve"> of the U.S. Supreme Court? Although this seems like a simple question, little extant empirical research has attempted to provide answers. And the American people’s views of how Supreme Court justices make their decisions are likely more complicated than simply specifying the answer as “yes, they rely on their own values, and are therefore not legitimate” or “no, they strictly follow the law, ignoring their own values, and therefore are legitimate.” Moreover, the empirical literature presents us with some important puzzles and unexplained findings and processes, suggesting that the views of the American people are more complex and perhaps even more sophisticated than typically imagined. From existing research on public attitudes toward law and courts, we know that, generally, to know more about courts is to hold them in higher esteem. This finding holds in many parts of the world (e.g., Gibson, </w:t>
      </w:r>
      <w:proofErr w:type="spellStart"/>
      <w:r w:rsidRPr="003B45C2">
        <w:rPr>
          <w:sz w:val="16"/>
        </w:rPr>
        <w:t>Caldeira</w:t>
      </w:r>
      <w:proofErr w:type="spellEnd"/>
      <w:r w:rsidRPr="003B45C2">
        <w:rPr>
          <w:sz w:val="16"/>
        </w:rPr>
        <w:t>, and Baird 1998), including the American states (</w:t>
      </w:r>
      <w:proofErr w:type="spellStart"/>
      <w:r w:rsidRPr="003B45C2">
        <w:rPr>
          <w:sz w:val="16"/>
        </w:rPr>
        <w:t>Benesh</w:t>
      </w:r>
      <w:proofErr w:type="spellEnd"/>
      <w:r w:rsidRPr="003B45C2">
        <w:rPr>
          <w:sz w:val="16"/>
        </w:rPr>
        <w:t xml:space="preserve"> 2006). It seems that knowing about courts often means knowing that courts are special institutions, different from ordinary political institutions, and, as such, that they are worthy of the esteem of the citizenry. However, the meaning of this simple empirical relationship is far from simple to understand. The puzzle is this: Presumably, those who know more about courts also know more about the realities of how courts actually operate and how judges actually make decisions, and they therefore accept some version of Legal Realism because it is a veridical description of decision making. Yet, </w:t>
      </w:r>
      <w:r w:rsidRPr="003B45C2">
        <w:rPr>
          <w:rStyle w:val="StyleUnderline"/>
        </w:rPr>
        <w:t>if realism undermines legitimacy, why do the most knowledgeable citizens extend greater legitimacy to the Court while simultaneously believing in some version of realism</w:t>
      </w:r>
      <w:r w:rsidRPr="003B45C2">
        <w:rPr>
          <w:sz w:val="16"/>
        </w:rPr>
        <w:t xml:space="preserve">? Put statistically, if (1) increased awareness of courts is positively correlated with a more realistic understanding of how judges make decisions and (2) the realist reality is that judges are policy makers who rely on their own values in making decisions, then (3) awareness should be negatively correlated with institutional support. That positive correlations are so routinely found must indicate some sort of breakdown in the presumed causal chain. </w:t>
      </w:r>
      <w:r w:rsidRPr="003B45C2">
        <w:rPr>
          <w:rStyle w:val="StyleUnderline"/>
        </w:rPr>
        <w:t xml:space="preserve">Either knowledge does not produce a realistic understanding of decision making, or </w:t>
      </w:r>
      <w:r w:rsidRPr="003B45C2">
        <w:rPr>
          <w:rStyle w:val="Emphasis"/>
        </w:rPr>
        <w:t>legitimacy does not depend upon citizens being duped into believing in theories of mechanical jurisprudence</w:t>
      </w:r>
      <w:r w:rsidRPr="003B45C2">
        <w:rPr>
          <w:rStyle w:val="StyleUnderline"/>
        </w:rPr>
        <w:t xml:space="preserve"> and the myth of legality</w:t>
      </w:r>
      <w:r w:rsidRPr="003B45C2">
        <w:rPr>
          <w:sz w:val="16"/>
        </w:rPr>
        <w:t xml:space="preserve">. This conundrum was directly addressed by Gibson and </w:t>
      </w:r>
      <w:proofErr w:type="spellStart"/>
      <w:r w:rsidRPr="003B45C2">
        <w:rPr>
          <w:sz w:val="16"/>
        </w:rPr>
        <w:t>Caldeira</w:t>
      </w:r>
      <w:proofErr w:type="spellEnd"/>
      <w:r w:rsidRPr="003B45C2">
        <w:rPr>
          <w:sz w:val="16"/>
        </w:rPr>
        <w:t xml:space="preserve"> (2011) with nationally representative data. The most certain and important conclusion of their analysis is that the legitimacy of </w:t>
      </w:r>
      <w:r w:rsidRPr="003B45C2">
        <w:rPr>
          <w:rStyle w:val="StyleUnderline"/>
        </w:rPr>
        <w:t xml:space="preserve">the U.S. Supreme Court does not depend on the perception that judges merely “apply” the law in some sort of mechanical and </w:t>
      </w:r>
      <w:proofErr w:type="spellStart"/>
      <w:r w:rsidRPr="003B45C2">
        <w:rPr>
          <w:rStyle w:val="StyleUnderline"/>
        </w:rPr>
        <w:t>discretionless</w:t>
      </w:r>
      <w:proofErr w:type="spellEnd"/>
      <w:r w:rsidRPr="003B45C2">
        <w:rPr>
          <w:rStyle w:val="StyleUnderline"/>
        </w:rPr>
        <w:t xml:space="preserve"> process</w:t>
      </w:r>
      <w:r w:rsidRPr="003B45C2">
        <w:rPr>
          <w:sz w:val="16"/>
        </w:rPr>
        <w:t xml:space="preserve">. It seems that </w:t>
      </w:r>
      <w:r w:rsidRPr="003B45C2">
        <w:rPr>
          <w:rStyle w:val="StyleUnderline"/>
        </w:rPr>
        <w:t>the American people know that the justices of the Supreme Court exercise discretion in making their decisions. They are also aware that the justices’ discretion is guided to at least some degree by ideological and even partisan considerations</w:t>
      </w:r>
      <w:r w:rsidRPr="003B45C2">
        <w:rPr>
          <w:sz w:val="16"/>
        </w:rPr>
        <w:t xml:space="preserve">. </w:t>
      </w:r>
      <w:r w:rsidRPr="003B45C2">
        <w:rPr>
          <w:rStyle w:val="Emphasis"/>
        </w:rPr>
        <w:t>None of these understandings seem to contribute to undermining the legitimacy of the Supreme Court.</w:t>
      </w:r>
      <w:r w:rsidRPr="003B45C2">
        <w:rPr>
          <w:sz w:val="16"/>
        </w:rPr>
        <w:t xml:space="preserve"> Instead, </w:t>
      </w:r>
      <w:r w:rsidRPr="003B45C2">
        <w:rPr>
          <w:rStyle w:val="StyleUnderline"/>
        </w:rPr>
        <w:t xml:space="preserve">legitimacy seems to flow from the view that discretion is being exercised in a principled, rather than strategic, way. </w:t>
      </w:r>
      <w:r w:rsidRPr="003B45C2">
        <w:rPr>
          <w:sz w:val="16"/>
        </w:rPr>
        <w:t xml:space="preserve">These findings do not mean that the American people reject the rule of law (indeed, empirical evidence indicates that Americans are unusually strongly attached to the rule of law – Gibson 2007b); nor that judicial legitimacy would be maintained were the Court to eschew the trappings of law. Indeed, it seems likely that a key source of the belief that judges engage in principled decision making is the association of courts with symbols of fairness and legality (Gibson, Lodge, and Woodson 2014; see also Gibson and </w:t>
      </w:r>
      <w:proofErr w:type="spellStart"/>
      <w:r w:rsidRPr="003B45C2">
        <w:rPr>
          <w:sz w:val="16"/>
        </w:rPr>
        <w:t>Caldeira</w:t>
      </w:r>
      <w:proofErr w:type="spellEnd"/>
      <w:r w:rsidRPr="003B45C2">
        <w:rPr>
          <w:sz w:val="16"/>
        </w:rPr>
        <w:t xml:space="preserve"> 2009). Just as revisionist judicial scholars (e.g., Bailey and </w:t>
      </w:r>
      <w:proofErr w:type="spellStart"/>
      <w:r w:rsidRPr="003B45C2">
        <w:rPr>
          <w:sz w:val="16"/>
        </w:rPr>
        <w:t>Maltzman</w:t>
      </w:r>
      <w:proofErr w:type="spellEnd"/>
      <w:r w:rsidRPr="003B45C2">
        <w:rPr>
          <w:sz w:val="16"/>
        </w:rPr>
        <w:t xml:space="preserve"> 2011; Black and Owens 2009; Richards and </w:t>
      </w:r>
      <w:proofErr w:type="spellStart"/>
      <w:r w:rsidRPr="003B45C2">
        <w:rPr>
          <w:sz w:val="16"/>
        </w:rPr>
        <w:t>Kritzer</w:t>
      </w:r>
      <w:proofErr w:type="spellEnd"/>
      <w:r w:rsidRPr="003B45C2">
        <w:rPr>
          <w:sz w:val="16"/>
        </w:rPr>
        <w:t xml:space="preserve"> 2002) are today challenging the </w:t>
      </w:r>
      <w:r w:rsidRPr="003B45C2">
        <w:rPr>
          <w:sz w:val="16"/>
        </w:rPr>
        <w:lastRenderedPageBreak/>
        <w:t xml:space="preserve">extreme variant of the Attitudinal Model by suggesting ways in which law is important to decision making, we suspect neither that the American people view law as irrelevant to judging, nor that judges engage in completely unconstrained policy making. The empirical evidence Gibson and </w:t>
      </w:r>
      <w:proofErr w:type="spellStart"/>
      <w:r w:rsidRPr="003B45C2">
        <w:rPr>
          <w:sz w:val="16"/>
        </w:rPr>
        <w:t>Caldeira</w:t>
      </w:r>
      <w:proofErr w:type="spellEnd"/>
      <w:r w:rsidRPr="003B45C2">
        <w:rPr>
          <w:sz w:val="16"/>
        </w:rPr>
        <w:t xml:space="preserve"> adduce suggests that </w:t>
      </w:r>
      <w:r w:rsidRPr="003B45C2">
        <w:rPr>
          <w:rStyle w:val="StyleUnderline"/>
        </w:rPr>
        <w:t>being informed about courts may mean that one understands that judges make decisions in a principled fashion</w:t>
      </w:r>
      <w:r w:rsidRPr="003B45C2">
        <w:rPr>
          <w:sz w:val="16"/>
        </w:rPr>
        <w:t xml:space="preserve">; they are not merely politicians in robes. </w:t>
      </w:r>
      <w:r w:rsidRPr="003B45C2">
        <w:rPr>
          <w:rStyle w:val="StyleUnderline"/>
        </w:rPr>
        <w:t xml:space="preserve">The mistake of some research might be to assume that principled decision making can only be understood as mechanical decision making. The most important argument these authors make is that the American people seem to accept that </w:t>
      </w:r>
      <w:r w:rsidRPr="003B45C2">
        <w:rPr>
          <w:rStyle w:val="Emphasis"/>
        </w:rPr>
        <w:t>judicial decision making can be discretionary and grounded in ideology, while simultaneously principled and sincere</w:t>
      </w:r>
      <w:r w:rsidRPr="003B45C2">
        <w:rPr>
          <w:sz w:val="16"/>
        </w:rPr>
        <w:t xml:space="preserve">. </w:t>
      </w:r>
      <w:r w:rsidRPr="003B45C2">
        <w:rPr>
          <w:rStyle w:val="StyleUnderline"/>
        </w:rPr>
        <w:t>Judges differ from ordinary politicians in acting sincerely, and their sincerity adds tremendously both to their legitimacy and the legitimacy of their institution</w:t>
      </w:r>
      <w:r w:rsidRPr="003B45C2">
        <w:rPr>
          <w:sz w:val="16"/>
        </w:rPr>
        <w:t xml:space="preserve">.18 Baird and </w:t>
      </w:r>
      <w:proofErr w:type="spellStart"/>
      <w:r w:rsidRPr="003B45C2">
        <w:rPr>
          <w:sz w:val="16"/>
        </w:rPr>
        <w:t>Gangl</w:t>
      </w:r>
      <w:proofErr w:type="spellEnd"/>
      <w:r w:rsidRPr="003B45C2">
        <w:rPr>
          <w:sz w:val="16"/>
        </w:rPr>
        <w:t xml:space="preserve"> (2006) also investigate this hypothesis, although their analysis is based on the judgments of college students. They posit that perceptions of legalistic decision-making enhance the perceived fairness of the decision-making process, a key underpinning of judicial legitimacy. In their experiment, they used media reports to try to convince the students that a Court decision was based more on political (legal realism) than legal (mechanical jurisprudence) considerations. Tellingly, the experiment failed on this score, with a majority of the students believing that the justices followed legalistic considerations even when told about the role of ideological factors (2006, 602). Although this result limits the value of the experiment, it does demonstrate the powerful framing effects of the belief in legalistic decision making and how deeply embedded it is among the political beliefs of many Americans. Importantly, their analysis also demonstrates that greater belief in the myth of legality is associated with greater perceptions of fairness (see also Baird 2001). Baird and </w:t>
      </w:r>
      <w:proofErr w:type="spellStart"/>
      <w:r w:rsidRPr="003B45C2">
        <w:rPr>
          <w:sz w:val="16"/>
        </w:rPr>
        <w:t>Gangl</w:t>
      </w:r>
      <w:proofErr w:type="spellEnd"/>
      <w:r w:rsidRPr="003B45C2">
        <w:rPr>
          <w:sz w:val="16"/>
        </w:rPr>
        <w:t xml:space="preserve"> also report an unexpected finding for which they have no explanation. Perceptions of legalistic decision making enhance fairness judgments, but perceptions of political decision making do not detract from fairness. Political decision making is portrayed in their experiment by the belief that the “members of the Court engaged in bargaining and compromise to reach this decision.” Whether the student believed that bargaining was involved had no impact on perceived procedural fairness (2006, 605).19 What Baird and </w:t>
      </w:r>
      <w:proofErr w:type="spellStart"/>
      <w:r w:rsidRPr="003B45C2">
        <w:rPr>
          <w:sz w:val="16"/>
        </w:rPr>
        <w:t>Gangl</w:t>
      </w:r>
      <w:proofErr w:type="spellEnd"/>
      <w:r w:rsidRPr="003B45C2">
        <w:rPr>
          <w:sz w:val="16"/>
        </w:rPr>
        <w:t xml:space="preserve"> may not have appreciated, however, is that two forms of political decision making exist: principled and strategic. Bargaining and compromise can be principled; this process of decision making can focus on real issues and legitimate ideological and legal disagreement. But bargaining and compromise can also be strategic, especially when the actors are attempting to maximize their self-interest (e.g., political ambition) rather than reach a negotiated solution to the issue at hand. We suspect that to the extent that the American people view discretionary and ideologically based decision making as principled, those views will not undermine the Supreme Court’s legitimacy.20 So, in the end, the generation of political scientists and journalists who have propounded Legal Realism and the Attitudinal Model seems to have done little to undermine the legitimacy of the Supreme Court. The American people seem to understand the true nature of decision making in the third branch, but at the same time regard courts as highly legitimate within the American political scheme. Judges are certainly politicians, but what distinguishes judges in the minds of the American people is that judges exercise discretion in a principled fashion. Were other politicians to act more like judges, perhaps the legitimacy of all American political institutions would be elevated. </w:t>
      </w:r>
    </w:p>
    <w:p w:rsidR="0015332E" w:rsidRPr="003B45C2" w:rsidRDefault="0015332E" w:rsidP="0015332E">
      <w:pPr>
        <w:pStyle w:val="Heading4"/>
      </w:pPr>
      <w:r w:rsidRPr="003B45C2">
        <w:t>Court legitimacy is based on public opinion – not legal expertise</w:t>
      </w:r>
    </w:p>
    <w:p w:rsidR="0015332E" w:rsidRPr="003B45C2" w:rsidRDefault="0015332E" w:rsidP="0015332E">
      <w:pPr>
        <w:rPr>
          <w:rStyle w:val="Style13ptBold"/>
        </w:rPr>
      </w:pPr>
      <w:proofErr w:type="spellStart"/>
      <w:r w:rsidRPr="003B45C2">
        <w:rPr>
          <w:rStyle w:val="Style13ptBold"/>
        </w:rPr>
        <w:t>Bassok</w:t>
      </w:r>
      <w:proofErr w:type="spellEnd"/>
      <w:r w:rsidRPr="003B45C2">
        <w:rPr>
          <w:rStyle w:val="Style13ptBold"/>
        </w:rPr>
        <w:t xml:space="preserve"> 2013</w:t>
      </w:r>
    </w:p>
    <w:p w:rsidR="0015332E" w:rsidRPr="003B45C2" w:rsidRDefault="0015332E" w:rsidP="0015332E">
      <w:r w:rsidRPr="003B45C2">
        <w:t xml:space="preserve">October 2013 Or </w:t>
      </w:r>
      <w:proofErr w:type="spellStart"/>
      <w:r w:rsidRPr="003B45C2">
        <w:t>Bassok</w:t>
      </w:r>
      <w:proofErr w:type="spellEnd"/>
      <w:r w:rsidRPr="003B45C2">
        <w:t xml:space="preserve"> </w:t>
      </w:r>
      <w:proofErr w:type="spellStart"/>
      <w:r w:rsidRPr="003B45C2">
        <w:t>Tikvah</w:t>
      </w:r>
      <w:proofErr w:type="spellEnd"/>
      <w:r w:rsidRPr="003B45C2">
        <w:t xml:space="preserve"> Scholar, New York University School of Law. JSD &amp; LL.M, Yale Law School; LL.M &amp; LL.B, Hebrew University of Jerusalem “THE SUPREME COURT’S NEW SOURCE OF LEGITIMACY” JOURNAL OF CONSTITUTIONAL LAW Vol. 16:1 http://scholarship.law.upenn.edu/cgi/viewcontent.cgi?article=1193&amp;context=jcl</w:t>
      </w:r>
    </w:p>
    <w:p w:rsidR="0015332E" w:rsidRDefault="0015332E" w:rsidP="0015332E">
      <w:pPr>
        <w:rPr>
          <w:sz w:val="16"/>
        </w:rPr>
      </w:pPr>
      <w:r w:rsidRPr="003B45C2">
        <w:rPr>
          <w:sz w:val="16"/>
        </w:rPr>
        <w:t>At the end of the nineteenth century, James Bryce predicted that if the “will of the majority of citizens were to become ascertainable at all times . . . public opinion would not only reign but govern.”216 In 1962, Bickel wrote that “[s]</w:t>
      </w:r>
      <w:proofErr w:type="spellStart"/>
      <w:r w:rsidRPr="003B45C2">
        <w:rPr>
          <w:sz w:val="16"/>
        </w:rPr>
        <w:t>urely</w:t>
      </w:r>
      <w:proofErr w:type="spellEnd"/>
      <w:r w:rsidRPr="003B45C2">
        <w:rPr>
          <w:sz w:val="16"/>
        </w:rPr>
        <w:t xml:space="preserve"> the political institutions are more fitted than the Court to find and express an existing consensus—so long, at least, as the science of opinion sampling is no further developed than it is.”217 Public opinion still did not reign, and Bickel still adhered to the position that the Court is a unique institution in that “insofar as is humanly possible,” it “is concerned only with principle” and not with “electoral responsibility.”218 Bruce Ackerman has recently showed that Bryce’s prediction has become reality because </w:t>
      </w:r>
      <w:r w:rsidRPr="003B45C2">
        <w:rPr>
          <w:rStyle w:val="StyleUnderline"/>
        </w:rPr>
        <w:t>polls “not only supplement, but displace, election returns as the authoritative democratic legitimator</w:t>
      </w:r>
      <w:r w:rsidRPr="003B45C2">
        <w:rPr>
          <w:sz w:val="16"/>
        </w:rPr>
        <w:t xml:space="preserve">.”219 </w:t>
      </w:r>
      <w:r w:rsidRPr="003B45C2">
        <w:rPr>
          <w:rStyle w:val="StyleUnderline"/>
        </w:rPr>
        <w:t>The creation of a “public opinion culture” has not left the Court untouched. Opinion polls’ new status as democratic legitimators has changed the balance of power between the branches</w:t>
      </w:r>
      <w:r w:rsidRPr="003B45C2">
        <w:rPr>
          <w:sz w:val="16"/>
        </w:rPr>
        <w:t xml:space="preserve">. For the first time in history, </w:t>
      </w:r>
      <w:r w:rsidRPr="003B45C2">
        <w:rPr>
          <w:rStyle w:val="StyleUnderline"/>
        </w:rPr>
        <w:t>a metric</w:t>
      </w:r>
      <w:r w:rsidRPr="003B45C2">
        <w:rPr>
          <w:sz w:val="16"/>
        </w:rPr>
        <w:t xml:space="preserve"> that is </w:t>
      </w:r>
      <w:r w:rsidRPr="003B45C2">
        <w:rPr>
          <w:rStyle w:val="StyleUnderline"/>
        </w:rPr>
        <w:t>considered by the public and the other branches as a reliable measure of public opinion continually demonstrated for several decades that the “Court has consistently been the most favored institution of government</w:t>
      </w:r>
      <w:r w:rsidRPr="003B45C2">
        <w:rPr>
          <w:sz w:val="16"/>
        </w:rPr>
        <w:t xml:space="preserve">.”220 </w:t>
      </w:r>
      <w:r w:rsidRPr="003B45C2">
        <w:rPr>
          <w:rStyle w:val="StyleUnderline"/>
        </w:rPr>
        <w:t>Public support as a basis of legitimacy is no longer the monopoly of the elected branches. The Court can now rely</w:t>
      </w:r>
      <w:r w:rsidRPr="003B45C2">
        <w:rPr>
          <w:sz w:val="16"/>
        </w:rPr>
        <w:t xml:space="preserve">, even if only tacitly, </w:t>
      </w:r>
      <w:r w:rsidRPr="003B45C2">
        <w:rPr>
          <w:rStyle w:val="StyleUnderline"/>
        </w:rPr>
        <w:t xml:space="preserve">on public support for the Court as </w:t>
      </w:r>
      <w:r w:rsidRPr="003B45C2">
        <w:rPr>
          <w:rStyle w:val="Emphasis"/>
        </w:rPr>
        <w:t>a viable, independent basis of legitimacy</w:t>
      </w:r>
      <w:r w:rsidRPr="003B45C2">
        <w:rPr>
          <w:sz w:val="16"/>
        </w:rPr>
        <w:t xml:space="preserve">.221 In addition, the rise in saliency of the indeterminacy difficulty exposed that legal expertise by itself does not equip the Court with the ability to find the correct answer in visible cases. </w:t>
      </w:r>
      <w:r w:rsidRPr="003B45C2">
        <w:rPr>
          <w:rStyle w:val="StyleUnderline"/>
        </w:rPr>
        <w:t>The combination of the Court’s inability to base its legitimacy on expertise and public support for the Court as a new available source of legitimacy brought a great shift in the Court’s self-understanding of its sources of legitimacy</w:t>
      </w:r>
      <w:r w:rsidRPr="003B45C2">
        <w:rPr>
          <w:sz w:val="16"/>
        </w:rPr>
        <w:t xml:space="preserve">. By the time of the Rehnquist Court, the Court was unable anymore to adopt an expertise-based normative justification, such as the </w:t>
      </w:r>
      <w:proofErr w:type="spellStart"/>
      <w:r w:rsidRPr="003B45C2">
        <w:rPr>
          <w:sz w:val="16"/>
        </w:rPr>
        <w:t>Carolene</w:t>
      </w:r>
      <w:proofErr w:type="spellEnd"/>
      <w:r w:rsidRPr="003B45C2">
        <w:rPr>
          <w:sz w:val="16"/>
        </w:rPr>
        <w:t xml:space="preserve"> Products criterion,222 as its guiding star.223 Instead, in salient cases, the Court chose a different criterion, </w:t>
      </w:r>
      <w:r w:rsidRPr="003B45C2">
        <w:rPr>
          <w:sz w:val="16"/>
        </w:rPr>
        <w:lastRenderedPageBreak/>
        <w:t>made available by the rise of opinion polls: public support for the Court. The Court’s sociological legitimacy became its guiding star. Thus, the combination of the rise of public polling, the rise of saliency of the indeterminacy of constitutional norms, and the lessons the Court learned from unrepresentative, unique periods during which the Court was “a central player in the dominant issue of the times,”224 created the conditions for the rise of the public confidence legitimation theory during the Rehnquist era. The Court became the perfect institution of “stealth democracy,” responsive to public opinion without requiring the messy democratic process to receive input from the public.225 Ironically, a Court guided by the public confidence legitimation theory allows the public to obtain its preferences while avoiding the daily confrontation with the painful responsibility to deliberate and decide its own destiny.</w:t>
      </w:r>
    </w:p>
    <w:p w:rsidR="007E4ED0" w:rsidRDefault="007E4ED0" w:rsidP="007E4ED0">
      <w:pPr>
        <w:pStyle w:val="Heading3"/>
      </w:pPr>
      <w:r>
        <w:lastRenderedPageBreak/>
        <w:t>Kennedy Link Turn</w:t>
      </w:r>
    </w:p>
    <w:p w:rsidR="007E4ED0" w:rsidRDefault="007E4ED0" w:rsidP="007E4ED0">
      <w:pPr>
        <w:pStyle w:val="Heading4"/>
      </w:pPr>
      <w:r>
        <w:t xml:space="preserve">Justice Kennedy Supports Increased Access to Education </w:t>
      </w:r>
    </w:p>
    <w:p w:rsidR="007E4ED0" w:rsidRPr="00D55C20" w:rsidRDefault="007E4ED0" w:rsidP="007E4ED0">
      <w:bookmarkStart w:id="1" w:name="_Hlk486430881"/>
      <w:proofErr w:type="spellStart"/>
      <w:r>
        <w:t>Malhar</w:t>
      </w:r>
      <w:proofErr w:type="spellEnd"/>
      <w:r>
        <w:t xml:space="preserve"> </w:t>
      </w:r>
      <w:r w:rsidRPr="00D55C20">
        <w:rPr>
          <w:rStyle w:val="Style13ptBold"/>
        </w:rPr>
        <w:t>Shah</w:t>
      </w:r>
      <w:r>
        <w:t xml:space="preserve"> Spring 20</w:t>
      </w:r>
      <w:r w:rsidRPr="00D55C20">
        <w:rPr>
          <w:rStyle w:val="Style13ptBold"/>
        </w:rPr>
        <w:t>16</w:t>
      </w:r>
      <w:r>
        <w:t>, “</w:t>
      </w:r>
      <w:r w:rsidRPr="00D55C20">
        <w:t xml:space="preserve">The Fundamental Right to Literacy: </w:t>
      </w:r>
      <w:proofErr w:type="spellStart"/>
      <w:r w:rsidRPr="00D55C20">
        <w:t>Relitigating</w:t>
      </w:r>
      <w:proofErr w:type="spellEnd"/>
      <w:r w:rsidRPr="00D55C20">
        <w:t xml:space="preserve"> the Fundamental Right to Education After Rodriguez and </w:t>
      </w:r>
      <w:proofErr w:type="spellStart"/>
      <w:r w:rsidRPr="00D55C20">
        <w:t>Plyler</w:t>
      </w:r>
      <w:proofErr w:type="spellEnd"/>
      <w:r>
        <w:t xml:space="preserve">” National </w:t>
      </w:r>
      <w:proofErr w:type="spellStart"/>
      <w:r>
        <w:t>Lawyer’s</w:t>
      </w:r>
      <w:proofErr w:type="spellEnd"/>
      <w:r>
        <w:t xml:space="preserve"> Guild </w:t>
      </w:r>
      <w:r w:rsidRPr="00D55C20">
        <w:t>https://www.nlg.org/nlg-review/article/the-fundamental-right-to-literacy-relitigating-the-fundamental-right-to-education-after-rodriguez-and-plyler/#MalharShah</w:t>
      </w:r>
    </w:p>
    <w:bookmarkEnd w:id="1"/>
    <w:p w:rsidR="007E4ED0" w:rsidRPr="00C775EB" w:rsidRDefault="007E4ED0" w:rsidP="007E4ED0">
      <w:pPr>
        <w:rPr>
          <w:sz w:val="16"/>
        </w:rPr>
      </w:pPr>
      <w:r w:rsidRPr="00C775EB">
        <w:rPr>
          <w:sz w:val="16"/>
        </w:rPr>
        <w:t>Recent Supreme Court precedent has previewed the availability of a new form of constitutional analysis: “</w:t>
      </w:r>
      <w:r w:rsidRPr="00C775EB">
        <w:rPr>
          <w:rStyle w:val="StyleUnderline"/>
        </w:rPr>
        <w:t>substantive due process flecked with equality concerns</w:t>
      </w:r>
      <w:r w:rsidRPr="00C775EB">
        <w:rPr>
          <w:sz w:val="16"/>
        </w:rPr>
        <w:t xml:space="preserve">.”185 Under this doctrine, </w:t>
      </w:r>
      <w:r w:rsidRPr="00C775EB">
        <w:rPr>
          <w:rStyle w:val="StyleUnderline"/>
        </w:rPr>
        <w:t xml:space="preserve">advanced </w:t>
      </w:r>
      <w:r w:rsidRPr="00C775EB">
        <w:rPr>
          <w:sz w:val="16"/>
        </w:rPr>
        <w:t xml:space="preserve">primarily </w:t>
      </w:r>
      <w:r w:rsidRPr="00C775EB">
        <w:rPr>
          <w:rStyle w:val="StyleUnderline"/>
        </w:rPr>
        <w:t>by Justice Kennedy</w:t>
      </w:r>
      <w:r w:rsidRPr="00C775EB">
        <w:rPr>
          <w:sz w:val="16"/>
        </w:rPr>
        <w:t xml:space="preserve">, the “Equal Protection Clause can help to identify and correct inequalities . . . vindicating precepts of liberty and equality under the Constitution.”186 “[R] </w:t>
      </w:r>
      <w:proofErr w:type="spellStart"/>
      <w:r w:rsidRPr="00C775EB">
        <w:rPr>
          <w:sz w:val="16"/>
        </w:rPr>
        <w:t>ights</w:t>
      </w:r>
      <w:proofErr w:type="spellEnd"/>
      <w:r w:rsidRPr="00C775EB">
        <w:rPr>
          <w:sz w:val="16"/>
        </w:rPr>
        <w:t xml:space="preserve"> implicit in liberty and rights secured by equal protection may rest on different precepts and are not always coextensive, yet in some instances each may be instructive as to the meaning and reach of the other. . . . This inter­relation of the two principles furthers our understanding of what freedom is and must become.”187 Thus, in M.L.B. v. S.L.J. the Court “invalidated under due process and equal protection principles a statute requiring indigent moth­ers to pay a fee in order to appeal the termination of their parental rights.”188 In </w:t>
      </w:r>
      <w:proofErr w:type="spellStart"/>
      <w:r w:rsidRPr="00C775EB">
        <w:rPr>
          <w:sz w:val="16"/>
        </w:rPr>
        <w:t>Eisenstadt</w:t>
      </w:r>
      <w:proofErr w:type="spellEnd"/>
      <w:r w:rsidRPr="00C775EB">
        <w:rPr>
          <w:sz w:val="16"/>
        </w:rPr>
        <w:t xml:space="preserve"> v. Baird, the court “invoked both principles to invalidate a prohibition on distribution of contraceptives to unmarried persons but not married persons.”189 In Skinner v. Oklahoma, the court invalidated “under both principles a law that allowed sterilization of habitual criminals.”190 And in Obergefell v. Hodges, the court invalidated under both principles state laws barring same-sex couples from marrying.191 While the exact definition of “dignity” remains the subject of scholarly debate,192 </w:t>
      </w:r>
      <w:r w:rsidRPr="00C775EB">
        <w:rPr>
          <w:rStyle w:val="StyleUnderline"/>
        </w:rPr>
        <w:t>it is clear that it is closely related with social status and esteem, autonomy, personal choice, and freedom of identity, thought and expression, privileges and responsibilities, and stability. In the context of a potential lawsuit, an argument utilizing this framework would assert that depriving this group of students of literacy deprives them of the dignity that the Constitution promises to each individual</w:t>
      </w:r>
      <w:r w:rsidRPr="00C775EB">
        <w:rPr>
          <w:sz w:val="16"/>
        </w:rPr>
        <w:t>. To prove this argument, the plaintiffs would have to show: (1) that the Constitution guarantees equal access to dignity; (2) that literacy is entwined with dignity; and (3) that state action grants this dignity to some, while denying it to others.</w:t>
      </w:r>
    </w:p>
    <w:p w:rsidR="007E4ED0" w:rsidRDefault="007E4ED0" w:rsidP="007E4ED0">
      <w:pPr>
        <w:pStyle w:val="Heading4"/>
      </w:pPr>
      <w:r>
        <w:t xml:space="preserve">Right to Education is Consistent </w:t>
      </w:r>
      <w:proofErr w:type="gramStart"/>
      <w:r>
        <w:t>With</w:t>
      </w:r>
      <w:proofErr w:type="gramEnd"/>
      <w:r>
        <w:t xml:space="preserve"> Kennedy’s Ruling in DOMA Decision</w:t>
      </w:r>
    </w:p>
    <w:p w:rsidR="007E4ED0" w:rsidRPr="00D55C20" w:rsidRDefault="007E4ED0" w:rsidP="007E4ED0">
      <w:r>
        <w:t xml:space="preserve">Kenji </w:t>
      </w:r>
      <w:r w:rsidRPr="00D55C20">
        <w:rPr>
          <w:rStyle w:val="Style13ptBold"/>
        </w:rPr>
        <w:t>Yoshino</w:t>
      </w:r>
      <w:r>
        <w:t xml:space="preserve"> June 26, 20</w:t>
      </w:r>
      <w:r w:rsidRPr="00D55C20">
        <w:rPr>
          <w:rStyle w:val="Style13ptBold"/>
        </w:rPr>
        <w:t>15</w:t>
      </w:r>
      <w:r>
        <w:t>, “</w:t>
      </w:r>
      <w:r w:rsidRPr="00D55C20">
        <w:t>Supreme Court Breakfast Table</w:t>
      </w:r>
      <w:r>
        <w:t xml:space="preserve">” </w:t>
      </w:r>
      <w:r w:rsidRPr="00D55C20">
        <w:t>http://www.slate.com/articles/news_and_politics/the_breakfast_table/features/2015/scotus_roundup/supreme_court_2015_obergefell_v_hodges_links_liberty_and_equality.html</w:t>
      </w:r>
    </w:p>
    <w:p w:rsidR="007E4ED0" w:rsidRPr="00C775EB" w:rsidRDefault="007E4ED0" w:rsidP="007E4ED0">
      <w:pPr>
        <w:rPr>
          <w:sz w:val="16"/>
        </w:rPr>
      </w:pPr>
      <w:r w:rsidRPr="00C775EB">
        <w:rPr>
          <w:sz w:val="16"/>
        </w:rPr>
        <w:t xml:space="preserve">Obergefell, in contrast, does. </w:t>
      </w:r>
      <w:r w:rsidRPr="00C775EB">
        <w:rPr>
          <w:rStyle w:val="StyleUnderline"/>
        </w:rPr>
        <w:t>Kennedy’s opinion notes that</w:t>
      </w:r>
      <w:r w:rsidRPr="00C775EB">
        <w:rPr>
          <w:sz w:val="16"/>
        </w:rPr>
        <w:t xml:space="preserve"> “Glucksberg did insist that liberty under the Due Process Clause must be defined in a most circumscribed manner, with central reference to specific historical practices.” However, the opinion continues, “while that approach may have been appropriated for the asserted right there involved (physician-assisted suicide), it is inconsistent with the approach this Court has used in discussing other fundamental rights, including marriage and intimacy.” Lest anyone remain uncertain how far the court sought to move away from the Glucksberg approach, the court had this clarification: “</w:t>
      </w:r>
      <w:r w:rsidRPr="00C775EB">
        <w:rPr>
          <w:rStyle w:val="StyleUnderline"/>
        </w:rPr>
        <w:t>If rights were defined by who exercised them in the past, then received practices could serve as their own continued justification and new groups could not invoke rights once denied</w:t>
      </w:r>
      <w:r w:rsidRPr="00C775EB">
        <w:rPr>
          <w:sz w:val="16"/>
        </w:rPr>
        <w:t xml:space="preserve">.” Such broad language suggests that the Glucksberg formulation may ultimately be rejected as a “bare remnant of abandoned doctrine.” On Friday, progressives will be righty focused on the result in this case for same-sex marriage and celebrate the fact that same-sex marriages will no longer fade in and out like radio signals depending on the state across which one is traveling. But when the dust settles, the great jurisprudential advance of this opinion will become more evident. </w:t>
      </w:r>
      <w:r w:rsidRPr="00C775EB">
        <w:rPr>
          <w:rStyle w:val="StyleUnderline"/>
        </w:rPr>
        <w:t>By linking liberty to equality, Kennedy’s opinion recognizes and reinforces the idea that both can be vehicles for constitutional progress. For those who have despaired about the recognition of “new” constitutional rights, such as the right to education</w:t>
      </w:r>
      <w:r w:rsidRPr="00C775EB">
        <w:rPr>
          <w:sz w:val="16"/>
        </w:rPr>
        <w:t xml:space="preserve"> or health care, </w:t>
      </w:r>
      <w:r w:rsidRPr="00C775EB">
        <w:rPr>
          <w:rStyle w:val="StyleUnderline"/>
        </w:rPr>
        <w:t>that may be the lasting impact of this opinion.</w:t>
      </w:r>
    </w:p>
    <w:p w:rsidR="007E4ED0" w:rsidRPr="007E4ED0" w:rsidRDefault="007E4ED0" w:rsidP="007E4ED0"/>
    <w:p w:rsidR="00974B3A" w:rsidRDefault="00974B3A" w:rsidP="00974B3A">
      <w:pPr>
        <w:pStyle w:val="Heading3"/>
      </w:pPr>
      <w:r>
        <w:lastRenderedPageBreak/>
        <w:t>Thumpers</w:t>
      </w:r>
    </w:p>
    <w:p w:rsidR="00974B3A" w:rsidRDefault="00974B3A" w:rsidP="00974B3A">
      <w:pPr>
        <w:pStyle w:val="Heading4"/>
      </w:pPr>
      <w:r>
        <w:t>Future Decisions Force Kennedy to Be Swing Vote on Education</w:t>
      </w:r>
    </w:p>
    <w:p w:rsidR="00974B3A" w:rsidRPr="00B40D47" w:rsidRDefault="00974B3A" w:rsidP="00974B3A">
      <w:r>
        <w:t xml:space="preserve">John </w:t>
      </w:r>
      <w:proofErr w:type="spellStart"/>
      <w:proofErr w:type="gramStart"/>
      <w:r w:rsidRPr="00B40D47">
        <w:rPr>
          <w:rStyle w:val="Style13ptBold"/>
        </w:rPr>
        <w:t>Fensterwald</w:t>
      </w:r>
      <w:proofErr w:type="spellEnd"/>
      <w:r>
        <w:t xml:space="preserve">  </w:t>
      </w:r>
      <w:r w:rsidRPr="00B40D47">
        <w:rPr>
          <w:rStyle w:val="Style13ptBold"/>
        </w:rPr>
        <w:t>6</w:t>
      </w:r>
      <w:proofErr w:type="gramEnd"/>
      <w:r w:rsidRPr="00B40D47">
        <w:rPr>
          <w:rStyle w:val="Style13ptBold"/>
        </w:rPr>
        <w:t>/26</w:t>
      </w:r>
      <w:r>
        <w:t>, June 26, 2017, “</w:t>
      </w:r>
      <w:r w:rsidRPr="00B40D47">
        <w:t>Supreme Court rules on church playgrounds; are vouchers for religious schools next?</w:t>
      </w:r>
      <w:r>
        <w:t xml:space="preserve">” Education Policy Correspondent </w:t>
      </w:r>
      <w:proofErr w:type="spellStart"/>
      <w:r>
        <w:t>EdSource</w:t>
      </w:r>
      <w:proofErr w:type="spellEnd"/>
      <w:r>
        <w:t xml:space="preserve"> </w:t>
      </w:r>
      <w:r w:rsidRPr="00B40D47">
        <w:t>https://edsource.org/2017/supreme-court-rules-on-church-playgrounds-are-vouchers-for-religious-schools-next/583820</w:t>
      </w:r>
    </w:p>
    <w:p w:rsidR="00974B3A" w:rsidRPr="00C775EB" w:rsidRDefault="00974B3A" w:rsidP="00974B3A">
      <w:pPr>
        <w:rPr>
          <w:sz w:val="16"/>
        </w:rPr>
      </w:pPr>
      <w:r w:rsidRPr="00C775EB">
        <w:rPr>
          <w:sz w:val="16"/>
        </w:rPr>
        <w:t xml:space="preserve">That expansion could occur as early as the </w:t>
      </w:r>
      <w:r w:rsidRPr="00C775EB">
        <w:rPr>
          <w:rStyle w:val="StyleUnderline"/>
        </w:rPr>
        <w:t>next term</w:t>
      </w:r>
      <w:r w:rsidRPr="00C775EB">
        <w:rPr>
          <w:sz w:val="16"/>
        </w:rPr>
        <w:t xml:space="preserve"> </w:t>
      </w:r>
      <w:r w:rsidRPr="00C775EB">
        <w:rPr>
          <w:rStyle w:val="StyleUnderline"/>
        </w:rPr>
        <w:t>if the court agrees to hear a Colorado case in which the state Supreme Court has blocked a tuition program in Douglas County creating tuition scholarships</w:t>
      </w:r>
      <w:r w:rsidRPr="00C775EB">
        <w:rPr>
          <w:sz w:val="16"/>
        </w:rPr>
        <w:t xml:space="preserve"> that would enable students to attend private schools, including religious schools. The state court has cited the state’s version of the Blaine Amendment. If it rules</w:t>
      </w:r>
      <w:r w:rsidRPr="00C775EB">
        <w:rPr>
          <w:rStyle w:val="StyleUnderline"/>
        </w:rPr>
        <w:t>, the Supreme Court’s decision could be 5-</w:t>
      </w:r>
      <w:proofErr w:type="gramStart"/>
      <w:r w:rsidRPr="00C775EB">
        <w:rPr>
          <w:rStyle w:val="StyleUnderline"/>
        </w:rPr>
        <w:t>4</w:t>
      </w:r>
      <w:r w:rsidRPr="00C775EB">
        <w:rPr>
          <w:sz w:val="16"/>
        </w:rPr>
        <w:t xml:space="preserve"> ,</w:t>
      </w:r>
      <w:proofErr w:type="gramEnd"/>
      <w:r w:rsidRPr="00C775EB">
        <w:rPr>
          <w:sz w:val="16"/>
        </w:rPr>
        <w:t xml:space="preserve"> wrote Martin West, an associate professor of education at the Harvard Graduate School of Education and editor-in-chief of Education Next, which is affiliated with the Hoover Institution at Stanford University. </w:t>
      </w:r>
      <w:r w:rsidRPr="00C775EB">
        <w:rPr>
          <w:rStyle w:val="StyleUnderline"/>
        </w:rPr>
        <w:t>Liberal and conservative justices could easily split 4-4, making Justice Anthony Kennedy the decider. “It is never easy to say where he will land, but a broader victory for school choice could well be on the horizon</w:t>
      </w:r>
      <w:r w:rsidRPr="00C775EB">
        <w:rPr>
          <w:sz w:val="16"/>
        </w:rPr>
        <w:t>,” West wrote.</w:t>
      </w:r>
    </w:p>
    <w:p w:rsidR="00974B3A" w:rsidRDefault="00974B3A" w:rsidP="00974B3A">
      <w:pPr>
        <w:pStyle w:val="Heading4"/>
      </w:pPr>
      <w:r>
        <w:t>Other Cases Trigger The DA</w:t>
      </w:r>
    </w:p>
    <w:p w:rsidR="00974B3A" w:rsidRPr="00001914" w:rsidRDefault="00974B3A" w:rsidP="00974B3A">
      <w:r>
        <w:t xml:space="preserve">Greg </w:t>
      </w:r>
      <w:proofErr w:type="spellStart"/>
      <w:r w:rsidRPr="00001914">
        <w:rPr>
          <w:rStyle w:val="Style13ptBold"/>
        </w:rPr>
        <w:t>Stohr</w:t>
      </w:r>
      <w:proofErr w:type="spellEnd"/>
      <w:r w:rsidRPr="00001914">
        <w:rPr>
          <w:rStyle w:val="Style13ptBold"/>
        </w:rPr>
        <w:t xml:space="preserve"> 6/28</w:t>
      </w:r>
      <w:r>
        <w:t xml:space="preserve">, June 28, 2017, </w:t>
      </w:r>
      <w:proofErr w:type="gramStart"/>
      <w:r>
        <w:t>“ Kennedy</w:t>
      </w:r>
      <w:proofErr w:type="gramEnd"/>
      <w:r>
        <w:t xml:space="preserve"> Still in Control on Supreme Court as Divisive Issues Loom” </w:t>
      </w:r>
      <w:r w:rsidRPr="00001914">
        <w:t>https://www.bloomberg.com/news/articles/2017-06-28/kennedy-still-in-control-on-high-court-as-divisive-issues-loom</w:t>
      </w:r>
    </w:p>
    <w:p w:rsidR="00974B3A" w:rsidRPr="00C775EB" w:rsidRDefault="00974B3A" w:rsidP="00974B3A">
      <w:pPr>
        <w:rPr>
          <w:sz w:val="16"/>
        </w:rPr>
      </w:pPr>
      <w:r w:rsidRPr="00C775EB">
        <w:rPr>
          <w:rStyle w:val="StyleUnderline"/>
        </w:rPr>
        <w:t>The next term looks to be anything but sleepy. The partisan-gerrymandering case could be a watershed for efforts to depoliticize the process of drawing voting districts</w:t>
      </w:r>
      <w:r w:rsidRPr="00C775EB">
        <w:rPr>
          <w:sz w:val="16"/>
        </w:rPr>
        <w:t xml:space="preserve"> -- but </w:t>
      </w:r>
      <w:r w:rsidRPr="00C775EB">
        <w:rPr>
          <w:rStyle w:val="StyleUnderline"/>
        </w:rPr>
        <w:t>only if Kennedy goes along</w:t>
      </w:r>
      <w:r w:rsidRPr="00C775EB">
        <w:rPr>
          <w:sz w:val="16"/>
        </w:rPr>
        <w:t xml:space="preserve">. The Supreme Court has never struck down a legislative map as being too partisan. In a 2004 case known as </w:t>
      </w:r>
      <w:proofErr w:type="spellStart"/>
      <w:r w:rsidRPr="00C775EB">
        <w:rPr>
          <w:sz w:val="16"/>
        </w:rPr>
        <w:t>Vieth</w:t>
      </w:r>
      <w:proofErr w:type="spellEnd"/>
      <w:r w:rsidRPr="00C775EB">
        <w:rPr>
          <w:sz w:val="16"/>
        </w:rPr>
        <w:t xml:space="preserve"> v. </w:t>
      </w:r>
      <w:proofErr w:type="spellStart"/>
      <w:r w:rsidRPr="00C775EB">
        <w:rPr>
          <w:sz w:val="16"/>
        </w:rPr>
        <w:t>Jubelirer</w:t>
      </w:r>
      <w:proofErr w:type="spellEnd"/>
      <w:r w:rsidRPr="00C775EB">
        <w:rPr>
          <w:sz w:val="16"/>
        </w:rPr>
        <w:t xml:space="preserve">, Kennedy cast the pivotal vote to uphold a challenged map. But he left open the possibility he could eventually be on the other side of the issue if he saw a manageable way to decide whether a voting map is so partisan it violates the Constitution. "He was on an island in </w:t>
      </w:r>
      <w:proofErr w:type="spellStart"/>
      <w:r w:rsidRPr="00C775EB">
        <w:rPr>
          <w:sz w:val="16"/>
        </w:rPr>
        <w:t>Vieth</w:t>
      </w:r>
      <w:proofErr w:type="spellEnd"/>
      <w:r w:rsidRPr="00C775EB">
        <w:rPr>
          <w:sz w:val="16"/>
        </w:rPr>
        <w:t xml:space="preserve">," said Dorf, a former law clerk to Kennedy. "And it’s an island on which the question is: Is there a standard that can recommend itself that’s administrable?" </w:t>
      </w:r>
      <w:r w:rsidRPr="00C775EB">
        <w:rPr>
          <w:rStyle w:val="StyleUnderline"/>
        </w:rPr>
        <w:t>Kennedy might also be the pivot point on a clash between religious and gay rights</w:t>
      </w:r>
      <w:r w:rsidRPr="00C775EB">
        <w:rPr>
          <w:sz w:val="16"/>
        </w:rPr>
        <w:t xml:space="preserve">, though Dorf said that isn’t clear. The case concerns Masterpiece </w:t>
      </w:r>
      <w:proofErr w:type="spellStart"/>
      <w:r w:rsidRPr="00C775EB">
        <w:rPr>
          <w:sz w:val="16"/>
        </w:rPr>
        <w:t>Cakeshop</w:t>
      </w:r>
      <w:proofErr w:type="spellEnd"/>
      <w:r w:rsidRPr="00C775EB">
        <w:rPr>
          <w:sz w:val="16"/>
        </w:rPr>
        <w:t xml:space="preserve">, a Colorado bakery that refuses to make cakes for same-sex weddings. </w:t>
      </w:r>
      <w:r w:rsidRPr="00C775EB">
        <w:rPr>
          <w:rStyle w:val="StyleUnderline"/>
        </w:rPr>
        <w:t>Kennedy has written the court’s key gay-rights rulings but has sided with religious liberties in other contexts</w:t>
      </w:r>
      <w:r w:rsidRPr="00C775EB">
        <w:rPr>
          <w:sz w:val="16"/>
        </w:rPr>
        <w:t>.</w:t>
      </w:r>
    </w:p>
    <w:p w:rsidR="00974B3A" w:rsidRPr="007E4ED0" w:rsidRDefault="00974B3A" w:rsidP="00974B3A"/>
    <w:p w:rsidR="0015332E" w:rsidRPr="003B45C2" w:rsidRDefault="0015332E" w:rsidP="0015332E">
      <w:pPr>
        <w:pStyle w:val="Heading3"/>
      </w:pPr>
      <w:r w:rsidRPr="003B45C2">
        <w:lastRenderedPageBreak/>
        <w:t>AT: Link</w:t>
      </w:r>
    </w:p>
    <w:p w:rsidR="0015332E" w:rsidRPr="003B45C2" w:rsidRDefault="0015332E" w:rsidP="0015332E">
      <w:pPr>
        <w:pStyle w:val="Heading4"/>
      </w:pPr>
      <w:r w:rsidRPr="003B45C2">
        <w:t>There’s no objective interpretation of the constitution</w:t>
      </w:r>
    </w:p>
    <w:p w:rsidR="0015332E" w:rsidRPr="003B45C2" w:rsidRDefault="0015332E" w:rsidP="0015332E">
      <w:pPr>
        <w:rPr>
          <w:rStyle w:val="Style13ptBold"/>
        </w:rPr>
      </w:pPr>
      <w:proofErr w:type="spellStart"/>
      <w:r w:rsidRPr="003B45C2">
        <w:rPr>
          <w:rStyle w:val="Style13ptBold"/>
        </w:rPr>
        <w:t>Lempert</w:t>
      </w:r>
      <w:proofErr w:type="spellEnd"/>
      <w:r w:rsidRPr="003B45C2">
        <w:rPr>
          <w:rStyle w:val="Style13ptBold"/>
        </w:rPr>
        <w:t xml:space="preserve"> 2/22</w:t>
      </w:r>
    </w:p>
    <w:p w:rsidR="0015332E" w:rsidRPr="003B45C2" w:rsidRDefault="0015332E" w:rsidP="0015332E">
      <w:r w:rsidRPr="003B45C2">
        <w:t xml:space="preserve">February 22, 2017 Richard </w:t>
      </w:r>
      <w:proofErr w:type="spellStart"/>
      <w:r w:rsidRPr="003B45C2">
        <w:t>Lempert</w:t>
      </w:r>
      <w:proofErr w:type="spellEnd"/>
      <w:r w:rsidRPr="003B45C2">
        <w:t xml:space="preserve"> Professor Emeritus of Law and Sociology - University of Michigan “Is Neil Gorsuch an “Originalist”? Impossible.” https://www.brookings.edu/blog/fixgov/2017/02/22/is-neil-gorsuch-an-originalist-impossible/</w:t>
      </w:r>
    </w:p>
    <w:p w:rsidR="0015332E" w:rsidRDefault="0015332E" w:rsidP="0015332E">
      <w:r w:rsidRPr="003B45C2">
        <w:t xml:space="preserve">Is Neil Gorsuch an “Originalist”? Impossible. </w:t>
      </w:r>
      <w:r w:rsidRPr="003B45C2">
        <w:rPr>
          <w:rStyle w:val="StyleUnderline"/>
        </w:rPr>
        <w:t xml:space="preserve">If by “originalist” one means a judge who interprets the Constitution the way its Framers intended, Judge </w:t>
      </w:r>
      <w:r w:rsidRPr="003B45C2">
        <w:rPr>
          <w:rStyle w:val="Emphasis"/>
        </w:rPr>
        <w:t>Gorsuch is no originalist.</w:t>
      </w:r>
      <w:r w:rsidRPr="003B45C2">
        <w:t xml:space="preserve"> Neither was Justice Scalia, the original “originalist.” </w:t>
      </w:r>
      <w:r w:rsidRPr="003B45C2">
        <w:rPr>
          <w:rStyle w:val="StyleUnderline"/>
        </w:rPr>
        <w:t>No judge is or can be.</w:t>
      </w:r>
      <w:r w:rsidRPr="003B45C2">
        <w:t xml:space="preserve"> </w:t>
      </w:r>
      <w:r w:rsidRPr="003B45C2">
        <w:rPr>
          <w:rStyle w:val="StyleUnderline"/>
        </w:rPr>
        <w:t>Too much has happened since 1789</w:t>
      </w:r>
      <w:r w:rsidRPr="003B45C2">
        <w:t xml:space="preserve">. </w:t>
      </w:r>
      <w:r w:rsidRPr="003B45C2">
        <w:rPr>
          <w:rStyle w:val="StyleUnderline"/>
        </w:rPr>
        <w:t>Although some portions of the Constitution</w:t>
      </w:r>
      <w:r w:rsidRPr="003B45C2">
        <w:t xml:space="preserve"> and Bill of Rights </w:t>
      </w:r>
      <w:r w:rsidRPr="003B45C2">
        <w:rPr>
          <w:rStyle w:val="StyleUnderline"/>
        </w:rPr>
        <w:t>are clear</w:t>
      </w:r>
      <w:r w:rsidRPr="003B45C2">
        <w:t xml:space="preserve">—“No Person shall be a Senator who shall not have attained the Age of thirty Years” or “The Congress shall have the Power To …establish Post Offices…”— </w:t>
      </w:r>
      <w:r w:rsidRPr="003B45C2">
        <w:rPr>
          <w:rStyle w:val="StyleUnderline"/>
        </w:rPr>
        <w:t>their very clarity means that these portions seldom give rise to constitutional disputes</w:t>
      </w:r>
      <w:r w:rsidRPr="003B45C2">
        <w:t xml:space="preserve">. For the most part, however, </w:t>
      </w:r>
      <w:r w:rsidRPr="003B45C2">
        <w:rPr>
          <w:rStyle w:val="StyleUnderline"/>
        </w:rPr>
        <w:t>we cannot know what the Framers intended. Even if it is clear</w:t>
      </w:r>
      <w:r w:rsidRPr="003B45C2">
        <w:t xml:space="preserve"> how the Framers intended the Constitution to be applied to a dispute they could anticipate, </w:t>
      </w:r>
      <w:r w:rsidRPr="003B45C2">
        <w:rPr>
          <w:rStyle w:val="StyleUnderline"/>
        </w:rPr>
        <w:t>there is no way of knowing how they would have applied it to a dispute they could not even dream of.</w:t>
      </w:r>
      <w:r w:rsidRPr="003B45C2">
        <w:t xml:space="preserve"> For example, the Constitution gives Congress, not the Executive, the sole power to declare war, but we managed to fight wars in Korea, Vietnam, Afghanistan and Iraq without any formal Congressional declaration. In extending the power to declare war only to Congress, did the Framers intend to provide a constitutional defense to men charged with a refusal to fight in Vietnam? No one can tell. </w:t>
      </w:r>
      <w:r w:rsidRPr="003B45C2">
        <w:rPr>
          <w:rStyle w:val="StyleUnderline"/>
        </w:rPr>
        <w:t>Not only are original intentions muddied by or lost in the fog of history</w:t>
      </w:r>
      <w:r w:rsidRPr="003B45C2">
        <w:t xml:space="preserve"> or the tangles of court decisions and Constitutional amendments, but </w:t>
      </w:r>
      <w:r w:rsidRPr="003B45C2">
        <w:rPr>
          <w:rStyle w:val="Emphasis"/>
        </w:rPr>
        <w:t>there may not have been an original intent to begin with</w:t>
      </w:r>
      <w:r w:rsidRPr="003B45C2">
        <w:t xml:space="preserve">. </w:t>
      </w:r>
      <w:r w:rsidRPr="003B45C2">
        <w:rPr>
          <w:rStyle w:val="StyleUnderline"/>
        </w:rPr>
        <w:t>When a document</w:t>
      </w:r>
      <w:r w:rsidRPr="003B45C2">
        <w:t xml:space="preserve"> not only </w:t>
      </w:r>
      <w:r w:rsidRPr="003B45C2">
        <w:rPr>
          <w:rStyle w:val="StyleUnderline"/>
        </w:rPr>
        <w:t>has several principal drafters, some minor contributors, and the concurrence of numbers of signers, but also can take effect only with the concurrence of a majority of legislators</w:t>
      </w:r>
      <w:r w:rsidRPr="003B45C2">
        <w:t xml:space="preserve"> in each of the several states, </w:t>
      </w:r>
      <w:r w:rsidRPr="003B45C2">
        <w:rPr>
          <w:rStyle w:val="StyleUnderline"/>
        </w:rPr>
        <w:t xml:space="preserve">agreed-upon language will </w:t>
      </w:r>
      <w:r w:rsidRPr="003B45C2">
        <w:t xml:space="preserve">often </w:t>
      </w:r>
      <w:r w:rsidRPr="003B45C2">
        <w:rPr>
          <w:rStyle w:val="StyleUnderline"/>
        </w:rPr>
        <w:t>reflect different readings of what that language entails</w:t>
      </w:r>
      <w:r w:rsidRPr="003B45C2">
        <w:t xml:space="preserve">. Hence </w:t>
      </w:r>
      <w:r w:rsidRPr="003B45C2">
        <w:rPr>
          <w:rStyle w:val="StyleUnderline"/>
        </w:rPr>
        <w:t xml:space="preserve">it should be recognized that efforts to discern the Framers’ intent is a </w:t>
      </w:r>
      <w:r w:rsidRPr="003B45C2">
        <w:rPr>
          <w:rStyle w:val="Emphasis"/>
        </w:rPr>
        <w:t>culturally- rather than an empirically-determined</w:t>
      </w:r>
      <w:r w:rsidRPr="003B45C2">
        <w:rPr>
          <w:rStyle w:val="StyleUnderline"/>
        </w:rPr>
        <w:t xml:space="preserve"> activity</w:t>
      </w:r>
      <w:r w:rsidRPr="003B45C2">
        <w:t>. A judge seeking to show that a decision is consistent with the Framers’ intent starts with the language of the Constitution, quickly turns to canonical interpretations of that language—like the Federalist Papers and statements in state ratifying conventions—and next turns to prevailing legal practices in the American Colonies or revered decisions and procedures embedded in the jurisprudence of the English mother country or, as with the Sixth Amendment, English practices so unjust as not to be tolerated here. Typically justices on both sides of a divided Supreme Court can find support for their positions in one or more of these sources. Although both sides may claim the mantle of originalism, whether it fits one side or the other or neither is seldom beyond dispute. Both culturally and empirically, characterizations of the Framers’ intent almost always tell us more about the decision a justice desires than they do about the decision the Framers might have intended.</w:t>
      </w:r>
    </w:p>
    <w:p w:rsidR="00AE2FE2" w:rsidRPr="003B45C2" w:rsidRDefault="00AE2FE2" w:rsidP="00AE2FE2">
      <w:pPr>
        <w:pStyle w:val="Heading2"/>
      </w:pPr>
      <w:r w:rsidRPr="003B45C2">
        <w:lastRenderedPageBreak/>
        <w:t>Politics</w:t>
      </w:r>
    </w:p>
    <w:p w:rsidR="003024A8" w:rsidRPr="003B45C2" w:rsidRDefault="003024A8" w:rsidP="0058716F">
      <w:pPr>
        <w:pStyle w:val="Heading3"/>
        <w:ind w:firstLine="720"/>
      </w:pPr>
      <w:r w:rsidRPr="003B45C2">
        <w:lastRenderedPageBreak/>
        <w:t>RTE Popular</w:t>
      </w:r>
    </w:p>
    <w:p w:rsidR="003024A8" w:rsidRPr="003B45C2" w:rsidRDefault="003024A8" w:rsidP="003024A8">
      <w:pPr>
        <w:pStyle w:val="Heading4"/>
      </w:pPr>
      <w:r w:rsidRPr="003B45C2">
        <w:t>It’s popular</w:t>
      </w:r>
    </w:p>
    <w:p w:rsidR="003024A8" w:rsidRPr="003B45C2" w:rsidRDefault="003024A8" w:rsidP="003024A8">
      <w:pPr>
        <w:rPr>
          <w:rStyle w:val="Style13ptBold"/>
        </w:rPr>
      </w:pPr>
      <w:r w:rsidRPr="003B45C2">
        <w:rPr>
          <w:rStyle w:val="Style13ptBold"/>
        </w:rPr>
        <w:t>Washington Times 2012</w:t>
      </w:r>
    </w:p>
    <w:p w:rsidR="003024A8" w:rsidRPr="003B45C2" w:rsidRDefault="003024A8" w:rsidP="003024A8">
      <w:r w:rsidRPr="003B45C2">
        <w:t xml:space="preserve">Survey by Washington Times. Methodology: Conducted by JZ Analytics, August 23 - August 25, 2012 and based on 800 telephone interviews. Sample: National likely voters. The interviews were conducted on landline and cell phones. </w:t>
      </w:r>
    </w:p>
    <w:p w:rsidR="003024A8" w:rsidRPr="003B45C2" w:rsidRDefault="003024A8" w:rsidP="003024A8">
      <w:r w:rsidRPr="003B45C2">
        <w:t>(</w:t>
      </w:r>
      <w:r w:rsidRPr="003B45C2">
        <w:rPr>
          <w:rStyle w:val="StyleUnderline"/>
        </w:rPr>
        <w:t>Please tell me if each right is guaranteed in the</w:t>
      </w:r>
      <w:r w:rsidRPr="003B45C2">
        <w:t xml:space="preserve"> US (United States) </w:t>
      </w:r>
      <w:r w:rsidRPr="003B45C2">
        <w:rPr>
          <w:rStyle w:val="StyleUnderline"/>
        </w:rPr>
        <w:t>Constitution</w:t>
      </w:r>
      <w:r w:rsidRPr="003B45C2">
        <w:t>.)...</w:t>
      </w:r>
      <w:r w:rsidRPr="003B45C2">
        <w:rPr>
          <w:rStyle w:val="Emphasis"/>
        </w:rPr>
        <w:t>A right to education</w:t>
      </w:r>
    </w:p>
    <w:p w:rsidR="003024A8" w:rsidRPr="003B45C2" w:rsidRDefault="003024A8" w:rsidP="003024A8">
      <w:pPr>
        <w:rPr>
          <w:rStyle w:val="StyleUnderline"/>
        </w:rPr>
      </w:pPr>
      <w:r w:rsidRPr="003B45C2">
        <w:rPr>
          <w:rStyle w:val="StyleUnderline"/>
        </w:rPr>
        <w:t>Yes 58%</w:t>
      </w:r>
    </w:p>
    <w:p w:rsidR="003024A8" w:rsidRPr="003B45C2" w:rsidRDefault="003024A8" w:rsidP="003024A8">
      <w:r w:rsidRPr="003B45C2">
        <w:t>No 37%</w:t>
      </w:r>
    </w:p>
    <w:p w:rsidR="003024A8" w:rsidRPr="003B45C2" w:rsidRDefault="003024A8" w:rsidP="003024A8">
      <w:r w:rsidRPr="003B45C2">
        <w:t>Not sure 5%</w:t>
      </w:r>
    </w:p>
    <w:p w:rsidR="003024A8" w:rsidRPr="003B45C2" w:rsidRDefault="003024A8" w:rsidP="003024A8"/>
    <w:p w:rsidR="00185282" w:rsidRPr="003B45C2" w:rsidRDefault="00185282" w:rsidP="00185282">
      <w:pPr>
        <w:pStyle w:val="Heading3"/>
        <w:rPr>
          <w:rFonts w:cs="Times New Roman"/>
        </w:rPr>
      </w:pPr>
      <w:r w:rsidRPr="003B45C2">
        <w:rPr>
          <w:rFonts w:cs="Times New Roman"/>
        </w:rPr>
        <w:lastRenderedPageBreak/>
        <w:t>SCOTUS popular - general</w:t>
      </w:r>
    </w:p>
    <w:p w:rsidR="00185282" w:rsidRPr="003B45C2" w:rsidRDefault="00185282" w:rsidP="00185282">
      <w:pPr>
        <w:pStyle w:val="Heading4"/>
      </w:pPr>
      <w:r w:rsidRPr="003B45C2">
        <w:t>ACA proves – Supreme Court can only increase public support for legislation</w:t>
      </w:r>
    </w:p>
    <w:p w:rsidR="00185282" w:rsidRPr="003B45C2" w:rsidRDefault="00185282" w:rsidP="00185282">
      <w:proofErr w:type="spellStart"/>
      <w:r w:rsidRPr="003B45C2">
        <w:rPr>
          <w:rStyle w:val="Style13ptBold"/>
        </w:rPr>
        <w:t>Linos</w:t>
      </w:r>
      <w:proofErr w:type="spellEnd"/>
      <w:r w:rsidRPr="003B45C2">
        <w:rPr>
          <w:rStyle w:val="Style13ptBold"/>
        </w:rPr>
        <w:t xml:space="preserve"> and Twist </w:t>
      </w:r>
      <w:r w:rsidRPr="003B45C2">
        <w:t>6-28-</w:t>
      </w:r>
      <w:r w:rsidRPr="003B45C2">
        <w:rPr>
          <w:rStyle w:val="Style13ptBold"/>
        </w:rPr>
        <w:t>17</w:t>
      </w:r>
      <w:r w:rsidRPr="003B45C2">
        <w:t xml:space="preserve"> – Katerina </w:t>
      </w:r>
      <w:proofErr w:type="spellStart"/>
      <w:r w:rsidRPr="003B45C2">
        <w:t>Linos</w:t>
      </w:r>
      <w:proofErr w:type="spellEnd"/>
      <w:r w:rsidRPr="003B45C2">
        <w:t xml:space="preserve"> is a professor at the University of California-Berkeley Law School. Kimberly Twist is an assistant professor of political science at San Diego State University. (“Controversial Supreme Court decisions change public opinion — in part because the media mostly report on them uncritically,” https://www.washingtonpost.com/news/monkey-cage/wp/2017/06/28/controversial-supreme-court-decisions-change-public-opinion-in-part-because-the-media-mostly-report-on-them-uncritically/?utm_term=.e0811fc010b2) </w:t>
      </w:r>
      <w:proofErr w:type="spellStart"/>
      <w:r w:rsidRPr="003B45C2">
        <w:t>bhb</w:t>
      </w:r>
      <w:proofErr w:type="spellEnd"/>
    </w:p>
    <w:p w:rsidR="00185282" w:rsidRPr="003B45C2" w:rsidRDefault="00185282" w:rsidP="00185282">
      <w:pPr>
        <w:rPr>
          <w:sz w:val="16"/>
        </w:rPr>
      </w:pPr>
      <w:r w:rsidRPr="003B45C2">
        <w:rPr>
          <w:rStyle w:val="StyleUnderline"/>
        </w:rPr>
        <w:t>To understand how the news media report on the Supreme Court, we examined</w:t>
      </w:r>
      <w:r w:rsidRPr="003B45C2">
        <w:rPr>
          <w:sz w:val="16"/>
        </w:rPr>
        <w:t xml:space="preserve"> how evening news programs covered aspects of </w:t>
      </w:r>
      <w:r w:rsidRPr="003B45C2">
        <w:rPr>
          <w:rStyle w:val="StyleUnderline"/>
        </w:rPr>
        <w:t>two 2012 Supreme Court rulings</w:t>
      </w:r>
      <w:r w:rsidRPr="003B45C2">
        <w:rPr>
          <w:sz w:val="16"/>
        </w:rPr>
        <w:t xml:space="preserve">: the Affordable Care Act’s individual mandate, under consideration in National Federation of Independent Business v. </w:t>
      </w:r>
      <w:proofErr w:type="spellStart"/>
      <w:r w:rsidRPr="003B45C2">
        <w:rPr>
          <w:sz w:val="16"/>
        </w:rPr>
        <w:t>Sebelius</w:t>
      </w:r>
      <w:proofErr w:type="spellEnd"/>
      <w:r w:rsidRPr="003B45C2">
        <w:rPr>
          <w:sz w:val="16"/>
        </w:rPr>
        <w:t>, and the controversial “show your papers” provision of Arizona’s immigration law, Senate Bill 10170, under consideration in Arizona v. United States. The six networks in our study were ABC, CBS, CNN, Fox News, MSNBC, and NBC.</w:t>
      </w:r>
    </w:p>
    <w:p w:rsidR="00185282" w:rsidRPr="003B45C2" w:rsidRDefault="00185282" w:rsidP="00185282">
      <w:pPr>
        <w:rPr>
          <w:sz w:val="16"/>
          <w:szCs w:val="16"/>
        </w:rPr>
      </w:pPr>
      <w:r w:rsidRPr="003B45C2">
        <w:rPr>
          <w:sz w:val="16"/>
          <w:szCs w:val="16"/>
        </w:rPr>
        <w:t>We coded the extent to which these programs included messages — whether from hosts, guests, or politicians — that supported or criticized the majority opinions. Support included discussion about, for example, how the individual mandate would decrease the number of uninsured Americans or how the “show your papers” law could help keep the border secure. Criticism included discussion about the individual mandate as a tax or how the Arizona law could increase discriminatory racial profiling.</w:t>
      </w:r>
    </w:p>
    <w:p w:rsidR="00185282" w:rsidRPr="003B45C2" w:rsidRDefault="00185282" w:rsidP="00185282">
      <w:pPr>
        <w:rPr>
          <w:sz w:val="16"/>
        </w:rPr>
      </w:pPr>
      <w:r w:rsidRPr="003B45C2">
        <w:rPr>
          <w:sz w:val="16"/>
        </w:rPr>
        <w:t xml:space="preserve">Here’s what was striking: </w:t>
      </w:r>
      <w:r w:rsidRPr="003B45C2">
        <w:rPr>
          <w:rStyle w:val="StyleUnderline"/>
        </w:rPr>
        <w:t>The networks largely — or almost exclusively — conveyed support for these court rulings.</w:t>
      </w:r>
      <w:r w:rsidRPr="003B45C2">
        <w:rPr>
          <w:sz w:val="16"/>
        </w:rPr>
        <w:t xml:space="preserve"> Of the 12 evening news programs in our study — two decisions, each reported on by six networks — nearly half covered the rulings with one-sided support, while the rest divided their coverage more evenly between support and criticism. </w:t>
      </w:r>
      <w:r w:rsidRPr="003B45C2">
        <w:rPr>
          <w:rStyle w:val="StyleUnderline"/>
        </w:rPr>
        <w:t>Not once did we find one-sided negative coverage. Even when Fox covered the Obamacare decision, and when MSNBC covered the Arizona decision, each featured some arguments that supported the court majority.</w:t>
      </w:r>
    </w:p>
    <w:p w:rsidR="00185282" w:rsidRPr="003B45C2" w:rsidRDefault="00185282" w:rsidP="00185282">
      <w:pPr>
        <w:rPr>
          <w:b/>
          <w:u w:val="single"/>
        </w:rPr>
      </w:pPr>
      <w:r w:rsidRPr="003B45C2">
        <w:rPr>
          <w:rStyle w:val="StyleUnderline"/>
        </w:rPr>
        <w:t>Supportive coverage boosted public support for controversial decisions</w:t>
      </w:r>
    </w:p>
    <w:p w:rsidR="00185282" w:rsidRPr="003B45C2" w:rsidRDefault="00185282" w:rsidP="00185282">
      <w:pPr>
        <w:rPr>
          <w:sz w:val="16"/>
          <w:szCs w:val="16"/>
        </w:rPr>
      </w:pPr>
      <w:r w:rsidRPr="003B45C2">
        <w:rPr>
          <w:sz w:val="16"/>
          <w:szCs w:val="16"/>
        </w:rPr>
        <w:t>To answer how coverage affected public opinion, we paired this media study with a two-wave nationally representative survey. A few weeks before each ruling and in the days afterward, we asked respondents how strongly they supported or opposed the ACA’s individual mandate or the Arizona “papers” provision. We also asked respondents which evening news programs they watched, to see how those outlets’ media coverage shifted public opinion. Because viewers choose their news outlets, we coupled this research with an experiment in which we randomly assigned supportive and critical messages.</w:t>
      </w:r>
    </w:p>
    <w:p w:rsidR="00185282" w:rsidRPr="003B45C2" w:rsidRDefault="00185282" w:rsidP="00185282">
      <w:r w:rsidRPr="003B45C2">
        <w:rPr>
          <w:rStyle w:val="StyleUnderline"/>
        </w:rPr>
        <w:t>Viewers who watched networks that covered the decisions supportively were likely to increase their support of the provisions. Viewers who watched networks that offered mixed coverage did not change their minds</w:t>
      </w:r>
      <w:r w:rsidRPr="003B45C2">
        <w:t>.</w:t>
      </w:r>
    </w:p>
    <w:p w:rsidR="00185282" w:rsidRPr="003B45C2" w:rsidRDefault="00185282" w:rsidP="00185282">
      <w:pPr>
        <w:rPr>
          <w:sz w:val="16"/>
          <w:szCs w:val="16"/>
        </w:rPr>
      </w:pPr>
      <w:r w:rsidRPr="003B45C2">
        <w:rPr>
          <w:sz w:val="16"/>
          <w:szCs w:val="16"/>
        </w:rPr>
        <w:t>[This is why so many Republicans are ready to ignore public opinion on health care]</w:t>
      </w:r>
    </w:p>
    <w:p w:rsidR="00185282" w:rsidRPr="003B45C2" w:rsidRDefault="00185282" w:rsidP="00185282">
      <w:pPr>
        <w:rPr>
          <w:sz w:val="16"/>
        </w:rPr>
      </w:pPr>
      <w:r w:rsidRPr="003B45C2">
        <w:rPr>
          <w:sz w:val="16"/>
        </w:rPr>
        <w:t xml:space="preserve">Those effects are significant. </w:t>
      </w:r>
      <w:r w:rsidRPr="003B45C2">
        <w:rPr>
          <w:rStyle w:val="StyleUnderline"/>
        </w:rPr>
        <w:t>Immediately after the court’s ACA ruling, support for the individual mandate jumped from 29 to 35 percent among our respondents</w:t>
      </w:r>
      <w:r w:rsidRPr="003B45C2">
        <w:rPr>
          <w:sz w:val="16"/>
        </w:rPr>
        <w:t>, who were representative of the U.S. population. That jump was even bigger among those who saw only supportive coverage.</w:t>
      </w:r>
    </w:p>
    <w:p w:rsidR="00185282" w:rsidRPr="003B45C2" w:rsidRDefault="00185282" w:rsidP="00185282"/>
    <w:p w:rsidR="003024A8" w:rsidRPr="003B45C2" w:rsidRDefault="003024A8" w:rsidP="003024A8"/>
    <w:p w:rsidR="00AE2FE2" w:rsidRPr="003B45C2" w:rsidRDefault="00AE2FE2" w:rsidP="00AE2FE2">
      <w:pPr>
        <w:pStyle w:val="Heading3"/>
      </w:pPr>
      <w:r w:rsidRPr="003B45C2">
        <w:lastRenderedPageBreak/>
        <w:t>Courts shield</w:t>
      </w:r>
    </w:p>
    <w:p w:rsidR="00AE2FE2" w:rsidRPr="003B45C2" w:rsidRDefault="00AE2FE2" w:rsidP="00AE2FE2">
      <w:pPr>
        <w:pStyle w:val="Heading4"/>
        <w:rPr>
          <w:lang w:bidi="en-US"/>
        </w:rPr>
      </w:pPr>
      <w:r w:rsidRPr="003B45C2">
        <w:rPr>
          <w:lang w:bidi="en-US"/>
        </w:rPr>
        <w:t xml:space="preserve">Court action shields </w:t>
      </w:r>
    </w:p>
    <w:p w:rsidR="00AE2FE2" w:rsidRPr="003B45C2" w:rsidRDefault="00AE2FE2" w:rsidP="00AE2FE2">
      <w:pPr>
        <w:rPr>
          <w:lang w:bidi="en-US"/>
        </w:rPr>
      </w:pPr>
      <w:r w:rsidRPr="003B45C2">
        <w:rPr>
          <w:rStyle w:val="Style13ptBold"/>
          <w:lang w:bidi="en-US"/>
        </w:rPr>
        <w:t>Whittington 5</w:t>
      </w:r>
      <w:r w:rsidRPr="003B45C2">
        <w:rPr>
          <w:b/>
          <w:lang w:bidi="en-US"/>
        </w:rPr>
        <w:t xml:space="preserve"> </w:t>
      </w:r>
      <w:r w:rsidRPr="003B45C2">
        <w:rPr>
          <w:lang w:bidi="en-US"/>
        </w:rPr>
        <w:t>Keith, Professor of Politics @ Princeton, Interpose Your Friendly Hand, American Political Science Review, Nov 99-4</w:t>
      </w:r>
    </w:p>
    <w:p w:rsidR="00AE2FE2" w:rsidRPr="003B45C2" w:rsidRDefault="00AE2FE2" w:rsidP="00AE2FE2">
      <w:pPr>
        <w:rPr>
          <w:sz w:val="12"/>
          <w:lang w:bidi="en-US"/>
        </w:rPr>
      </w:pPr>
      <w:r w:rsidRPr="003B45C2">
        <w:rPr>
          <w:sz w:val="12"/>
          <w:lang w:bidi="en-US"/>
        </w:rPr>
        <w:t xml:space="preserve">American </w:t>
      </w:r>
      <w:r w:rsidRPr="003B45C2">
        <w:rPr>
          <w:rStyle w:val="StyleUnderline"/>
        </w:rPr>
        <w:t>political parties are often fractious coalitions</w:t>
      </w:r>
      <w:r w:rsidRPr="003B45C2">
        <w:rPr>
          <w:sz w:val="12"/>
          <w:lang w:bidi="en-US"/>
        </w:rPr>
        <w:t xml:space="preserve">, and party unity may come at the price of substantial policy compromise. For the leaders of factions within the governing party, judicial review may offer the means for continuing the </w:t>
      </w:r>
      <w:proofErr w:type="spellStart"/>
      <w:r w:rsidRPr="003B45C2">
        <w:rPr>
          <w:sz w:val="12"/>
          <w:lang w:bidi="en-US"/>
        </w:rPr>
        <w:t>intracoalitional</w:t>
      </w:r>
      <w:proofErr w:type="spellEnd"/>
      <w:r w:rsidRPr="003B45C2">
        <w:rPr>
          <w:sz w:val="12"/>
          <w:lang w:bidi="en-US"/>
        </w:rPr>
        <w:t xml:space="preserve"> disagreement and potentially for undoing the compromises that had to be made in the political and legislative arenas. </w:t>
      </w:r>
      <w:r w:rsidRPr="003B45C2">
        <w:rPr>
          <w:rStyle w:val="StyleUnderline"/>
        </w:rPr>
        <w:t>The backstop of friendly judicial review may smooth the legislative relations of the members of fractious political coalitions while providing some measure of additional security for the central commitments of party leaders and presidents</w:t>
      </w:r>
      <w:r w:rsidRPr="003B45C2">
        <w:rPr>
          <w:sz w:val="12"/>
          <w:lang w:bidi="en-US"/>
        </w:rPr>
        <w:t>. Judicial invalidation of even recent federal law will not necessarily be unwelcome by political leaders.</w:t>
      </w:r>
    </w:p>
    <w:p w:rsidR="00AE2FE2" w:rsidRPr="003B45C2" w:rsidRDefault="00AE2FE2" w:rsidP="00AE2FE2"/>
    <w:p w:rsidR="00AE2FE2" w:rsidRPr="003B45C2" w:rsidRDefault="00AE2FE2" w:rsidP="00AE2FE2">
      <w:pPr>
        <w:pStyle w:val="Heading4"/>
        <w:rPr>
          <w:lang w:bidi="en-US"/>
        </w:rPr>
      </w:pPr>
      <w:r w:rsidRPr="003B45C2">
        <w:rPr>
          <w:lang w:bidi="en-US"/>
        </w:rPr>
        <w:t>Courts shield – they get the credit</w:t>
      </w:r>
    </w:p>
    <w:p w:rsidR="00AE2FE2" w:rsidRPr="003B45C2" w:rsidRDefault="00AE2FE2" w:rsidP="00AE2FE2">
      <w:pPr>
        <w:rPr>
          <w:lang w:bidi="en-US"/>
        </w:rPr>
      </w:pPr>
      <w:r w:rsidRPr="003B45C2">
        <w:rPr>
          <w:rStyle w:val="Style13ptBold"/>
          <w:lang w:bidi="en-US"/>
        </w:rPr>
        <w:t>Ward 9</w:t>
      </w:r>
      <w:r w:rsidRPr="003B45C2">
        <w:rPr>
          <w:b/>
          <w:lang w:bidi="en-US"/>
        </w:rPr>
        <w:t xml:space="preserve"> </w:t>
      </w:r>
      <w:proofErr w:type="spellStart"/>
      <w:r w:rsidRPr="003B45C2">
        <w:rPr>
          <w:lang w:bidi="en-US"/>
        </w:rPr>
        <w:t>Artemus</w:t>
      </w:r>
      <w:proofErr w:type="spellEnd"/>
      <w:r w:rsidRPr="003B45C2">
        <w:rPr>
          <w:lang w:bidi="en-US"/>
        </w:rPr>
        <w:t>, Professor @ NIU, Political Foundations of Judicial Supremacy, Congress and The Presidency, pg. 119</w:t>
      </w:r>
    </w:p>
    <w:p w:rsidR="00AE2FE2" w:rsidRPr="003B45C2" w:rsidRDefault="00AE2FE2" w:rsidP="00AE2FE2">
      <w:pPr>
        <w:rPr>
          <w:sz w:val="12"/>
          <w:lang w:bidi="en-US"/>
        </w:rPr>
      </w:pPr>
      <w:r w:rsidRPr="003B45C2">
        <w:rPr>
          <w:sz w:val="12"/>
          <w:lang w:bidi="en-US"/>
        </w:rPr>
        <w:t xml:space="preserve">After the old order has collapse the once- united, new-regime coalition begins to fracture as original commitments are extended to new issues. In chapter 3 Whittington combines </w:t>
      </w:r>
      <w:proofErr w:type="spellStart"/>
      <w:r w:rsidRPr="003B45C2">
        <w:rPr>
          <w:sz w:val="12"/>
          <w:lang w:bidi="en-US"/>
        </w:rPr>
        <w:t>Skowronek's</w:t>
      </w:r>
      <w:proofErr w:type="spellEnd"/>
      <w:r w:rsidRPr="003B45C2">
        <w:rPr>
          <w:sz w:val="12"/>
          <w:lang w:bidi="en-US"/>
        </w:rPr>
        <w:t xml:space="preserve"> articulation and disjunctive categories into the overarching "affiliated" presidencies as both seek to elaborate the regime begun under reconstructive leaders. By this point in the ascendant regime, </w:t>
      </w:r>
      <w:proofErr w:type="spellStart"/>
      <w:r w:rsidRPr="003B45C2">
        <w:rPr>
          <w:sz w:val="12"/>
          <w:lang w:bidi="en-US"/>
        </w:rPr>
        <w:t>Bourts</w:t>
      </w:r>
      <w:proofErr w:type="spellEnd"/>
      <w:r w:rsidRPr="003B45C2">
        <w:rPr>
          <w:sz w:val="12"/>
          <w:lang w:bidi="en-US"/>
        </w:rPr>
        <w:t xml:space="preserve"> are staffed by justices from the dominant ruling coalition via the appointment process - and Whittington spends time on appointment politics here and more fully in chapter 4. Perhaps counter-intuitively, </w:t>
      </w:r>
      <w:r w:rsidRPr="003B45C2">
        <w:rPr>
          <w:rStyle w:val="StyleUnderline"/>
        </w:rPr>
        <w:t>affiliated political actors - including presidents - encourage Courts to exercise vetoes and operate in issue areas</w:t>
      </w:r>
      <w:r w:rsidRPr="003B45C2">
        <w:rPr>
          <w:sz w:val="12"/>
          <w:lang w:bidi="en-US"/>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why</w:t>
      </w:r>
      <w:r w:rsidRPr="003B45C2">
        <w:rPr>
          <w:rStyle w:val="StyleUnderline"/>
        </w:rPr>
        <w:t xml:space="preserve"> it is easier for </w:t>
      </w:r>
      <w:proofErr w:type="spellStart"/>
      <w:r w:rsidRPr="003B45C2">
        <w:rPr>
          <w:rStyle w:val="StyleUnderline"/>
        </w:rPr>
        <w:t>affilitated</w:t>
      </w:r>
      <w:proofErr w:type="spellEnd"/>
      <w:r w:rsidRPr="003B45C2">
        <w:rPr>
          <w:rStyle w:val="StyleUnderline"/>
        </w:rPr>
        <w:t xml:space="preserve"> judges, rather than affiliated presidents, to rein in outliers and conduct constitutional maintenance. The latter are saddled with controlling opposition political figures, satisfying short-term political demands, and navigating </w:t>
      </w:r>
      <w:proofErr w:type="spellStart"/>
      <w:r w:rsidRPr="003B45C2">
        <w:rPr>
          <w:rStyle w:val="StyleUnderline"/>
        </w:rPr>
        <w:t>intraregime</w:t>
      </w:r>
      <w:proofErr w:type="spellEnd"/>
      <w:r w:rsidRPr="003B45C2">
        <w:rPr>
          <w:rStyle w:val="StyleUnderline"/>
        </w:rPr>
        <w:t xml:space="preserve"> gridlock and political thickets.</w:t>
      </w:r>
      <w:r w:rsidRPr="003B45C2">
        <w:rPr>
          <w:sz w:val="12"/>
          <w:lang w:bidi="en-US"/>
        </w:rPr>
        <w:t xml:space="preserve"> Furthermore, because of their electoral accountability, </w:t>
      </w:r>
      <w:r w:rsidRPr="003B45C2">
        <w:rPr>
          <w:rStyle w:val="StyleUnderline"/>
        </w:rPr>
        <w:t>politicians engage in position-taking</w:t>
      </w:r>
      <w:r w:rsidRPr="003B45C2">
        <w:rPr>
          <w:sz w:val="12"/>
          <w:lang w:bidi="en-US"/>
        </w:rPr>
        <w:t xml:space="preserve">, credit-claiming, and blame-avoidance behavior. By contrast, their </w:t>
      </w:r>
      <w:r w:rsidRPr="003B45C2">
        <w:rPr>
          <w:rStyle w:val="StyleUnderline"/>
        </w:rPr>
        <w:t>judicial counterparts are relatively sheltered from political pressures and have more straightforward decisional processes</w:t>
      </w:r>
      <w:r w:rsidRPr="003B45C2">
        <w:rPr>
          <w:sz w:val="12"/>
          <w:lang w:bidi="en-US"/>
        </w:rPr>
        <w:t xml:space="preserve">. Activist </w:t>
      </w:r>
      <w:r w:rsidRPr="003B45C2">
        <w:rPr>
          <w:rStyle w:val="StyleUnderline"/>
        </w:rPr>
        <w:t>Courts can take the blame for advancing and legitimizing constitutional commitments that might have electoral costs</w:t>
      </w:r>
      <w:r w:rsidRPr="003B45C2">
        <w:rPr>
          <w:sz w:val="12"/>
          <w:lang w:bidi="en-US"/>
        </w:rPr>
        <w:t>. In short, a division of labor exists between politicians and judges affiliated with the dominant regime.</w:t>
      </w:r>
    </w:p>
    <w:p w:rsidR="00AE2FE2" w:rsidRPr="003B45C2" w:rsidRDefault="00AE2FE2" w:rsidP="00AE2FE2">
      <w:pPr>
        <w:pStyle w:val="Heading4"/>
        <w:rPr>
          <w:lang w:bidi="en-US"/>
        </w:rPr>
      </w:pPr>
      <w:r w:rsidRPr="003B45C2">
        <w:rPr>
          <w:lang w:bidi="en-US"/>
        </w:rPr>
        <w:t xml:space="preserve">History proves </w:t>
      </w:r>
    </w:p>
    <w:p w:rsidR="00AE2FE2" w:rsidRPr="003B45C2" w:rsidRDefault="00AE2FE2" w:rsidP="00AE2FE2">
      <w:pPr>
        <w:rPr>
          <w:lang w:bidi="en-US"/>
        </w:rPr>
      </w:pPr>
      <w:r w:rsidRPr="003B45C2">
        <w:rPr>
          <w:rStyle w:val="Style13ptBold"/>
          <w:lang w:bidi="en-US"/>
        </w:rPr>
        <w:t>O’Brien 2k</w:t>
      </w:r>
      <w:r w:rsidRPr="003B45C2">
        <w:rPr>
          <w:b/>
          <w:lang w:bidi="en-US"/>
        </w:rPr>
        <w:t xml:space="preserve"> </w:t>
      </w:r>
      <w:r w:rsidRPr="003B45C2">
        <w:rPr>
          <w:lang w:bidi="en-US"/>
        </w:rPr>
        <w:t>David O’Brien, Professor of Government and Foreign Affairs at the University of Virginia, Storm Center: The Supreme Court in American Politics</w:t>
      </w:r>
      <w:proofErr w:type="gramStart"/>
      <w:r w:rsidRPr="003B45C2">
        <w:rPr>
          <w:lang w:bidi="en-US"/>
        </w:rPr>
        <w:t>,,</w:t>
      </w:r>
      <w:proofErr w:type="gramEnd"/>
      <w:r w:rsidRPr="003B45C2">
        <w:rPr>
          <w:lang w:bidi="en-US"/>
        </w:rPr>
        <w:t xml:space="preserve"> p. 340-341</w:t>
      </w:r>
    </w:p>
    <w:p w:rsidR="00AE2FE2" w:rsidRPr="003B45C2" w:rsidRDefault="00AE2FE2" w:rsidP="00AE2FE2">
      <w:pPr>
        <w:rPr>
          <w:sz w:val="12"/>
          <w:lang w:bidi="en-US"/>
        </w:rPr>
      </w:pPr>
      <w:r w:rsidRPr="003B45C2">
        <w:rPr>
          <w:sz w:val="12"/>
          <w:lang w:bidi="en-US"/>
        </w:rPr>
        <w:t>“By itself,” the political scientist Robert Dahl observed, “the Court is almost powerless to affect the course of national policy.” Another political scientist, Gerald Rosenberg, goes much farther in claiming that “courts can almost never be effective producers of significant social reform.”~5 Brown’s failure to achieve immediate and widespread desegregation is instructive, Rosenberg contends, in developing a model of judicial policy</w:t>
      </w:r>
      <w:r w:rsidRPr="003B45C2">
        <w:rPr>
          <w:sz w:val="12"/>
          <w:lang w:bidi="en-US"/>
        </w:rPr>
        <w:softHyphen/>
        <w:t>making on the basis of two opposing theories of judicial power. On the theory of a “</w:t>
      </w:r>
      <w:proofErr w:type="spellStart"/>
      <w:r w:rsidRPr="003B45C2">
        <w:rPr>
          <w:sz w:val="12"/>
          <w:lang w:bidi="en-US"/>
        </w:rPr>
        <w:t>Constrainted</w:t>
      </w:r>
      <w:proofErr w:type="spellEnd"/>
      <w:r w:rsidRPr="003B45C2">
        <w:rPr>
          <w:sz w:val="12"/>
          <w:lang w:bidi="en-US"/>
        </w:rPr>
        <w:t xml:space="preserve"> Court” three institutional factors limit judicial policy-making: “[t]he limited nature of constitutional rights”; “[t]he lack of judicial independence”; and “[t]he judiciary’s lack of powers of implementation.” On the other hand, a “Dynamic Court” theory emphasizes </w:t>
      </w:r>
      <w:r w:rsidRPr="003B45C2">
        <w:rPr>
          <w:rStyle w:val="StyleUnderline"/>
        </w:rPr>
        <w:t>the judiciary’s freedom “from electoral constraints and [other] institutional arrangements that stymie change,” and thus enable the courts to take on issues that other political institutions might not or cannot.</w:t>
      </w:r>
      <w:r w:rsidRPr="003B45C2">
        <w:rPr>
          <w:sz w:val="12"/>
          <w:lang w:bidi="en-US"/>
        </w:rPr>
        <w:t xml:space="preserve"> But neither theory is completely satisfactory, according to Rosenberg, because occasionally </w:t>
      </w:r>
      <w:r w:rsidRPr="003B45C2">
        <w:rPr>
          <w:rStyle w:val="StyleUnderline"/>
        </w:rPr>
        <w:t>courts do bring about social change.</w:t>
      </w:r>
      <w:r w:rsidRPr="003B45C2">
        <w:rPr>
          <w:sz w:val="12"/>
          <w:lang w:bidi="en-US"/>
        </w:rPr>
        <w:t xml:space="preserve"> The Court may do so when the three institutional restraints identified with the “Constrained Court” theory are absent and at least one of the following conditions exist to support judicial policy-making: </w:t>
      </w:r>
      <w:r w:rsidRPr="003B45C2">
        <w:rPr>
          <w:rStyle w:val="StyleUnderline"/>
        </w:rPr>
        <w:t xml:space="preserve">when other political institutions </w:t>
      </w:r>
      <w:r w:rsidRPr="003B45C2">
        <w:rPr>
          <w:sz w:val="12"/>
          <w:lang w:bidi="en-US"/>
        </w:rPr>
        <w:t>and actors offer either (a) incentives or (b) costs to induce compliance; (c) “when judicial decisions can be implemented by the market”; or (d</w:t>
      </w:r>
      <w:r w:rsidRPr="003B45C2">
        <w:rPr>
          <w:rStyle w:val="StyleUnderline"/>
        </w:rPr>
        <w:t>) when the Court’s ruling serves as “a shield, cover, or excuse, for persons crucial to implementation who are willing to act.”</w:t>
      </w:r>
      <w:r w:rsidRPr="003B45C2">
        <w:rPr>
          <w:sz w:val="12"/>
          <w:lang w:bidi="en-US"/>
        </w:rPr>
        <w:t xml:space="preserve"> On the historical basis of resistance and forced compliance with Brown’s mandate, Rosenberg concludes that “Brown and its progeny stand for the proposition that courts are impotent to produce significant social reform.” Brown, nonetheless, dramatically and undeniably altered the course of American life in ways and for reasons that Rosenberg underestimates. </w:t>
      </w:r>
      <w:r w:rsidRPr="003B45C2">
        <w:rPr>
          <w:rStyle w:val="StyleUnderline"/>
        </w:rPr>
        <w:t>Neither Congress nor President Eisenhower would have moved to end segregated schools in the 1950s</w:t>
      </w:r>
      <w:r w:rsidRPr="003B45C2">
        <w:rPr>
          <w:sz w:val="12"/>
          <w:lang w:bidi="en-US"/>
        </w:rPr>
        <w:t xml:space="preserve">, as their reluctance for a decade to enforce Brown underscores. </w:t>
      </w:r>
      <w:r w:rsidRPr="003B45C2">
        <w:rPr>
          <w:rStyle w:val="StyleUnderline"/>
        </w:rPr>
        <w:t>The Court lent moral force and legitimacy to the civil rights movement and to the eventual move by Congress and President Johnson to enforce compliance with Brown.</w:t>
      </w:r>
      <w:r w:rsidRPr="003B45C2">
        <w:rPr>
          <w:sz w:val="12"/>
          <w:lang w:bidi="en-US"/>
        </w:rPr>
        <w:t xml:space="preserve"> More important, to argue that the Court is impotent to bring about social change overstates the case. Neither Congress nor the President, any more than the Court, could have single-handedly dismantled racially segregated public schools. As political scientist Richard Neustadt has argued, presidential power ultimately turns on a President’s power of persuasion, the Court’s power depends on the persuasiveness of its rulings and the magnitude of change in social behavior mandated.</w:t>
      </w:r>
    </w:p>
    <w:p w:rsidR="00AE2FE2" w:rsidRPr="003B45C2" w:rsidRDefault="00AE2FE2" w:rsidP="00AE2FE2">
      <w:pPr>
        <w:pStyle w:val="Heading4"/>
        <w:rPr>
          <w:lang w:bidi="en-US"/>
        </w:rPr>
      </w:pPr>
      <w:r w:rsidRPr="003B45C2">
        <w:rPr>
          <w:lang w:bidi="en-US"/>
        </w:rPr>
        <w:lastRenderedPageBreak/>
        <w:t>Pres won’t get the credit</w:t>
      </w:r>
    </w:p>
    <w:p w:rsidR="00AE2FE2" w:rsidRPr="003B45C2" w:rsidRDefault="00AE2FE2" w:rsidP="00AE2FE2">
      <w:pPr>
        <w:rPr>
          <w:lang w:bidi="en-US"/>
        </w:rPr>
      </w:pPr>
      <w:r w:rsidRPr="003B45C2">
        <w:rPr>
          <w:rStyle w:val="Style13ptBold"/>
          <w:lang w:bidi="en-US"/>
        </w:rPr>
        <w:t>Spann 2k</w:t>
      </w:r>
      <w:r w:rsidRPr="003B45C2">
        <w:rPr>
          <w:b/>
          <w:lang w:bidi="en-US"/>
        </w:rPr>
        <w:t xml:space="preserve"> </w:t>
      </w:r>
      <w:r w:rsidRPr="003B45C2">
        <w:rPr>
          <w:lang w:bidi="en-US"/>
        </w:rPr>
        <w:t xml:space="preserve">Girardeau, Professor of Law @ Georgetown, </w:t>
      </w:r>
      <w:proofErr w:type="spellStart"/>
      <w:r w:rsidRPr="003B45C2">
        <w:rPr>
          <w:lang w:bidi="en-US"/>
        </w:rPr>
        <w:t>Wriing</w:t>
      </w:r>
      <w:proofErr w:type="spellEnd"/>
      <w:r w:rsidRPr="003B45C2">
        <w:rPr>
          <w:lang w:bidi="en-US"/>
        </w:rPr>
        <w:t xml:space="preserve"> off Race, Law and Contemporary Problems, Lexis</w:t>
      </w:r>
    </w:p>
    <w:p w:rsidR="00AE2FE2" w:rsidRPr="003B45C2" w:rsidRDefault="00AE2FE2" w:rsidP="00AE2FE2">
      <w:pPr>
        <w:rPr>
          <w:sz w:val="12"/>
          <w:lang w:bidi="en-US"/>
        </w:rPr>
      </w:pPr>
      <w:r w:rsidRPr="003B45C2">
        <w:rPr>
          <w:sz w:val="12"/>
          <w:lang w:bidi="en-US"/>
        </w:rPr>
        <w:t>What President Clinton has failed to do is to assert the full scope of his constitutional authority to formulate race relations policy for the nation that elected him to be its political leader. In so doing, he has aligned himself with past Presidents who were passive rather than active in the formulation of constitutional policy</w:t>
      </w:r>
      <w:r w:rsidRPr="003B45C2">
        <w:rPr>
          <w:rStyle w:val="StyleUnderline"/>
        </w:rPr>
        <w:t>. It is often convenient for a President to deflect political controversy to the Supreme Court. A President can appease</w:t>
      </w:r>
      <w:r w:rsidRPr="003B45C2">
        <w:rPr>
          <w:sz w:val="12"/>
          <w:lang w:bidi="en-US"/>
        </w:rPr>
        <w:t xml:space="preserve"> political allies with rhetoric that endorses more than the Court will allow, and can appease </w:t>
      </w:r>
      <w:r w:rsidRPr="003B45C2">
        <w:rPr>
          <w:rStyle w:val="StyleUnderline"/>
        </w:rPr>
        <w:t>political opponents by acquiescing in Court-ordered results that fall short of presidential rhetoric</w:t>
      </w:r>
      <w:r w:rsidRPr="003B45C2">
        <w:rPr>
          <w:sz w:val="12"/>
          <w:lang w:bidi="en-US"/>
        </w:rPr>
        <w:t xml:space="preserve">. </w:t>
      </w:r>
      <w:r w:rsidRPr="003B45C2">
        <w:rPr>
          <w:rStyle w:val="StyleUnderline"/>
        </w:rPr>
        <w:t>That is rational behavior for a politician -- particularly in the contemporary environment of designer politics, where rhetorical labels seem to matter at least as much substantive outcomes</w:t>
      </w:r>
      <w:r w:rsidRPr="003B45C2">
        <w:rPr>
          <w:sz w:val="12"/>
          <w:lang w:bidi="en-US"/>
        </w:rPr>
        <w:t xml:space="preserve">. It is rational, but it may also be unconstitutional. </w:t>
      </w:r>
    </w:p>
    <w:p w:rsidR="00AE2FE2" w:rsidRPr="003B45C2" w:rsidRDefault="00AE2FE2" w:rsidP="00AE2FE2">
      <w:pPr>
        <w:pStyle w:val="Heading4"/>
      </w:pPr>
      <w:r w:rsidRPr="003B45C2">
        <w:t>They’ll get the credit</w:t>
      </w:r>
    </w:p>
    <w:p w:rsidR="00AE2FE2" w:rsidRPr="003B45C2" w:rsidRDefault="00AE2FE2" w:rsidP="00AE2FE2">
      <w:r w:rsidRPr="003B45C2">
        <w:rPr>
          <w:rStyle w:val="Style13ptBold"/>
        </w:rPr>
        <w:t xml:space="preserve">Garrett &amp; </w:t>
      </w:r>
      <w:proofErr w:type="gramStart"/>
      <w:r w:rsidRPr="003B45C2">
        <w:rPr>
          <w:rStyle w:val="Style13ptBold"/>
        </w:rPr>
        <w:t>Stutz  5</w:t>
      </w:r>
      <w:proofErr w:type="gramEnd"/>
      <w:r w:rsidRPr="003B45C2">
        <w:t xml:space="preserve">  </w:t>
      </w:r>
      <w:r w:rsidRPr="003B45C2">
        <w:rPr>
          <w:b/>
        </w:rPr>
        <w:t xml:space="preserve"> </w:t>
      </w:r>
      <w:r w:rsidRPr="003B45C2">
        <w:t>Dallas Morning News Staff</w:t>
      </w:r>
      <w:r w:rsidRPr="003B45C2">
        <w:rPr>
          <w:b/>
        </w:rPr>
        <w:t xml:space="preserve"> </w:t>
      </w:r>
      <w:r w:rsidRPr="003B45C2">
        <w:t>[Robert T., and Terrence, “Justices to decide if overhaul needed after bills fail in Legislature,” August 19, 2005, http://www.dallasnews.com/sharedcontent/dws/news/texassouthwest/legislature/schoolfinance/stories/082005dntexsession.8bd31b4a.html]</w:t>
      </w:r>
    </w:p>
    <w:p w:rsidR="00AE2FE2" w:rsidRPr="003B45C2" w:rsidRDefault="00AE2FE2" w:rsidP="00AE2FE2">
      <w:pPr>
        <w:rPr>
          <w:sz w:val="10"/>
          <w:szCs w:val="14"/>
        </w:rPr>
      </w:pPr>
      <w:r w:rsidRPr="003B45C2">
        <w:rPr>
          <w:sz w:val="10"/>
          <w:szCs w:val="14"/>
        </w:rPr>
        <w:t xml:space="preserve">That could foreshadow the court's response to a chief argument by state attorneys – that the court should butt out and leave school finance to the Legislature.   </w:t>
      </w:r>
      <w:r w:rsidRPr="003B45C2">
        <w:rPr>
          <w:rStyle w:val="StyleUnderline"/>
        </w:rPr>
        <w:t>A court finding against the state would put the ball back in the hands of lawmakers, who have tended to put off dealing with problems</w:t>
      </w:r>
      <w:r w:rsidRPr="003B45C2">
        <w:rPr>
          <w:sz w:val="10"/>
          <w:szCs w:val="14"/>
        </w:rPr>
        <w:t xml:space="preserve"> in schools, prisons and mental health facilities</w:t>
      </w:r>
      <w:r w:rsidRPr="003B45C2">
        <w:rPr>
          <w:sz w:val="10"/>
        </w:rPr>
        <w:t xml:space="preserve"> </w:t>
      </w:r>
      <w:r w:rsidRPr="003B45C2">
        <w:rPr>
          <w:rStyle w:val="StyleUnderline"/>
        </w:rPr>
        <w:t>until state or federal judges forced them to act</w:t>
      </w:r>
      <w:r w:rsidRPr="003B45C2">
        <w:rPr>
          <w:sz w:val="10"/>
        </w:rPr>
        <w:t xml:space="preserve">.   </w:t>
      </w:r>
      <w:r w:rsidRPr="003B45C2">
        <w:rPr>
          <w:rStyle w:val="StyleUnderline"/>
        </w:rPr>
        <w:t>"It's the classic political response to problems they don't want to deal with," said</w:t>
      </w:r>
      <w:r w:rsidRPr="003B45C2">
        <w:rPr>
          <w:sz w:val="10"/>
          <w:szCs w:val="14"/>
        </w:rPr>
        <w:t xml:space="preserve"> Maurice </w:t>
      </w:r>
      <w:r w:rsidRPr="003B45C2">
        <w:rPr>
          <w:rStyle w:val="StyleUnderline"/>
        </w:rPr>
        <w:t xml:space="preserve">Dyson, a </w:t>
      </w:r>
      <w:r w:rsidRPr="003B45C2">
        <w:rPr>
          <w:sz w:val="10"/>
          <w:szCs w:val="14"/>
        </w:rPr>
        <w:t xml:space="preserve">school finance expert and </w:t>
      </w:r>
      <w:r w:rsidRPr="003B45C2">
        <w:rPr>
          <w:rStyle w:val="StyleUnderline"/>
        </w:rPr>
        <w:t>assistant law professor at Southern Methodist University</w:t>
      </w:r>
      <w:r w:rsidRPr="003B45C2">
        <w:rPr>
          <w:sz w:val="10"/>
        </w:rPr>
        <w:t>. "</w:t>
      </w:r>
      <w:r w:rsidRPr="003B45C2">
        <w:rPr>
          <w:rStyle w:val="StyleUnderline"/>
        </w:rPr>
        <w:t xml:space="preserve">There is no better </w:t>
      </w:r>
      <w:r w:rsidRPr="003B45C2">
        <w:rPr>
          <w:rStyle w:val="Emphasis"/>
        </w:rPr>
        <w:t>political cover</w:t>
      </w:r>
      <w:r w:rsidRPr="003B45C2">
        <w:rPr>
          <w:rStyle w:val="StyleUnderline"/>
        </w:rPr>
        <w:t xml:space="preserve"> than to have a court rule that something must be done, which allows politicians to say their hands are tied</w:t>
      </w:r>
      <w:r w:rsidRPr="003B45C2">
        <w:rPr>
          <w:sz w:val="10"/>
        </w:rPr>
        <w:t>."</w:t>
      </w:r>
      <w:r w:rsidRPr="003B45C2">
        <w:rPr>
          <w:sz w:val="10"/>
          <w:szCs w:val="14"/>
        </w:rPr>
        <w:t xml:space="preserve"> </w:t>
      </w:r>
    </w:p>
    <w:p w:rsidR="00AE2FE2" w:rsidRPr="003B45C2" w:rsidRDefault="00AE2FE2" w:rsidP="00AE2FE2">
      <w:pPr>
        <w:pStyle w:val="Heading4"/>
      </w:pPr>
      <w:r w:rsidRPr="003B45C2">
        <w:t>History proves</w:t>
      </w:r>
    </w:p>
    <w:p w:rsidR="00AE2FE2" w:rsidRPr="003B45C2" w:rsidRDefault="00AE2FE2" w:rsidP="00AE2FE2">
      <w:r w:rsidRPr="003B45C2">
        <w:rPr>
          <w:rStyle w:val="Style13ptBold"/>
        </w:rPr>
        <w:t>Stack 1</w:t>
      </w:r>
      <w:r w:rsidRPr="003B45C2">
        <w:t xml:space="preserve"> (Stack, PROF OF POLI SCI @ FLORIDA INT’L UNIV, 2001, [JOHN, “CONGRESS CONFRONTS THE COURTS,” PG.]</w:t>
      </w:r>
    </w:p>
    <w:p w:rsidR="00AE2FE2" w:rsidRPr="003B45C2" w:rsidRDefault="00AE2FE2" w:rsidP="00AE2FE2">
      <w:pPr>
        <w:rPr>
          <w:sz w:val="10"/>
        </w:rPr>
      </w:pPr>
      <w:r w:rsidRPr="003B45C2">
        <w:rPr>
          <w:sz w:val="10"/>
        </w:rPr>
        <w:t xml:space="preserve">So </w:t>
      </w:r>
      <w:r w:rsidRPr="003B45C2">
        <w:rPr>
          <w:rStyle w:val="StyleUnderline"/>
        </w:rPr>
        <w:t>there</w:t>
      </w:r>
      <w:r w:rsidRPr="003B45C2">
        <w:rPr>
          <w:sz w:val="10"/>
        </w:rPr>
        <w:t xml:space="preserve"> clearly </w:t>
      </w:r>
      <w:r w:rsidRPr="003B45C2">
        <w:rPr>
          <w:rStyle w:val="StyleUnderline"/>
        </w:rPr>
        <w:t>are circumstances in which the Court can effectively legislate</w:t>
      </w:r>
      <w:r w:rsidRPr="003B45C2">
        <w:rPr>
          <w:sz w:val="10"/>
        </w:rPr>
        <w:t xml:space="preserve">, although unless it reads the public mood carefully, it is likely to find itself contesting for political authority on these matters with the other branches of the government: a conflict that poses significant risks for the court’s authority. One further development of the past half-century or so demands our attention, however, because it has implications for the long-term authority of the Court and the integrity of the American political system as a whole. This development brings us back to the second of the scenarios above: </w:t>
      </w:r>
      <w:r w:rsidRPr="003B45C2">
        <w:rPr>
          <w:rStyle w:val="StyleUnderline"/>
        </w:rPr>
        <w:t>the tendency for Congress to “pass the buck” to the Court on a whole range of political issues that the legislative branch itself is reluctant to tackle or resolve</w:t>
      </w:r>
      <w:r w:rsidRPr="003B45C2">
        <w:rPr>
          <w:sz w:val="10"/>
        </w:rPr>
        <w:t xml:space="preserve">. </w:t>
      </w:r>
      <w:r w:rsidRPr="003B45C2">
        <w:rPr>
          <w:rStyle w:val="StyleUnderline"/>
        </w:rPr>
        <w:t xml:space="preserve">Since </w:t>
      </w:r>
      <w:r w:rsidRPr="003B45C2">
        <w:rPr>
          <w:i/>
          <w:u w:val="single"/>
        </w:rPr>
        <w:t>Brown v. Board of Education</w:t>
      </w:r>
      <w:r w:rsidRPr="003B45C2">
        <w:rPr>
          <w:rStyle w:val="StyleUnderline"/>
        </w:rPr>
        <w:t xml:space="preserve"> </w:t>
      </w:r>
      <w:r w:rsidRPr="003B45C2">
        <w:rPr>
          <w:sz w:val="10"/>
        </w:rPr>
        <w:t xml:space="preserve">in 1954 </w:t>
      </w:r>
      <w:r w:rsidRPr="003B45C2">
        <w:rPr>
          <w:rStyle w:val="StyleUnderline"/>
        </w:rPr>
        <w:t xml:space="preserve">a whole slew of other political issues have fallen into the lap of the court </w:t>
      </w:r>
      <w:r w:rsidRPr="003B45C2">
        <w:rPr>
          <w:sz w:val="10"/>
        </w:rPr>
        <w:t xml:space="preserve">– affirmative action, abortion, gay rights – issues that touch a sensitive chord in multiethnic, multicultural America. This, together with the increasing ability of national interest groups associated with these issues to promote their objectives in federal court, has meant that the judiciary has had to address these extremely explosive issues whether it wants to or not, as seen with the prolonged reaction to the Court’s 1973 </w:t>
      </w:r>
      <w:r w:rsidRPr="003B45C2">
        <w:rPr>
          <w:i/>
          <w:sz w:val="10"/>
        </w:rPr>
        <w:t>Roe v Wade</w:t>
      </w:r>
      <w:r w:rsidRPr="003B45C2">
        <w:rPr>
          <w:sz w:val="10"/>
        </w:rPr>
        <w:t xml:space="preserve"> decision legalizing abortion. We have also seen other instances where </w:t>
      </w:r>
      <w:r w:rsidRPr="003B45C2">
        <w:rPr>
          <w:rStyle w:val="StyleUnderline"/>
        </w:rPr>
        <w:t>Congress has passed legislation of obviously dubious constitutionality to cater to ephemeral national sentiments</w:t>
      </w:r>
      <w:r w:rsidRPr="003B45C2">
        <w:rPr>
          <w:sz w:val="10"/>
        </w:rPr>
        <w:t xml:space="preserve"> – flag desecration and the line-item veto come to mind- </w:t>
      </w:r>
      <w:r w:rsidRPr="003B45C2">
        <w:rPr>
          <w:rStyle w:val="StyleUnderline"/>
        </w:rPr>
        <w:t>fairly secure in the knowledge that the Court will take the political opprobrium for rejecting them.</w:t>
      </w:r>
      <w:r w:rsidRPr="003B45C2">
        <w:rPr>
          <w:sz w:val="10"/>
        </w:rPr>
        <w:t xml:space="preserve"> Aside from the obvious concerns for the integrity of the electoral process if the least electorally accountable branch of the federal government is making more and more significant decisions, “buck passing” to the judiciary has also been unhealthy for the court and the relationship between the branches. </w:t>
      </w:r>
    </w:p>
    <w:p w:rsidR="00315EB6" w:rsidRPr="003B45C2" w:rsidRDefault="00315EB6" w:rsidP="00315EB6">
      <w:pPr>
        <w:pStyle w:val="Heading3"/>
      </w:pPr>
      <w:r w:rsidRPr="003B45C2">
        <w:lastRenderedPageBreak/>
        <w:t>Announced in July</w:t>
      </w:r>
    </w:p>
    <w:p w:rsidR="00315EB6" w:rsidRPr="003B45C2" w:rsidRDefault="00315EB6" w:rsidP="00315EB6">
      <w:pPr>
        <w:pStyle w:val="Heading4"/>
        <w:rPr>
          <w:bCs w:val="0"/>
        </w:rPr>
      </w:pPr>
      <w:r w:rsidRPr="003B45C2">
        <w:t>Supreme Court announces decisions in May &amp; June</w:t>
      </w:r>
    </w:p>
    <w:p w:rsidR="00315EB6" w:rsidRPr="003B45C2" w:rsidRDefault="00315EB6" w:rsidP="00315EB6">
      <w:r w:rsidRPr="003B45C2">
        <w:rPr>
          <w:rStyle w:val="Style13ptBold"/>
        </w:rPr>
        <w:t>Supreme Court of the United States</w:t>
      </w:r>
      <w:r w:rsidRPr="003B45C2">
        <w:rPr>
          <w:b/>
          <w:u w:val="single"/>
        </w:rPr>
        <w:t xml:space="preserve">, </w:t>
      </w:r>
      <w:r w:rsidRPr="003B45C2">
        <w:t>7/25/20</w:t>
      </w:r>
      <w:r w:rsidRPr="003B45C2">
        <w:rPr>
          <w:rStyle w:val="Style13ptBold"/>
        </w:rPr>
        <w:t>12</w:t>
      </w:r>
      <w:r w:rsidRPr="003B45C2">
        <w:t xml:space="preserve"> (“The Court and Its </w:t>
      </w:r>
      <w:proofErr w:type="spellStart"/>
      <w:r w:rsidRPr="003B45C2">
        <w:t>Procedures,”</w:t>
      </w:r>
      <w:hyperlink r:id="rId12" w:history="1">
        <w:r w:rsidRPr="003B45C2">
          <w:rPr>
            <w:rStyle w:val="Hyperlink"/>
          </w:rPr>
          <w:t>http</w:t>
        </w:r>
        <w:proofErr w:type="spellEnd"/>
        <w:r w:rsidRPr="003B45C2">
          <w:rPr>
            <w:rStyle w:val="Hyperlink"/>
          </w:rPr>
          <w:t>://www.supremecourt.gov/about/procedures.aspx</w:t>
        </w:r>
      </w:hyperlink>
      <w:r w:rsidRPr="003B45C2">
        <w:t xml:space="preserve">, Accessed 7/25/2012, </w:t>
      </w:r>
      <w:proofErr w:type="spellStart"/>
      <w:r w:rsidRPr="003B45C2">
        <w:t>rwg</w:t>
      </w:r>
      <w:proofErr w:type="spellEnd"/>
      <w:r w:rsidRPr="003B45C2">
        <w:t>)</w:t>
      </w:r>
    </w:p>
    <w:p w:rsidR="00315EB6" w:rsidRPr="003B45C2" w:rsidRDefault="00315EB6" w:rsidP="00315EB6">
      <w:pPr>
        <w:rPr>
          <w:sz w:val="16"/>
        </w:rPr>
      </w:pPr>
      <w:r w:rsidRPr="003B45C2">
        <w:rPr>
          <w:u w:val="single"/>
        </w:rPr>
        <w:t xml:space="preserve">The Court maintains this schedule each Term until all cases ready for submission have been heard and decided. In </w:t>
      </w:r>
      <w:r w:rsidRPr="003B45C2">
        <w:rPr>
          <w:b/>
          <w:u w:val="single"/>
        </w:rPr>
        <w:t>May and June</w:t>
      </w:r>
      <w:r w:rsidRPr="003B45C2">
        <w:rPr>
          <w:u w:val="single"/>
        </w:rPr>
        <w:t xml:space="preserve"> the Court sits only to </w:t>
      </w:r>
      <w:r w:rsidRPr="003B45C2">
        <w:rPr>
          <w:b/>
          <w:u w:val="single"/>
        </w:rPr>
        <w:t>announce orders and opinions</w:t>
      </w:r>
      <w:r w:rsidRPr="003B45C2">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rsidR="00315EB6" w:rsidRPr="003B45C2" w:rsidRDefault="00315EB6" w:rsidP="00315EB6">
      <w:pPr>
        <w:pStyle w:val="Heading4"/>
        <w:spacing w:before="0"/>
        <w:rPr>
          <w:bCs w:val="0"/>
        </w:rPr>
      </w:pPr>
      <w:r w:rsidRPr="003B45C2">
        <w:t xml:space="preserve"> Decisions never leak before they are announced:</w:t>
      </w:r>
    </w:p>
    <w:p w:rsidR="00315EB6" w:rsidRPr="003B45C2" w:rsidRDefault="00315EB6" w:rsidP="00315EB6">
      <w:r w:rsidRPr="003B45C2">
        <w:t xml:space="preserve">Sam </w:t>
      </w:r>
      <w:r w:rsidRPr="003B45C2">
        <w:rPr>
          <w:rStyle w:val="Style13ptBold"/>
        </w:rPr>
        <w:t>Baker</w:t>
      </w:r>
      <w:r w:rsidRPr="003B45C2">
        <w:t>, 7/4/20</w:t>
      </w:r>
      <w:r w:rsidRPr="003B45C2">
        <w:rPr>
          <w:rStyle w:val="Style13ptBold"/>
        </w:rPr>
        <w:t>12</w:t>
      </w:r>
      <w:r w:rsidRPr="003B45C2">
        <w:t xml:space="preserve"> (staff writer, “Supreme Court healthcare ruling leaks have DC buzzing: Who is the culprit?”  </w:t>
      </w:r>
      <w:hyperlink r:id="rId13" w:history="1">
        <w:r w:rsidRPr="003B45C2">
          <w:rPr>
            <w:rStyle w:val="Hyperlink"/>
          </w:rPr>
          <w:t>http://thehill.com/blogs/healthwatch/legal-challenges/236197-supreme-court-talk-hasdc-buzzing-who-is-the-leaker</w:t>
        </w:r>
      </w:hyperlink>
      <w:r w:rsidRPr="003B45C2">
        <w:t xml:space="preserve">, </w:t>
      </w:r>
      <w:proofErr w:type="spellStart"/>
      <w:r w:rsidRPr="003B45C2">
        <w:t>rwg</w:t>
      </w:r>
      <w:proofErr w:type="spellEnd"/>
      <w:r w:rsidRPr="003B45C2">
        <w:t>)</w:t>
      </w:r>
    </w:p>
    <w:p w:rsidR="00315EB6" w:rsidRPr="003B45C2" w:rsidRDefault="00315EB6" w:rsidP="00315EB6">
      <w:r w:rsidRPr="003B45C2">
        <w:t xml:space="preserve">The justices themselves were implicated in the speculation because clerks would have more to lose by talking to the press. </w:t>
      </w:r>
      <w:r w:rsidRPr="003B45C2">
        <w:rPr>
          <w:u w:val="single"/>
        </w:rPr>
        <w:t xml:space="preserve">A decision has </w:t>
      </w:r>
      <w:r w:rsidRPr="003B45C2">
        <w:rPr>
          <w:rStyle w:val="Emphasis"/>
        </w:rPr>
        <w:t>never leaked before the court announced it publicly</w:t>
      </w:r>
      <w:r w:rsidRPr="003B45C2">
        <w:rPr>
          <w:u w:val="single"/>
        </w:rPr>
        <w:t xml:space="preserve">; the explanation for that fact is that justices have nothing to gain and clerks would be </w:t>
      </w:r>
      <w:r w:rsidRPr="003B45C2">
        <w:rPr>
          <w:rStyle w:val="Emphasis"/>
        </w:rPr>
        <w:t>throwing away promising careers</w:t>
      </w:r>
      <w:r w:rsidRPr="003B45C2">
        <w:rPr>
          <w:u w:val="single"/>
        </w:rPr>
        <w:t xml:space="preserve"> by leaking</w:t>
      </w:r>
      <w:r w:rsidRPr="003B45C2">
        <w:t xml:space="preserve">. </w:t>
      </w:r>
    </w:p>
    <w:p w:rsidR="00AE2FE2" w:rsidRPr="003B45C2" w:rsidRDefault="00AE2FE2" w:rsidP="00AE2FE2"/>
    <w:p w:rsidR="00AE2FE2" w:rsidRPr="003B45C2" w:rsidRDefault="00AE2FE2" w:rsidP="00AE2FE2"/>
    <w:p w:rsidR="00667CDD" w:rsidRPr="003B45C2" w:rsidRDefault="00667CDD" w:rsidP="00667CDD">
      <w:pPr>
        <w:pStyle w:val="Heading2"/>
      </w:pPr>
      <w:r w:rsidRPr="003B45C2">
        <w:lastRenderedPageBreak/>
        <w:t>Econ</w:t>
      </w:r>
    </w:p>
    <w:p w:rsidR="00667CDD" w:rsidRPr="003B45C2" w:rsidRDefault="003E3558" w:rsidP="00667CDD">
      <w:pPr>
        <w:pStyle w:val="Heading3"/>
      </w:pPr>
      <w:r w:rsidRPr="003B45C2">
        <w:lastRenderedPageBreak/>
        <w:t>Link</w:t>
      </w:r>
    </w:p>
    <w:p w:rsidR="00667CDD" w:rsidRPr="003B45C2" w:rsidRDefault="00667CDD" w:rsidP="00667CDD">
      <w:pPr>
        <w:pStyle w:val="Heading4"/>
      </w:pPr>
      <w:r w:rsidRPr="003B45C2">
        <w:t>It’ll be cheap and the link turn outweighs</w:t>
      </w:r>
    </w:p>
    <w:p w:rsidR="00667CDD" w:rsidRPr="003B45C2" w:rsidRDefault="00667CDD" w:rsidP="00667CDD">
      <w:pPr>
        <w:rPr>
          <w:rStyle w:val="Style13ptBold"/>
        </w:rPr>
      </w:pPr>
      <w:proofErr w:type="spellStart"/>
      <w:r w:rsidRPr="003B45C2">
        <w:rPr>
          <w:rStyle w:val="Style13ptBold"/>
        </w:rPr>
        <w:t>Rebell</w:t>
      </w:r>
      <w:proofErr w:type="spellEnd"/>
      <w:r w:rsidRPr="003B45C2">
        <w:rPr>
          <w:rStyle w:val="Style13ptBold"/>
        </w:rPr>
        <w:t xml:space="preserve"> 2012</w:t>
      </w:r>
    </w:p>
    <w:p w:rsidR="00667CDD" w:rsidRPr="003B45C2" w:rsidRDefault="00667CDD" w:rsidP="00667CDD">
      <w:r w:rsidRPr="003B45C2">
        <w:t xml:space="preserve">Michael A. </w:t>
      </w:r>
      <w:proofErr w:type="spellStart"/>
      <w:r w:rsidRPr="003B45C2">
        <w:t>Rebell</w:t>
      </w:r>
      <w:proofErr w:type="spellEnd"/>
      <w:r w:rsidRPr="003B45C2">
        <w:t xml:space="preserve"> Executive Director, Campaign for Educational Equity; Professor of Law and Educational Practice, Teachers College, Columbia University; Adjunct Professor of Law, Columbia Law School; A.B., Harvard College; LL.B, Yale Law School “The Right to Comprehensive Educational Opportunity” Harvard Civil Rights-Civil Liberties Law Review Vol. 47 Winter 2012 http://harvardcrcl.org/wp-content/uploads/2012/03/Rebell.pdf</w:t>
      </w:r>
    </w:p>
    <w:p w:rsidR="00667CDD" w:rsidRPr="003B45C2" w:rsidRDefault="00667CDD" w:rsidP="00667CDD">
      <w:pPr>
        <w:rPr>
          <w:sz w:val="16"/>
        </w:rPr>
      </w:pPr>
      <w:r w:rsidRPr="003B45C2">
        <w:rPr>
          <w:sz w:val="16"/>
        </w:rPr>
        <w:t xml:space="preserve">2. The Economic Feasibility of Fully Implementing the Right </w:t>
      </w:r>
      <w:r w:rsidRPr="003B45C2">
        <w:rPr>
          <w:rStyle w:val="StyleUnderline"/>
        </w:rPr>
        <w:t xml:space="preserve">Providing an appropriate range of comprehensive services to students </w:t>
      </w:r>
      <w:r w:rsidRPr="003B45C2">
        <w:rPr>
          <w:sz w:val="16"/>
        </w:rPr>
        <w:t xml:space="preserve">disadvantaged by poverty </w:t>
      </w:r>
      <w:r w:rsidRPr="003B45C2">
        <w:rPr>
          <w:rStyle w:val="StyleUnderline"/>
        </w:rPr>
        <w:t>is not only necessary and proper</w:t>
      </w:r>
      <w:r w:rsidRPr="003B45C2">
        <w:rPr>
          <w:rStyle w:val="Emphasis"/>
        </w:rPr>
        <w:t xml:space="preserve">, it is also economically </w:t>
      </w:r>
      <w:r w:rsidRPr="003B45C2">
        <w:rPr>
          <w:rStyle w:val="StyleUnderline"/>
        </w:rPr>
        <w:t>feasible. The Campaign for Educational Equity at Teachers College, Columbia University commissioned a detailed study to determine in specific dollar terms how much it would cost</w:t>
      </w:r>
      <w:r w:rsidRPr="003B45C2">
        <w:rPr>
          <w:sz w:val="16"/>
        </w:rPr>
        <w:t xml:space="preserve"> to provide sufficient, high quality early childhood, extended day and year, family support and health services to all students </w:t>
      </w:r>
      <w:r w:rsidRPr="003B45C2">
        <w:rPr>
          <w:rStyle w:val="StyleUnderline"/>
        </w:rPr>
        <w:t>in New York</w:t>
      </w:r>
      <w:r w:rsidRPr="003B45C2">
        <w:rPr>
          <w:sz w:val="16"/>
        </w:rPr>
        <w:t xml:space="preserve"> State whose families are at or below 185% of the federal poverty standard (i.e., those eligible for free and reduced-price school lunches).114 </w:t>
      </w:r>
      <w:r w:rsidRPr="003B45C2">
        <w:rPr>
          <w:rStyle w:val="StyleUnderline"/>
        </w:rPr>
        <w:t>The study, undertaken by education economist Richard Rothstein and his colleagues, estimated the cost</w:t>
      </w:r>
      <w:r w:rsidRPr="003B45C2">
        <w:rPr>
          <w:sz w:val="16"/>
        </w:rPr>
        <w:t xml:space="preserve"> of providing the full range of such services from birth (or, more precisely, from six months before birth since prenatal maternal health services are included) through age eighteen.115 It determined that the average cost to provide the full range of these comprehensive services in 2010 dollars divided by the number of eligible children </w:t>
      </w:r>
      <w:r w:rsidRPr="003B45C2">
        <w:rPr>
          <w:rStyle w:val="StyleUnderline"/>
        </w:rPr>
        <w:t>would be approximately $10,100 above the current average per capita cost for the K-12 education of New York State students</w:t>
      </w:r>
      <w:r w:rsidRPr="003B45C2">
        <w:rPr>
          <w:sz w:val="16"/>
        </w:rPr>
        <w:t xml:space="preserve">.116 </w:t>
      </w:r>
      <w:r w:rsidRPr="003B45C2">
        <w:rPr>
          <w:rStyle w:val="StyleUnderline"/>
        </w:rPr>
        <w:t>New York is</w:t>
      </w:r>
      <w:r w:rsidRPr="003B45C2">
        <w:rPr>
          <w:sz w:val="16"/>
        </w:rPr>
        <w:t xml:space="preserve">, of course, </w:t>
      </w:r>
      <w:r w:rsidRPr="003B45C2">
        <w:rPr>
          <w:rStyle w:val="StyleUnderline"/>
        </w:rPr>
        <w:t>a</w:t>
      </w:r>
      <w:r w:rsidRPr="003B45C2">
        <w:rPr>
          <w:sz w:val="16"/>
        </w:rPr>
        <w:t xml:space="preserve"> relatively </w:t>
      </w:r>
      <w:r w:rsidRPr="003B45C2">
        <w:rPr>
          <w:rStyle w:val="StyleUnderline"/>
        </w:rPr>
        <w:t>high-cost state; on an average national basis, the cost</w:t>
      </w:r>
      <w:r w:rsidRPr="003B45C2">
        <w:rPr>
          <w:sz w:val="16"/>
        </w:rPr>
        <w:t xml:space="preserve"> of providing an equivalent set of services, given the same assumptions, </w:t>
      </w:r>
      <w:r w:rsidRPr="003B45C2">
        <w:rPr>
          <w:rStyle w:val="StyleUnderline"/>
        </w:rPr>
        <w:t>would be</w:t>
      </w:r>
      <w:r w:rsidRPr="003B45C2">
        <w:rPr>
          <w:sz w:val="16"/>
        </w:rPr>
        <w:t xml:space="preserve"> approximately </w:t>
      </w:r>
      <w:r w:rsidRPr="003B45C2">
        <w:rPr>
          <w:rStyle w:val="StyleUnderline"/>
        </w:rPr>
        <w:t>$9,000</w:t>
      </w:r>
      <w:r w:rsidRPr="003B45C2">
        <w:rPr>
          <w:sz w:val="16"/>
        </w:rPr>
        <w:t xml:space="preserve">.117 An additional study commissioned by the Campaign identified the amounts that federal, state, and municipal governments, as well as private philanthropy, presently spend to provide partial early childhood, health, extended learning, and family support services in New York City.118 Its finding, translated into average per capita terms, was that $6,070 per year is already being spent to provide services that are often of questionable quality to a limited number of children in the eligible population.119 This figure represents approximately 53% of the cost of providing the full set of comprehensive educational services to students in New York City. Assuming that an analogous amount is being spent on partial provision of comprehensive services in New York State as a whole, </w:t>
      </w:r>
      <w:r w:rsidRPr="003B45C2">
        <w:rPr>
          <w:rStyle w:val="StyleUnderline"/>
        </w:rPr>
        <w:t>one could conclude that a high quality, integrated system of comprehensive educational opportunity would require approximately $4,750 more per disadvantaged child than we are now spending for these services</w:t>
      </w:r>
      <w:r w:rsidRPr="003B45C2">
        <w:rPr>
          <w:sz w:val="16"/>
        </w:rPr>
        <w:t xml:space="preserve"> (the national equivalent figure would be $4,230).120 </w:t>
      </w:r>
      <w:r w:rsidRPr="003B45C2">
        <w:rPr>
          <w:rStyle w:val="StyleUnderline"/>
        </w:rPr>
        <w:t>To add an amount in excess of $4,000</w:t>
      </w:r>
      <w:r w:rsidRPr="003B45C2">
        <w:rPr>
          <w:sz w:val="16"/>
        </w:rPr>
        <w:t xml:space="preserve"> per low-income disadvantaged child to current educational expenditures </w:t>
      </w:r>
      <w:r w:rsidRPr="003B45C2">
        <w:rPr>
          <w:rStyle w:val="StyleUnderline"/>
        </w:rPr>
        <w:t>is not an inconsequential amount of money,</w:t>
      </w:r>
      <w:r w:rsidRPr="003B45C2">
        <w:rPr>
          <w:sz w:val="16"/>
        </w:rPr>
        <w:t xml:space="preserve"> especially in tough economic times.121 </w:t>
      </w:r>
      <w:r w:rsidRPr="003B45C2">
        <w:rPr>
          <w:rStyle w:val="StyleUnderline"/>
        </w:rPr>
        <w:t>The long-term economic and social benefits to society would, however, far surpass the amount of the necessary investment.</w:t>
      </w:r>
      <w:r w:rsidRPr="003B45C2">
        <w:rPr>
          <w:sz w:val="16"/>
        </w:rPr>
        <w:t xml:space="preserve"> In fact, another study commissioned by the Campaign for Educational Equity determined that the </w:t>
      </w:r>
      <w:r w:rsidRPr="003B45C2">
        <w:rPr>
          <w:rStyle w:val="StyleUnderline"/>
        </w:rPr>
        <w:t>social returns on undertaking the investments</w:t>
      </w:r>
      <w:r w:rsidRPr="003B45C2">
        <w:rPr>
          <w:sz w:val="16"/>
        </w:rPr>
        <w:t xml:space="preserve"> recommended by Rothstein and his colleagues </w:t>
      </w:r>
      <w:r w:rsidRPr="003B45C2">
        <w:rPr>
          <w:rStyle w:val="StyleUnderline"/>
        </w:rPr>
        <w:t>would</w:t>
      </w:r>
      <w:r w:rsidRPr="003B45C2">
        <w:rPr>
          <w:sz w:val="16"/>
        </w:rPr>
        <w:t xml:space="preserve">, in the long run, </w:t>
      </w:r>
      <w:r w:rsidRPr="003B45C2">
        <w:rPr>
          <w:rStyle w:val="StyleUnderline"/>
        </w:rPr>
        <w:t>generate economic benefits worth twice the cost of the initial expenditures</w:t>
      </w:r>
      <w:r w:rsidRPr="003B45C2">
        <w:rPr>
          <w:sz w:val="16"/>
        </w:rPr>
        <w:t>, or the equivalent of a 9% annual return.122 In short, the critical conclusion to be drawn from these analyses is that broad-based implementation of the right to comprehensive educational opportunities is economically feasible.</w:t>
      </w:r>
    </w:p>
    <w:p w:rsidR="00667CDD" w:rsidRPr="003B45C2" w:rsidRDefault="00667CDD" w:rsidP="00667CDD"/>
    <w:p w:rsidR="00CE201F" w:rsidRPr="003B45C2" w:rsidRDefault="00CE201F" w:rsidP="00CE201F">
      <w:pPr>
        <w:pStyle w:val="Heading1"/>
      </w:pPr>
      <w:r w:rsidRPr="003B45C2">
        <w:lastRenderedPageBreak/>
        <w:t>CP</w:t>
      </w:r>
    </w:p>
    <w:p w:rsidR="00422087" w:rsidRPr="003B45C2" w:rsidRDefault="00422087" w:rsidP="00422087">
      <w:pPr>
        <w:pStyle w:val="Heading2"/>
      </w:pPr>
      <w:r w:rsidRPr="003B45C2">
        <w:lastRenderedPageBreak/>
        <w:t xml:space="preserve">Amendment </w:t>
      </w:r>
      <w:r w:rsidR="00DE695F" w:rsidRPr="003B45C2">
        <w:t>CP</w:t>
      </w:r>
    </w:p>
    <w:p w:rsidR="005D2CE6" w:rsidRPr="003B45C2" w:rsidRDefault="005D2CE6" w:rsidP="005D2CE6">
      <w:pPr>
        <w:pStyle w:val="Heading3"/>
      </w:pPr>
      <w:r w:rsidRPr="003B45C2">
        <w:lastRenderedPageBreak/>
        <w:t>CP circumvented</w:t>
      </w:r>
    </w:p>
    <w:p w:rsidR="005D2CE6" w:rsidRPr="003B45C2" w:rsidRDefault="005D2CE6" w:rsidP="005D2CE6">
      <w:pPr>
        <w:pStyle w:val="Heading4"/>
      </w:pPr>
      <w:r w:rsidRPr="003B45C2">
        <w:t xml:space="preserve">CP will be circumvented – our </w:t>
      </w:r>
      <w:proofErr w:type="spellStart"/>
      <w:r w:rsidRPr="003B45C2">
        <w:t>ev</w:t>
      </w:r>
      <w:proofErr w:type="spellEnd"/>
      <w:r w:rsidRPr="003B45C2">
        <w:t xml:space="preserve"> is comparative</w:t>
      </w:r>
    </w:p>
    <w:p w:rsidR="005D2CE6" w:rsidRPr="003B45C2" w:rsidRDefault="005D2CE6" w:rsidP="005D2CE6">
      <w:r w:rsidRPr="003B45C2">
        <w:t xml:space="preserve">David A. </w:t>
      </w:r>
      <w:r w:rsidRPr="003B45C2">
        <w:rPr>
          <w:rStyle w:val="Style13ptBold"/>
        </w:rPr>
        <w:t>Strauss</w:t>
      </w:r>
      <w:r w:rsidRPr="003B45C2">
        <w:t xml:space="preserve">, JD Magna Cum Laude Harvard Law School, Special Counsel to the Senate Judiciary Committee, Member of the Board of Governors of the Chicago Council of Lawyers and is currently Chair of the Board of Trustees of the Laboratory Schools, “The Irrelevance Of Constitutional Amendments, 114 </w:t>
      </w:r>
      <w:proofErr w:type="spellStart"/>
      <w:r w:rsidRPr="003B45C2">
        <w:t>Harv</w:t>
      </w:r>
      <w:proofErr w:type="spellEnd"/>
      <w:r w:rsidRPr="003B45C2">
        <w:t>. L. Rev. 1457, 20</w:t>
      </w:r>
      <w:r w:rsidRPr="003B45C2">
        <w:rPr>
          <w:rStyle w:val="Style13ptBold"/>
        </w:rPr>
        <w:t>01</w:t>
      </w:r>
    </w:p>
    <w:p w:rsidR="005D2CE6" w:rsidRPr="003B45C2" w:rsidRDefault="005D2CE6" w:rsidP="005D2CE6"/>
    <w:p w:rsidR="005D2CE6" w:rsidRPr="003B45C2" w:rsidRDefault="005D2CE6" w:rsidP="005D2CE6">
      <w:pPr>
        <w:rPr>
          <w:sz w:val="16"/>
        </w:rPr>
      </w:pPr>
      <w:r w:rsidRPr="003B45C2">
        <w:rPr>
          <w:sz w:val="16"/>
        </w:rPr>
        <w:t xml:space="preserve">In this respect, a mature society might be compared to a long-term contractual agreement. n10 The parties to such contracts often do not rely solely, or even substantially, on the text of the contract to govern their day-to-day relationship; they have developed </w:t>
      </w:r>
      <w:proofErr w:type="spellStart"/>
      <w:r w:rsidRPr="003B45C2">
        <w:rPr>
          <w:sz w:val="16"/>
        </w:rPr>
        <w:t>extratextual</w:t>
      </w:r>
      <w:proofErr w:type="spellEnd"/>
      <w:r w:rsidRPr="003B45C2">
        <w:rPr>
          <w:sz w:val="16"/>
        </w:rPr>
        <w:t xml:space="preserve"> understandings. Similarly, in a mature society, </w:t>
      </w:r>
      <w:r w:rsidRPr="003B45C2">
        <w:rPr>
          <w:rStyle w:val="Emphasis"/>
        </w:rPr>
        <w:t>people accept the acts of</w:t>
      </w:r>
      <w:r w:rsidRPr="003B45C2">
        <w:rPr>
          <w:sz w:val="16"/>
        </w:rPr>
        <w:t xml:space="preserve"> legislatures, </w:t>
      </w:r>
      <w:r w:rsidRPr="003B45C2">
        <w:rPr>
          <w:rStyle w:val="Emphasis"/>
        </w:rPr>
        <w:t>courts</w:t>
      </w:r>
      <w:r w:rsidRPr="003B45C2">
        <w:rPr>
          <w:sz w:val="16"/>
        </w:rPr>
        <w:t xml:space="preserve">, and executive agencies - and the political and nonpolitical acts of their fellow citizens </w:t>
      </w:r>
      <w:r w:rsidRPr="003B45C2">
        <w:rPr>
          <w:rStyle w:val="StyleUnderline"/>
        </w:rPr>
        <w:t xml:space="preserve">- </w:t>
      </w:r>
      <w:r w:rsidRPr="003B45C2">
        <w:rPr>
          <w:rStyle w:val="Emphasis"/>
        </w:rPr>
        <w:t>even when those acts augment or arguably conflict with the foundational text</w:t>
      </w:r>
      <w:r w:rsidRPr="003B45C2">
        <w:rPr>
          <w:rStyle w:val="StyleUnderline"/>
        </w:rPr>
        <w:t>. In a newly formed political society, any apparent deviation from the words of a constitution might be seen as revolutionary</w:t>
      </w:r>
      <w:r w:rsidRPr="003B45C2">
        <w:rPr>
          <w:sz w:val="16"/>
        </w:rPr>
        <w:t xml:space="preserve"> and might cause the society to break apart; </w:t>
      </w:r>
      <w:r w:rsidRPr="003B45C2">
        <w:rPr>
          <w:rStyle w:val="StyleUnderline"/>
        </w:rPr>
        <w:t xml:space="preserve">in a mature society, relationships and patterns of trust are so well developed that that does not happen. </w:t>
      </w:r>
      <w:r w:rsidRPr="003B45C2">
        <w:rPr>
          <w:sz w:val="16"/>
        </w:rPr>
        <w:t xml:space="preserve">As a result, by the time an Article V supermajority is galvanized into action, chances are good that much of society has already changed by one of these other means. And if a formal amendment process were unavailable, society would find another way to enforce the change it has determined to make - by legislation and judicial interpretation, or by alterations in social understandings and private sector behavior. The change might not be accomplished as neatly or as decisively; outliers might not be brought into line as quickly, for example. But relatively speaking, that is a detail. Those other institutions - not </w:t>
      </w:r>
      <w:proofErr w:type="spellStart"/>
      <w:r w:rsidRPr="003B45C2">
        <w:rPr>
          <w:sz w:val="16"/>
        </w:rPr>
        <w:t>supermajoritarian</w:t>
      </w:r>
      <w:proofErr w:type="spellEnd"/>
      <w:r w:rsidRPr="003B45C2">
        <w:rPr>
          <w:sz w:val="16"/>
        </w:rPr>
        <w:t xml:space="preserve"> constitutional amendments - will be the truly important means of constitutional change. This explains why, when [*1463] society has changed enough to produce a supermajority in favor of a formal amendment, the amendment is probably unnecessary. One cannot, however, just say simplistically that any set of political forces strong enough to bring about a constitutional amendment is strong enough to change society in some other way, because that is not always true. </w:t>
      </w:r>
      <w:r w:rsidRPr="003B45C2">
        <w:rPr>
          <w:rStyle w:val="StyleUnderline"/>
        </w:rPr>
        <w:t>A supermajority might act, and adopt an amendment, even if society has not fundamentally changed. An amendment might represent</w:t>
      </w:r>
      <w:r w:rsidRPr="003B45C2">
        <w:rPr>
          <w:sz w:val="16"/>
        </w:rPr>
        <w:t xml:space="preserve"> a momentary high-water mark of popular sentiment on a question, or </w:t>
      </w:r>
      <w:r w:rsidRPr="003B45C2">
        <w:rPr>
          <w:rStyle w:val="StyleUnderline"/>
        </w:rPr>
        <w:t>an effective effort by an interest group</w:t>
      </w:r>
      <w:r w:rsidRPr="003B45C2">
        <w:rPr>
          <w:sz w:val="16"/>
        </w:rPr>
        <w:t xml:space="preserve"> at the height of its power to secure its position. </w:t>
      </w:r>
      <w:proofErr w:type="gramStart"/>
      <w:r w:rsidRPr="003B45C2">
        <w:rPr>
          <w:sz w:val="16"/>
        </w:rPr>
        <w:t>n11</w:t>
      </w:r>
      <w:proofErr w:type="gramEnd"/>
      <w:r w:rsidRPr="003B45C2">
        <w:rPr>
          <w:rStyle w:val="StyleUnderline"/>
        </w:rPr>
        <w:t xml:space="preserve"> At a later time, many people, even a majority, might decide that the amendment was a mistake - but there it is, entrenched in the Constitution</w:t>
      </w:r>
      <w:r w:rsidRPr="003B45C2">
        <w:rPr>
          <w:sz w:val="16"/>
        </w:rPr>
        <w:t xml:space="preserve">. </w:t>
      </w:r>
      <w:r w:rsidRPr="003B45C2">
        <w:rPr>
          <w:rStyle w:val="StyleUnderline"/>
        </w:rPr>
        <w:t xml:space="preserve">On these occasions </w:t>
      </w:r>
      <w:r w:rsidRPr="003B45C2">
        <w:rPr>
          <w:rStyle w:val="Emphasis"/>
        </w:rPr>
        <w:t>the formal amendment will be relatively insignificant</w:t>
      </w:r>
      <w:r w:rsidRPr="003B45C2">
        <w:rPr>
          <w:sz w:val="16"/>
        </w:rPr>
        <w:t xml:space="preserve"> for a different reason. </w:t>
      </w:r>
      <w:r w:rsidRPr="003B45C2">
        <w:rPr>
          <w:rStyle w:val="StyleUnderline"/>
        </w:rPr>
        <w:t>When there is no lasting social consensus behind a textual amendment, the change in the text of the Constitution is unlikely to make a lasting difference</w:t>
      </w:r>
      <w:r w:rsidRPr="003B45C2">
        <w:rPr>
          <w:sz w:val="16"/>
        </w:rPr>
        <w:t xml:space="preserve"> - at least if it seeks to affect society in an important way - unless society changes in the way that the amendment envisions. Until that happens, </w:t>
      </w:r>
      <w:r w:rsidRPr="003B45C2">
        <w:rPr>
          <w:rStyle w:val="Emphasis"/>
        </w:rPr>
        <w:t>the amendment is likely to be evaded, or interpreted in a way that blunts its effectiveness</w:t>
      </w:r>
      <w:r w:rsidRPr="003B45C2">
        <w:rPr>
          <w:sz w:val="16"/>
        </w:rPr>
        <w:t xml:space="preserve">. This is, in a sense, the other side of the fact that </w:t>
      </w:r>
      <w:r w:rsidRPr="003B45C2">
        <w:rPr>
          <w:rStyle w:val="StyleUnderline"/>
        </w:rPr>
        <w:t>a mature society has a variety of institutions, in addition to the text of the Constitution, that can affect how the society operates. Those institutions can change society without changing the Constitution;</w:t>
      </w:r>
      <w:r w:rsidRPr="003B45C2">
        <w:rPr>
          <w:sz w:val="16"/>
        </w:rPr>
        <w:t xml:space="preserve"> but they can also keep society basically the same - perhaps with some struggle, but still basically the same - even if the text of the Constitution changes. This was, most notoriously, the story of the Fourteenth and, especially, the Fifteenth Amendment. The Fifteenth Amendment was somewhat effective in the short run, but within a generation it had been reduced to a nullity in the South. n12</w:t>
      </w:r>
    </w:p>
    <w:p w:rsidR="005D2CE6" w:rsidRPr="003B45C2" w:rsidRDefault="00867C73" w:rsidP="005D2CE6">
      <w:pPr>
        <w:pStyle w:val="Heading3"/>
      </w:pPr>
      <w:r w:rsidRPr="003B45C2">
        <w:lastRenderedPageBreak/>
        <w:t>Turns democracy</w:t>
      </w:r>
    </w:p>
    <w:p w:rsidR="005D2CE6" w:rsidRPr="003B45C2" w:rsidRDefault="005D2CE6" w:rsidP="005D2CE6">
      <w:pPr>
        <w:pStyle w:val="Heading4"/>
      </w:pPr>
      <w:r w:rsidRPr="003B45C2">
        <w:t xml:space="preserve">Turn – Constitutional Amendments </w:t>
      </w:r>
      <w:r w:rsidR="00BF3EE6" w:rsidRPr="003B45C2">
        <w:t>prevent deliberative democracy</w:t>
      </w:r>
    </w:p>
    <w:p w:rsidR="005D2CE6" w:rsidRPr="003B45C2" w:rsidRDefault="005D2CE6" w:rsidP="005D2CE6">
      <w:r w:rsidRPr="003B45C2">
        <w:t xml:space="preserve">Heather K. </w:t>
      </w:r>
      <w:proofErr w:type="spellStart"/>
      <w:r w:rsidRPr="003B45C2">
        <w:rPr>
          <w:rStyle w:val="Style13ptBold"/>
        </w:rPr>
        <w:t>Gerken</w:t>
      </w:r>
      <w:proofErr w:type="spellEnd"/>
      <w:r w:rsidRPr="003B45C2">
        <w:t>, Professor of Law, Yale Law School, Summer 20</w:t>
      </w:r>
      <w:r w:rsidRPr="003B45C2">
        <w:rPr>
          <w:rStyle w:val="Style13ptBold"/>
        </w:rPr>
        <w:t>07 “</w:t>
      </w:r>
      <w:r w:rsidRPr="003B45C2">
        <w:t>THE HYDRAULICS OF CONSTITUTIONAL REFORM: A SKEPTICAL RESPONSE TO OUR UNDEMOCRATIC CONSTITUTION” 55 Drake L. Rev. 925https://lawreviewdrake.files.wordpress.com/2015/07/lrvol55-4_gerken.pdf</w:t>
      </w:r>
    </w:p>
    <w:p w:rsidR="005D2CE6" w:rsidRPr="003B45C2" w:rsidRDefault="005D2CE6" w:rsidP="005D2CE6">
      <w:pPr>
        <w:rPr>
          <w:sz w:val="16"/>
        </w:rPr>
      </w:pPr>
      <w:r w:rsidRPr="003B45C2">
        <w:rPr>
          <w:sz w:val="16"/>
        </w:rPr>
        <w:t xml:space="preserve">Informal amendments similarly problematize constitutional discourse. The temptation to claim unique access to constitutional meaning will always be strong. n78 But </w:t>
      </w:r>
      <w:r w:rsidRPr="003B45C2">
        <w:rPr>
          <w:rStyle w:val="StyleUnderline"/>
        </w:rPr>
        <w:t xml:space="preserve">in the vast area governed by informal amendments, </w:t>
      </w:r>
      <w:r w:rsidRPr="003B45C2">
        <w:rPr>
          <w:sz w:val="16"/>
        </w:rPr>
        <w:t xml:space="preserve">even judges willing to admit that informal amendments occur will find it difficult to pin down precisely what they mean. </w:t>
      </w:r>
      <w:r w:rsidRPr="003B45C2">
        <w:rPr>
          <w:rStyle w:val="StyleUnderline"/>
        </w:rPr>
        <w:t>Credible claims of certainty are</w:t>
      </w:r>
      <w:r w:rsidRPr="003B45C2">
        <w:rPr>
          <w:sz w:val="16"/>
        </w:rPr>
        <w:t xml:space="preserve"> thus </w:t>
      </w:r>
      <w:r w:rsidRPr="003B45C2">
        <w:rPr>
          <w:rStyle w:val="StyleUnderline"/>
        </w:rPr>
        <w:t>hard to come by</w:t>
      </w:r>
      <w:r w:rsidRPr="003B45C2">
        <w:rPr>
          <w:sz w:val="16"/>
        </w:rPr>
        <w:t xml:space="preserve"> for informal amendments. </w:t>
      </w:r>
      <w:r w:rsidRPr="003B45C2">
        <w:rPr>
          <w:rStyle w:val="StyleUnderline"/>
        </w:rPr>
        <w:t>And that means that much of constitutional law will remain contested and contestable</w:t>
      </w:r>
      <w:r w:rsidRPr="003B45C2">
        <w:rPr>
          <w:sz w:val="16"/>
        </w:rPr>
        <w:t xml:space="preserve">. </w:t>
      </w:r>
      <w:r w:rsidRPr="003B45C2">
        <w:rPr>
          <w:rStyle w:val="StyleUnderline"/>
        </w:rPr>
        <w:t xml:space="preserve">There are also reasons one might value the ongoing contestability of constitutional law. </w:t>
      </w:r>
      <w:r w:rsidRPr="003B45C2">
        <w:rPr>
          <w:rStyle w:val="Emphasis"/>
        </w:rPr>
        <w:t>One might value it because we believe in a minimalist approach to judging that leaves as much room as possible for democratic debate</w:t>
      </w:r>
      <w:r w:rsidRPr="003B45C2">
        <w:rPr>
          <w:sz w:val="16"/>
        </w:rPr>
        <w:t xml:space="preserve"> n79 </w:t>
      </w:r>
      <w:r w:rsidRPr="003B45C2">
        <w:rPr>
          <w:rStyle w:val="Emphasis"/>
        </w:rPr>
        <w:t>or experimentation</w:t>
      </w:r>
      <w:r w:rsidRPr="003B45C2">
        <w:rPr>
          <w:sz w:val="16"/>
        </w:rPr>
        <w:t xml:space="preserve">. n80 We might value the ongoing contestability of constitutional law because we are as suspicious about claims about what the Constitution says n81 as we are about claims about what the People want. n82 We might simply subscribe to an agonistic conception of politics. n83 </w:t>
      </w:r>
      <w:r w:rsidRPr="003B45C2">
        <w:rPr>
          <w:rStyle w:val="StyleUnderline"/>
        </w:rPr>
        <w:t xml:space="preserve">One of the most intriguing reasons for valuing the ongoing contestability of constitutional law is the possibility that it </w:t>
      </w:r>
      <w:r w:rsidRPr="003B45C2">
        <w:rPr>
          <w:rStyle w:val="Emphasis"/>
        </w:rPr>
        <w:t>creates space for citizens to participate in shaping constitutional meaning</w:t>
      </w:r>
      <w:r w:rsidRPr="003B45C2">
        <w:rPr>
          <w:sz w:val="16"/>
        </w:rPr>
        <w:t>. In the words of Reva Siegel, "</w:t>
      </w:r>
      <w:r w:rsidRPr="003B45C2">
        <w:rPr>
          <w:rStyle w:val="Emphasis"/>
        </w:rPr>
        <w:t>a system that permanently resolves the Constitution's meaning risks permanently estranging groups in ways that a system enabling a perpetual quest to shape constitutional meaning does not."</w:t>
      </w:r>
      <w:r w:rsidRPr="003B45C2">
        <w:rPr>
          <w:sz w:val="16"/>
        </w:rPr>
        <w:t xml:space="preserve"> n84 [*942] Similarly, Friedman and Smith argue that the </w:t>
      </w:r>
      <w:r w:rsidRPr="003B45C2">
        <w:rPr>
          <w:rStyle w:val="StyleUnderline"/>
        </w:rPr>
        <w:t>"contestability of [constitutional] history</w:t>
      </w:r>
      <w:r w:rsidRPr="003B45C2">
        <w:rPr>
          <w:sz w:val="16"/>
        </w:rPr>
        <w:t xml:space="preserve"> ... </w:t>
      </w:r>
      <w:r w:rsidRPr="003B45C2">
        <w:rPr>
          <w:rStyle w:val="StyleUnderline"/>
        </w:rPr>
        <w:t xml:space="preserve">may represent an </w:t>
      </w:r>
      <w:r w:rsidRPr="003B45C2">
        <w:rPr>
          <w:rStyle w:val="Emphasis"/>
        </w:rPr>
        <w:t>essential element</w:t>
      </w:r>
      <w:r w:rsidRPr="003B45C2">
        <w:rPr>
          <w:rStyle w:val="StyleUnderline"/>
        </w:rPr>
        <w:t xml:space="preserve"> of nation-shaping.</w:t>
      </w:r>
      <w:r w:rsidRPr="003B45C2">
        <w:rPr>
          <w:sz w:val="16"/>
        </w:rPr>
        <w:t xml:space="preserve"> The very process of telling the story, of disagreeing about it, of emphasizing one piece or another ... is what the Constitution is about." n85 So, too, Jack </w:t>
      </w:r>
      <w:proofErr w:type="spellStart"/>
      <w:r w:rsidRPr="003B45C2">
        <w:rPr>
          <w:sz w:val="16"/>
        </w:rPr>
        <w:t>Balkin</w:t>
      </w:r>
      <w:proofErr w:type="spellEnd"/>
      <w:r w:rsidRPr="003B45C2">
        <w:rPr>
          <w:sz w:val="16"/>
        </w:rPr>
        <w:t xml:space="preserve"> suggests that "</w:t>
      </w:r>
      <w:r w:rsidRPr="003B45C2">
        <w:rPr>
          <w:rStyle w:val="Emphasis"/>
        </w:rPr>
        <w:t xml:space="preserve">the fact that people have their own interpretations of what the Constitution means, and the fact that the political system is full of </w:t>
      </w:r>
      <w:proofErr w:type="spellStart"/>
      <w:r w:rsidRPr="003B45C2">
        <w:rPr>
          <w:rStyle w:val="Emphasis"/>
        </w:rPr>
        <w:t>dissensus</w:t>
      </w:r>
      <w:proofErr w:type="spellEnd"/>
      <w:r w:rsidRPr="003B45C2">
        <w:rPr>
          <w:rStyle w:val="Emphasis"/>
        </w:rPr>
        <w:t xml:space="preserve"> and disagreement is actually necessary to the achievement of a legitimate constitutional system."</w:t>
      </w:r>
      <w:r w:rsidRPr="003B45C2">
        <w:rPr>
          <w:sz w:val="16"/>
        </w:rPr>
        <w:t xml:space="preserve"> n86 And Michael Seidman argues that </w:t>
      </w:r>
      <w:r w:rsidRPr="003B45C2">
        <w:rPr>
          <w:rStyle w:val="StyleUnderline"/>
        </w:rPr>
        <w:t xml:space="preserve">a Constitution that can be used to upset political settlements ensures </w:t>
      </w:r>
      <w:r w:rsidRPr="003B45C2">
        <w:rPr>
          <w:sz w:val="16"/>
        </w:rPr>
        <w:t>there are "</w:t>
      </w:r>
      <w:r w:rsidRPr="003B45C2">
        <w:rPr>
          <w:rStyle w:val="StyleUnderline"/>
        </w:rPr>
        <w:t>no permanent [political] losers</w:t>
      </w:r>
      <w:r w:rsidRPr="003B45C2">
        <w:rPr>
          <w:sz w:val="16"/>
        </w:rPr>
        <w:t xml:space="preserve">" </w:t>
      </w:r>
      <w:r w:rsidRPr="003B45C2">
        <w:rPr>
          <w:rStyle w:val="Emphasis"/>
        </w:rPr>
        <w:t>and "provides citizens with a forum and a vocabulary that they can use to continue the argument</w:t>
      </w:r>
      <w:r w:rsidRPr="003B45C2">
        <w:rPr>
          <w:sz w:val="16"/>
        </w:rPr>
        <w:t>." n87 "Even when they suffer serious losses in the political sphere, citizens will have reason to maintain their allegiance to the community," he writes, "not because constitutional law settles disputes but because it provides arguments, grounded in society's foundational commitments, for why the political settlement they oppose is unjust." n88</w:t>
      </w:r>
    </w:p>
    <w:p w:rsidR="005D2CE6" w:rsidRPr="003B45C2" w:rsidRDefault="005D2CE6" w:rsidP="005D2CE6"/>
    <w:p w:rsidR="002F146D" w:rsidRPr="003B45C2" w:rsidRDefault="002F146D" w:rsidP="002F146D">
      <w:pPr>
        <w:pStyle w:val="Heading3"/>
      </w:pPr>
      <w:r w:rsidRPr="003B45C2">
        <w:lastRenderedPageBreak/>
        <w:t xml:space="preserve">Links to </w:t>
      </w:r>
      <w:r w:rsidR="00867C73" w:rsidRPr="003B45C2">
        <w:t>NB</w:t>
      </w:r>
    </w:p>
    <w:p w:rsidR="00867C73" w:rsidRPr="003B45C2" w:rsidRDefault="00867C73" w:rsidP="00867C73">
      <w:pPr>
        <w:pStyle w:val="Heading4"/>
      </w:pPr>
      <w:r w:rsidRPr="003B45C2">
        <w:t xml:space="preserve">Comparatively worse for Court legitimacy </w:t>
      </w:r>
    </w:p>
    <w:p w:rsidR="00867C73" w:rsidRPr="003B45C2" w:rsidRDefault="00867C73" w:rsidP="00867C73">
      <w:r w:rsidRPr="003B45C2">
        <w:t xml:space="preserve">Kathleen </w:t>
      </w:r>
      <w:r w:rsidRPr="003B45C2">
        <w:rPr>
          <w:rStyle w:val="Style13ptBold"/>
        </w:rPr>
        <w:t>Sullivan</w:t>
      </w:r>
      <w:r w:rsidRPr="003B45C2">
        <w:t xml:space="preserve">, Stanley Morrison Professor of Law at Stanford University, “Constitutional </w:t>
      </w:r>
      <w:proofErr w:type="spellStart"/>
      <w:r w:rsidRPr="003B45C2">
        <w:t>Amendmentitis</w:t>
      </w:r>
      <w:proofErr w:type="spellEnd"/>
      <w:r w:rsidRPr="003B45C2">
        <w:t>”, December 19</w:t>
      </w:r>
      <w:r w:rsidRPr="003B45C2">
        <w:rPr>
          <w:vertAlign w:val="superscript"/>
        </w:rPr>
        <w:t>th</w:t>
      </w:r>
      <w:r w:rsidRPr="003B45C2">
        <w:t xml:space="preserve"> 20</w:t>
      </w:r>
      <w:r w:rsidRPr="003B45C2">
        <w:rPr>
          <w:rStyle w:val="Style13ptBold"/>
        </w:rPr>
        <w:t>01</w:t>
      </w:r>
      <w:r w:rsidRPr="003B45C2">
        <w:t xml:space="preserve">, http://prospect.org/article/constitutional-amendmentitis </w:t>
      </w:r>
    </w:p>
    <w:p w:rsidR="00867C73" w:rsidRPr="003B45C2" w:rsidRDefault="00867C73" w:rsidP="00867C73"/>
    <w:p w:rsidR="00867C73" w:rsidRPr="003B45C2" w:rsidRDefault="00867C73" w:rsidP="00867C73">
      <w:pPr>
        <w:rPr>
          <w:rStyle w:val="StyleUnderline"/>
        </w:rPr>
      </w:pPr>
      <w:r w:rsidRPr="003B45C2">
        <w:rPr>
          <w:sz w:val="16"/>
        </w:rPr>
        <w:t xml:space="preserve">5. The Role of the Court. How have we managed to survive more than 200 years of social and technological change with only 27 constitutional amendments? The answer is that </w:t>
      </w:r>
      <w:r w:rsidRPr="003B45C2">
        <w:rPr>
          <w:rStyle w:val="StyleUnderline"/>
        </w:rPr>
        <w:t>we have granted broad interpretive latitude to the Supreme Court.</w:t>
      </w:r>
      <w:r w:rsidRPr="003B45C2">
        <w:rPr>
          <w:sz w:val="16"/>
        </w:rPr>
        <w:t xml:space="preserve"> </w:t>
      </w:r>
      <w:r w:rsidRPr="003B45C2">
        <w:rPr>
          <w:rStyle w:val="StyleUnderline"/>
        </w:rPr>
        <w:t>Narrow construction would necessitate more frequent resort to formal constitutional amendments</w:t>
      </w:r>
      <w:r w:rsidRPr="003B45C2">
        <w:rPr>
          <w:sz w:val="16"/>
        </w:rPr>
        <w:t xml:space="preserve">. </w:t>
      </w:r>
      <w:r w:rsidRPr="003B45C2">
        <w:rPr>
          <w:rStyle w:val="StyleUnderline"/>
        </w:rPr>
        <w:t>Broad construction eliminates the need</w:t>
      </w:r>
      <w:r w:rsidRPr="003B45C2">
        <w:rPr>
          <w:sz w:val="16"/>
        </w:rPr>
        <w:t xml:space="preserve">. Thus the Court has determined that eighteenth-century restrictions on searches of our "papers and effects" apply to our twentieth-century telephone calls, and that the command of equal protection forbids racially segregated schools even though such segregation was known to the 14th Amendment's framers. Neither of these decisions--Katz v. United States and Brown v. Board of Education--required a constitutional amendment. Nor did the Court's "switch in time that saved nine" during the New Deal. In the early twentieth century, the Court struck down much federal economic legislation as exceeding Congress's power and invading the province of the states. Under President Roosevelt's threat to expand and pack the Court, the Court desisted, and started to defer to all legislation </w:t>
      </w:r>
      <w:proofErr w:type="spellStart"/>
      <w:r w:rsidRPr="003B45C2">
        <w:rPr>
          <w:sz w:val="16"/>
        </w:rPr>
        <w:t>bearing</w:t>
      </w:r>
      <w:proofErr w:type="spellEnd"/>
      <w:r w:rsidRPr="003B45C2">
        <w:rPr>
          <w:sz w:val="16"/>
        </w:rPr>
        <w:t xml:space="preserve"> some plausible relationship to interstate commerce. Some scholars have called the Court's decision to defer to national economic legislation revolutionary enough to count as an informal constitutional amendment, but most view it as within the broad contours of reasonable interpretive practice. </w:t>
      </w:r>
      <w:r w:rsidRPr="003B45C2">
        <w:rPr>
          <w:rStyle w:val="StyleUnderline"/>
        </w:rPr>
        <w:t>Increasing</w:t>
      </w:r>
      <w:r w:rsidRPr="003B45C2">
        <w:rPr>
          <w:sz w:val="16"/>
        </w:rPr>
        <w:t xml:space="preserve"> the frequency of </w:t>
      </w:r>
      <w:r w:rsidRPr="003B45C2">
        <w:rPr>
          <w:rStyle w:val="StyleUnderline"/>
        </w:rPr>
        <w:t xml:space="preserve">constitutional amendment would undermine the </w:t>
      </w:r>
      <w:r w:rsidRPr="003B45C2">
        <w:rPr>
          <w:rStyle w:val="Emphasis"/>
        </w:rPr>
        <w:t>respect and legitimacy</w:t>
      </w:r>
      <w:r w:rsidRPr="003B45C2">
        <w:rPr>
          <w:rStyle w:val="StyleUnderline"/>
        </w:rPr>
        <w:t xml:space="preserve"> the Court</w:t>
      </w:r>
      <w:r w:rsidRPr="003B45C2">
        <w:rPr>
          <w:sz w:val="16"/>
        </w:rPr>
        <w:t xml:space="preserve"> now </w:t>
      </w:r>
      <w:r w:rsidRPr="003B45C2">
        <w:rPr>
          <w:rStyle w:val="StyleUnderline"/>
        </w:rPr>
        <w:t>enjoys</w:t>
      </w:r>
      <w:r w:rsidRPr="003B45C2">
        <w:rPr>
          <w:sz w:val="16"/>
        </w:rPr>
        <w:t xml:space="preserve"> in this interpretive role. </w:t>
      </w:r>
      <w:r w:rsidRPr="003B45C2">
        <w:rPr>
          <w:rStyle w:val="StyleUnderline"/>
        </w:rPr>
        <w:t>This danger is especially acute in the case of proposed constitutional amendments that would</w:t>
      </w:r>
      <w:r w:rsidRPr="003B45C2">
        <w:rPr>
          <w:sz w:val="16"/>
        </w:rPr>
        <w:t xml:space="preserve"> literally </w:t>
      </w:r>
      <w:r w:rsidRPr="003B45C2">
        <w:rPr>
          <w:rStyle w:val="StyleUnderline"/>
        </w:rPr>
        <w:t>overturn Supreme Court decisions</w:t>
      </w:r>
      <w:r w:rsidRPr="003B45C2">
        <w:rPr>
          <w:sz w:val="16"/>
        </w:rPr>
        <w:t xml:space="preserve">, such as amendments that would declare a fetus a person with a right to life, permit punishment of flag burning, or authorize school prayer. </w:t>
      </w:r>
      <w:r w:rsidRPr="003B45C2">
        <w:rPr>
          <w:rStyle w:val="StyleUnderline"/>
        </w:rPr>
        <w:t xml:space="preserve">Such amendments suggest that if you don't like a Court decision, you mobilize to overturn it. </w:t>
      </w:r>
      <w:r w:rsidRPr="003B45C2">
        <w:rPr>
          <w:sz w:val="16"/>
        </w:rPr>
        <w:t xml:space="preserve">Justice Jackson once quipped that the Court's word is not final because infallible but infallible because it is final. That finality, though, has many salutary social benefits. For example, it allows us to treat abortion-clinic bombers as terrorists rather than protesters. </w:t>
      </w:r>
      <w:r w:rsidRPr="003B45C2">
        <w:rPr>
          <w:rStyle w:val="StyleUnderline"/>
        </w:rPr>
        <w:t>If every controversial Supreme Court decision resulted in plebiscitary overruling in the form of a constitutional amendment, surely the finality of its word would be undermined, and with it the social benefits of peaceful conflict resolution</w:t>
      </w:r>
      <w:r w:rsidRPr="003B45C2">
        <w:rPr>
          <w:sz w:val="16"/>
        </w:rPr>
        <w:t xml:space="preserve">. The fact that we have amended the Constitution only four times in order to overrule the Supreme Court is worth remembering. The Court itself has helped keep that number low by occasionally reinterpreting the Constitution in such a way as to obviate the need for a proposed amendment. For example, the equal rights amendment (ERA) passed by Congress and submitted to the states in 1972 would have provided that "equality of rights under the law shall not be denied or abridged on account of sex." In 1971, the Supreme Court had struck down a law preferring men over women as estate administrators as irrational. But by 1973, the Court imposed a stricter standard. In striking down a law giving wives of male military officers more automatic benefits than husbands of female officers, the Court suggested that sex discrimination is unconstitutional even if it has some rational basis. The pending ERA no doubt had an influence on the Court. But the more the Court struck down sex-discriminatory laws in the mid-1970s, the less need there was to ratify the amendment. Thirty-eight states never did ratify the ERA after all. Something similar may be happening now in the shadow of the religious equality amendment. Last term, the Supreme Court for the first time upheld public funding of religious evangelism against Establishment Clause challenge. The University of Virginia had refused to disburse funds raised through a mandatory student activities fee to an avowedly Christian student magazine, on the ground that it was primarily religious. The university granted such funds to nonreligious student publications. The Court held by a vote of five to four that this selective exclusion violated the free speech clause and rejected the university's argument that including the Christian magazine would violate the Establishment Clause. Thus the Court did on its own what the religious equality amendment would require: entitle religious speech to equal access to public funds, despite decades of cases holding that religious proselytism may not be supported by any tax, large or small. </w:t>
      </w:r>
      <w:r w:rsidRPr="003B45C2">
        <w:rPr>
          <w:rStyle w:val="StyleUnderline"/>
        </w:rPr>
        <w:t>The Court itself, of course, can squander public respect and legitimacy by changing its interpretations of the Constitution</w:t>
      </w:r>
      <w:r w:rsidRPr="003B45C2">
        <w:rPr>
          <w:sz w:val="16"/>
        </w:rPr>
        <w:t xml:space="preserve"> so abruptly that they appear more politics than law. Justices O'Connor, Kennedy, and Souter rested their dramatic decision to reaffirm Roe v. Wade in the 1992 Casey case expressly on the need to avoid such appearances. Several decisions last term came closer to the kind of sea change Casey said the Court should avoid. First, the Court struck down an act of Congress--the Gun-Free School Zones Act--as exceeding Congress's power under the Commerce Clause for the first time since 1936. Second, the Court struck down state limits on congressional term limits by a vote of five to four, but only Justice Kennedy's swing vote with the majority prevented the conservative wing of the Court, led by Justice Thomas in dissent, from resuscitating a view of states' rights that most thought had been put to rest decisively by the South's defeat in the Civil War. Third, the Court overruled its own recent decision giving the federal government broader latitude than the states to enact affirmative action. </w:t>
      </w:r>
      <w:r w:rsidRPr="003B45C2">
        <w:rPr>
          <w:rStyle w:val="StyleUnderline"/>
        </w:rPr>
        <w:t xml:space="preserve">But the fact that the Court itself sometimes approaches the outer bounds of reasonable interpretive practices </w:t>
      </w:r>
      <w:r w:rsidRPr="003B45C2">
        <w:rPr>
          <w:rStyle w:val="Emphasis"/>
        </w:rPr>
        <w:t>in no way strengthens the case for readier constitutional amendment</w:t>
      </w:r>
      <w:r w:rsidRPr="003B45C2">
        <w:rPr>
          <w:rStyle w:val="StyleUnderline"/>
        </w:rPr>
        <w:t>.</w:t>
      </w:r>
      <w:r w:rsidRPr="003B45C2">
        <w:rPr>
          <w:sz w:val="16"/>
        </w:rPr>
        <w:t xml:space="preserve"> </w:t>
      </w:r>
      <w:r w:rsidRPr="003B45C2">
        <w:rPr>
          <w:rStyle w:val="StyleUnderline"/>
        </w:rPr>
        <w:t xml:space="preserve">If anything, </w:t>
      </w:r>
      <w:r w:rsidRPr="003B45C2">
        <w:rPr>
          <w:rStyle w:val="Emphasis"/>
        </w:rPr>
        <w:t>it cuts the other way</w:t>
      </w:r>
      <w:r w:rsidRPr="003B45C2">
        <w:rPr>
          <w:rStyle w:val="StyleUnderline"/>
        </w:rPr>
        <w:t>:</w:t>
      </w:r>
      <w:r w:rsidRPr="003B45C2">
        <w:rPr>
          <w:sz w:val="16"/>
        </w:rPr>
        <w:t xml:space="preserve"> </w:t>
      </w:r>
      <w:r w:rsidRPr="003B45C2">
        <w:rPr>
          <w:rStyle w:val="StyleUnderline"/>
        </w:rPr>
        <w:t>It illustrates the very pitfalls of constitutional mutability that amendment fever would exacerbate.</w:t>
      </w:r>
    </w:p>
    <w:p w:rsidR="00867C73" w:rsidRPr="003B45C2" w:rsidRDefault="00867C73" w:rsidP="00867C73">
      <w:pPr>
        <w:rPr>
          <w:sz w:val="16"/>
        </w:rPr>
      </w:pPr>
    </w:p>
    <w:p w:rsidR="009033FC" w:rsidRPr="003B45C2" w:rsidRDefault="009033FC" w:rsidP="009033FC">
      <w:pPr>
        <w:pStyle w:val="Heading4"/>
      </w:pPr>
      <w:r w:rsidRPr="003B45C2">
        <w:lastRenderedPageBreak/>
        <w:t>Frivolous amendments politicize the constitution, undermine court legitimacy, and risks circumvention</w:t>
      </w:r>
    </w:p>
    <w:p w:rsidR="00DE695F" w:rsidRPr="003B45C2" w:rsidRDefault="00DE695F" w:rsidP="00DE695F">
      <w:pPr>
        <w:rPr>
          <w:rStyle w:val="Style13ptBold"/>
        </w:rPr>
      </w:pPr>
      <w:r w:rsidRPr="003B45C2">
        <w:rPr>
          <w:rStyle w:val="Style13ptBold"/>
        </w:rPr>
        <w:t>Sullivan 1999</w:t>
      </w:r>
    </w:p>
    <w:p w:rsidR="00DE695F" w:rsidRPr="003B45C2" w:rsidRDefault="00DE695F" w:rsidP="00DE695F">
      <w:r w:rsidRPr="003B45C2">
        <w:t xml:space="preserve">Kathleen M. </w:t>
      </w:r>
      <w:r w:rsidR="00050C33" w:rsidRPr="003B45C2">
        <w:t>Sullivan Dean</w:t>
      </w:r>
      <w:r w:rsidRPr="003B45C2">
        <w:t xml:space="preserve"> of Stanford Law School, former Professor of Law at Harvard “What’s Wrong </w:t>
      </w:r>
      <w:proofErr w:type="gramStart"/>
      <w:r w:rsidRPr="003B45C2">
        <w:t>With</w:t>
      </w:r>
      <w:proofErr w:type="gramEnd"/>
      <w:r w:rsidRPr="003B45C2">
        <w:t xml:space="preserve"> Constitutional Amendments?” From the “Great and Extraordinary Occasions” Project collection 1999 </w:t>
      </w:r>
      <w:proofErr w:type="spellStart"/>
      <w:r w:rsidRPr="003B45C2">
        <w:t>pg</w:t>
      </w:r>
      <w:proofErr w:type="spellEnd"/>
      <w:r w:rsidRPr="003B45C2">
        <w:t xml:space="preserve"> 40-44https://constitutionproject.org/wp-content/uploads/2012/09/32.pdf</w:t>
      </w:r>
    </w:p>
    <w:p w:rsidR="00422087" w:rsidRDefault="00422087" w:rsidP="00422087">
      <w:pPr>
        <w:rPr>
          <w:sz w:val="16"/>
        </w:rPr>
      </w:pPr>
      <w:r w:rsidRPr="003B45C2">
        <w:rPr>
          <w:sz w:val="16"/>
        </w:rPr>
        <w:t xml:space="preserve">Our </w:t>
      </w:r>
      <w:r w:rsidRPr="003B45C2">
        <w:rPr>
          <w:rStyle w:val="StyleUnderline"/>
        </w:rPr>
        <w:t>traditional reluctance to amend the Constitution stands on</w:t>
      </w:r>
      <w:r w:rsidR="00DE695F" w:rsidRPr="003B45C2">
        <w:rPr>
          <w:rStyle w:val="StyleUnderline"/>
        </w:rPr>
        <w:t xml:space="preserve"> </w:t>
      </w:r>
      <w:r w:rsidRPr="003B45C2">
        <w:rPr>
          <w:rStyle w:val="StyleUnderline"/>
        </w:rPr>
        <w:t xml:space="preserve">good reason today, </w:t>
      </w:r>
      <w:r w:rsidRPr="003B45C2">
        <w:rPr>
          <w:sz w:val="16"/>
        </w:rPr>
        <w:t>the will of the framers aside. This is not because</w:t>
      </w:r>
      <w:r w:rsidR="00DE695F" w:rsidRPr="003B45C2">
        <w:rPr>
          <w:sz w:val="16"/>
        </w:rPr>
        <w:t xml:space="preserve"> </w:t>
      </w:r>
      <w:r w:rsidRPr="003B45C2">
        <w:rPr>
          <w:sz w:val="16"/>
        </w:rPr>
        <w:t>the Constitution deserves idolatry—Thomas Jefferson cautioned in</w:t>
      </w:r>
      <w:r w:rsidR="00DE695F" w:rsidRPr="003B45C2">
        <w:rPr>
          <w:sz w:val="16"/>
        </w:rPr>
        <w:t xml:space="preserve"> </w:t>
      </w:r>
      <w:r w:rsidRPr="003B45C2">
        <w:rPr>
          <w:sz w:val="16"/>
        </w:rPr>
        <w:t>1816 that we should not treat it “like the ark of the covenant, too</w:t>
      </w:r>
      <w:r w:rsidR="00DE695F" w:rsidRPr="003B45C2">
        <w:rPr>
          <w:sz w:val="16"/>
        </w:rPr>
        <w:t xml:space="preserve"> </w:t>
      </w:r>
      <w:r w:rsidRPr="003B45C2">
        <w:rPr>
          <w:sz w:val="16"/>
        </w:rPr>
        <w:t xml:space="preserve">sacred to be touched.” It is rather because </w:t>
      </w:r>
      <w:r w:rsidRPr="003B45C2">
        <w:rPr>
          <w:rStyle w:val="StyleUnderline"/>
        </w:rPr>
        <w:t>maintaining stable agreement</w:t>
      </w:r>
      <w:r w:rsidR="00DE695F" w:rsidRPr="003B45C2">
        <w:rPr>
          <w:rStyle w:val="StyleUnderline"/>
        </w:rPr>
        <w:t xml:space="preserve"> </w:t>
      </w:r>
      <w:r w:rsidRPr="003B45C2">
        <w:rPr>
          <w:rStyle w:val="StyleUnderline"/>
        </w:rPr>
        <w:t>on the fundamental organizing principles of government has a</w:t>
      </w:r>
      <w:r w:rsidR="00DE695F" w:rsidRPr="003B45C2">
        <w:rPr>
          <w:rStyle w:val="StyleUnderline"/>
        </w:rPr>
        <w:t xml:space="preserve"> </w:t>
      </w:r>
      <w:r w:rsidRPr="003B45C2">
        <w:rPr>
          <w:rStyle w:val="StyleUnderline"/>
        </w:rPr>
        <w:t>number of clear political advantages over a system whose basic structure</w:t>
      </w:r>
      <w:r w:rsidR="00DE695F" w:rsidRPr="003B45C2">
        <w:rPr>
          <w:rStyle w:val="StyleUnderline"/>
        </w:rPr>
        <w:t xml:space="preserve"> </w:t>
      </w:r>
      <w:r w:rsidRPr="003B45C2">
        <w:rPr>
          <w:rStyle w:val="StyleUnderline"/>
        </w:rPr>
        <w:t>is always up for grabs</w:t>
      </w:r>
      <w:r w:rsidRPr="003B45C2">
        <w:rPr>
          <w:sz w:val="16"/>
        </w:rPr>
        <w:t>. As James Madison cautioned in The</w:t>
      </w:r>
      <w:r w:rsidR="00DE695F" w:rsidRPr="003B45C2">
        <w:rPr>
          <w:sz w:val="16"/>
        </w:rPr>
        <w:t xml:space="preserve"> </w:t>
      </w:r>
      <w:r w:rsidRPr="003B45C2">
        <w:rPr>
          <w:sz w:val="16"/>
        </w:rPr>
        <w:t xml:space="preserve">Federalist No. 43, </w:t>
      </w:r>
      <w:r w:rsidRPr="003B45C2">
        <w:rPr>
          <w:rStyle w:val="StyleUnderline"/>
        </w:rPr>
        <w:t>we ought to guard “against that extreme facility”</w:t>
      </w:r>
      <w:r w:rsidR="00DE695F" w:rsidRPr="003B45C2">
        <w:rPr>
          <w:rStyle w:val="StyleUnderline"/>
        </w:rPr>
        <w:t xml:space="preserve"> </w:t>
      </w:r>
      <w:r w:rsidRPr="003B45C2">
        <w:rPr>
          <w:rStyle w:val="StyleUnderline"/>
        </w:rPr>
        <w:t>of constitutional amendmen</w:t>
      </w:r>
      <w:r w:rsidRPr="003B45C2">
        <w:rPr>
          <w:sz w:val="16"/>
        </w:rPr>
        <w:t>t “</w:t>
      </w:r>
      <w:r w:rsidRPr="003B45C2">
        <w:rPr>
          <w:rStyle w:val="Emphasis"/>
        </w:rPr>
        <w:t>which would render the Constitution</w:t>
      </w:r>
      <w:r w:rsidR="00DE695F" w:rsidRPr="003B45C2">
        <w:rPr>
          <w:rStyle w:val="Emphasis"/>
        </w:rPr>
        <w:t xml:space="preserve"> </w:t>
      </w:r>
      <w:r w:rsidRPr="003B45C2">
        <w:rPr>
          <w:rStyle w:val="Emphasis"/>
        </w:rPr>
        <w:t>too mutable</w:t>
      </w:r>
      <w:r w:rsidRPr="003B45C2">
        <w:rPr>
          <w:sz w:val="16"/>
        </w:rPr>
        <w:t>.” What are the reasons this might be so?</w:t>
      </w:r>
      <w:r w:rsidR="00DE695F" w:rsidRPr="003B45C2">
        <w:rPr>
          <w:sz w:val="16"/>
        </w:rPr>
        <w:t xml:space="preserve"> </w:t>
      </w:r>
      <w:r w:rsidRPr="003B45C2">
        <w:rPr>
          <w:sz w:val="16"/>
        </w:rPr>
        <w:t>First, it is a bad idea to politicize the Constitution. The very idea</w:t>
      </w:r>
      <w:r w:rsidR="00DE695F" w:rsidRPr="003B45C2">
        <w:rPr>
          <w:sz w:val="16"/>
        </w:rPr>
        <w:t xml:space="preserve"> </w:t>
      </w:r>
      <w:r w:rsidRPr="003B45C2">
        <w:rPr>
          <w:sz w:val="16"/>
        </w:rPr>
        <w:t>of a constitution turns on the separation of the legal and the political</w:t>
      </w:r>
      <w:r w:rsidR="00DE695F" w:rsidRPr="003B45C2">
        <w:rPr>
          <w:sz w:val="16"/>
        </w:rPr>
        <w:t xml:space="preserve"> </w:t>
      </w:r>
      <w:r w:rsidRPr="003B45C2">
        <w:rPr>
          <w:sz w:val="16"/>
        </w:rPr>
        <w:t xml:space="preserve">realms. </w:t>
      </w:r>
      <w:r w:rsidRPr="003B45C2">
        <w:rPr>
          <w:rStyle w:val="StyleUnderline"/>
        </w:rPr>
        <w:t>The Constitution sets up the framework of government. It</w:t>
      </w:r>
      <w:r w:rsidR="00DE695F" w:rsidRPr="003B45C2">
        <w:rPr>
          <w:rStyle w:val="StyleUnderline"/>
        </w:rPr>
        <w:t xml:space="preserve"> </w:t>
      </w:r>
      <w:r w:rsidRPr="003B45C2">
        <w:rPr>
          <w:rStyle w:val="StyleUnderline"/>
        </w:rPr>
        <w:t>also sets forth a few fundamental political idea</w:t>
      </w:r>
      <w:r w:rsidRPr="003B45C2">
        <w:rPr>
          <w:sz w:val="16"/>
        </w:rPr>
        <w:t>ls (equality, representation,</w:t>
      </w:r>
      <w:r w:rsidR="00DE695F" w:rsidRPr="003B45C2">
        <w:rPr>
          <w:sz w:val="16"/>
        </w:rPr>
        <w:t xml:space="preserve"> </w:t>
      </w:r>
      <w:r w:rsidRPr="003B45C2">
        <w:rPr>
          <w:sz w:val="16"/>
        </w:rPr>
        <w:t xml:space="preserve">individual liberties) </w:t>
      </w:r>
      <w:r w:rsidRPr="003B45C2">
        <w:rPr>
          <w:rStyle w:val="StyleUnderline"/>
        </w:rPr>
        <w:t>that place limits on how far any temporary majority may go. This is our higher law. All the rest is left to politics.</w:t>
      </w:r>
      <w:r w:rsidR="00DE695F" w:rsidRPr="003B45C2">
        <w:rPr>
          <w:sz w:val="16"/>
        </w:rPr>
        <w:t xml:space="preserve"> </w:t>
      </w:r>
      <w:r w:rsidRPr="003B45C2">
        <w:rPr>
          <w:sz w:val="16"/>
        </w:rPr>
        <w:t>Losers in the short run yield to the winners out of respect for the</w:t>
      </w:r>
      <w:r w:rsidR="00DE695F" w:rsidRPr="003B45C2">
        <w:rPr>
          <w:sz w:val="16"/>
        </w:rPr>
        <w:t xml:space="preserve"> </w:t>
      </w:r>
      <w:r w:rsidRPr="003B45C2">
        <w:rPr>
          <w:sz w:val="16"/>
        </w:rPr>
        <w:t xml:space="preserve">constitutional framework set up for the long run. </w:t>
      </w:r>
      <w:r w:rsidRPr="003B45C2">
        <w:rPr>
          <w:rStyle w:val="StyleUnderline"/>
        </w:rPr>
        <w:t>This makes the</w:t>
      </w:r>
      <w:r w:rsidR="00DE695F" w:rsidRPr="003B45C2">
        <w:rPr>
          <w:rStyle w:val="StyleUnderline"/>
        </w:rPr>
        <w:t xml:space="preserve"> </w:t>
      </w:r>
      <w:r w:rsidRPr="003B45C2">
        <w:rPr>
          <w:rStyle w:val="StyleUnderline"/>
        </w:rPr>
        <w:t>peaceful conduct of ordinary politics possible. Without such respect</w:t>
      </w:r>
      <w:r w:rsidR="00DE695F" w:rsidRPr="003B45C2">
        <w:rPr>
          <w:rStyle w:val="StyleUnderline"/>
        </w:rPr>
        <w:t xml:space="preserve"> </w:t>
      </w:r>
      <w:r w:rsidRPr="003B45C2">
        <w:rPr>
          <w:rStyle w:val="StyleUnderline"/>
        </w:rPr>
        <w:t>for the constitutional framework, politics would degenerate into fractious</w:t>
      </w:r>
      <w:r w:rsidR="00DE695F" w:rsidRPr="003B45C2">
        <w:rPr>
          <w:rStyle w:val="StyleUnderline"/>
        </w:rPr>
        <w:t xml:space="preserve"> </w:t>
      </w:r>
      <w:r w:rsidRPr="003B45C2">
        <w:rPr>
          <w:rStyle w:val="StyleUnderline"/>
        </w:rPr>
        <w:t xml:space="preserve">war. </w:t>
      </w:r>
      <w:r w:rsidRPr="003B45C2">
        <w:rPr>
          <w:sz w:val="16"/>
        </w:rPr>
        <w:t xml:space="preserve">But </w:t>
      </w:r>
      <w:r w:rsidRPr="003B45C2">
        <w:rPr>
          <w:rStyle w:val="StyleUnderline"/>
        </w:rPr>
        <w:t>the more a Constitution is politicized, the less it operates</w:t>
      </w:r>
      <w:r w:rsidR="00DE695F" w:rsidRPr="003B45C2">
        <w:rPr>
          <w:rStyle w:val="StyleUnderline"/>
        </w:rPr>
        <w:t xml:space="preserve"> </w:t>
      </w:r>
      <w:r w:rsidRPr="003B45C2">
        <w:rPr>
          <w:rStyle w:val="StyleUnderline"/>
        </w:rPr>
        <w:t>as a fundamental charter of government. The more a constitution</w:t>
      </w:r>
      <w:r w:rsidR="00DE695F" w:rsidRPr="003B45C2">
        <w:rPr>
          <w:rStyle w:val="StyleUnderline"/>
        </w:rPr>
        <w:t xml:space="preserve"> </w:t>
      </w:r>
      <w:r w:rsidRPr="003B45C2">
        <w:rPr>
          <w:rStyle w:val="StyleUnderline"/>
        </w:rPr>
        <w:t>is amended, the more it seems like ordinary legislation.</w:t>
      </w:r>
      <w:r w:rsidRPr="003B45C2">
        <w:rPr>
          <w:sz w:val="16"/>
        </w:rPr>
        <w:t xml:space="preserve"> Two examples are instructive. The only modern federal constitutional</w:t>
      </w:r>
      <w:r w:rsidR="00DE695F" w:rsidRPr="003B45C2">
        <w:rPr>
          <w:sz w:val="16"/>
        </w:rPr>
        <w:t xml:space="preserve"> </w:t>
      </w:r>
      <w:r w:rsidRPr="003B45C2">
        <w:rPr>
          <w:sz w:val="16"/>
        </w:rPr>
        <w:t>amendment to impose a controversial social policy was a</w:t>
      </w:r>
      <w:r w:rsidR="00DE695F" w:rsidRPr="003B45C2">
        <w:rPr>
          <w:sz w:val="16"/>
        </w:rPr>
        <w:t xml:space="preserve"> </w:t>
      </w:r>
      <w:r w:rsidRPr="003B45C2">
        <w:rPr>
          <w:sz w:val="16"/>
        </w:rPr>
        <w:t>failure. The Eighteenth Amendment introduced Prohibition, and,</w:t>
      </w:r>
      <w:r w:rsidR="00DE695F" w:rsidRPr="003B45C2">
        <w:rPr>
          <w:sz w:val="16"/>
        </w:rPr>
        <w:t xml:space="preserve"> </w:t>
      </w:r>
      <w:r w:rsidRPr="003B45C2">
        <w:rPr>
          <w:sz w:val="16"/>
        </w:rPr>
        <w:t>fourteen years later, the Twenty-first Amendment repealed it. As</w:t>
      </w:r>
      <w:r w:rsidR="00DE695F" w:rsidRPr="003B45C2">
        <w:rPr>
          <w:sz w:val="16"/>
        </w:rPr>
        <w:t xml:space="preserve"> </w:t>
      </w:r>
      <w:r w:rsidRPr="003B45C2">
        <w:rPr>
          <w:sz w:val="16"/>
        </w:rPr>
        <w:t>Justice Oliver Wendell Holmes, Jr., once wrote, “a constitution is</w:t>
      </w:r>
      <w:r w:rsidR="00DE695F" w:rsidRPr="003B45C2">
        <w:rPr>
          <w:sz w:val="16"/>
        </w:rPr>
        <w:t xml:space="preserve"> </w:t>
      </w:r>
      <w:r w:rsidRPr="003B45C2">
        <w:rPr>
          <w:sz w:val="16"/>
        </w:rPr>
        <w:t>not meant to embody a particular economic theory,” for it is “made</w:t>
      </w:r>
      <w:r w:rsidR="00DE695F" w:rsidRPr="003B45C2">
        <w:rPr>
          <w:sz w:val="16"/>
        </w:rPr>
        <w:t xml:space="preserve"> </w:t>
      </w:r>
      <w:r w:rsidRPr="003B45C2">
        <w:rPr>
          <w:sz w:val="16"/>
        </w:rPr>
        <w:t>for people of fundamentally differing views.” Amendments that</w:t>
      </w:r>
      <w:r w:rsidR="00DE695F" w:rsidRPr="003B45C2">
        <w:rPr>
          <w:sz w:val="16"/>
        </w:rPr>
        <w:t xml:space="preserve"> </w:t>
      </w:r>
      <w:r w:rsidRPr="003B45C2">
        <w:rPr>
          <w:sz w:val="16"/>
        </w:rPr>
        <w:t>embody a specific and debatable social or economic policy allow one</w:t>
      </w:r>
      <w:r w:rsidR="00DE695F" w:rsidRPr="003B45C2">
        <w:rPr>
          <w:sz w:val="16"/>
        </w:rPr>
        <w:t xml:space="preserve"> </w:t>
      </w:r>
      <w:r w:rsidRPr="003B45C2">
        <w:rPr>
          <w:sz w:val="16"/>
        </w:rPr>
        <w:t>generation to tie the hands of another, entrenching approaches that</w:t>
      </w:r>
      <w:r w:rsidR="00DE695F" w:rsidRPr="003B45C2">
        <w:rPr>
          <w:sz w:val="16"/>
        </w:rPr>
        <w:t xml:space="preserve"> </w:t>
      </w:r>
      <w:r w:rsidRPr="003B45C2">
        <w:rPr>
          <w:sz w:val="16"/>
        </w:rPr>
        <w:t>ought to be revisable in the crucible of ordinary politics. Thus it is not</w:t>
      </w:r>
      <w:r w:rsidR="00DE695F" w:rsidRPr="003B45C2">
        <w:rPr>
          <w:sz w:val="16"/>
        </w:rPr>
        <w:t xml:space="preserve"> </w:t>
      </w:r>
      <w:r w:rsidRPr="003B45C2">
        <w:rPr>
          <w:sz w:val="16"/>
        </w:rPr>
        <w:t>surprising that the only amendment to the U.S. Constitution ever to</w:t>
      </w:r>
      <w:r w:rsidR="00DE695F" w:rsidRPr="003B45C2">
        <w:rPr>
          <w:sz w:val="16"/>
        </w:rPr>
        <w:t xml:space="preserve"> </w:t>
      </w:r>
      <w:r w:rsidRPr="003B45C2">
        <w:rPr>
          <w:sz w:val="16"/>
        </w:rPr>
        <w:t>impose such a policy is also the only one ever to be repealed.</w:t>
      </w:r>
      <w:r w:rsidR="00DE695F" w:rsidRPr="003B45C2">
        <w:rPr>
          <w:sz w:val="16"/>
        </w:rPr>
        <w:t xml:space="preserve"> </w:t>
      </w:r>
      <w:r w:rsidRPr="003B45C2">
        <w:rPr>
          <w:sz w:val="16"/>
        </w:rPr>
        <w:t>Now consider the experience of the states. In contrast to the</w:t>
      </w:r>
      <w:r w:rsidR="00DE695F" w:rsidRPr="003B45C2">
        <w:rPr>
          <w:sz w:val="16"/>
        </w:rPr>
        <w:t xml:space="preserve"> </w:t>
      </w:r>
      <w:r w:rsidRPr="003B45C2">
        <w:rPr>
          <w:sz w:val="16"/>
        </w:rPr>
        <w:t>spare federal Constitution, state constitutions are typically early voluminous</w:t>
      </w:r>
      <w:r w:rsidR="00DE695F" w:rsidRPr="003B45C2">
        <w:rPr>
          <w:sz w:val="16"/>
        </w:rPr>
        <w:t xml:space="preserve"> </w:t>
      </w:r>
      <w:r w:rsidRPr="003B45C2">
        <w:rPr>
          <w:sz w:val="16"/>
        </w:rPr>
        <w:t>tomes. Most state constitutions are amendable by simple</w:t>
      </w:r>
      <w:r w:rsidR="00DE695F" w:rsidRPr="003B45C2">
        <w:rPr>
          <w:sz w:val="16"/>
        </w:rPr>
        <w:t xml:space="preserve"> </w:t>
      </w:r>
      <w:r w:rsidRPr="003B45C2">
        <w:rPr>
          <w:sz w:val="16"/>
        </w:rPr>
        <w:t>majority, including by popular initiative and referendum. While the</w:t>
      </w:r>
      <w:r w:rsidR="00DE695F" w:rsidRPr="003B45C2">
        <w:rPr>
          <w:sz w:val="16"/>
        </w:rPr>
        <w:t xml:space="preserve"> </w:t>
      </w:r>
      <w:r w:rsidRPr="003B45C2">
        <w:rPr>
          <w:sz w:val="16"/>
        </w:rPr>
        <w:t>federal Constitution has been amended only twenty-seven times in</w:t>
      </w:r>
      <w:r w:rsidR="00DE695F" w:rsidRPr="003B45C2">
        <w:rPr>
          <w:sz w:val="16"/>
        </w:rPr>
        <w:t xml:space="preserve"> </w:t>
      </w:r>
      <w:r w:rsidRPr="003B45C2">
        <w:rPr>
          <w:sz w:val="16"/>
        </w:rPr>
        <w:t>more than two hundred years, the fifty state constitutions have suffered</w:t>
      </w:r>
      <w:r w:rsidR="00DE695F" w:rsidRPr="003B45C2">
        <w:rPr>
          <w:sz w:val="16"/>
        </w:rPr>
        <w:t xml:space="preserve"> </w:t>
      </w:r>
      <w:r w:rsidRPr="003B45C2">
        <w:rPr>
          <w:sz w:val="16"/>
        </w:rPr>
        <w:t>a total of nearly six thousand amendments. They have thus</w:t>
      </w:r>
      <w:r w:rsidR="00DE695F" w:rsidRPr="003B45C2">
        <w:rPr>
          <w:sz w:val="16"/>
        </w:rPr>
        <w:t xml:space="preserve"> </w:t>
      </w:r>
      <w:r w:rsidRPr="003B45C2">
        <w:rPr>
          <w:sz w:val="16"/>
        </w:rPr>
        <w:t>taken on what Marshall called in McCulloch v. Maryland “the prolixity</w:t>
      </w:r>
      <w:r w:rsidR="00DE695F" w:rsidRPr="003B45C2">
        <w:rPr>
          <w:sz w:val="16"/>
        </w:rPr>
        <w:t xml:space="preserve"> </w:t>
      </w:r>
      <w:r w:rsidRPr="003B45C2">
        <w:rPr>
          <w:sz w:val="16"/>
        </w:rPr>
        <w:t>of a legal code”—a vice he praised the federal Constitution for</w:t>
      </w:r>
      <w:r w:rsidR="00DE695F" w:rsidRPr="003B45C2">
        <w:rPr>
          <w:sz w:val="16"/>
        </w:rPr>
        <w:t xml:space="preserve"> </w:t>
      </w:r>
      <w:r w:rsidRPr="003B45C2">
        <w:rPr>
          <w:sz w:val="16"/>
        </w:rPr>
        <w:t>avoiding. State constitutions are loaded with particular provisions</w:t>
      </w:r>
      <w:r w:rsidR="00DE695F" w:rsidRPr="003B45C2">
        <w:rPr>
          <w:sz w:val="16"/>
        </w:rPr>
        <w:t xml:space="preserve"> </w:t>
      </w:r>
      <w:r w:rsidRPr="003B45C2">
        <w:rPr>
          <w:sz w:val="16"/>
        </w:rPr>
        <w:t>resembling ordinary legislation and embodying the outcome of special</w:t>
      </w:r>
      <w:r w:rsidR="00DE695F" w:rsidRPr="003B45C2">
        <w:rPr>
          <w:sz w:val="16"/>
        </w:rPr>
        <w:t xml:space="preserve"> </w:t>
      </w:r>
      <w:r w:rsidRPr="003B45C2">
        <w:rPr>
          <w:sz w:val="16"/>
        </w:rPr>
        <w:t>interest deals. As a result, they command far less respect than the</w:t>
      </w:r>
      <w:r w:rsidR="00DE695F" w:rsidRPr="003B45C2">
        <w:rPr>
          <w:sz w:val="16"/>
        </w:rPr>
        <w:t xml:space="preserve"> </w:t>
      </w:r>
      <w:r w:rsidRPr="003B45C2">
        <w:rPr>
          <w:sz w:val="16"/>
        </w:rPr>
        <w:t>U.S. Constitution.</w:t>
      </w:r>
      <w:r w:rsidR="00DE695F" w:rsidRPr="003B45C2">
        <w:rPr>
          <w:sz w:val="16"/>
        </w:rPr>
        <w:t xml:space="preserve"> </w:t>
      </w:r>
      <w:r w:rsidRPr="003B45C2">
        <w:rPr>
          <w:sz w:val="16"/>
        </w:rPr>
        <w:t>A second reason to resist writing short-term policy goals into</w:t>
      </w:r>
      <w:r w:rsidR="00DE695F" w:rsidRPr="003B45C2">
        <w:rPr>
          <w:sz w:val="16"/>
        </w:rPr>
        <w:t xml:space="preserve"> </w:t>
      </w:r>
      <w:r w:rsidRPr="003B45C2">
        <w:rPr>
          <w:sz w:val="16"/>
        </w:rPr>
        <w:t>the Constitution is that they nearly always turn out to have bad and</w:t>
      </w:r>
      <w:r w:rsidR="00DE695F" w:rsidRPr="003B45C2">
        <w:rPr>
          <w:sz w:val="16"/>
        </w:rPr>
        <w:t xml:space="preserve"> </w:t>
      </w:r>
      <w:r w:rsidRPr="003B45C2">
        <w:rPr>
          <w:sz w:val="16"/>
        </w:rPr>
        <w:t>unintended structural consequences. This is in part because amendments</w:t>
      </w:r>
      <w:r w:rsidR="00DE695F" w:rsidRPr="003B45C2">
        <w:rPr>
          <w:sz w:val="16"/>
        </w:rPr>
        <w:t xml:space="preserve"> </w:t>
      </w:r>
      <w:r w:rsidRPr="003B45C2">
        <w:rPr>
          <w:sz w:val="16"/>
        </w:rPr>
        <w:t>are passed piecemeal. In contrast, the Constitution was drafted</w:t>
      </w:r>
      <w:r w:rsidR="00DE695F" w:rsidRPr="003B45C2">
        <w:rPr>
          <w:sz w:val="16"/>
        </w:rPr>
        <w:t xml:space="preserve"> </w:t>
      </w:r>
      <w:r w:rsidRPr="003B45C2">
        <w:rPr>
          <w:sz w:val="16"/>
        </w:rPr>
        <w:t>as a whole at Philadelphia. The framers had to think about how</w:t>
      </w:r>
      <w:r w:rsidR="00DE695F" w:rsidRPr="003B45C2">
        <w:rPr>
          <w:sz w:val="16"/>
        </w:rPr>
        <w:t xml:space="preserve"> </w:t>
      </w:r>
      <w:r w:rsidRPr="003B45C2">
        <w:rPr>
          <w:sz w:val="16"/>
        </w:rPr>
        <w:t>the entire thing fit together. Not so for modern amendments.</w:t>
      </w:r>
      <w:r w:rsidR="00DE695F" w:rsidRPr="003B45C2">
        <w:rPr>
          <w:sz w:val="16"/>
        </w:rPr>
        <w:t xml:space="preserve"> </w:t>
      </w:r>
      <w:r w:rsidRPr="003B45C2">
        <w:rPr>
          <w:sz w:val="16"/>
        </w:rPr>
        <w:t>Consider congressional term limits, for example. Term limits amendment advocates claim that rotating incumbents out of office would</w:t>
      </w:r>
      <w:r w:rsidR="00DE695F" w:rsidRPr="003B45C2">
        <w:rPr>
          <w:sz w:val="16"/>
        </w:rPr>
        <w:t xml:space="preserve"> </w:t>
      </w:r>
      <w:r w:rsidRPr="003B45C2">
        <w:rPr>
          <w:sz w:val="16"/>
        </w:rPr>
        <w:t>decrease institutional responsiveness to special interests and make</w:t>
      </w:r>
      <w:r w:rsidR="00DE695F" w:rsidRPr="003B45C2">
        <w:rPr>
          <w:sz w:val="16"/>
        </w:rPr>
        <w:t xml:space="preserve"> </w:t>
      </w:r>
      <w:r w:rsidRPr="003B45C2">
        <w:rPr>
          <w:sz w:val="16"/>
        </w:rPr>
        <w:t>the federal legislation more responsive to popular will. But would it?</w:t>
      </w:r>
      <w:r w:rsidR="00DE695F" w:rsidRPr="003B45C2">
        <w:rPr>
          <w:sz w:val="16"/>
        </w:rPr>
        <w:t xml:space="preserve"> </w:t>
      </w:r>
      <w:r w:rsidRPr="003B45C2">
        <w:rPr>
          <w:sz w:val="16"/>
        </w:rPr>
        <w:t>There’s a better chance that term limits would shift power from</w:t>
      </w:r>
      <w:r w:rsidR="00DE695F" w:rsidRPr="003B45C2">
        <w:rPr>
          <w:sz w:val="16"/>
        </w:rPr>
        <w:t xml:space="preserve"> </w:t>
      </w:r>
      <w:r w:rsidRPr="003B45C2">
        <w:rPr>
          <w:sz w:val="16"/>
        </w:rPr>
        <w:t>Congress to the permanent civil service that staffs the executive</w:t>
      </w:r>
      <w:r w:rsidR="00DE695F" w:rsidRPr="003B45C2">
        <w:rPr>
          <w:sz w:val="16"/>
        </w:rPr>
        <w:t xml:space="preserve"> </w:t>
      </w:r>
      <w:r w:rsidRPr="003B45C2">
        <w:rPr>
          <w:sz w:val="16"/>
        </w:rPr>
        <w:t>branch and agencies, where special interest influence would remain</w:t>
      </w:r>
      <w:r w:rsidR="00DE695F" w:rsidRPr="003B45C2">
        <w:rPr>
          <w:sz w:val="16"/>
        </w:rPr>
        <w:t xml:space="preserve"> </w:t>
      </w:r>
      <w:r w:rsidRPr="003B45C2">
        <w:rPr>
          <w:sz w:val="16"/>
        </w:rPr>
        <w:t>untouched.</w:t>
      </w:r>
      <w:r w:rsidR="00DE695F" w:rsidRPr="003B45C2">
        <w:rPr>
          <w:sz w:val="16"/>
        </w:rPr>
        <w:t xml:space="preserve"> </w:t>
      </w:r>
      <w:r w:rsidRPr="003B45C2">
        <w:rPr>
          <w:sz w:val="16"/>
        </w:rPr>
        <w:t>To take another example, advocates of the balanced budget</w:t>
      </w:r>
      <w:r w:rsidR="00DE695F" w:rsidRPr="003B45C2">
        <w:rPr>
          <w:sz w:val="16"/>
        </w:rPr>
        <w:t xml:space="preserve"> </w:t>
      </w:r>
      <w:r w:rsidRPr="003B45C2">
        <w:rPr>
          <w:sz w:val="16"/>
        </w:rPr>
        <w:t>amendment focus on claims that elimination of the deficit will help</w:t>
      </w:r>
      <w:r w:rsidR="00DE695F" w:rsidRPr="003B45C2">
        <w:rPr>
          <w:sz w:val="16"/>
        </w:rPr>
        <w:t xml:space="preserve"> </w:t>
      </w:r>
      <w:r w:rsidRPr="003B45C2">
        <w:rPr>
          <w:sz w:val="16"/>
        </w:rPr>
        <w:t>investment and growth. But they ignore the structural consequences of</w:t>
      </w:r>
      <w:r w:rsidR="00DE695F" w:rsidRPr="003B45C2">
        <w:rPr>
          <w:sz w:val="16"/>
        </w:rPr>
        <w:t xml:space="preserve"> </w:t>
      </w:r>
      <w:r w:rsidRPr="003B45C2">
        <w:rPr>
          <w:sz w:val="16"/>
        </w:rPr>
        <w:t>shifting fiscal power from Congress to the president or the courts.</w:t>
      </w:r>
      <w:r w:rsidR="00DE695F" w:rsidRPr="003B45C2">
        <w:rPr>
          <w:sz w:val="16"/>
        </w:rPr>
        <w:t xml:space="preserve"> </w:t>
      </w:r>
      <w:r w:rsidRPr="003B45C2">
        <w:rPr>
          <w:sz w:val="16"/>
        </w:rPr>
        <w:t>The power of the purse was intentionally entrusted by the framers to</w:t>
      </w:r>
      <w:r w:rsidR="00DE695F" w:rsidRPr="003B45C2">
        <w:rPr>
          <w:sz w:val="16"/>
        </w:rPr>
        <w:t xml:space="preserve"> </w:t>
      </w:r>
      <w:r w:rsidRPr="003B45C2">
        <w:rPr>
          <w:sz w:val="16"/>
        </w:rPr>
        <w:t>the most representative branch. As Madison wrote in The Federalist</w:t>
      </w:r>
      <w:r w:rsidR="00DE695F" w:rsidRPr="003B45C2">
        <w:rPr>
          <w:sz w:val="16"/>
        </w:rPr>
        <w:t xml:space="preserve"> </w:t>
      </w:r>
      <w:r w:rsidRPr="003B45C2">
        <w:rPr>
          <w:sz w:val="16"/>
        </w:rPr>
        <w:t>No. 58, the taxing and spending power is “the most complete and</w:t>
      </w:r>
      <w:r w:rsidR="00DE695F" w:rsidRPr="003B45C2">
        <w:rPr>
          <w:sz w:val="16"/>
        </w:rPr>
        <w:t xml:space="preserve"> </w:t>
      </w:r>
      <w:r w:rsidRPr="003B45C2">
        <w:rPr>
          <w:sz w:val="16"/>
        </w:rPr>
        <w:t>effectual weapon with which any constitution can arm the immediate</w:t>
      </w:r>
      <w:r w:rsidR="00DE695F" w:rsidRPr="003B45C2">
        <w:rPr>
          <w:sz w:val="16"/>
        </w:rPr>
        <w:t xml:space="preserve"> </w:t>
      </w:r>
      <w:r w:rsidRPr="003B45C2">
        <w:rPr>
          <w:sz w:val="16"/>
        </w:rPr>
        <w:t>representatives of the people.” The balanced budget amendment, however,</w:t>
      </w:r>
      <w:r w:rsidR="00DE695F" w:rsidRPr="003B45C2">
        <w:rPr>
          <w:sz w:val="16"/>
        </w:rPr>
        <w:t xml:space="preserve"> </w:t>
      </w:r>
      <w:r w:rsidRPr="003B45C2">
        <w:rPr>
          <w:sz w:val="16"/>
        </w:rPr>
        <w:t>would tempt the president to impound funds, or at least threaten</w:t>
      </w:r>
      <w:r w:rsidR="00DE695F" w:rsidRPr="003B45C2">
        <w:rPr>
          <w:sz w:val="16"/>
        </w:rPr>
        <w:t xml:space="preserve"> </w:t>
      </w:r>
      <w:r w:rsidRPr="003B45C2">
        <w:rPr>
          <w:sz w:val="16"/>
        </w:rPr>
        <w:t>to do so in order to gain greater leverage over Congress. And it</w:t>
      </w:r>
      <w:r w:rsidR="00DE695F" w:rsidRPr="003B45C2">
        <w:rPr>
          <w:sz w:val="16"/>
        </w:rPr>
        <w:t xml:space="preserve"> </w:t>
      </w:r>
      <w:r w:rsidRPr="003B45C2">
        <w:rPr>
          <w:sz w:val="16"/>
        </w:rPr>
        <w:t>would tempt the courts to enter a judicial quagmire for which they are</w:t>
      </w:r>
      <w:r w:rsidR="00DE695F" w:rsidRPr="003B45C2">
        <w:rPr>
          <w:sz w:val="16"/>
        </w:rPr>
        <w:t xml:space="preserve"> </w:t>
      </w:r>
      <w:r w:rsidRPr="003B45C2">
        <w:rPr>
          <w:sz w:val="16"/>
        </w:rPr>
        <w:t>ill-equipped. When is the budget in balance? Whose estimates should</w:t>
      </w:r>
      <w:r w:rsidR="00DE695F" w:rsidRPr="003B45C2">
        <w:rPr>
          <w:sz w:val="16"/>
        </w:rPr>
        <w:t xml:space="preserve"> </w:t>
      </w:r>
      <w:r w:rsidRPr="003B45C2">
        <w:rPr>
          <w:sz w:val="16"/>
        </w:rPr>
        <w:t>we use? What if growth turns out faster than expected? Lawsuits over</w:t>
      </w:r>
      <w:r w:rsidR="00DE695F" w:rsidRPr="003B45C2">
        <w:rPr>
          <w:sz w:val="16"/>
        </w:rPr>
        <w:t xml:space="preserve"> </w:t>
      </w:r>
      <w:r w:rsidRPr="003B45C2">
        <w:rPr>
          <w:sz w:val="16"/>
        </w:rPr>
        <w:t>these questions could drag on for years. Such redistribution of power</w:t>
      </w:r>
      <w:r w:rsidR="00DE695F" w:rsidRPr="003B45C2">
        <w:rPr>
          <w:sz w:val="16"/>
        </w:rPr>
        <w:t xml:space="preserve"> </w:t>
      </w:r>
      <w:r w:rsidRPr="003B45C2">
        <w:rPr>
          <w:sz w:val="16"/>
        </w:rPr>
        <w:t>among the federal branches surely should not be undertaken lightly,</w:t>
      </w:r>
      <w:r w:rsidR="00DE695F" w:rsidRPr="003B45C2">
        <w:rPr>
          <w:sz w:val="16"/>
        </w:rPr>
        <w:t xml:space="preserve"> </w:t>
      </w:r>
      <w:r w:rsidRPr="003B45C2">
        <w:rPr>
          <w:sz w:val="16"/>
        </w:rPr>
        <w:t>especially not under the pressure of an election year.</w:t>
      </w:r>
      <w:r w:rsidR="00DE695F" w:rsidRPr="003B45C2">
        <w:rPr>
          <w:sz w:val="16"/>
        </w:rPr>
        <w:t xml:space="preserve"> </w:t>
      </w:r>
      <w:r w:rsidRPr="003B45C2">
        <w:rPr>
          <w:rStyle w:val="StyleUnderline"/>
        </w:rPr>
        <w:t xml:space="preserve">A </w:t>
      </w:r>
      <w:r w:rsidRPr="003B45C2">
        <w:rPr>
          <w:sz w:val="16"/>
        </w:rPr>
        <w:t xml:space="preserve">third </w:t>
      </w:r>
      <w:r w:rsidRPr="003B45C2">
        <w:rPr>
          <w:rStyle w:val="StyleUnderline"/>
        </w:rPr>
        <w:t>danger lurking in constitutional amendments is that of</w:t>
      </w:r>
      <w:r w:rsidR="00DE695F" w:rsidRPr="003B45C2">
        <w:rPr>
          <w:rStyle w:val="StyleUnderline"/>
        </w:rPr>
        <w:t xml:space="preserve"> </w:t>
      </w:r>
      <w:r w:rsidRPr="003B45C2">
        <w:rPr>
          <w:rStyle w:val="StyleUnderline"/>
        </w:rPr>
        <w:t>mutiny against the authority of the Supreme Court. We have lasted</w:t>
      </w:r>
      <w:r w:rsidR="00DE695F" w:rsidRPr="003B45C2">
        <w:rPr>
          <w:rStyle w:val="StyleUnderline"/>
        </w:rPr>
        <w:t xml:space="preserve"> </w:t>
      </w:r>
      <w:r w:rsidRPr="003B45C2">
        <w:rPr>
          <w:rStyle w:val="StyleUnderline"/>
        </w:rPr>
        <w:t>two centuries with only twenty-seven amendments because the</w:t>
      </w:r>
      <w:r w:rsidR="00DE695F" w:rsidRPr="003B45C2">
        <w:rPr>
          <w:rStyle w:val="StyleUnderline"/>
        </w:rPr>
        <w:t xml:space="preserve"> </w:t>
      </w:r>
      <w:r w:rsidRPr="003B45C2">
        <w:rPr>
          <w:rStyle w:val="StyleUnderline"/>
        </w:rPr>
        <w:t>Supreme Court has been given enough interpretive latitude to adapt</w:t>
      </w:r>
      <w:r w:rsidR="00DE695F" w:rsidRPr="003B45C2">
        <w:rPr>
          <w:rStyle w:val="StyleUnderline"/>
        </w:rPr>
        <w:t xml:space="preserve"> </w:t>
      </w:r>
      <w:r w:rsidRPr="003B45C2">
        <w:rPr>
          <w:rStyle w:val="StyleUnderline"/>
        </w:rPr>
        <w:t>the basic charter to changing times</w:t>
      </w:r>
      <w:r w:rsidRPr="003B45C2">
        <w:rPr>
          <w:sz w:val="16"/>
        </w:rPr>
        <w:t xml:space="preserve">. </w:t>
      </w:r>
      <w:r w:rsidRPr="003B45C2">
        <w:rPr>
          <w:rStyle w:val="Emphasis"/>
        </w:rPr>
        <w:t>Our high court enjoys a respect</w:t>
      </w:r>
      <w:r w:rsidR="00DE695F" w:rsidRPr="003B45C2">
        <w:rPr>
          <w:rStyle w:val="Emphasis"/>
        </w:rPr>
        <w:t xml:space="preserve"> </w:t>
      </w:r>
      <w:r w:rsidRPr="003B45C2">
        <w:rPr>
          <w:rStyle w:val="Emphasis"/>
        </w:rPr>
        <w:t>and legitimacy uncommon elsewhere in the world</w:t>
      </w:r>
      <w:r w:rsidRPr="003B45C2">
        <w:rPr>
          <w:sz w:val="16"/>
        </w:rPr>
        <w:t xml:space="preserve">. </w:t>
      </w:r>
      <w:r w:rsidRPr="003B45C2">
        <w:rPr>
          <w:rStyle w:val="StyleUnderline"/>
        </w:rPr>
        <w:t>That legitimacy is</w:t>
      </w:r>
      <w:r w:rsidR="00DE695F" w:rsidRPr="003B45C2">
        <w:rPr>
          <w:rStyle w:val="StyleUnderline"/>
        </w:rPr>
        <w:t xml:space="preserve"> </w:t>
      </w:r>
      <w:r w:rsidRPr="003B45C2">
        <w:rPr>
          <w:rStyle w:val="StyleUnderline"/>
        </w:rPr>
        <w:t>salutary, for it enables the Court to settle or at least defuse society’s</w:t>
      </w:r>
      <w:r w:rsidR="00DE695F" w:rsidRPr="003B45C2">
        <w:rPr>
          <w:rStyle w:val="StyleUnderline"/>
        </w:rPr>
        <w:t xml:space="preserve"> </w:t>
      </w:r>
      <w:r w:rsidRPr="003B45C2">
        <w:rPr>
          <w:rStyle w:val="StyleUnderline"/>
        </w:rPr>
        <w:t>most ideologically charged disputes</w:t>
      </w:r>
      <w:r w:rsidRPr="003B45C2">
        <w:rPr>
          <w:sz w:val="16"/>
        </w:rPr>
        <w:t>.</w:t>
      </w:r>
      <w:r w:rsidR="00DE695F" w:rsidRPr="003B45C2">
        <w:rPr>
          <w:sz w:val="16"/>
        </w:rPr>
        <w:t xml:space="preserve"> </w:t>
      </w:r>
      <w:r w:rsidRPr="003B45C2">
        <w:rPr>
          <w:sz w:val="16"/>
        </w:rPr>
        <w:t xml:space="preserve">Contemporary </w:t>
      </w:r>
      <w:r w:rsidRPr="003B45C2">
        <w:rPr>
          <w:rStyle w:val="StyleUnderline"/>
        </w:rPr>
        <w:t>constitutional revisionists,</w:t>
      </w:r>
      <w:r w:rsidRPr="003B45C2">
        <w:rPr>
          <w:sz w:val="16"/>
        </w:rPr>
        <w:t xml:space="preserve"> however, </w:t>
      </w:r>
      <w:r w:rsidRPr="003B45C2">
        <w:rPr>
          <w:rStyle w:val="StyleUnderline"/>
        </w:rPr>
        <w:t>suggest that</w:t>
      </w:r>
      <w:r w:rsidR="00DE695F" w:rsidRPr="003B45C2">
        <w:rPr>
          <w:rStyle w:val="StyleUnderline"/>
        </w:rPr>
        <w:t xml:space="preserve"> </w:t>
      </w:r>
      <w:r w:rsidRPr="003B45C2">
        <w:rPr>
          <w:rStyle w:val="StyleUnderline"/>
        </w:rPr>
        <w:t>if you dislike a Supreme Court decision, mobilize to overturn it.</w:t>
      </w:r>
      <w:r w:rsidRPr="003B45C2">
        <w:rPr>
          <w:sz w:val="16"/>
        </w:rPr>
        <w:t xml:space="preserve"> If the</w:t>
      </w:r>
      <w:r w:rsidR="00DE695F" w:rsidRPr="003B45C2">
        <w:rPr>
          <w:sz w:val="16"/>
        </w:rPr>
        <w:t xml:space="preserve"> </w:t>
      </w:r>
      <w:r w:rsidRPr="003B45C2">
        <w:rPr>
          <w:sz w:val="16"/>
        </w:rPr>
        <w:t>Court holds that free speech rights protect flag burners, just write a</w:t>
      </w:r>
      <w:r w:rsidR="00DE695F" w:rsidRPr="003B45C2">
        <w:rPr>
          <w:sz w:val="16"/>
        </w:rPr>
        <w:t xml:space="preserve"> </w:t>
      </w:r>
      <w:r w:rsidRPr="003B45C2">
        <w:rPr>
          <w:sz w:val="16"/>
        </w:rPr>
        <w:t>flag-burning exception into the First Amendment. If the Court limits</w:t>
      </w:r>
      <w:r w:rsidR="00DE695F" w:rsidRPr="003B45C2">
        <w:rPr>
          <w:sz w:val="16"/>
        </w:rPr>
        <w:t xml:space="preserve"> </w:t>
      </w:r>
      <w:r w:rsidRPr="003B45C2">
        <w:rPr>
          <w:sz w:val="16"/>
        </w:rPr>
        <w:t>student prayer in public schools, rewrite the establishment clause to</w:t>
      </w:r>
      <w:r w:rsidR="00DE695F" w:rsidRPr="003B45C2">
        <w:rPr>
          <w:sz w:val="16"/>
        </w:rPr>
        <w:t xml:space="preserve"> </w:t>
      </w:r>
      <w:r w:rsidRPr="003B45C2">
        <w:rPr>
          <w:sz w:val="16"/>
        </w:rPr>
        <w:t xml:space="preserve">replace neutrality toward religion with equal rights for </w:t>
      </w:r>
      <w:r w:rsidRPr="003B45C2">
        <w:rPr>
          <w:sz w:val="16"/>
        </w:rPr>
        <w:lastRenderedPageBreak/>
        <w:t>religious access</w:t>
      </w:r>
      <w:r w:rsidR="00DE695F" w:rsidRPr="003B45C2">
        <w:rPr>
          <w:sz w:val="16"/>
        </w:rPr>
        <w:t xml:space="preserve"> instead. Such amendment proposals no doubt reflect the revisionists’ frustration that court packing turns out to be harder than it seems— Presidents Reagan and Bush, as it turned out, appointed more moderate than conservative justices. But </w:t>
      </w:r>
      <w:r w:rsidR="00DE695F" w:rsidRPr="003B45C2">
        <w:rPr>
          <w:rStyle w:val="StyleUnderline"/>
        </w:rPr>
        <w:t xml:space="preserve">undermining the authority of the institution itself is </w:t>
      </w:r>
      <w:r w:rsidR="00DE695F" w:rsidRPr="003B45C2">
        <w:rPr>
          <w:sz w:val="16"/>
        </w:rPr>
        <w:t xml:space="preserve">an </w:t>
      </w:r>
      <w:r w:rsidR="00DE695F" w:rsidRPr="003B45C2">
        <w:rPr>
          <w:rStyle w:val="StyleUnderline"/>
        </w:rPr>
        <w:t>unwise</w:t>
      </w:r>
      <w:r w:rsidR="00DE695F" w:rsidRPr="003B45C2">
        <w:rPr>
          <w:sz w:val="16"/>
        </w:rPr>
        <w:t xml:space="preserve"> response to such disappointments. In any event, </w:t>
      </w:r>
      <w:r w:rsidR="00DE695F" w:rsidRPr="003B45C2">
        <w:rPr>
          <w:rStyle w:val="StyleUnderline"/>
        </w:rPr>
        <w:t>it is illusory to think that an amendment will somehow eliminate judicial discretion</w:t>
      </w:r>
      <w:r w:rsidR="00DE695F" w:rsidRPr="003B45C2">
        <w:rPr>
          <w:sz w:val="16"/>
        </w:rPr>
        <w:t xml:space="preserve">. </w:t>
      </w:r>
      <w:r w:rsidR="00DE695F" w:rsidRPr="003B45C2">
        <w:rPr>
          <w:rStyle w:val="StyleUnderline"/>
        </w:rPr>
        <w:t>Most constitutional amendment proposals are, like the original document, written in general and open-ended terms. Thus, they necessarily defer hard questions to ultimate resolution by the courts</w:t>
      </w:r>
      <w:r w:rsidR="00DE695F" w:rsidRPr="003B45C2">
        <w:rPr>
          <w:sz w:val="16"/>
        </w:rPr>
        <w:t xml:space="preserve">. Does the balanced budget amendment give the president impoundment power? Congress settled this matter by statute with President Nixon, but the amendment would reopen the question. Does splattering mustard on your Fourth of July flag napkin amount to flag desecration? A committee of senators got nowhere trying to write language that would guarantee against such an absurd result. Would unisex bathrooms have been mandated if the Equal Rights Amendment had ever passed? Advocates on both sides debated the issue fiercely, but only the Supreme Court would ever have decided for sure. </w:t>
      </w:r>
      <w:r w:rsidR="00DE695F" w:rsidRPr="003B45C2">
        <w:rPr>
          <w:rStyle w:val="StyleUnderline"/>
        </w:rPr>
        <w:t>For the most part we have managed to keep short-term politics out of the rewriting of the fundamental charter. Now is no time to start</w:t>
      </w:r>
      <w:r w:rsidR="00DE695F" w:rsidRPr="003B45C2">
        <w:rPr>
          <w:sz w:val="16"/>
        </w:rPr>
        <w:t>. Of course, on rare occasions, constitutional amendments are desirable. We have passed various structural amendments to tie our hands against short-term sentiments, for example, through the amendments expanding the right to vote. But unless the ordinary give-</w:t>
      </w:r>
      <w:proofErr w:type="spellStart"/>
      <w:r w:rsidR="00DE695F" w:rsidRPr="003B45C2">
        <w:rPr>
          <w:sz w:val="16"/>
        </w:rPr>
        <w:t>andtake</w:t>
      </w:r>
      <w:proofErr w:type="spellEnd"/>
      <w:r w:rsidR="00DE695F" w:rsidRPr="003B45C2">
        <w:rPr>
          <w:sz w:val="16"/>
        </w:rPr>
        <w:t xml:space="preserve"> of our politics proves incapable of solving something, the Constitution is not the place to go to fix it.</w:t>
      </w:r>
    </w:p>
    <w:p w:rsidR="00552A7A" w:rsidRDefault="00552A7A" w:rsidP="00552A7A">
      <w:pPr>
        <w:pStyle w:val="Heading3"/>
      </w:pPr>
      <w:r>
        <w:lastRenderedPageBreak/>
        <w:t>Scotus overturned</w:t>
      </w:r>
    </w:p>
    <w:p w:rsidR="00552A7A" w:rsidRDefault="00552A7A" w:rsidP="00552A7A">
      <w:pPr>
        <w:pStyle w:val="Heading4"/>
      </w:pPr>
      <w:r>
        <w:t xml:space="preserve">Right to education won’t be upheld in the </w:t>
      </w:r>
      <w:proofErr w:type="spellStart"/>
      <w:r>
        <w:t>squo</w:t>
      </w:r>
      <w:proofErr w:type="spellEnd"/>
      <w:r>
        <w:t xml:space="preserve"> – means that the CP gets overturned</w:t>
      </w:r>
    </w:p>
    <w:p w:rsidR="00552A7A" w:rsidRPr="005F5E21" w:rsidRDefault="00552A7A" w:rsidP="00552A7A">
      <w:r>
        <w:t xml:space="preserve">Jacqueline </w:t>
      </w:r>
      <w:proofErr w:type="spellStart"/>
      <w:r>
        <w:t>Rabe</w:t>
      </w:r>
      <w:proofErr w:type="spellEnd"/>
      <w:r>
        <w:t xml:space="preserve"> </w:t>
      </w:r>
      <w:r w:rsidRPr="005F5E21">
        <w:rPr>
          <w:rStyle w:val="Style13ptBold"/>
        </w:rPr>
        <w:t>Thomas</w:t>
      </w:r>
      <w:r>
        <w:t xml:space="preserve"> August 24, 20</w:t>
      </w:r>
      <w:r w:rsidRPr="005F5E21">
        <w:rPr>
          <w:rStyle w:val="Style13ptBold"/>
        </w:rPr>
        <w:t>16</w:t>
      </w:r>
      <w:r>
        <w:t>, “</w:t>
      </w:r>
      <w:r w:rsidRPr="005F5E21">
        <w:t>CT to be a test case for education r</w:t>
      </w:r>
      <w:r>
        <w:t>ights under U.S. Constitution”</w:t>
      </w:r>
      <w:r w:rsidRPr="00655A9A">
        <w:t xml:space="preserve"> Jacqueline won two first prizes from the national Education Writers Association for her work in 2012 – one in beat reporting for her overall education coverage, and the other, with Keith Phaneuf, in investigative reporting on a series of stories revealing questionable monetary and personnel actions taken by the Board of Regents for Higher Education. Before coming to The Mirror, Jacqueline was a reporter, online editor and website developer for The Washington Post Co.'s Maryland newspaper chains. She has also worked for Congressional Quarterly and the Toledo Free </w:t>
      </w:r>
      <w:proofErr w:type="gramStart"/>
      <w:r w:rsidRPr="00655A9A">
        <w:t>Press</w:t>
      </w:r>
      <w:r>
        <w:t xml:space="preserve">  </w:t>
      </w:r>
      <w:r w:rsidRPr="005F5E21">
        <w:t>https</w:t>
      </w:r>
      <w:proofErr w:type="gramEnd"/>
      <w:r w:rsidRPr="005F5E21">
        <w:t>://ctmirror.org/2016/08/24/ct-to-be-a-test-case-for-education-rights-under-u-s-constitution/</w:t>
      </w:r>
    </w:p>
    <w:p w:rsidR="00552A7A" w:rsidRDefault="00552A7A" w:rsidP="00552A7A">
      <w:pPr>
        <w:rPr>
          <w:sz w:val="16"/>
        </w:rPr>
      </w:pPr>
      <w:r w:rsidRPr="00B676C1">
        <w:rPr>
          <w:sz w:val="16"/>
        </w:rPr>
        <w:t xml:space="preserve">A group of high-profile attorneys have put </w:t>
      </w:r>
      <w:r w:rsidRPr="00B676C1">
        <w:rPr>
          <w:rStyle w:val="StyleUnderline"/>
        </w:rPr>
        <w:t>Connecticut at the center of a decades-old debate over whether the federal government is responsible for ensuring that children in the U.S. are provided a quality education</w:t>
      </w:r>
      <w:r w:rsidRPr="00B676C1">
        <w:rPr>
          <w:sz w:val="16"/>
        </w:rPr>
        <w:t xml:space="preserve">. In a </w:t>
      </w:r>
      <w:hyperlink r:id="rId14" w:history="1">
        <w:r w:rsidRPr="00B676C1">
          <w:rPr>
            <w:rStyle w:val="Hyperlink"/>
            <w:sz w:val="16"/>
          </w:rPr>
          <w:t>lawsuit</w:t>
        </w:r>
      </w:hyperlink>
      <w:r w:rsidRPr="00B676C1">
        <w:rPr>
          <w:sz w:val="16"/>
        </w:rPr>
        <w:t xml:space="preserve"> filed in U.S. District Court Tuesday, </w:t>
      </w:r>
      <w:r w:rsidRPr="00B676C1">
        <w:rPr>
          <w:rStyle w:val="StyleUnderline"/>
        </w:rPr>
        <w:t>attorneys for seven minority students from Hartford and Bridgeport asked the court to recognize education as a new right in the U.S. Constitution.</w:t>
      </w:r>
      <w:r w:rsidRPr="00B676C1">
        <w:rPr>
          <w:sz w:val="16"/>
        </w:rPr>
        <w:t xml:space="preserve"> The suit attacks Connecticut for its “failing public schools” and long waiting lists for access to charter and magnet schools. Forty-three years have passed since the U.S. Supreme Court narrowly ruled in the landmark San Antonio v. Rodriguez school-funding case that education was not a constitutional right and that the disparate spending on education for students from low-income neighborhoods was not a violation of the equal protection clause of the U.S. Constitution. “</w:t>
      </w:r>
      <w:r w:rsidRPr="00B676C1">
        <w:rPr>
          <w:rStyle w:val="StyleUnderline"/>
        </w:rPr>
        <w:t>The time has come for the federal courts to recognize a federal constitutional right to some minimal, adequate level of education. We felt Connecticut was a very good place to bring it</w:t>
      </w:r>
      <w:r w:rsidRPr="00B676C1">
        <w:rPr>
          <w:sz w:val="16"/>
        </w:rPr>
        <w:t xml:space="preserve">,” said Theodore J. </w:t>
      </w:r>
      <w:proofErr w:type="spellStart"/>
      <w:r w:rsidRPr="00B676C1">
        <w:rPr>
          <w:sz w:val="16"/>
        </w:rPr>
        <w:t>Boutrous</w:t>
      </w:r>
      <w:proofErr w:type="spellEnd"/>
      <w:r w:rsidRPr="00B676C1">
        <w:rPr>
          <w:sz w:val="16"/>
        </w:rPr>
        <w:t xml:space="preserve">, one of the attorneys representing the seven student plaintiffs from low-income families. </w:t>
      </w:r>
      <w:proofErr w:type="spellStart"/>
      <w:r w:rsidRPr="00B676C1">
        <w:rPr>
          <w:sz w:val="16"/>
        </w:rPr>
        <w:t>Boutrous</w:t>
      </w:r>
      <w:proofErr w:type="spellEnd"/>
      <w:r w:rsidRPr="00B676C1">
        <w:rPr>
          <w:sz w:val="16"/>
        </w:rPr>
        <w:t xml:space="preserve"> told reporters during a Wednesday conference call that </w:t>
      </w:r>
      <w:r w:rsidRPr="00B676C1">
        <w:rPr>
          <w:rStyle w:val="StyleUnderline"/>
        </w:rPr>
        <w:t>the Rodriguez decision “left open the possibility that a claim like ours could succeed” since that case focused on school funding disparities while this lawsuit focuses on the limited options students have to leave failing schools</w:t>
      </w:r>
      <w:r w:rsidRPr="00B676C1">
        <w:rPr>
          <w:sz w:val="16"/>
        </w:rPr>
        <w:t xml:space="preserve">. Backing the lawsuit is </w:t>
      </w:r>
      <w:hyperlink r:id="rId15" w:history="1">
        <w:r w:rsidRPr="00B676C1">
          <w:rPr>
            <w:rStyle w:val="Hyperlink"/>
            <w:sz w:val="16"/>
          </w:rPr>
          <w:t>Students Matter</w:t>
        </w:r>
      </w:hyperlink>
      <w:r w:rsidRPr="00B676C1">
        <w:rPr>
          <w:sz w:val="16"/>
        </w:rPr>
        <w:t>, a nonprofit advocacy group that brought national attention to teacher tenure laws with an unsuccessful lawsuit in California state courts. Among its high-profile legal staff is Theodore B. Olson, a former U.S. solicitor general and legal advisor to two previous U.S. presidents. Experts observing this case say a lot is at stake. “</w:t>
      </w:r>
      <w:r w:rsidRPr="00B676C1">
        <w:rPr>
          <w:rStyle w:val="StyleUnderline"/>
        </w:rPr>
        <w:t>This case is upping the ante by making the case that education is a fundamental right in the U.S. Constitution</w:t>
      </w:r>
      <w:r w:rsidRPr="00B676C1">
        <w:rPr>
          <w:sz w:val="16"/>
        </w:rPr>
        <w:t xml:space="preserve">,” Preston Green III, a professor of urban education and law at the University of Connecticut’s </w:t>
      </w:r>
      <w:proofErr w:type="spellStart"/>
      <w:r w:rsidRPr="00B676C1">
        <w:rPr>
          <w:sz w:val="16"/>
        </w:rPr>
        <w:t>Neag</w:t>
      </w:r>
      <w:proofErr w:type="spellEnd"/>
      <w:r w:rsidRPr="00B676C1">
        <w:rPr>
          <w:sz w:val="16"/>
        </w:rPr>
        <w:t xml:space="preserve"> School of Education, said during an interview. “</w:t>
      </w:r>
      <w:r w:rsidRPr="00B676C1">
        <w:rPr>
          <w:rStyle w:val="StyleUnderline"/>
        </w:rPr>
        <w:t xml:space="preserve">They are going to have a very difficult time establishing a new fundamental right. Courts are very skeptical… The U.S. Constitution does not mention education.” And it doesn’t seem as if the Congress will help out any time soon, since it has declined to pass </w:t>
      </w:r>
      <w:hyperlink r:id="rId16" w:history="1">
        <w:r w:rsidRPr="00B676C1">
          <w:rPr>
            <w:rStyle w:val="StyleUnderline"/>
          </w:rPr>
          <w:t>legislation</w:t>
        </w:r>
      </w:hyperlink>
      <w:r w:rsidRPr="00B676C1">
        <w:rPr>
          <w:rStyle w:val="StyleUnderline"/>
        </w:rPr>
        <w:t xml:space="preserve"> proposing a constitutional amendment to make education a constitutional right</w:t>
      </w:r>
      <w:r w:rsidRPr="00B676C1">
        <w:rPr>
          <w:sz w:val="16"/>
        </w:rPr>
        <w:t xml:space="preserve">. </w:t>
      </w:r>
    </w:p>
    <w:p w:rsidR="00552A7A" w:rsidRPr="00552A7A" w:rsidRDefault="00552A7A" w:rsidP="00552A7A"/>
    <w:p w:rsidR="00CE201F" w:rsidRDefault="00CE201F" w:rsidP="00CE201F">
      <w:pPr>
        <w:pStyle w:val="Heading2"/>
      </w:pPr>
      <w:r w:rsidRPr="003B45C2">
        <w:lastRenderedPageBreak/>
        <w:t>States</w:t>
      </w:r>
    </w:p>
    <w:p w:rsidR="005C4074" w:rsidRPr="00614B55" w:rsidRDefault="005C4074" w:rsidP="005C4074">
      <w:pPr>
        <w:pStyle w:val="Heading3"/>
      </w:pPr>
      <w:r w:rsidRPr="00614B55">
        <w:lastRenderedPageBreak/>
        <w:t>Perm</w:t>
      </w:r>
    </w:p>
    <w:p w:rsidR="005C4074" w:rsidRPr="00614B55" w:rsidRDefault="005C4074" w:rsidP="005C4074">
      <w:pPr>
        <w:pStyle w:val="Heading4"/>
      </w:pPr>
      <w:r w:rsidRPr="00614B55">
        <w:t xml:space="preserve">Perm solvency – courts cause legislature follow on – legislature alone empirically fails </w:t>
      </w:r>
    </w:p>
    <w:p w:rsidR="005C4074" w:rsidRPr="00A149D6" w:rsidRDefault="005C4074" w:rsidP="005C4074">
      <w:r>
        <w:rPr>
          <w:rStyle w:val="Style13ptBold"/>
        </w:rPr>
        <w:t>McRae ’13 -</w:t>
      </w:r>
      <w:r w:rsidRPr="004E668F">
        <w:rPr>
          <w:rStyle w:val="Style13ptBold"/>
          <w:sz w:val="14"/>
          <w:szCs w:val="16"/>
        </w:rPr>
        <w:t xml:space="preserve"> </w:t>
      </w:r>
      <w:r w:rsidRPr="004E668F">
        <w:rPr>
          <w:sz w:val="14"/>
          <w:szCs w:val="16"/>
        </w:rPr>
        <w:t xml:space="preserve">Marcellus McRae is currently a member of the Pacific Council on International Policy and the Judicial Appointments Committee for the Los Angeles County Bar Association; the Los Angeles County Bar Complex Court Committee; the Board of Advocates of Human Rights First; and on the Boards of Directors of Public Counsel and Big Brothers Big Sisters in Los Angeles.  Mr. McRae also serves on the Advisory Board of the Practical Law Company.  Mr. McRae is a member of the Pro Bono Civil Rights Panel of the United States District Court for the Central District of California.  Mr. McRae has also been added to the List of Counsel for the International Criminal Court in </w:t>
      </w:r>
      <w:proofErr w:type="gramStart"/>
      <w:r w:rsidRPr="004E668F">
        <w:rPr>
          <w:sz w:val="14"/>
          <w:szCs w:val="16"/>
        </w:rPr>
        <w:t>the</w:t>
      </w:r>
      <w:proofErr w:type="gramEnd"/>
      <w:r w:rsidRPr="004E668F">
        <w:rPr>
          <w:sz w:val="14"/>
          <w:szCs w:val="16"/>
        </w:rPr>
        <w:t xml:space="preserve"> Hague. He was also a Deputy General Counsel to the Citizens' Commission on Jail Violence for the County of Los Angeles.  Mr. McRae was Co-Chair from 2003-04 of the Lawyer Delegates to the Ninth Circuit - Central District of California.  He is also a former Co-Chair of the firm's White Collar Defense and Investigations Practice Group.  He has served as an adjunct professor of Advanced Trial Advocacy at Loyola Law School, teaches trial advocacy at Harvard Law School, and was an instructor at the national level for the National Institute of Trial Advocacy.  Mr. McRae has conducted mock jury trial demonstrations at numerous national American Law Institute-American Bar Association conferences and has been a featured panelist at many professional seminars regarding a wide range of topics including trial advocacy, individual and corporate criminal defense, education reform, federal sentencing guidelines, and employment litigation.  He also frequently appears on television and radio and in print media as a legal commentator.  He has also been a chair of the Environmental Crimes Committee for the West Coast Chapter of the American Bar Association and is a former member of the Board of Directors of the Federal Bar Association; the Board of Trustees of the Los Angeles County Bar Association, the Executive Committee of the Criminal Justice Section of the Los Angeles County Bar Association; the Attorney Discipline Committee for the Central District of California; the Attorney Admissions Fund Board for the Central District of California; the Steering Committee of the California Minority Counsel Program; and the LAPD Police Commission Rampart Review Panel. (“Education reform through the courts and why it’s necessary”)</w:t>
      </w:r>
      <w:r w:rsidRPr="004E668F">
        <w:rPr>
          <w:sz w:val="20"/>
        </w:rPr>
        <w:t xml:space="preserve"> </w:t>
      </w:r>
    </w:p>
    <w:p w:rsidR="005C4074" w:rsidRDefault="005C4074" w:rsidP="005C4074">
      <w:pPr>
        <w:spacing w:afterLines="40" w:after="96"/>
        <w:rPr>
          <w:sz w:val="16"/>
        </w:rPr>
      </w:pPr>
      <w:r w:rsidRPr="00A149D6">
        <w:rPr>
          <w:sz w:val="16"/>
        </w:rPr>
        <w:t xml:space="preserve">In California – and in many other states – the </w:t>
      </w:r>
      <w:r w:rsidRPr="004E668F">
        <w:rPr>
          <w:rStyle w:val="StyleUnderline"/>
          <w:highlight w:val="yellow"/>
        </w:rPr>
        <w:t>Legislature has proven devastatingly ineffective at ensuring equal educational opportunity in our</w:t>
      </w:r>
      <w:r w:rsidRPr="00EE6CA5">
        <w:rPr>
          <w:rStyle w:val="StyleUnderline"/>
        </w:rPr>
        <w:t xml:space="preserve"> public </w:t>
      </w:r>
      <w:r w:rsidRPr="004E668F">
        <w:rPr>
          <w:rStyle w:val="StyleUnderline"/>
          <w:highlight w:val="yellow"/>
        </w:rPr>
        <w:t>schools</w:t>
      </w:r>
      <w:r w:rsidRPr="00EE6CA5">
        <w:rPr>
          <w:rStyle w:val="StyleUnderline"/>
        </w:rPr>
        <w:t xml:space="preserve"> and protecting the fundamental rights of students.</w:t>
      </w:r>
      <w:r>
        <w:rPr>
          <w:rStyle w:val="StyleUnderline"/>
        </w:rPr>
        <w:t xml:space="preserve"> </w:t>
      </w:r>
      <w:r w:rsidRPr="00A149D6">
        <w:rPr>
          <w:sz w:val="16"/>
        </w:rPr>
        <w:t xml:space="preserve">Fortunately, </w:t>
      </w:r>
      <w:r w:rsidRPr="00EE6CA5">
        <w:rPr>
          <w:rStyle w:val="StyleUnderline"/>
        </w:rPr>
        <w:t xml:space="preserve">our government has another branch – </w:t>
      </w:r>
      <w:r w:rsidRPr="004E668F">
        <w:rPr>
          <w:rStyle w:val="StyleUnderline"/>
          <w:highlight w:val="yellow"/>
        </w:rPr>
        <w:t>the judiciary</w:t>
      </w:r>
      <w:r w:rsidRPr="00EE6CA5">
        <w:rPr>
          <w:rStyle w:val="StyleUnderline"/>
        </w:rPr>
        <w:t xml:space="preserve"> – whose </w:t>
      </w:r>
      <w:r w:rsidRPr="004E668F">
        <w:rPr>
          <w:rStyle w:val="StyleUnderline"/>
          <w:highlight w:val="yellow"/>
        </w:rPr>
        <w:t>express purpose is to protect</w:t>
      </w:r>
      <w:r w:rsidRPr="00EE6CA5">
        <w:rPr>
          <w:rStyle w:val="StyleUnderline"/>
        </w:rPr>
        <w:t xml:space="preserve"> </w:t>
      </w:r>
      <w:r w:rsidRPr="004E668F">
        <w:rPr>
          <w:rStyle w:val="StyleUnderline"/>
          <w:highlight w:val="yellow"/>
        </w:rPr>
        <w:t>constitutional rights, to step in when popular will or an ineffective legislature tramples</w:t>
      </w:r>
      <w:r w:rsidRPr="00EE6CA5">
        <w:rPr>
          <w:rStyle w:val="StyleUnderline"/>
        </w:rPr>
        <w:t xml:space="preserve"> the </w:t>
      </w:r>
      <w:r w:rsidRPr="004E668F">
        <w:rPr>
          <w:rStyle w:val="StyleUnderline"/>
          <w:highlight w:val="yellow"/>
        </w:rPr>
        <w:t>rights</w:t>
      </w:r>
      <w:r w:rsidRPr="00EE6CA5">
        <w:rPr>
          <w:rStyle w:val="StyleUnderline"/>
        </w:rPr>
        <w:t xml:space="preserve"> of the voiceless and the powerless. </w:t>
      </w:r>
      <w:r w:rsidRPr="004E668F">
        <w:rPr>
          <w:rStyle w:val="StyleUnderline"/>
          <w:highlight w:val="yellow"/>
        </w:rPr>
        <w:t>It is in the courts where legal challenges</w:t>
      </w:r>
      <w:r w:rsidRPr="00A149D6">
        <w:rPr>
          <w:sz w:val="16"/>
        </w:rPr>
        <w:t xml:space="preserve"> to statutes that infringe on constitutional rights </w:t>
      </w:r>
      <w:r w:rsidRPr="004E668F">
        <w:rPr>
          <w:rStyle w:val="StyleUnderline"/>
          <w:highlight w:val="yellow"/>
        </w:rPr>
        <w:t>can be resolved, free from</w:t>
      </w:r>
      <w:r w:rsidRPr="00EE6CA5">
        <w:rPr>
          <w:rStyle w:val="StyleUnderline"/>
        </w:rPr>
        <w:t xml:space="preserve"> </w:t>
      </w:r>
      <w:r w:rsidRPr="004E668F">
        <w:rPr>
          <w:rStyle w:val="StyleUnderline"/>
          <w:highlight w:val="yellow"/>
        </w:rPr>
        <w:t>powerful special interests and lobbyists</w:t>
      </w:r>
      <w:r w:rsidRPr="00EE6CA5">
        <w:rPr>
          <w:rStyle w:val="StyleUnderline"/>
        </w:rPr>
        <w:t>.</w:t>
      </w:r>
      <w:r>
        <w:rPr>
          <w:rStyle w:val="StyleUnderline"/>
        </w:rPr>
        <w:t xml:space="preserve"> </w:t>
      </w:r>
      <w:r w:rsidRPr="00A149D6">
        <w:rPr>
          <w:sz w:val="16"/>
        </w:rPr>
        <w:t>Vergara v. California, the lawsuit filed last year against the State of California by nine public schoolchildren and sponsored by the nonprofit organization Students Matter, challenges the outdated teacher tenure, dismissal and layoff system in California that entrenches grossly ineffective teachers in classrooms while pushing highly effective, but less senior, teachers out. Because these laws keep ineffective teachers in schools, especially when there are effective teachers willing to take their places, these laws violate students’ fundamental right to equal educational opportunity.</w:t>
      </w:r>
      <w:r>
        <w:rPr>
          <w:sz w:val="16"/>
        </w:rPr>
        <w:t xml:space="preserve"> </w:t>
      </w:r>
      <w:r w:rsidRPr="00A149D6">
        <w:rPr>
          <w:sz w:val="16"/>
        </w:rPr>
        <w:t xml:space="preserve">This week, Plaintiffs – public schoolchildren from all over California from 8 to 17 years old – filed with the court a mountain of evidence demonstrating that the statutes violate the Equal Protection Clause by forcing school districts to keep failing teachers in the classroom year after year, with devastating consequences for the students assigned to their classrooms. The state and the teachers unions that intervened to justify the statutes, on the other hand, asked the court in September to summarily dismiss Plaintiffs’ claims without any trial at all. This week, I and the other attorneys on the case, Theodore B. Olson and Theodore J. </w:t>
      </w:r>
      <w:proofErr w:type="spellStart"/>
      <w:r w:rsidRPr="00A149D6">
        <w:rPr>
          <w:sz w:val="16"/>
        </w:rPr>
        <w:t>Boutrous</w:t>
      </w:r>
      <w:proofErr w:type="spellEnd"/>
      <w:r w:rsidRPr="00A149D6">
        <w:rPr>
          <w:sz w:val="16"/>
        </w:rPr>
        <w:t>, filed a motion full of compelling evidence to demonstrate how the State of California is knowingly forcing school districts to keep ineffective teachers in the classroom, and the real-world consequences that this has on students.</w:t>
      </w:r>
      <w:r>
        <w:rPr>
          <w:sz w:val="16"/>
        </w:rPr>
        <w:t xml:space="preserve"> </w:t>
      </w:r>
      <w:r w:rsidRPr="00A149D6">
        <w:rPr>
          <w:sz w:val="16"/>
        </w:rPr>
        <w:t>In a Los Angeles Daily News article about the Vergara lawsuit, a representative of the California Teachers Association accused the Plaintiffs of “circumventing the legislative process to strip teachers of their due-process rights.”</w:t>
      </w:r>
      <w:r>
        <w:rPr>
          <w:sz w:val="16"/>
        </w:rPr>
        <w:t xml:space="preserve"> </w:t>
      </w:r>
      <w:r w:rsidRPr="00A149D6">
        <w:rPr>
          <w:sz w:val="16"/>
        </w:rPr>
        <w:t>This accusation is simply not true. The uncomfortable truth for many is that this suit merely seeks determinations that are consistent with what the Constitution demands; namely, that teacher employment provisions take student educational needs into account. Rather than attempting to subvert California’s constitution, this suit is aimed at enforcing the constitution’s guarantee of equal educational opportunity.</w:t>
      </w:r>
      <w:r>
        <w:rPr>
          <w:sz w:val="16"/>
        </w:rPr>
        <w:t xml:space="preserve"> </w:t>
      </w:r>
      <w:r w:rsidRPr="003E646B">
        <w:rPr>
          <w:rStyle w:val="StyleUnderline"/>
        </w:rPr>
        <w:t>The role of the courts and impact litigation in education reform is far from new.</w:t>
      </w:r>
      <w:r w:rsidRPr="00A149D6">
        <w:rPr>
          <w:sz w:val="16"/>
        </w:rPr>
        <w:t xml:space="preserve"> A long line of cases has paved the way and laid the foundation for the Vergara challenge today.</w:t>
      </w:r>
      <w:r>
        <w:rPr>
          <w:sz w:val="16"/>
        </w:rPr>
        <w:t xml:space="preserve"> </w:t>
      </w:r>
      <w:r w:rsidRPr="003E646B">
        <w:rPr>
          <w:rStyle w:val="StyleUnderline"/>
        </w:rPr>
        <w:t>Perhaps the most famous education equality lawsuit, Brown v. Board of Education, decided</w:t>
      </w:r>
      <w:r w:rsidRPr="00A149D6">
        <w:rPr>
          <w:sz w:val="16"/>
        </w:rPr>
        <w:t xml:space="preserve"> in 1954, ended the forced segregation of public schools in America, establishing </w:t>
      </w:r>
      <w:r w:rsidRPr="00A149D6">
        <w:rPr>
          <w:rStyle w:val="StyleUnderline"/>
        </w:rPr>
        <w:t>that separate is not equal.</w:t>
      </w:r>
      <w:r>
        <w:rPr>
          <w:rStyle w:val="StyleUnderline"/>
        </w:rPr>
        <w:t xml:space="preserve"> </w:t>
      </w:r>
      <w:r w:rsidRPr="00A149D6">
        <w:rPr>
          <w:sz w:val="16"/>
        </w:rPr>
        <w:t>It is hard to imagine now that some opposed the Supreme Court’s ruling in Brown v. Board of Education as an improper exercise of judicial power. It is even harder to imagine where we would be as a nation had the Supreme Court declined to act. Yet it did, and in doing so, it educated the nation that fundamental interests trump fear of change, ignorance and the misinformed view that constitutional provisions are mere suggestions rather than rights. Just as we cannot countenance statutes that engender racial marginalization, we cannot countenance statutes that engender educational marginalization of any child, let alone our most vulnerable children.</w:t>
      </w:r>
      <w:r>
        <w:rPr>
          <w:sz w:val="16"/>
        </w:rPr>
        <w:t xml:space="preserve"> </w:t>
      </w:r>
      <w:r w:rsidRPr="00A149D6">
        <w:rPr>
          <w:sz w:val="16"/>
        </w:rPr>
        <w:t>The landmark California state case Serrano v. Priest, litigated in the mid-1970s, challenged the system of funding school districts through property taxes, claiming the vast differences in the personal wealth of families living in different districts resulted in wide discrepancies in school funding that jeopardized the quality of public education in poorer districts.</w:t>
      </w:r>
      <w:r>
        <w:rPr>
          <w:sz w:val="16"/>
        </w:rPr>
        <w:t xml:space="preserve"> </w:t>
      </w:r>
      <w:r w:rsidRPr="00A149D6">
        <w:rPr>
          <w:sz w:val="16"/>
        </w:rPr>
        <w:t>The Serrano case recognized that a child’s right to an education is a fundamental interest guaranteed by the California Constitution.</w:t>
      </w:r>
      <w:r>
        <w:rPr>
          <w:sz w:val="16"/>
        </w:rPr>
        <w:t xml:space="preserve"> </w:t>
      </w:r>
      <w:r w:rsidRPr="00A149D6">
        <w:rPr>
          <w:sz w:val="16"/>
        </w:rPr>
        <w:t>And in Butt v. State of California, decided in 1992, the California Supreme Court ruled that “the State itself bears the ultimate authority and responsibility to ensure that its district-based system of common schools provides basic equality of educational opportunity.” Laws that inflict a “real and appreciable impact” on the fundamental right to education and that are not narrowly tailored to serve a compelling state interest are unconstitutional.</w:t>
      </w:r>
      <w:r>
        <w:rPr>
          <w:sz w:val="16"/>
        </w:rPr>
        <w:t xml:space="preserve"> </w:t>
      </w:r>
      <w:r w:rsidRPr="00A149D6">
        <w:rPr>
          <w:sz w:val="16"/>
        </w:rPr>
        <w:t xml:space="preserve">We know now that </w:t>
      </w:r>
      <w:r w:rsidRPr="00A149D6">
        <w:rPr>
          <w:rStyle w:val="StyleUnderline"/>
        </w:rPr>
        <w:t xml:space="preserve">educational quality depends on more than just curriculum and a classroom. </w:t>
      </w:r>
      <w:r w:rsidRPr="00A149D6">
        <w:rPr>
          <w:sz w:val="16"/>
        </w:rPr>
        <w:t xml:space="preserve">Just as students have a fundamental right to access facilities and educational resources that meet a basic threshold of quality, </w:t>
      </w:r>
      <w:r w:rsidRPr="00A149D6">
        <w:rPr>
          <w:rStyle w:val="StyleUnderline"/>
        </w:rPr>
        <w:t>students have a constitutional right to equal access to an effective teacher.</w:t>
      </w:r>
      <w:r>
        <w:rPr>
          <w:rStyle w:val="StyleUnderline"/>
        </w:rPr>
        <w:t xml:space="preserve"> </w:t>
      </w:r>
      <w:r w:rsidRPr="00A149D6">
        <w:rPr>
          <w:sz w:val="16"/>
        </w:rPr>
        <w:t xml:space="preserve">Children do not have a voice in the legislative process, a seat at the bargaining table or vast amounts of funds to lobby lawmakers. The challenge to California’s harmful and outdated teacher employment system must be brought to the courts. When decisions made above children’s heads violate their fundamental right to have an equal opportunity to learn – denying many of them their only shot at elevating themselves out of poverty – </w:t>
      </w:r>
      <w:r w:rsidRPr="003E646B">
        <w:rPr>
          <w:rStyle w:val="StyleUnderline"/>
        </w:rPr>
        <w:t>t</w:t>
      </w:r>
      <w:r w:rsidRPr="004E668F">
        <w:rPr>
          <w:rStyle w:val="StyleUnderline"/>
          <w:highlight w:val="yellow"/>
        </w:rPr>
        <w:t xml:space="preserve">he only recourse these </w:t>
      </w:r>
      <w:r w:rsidRPr="004E668F">
        <w:rPr>
          <w:rStyle w:val="StyleUnderline"/>
          <w:highlight w:val="yellow"/>
        </w:rPr>
        <w:lastRenderedPageBreak/>
        <w:t>children have to defend their fundamental rights is the courts.</w:t>
      </w:r>
      <w:r w:rsidRPr="003E646B">
        <w:rPr>
          <w:rStyle w:val="StyleUnderline"/>
        </w:rPr>
        <w:t xml:space="preserve"> </w:t>
      </w:r>
      <w:r w:rsidRPr="004E668F">
        <w:rPr>
          <w:rStyle w:val="StyleUnderline"/>
          <w:highlight w:val="yellow"/>
        </w:rPr>
        <w:t>It is the judicial enforcement of these rights that will compel legislatures in California and other states to fulfill their obligation to respect</w:t>
      </w:r>
      <w:r w:rsidRPr="003E646B">
        <w:rPr>
          <w:rStyle w:val="StyleUnderline"/>
        </w:rPr>
        <w:t xml:space="preserve"> </w:t>
      </w:r>
      <w:r w:rsidRPr="00A149D6">
        <w:rPr>
          <w:sz w:val="16"/>
        </w:rPr>
        <w:t xml:space="preserve">the </w:t>
      </w:r>
      <w:r w:rsidRPr="004E668F">
        <w:rPr>
          <w:rStyle w:val="StyleUnderline"/>
          <w:highlight w:val="yellow"/>
        </w:rPr>
        <w:t>educational rights</w:t>
      </w:r>
      <w:r w:rsidRPr="003E646B">
        <w:rPr>
          <w:rStyle w:val="StyleUnderline"/>
        </w:rPr>
        <w:t xml:space="preserve"> </w:t>
      </w:r>
      <w:r w:rsidRPr="00A149D6">
        <w:rPr>
          <w:sz w:val="16"/>
        </w:rPr>
        <w:t>of all our children.</w:t>
      </w:r>
    </w:p>
    <w:p w:rsidR="005C4074" w:rsidRPr="005C4074" w:rsidRDefault="005C4074" w:rsidP="005C4074"/>
    <w:p w:rsidR="003C4686" w:rsidRPr="003B45C2" w:rsidRDefault="003C4686" w:rsidP="003C4686">
      <w:pPr>
        <w:pStyle w:val="Heading3"/>
      </w:pPr>
      <w:r w:rsidRPr="003B45C2">
        <w:lastRenderedPageBreak/>
        <w:t>Rollback</w:t>
      </w:r>
    </w:p>
    <w:p w:rsidR="003C4686" w:rsidRPr="003B45C2" w:rsidRDefault="003C4686" w:rsidP="003C4686">
      <w:pPr>
        <w:pStyle w:val="Heading4"/>
      </w:pPr>
      <w:r w:rsidRPr="003B45C2">
        <w:t>Supreme court will overturn the CP</w:t>
      </w:r>
    </w:p>
    <w:p w:rsidR="003C4686" w:rsidRPr="003B45C2" w:rsidRDefault="003C4686" w:rsidP="003C4686">
      <w:pPr>
        <w:rPr>
          <w:rFonts w:eastAsia="Calibri"/>
          <w:sz w:val="20"/>
        </w:rPr>
      </w:pPr>
      <w:proofErr w:type="spellStart"/>
      <w:r w:rsidRPr="003B45C2">
        <w:rPr>
          <w:rStyle w:val="Style13ptBold"/>
        </w:rPr>
        <w:t>Solimine</w:t>
      </w:r>
      <w:proofErr w:type="spellEnd"/>
      <w:r w:rsidRPr="003B45C2">
        <w:rPr>
          <w:rStyle w:val="Style13ptBold"/>
        </w:rPr>
        <w:t>, 1989</w:t>
      </w:r>
      <w:r w:rsidRPr="003B45C2">
        <w:rPr>
          <w:rFonts w:eastAsia="Calibri"/>
          <w:sz w:val="20"/>
        </w:rPr>
        <w:t xml:space="preserve"> (Michael E., Assistant Professor University of Cincinnati College of Law, Book Review of Activism and Politics on State Supreme Courts: State Supreme Courts in State and Nation, G. Alan </w:t>
      </w:r>
      <w:proofErr w:type="spellStart"/>
      <w:r w:rsidRPr="003B45C2">
        <w:rPr>
          <w:rFonts w:eastAsia="Calibri"/>
          <w:sz w:val="20"/>
        </w:rPr>
        <w:t>Tarr</w:t>
      </w:r>
      <w:proofErr w:type="spellEnd"/>
      <w:r w:rsidRPr="003B45C2">
        <w:rPr>
          <w:rFonts w:eastAsia="Calibri"/>
          <w:sz w:val="20"/>
        </w:rPr>
        <w:t xml:space="preserve"> and Mary Cornelia </w:t>
      </w:r>
      <w:proofErr w:type="spellStart"/>
      <w:r w:rsidRPr="003B45C2">
        <w:rPr>
          <w:rFonts w:eastAsia="Calibri"/>
          <w:sz w:val="20"/>
        </w:rPr>
        <w:t>Aldis</w:t>
      </w:r>
      <w:proofErr w:type="spellEnd"/>
      <w:r w:rsidRPr="003B45C2">
        <w:rPr>
          <w:rFonts w:eastAsia="Calibri"/>
          <w:sz w:val="20"/>
        </w:rPr>
        <w:t xml:space="preserve"> Porter, 57 U. </w:t>
      </w:r>
      <w:proofErr w:type="spellStart"/>
      <w:r w:rsidRPr="003B45C2">
        <w:rPr>
          <w:rFonts w:eastAsia="Calibri"/>
          <w:sz w:val="20"/>
        </w:rPr>
        <w:t>Cin</w:t>
      </w:r>
      <w:proofErr w:type="spellEnd"/>
      <w:r w:rsidRPr="003B45C2">
        <w:rPr>
          <w:rFonts w:eastAsia="Calibri"/>
          <w:sz w:val="20"/>
        </w:rPr>
        <w:t>. L. Rev. 987, Lexis)</w:t>
      </w:r>
    </w:p>
    <w:p w:rsidR="003C4686" w:rsidRPr="003B45C2" w:rsidRDefault="003C4686" w:rsidP="003C4686">
      <w:pPr>
        <w:rPr>
          <w:sz w:val="16"/>
        </w:rPr>
      </w:pPr>
      <w:r w:rsidRPr="003B45C2">
        <w:rPr>
          <w:sz w:val="16"/>
        </w:rPr>
        <w:t xml:space="preserve">As </w:t>
      </w:r>
      <w:proofErr w:type="spellStart"/>
      <w:r w:rsidRPr="003B45C2">
        <w:rPr>
          <w:sz w:val="16"/>
        </w:rPr>
        <w:t>Tarr</w:t>
      </w:r>
      <w:proofErr w:type="spellEnd"/>
      <w:r w:rsidRPr="003B45C2">
        <w:rPr>
          <w:sz w:val="16"/>
        </w:rPr>
        <w:t xml:space="preserve"> and Porter correctly observe, much of the recent scholarship on state supreme courts has focused on relations between those courts and the United States Supreme Court, often labeled as "vertical" or "judicial" federalism. These studies, they contend, tend to "ignore a host of other relationships" (p. 3) between and among state courts. Indeed, </w:t>
      </w:r>
      <w:r w:rsidRPr="003B45C2">
        <w:rPr>
          <w:rStyle w:val="StyleUnderline"/>
        </w:rPr>
        <w:t>the literature on judicial federalism almost exclusively concerns the development of state constitutional law as a source of rights</w:t>
      </w:r>
      <w:r w:rsidRPr="003B45C2">
        <w:rPr>
          <w:sz w:val="16"/>
        </w:rPr>
        <w:t>, independent of federal constitutional guarantees. n6</w:t>
      </w:r>
      <w:r w:rsidRPr="003B45C2">
        <w:rPr>
          <w:sz w:val="12"/>
        </w:rPr>
        <w:t>¶</w:t>
      </w:r>
      <w:r w:rsidRPr="003B45C2">
        <w:rPr>
          <w:sz w:val="16"/>
        </w:rPr>
        <w:t xml:space="preserve"> [*989] </w:t>
      </w:r>
      <w:r w:rsidRPr="003B45C2">
        <w:rPr>
          <w:rStyle w:val="StyleUnderline"/>
        </w:rPr>
        <w:t>This development of state constitutional law can be influenced by the Supreme Court's review and possible reversal of state court decisions</w:t>
      </w:r>
      <w:r w:rsidRPr="003B45C2">
        <w:rPr>
          <w:sz w:val="16"/>
        </w:rPr>
        <w:t>, unless they are based on independent and adequate state law grounds (pp. 8-9). However, the emphasis on state constitutional law tends to obscure other, more frequent interactions between state and federal courts. Such interchanges include federal habeas corpus review of state criminal convictions, n7 certification of state law questions by federal to state courts, n8 and the problem of explicit or implicit evasion or noncompliance by state courts with Supreme Court decisions n9 (pp. 11-14).</w:t>
      </w:r>
    </w:p>
    <w:p w:rsidR="002B0A35" w:rsidRPr="003B45C2" w:rsidRDefault="002B0A35" w:rsidP="002B0A35">
      <w:pPr>
        <w:pStyle w:val="Heading4"/>
      </w:pPr>
      <w:r w:rsidRPr="003B45C2">
        <w:t>They will overturn it</w:t>
      </w:r>
    </w:p>
    <w:p w:rsidR="0029426E" w:rsidRPr="003B45C2" w:rsidRDefault="0029426E" w:rsidP="0029426E">
      <w:pPr>
        <w:rPr>
          <w:rStyle w:val="Style13ptBold"/>
        </w:rPr>
      </w:pPr>
      <w:proofErr w:type="spellStart"/>
      <w:r w:rsidRPr="003B45C2">
        <w:rPr>
          <w:rStyle w:val="Style13ptBold"/>
        </w:rPr>
        <w:t>Chemerinsky</w:t>
      </w:r>
      <w:proofErr w:type="spellEnd"/>
      <w:r w:rsidRPr="003B45C2">
        <w:rPr>
          <w:rStyle w:val="Style13ptBold"/>
        </w:rPr>
        <w:t xml:space="preserve"> 2004</w:t>
      </w:r>
    </w:p>
    <w:p w:rsidR="0029426E" w:rsidRPr="003B45C2" w:rsidRDefault="0029426E" w:rsidP="0029426E">
      <w:r w:rsidRPr="003B45C2">
        <w:t xml:space="preserve">2004 Erwin </w:t>
      </w:r>
      <w:proofErr w:type="spellStart"/>
      <w:r w:rsidRPr="003B45C2">
        <w:t>Chemerinsky</w:t>
      </w:r>
      <w:proofErr w:type="spellEnd"/>
      <w:r w:rsidRPr="003B45C2">
        <w:t xml:space="preserve">, </w:t>
      </w:r>
      <w:r w:rsidR="002C08E1" w:rsidRPr="003B45C2">
        <w:t xml:space="preserve">founding dean of the University of California, Irvine School of Law prominent scholar in United States constitutional law and federal civil procedure </w:t>
      </w:r>
      <w:r w:rsidRPr="003B45C2">
        <w:t xml:space="preserve">“The </w:t>
      </w:r>
      <w:proofErr w:type="spellStart"/>
      <w:r w:rsidRPr="003B45C2">
        <w:t>Deconstitutionalization</w:t>
      </w:r>
      <w:proofErr w:type="spellEnd"/>
      <w:r w:rsidRPr="003B45C2">
        <w:t xml:space="preserve"> of Education” Loyola University Chicago Law School Journal Vol 36 </w:t>
      </w:r>
      <w:proofErr w:type="spellStart"/>
      <w:r w:rsidRPr="003B45C2">
        <w:t>pg</w:t>
      </w:r>
      <w:proofErr w:type="spellEnd"/>
      <w:r w:rsidRPr="003B45C2">
        <w:t xml:space="preserve"> 112 http://scholarship.law.duke.edu/cgi/viewcontent.cgi?article=2136&amp;context=faculty_scholarship</w:t>
      </w:r>
    </w:p>
    <w:p w:rsidR="003C4686" w:rsidRPr="003B45C2" w:rsidRDefault="0029426E" w:rsidP="003C4686">
      <w:r w:rsidRPr="003B45C2">
        <w:t xml:space="preserve">The result is that if the courts do not equalize educational opportunity, no one will. Yet, the reality is that for over thirty years, with the exception of largely disastrous and unsuccessful court-ordered busing, </w:t>
      </w:r>
      <w:r w:rsidRPr="003B45C2">
        <w:rPr>
          <w:rStyle w:val="StyleUnderline"/>
        </w:rPr>
        <w:t xml:space="preserve">the Supreme Court, and the lower federal courts, </w:t>
      </w:r>
      <w:r w:rsidRPr="003B45C2">
        <w:rPr>
          <w:rStyle w:val="Emphasis"/>
        </w:rPr>
        <w:t>have done nothing to advance desegregation of schools or to equalize expenditures for education</w:t>
      </w:r>
      <w:r w:rsidRPr="003B45C2">
        <w:rPr>
          <w:rStyle w:val="StyleUnderline"/>
        </w:rPr>
        <w:t>.</w:t>
      </w:r>
      <w:r w:rsidRPr="003B45C2">
        <w:t xml:space="preserve">7 In fact, </w:t>
      </w:r>
      <w:r w:rsidRPr="003B45C2">
        <w:rPr>
          <w:rStyle w:val="Emphasis"/>
        </w:rPr>
        <w:t>the Supreme Court’s overall approach has been to withdraw the courts from involvement in American schools</w:t>
      </w:r>
      <w:r w:rsidRPr="003B45C2">
        <w:t xml:space="preserve"> </w:t>
      </w:r>
      <w:r w:rsidRPr="003B45C2">
        <w:rPr>
          <w:rStyle w:val="StyleUnderline"/>
        </w:rPr>
        <w:t xml:space="preserve">I term this </w:t>
      </w:r>
      <w:proofErr w:type="spellStart"/>
      <w:r w:rsidRPr="003B45C2">
        <w:t>withdrawl</w:t>
      </w:r>
      <w:proofErr w:type="spellEnd"/>
      <w:r w:rsidRPr="003B45C2">
        <w:t xml:space="preserve"> </w:t>
      </w:r>
      <w:r w:rsidRPr="003B45C2">
        <w:rPr>
          <w:rStyle w:val="StyleUnderline"/>
        </w:rPr>
        <w:t>the “</w:t>
      </w:r>
      <w:proofErr w:type="spellStart"/>
      <w:r w:rsidRPr="003B45C2">
        <w:rPr>
          <w:rStyle w:val="StyleUnderline"/>
        </w:rPr>
        <w:t>deconstitutionalization</w:t>
      </w:r>
      <w:proofErr w:type="spellEnd"/>
      <w:r w:rsidRPr="003B45C2">
        <w:rPr>
          <w:rStyle w:val="StyleUnderline"/>
        </w:rPr>
        <w:t xml:space="preserve"> of education</w:t>
      </w:r>
      <w:r w:rsidRPr="003B45C2">
        <w:t xml:space="preserve">.” In numerous decisions, involving many different kinds of claims, </w:t>
      </w:r>
      <w:r w:rsidRPr="003B45C2">
        <w:rPr>
          <w:rStyle w:val="StyleUnderline"/>
        </w:rPr>
        <w:t>the Supreme Court has professed and almost unlimited deference to school officials and has refused to apply the Constitution in schools</w:t>
      </w:r>
      <w:r w:rsidRPr="003B45C2">
        <w:t xml:space="preserve">.8 </w:t>
      </w:r>
      <w:r w:rsidRPr="003B45C2">
        <w:rPr>
          <w:rStyle w:val="StyleUnderline"/>
        </w:rPr>
        <w:t xml:space="preserve">The Court’s abdication of responsibility for school desegregation and for equalizing educational opportunity must be understood as part of this larger pattern of the </w:t>
      </w:r>
      <w:proofErr w:type="spellStart"/>
      <w:r w:rsidRPr="003B45C2">
        <w:rPr>
          <w:rStyle w:val="StyleUnderline"/>
        </w:rPr>
        <w:t>deconstitutionalization</w:t>
      </w:r>
      <w:proofErr w:type="spellEnd"/>
      <w:r w:rsidRPr="003B45C2">
        <w:rPr>
          <w:rStyle w:val="StyleUnderline"/>
        </w:rPr>
        <w:t xml:space="preserve"> of education</w:t>
      </w:r>
      <w:r w:rsidRPr="003B45C2">
        <w:t>.9</w:t>
      </w:r>
    </w:p>
    <w:p w:rsidR="001A1EEC" w:rsidRPr="003B45C2" w:rsidRDefault="001A1EEC" w:rsidP="001A1EEC">
      <w:pPr>
        <w:pStyle w:val="Heading3"/>
      </w:pPr>
      <w:r w:rsidRPr="003B45C2">
        <w:lastRenderedPageBreak/>
        <w:t>Solv</w:t>
      </w:r>
    </w:p>
    <w:p w:rsidR="00FF2ECF" w:rsidRPr="003B45C2" w:rsidRDefault="00FF2ECF" w:rsidP="00FF2ECF">
      <w:pPr>
        <w:pStyle w:val="Heading4"/>
      </w:pPr>
      <w:r w:rsidRPr="003B45C2">
        <w:t>Circumvention</w:t>
      </w:r>
    </w:p>
    <w:p w:rsidR="00FF2ECF" w:rsidRPr="003B45C2" w:rsidRDefault="00FF2ECF" w:rsidP="00FF2ECF">
      <w:pPr>
        <w:rPr>
          <w:rStyle w:val="Style13ptBold"/>
        </w:rPr>
      </w:pPr>
      <w:r w:rsidRPr="003B45C2">
        <w:rPr>
          <w:rStyle w:val="Style13ptBold"/>
        </w:rPr>
        <w:t>Bowman 16</w:t>
      </w:r>
    </w:p>
    <w:p w:rsidR="00FF2ECF" w:rsidRPr="003B45C2" w:rsidRDefault="00FF2ECF" w:rsidP="00FF2ECF">
      <w:r w:rsidRPr="003B45C2">
        <w:t>11/28/16 Kristi L. Bowman Michigan State University College of Law Vice Dean for Academic Affairs, Professor of Law “The Failure of Education Federalism” University of Michigan Journal of Law Reform https://papers.ssrn.com/sol3/papers.cfm?abstract_id=2876889</w:t>
      </w:r>
    </w:p>
    <w:p w:rsidR="001A1EEC" w:rsidRPr="003B45C2" w:rsidRDefault="001A1EEC" w:rsidP="001A1EEC">
      <w:pPr>
        <w:rPr>
          <w:sz w:val="16"/>
        </w:rPr>
      </w:pPr>
      <w:r w:rsidRPr="003B45C2">
        <w:rPr>
          <w:rStyle w:val="StyleUnderline"/>
        </w:rPr>
        <w:t>For most of the past fifty years, state courts have been the place to</w:t>
      </w:r>
      <w:r w:rsidR="00FF2ECF" w:rsidRPr="003B45C2">
        <w:rPr>
          <w:rStyle w:val="StyleUnderline"/>
        </w:rPr>
        <w:t xml:space="preserve"> </w:t>
      </w:r>
      <w:r w:rsidRPr="003B45C2">
        <w:rPr>
          <w:rStyle w:val="StyleUnderline"/>
        </w:rPr>
        <w:t>challenge these legislative decisions</w:t>
      </w:r>
      <w:r w:rsidRPr="003B45C2">
        <w:rPr>
          <w:sz w:val="16"/>
        </w:rPr>
        <w:t xml:space="preserve"> that have contributed to educational</w:t>
      </w:r>
      <w:r w:rsidR="00FF2ECF" w:rsidRPr="003B45C2">
        <w:rPr>
          <w:sz w:val="16"/>
        </w:rPr>
        <w:t xml:space="preserve"> </w:t>
      </w:r>
      <w:r w:rsidRPr="003B45C2">
        <w:rPr>
          <w:sz w:val="16"/>
        </w:rPr>
        <w:t xml:space="preserve">disparities, but </w:t>
      </w:r>
      <w:r w:rsidRPr="003B45C2">
        <w:rPr>
          <w:rStyle w:val="StyleUnderline"/>
        </w:rPr>
        <w:t>that does not mean this option remains even as modestly effective</w:t>
      </w:r>
      <w:r w:rsidR="00FF2ECF" w:rsidRPr="003B45C2">
        <w:rPr>
          <w:rStyle w:val="StyleUnderline"/>
        </w:rPr>
        <w:t xml:space="preserve"> </w:t>
      </w:r>
      <w:r w:rsidRPr="003B45C2">
        <w:rPr>
          <w:rStyle w:val="StyleUnderline"/>
        </w:rPr>
        <w:t>as it has been in the pas</w:t>
      </w:r>
      <w:r w:rsidRPr="003B45C2">
        <w:rPr>
          <w:sz w:val="16"/>
        </w:rPr>
        <w:t>t. Indeed, every state has a constitutional provision</w:t>
      </w:r>
      <w:r w:rsidR="00FF2ECF" w:rsidRPr="003B45C2">
        <w:rPr>
          <w:sz w:val="16"/>
        </w:rPr>
        <w:t xml:space="preserve"> </w:t>
      </w:r>
      <w:r w:rsidRPr="003B45C2">
        <w:rPr>
          <w:sz w:val="16"/>
        </w:rPr>
        <w:t>guaranteeing some sort of right to free public elementary and secondary</w:t>
      </w:r>
      <w:r w:rsidR="00FF2ECF" w:rsidRPr="003B45C2">
        <w:rPr>
          <w:sz w:val="16"/>
        </w:rPr>
        <w:t xml:space="preserve"> </w:t>
      </w:r>
      <w:r w:rsidRPr="003B45C2">
        <w:rPr>
          <w:sz w:val="16"/>
        </w:rPr>
        <w:t>education. However, in law professor Derek Black’s words:</w:t>
      </w:r>
      <w:r w:rsidR="00FF2ECF" w:rsidRPr="003B45C2">
        <w:rPr>
          <w:sz w:val="16"/>
        </w:rPr>
        <w:t xml:space="preserve"> </w:t>
      </w:r>
      <w:r w:rsidRPr="003B45C2">
        <w:rPr>
          <w:rStyle w:val="Emphasis"/>
        </w:rPr>
        <w:t>Since the recession, courts have rejected school funding and</w:t>
      </w:r>
      <w:r w:rsidR="00FF2ECF" w:rsidRPr="003B45C2">
        <w:rPr>
          <w:rStyle w:val="Emphasis"/>
        </w:rPr>
        <w:t xml:space="preserve"> </w:t>
      </w:r>
      <w:r w:rsidRPr="003B45C2">
        <w:rPr>
          <w:rStyle w:val="Emphasis"/>
        </w:rPr>
        <w:t xml:space="preserve">quality challenges </w:t>
      </w:r>
      <w:r w:rsidRPr="003B45C2">
        <w:rPr>
          <w:sz w:val="16"/>
        </w:rPr>
        <w:t>at a far higher rate [than they had previously].</w:t>
      </w:r>
      <w:r w:rsidR="00FF2ECF" w:rsidRPr="003B45C2">
        <w:rPr>
          <w:sz w:val="16"/>
        </w:rPr>
        <w:t xml:space="preserve"> </w:t>
      </w:r>
      <w:r w:rsidRPr="003B45C2">
        <w:rPr>
          <w:rStyle w:val="StyleUnderline"/>
        </w:rPr>
        <w:t>Even in those rare instances in which plaintiffs have won</w:t>
      </w:r>
      <w:r w:rsidRPr="003B45C2">
        <w:rPr>
          <w:sz w:val="16"/>
        </w:rPr>
        <w:t xml:space="preserve"> since the</w:t>
      </w:r>
      <w:r w:rsidR="00FF2ECF" w:rsidRPr="003B45C2">
        <w:rPr>
          <w:sz w:val="16"/>
        </w:rPr>
        <w:t xml:space="preserve"> </w:t>
      </w:r>
      <w:r w:rsidRPr="003B45C2">
        <w:rPr>
          <w:sz w:val="16"/>
        </w:rPr>
        <w:t xml:space="preserve">recession, </w:t>
      </w:r>
      <w:r w:rsidRPr="003B45C2">
        <w:rPr>
          <w:rStyle w:val="Emphasis"/>
        </w:rPr>
        <w:t>legislatures have simply defied the courts</w:t>
      </w:r>
      <w:r w:rsidRPr="003B45C2">
        <w:rPr>
          <w:sz w:val="16"/>
        </w:rPr>
        <w:t xml:space="preserve">, </w:t>
      </w:r>
      <w:r w:rsidRPr="003B45C2">
        <w:rPr>
          <w:rStyle w:val="StyleUnderline"/>
        </w:rPr>
        <w:t>refusing to</w:t>
      </w:r>
      <w:r w:rsidR="00FF2ECF" w:rsidRPr="003B45C2">
        <w:rPr>
          <w:rStyle w:val="StyleUnderline"/>
        </w:rPr>
        <w:t xml:space="preserve"> </w:t>
      </w:r>
      <w:r w:rsidRPr="003B45C2">
        <w:rPr>
          <w:rStyle w:val="StyleUnderline"/>
        </w:rPr>
        <w:t>comply with judicial remedies</w:t>
      </w:r>
      <w:r w:rsidRPr="003B45C2">
        <w:rPr>
          <w:sz w:val="16"/>
        </w:rPr>
        <w:t>. Taking this resistance into account,</w:t>
      </w:r>
      <w:r w:rsidR="00FF2ECF" w:rsidRPr="003B45C2">
        <w:rPr>
          <w:sz w:val="16"/>
        </w:rPr>
        <w:t xml:space="preserve"> </w:t>
      </w:r>
      <w:r w:rsidRPr="003B45C2">
        <w:rPr>
          <w:rStyle w:val="StyleUnderline"/>
        </w:rPr>
        <w:t xml:space="preserve">plaintiffs have arguably not secured a </w:t>
      </w:r>
      <w:r w:rsidRPr="003B45C2">
        <w:rPr>
          <w:rStyle w:val="Emphasis"/>
        </w:rPr>
        <w:t>single enforceable victory</w:t>
      </w:r>
      <w:r w:rsidR="00FF2ECF" w:rsidRPr="003B45C2">
        <w:rPr>
          <w:rStyle w:val="StyleUnderline"/>
        </w:rPr>
        <w:t xml:space="preserve"> </w:t>
      </w:r>
      <w:r w:rsidRPr="003B45C2">
        <w:rPr>
          <w:rStyle w:val="StyleUnderline"/>
        </w:rPr>
        <w:t>since the recession</w:t>
      </w:r>
      <w:r w:rsidRPr="003B45C2">
        <w:rPr>
          <w:sz w:val="16"/>
        </w:rPr>
        <w:t>.32</w:t>
      </w:r>
      <w:r w:rsidR="00FF2ECF" w:rsidRPr="003B45C2">
        <w:rPr>
          <w:sz w:val="16"/>
        </w:rPr>
        <w:t xml:space="preserve"> </w:t>
      </w:r>
      <w:r w:rsidRPr="003B45C2">
        <w:rPr>
          <w:sz w:val="16"/>
        </w:rPr>
        <w:t>Since Black wrote these words, the Kansas Supreme Court struck down the</w:t>
      </w:r>
      <w:r w:rsidR="00FF2ECF" w:rsidRPr="003B45C2">
        <w:rPr>
          <w:sz w:val="16"/>
        </w:rPr>
        <w:t xml:space="preserve"> </w:t>
      </w:r>
      <w:r w:rsidRPr="003B45C2">
        <w:rPr>
          <w:sz w:val="16"/>
        </w:rPr>
        <w:t>legislature’s finance scheme, but the Kansas decision appears to be an exception</w:t>
      </w:r>
      <w:r w:rsidR="00FF2ECF" w:rsidRPr="003B45C2">
        <w:rPr>
          <w:sz w:val="16"/>
        </w:rPr>
        <w:t xml:space="preserve"> </w:t>
      </w:r>
      <w:r w:rsidRPr="003B45C2">
        <w:rPr>
          <w:sz w:val="16"/>
        </w:rPr>
        <w:t xml:space="preserve">to an otherwise consistent trend.33 Thus, </w:t>
      </w:r>
      <w:r w:rsidRPr="003B45C2">
        <w:rPr>
          <w:rStyle w:val="StyleUnderline"/>
        </w:rPr>
        <w:t>it is not only state legislatures but also</w:t>
      </w:r>
      <w:r w:rsidR="00FF2ECF" w:rsidRPr="003B45C2">
        <w:rPr>
          <w:rStyle w:val="StyleUnderline"/>
        </w:rPr>
        <w:t xml:space="preserve"> </w:t>
      </w:r>
      <w:r w:rsidRPr="003B45C2">
        <w:rPr>
          <w:rStyle w:val="StyleUnderline"/>
        </w:rPr>
        <w:t xml:space="preserve">state courts </w:t>
      </w:r>
      <w:r w:rsidRPr="003B45C2">
        <w:rPr>
          <w:sz w:val="16"/>
        </w:rPr>
        <w:t xml:space="preserve">across the country </w:t>
      </w:r>
      <w:r w:rsidRPr="003B45C2">
        <w:rPr>
          <w:rStyle w:val="StyleUnderline"/>
        </w:rPr>
        <w:t>that appear to be increasingly amenable to a skin-and-bones night watchman state</w:t>
      </w:r>
      <w:r w:rsidRPr="003B45C2">
        <w:rPr>
          <w:sz w:val="16"/>
        </w:rPr>
        <w:t xml:space="preserve"> in public education.34 It is exactly that sort of</w:t>
      </w:r>
      <w:r w:rsidR="00FF2ECF" w:rsidRPr="003B45C2">
        <w:rPr>
          <w:sz w:val="16"/>
        </w:rPr>
        <w:t xml:space="preserve"> </w:t>
      </w:r>
      <w:r w:rsidRPr="003B45C2">
        <w:rPr>
          <w:sz w:val="16"/>
        </w:rPr>
        <w:t>minimal government that can exacerbate inequality in countless ways.</w:t>
      </w:r>
      <w:r w:rsidR="00FF2ECF" w:rsidRPr="003B45C2">
        <w:rPr>
          <w:sz w:val="16"/>
        </w:rPr>
        <w:t xml:space="preserve"> </w:t>
      </w:r>
      <w:r w:rsidRPr="003B45C2">
        <w:rPr>
          <w:sz w:val="16"/>
        </w:rPr>
        <w:t>Although this is a new dynamic in many states, at least one state—</w:t>
      </w:r>
      <w:r w:rsidR="00FF2ECF" w:rsidRPr="003B45C2">
        <w:rPr>
          <w:sz w:val="16"/>
        </w:rPr>
        <w:t xml:space="preserve"> </w:t>
      </w:r>
      <w:r w:rsidRPr="003B45C2">
        <w:rPr>
          <w:rStyle w:val="StyleUnderline"/>
        </w:rPr>
        <w:t>Michigan</w:t>
      </w:r>
      <w:r w:rsidRPr="003B45C2">
        <w:rPr>
          <w:sz w:val="16"/>
        </w:rPr>
        <w:t>—</w:t>
      </w:r>
      <w:r w:rsidRPr="003B45C2">
        <w:rPr>
          <w:rStyle w:val="StyleUnderline"/>
        </w:rPr>
        <w:t>has a longer history of judicial abdication dovetailing with legislative</w:t>
      </w:r>
      <w:r w:rsidR="00FF2ECF" w:rsidRPr="003B45C2">
        <w:rPr>
          <w:rStyle w:val="StyleUnderline"/>
        </w:rPr>
        <w:t xml:space="preserve"> </w:t>
      </w:r>
      <w:r w:rsidRPr="003B45C2">
        <w:rPr>
          <w:rStyle w:val="StyleUnderline"/>
        </w:rPr>
        <w:t>inertia and executive inaction regarding school funding levels as well as</w:t>
      </w:r>
      <w:r w:rsidR="00FF2ECF" w:rsidRPr="003B45C2">
        <w:rPr>
          <w:rStyle w:val="StyleUnderline"/>
        </w:rPr>
        <w:t xml:space="preserve"> </w:t>
      </w:r>
      <w:r w:rsidRPr="003B45C2">
        <w:rPr>
          <w:rStyle w:val="StyleUnderline"/>
        </w:rPr>
        <w:t>educational quality</w:t>
      </w:r>
      <w:r w:rsidRPr="003B45C2">
        <w:rPr>
          <w:sz w:val="16"/>
        </w:rPr>
        <w:t>. The result, as Education Trust reported in 2016, is a</w:t>
      </w:r>
      <w:r w:rsidR="00FF2ECF" w:rsidRPr="003B45C2">
        <w:rPr>
          <w:sz w:val="16"/>
        </w:rPr>
        <w:t xml:space="preserve"> </w:t>
      </w:r>
      <w:r w:rsidRPr="003B45C2">
        <w:rPr>
          <w:sz w:val="16"/>
        </w:rPr>
        <w:t>“systemic failure [in which Michigan] ranks an abysmal 42nd of 47 states in the</w:t>
      </w:r>
      <w:r w:rsidR="00FF2ECF" w:rsidRPr="003B45C2">
        <w:rPr>
          <w:sz w:val="16"/>
        </w:rPr>
        <w:t xml:space="preserve"> </w:t>
      </w:r>
      <w:r w:rsidRPr="003B45C2">
        <w:rPr>
          <w:sz w:val="16"/>
        </w:rPr>
        <w:t xml:space="preserve">fairness of its funding system.” 35 Furthermore, </w:t>
      </w:r>
      <w:r w:rsidRPr="003B45C2">
        <w:rPr>
          <w:rStyle w:val="StyleUnderline"/>
        </w:rPr>
        <w:t>student achievement in Michigan</w:t>
      </w:r>
      <w:r w:rsidRPr="003B45C2">
        <w:rPr>
          <w:sz w:val="16"/>
        </w:rPr>
        <w:t>,</w:t>
      </w:r>
      <w:r w:rsidR="00FF2ECF" w:rsidRPr="003B45C2">
        <w:rPr>
          <w:sz w:val="16"/>
        </w:rPr>
        <w:t xml:space="preserve"> </w:t>
      </w:r>
      <w:r w:rsidRPr="003B45C2">
        <w:rPr>
          <w:sz w:val="16"/>
        </w:rPr>
        <w:t>regardless of race, ethnicity, poverty and wealth, “</w:t>
      </w:r>
      <w:r w:rsidRPr="003B45C2">
        <w:rPr>
          <w:rStyle w:val="StyleUnderline"/>
        </w:rPr>
        <w:t>in early reading and middle</w:t>
      </w:r>
      <w:r w:rsidR="00FF2ECF" w:rsidRPr="003B45C2">
        <w:rPr>
          <w:rStyle w:val="StyleUnderline"/>
        </w:rPr>
        <w:t xml:space="preserve"> </w:t>
      </w:r>
      <w:r w:rsidRPr="003B45C2">
        <w:rPr>
          <w:rStyle w:val="StyleUnderline"/>
        </w:rPr>
        <w:t>school math [is] not keeping up with the rest of the U.S., much les</w:t>
      </w:r>
      <w:r w:rsidRPr="003B45C2">
        <w:rPr>
          <w:sz w:val="16"/>
        </w:rPr>
        <w:t>s . . .</w:t>
      </w:r>
      <w:r w:rsidR="00FF2ECF" w:rsidRPr="003B45C2">
        <w:rPr>
          <w:sz w:val="16"/>
        </w:rPr>
        <w:t xml:space="preserve"> </w:t>
      </w:r>
      <w:r w:rsidRPr="003B45C2">
        <w:rPr>
          <w:rStyle w:val="StyleUnderline"/>
        </w:rPr>
        <w:t>international</w:t>
      </w:r>
      <w:r w:rsidRPr="003B45C2">
        <w:rPr>
          <w:sz w:val="16"/>
        </w:rPr>
        <w:t xml:space="preserve"> </w:t>
      </w:r>
      <w:r w:rsidRPr="003B45C2">
        <w:rPr>
          <w:rStyle w:val="StyleUnderline"/>
        </w:rPr>
        <w:t>competitors</w:t>
      </w:r>
      <w:r w:rsidRPr="003B45C2">
        <w:rPr>
          <w:sz w:val="16"/>
        </w:rPr>
        <w:t xml:space="preserve">.”36 </w:t>
      </w:r>
      <w:r w:rsidRPr="003B45C2">
        <w:rPr>
          <w:rStyle w:val="StyleUnderline"/>
        </w:rPr>
        <w:t>It is tempting to view the situation in Michigan as</w:t>
      </w:r>
      <w:r w:rsidR="00FF2ECF" w:rsidRPr="003B45C2">
        <w:rPr>
          <w:rStyle w:val="StyleUnderline"/>
        </w:rPr>
        <w:t xml:space="preserve"> </w:t>
      </w:r>
      <w:r w:rsidRPr="003B45C2">
        <w:rPr>
          <w:rStyle w:val="StyleUnderline"/>
        </w:rPr>
        <w:t>idiosyncratic,</w:t>
      </w:r>
      <w:r w:rsidRPr="003B45C2">
        <w:rPr>
          <w:sz w:val="16"/>
        </w:rPr>
        <w:t xml:space="preserve"> but </w:t>
      </w:r>
      <w:r w:rsidRPr="003B45C2">
        <w:rPr>
          <w:rStyle w:val="StyleUnderline"/>
        </w:rPr>
        <w:t>doing so would be a mistake</w:t>
      </w:r>
      <w:r w:rsidRPr="003B45C2">
        <w:rPr>
          <w:sz w:val="16"/>
        </w:rPr>
        <w:t xml:space="preserve">. Rather, </w:t>
      </w:r>
      <w:r w:rsidRPr="003B45C2">
        <w:rPr>
          <w:rStyle w:val="StyleUnderline"/>
        </w:rPr>
        <w:t>we should view Michigan</w:t>
      </w:r>
      <w:r w:rsidR="00FF2ECF" w:rsidRPr="003B45C2">
        <w:rPr>
          <w:rStyle w:val="StyleUnderline"/>
        </w:rPr>
        <w:t xml:space="preserve"> </w:t>
      </w:r>
      <w:r w:rsidRPr="003B45C2">
        <w:rPr>
          <w:rStyle w:val="StyleUnderline"/>
        </w:rPr>
        <w:t xml:space="preserve">as the </w:t>
      </w:r>
      <w:r w:rsidRPr="003B45C2">
        <w:rPr>
          <w:rStyle w:val="Emphasis"/>
        </w:rPr>
        <w:t>canary in the coal mine</w:t>
      </w:r>
      <w:r w:rsidRPr="003B45C2">
        <w:rPr>
          <w:sz w:val="16"/>
        </w:rPr>
        <w:t xml:space="preserve"> showing us how far a state judiciary can go to avoid</w:t>
      </w:r>
      <w:r w:rsidR="00FF2ECF" w:rsidRPr="003B45C2">
        <w:rPr>
          <w:sz w:val="16"/>
        </w:rPr>
        <w:t xml:space="preserve"> </w:t>
      </w:r>
      <w:r w:rsidRPr="003B45C2">
        <w:rPr>
          <w:sz w:val="16"/>
        </w:rPr>
        <w:t>engaging the merits of educational quality claims, and what can happen when all</w:t>
      </w:r>
      <w:r w:rsidR="00FF2ECF" w:rsidRPr="003B45C2">
        <w:rPr>
          <w:sz w:val="16"/>
        </w:rPr>
        <w:t xml:space="preserve"> </w:t>
      </w:r>
      <w:r w:rsidRPr="003B45C2">
        <w:rPr>
          <w:sz w:val="16"/>
        </w:rPr>
        <w:t>three branches of government endorse or acquiesce in a “new minimal state”37</w:t>
      </w:r>
      <w:r w:rsidR="00FF2ECF" w:rsidRPr="003B45C2">
        <w:rPr>
          <w:sz w:val="16"/>
        </w:rPr>
        <w:t xml:space="preserve"> </w:t>
      </w:r>
      <w:r w:rsidRPr="003B45C2">
        <w:rPr>
          <w:sz w:val="16"/>
        </w:rPr>
        <w:t>approach to public education.</w:t>
      </w:r>
    </w:p>
    <w:p w:rsidR="005B368F" w:rsidRPr="003B45C2" w:rsidRDefault="005B368F" w:rsidP="005B368F">
      <w:pPr>
        <w:pStyle w:val="Heading4"/>
      </w:pPr>
      <w:r w:rsidRPr="003B45C2">
        <w:t>Federal intervention is key</w:t>
      </w:r>
    </w:p>
    <w:p w:rsidR="005B368F" w:rsidRPr="003B45C2" w:rsidRDefault="005B368F" w:rsidP="005B368F">
      <w:pPr>
        <w:rPr>
          <w:rStyle w:val="Style13ptBold"/>
        </w:rPr>
      </w:pPr>
      <w:r w:rsidRPr="003B45C2">
        <w:rPr>
          <w:rStyle w:val="Style13ptBold"/>
        </w:rPr>
        <w:t>Bowman 16</w:t>
      </w:r>
    </w:p>
    <w:p w:rsidR="005B368F" w:rsidRPr="003B45C2" w:rsidRDefault="005B368F" w:rsidP="005B368F">
      <w:r w:rsidRPr="003B45C2">
        <w:t xml:space="preserve">11/28/16 Kristi L. Bowman Michigan State University College of Law Vice Dean for Academic Affairs, Professor of Law “The Failure of Education Federalism” University of Michigan Journal of Law Reform </w:t>
      </w:r>
      <w:proofErr w:type="spellStart"/>
      <w:r w:rsidRPr="003B45C2">
        <w:t>pg</w:t>
      </w:r>
      <w:proofErr w:type="spellEnd"/>
      <w:r w:rsidRPr="003B45C2">
        <w:t xml:space="preserve"> 1 https://papers.ssrn.com/sol3/papers.cfm?abstract_id=2876889</w:t>
      </w:r>
    </w:p>
    <w:p w:rsidR="005B368F" w:rsidRPr="003B45C2" w:rsidRDefault="005B368F" w:rsidP="005B368F">
      <w:pPr>
        <w:rPr>
          <w:sz w:val="16"/>
        </w:rPr>
      </w:pPr>
      <w:r w:rsidRPr="003B45C2">
        <w:rPr>
          <w:rStyle w:val="StyleUnderline"/>
        </w:rPr>
        <w:t>Education federalism is failing</w:t>
      </w:r>
      <w:r w:rsidRPr="003B45C2">
        <w:rPr>
          <w:sz w:val="16"/>
        </w:rPr>
        <w:t xml:space="preserve"> our children. Especially since the Great Recession, </w:t>
      </w:r>
      <w:r w:rsidRPr="003B45C2">
        <w:rPr>
          <w:rStyle w:val="StyleUnderline"/>
        </w:rPr>
        <w:t>states have been increasingly unlikely to invest in public schools and</w:t>
      </w:r>
      <w:r w:rsidRPr="003B45C2">
        <w:rPr>
          <w:sz w:val="16"/>
        </w:rPr>
        <w:t xml:space="preserve"> have been even </w:t>
      </w:r>
      <w:r w:rsidRPr="003B45C2">
        <w:rPr>
          <w:rStyle w:val="StyleUnderline"/>
        </w:rPr>
        <w:t>less amenable to structural education reform</w:t>
      </w:r>
      <w:r w:rsidRPr="003B45C2">
        <w:rPr>
          <w:sz w:val="16"/>
        </w:rPr>
        <w:t xml:space="preserve"> initiatives. In some states, the executive or judiciary has attempted to counteract this trend. </w:t>
      </w:r>
      <w:r w:rsidRPr="003B45C2">
        <w:rPr>
          <w:rStyle w:val="StyleUnderline"/>
        </w:rPr>
        <w:t>In a</w:t>
      </w:r>
      <w:r w:rsidRPr="003B45C2">
        <w:rPr>
          <w:sz w:val="16"/>
        </w:rPr>
        <w:t xml:space="preserve"> small but </w:t>
      </w:r>
      <w:r w:rsidRPr="003B45C2">
        <w:rPr>
          <w:rStyle w:val="StyleUnderline"/>
        </w:rPr>
        <w:t>growing number of</w:t>
      </w:r>
      <w:r w:rsidRPr="003B45C2">
        <w:rPr>
          <w:sz w:val="16"/>
        </w:rPr>
        <w:t xml:space="preserve"> other </w:t>
      </w:r>
      <w:r w:rsidRPr="003B45C2">
        <w:rPr>
          <w:rStyle w:val="StyleUnderline"/>
        </w:rPr>
        <w:t>states</w:t>
      </w:r>
      <w:r w:rsidRPr="003B45C2">
        <w:rPr>
          <w:sz w:val="16"/>
        </w:rPr>
        <w:t xml:space="preserve">, </w:t>
      </w:r>
      <w:r w:rsidRPr="003B45C2">
        <w:rPr>
          <w:rStyle w:val="StyleUnderline"/>
        </w:rPr>
        <w:t xml:space="preserve">checks and balances effectively no longer occur, </w:t>
      </w:r>
      <w:r w:rsidRPr="003B45C2">
        <w:rPr>
          <w:sz w:val="16"/>
        </w:rPr>
        <w:t xml:space="preserve">at least </w:t>
      </w:r>
      <w:r w:rsidRPr="003B45C2">
        <w:rPr>
          <w:rStyle w:val="StyleUnderline"/>
        </w:rPr>
        <w:t>when it comes</w:t>
      </w:r>
      <w:r w:rsidRPr="003B45C2">
        <w:rPr>
          <w:sz w:val="16"/>
        </w:rPr>
        <w:t xml:space="preserve"> </w:t>
      </w:r>
      <w:r w:rsidRPr="003B45C2">
        <w:rPr>
          <w:rStyle w:val="StyleUnderline"/>
        </w:rPr>
        <w:t>to</w:t>
      </w:r>
      <w:r w:rsidRPr="003B45C2">
        <w:rPr>
          <w:sz w:val="16"/>
        </w:rPr>
        <w:t xml:space="preserve"> financing public </w:t>
      </w:r>
      <w:r w:rsidRPr="003B45C2">
        <w:rPr>
          <w:rStyle w:val="StyleUnderline"/>
        </w:rPr>
        <w:t>education. Because of the relationship between the states and federal government</w:t>
      </w:r>
      <w:r w:rsidRPr="003B45C2">
        <w:rPr>
          <w:sz w:val="16"/>
        </w:rPr>
        <w:t xml:space="preserve"> regarding education, </w:t>
      </w:r>
      <w:r w:rsidRPr="003B45C2">
        <w:rPr>
          <w:rStyle w:val="StyleUnderline"/>
        </w:rPr>
        <w:t>the federal government is largely unable to intervene</w:t>
      </w:r>
      <w:r w:rsidRPr="003B45C2">
        <w:rPr>
          <w:sz w:val="16"/>
        </w:rPr>
        <w:t xml:space="preserve"> via statute, regulation, or court order. The debates that emerge from this situation are not new: Questions about federalism, courts’ ability to produce social change, and the degree to which “money matters” in schools all have been at the heart of American education law and policy for quite some time. In one form or another, these themes are woven throughout more than a half-century of vigorous discussions about education funding reform by judges, legislators, and researchers.2 In fact, from the 1966 fountainhead of modern education research, the Coleman Report, 3 through today, ample research has sought to unpack the impact of funding and a new consensus may be emerging, documenting that court orders and legislative reforms that result in increased school spending create short- and long-term gains for students in the affected schools. This finding is especially significant because it is unusual to identify a variable in a problem as complex as educational quality and poverty that one can influence as easily as funding. To be clear, influencing funding is theoretically simple but practically complex because school funding decisions are at the mercy of political dynamics and allocating more money for schools is much like cutting a pie—a larger piece here means a smaller piece elsewhere. That said, school funding debates are one way in which complex ideas about federalism and governance become concrete, and this is where Part II of this Article begins. Because Part II provides the theoretical and practical context that anchors this Article, in it I also summarize research about the importance of judicial and legislative school finance decisions and discuss national trends in school finance. Additionally, I discuss how the ideas of liberty and equality manifest in school funding debates, and why it is important to view liberty and equality not only as both necessary, but also as mutually reinforcing, in the pursuit of educational quality. Part III builds on that foundation, providing both the national context for educational quality and funding battles and an in-depth analysis of these same issues in one state: Michigan. </w:t>
      </w:r>
      <w:r w:rsidRPr="003B45C2">
        <w:rPr>
          <w:rStyle w:val="StyleUnderline"/>
        </w:rPr>
        <w:t>The reasons for focusing on Michigan are two-fold:</w:t>
      </w:r>
      <w:r w:rsidRPr="003B45C2">
        <w:rPr>
          <w:sz w:val="16"/>
        </w:rPr>
        <w:t xml:space="preserve"> First, the dynamics surrounding public education appear to be changing in many states, as noted above. In many parts of the country we may be seeing the emergence of a new normal—and yet the dynamics that are new in some states are already mature in Michigan. Second, recently-confirmed US Secretary of Education Betsy </w:t>
      </w:r>
      <w:proofErr w:type="spellStart"/>
      <w:r w:rsidRPr="003B45C2">
        <w:rPr>
          <w:rStyle w:val="StyleUnderline"/>
        </w:rPr>
        <w:t>DeVos</w:t>
      </w:r>
      <w:proofErr w:type="spellEnd"/>
      <w:r w:rsidRPr="003B45C2">
        <w:rPr>
          <w:rStyle w:val="StyleUnderline"/>
        </w:rPr>
        <w:t xml:space="preserve"> has had a significant impact on education law and policy in</w:t>
      </w:r>
      <w:r w:rsidRPr="003B45C2">
        <w:rPr>
          <w:sz w:val="16"/>
        </w:rPr>
        <w:t xml:space="preserve"> her home state of </w:t>
      </w:r>
      <w:r w:rsidRPr="003B45C2">
        <w:rPr>
          <w:rStyle w:val="StyleUnderline"/>
        </w:rPr>
        <w:t>Michigan, and it is not unusual for federal education secretaries to draw inspiration from their home states when setting a federal education agenda</w:t>
      </w:r>
      <w:r w:rsidRPr="003B45C2">
        <w:rPr>
          <w:sz w:val="16"/>
        </w:rPr>
        <w:t xml:space="preserve"> and incentivizing state-level policies. 4 Thus, for various reasons, </w:t>
      </w:r>
      <w:r w:rsidRPr="003B45C2">
        <w:rPr>
          <w:rStyle w:val="StyleUnderline"/>
        </w:rPr>
        <w:t xml:space="preserve">studying Michigan lets us understand a reality that may take root across the country if </w:t>
      </w:r>
      <w:r w:rsidRPr="003B45C2">
        <w:rPr>
          <w:rStyle w:val="Emphasis"/>
        </w:rPr>
        <w:t>significant federal protection of education rights remains unavailable.</w:t>
      </w:r>
      <w:r w:rsidRPr="003B45C2">
        <w:rPr>
          <w:sz w:val="16"/>
        </w:rPr>
        <w:t xml:space="preserve"> As I discuss in Part III, </w:t>
      </w:r>
      <w:r w:rsidRPr="003B45C2">
        <w:rPr>
          <w:rStyle w:val="StyleUnderline"/>
        </w:rPr>
        <w:t xml:space="preserve">in Michigan the interplay of judicial abdication, legislative inertia, and executive acquiescence over several decades has resulted in a system in which the education available in many school districts across the states is embarrassingly inadequate. </w:t>
      </w:r>
      <w:r w:rsidRPr="003B45C2">
        <w:rPr>
          <w:sz w:val="16"/>
        </w:rPr>
        <w:t xml:space="preserve">However, this situation has given rise to some of the most creative education reform litigation our country has seen in years, including the 2012-2015 “right to read” litigation in Michigan state court, and the “right to literacy” case filed in late 2016 in federal court in Michigan. Bearing in mind the cautionary tale of public education in Michigan, in Part IV I join others in arguing for a larger (though by no means exclusive) federal role in K-12 public education with the goal of increasing educational quality for students across the country.5 Specifically, I consider roles that all three branches of the federal government could play—from funding conditions Congress could impose, to enforcement action the Department of Education could pursue, to ways in which federal interpretations of constitutional claims could evolve. With regard to the latter, I contend that pairing a minimal quality right via Substantive Due Process with rational basis with bite review under the Equal Protection Clause would reunite liberty and equality claims in the pursuit of education rights. In sum, </w:t>
      </w:r>
      <w:r w:rsidRPr="003B45C2">
        <w:rPr>
          <w:rStyle w:val="StyleUnderline"/>
        </w:rPr>
        <w:t>we must move to a new model of federalism in education— cooperative federalism. Without this shift, a floor of educational quality will continue to be uneven both among and within states, and in more and more places like Michigan the floor will rot and students will fall through</w:t>
      </w:r>
      <w:r w:rsidRPr="003B45C2">
        <w:rPr>
          <w:sz w:val="16"/>
        </w:rPr>
        <w:t>.</w:t>
      </w:r>
    </w:p>
    <w:p w:rsidR="005B368F" w:rsidRPr="003B45C2" w:rsidRDefault="005B368F" w:rsidP="005B368F"/>
    <w:p w:rsidR="00CE201F" w:rsidRPr="003B45C2" w:rsidRDefault="006F4D57" w:rsidP="00CE201F">
      <w:pPr>
        <w:pStyle w:val="Heading3"/>
      </w:pPr>
      <w:proofErr w:type="spellStart"/>
      <w:r w:rsidRPr="003B45C2">
        <w:t>R</w:t>
      </w:r>
      <w:r w:rsidR="00CE201F" w:rsidRPr="003B45C2">
        <w:t>tb</w:t>
      </w:r>
      <w:proofErr w:type="spellEnd"/>
    </w:p>
    <w:p w:rsidR="00CE201F" w:rsidRPr="003B45C2" w:rsidRDefault="00CE201F" w:rsidP="00CE201F">
      <w:pPr>
        <w:pStyle w:val="Heading4"/>
      </w:pPr>
      <w:r w:rsidRPr="003B45C2">
        <w:t>Allowing the states to decide causes a race to the bottom</w:t>
      </w:r>
    </w:p>
    <w:p w:rsidR="00CE201F" w:rsidRPr="003B45C2" w:rsidRDefault="00CE201F" w:rsidP="00CE201F">
      <w:pPr>
        <w:rPr>
          <w:rStyle w:val="Style13ptBold"/>
        </w:rPr>
      </w:pPr>
      <w:r w:rsidRPr="003B45C2">
        <w:rPr>
          <w:rStyle w:val="Style13ptBold"/>
        </w:rPr>
        <w:t>Bowman 16</w:t>
      </w:r>
    </w:p>
    <w:p w:rsidR="00CE201F" w:rsidRPr="003B45C2" w:rsidRDefault="00CE201F" w:rsidP="00CE201F">
      <w:r w:rsidRPr="003B45C2">
        <w:t>11/28/16 Kristi L. Bowman Michigan State University College of Law Vice Dean for Academic Affairs, Professor of Law “The Failure of Education Federalism” University of Michigan Journal of Law Reform https://papers.ssrn.com/sol3/papers.cfm?abstract_id=2876889</w:t>
      </w:r>
    </w:p>
    <w:p w:rsidR="00CE201F" w:rsidRPr="003B45C2" w:rsidRDefault="00CE201F" w:rsidP="00CE201F">
      <w:pPr>
        <w:rPr>
          <w:sz w:val="16"/>
        </w:rPr>
      </w:pPr>
      <w:r w:rsidRPr="003B45C2">
        <w:rPr>
          <w:sz w:val="16"/>
        </w:rPr>
        <w:t xml:space="preserve">Early in this article, another commentator’s question was raised as something to be answered before making the case for a greater federal role in education: Simply put, are states “unwilling and unable to deal with the structural problems created by educational policies”? 160 If they are willing and able, the commentator’s argument continued, then a larger federal role is not needed. Although an exhaustive state-by-state analysis is beyond the scope of this Article, this Article has demonstrated that at least in the case of Michigan the answer is clear. Additionally, </w:t>
      </w:r>
      <w:r w:rsidRPr="003B45C2">
        <w:rPr>
          <w:rStyle w:val="StyleUnderline"/>
        </w:rPr>
        <w:t>although Michigan is only one state, its experience operates as an outsized caution against the specific policy of unfettered school choice and the more general model of education federalism</w:t>
      </w:r>
      <w:r w:rsidRPr="003B45C2">
        <w:rPr>
          <w:sz w:val="16"/>
        </w:rPr>
        <w:t xml:space="preserve"> (dual federalism) </w:t>
      </w:r>
      <w:r w:rsidRPr="003B45C2">
        <w:rPr>
          <w:rStyle w:val="StyleUnderline"/>
        </w:rPr>
        <w:t>that involves great deference to state and local authorities</w:t>
      </w:r>
      <w:r w:rsidRPr="003B45C2">
        <w:rPr>
          <w:sz w:val="16"/>
        </w:rPr>
        <w:t xml:space="preserve">.161 Regarding the federalism model, </w:t>
      </w:r>
      <w:r w:rsidRPr="003B45C2">
        <w:rPr>
          <w:rStyle w:val="Emphasis"/>
        </w:rPr>
        <w:t>if the ability to define a “right to education” remains exclusively with the states</w:t>
      </w:r>
      <w:r w:rsidRPr="003B45C2">
        <w:rPr>
          <w:rStyle w:val="StyleUnderline"/>
        </w:rPr>
        <w:t xml:space="preserve">, then state courts—the backstop for education rights—can interpret these rights so minimally that they effectively </w:t>
      </w:r>
      <w:r w:rsidRPr="003B45C2">
        <w:rPr>
          <w:rStyle w:val="Emphasis"/>
        </w:rPr>
        <w:t>refuse to consider the question of educational quality at all</w:t>
      </w:r>
      <w:r w:rsidRPr="003B45C2">
        <w:rPr>
          <w:sz w:val="16"/>
        </w:rPr>
        <w:t>. Moving forward, the form of federalism in education must shift to a cooperative one, and reforms must be grounded in both liberty and equality. In September 2016, some of the attorneys who brought the “right to read” case in state court filed a complaint in federal court with just this approach.162 As of March 2017, the complaint awaits the federal district court’s ruling on the state’s motion to dismiss.</w:t>
      </w:r>
    </w:p>
    <w:p w:rsidR="00CE201F" w:rsidRPr="003B45C2" w:rsidRDefault="00CE201F" w:rsidP="00CE201F">
      <w:pPr>
        <w:pStyle w:val="Heading3"/>
      </w:pPr>
      <w:r w:rsidRPr="003B45C2">
        <w:t>Dual federalism bad</w:t>
      </w:r>
    </w:p>
    <w:p w:rsidR="00CE201F" w:rsidRPr="003B45C2" w:rsidRDefault="00CE201F" w:rsidP="00CE201F">
      <w:pPr>
        <w:pStyle w:val="Heading4"/>
      </w:pPr>
      <w:r w:rsidRPr="003B45C2">
        <w:t>State level decision making makes inequality inevitable</w:t>
      </w:r>
    </w:p>
    <w:p w:rsidR="00CE201F" w:rsidRPr="003B45C2" w:rsidRDefault="00CE201F" w:rsidP="00CE201F">
      <w:pPr>
        <w:rPr>
          <w:rStyle w:val="Style13ptBold"/>
        </w:rPr>
      </w:pPr>
      <w:r w:rsidRPr="003B45C2">
        <w:rPr>
          <w:rStyle w:val="Style13ptBold"/>
        </w:rPr>
        <w:t>Bowman 16</w:t>
      </w:r>
    </w:p>
    <w:p w:rsidR="00CE201F" w:rsidRPr="003B45C2" w:rsidRDefault="00CE201F" w:rsidP="00CE201F">
      <w:r w:rsidRPr="003B45C2">
        <w:t>11/28/16 Kristi L. Bowman Michigan State University College of Law Vice Dean for Academic Affairs, Professor of Law “The Failure of Education Federalism” University of Michigan Journal of Law Reform https://papers.ssrn.com/sol3/papers.cfm?abstract_id=2876889</w:t>
      </w:r>
    </w:p>
    <w:p w:rsidR="00CE201F" w:rsidRDefault="00CE201F" w:rsidP="00CE201F">
      <w:pPr>
        <w:rPr>
          <w:sz w:val="16"/>
        </w:rPr>
      </w:pPr>
      <w:r w:rsidRPr="003B45C2">
        <w:rPr>
          <w:sz w:val="16"/>
        </w:rPr>
        <w:t xml:space="preserve">The model of federalism employed in K-12 education, </w:t>
      </w:r>
      <w:r w:rsidRPr="003B45C2">
        <w:rPr>
          <w:rStyle w:val="StyleUnderline"/>
        </w:rPr>
        <w:t>dual federalism, gives substantial deference to state-level</w:t>
      </w:r>
      <w:r w:rsidRPr="003B45C2">
        <w:rPr>
          <w:sz w:val="16"/>
        </w:rPr>
        <w:t xml:space="preserve"> legislative, executive, and judicial </w:t>
      </w:r>
      <w:r w:rsidRPr="003B45C2">
        <w:rPr>
          <w:rStyle w:val="StyleUnderline"/>
        </w:rPr>
        <w:t>decisions—especially regarding educational quality and school funding</w:t>
      </w:r>
      <w:r w:rsidRPr="003B45C2">
        <w:rPr>
          <w:sz w:val="16"/>
        </w:rPr>
        <w:t xml:space="preserve">. Under this approach, </w:t>
      </w:r>
      <w:r w:rsidRPr="003B45C2">
        <w:rPr>
          <w:rStyle w:val="StyleUnderline"/>
        </w:rPr>
        <w:t>variation</w:t>
      </w:r>
      <w:r w:rsidRPr="003B45C2">
        <w:rPr>
          <w:sz w:val="16"/>
        </w:rPr>
        <w:t xml:space="preserve"> among states </w:t>
      </w:r>
      <w:r w:rsidRPr="003B45C2">
        <w:rPr>
          <w:rStyle w:val="StyleUnderline"/>
        </w:rPr>
        <w:t>is not only expected but</w:t>
      </w:r>
      <w:r w:rsidRPr="003B45C2">
        <w:rPr>
          <w:sz w:val="16"/>
        </w:rPr>
        <w:t xml:space="preserve"> in fact is </w:t>
      </w:r>
      <w:r w:rsidRPr="003B45C2">
        <w:rPr>
          <w:rStyle w:val="StyleUnderline"/>
        </w:rPr>
        <w:t>encouraged. The underbelly of this</w:t>
      </w:r>
      <w:r w:rsidRPr="003B45C2">
        <w:rPr>
          <w:sz w:val="16"/>
        </w:rPr>
        <w:t xml:space="preserve"> deference and </w:t>
      </w:r>
      <w:r w:rsidRPr="003B45C2">
        <w:rPr>
          <w:rStyle w:val="StyleUnderline"/>
        </w:rPr>
        <w:t>variation is that the</w:t>
      </w:r>
      <w:r w:rsidRPr="003B45C2">
        <w:rPr>
          <w:sz w:val="16"/>
        </w:rPr>
        <w:t xml:space="preserve"> proverbial floor of </w:t>
      </w:r>
      <w:r w:rsidRPr="003B45C2">
        <w:rPr>
          <w:rStyle w:val="StyleUnderline"/>
        </w:rPr>
        <w:t>educational quality is uneven between states</w:t>
      </w:r>
      <w:r w:rsidRPr="003B45C2">
        <w:rPr>
          <w:sz w:val="16"/>
        </w:rPr>
        <w:t xml:space="preserve">. Furthermore, </w:t>
      </w:r>
      <w:r w:rsidRPr="003B45C2">
        <w:rPr>
          <w:rStyle w:val="StyleUnderline"/>
        </w:rPr>
        <w:t>we often seem to assume that although educational disparities exist among districts and states, the gaps have become smaller over time</w:t>
      </w:r>
      <w:r w:rsidRPr="003B45C2">
        <w:rPr>
          <w:sz w:val="16"/>
        </w:rPr>
        <w:t xml:space="preserve"> and in general the system of checks and balances at the state level is working as it should.51 Unfortunately, </w:t>
      </w:r>
      <w:r w:rsidRPr="003B45C2">
        <w:rPr>
          <w:rStyle w:val="StyleUnderline"/>
        </w:rPr>
        <w:t>this is not the case</w:t>
      </w:r>
      <w:r w:rsidRPr="003B45C2">
        <w:rPr>
          <w:sz w:val="16"/>
        </w:rPr>
        <w:t xml:space="preserve">—in some states, school </w:t>
      </w:r>
      <w:r w:rsidRPr="003B45C2">
        <w:rPr>
          <w:rStyle w:val="StyleUnderline"/>
        </w:rPr>
        <w:t>finance reforms</w:t>
      </w:r>
      <w:r w:rsidRPr="003B45C2">
        <w:rPr>
          <w:sz w:val="16"/>
        </w:rPr>
        <w:t xml:space="preserve"> have not gained traction in any branch of state government and </w:t>
      </w:r>
      <w:r w:rsidRPr="003B45C2">
        <w:rPr>
          <w:rStyle w:val="StyleUnderline"/>
        </w:rPr>
        <w:t>in fact may be in retrograde</w:t>
      </w:r>
      <w:r w:rsidRPr="003B45C2">
        <w:rPr>
          <w:sz w:val="16"/>
        </w:rPr>
        <w:t xml:space="preserve">. Layer on top of this the disconnect between educational liberty claims and educational equality claims, and it should be no surprise that </w:t>
      </w:r>
      <w:r w:rsidRPr="003B45C2">
        <w:rPr>
          <w:rStyle w:val="StyleUnderline"/>
        </w:rPr>
        <w:t xml:space="preserve">the evenness and stability of the floor of educational quality across the country have been seriously overestimated. </w:t>
      </w:r>
      <w:r w:rsidRPr="003B45C2">
        <w:rPr>
          <w:sz w:val="16"/>
        </w:rPr>
        <w:t xml:space="preserve">As law professor Kimberly Jenkins Robinson writes, </w:t>
      </w:r>
      <w:r w:rsidRPr="003B45C2">
        <w:rPr>
          <w:rStyle w:val="StyleUnderline"/>
        </w:rPr>
        <w:t>the costs of a lack of quality are enormous not only to those individuals</w:t>
      </w:r>
      <w:r w:rsidRPr="003B45C2">
        <w:rPr>
          <w:sz w:val="16"/>
        </w:rPr>
        <w:t xml:space="preserve"> who are denied an adequate education </w:t>
      </w:r>
      <w:r w:rsidRPr="003B45C2">
        <w:rPr>
          <w:rStyle w:val="StyleUnderline"/>
        </w:rPr>
        <w:t>but also to</w:t>
      </w:r>
      <w:r w:rsidRPr="003B45C2">
        <w:rPr>
          <w:sz w:val="16"/>
        </w:rPr>
        <w:t xml:space="preserve"> the broader </w:t>
      </w:r>
      <w:r w:rsidRPr="003B45C2">
        <w:rPr>
          <w:rStyle w:val="StyleUnderline"/>
        </w:rPr>
        <w:t>society</w:t>
      </w:r>
      <w:r w:rsidRPr="003B45C2">
        <w:rPr>
          <w:sz w:val="16"/>
        </w:rPr>
        <w:t xml:space="preserve"> of which they are a part: </w:t>
      </w:r>
      <w:r w:rsidRPr="003B45C2">
        <w:rPr>
          <w:rStyle w:val="StyleUnderline"/>
        </w:rPr>
        <w:t xml:space="preserve">Increasing the high school graduation rate could save the nation </w:t>
      </w:r>
      <w:r w:rsidRPr="003B45C2">
        <w:rPr>
          <w:sz w:val="16"/>
        </w:rPr>
        <w:t xml:space="preserve">between $7.9 and </w:t>
      </w:r>
      <w:r w:rsidRPr="003B45C2">
        <w:rPr>
          <w:rStyle w:val="StyleUnderline"/>
        </w:rPr>
        <w:t>$10.8 billion annually in food stamps, housing assistance and welfare assistance. The nation forfeits $156 billion in income and tax revenues during the life span of each annual cohort of students who do not graduate</w:t>
      </w:r>
      <w:r w:rsidRPr="003B45C2">
        <w:rPr>
          <w:sz w:val="16"/>
        </w:rPr>
        <w:t xml:space="preserve"> from high school. This cohort also </w:t>
      </w:r>
      <w:r w:rsidRPr="003B45C2">
        <w:rPr>
          <w:rStyle w:val="StyleUnderline"/>
        </w:rPr>
        <w:t>costs the public $23 billion in health care costs and $110 billion in diminished health quality and longevity. By increasing the</w:t>
      </w:r>
      <w:r w:rsidRPr="003B45C2">
        <w:rPr>
          <w:sz w:val="16"/>
        </w:rPr>
        <w:t xml:space="preserve"> high school </w:t>
      </w:r>
      <w:r w:rsidRPr="003B45C2">
        <w:rPr>
          <w:rStyle w:val="StyleUnderline"/>
        </w:rPr>
        <w:t>graduation rate by one percent for men aged twenty to sixty, the nation could save $1.4 billion each year from reduced criminal behavior</w:t>
      </w:r>
      <w:r w:rsidRPr="003B45C2">
        <w:rPr>
          <w:sz w:val="16"/>
        </w:rPr>
        <w:t xml:space="preserve">. Given this research, </w:t>
      </w:r>
      <w:r w:rsidRPr="003B45C2">
        <w:rPr>
          <w:rStyle w:val="StyleUnderline"/>
        </w:rPr>
        <w:t>ineffective schools inflict high costs upon the nation-- costs that it cannot afford as it wrestles with predicted long-term growth in the deficit and significant, yet declining, unemployment</w:t>
      </w:r>
      <w:r w:rsidRPr="003B45C2">
        <w:rPr>
          <w:sz w:val="16"/>
        </w:rPr>
        <w:t>.52 To illustrate both how and why these results can occur, this section discusses the national context and trends in school finance while also providing depth by analyzing the situation in Michigan as an example of the danger of the current model of education federalism. The section begins with a brief discussion of states’ constitutional provisions regarding education and related litigation, including an unusual case in which the Michigan Supreme Court issued two decisions in rapid order—the second reversing the first soon after an election changed the membership of the court. Then, this section turns to school finance schemes, comparing and contrasting the approach that has been in place in Michigan for the past two decades with other states. This discussion also includes an analysis of some of the inequities that can come to pass when school finance interacts with other state education policies, including school choice. Finally, this section analyzes unique education reform litigation that emerged as an alternative but still ultimately unsuccessful way to conceive of a right to education in state court, Michigan’s 2012-2015 “right to read” lawsuit. This Section thus demonstrates the effects of constricting resources and provides an example of the way in which liberty and equality claims form a double helix in education reform litigation. Ultimately, the situation in Michigan—and its proximity to or foreshadowing of the situation in some other states—makes the case that education federalism has failed to produce widespread educational quality, and that a greater federal role is necessary.</w:t>
      </w:r>
    </w:p>
    <w:p w:rsidR="00CE201F" w:rsidRPr="00CE201F" w:rsidRDefault="00CE201F" w:rsidP="00CE201F"/>
    <w:p w:rsidR="00CE201F" w:rsidRPr="00CE201F" w:rsidRDefault="00CE201F" w:rsidP="00CE201F"/>
    <w:sectPr w:rsidR="00CE201F" w:rsidRPr="00CE2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7A0"/>
    <w:rsid w:val="000023CC"/>
    <w:rsid w:val="00043886"/>
    <w:rsid w:val="00050C33"/>
    <w:rsid w:val="0007516C"/>
    <w:rsid w:val="00093BE0"/>
    <w:rsid w:val="000943C1"/>
    <w:rsid w:val="000A456F"/>
    <w:rsid w:val="000B3417"/>
    <w:rsid w:val="000E0B9B"/>
    <w:rsid w:val="0010601E"/>
    <w:rsid w:val="00116D45"/>
    <w:rsid w:val="0012356B"/>
    <w:rsid w:val="0015332E"/>
    <w:rsid w:val="00175180"/>
    <w:rsid w:val="00176AA3"/>
    <w:rsid w:val="001813BC"/>
    <w:rsid w:val="00185282"/>
    <w:rsid w:val="001878EB"/>
    <w:rsid w:val="001A10AF"/>
    <w:rsid w:val="001A1EEC"/>
    <w:rsid w:val="001A3FF1"/>
    <w:rsid w:val="001E499E"/>
    <w:rsid w:val="001E6758"/>
    <w:rsid w:val="001E79B2"/>
    <w:rsid w:val="001F122C"/>
    <w:rsid w:val="00206372"/>
    <w:rsid w:val="0021426E"/>
    <w:rsid w:val="002269E7"/>
    <w:rsid w:val="00236657"/>
    <w:rsid w:val="002532EB"/>
    <w:rsid w:val="002727A0"/>
    <w:rsid w:val="00276D1A"/>
    <w:rsid w:val="002825A5"/>
    <w:rsid w:val="0028394A"/>
    <w:rsid w:val="0029426E"/>
    <w:rsid w:val="002A6DEF"/>
    <w:rsid w:val="002B0A35"/>
    <w:rsid w:val="002B54E7"/>
    <w:rsid w:val="002C08E1"/>
    <w:rsid w:val="002C6849"/>
    <w:rsid w:val="002D032E"/>
    <w:rsid w:val="002E6A08"/>
    <w:rsid w:val="002F146D"/>
    <w:rsid w:val="002F7306"/>
    <w:rsid w:val="003024A8"/>
    <w:rsid w:val="00311A13"/>
    <w:rsid w:val="00315EB6"/>
    <w:rsid w:val="00321925"/>
    <w:rsid w:val="00335833"/>
    <w:rsid w:val="003B45C2"/>
    <w:rsid w:val="003C4686"/>
    <w:rsid w:val="003E3558"/>
    <w:rsid w:val="00412505"/>
    <w:rsid w:val="00422087"/>
    <w:rsid w:val="004229B3"/>
    <w:rsid w:val="00437871"/>
    <w:rsid w:val="0044025F"/>
    <w:rsid w:val="00460738"/>
    <w:rsid w:val="004D7719"/>
    <w:rsid w:val="004E0D99"/>
    <w:rsid w:val="004E3848"/>
    <w:rsid w:val="004F2D9C"/>
    <w:rsid w:val="004F5A2D"/>
    <w:rsid w:val="004F601C"/>
    <w:rsid w:val="0051004C"/>
    <w:rsid w:val="00532975"/>
    <w:rsid w:val="00551824"/>
    <w:rsid w:val="00552A7A"/>
    <w:rsid w:val="0055442E"/>
    <w:rsid w:val="0055658A"/>
    <w:rsid w:val="0058716F"/>
    <w:rsid w:val="005B0976"/>
    <w:rsid w:val="005B368F"/>
    <w:rsid w:val="005C4074"/>
    <w:rsid w:val="005D1824"/>
    <w:rsid w:val="005D2CE6"/>
    <w:rsid w:val="006200A3"/>
    <w:rsid w:val="00641E0F"/>
    <w:rsid w:val="00646138"/>
    <w:rsid w:val="00667CDD"/>
    <w:rsid w:val="00673E62"/>
    <w:rsid w:val="00674D9A"/>
    <w:rsid w:val="00682367"/>
    <w:rsid w:val="006873F7"/>
    <w:rsid w:val="006B580E"/>
    <w:rsid w:val="006D60ED"/>
    <w:rsid w:val="006E1CBF"/>
    <w:rsid w:val="006E2C09"/>
    <w:rsid w:val="006F4D57"/>
    <w:rsid w:val="00713FB5"/>
    <w:rsid w:val="00751865"/>
    <w:rsid w:val="00762D26"/>
    <w:rsid w:val="007964A8"/>
    <w:rsid w:val="007E00EA"/>
    <w:rsid w:val="007E4ED0"/>
    <w:rsid w:val="007E5C00"/>
    <w:rsid w:val="007F69A8"/>
    <w:rsid w:val="00803675"/>
    <w:rsid w:val="00830E54"/>
    <w:rsid w:val="0084515E"/>
    <w:rsid w:val="00862480"/>
    <w:rsid w:val="00866A4F"/>
    <w:rsid w:val="00867C73"/>
    <w:rsid w:val="0089427A"/>
    <w:rsid w:val="008C1C6C"/>
    <w:rsid w:val="008D466A"/>
    <w:rsid w:val="008F72FD"/>
    <w:rsid w:val="009033FC"/>
    <w:rsid w:val="0092260F"/>
    <w:rsid w:val="00953146"/>
    <w:rsid w:val="00972426"/>
    <w:rsid w:val="0097242B"/>
    <w:rsid w:val="00974B3A"/>
    <w:rsid w:val="009A1174"/>
    <w:rsid w:val="009C1A35"/>
    <w:rsid w:val="00A34128"/>
    <w:rsid w:val="00A443F3"/>
    <w:rsid w:val="00A63AB7"/>
    <w:rsid w:val="00A749DE"/>
    <w:rsid w:val="00A9706B"/>
    <w:rsid w:val="00AE2FE2"/>
    <w:rsid w:val="00AF19EC"/>
    <w:rsid w:val="00AF5416"/>
    <w:rsid w:val="00B26AB3"/>
    <w:rsid w:val="00B31063"/>
    <w:rsid w:val="00B3590F"/>
    <w:rsid w:val="00B37E28"/>
    <w:rsid w:val="00B70256"/>
    <w:rsid w:val="00B83298"/>
    <w:rsid w:val="00B94091"/>
    <w:rsid w:val="00BC3401"/>
    <w:rsid w:val="00BC7D46"/>
    <w:rsid w:val="00BE0F0A"/>
    <w:rsid w:val="00BF3EE6"/>
    <w:rsid w:val="00C5103D"/>
    <w:rsid w:val="00C6153A"/>
    <w:rsid w:val="00C6208E"/>
    <w:rsid w:val="00CE046C"/>
    <w:rsid w:val="00CE1CF7"/>
    <w:rsid w:val="00CE201F"/>
    <w:rsid w:val="00CE38CD"/>
    <w:rsid w:val="00D10C1E"/>
    <w:rsid w:val="00D14F49"/>
    <w:rsid w:val="00D55BF8"/>
    <w:rsid w:val="00D633A5"/>
    <w:rsid w:val="00D73474"/>
    <w:rsid w:val="00DA4FF3"/>
    <w:rsid w:val="00DD45CC"/>
    <w:rsid w:val="00DE695F"/>
    <w:rsid w:val="00DF49DA"/>
    <w:rsid w:val="00E07775"/>
    <w:rsid w:val="00E15B66"/>
    <w:rsid w:val="00E27D87"/>
    <w:rsid w:val="00E3217B"/>
    <w:rsid w:val="00E91636"/>
    <w:rsid w:val="00E951C3"/>
    <w:rsid w:val="00EE6E6B"/>
    <w:rsid w:val="00EF14AC"/>
    <w:rsid w:val="00F01122"/>
    <w:rsid w:val="00F3773A"/>
    <w:rsid w:val="00F56690"/>
    <w:rsid w:val="00F63341"/>
    <w:rsid w:val="00F7253E"/>
    <w:rsid w:val="00FA0BD0"/>
    <w:rsid w:val="00FB2CF5"/>
    <w:rsid w:val="00FE1703"/>
    <w:rsid w:val="00FE1B06"/>
    <w:rsid w:val="00FE5477"/>
    <w:rsid w:val="00FF2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D0EC27-0178-4D36-8BEA-41197D427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FE1B06"/>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E1B0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E1B0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 Char Char Char Char Char Char Char Char, Char Char Char Char Char Char Char,Char Char Char Char Char Char Char Char,Char Char Char Char Char Char Char,Citation,Char1,Tag Char Char,Read Char,3: Cite,Text 7"/>
    <w:basedOn w:val="Normal"/>
    <w:next w:val="Normal"/>
    <w:link w:val="Heading3Char"/>
    <w:uiPriority w:val="3"/>
    <w:qFormat/>
    <w:rsid w:val="00FE1B0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Heading 2 Char1 Char Char, Ch,Ch,No Spacing211,No Spacing12,no read,No Spacing2111,No Spacing4,No Spacing11111,No Spacing5,No Spacing21,No Spacing1111,No Spacing11,No Spacing111,small space,Medium Grid 21"/>
    <w:basedOn w:val="Normal"/>
    <w:next w:val="Normal"/>
    <w:link w:val="Heading4Char"/>
    <w:uiPriority w:val="4"/>
    <w:qFormat/>
    <w:rsid w:val="00FE1B0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E1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1B06"/>
  </w:style>
  <w:style w:type="character" w:customStyle="1" w:styleId="Heading1Char">
    <w:name w:val="Heading 1 Char"/>
    <w:aliases w:val="Pocket Char"/>
    <w:basedOn w:val="DefaultParagraphFont"/>
    <w:link w:val="Heading1"/>
    <w:uiPriority w:val="1"/>
    <w:rsid w:val="00FE1B06"/>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E1B06"/>
    <w:rPr>
      <w:rFonts w:ascii="Calibri" w:eastAsiaTheme="majorEastAsia" w:hAnsi="Calibri" w:cstheme="majorBidi"/>
      <w:b/>
      <w:bCs/>
      <w:sz w:val="44"/>
      <w:szCs w:val="26"/>
      <w:u w:val="double"/>
    </w:rPr>
  </w:style>
  <w:style w:type="character" w:customStyle="1" w:styleId="Heading3Char">
    <w:name w:val="Heading 3 Char"/>
    <w:aliases w:val="Block Char,Heading 3 Char Char Char, Char Char,Char Char, Char Char Char Char Char Char Char Char Char, Char Char Char Char Char Char Char Char1,Char Char Char Char Char Char Char Char Char,Char Char Char Char Char Char Char Char1"/>
    <w:basedOn w:val="DefaultParagraphFont"/>
    <w:link w:val="Heading3"/>
    <w:uiPriority w:val="3"/>
    <w:rsid w:val="00FE1B06"/>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Heading 2 Char1 Char Char Char, Ch Char,Ch Char,No Spacing211 Char,No Spacing12 Char,no read Char,No Spacing2111 Char,No Spacing4 Char,No Spacing11111 Char,No Spacing5 Char"/>
    <w:basedOn w:val="DefaultParagraphFont"/>
    <w:link w:val="Heading4"/>
    <w:uiPriority w:val="4"/>
    <w:rsid w:val="00FE1B06"/>
    <w:rPr>
      <w:rFonts w:ascii="Calibri" w:eastAsiaTheme="majorEastAsia" w:hAnsi="Calibri" w:cstheme="majorBidi"/>
      <w:b/>
      <w:bCs/>
      <w:iCs/>
      <w:sz w:val="26"/>
    </w:rPr>
  </w:style>
  <w:style w:type="character" w:styleId="Emphasis">
    <w:name w:val="Emphasis"/>
    <w:aliases w:val="tag2,Size 10,emphasis in card,Evidence,Minimized,minimized,Highlighted,Underlined,CD Card,ED - Tag,emphasis,Emphasis!!,small,Qualifications,Bold Underline,bold underline,normal card text,Shrunk,qualifications in card,qualifications,Box,Style1,s"/>
    <w:basedOn w:val="DefaultParagraphFont"/>
    <w:link w:val="Emphasis1"/>
    <w:uiPriority w:val="7"/>
    <w:qFormat/>
    <w:rsid w:val="00FE1B06"/>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FE1B0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6"/>
    <w:qFormat/>
    <w:rsid w:val="00FE1B06"/>
    <w:rPr>
      <w:b w:val="0"/>
      <w:bCs/>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Heading 2 Char1,Hat Char1,BlockText Char1"/>
    <w:basedOn w:val="DefaultParagraphFont"/>
    <w:uiPriority w:val="99"/>
    <w:rsid w:val="00FE1B06"/>
    <w:rPr>
      <w:color w:val="auto"/>
      <w:u w:val="none"/>
    </w:rPr>
  </w:style>
  <w:style w:type="character" w:styleId="FollowedHyperlink">
    <w:name w:val="FollowedHyperlink"/>
    <w:basedOn w:val="DefaultParagraphFont"/>
    <w:uiPriority w:val="99"/>
    <w:semiHidden/>
    <w:rsid w:val="00FE1B06"/>
    <w:rPr>
      <w:color w:val="auto"/>
      <w:u w:val="none"/>
    </w:rPr>
  </w:style>
  <w:style w:type="paragraph" w:customStyle="1" w:styleId="Emphasis1">
    <w:name w:val="Emphasis1"/>
    <w:basedOn w:val="Normal"/>
    <w:link w:val="Emphasis"/>
    <w:autoRedefine/>
    <w:uiPriority w:val="7"/>
    <w:qFormat/>
    <w:rsid w:val="00E3217B"/>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
    <w:name w:val="card"/>
    <w:basedOn w:val="Normal"/>
    <w:link w:val="cardChar"/>
    <w:qFormat/>
    <w:rsid w:val="00AF5416"/>
    <w:pPr>
      <w:ind w:left="288" w:right="288"/>
    </w:pPr>
    <w:rPr>
      <w:rFonts w:asciiTheme="minorHAnsi" w:hAnsiTheme="minorHAnsi"/>
      <w:szCs w:val="20"/>
    </w:rPr>
  </w:style>
  <w:style w:type="character" w:customStyle="1" w:styleId="cardChar">
    <w:name w:val="card Char"/>
    <w:basedOn w:val="DefaultParagraphFont"/>
    <w:link w:val="card"/>
    <w:locked/>
    <w:rsid w:val="00AF5416"/>
    <w:rPr>
      <w:szCs w:val="20"/>
    </w:rPr>
  </w:style>
  <w:style w:type="character" w:customStyle="1" w:styleId="TitleChar">
    <w:name w:val="Title Char"/>
    <w:basedOn w:val="DefaultParagraphFont"/>
    <w:link w:val="Title"/>
    <w:uiPriority w:val="6"/>
    <w:qFormat/>
    <w:rsid w:val="00AF5416"/>
    <w:rPr>
      <w:rFonts w:ascii="Times New Roman" w:hAnsi="Times New Roman"/>
      <w:u w:val="single"/>
    </w:rPr>
  </w:style>
  <w:style w:type="paragraph" w:styleId="Title">
    <w:name w:val="Title"/>
    <w:basedOn w:val="Normal"/>
    <w:next w:val="Normal"/>
    <w:link w:val="TitleChar"/>
    <w:uiPriority w:val="6"/>
    <w:qFormat/>
    <w:rsid w:val="00AF5416"/>
    <w:pPr>
      <w:pBdr>
        <w:bottom w:val="single" w:sz="8" w:space="4" w:color="4F81BD"/>
      </w:pBdr>
      <w:spacing w:after="300"/>
      <w:contextualSpacing/>
    </w:pPr>
    <w:rPr>
      <w:rFonts w:ascii="Times New Roman" w:hAnsi="Times New Roman"/>
      <w:u w:val="single"/>
    </w:rPr>
  </w:style>
  <w:style w:type="character" w:customStyle="1" w:styleId="TitleChar1">
    <w:name w:val="Title Char1"/>
    <w:basedOn w:val="DefaultParagraphFont"/>
    <w:uiPriority w:val="10"/>
    <w:rsid w:val="00AF5416"/>
    <w:rPr>
      <w:rFonts w:asciiTheme="majorHAnsi" w:eastAsiaTheme="majorEastAsia" w:hAnsiTheme="majorHAnsi" w:cstheme="majorBidi"/>
      <w:spacing w:val="-10"/>
      <w:kern w:val="28"/>
      <w:sz w:val="56"/>
      <w:szCs w:val="56"/>
    </w:rPr>
  </w:style>
  <w:style w:type="paragraph" w:customStyle="1" w:styleId="textbold">
    <w:name w:val="text bold"/>
    <w:basedOn w:val="Normal"/>
    <w:uiPriority w:val="7"/>
    <w:qFormat/>
    <w:rsid w:val="008C1C6C"/>
    <w:pPr>
      <w:ind w:left="720"/>
      <w:jc w:val="both"/>
    </w:pPr>
    <w:rPr>
      <w:rFonts w:eastAsiaTheme="minorEastAsia"/>
      <w:b/>
      <w:iCs/>
      <w:szCs w:val="24"/>
      <w:u w:val="single"/>
      <w:bdr w:val="single" w:sz="8" w:space="0" w:color="auto"/>
    </w:rPr>
  </w:style>
  <w:style w:type="character" w:customStyle="1" w:styleId="m1772804432513419501gmail-stylestylebold12pt">
    <w:name w:val="m_1772804432513419501gmail-stylestylebold12pt"/>
    <w:basedOn w:val="DefaultParagraphFont"/>
    <w:rsid w:val="000943C1"/>
  </w:style>
  <w:style w:type="character" w:customStyle="1" w:styleId="m1772804432513419501gmail-styleboldunderline">
    <w:name w:val="m_1772804432513419501gmail-styleboldunderline"/>
    <w:basedOn w:val="DefaultParagraphFont"/>
    <w:rsid w:val="000943C1"/>
  </w:style>
  <w:style w:type="character" w:customStyle="1" w:styleId="cardtextChar">
    <w:name w:val="card text Char"/>
    <w:basedOn w:val="DefaultParagraphFont"/>
    <w:link w:val="cardtext"/>
    <w:locked/>
    <w:rsid w:val="00460738"/>
    <w:rPr>
      <w:rFonts w:ascii="Calibri" w:hAnsi="Calibri" w:cs="Calibri"/>
    </w:rPr>
  </w:style>
  <w:style w:type="paragraph" w:customStyle="1" w:styleId="cardtext">
    <w:name w:val="card text"/>
    <w:basedOn w:val="Normal"/>
    <w:link w:val="cardtextChar"/>
    <w:qFormat/>
    <w:rsid w:val="00460738"/>
    <w:pPr>
      <w:spacing w:line="256" w:lineRule="auto"/>
      <w:ind w:left="288" w:right="288"/>
    </w:pPr>
  </w:style>
  <w:style w:type="paragraph" w:customStyle="1" w:styleId="UnderlinePara">
    <w:name w:val="Underline Para"/>
    <w:basedOn w:val="Normal"/>
    <w:uiPriority w:val="6"/>
    <w:qFormat/>
    <w:rsid w:val="00185282"/>
    <w:pPr>
      <w:widowControl w:val="0"/>
      <w:suppressAutoHyphens/>
      <w:spacing w:after="200"/>
      <w:contextualSpacing/>
    </w:pPr>
    <w:rPr>
      <w:rFonts w:asciiTheme="minorHAnsi" w:eastAsiaTheme="minorEastAsia" w:hAnsiTheme="minorHAnsi"/>
      <w:b/>
      <w:szCs w:val="24"/>
      <w:u w:val="single"/>
    </w:rPr>
  </w:style>
  <w:style w:type="character" w:customStyle="1" w:styleId="StyleBold">
    <w:name w:val="Style Bold"/>
    <w:basedOn w:val="DefaultParagraphFont"/>
    <w:uiPriority w:val="9"/>
    <w:semiHidden/>
    <w:rsid w:val="00FE1B06"/>
    <w:rPr>
      <w:b/>
      <w:bCs/>
    </w:rPr>
  </w:style>
  <w:style w:type="paragraph" w:styleId="Header">
    <w:name w:val="header"/>
    <w:basedOn w:val="Normal"/>
    <w:link w:val="HeaderChar"/>
    <w:uiPriority w:val="99"/>
    <w:semiHidden/>
    <w:rsid w:val="00FE1B06"/>
    <w:pPr>
      <w:tabs>
        <w:tab w:val="center" w:pos="4680"/>
        <w:tab w:val="right" w:pos="9360"/>
      </w:tabs>
    </w:pPr>
  </w:style>
  <w:style w:type="character" w:customStyle="1" w:styleId="HeaderChar">
    <w:name w:val="Header Char"/>
    <w:basedOn w:val="DefaultParagraphFont"/>
    <w:link w:val="Header"/>
    <w:uiPriority w:val="99"/>
    <w:semiHidden/>
    <w:rsid w:val="00FE1B06"/>
    <w:rPr>
      <w:rFonts w:ascii="Calibri" w:hAnsi="Calibri" w:cs="Calibri"/>
    </w:rPr>
  </w:style>
  <w:style w:type="paragraph" w:styleId="Footer">
    <w:name w:val="footer"/>
    <w:basedOn w:val="Normal"/>
    <w:link w:val="FooterChar"/>
    <w:uiPriority w:val="99"/>
    <w:semiHidden/>
    <w:rsid w:val="00FE1B06"/>
    <w:pPr>
      <w:tabs>
        <w:tab w:val="center" w:pos="4680"/>
        <w:tab w:val="right" w:pos="9360"/>
      </w:tabs>
    </w:pPr>
  </w:style>
  <w:style w:type="character" w:customStyle="1" w:styleId="FooterChar">
    <w:name w:val="Footer Char"/>
    <w:basedOn w:val="DefaultParagraphFont"/>
    <w:link w:val="Footer"/>
    <w:uiPriority w:val="99"/>
    <w:semiHidden/>
    <w:rsid w:val="00FE1B06"/>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084257">
      <w:bodyDiv w:val="1"/>
      <w:marLeft w:val="0"/>
      <w:marRight w:val="0"/>
      <w:marTop w:val="0"/>
      <w:marBottom w:val="0"/>
      <w:divBdr>
        <w:top w:val="none" w:sz="0" w:space="0" w:color="auto"/>
        <w:left w:val="none" w:sz="0" w:space="0" w:color="auto"/>
        <w:bottom w:val="none" w:sz="0" w:space="0" w:color="auto"/>
        <w:right w:val="none" w:sz="0" w:space="0" w:color="auto"/>
      </w:divBdr>
    </w:div>
    <w:div w:id="659189252">
      <w:bodyDiv w:val="1"/>
      <w:marLeft w:val="0"/>
      <w:marRight w:val="0"/>
      <w:marTop w:val="0"/>
      <w:marBottom w:val="0"/>
      <w:divBdr>
        <w:top w:val="none" w:sz="0" w:space="0" w:color="auto"/>
        <w:left w:val="none" w:sz="0" w:space="0" w:color="auto"/>
        <w:bottom w:val="none" w:sz="0" w:space="0" w:color="auto"/>
        <w:right w:val="none" w:sz="0" w:space="0" w:color="auto"/>
      </w:divBdr>
    </w:div>
    <w:div w:id="1102336857">
      <w:bodyDiv w:val="1"/>
      <w:marLeft w:val="0"/>
      <w:marRight w:val="0"/>
      <w:marTop w:val="0"/>
      <w:marBottom w:val="0"/>
      <w:divBdr>
        <w:top w:val="none" w:sz="0" w:space="0" w:color="auto"/>
        <w:left w:val="none" w:sz="0" w:space="0" w:color="auto"/>
        <w:bottom w:val="none" w:sz="0" w:space="0" w:color="auto"/>
        <w:right w:val="none" w:sz="0" w:space="0" w:color="auto"/>
      </w:divBdr>
    </w:div>
    <w:div w:id="1230267145">
      <w:bodyDiv w:val="1"/>
      <w:marLeft w:val="0"/>
      <w:marRight w:val="0"/>
      <w:marTop w:val="0"/>
      <w:marBottom w:val="0"/>
      <w:divBdr>
        <w:top w:val="none" w:sz="0" w:space="0" w:color="auto"/>
        <w:left w:val="none" w:sz="0" w:space="0" w:color="auto"/>
        <w:bottom w:val="none" w:sz="0" w:space="0" w:color="auto"/>
        <w:right w:val="none" w:sz="0" w:space="0" w:color="auto"/>
      </w:divBdr>
    </w:div>
    <w:div w:id="1632590306">
      <w:bodyDiv w:val="1"/>
      <w:marLeft w:val="0"/>
      <w:marRight w:val="0"/>
      <w:marTop w:val="0"/>
      <w:marBottom w:val="0"/>
      <w:divBdr>
        <w:top w:val="none" w:sz="0" w:space="0" w:color="auto"/>
        <w:left w:val="none" w:sz="0" w:space="0" w:color="auto"/>
        <w:bottom w:val="none" w:sz="0" w:space="0" w:color="auto"/>
        <w:right w:val="none" w:sz="0" w:space="0" w:color="auto"/>
      </w:divBdr>
    </w:div>
    <w:div w:id="199081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dentsmatter.org/" TargetMode="External"/><Relationship Id="rId13" Type="http://schemas.openxmlformats.org/officeDocument/2006/relationships/hyperlink" Target="http://thehill.com/blogs/healthwatch/legal-challenges/236197-supreme-court-talk-hasdc-buzzing-who-is-the-leak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ssets.documentcloud.org/documents/3034130/Martinez-v-Malloy-Complaint.pdf" TargetMode="External"/><Relationship Id="rId12" Type="http://schemas.openxmlformats.org/officeDocument/2006/relationships/hyperlink" Target="http://www.supremecourt.gov/about/procedures.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ongress.gov/bill/109th-congress/house-joint-resolution/29/cosponsors" TargetMode="External"/><Relationship Id="rId1" Type="http://schemas.openxmlformats.org/officeDocument/2006/relationships/customXml" Target="../customXml/item1.xml"/><Relationship Id="rId6" Type="http://schemas.openxmlformats.org/officeDocument/2006/relationships/hyperlink" Target="http://ilar.ucsd.edu/assets/001/503050.pdf" TargetMode="External"/><Relationship Id="rId11" Type="http://schemas.openxmlformats.org/officeDocument/2006/relationships/hyperlink" Target="https://www.theatlantic.com/politics/archive/2016/06/the-gop-front-runner-takes-aim-at-the-independent-judiciary/485087/" TargetMode="External"/><Relationship Id="rId5" Type="http://schemas.openxmlformats.org/officeDocument/2006/relationships/webSettings" Target="webSettings.xml"/><Relationship Id="rId15" Type="http://schemas.openxmlformats.org/officeDocument/2006/relationships/hyperlink" Target="http://studentsmatter.org/" TargetMode="External"/><Relationship Id="rId10" Type="http://schemas.openxmlformats.org/officeDocument/2006/relationships/hyperlink" Target="http://ilar.ucsd.edu/assets/001/503050.pdf" TargetMode="External"/><Relationship Id="rId4" Type="http://schemas.openxmlformats.org/officeDocument/2006/relationships/settings" Target="settings.xml"/><Relationship Id="rId9" Type="http://schemas.openxmlformats.org/officeDocument/2006/relationships/hyperlink" Target="https://www.congress.gov/bill/109th-congress/house-joint-resolution/29/cosponsors" TargetMode="External"/><Relationship Id="rId14" Type="http://schemas.openxmlformats.org/officeDocument/2006/relationships/hyperlink" Target="https://assets.documentcloud.org/documents/3034130/Martinez-v-Malloy-Complain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F33C6-DAF0-4050-B8FE-9EDF37A58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86</Pages>
  <Words>42797</Words>
  <Characters>243948</Characters>
  <Application>Microsoft Office Word</Application>
  <DocSecurity>0</DocSecurity>
  <Lines>2032</Lines>
  <Paragraphs>572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42fryguy@gmail.com</dc:creator>
  <cp:keywords/>
  <dc:description/>
  <cp:lastModifiedBy>Alexandria</cp:lastModifiedBy>
  <cp:revision>2</cp:revision>
  <dcterms:created xsi:type="dcterms:W3CDTF">2017-07-09T00:19:00Z</dcterms:created>
  <dcterms:modified xsi:type="dcterms:W3CDTF">2017-07-09T00:19:00Z</dcterms:modified>
</cp:coreProperties>
</file>