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5B5E41" w:rsidRDefault="00646528" w:rsidP="00646528">
      <w:pPr>
        <w:pStyle w:val="Heading1"/>
        <w:rPr>
          <w:rFonts w:cs="Arial"/>
        </w:rPr>
      </w:pPr>
      <w:r w:rsidRPr="005B5E41">
        <w:rPr>
          <w:rFonts w:cs="Arial"/>
        </w:rPr>
        <w:t>Right to Education – BFHHR</w:t>
      </w:r>
    </w:p>
    <w:p w:rsidR="00646528" w:rsidRPr="005B5E41" w:rsidRDefault="00646528" w:rsidP="00646528"/>
    <w:p w:rsidR="00646528" w:rsidRPr="005B5E41" w:rsidRDefault="00646528" w:rsidP="00646528">
      <w:pPr>
        <w:pStyle w:val="Heading2"/>
        <w:rPr>
          <w:rFonts w:cs="Arial"/>
        </w:rPr>
      </w:pPr>
      <w:r w:rsidRPr="005B5E41">
        <w:rPr>
          <w:rFonts w:cs="Arial"/>
        </w:rPr>
        <w:t>1AC’s</w:t>
      </w:r>
    </w:p>
    <w:p w:rsidR="000F74A0" w:rsidRPr="005B5E41" w:rsidRDefault="000F74A0" w:rsidP="00B55AD5"/>
    <w:p w:rsidR="00646528" w:rsidRPr="005B5E41" w:rsidRDefault="00646528" w:rsidP="00646528">
      <w:pPr>
        <w:pStyle w:val="Heading3"/>
        <w:rPr>
          <w:rFonts w:cs="Arial"/>
        </w:rPr>
      </w:pPr>
      <w:r w:rsidRPr="005B5E41">
        <w:rPr>
          <w:rFonts w:cs="Arial"/>
        </w:rPr>
        <w:t>1AC</w:t>
      </w:r>
      <w:r w:rsidR="004C2E6E" w:rsidRPr="005B5E41">
        <w:rPr>
          <w:rFonts w:cs="Arial"/>
        </w:rPr>
        <w:t xml:space="preserve"> – IHRL Advantage</w:t>
      </w:r>
    </w:p>
    <w:p w:rsidR="00A06DFB" w:rsidRPr="005B5E41" w:rsidRDefault="00A06DFB" w:rsidP="00A06DFB"/>
    <w:p w:rsidR="00A06DFB" w:rsidRPr="005B5E41" w:rsidRDefault="00A06DFB" w:rsidP="00A06DFB">
      <w:pPr>
        <w:pStyle w:val="Heading4"/>
        <w:rPr>
          <w:rFonts w:cs="Arial"/>
          <w:sz w:val="28"/>
        </w:rPr>
      </w:pPr>
      <w:r w:rsidRPr="005B5E41">
        <w:rPr>
          <w:rFonts w:cs="Arial"/>
          <w:sz w:val="28"/>
        </w:rPr>
        <w:t xml:space="preserve">Contention One: IHRL </w:t>
      </w:r>
    </w:p>
    <w:p w:rsidR="00A06DFB" w:rsidRPr="005B5E41" w:rsidRDefault="00A06DFB" w:rsidP="00A06DFB"/>
    <w:p w:rsidR="006C3307" w:rsidRPr="005B5E41" w:rsidRDefault="00A06DFB" w:rsidP="006C3307">
      <w:pPr>
        <w:pStyle w:val="Heading4"/>
        <w:rPr>
          <w:rFonts w:cs="Arial"/>
          <w:sz w:val="28"/>
        </w:rPr>
      </w:pPr>
      <w:r w:rsidRPr="005B5E41">
        <w:rPr>
          <w:rFonts w:cs="Arial"/>
          <w:sz w:val="28"/>
        </w:rPr>
        <w:t xml:space="preserve">First, </w:t>
      </w:r>
      <w:r w:rsidR="006C3307" w:rsidRPr="005B5E41">
        <w:rPr>
          <w:rFonts w:cs="Arial"/>
          <w:sz w:val="28"/>
        </w:rPr>
        <w:t xml:space="preserve">Trump has destroyed </w:t>
      </w:r>
      <w:r w:rsidRPr="005B5E41">
        <w:rPr>
          <w:rFonts w:cs="Arial"/>
          <w:sz w:val="28"/>
        </w:rPr>
        <w:t xml:space="preserve">U.S. </w:t>
      </w:r>
      <w:r w:rsidR="006C3307" w:rsidRPr="005B5E41">
        <w:rPr>
          <w:rFonts w:cs="Arial"/>
          <w:sz w:val="28"/>
        </w:rPr>
        <w:t>credibility --- citing international law in courts is necessary to renew credibility</w:t>
      </w:r>
    </w:p>
    <w:p w:rsidR="00A06DFB" w:rsidRPr="005B5E41" w:rsidRDefault="00A06DFB" w:rsidP="006C3307"/>
    <w:p w:rsidR="006C3307" w:rsidRPr="005B5E41" w:rsidRDefault="006C3307" w:rsidP="006C3307">
      <w:r w:rsidRPr="005B5E41">
        <w:t xml:space="preserve">Emily Nagisa </w:t>
      </w:r>
      <w:r w:rsidRPr="005B5E41">
        <w:rPr>
          <w:b/>
        </w:rPr>
        <w:t xml:space="preserve">Keehn et al 16 </w:t>
      </w:r>
      <w:r w:rsidRPr="005B5E41">
        <w:t xml:space="preserve"> - *</w:t>
      </w:r>
      <w:r w:rsidRPr="005B5E41">
        <w:rPr>
          <w:i/>
        </w:rPr>
        <w:t>Emily Nagisa Keehn</w:t>
      </w:r>
      <w:r w:rsidRPr="005B5E41">
        <w:t xml:space="preserve"> is the Associate Director of the Human Right Porject at Harvard Law**</w:t>
      </w:r>
      <w:r w:rsidRPr="005B5E41">
        <w:rPr>
          <w:i/>
        </w:rPr>
        <w:t>Anna Crowe</w:t>
      </w:r>
      <w:r w:rsidRPr="005B5E41">
        <w:t xml:space="preserve"> is a Clinical Instructor and Lecturer on Law at the Human Rights Program***</w:t>
      </w:r>
      <w:r w:rsidRPr="005B5E41">
        <w:rPr>
          <w:i/>
        </w:rPr>
        <w:t>Yee Htun</w:t>
      </w:r>
      <w:r w:rsidRPr="005B5E41">
        <w:t xml:space="preserve"> is the Director of Myanmar Program for Justice Trust(“Investing in International Human Rights in the Age of Trump”;12/15;http://hrp.law.harvard.edu/staff/investing-in-international-human-rights-in-the-age-of-trump/)//pk</w:t>
      </w:r>
    </w:p>
    <w:p w:rsidR="006C3307" w:rsidRPr="005B5E41" w:rsidRDefault="006C3307" w:rsidP="006C3307">
      <w:pPr>
        <w:rPr>
          <w:rStyle w:val="Emphasis"/>
        </w:rPr>
      </w:pPr>
      <w:r w:rsidRPr="005B5E41">
        <w:rPr>
          <w:rStyle w:val="StyleUnderline"/>
        </w:rPr>
        <w:t>It is now well trodden discourse that the election of Donald Trump</w:t>
      </w:r>
      <w:r w:rsidRPr="005B5E41">
        <w:rPr>
          <w:sz w:val="14"/>
        </w:rPr>
        <w:t xml:space="preserve">, like the rise in nationalist movements in Europe, </w:t>
      </w:r>
      <w:r w:rsidRPr="005B5E41">
        <w:rPr>
          <w:rStyle w:val="StyleUnderline"/>
        </w:rPr>
        <w:t>is both creating and reflecting paradigmatic shifts in the way we view global institutions. These shifts point to pressing concerns for the international human rights project.</w:t>
      </w:r>
      <w:r w:rsidRPr="005B5E41">
        <w:rPr>
          <w:sz w:val="14"/>
        </w:rPr>
        <w:t xml:space="preserve"> </w:t>
      </w:r>
      <w:r w:rsidRPr="005B5E41">
        <w:rPr>
          <w:rStyle w:val="StyleUnderline"/>
        </w:rPr>
        <w:t>The xenophobic, rights-abusive platform of the Trump campaign put the human rights community on notice,</w:t>
      </w:r>
      <w:r w:rsidRPr="005B5E41">
        <w:rPr>
          <w:sz w:val="14"/>
        </w:rPr>
        <w:t xml:space="preserve"> and we have assumed a defensive stance to protect the potential roll-back of hard-won progress. In the era of Trump, </w:t>
      </w:r>
      <w:r w:rsidRPr="005B5E41">
        <w:rPr>
          <w:rStyle w:val="Emphasis"/>
        </w:rPr>
        <w:t>we believe the U.S. human rights community must continue to draw on international human rights law as an advocacy and accountability tool, partnering with international movements and actors to stop rhetoric from becoming reality.</w:t>
      </w:r>
      <w:r w:rsidR="00A06DFB" w:rsidRPr="005B5E41">
        <w:rPr>
          <w:b/>
          <w:iCs/>
          <w:u w:val="single"/>
        </w:rPr>
        <w:t xml:space="preserve"> </w:t>
      </w:r>
      <w:r w:rsidRPr="005B5E41">
        <w:rPr>
          <w:sz w:val="14"/>
        </w:rPr>
        <w:t xml:space="preserve">For U.S. scholars, lawyers, policymakers and activists committed to the defense of human rights, </w:t>
      </w:r>
      <w:r w:rsidRPr="005B5E41">
        <w:rPr>
          <w:rStyle w:val="StyleUnderline"/>
        </w:rPr>
        <w:t>the rhetoric and fledgling policies of the incoming administration have raised strategic and existential questions</w:t>
      </w:r>
      <w:r w:rsidRPr="005B5E41">
        <w:rPr>
          <w:sz w:val="14"/>
        </w:rPr>
        <w:t xml:space="preserve">. In this new era, we are examining and debating critical concerns about the state and utility of international human rights law, and questioning where to place our resources. For those of us working within law schools, we face added questions from students, some of whom feel a crisis of conscience about where best to stake their social justice careers. </w:t>
      </w:r>
      <w:r w:rsidRPr="005B5E41">
        <w:rPr>
          <w:rStyle w:val="StyleUnderline"/>
        </w:rPr>
        <w:t>From our perspective we must continue to invest in international human rights.</w:t>
      </w:r>
      <w:r w:rsidR="00A06DFB" w:rsidRPr="005B5E41">
        <w:rPr>
          <w:b/>
          <w:u w:val="single"/>
        </w:rPr>
        <w:t xml:space="preserve"> </w:t>
      </w:r>
      <w:r w:rsidRPr="005B5E41">
        <w:rPr>
          <w:sz w:val="14"/>
        </w:rPr>
        <w:t xml:space="preserve">To begin with, </w:t>
      </w:r>
      <w:r w:rsidRPr="005B5E41">
        <w:rPr>
          <w:rStyle w:val="Emphasis"/>
        </w:rPr>
        <w:t>we must dispel with the false dichotomy that pits domestic rights against the international human rights regime</w:t>
      </w:r>
      <w:r w:rsidRPr="005B5E41">
        <w:rPr>
          <w:sz w:val="14"/>
        </w:rPr>
        <w:t xml:space="preserve">. </w:t>
      </w:r>
      <w:r w:rsidRPr="005B5E41">
        <w:rPr>
          <w:rStyle w:val="StyleUnderline"/>
        </w:rPr>
        <w:t>International human rights norms are implemented by domestic actors and often embedded in national constitutions</w:t>
      </w:r>
      <w:r w:rsidRPr="005B5E41">
        <w:rPr>
          <w:sz w:val="14"/>
        </w:rPr>
        <w:t>.</w:t>
      </w:r>
      <w:r w:rsidR="00A06DFB" w:rsidRPr="005B5E41">
        <w:rPr>
          <w:sz w:val="14"/>
        </w:rPr>
        <w:t xml:space="preserve"> </w:t>
      </w:r>
      <w:r w:rsidRPr="005B5E41">
        <w:rPr>
          <w:sz w:val="14"/>
        </w:rPr>
        <w:t xml:space="preserve">And </w:t>
      </w:r>
      <w:r w:rsidRPr="005B5E41">
        <w:rPr>
          <w:rStyle w:val="StyleUnderline"/>
        </w:rPr>
        <w:t>human rights abuses are not a phenomenon that ‘happens’ abroad, violating the rights of ‘others’ who are unconnected to us</w:t>
      </w:r>
      <w:r w:rsidRPr="005B5E41">
        <w:rPr>
          <w:sz w:val="14"/>
        </w:rPr>
        <w:t xml:space="preserve">. </w:t>
      </w:r>
      <w:r w:rsidRPr="005B5E41">
        <w:rPr>
          <w:rStyle w:val="StyleUnderline"/>
        </w:rPr>
        <w:t>The systemic interlinkages in our globalized world make us common rights-holders</w:t>
      </w:r>
      <w:r w:rsidRPr="005B5E41">
        <w:rPr>
          <w:sz w:val="14"/>
        </w:rPr>
        <w:t>, in issues spanning trade and the environment, to counter terrorism.</w:t>
      </w:r>
      <w:r w:rsidR="00A06DFB" w:rsidRPr="005B5E41">
        <w:rPr>
          <w:sz w:val="14"/>
        </w:rPr>
        <w:t xml:space="preserve"> </w:t>
      </w:r>
      <w:r w:rsidRPr="005B5E41">
        <w:rPr>
          <w:rStyle w:val="StyleUnderline"/>
        </w:rPr>
        <w:t>The international system exists as a failsafe for local and domestic efforts.</w:t>
      </w:r>
      <w:r w:rsidR="00A06DFB" w:rsidRPr="005B5E41">
        <w:rPr>
          <w:rStyle w:val="StyleUnderline"/>
        </w:rPr>
        <w:t xml:space="preserve"> </w:t>
      </w:r>
      <w:r w:rsidRPr="005B5E41">
        <w:rPr>
          <w:rStyle w:val="StyleUnderline"/>
        </w:rPr>
        <w:t>No domestic space is a paradigm of human rights virtue and we all benefit from the scrutiny of global institutions.</w:t>
      </w:r>
      <w:r w:rsidR="00A06DFB" w:rsidRPr="005B5E41">
        <w:rPr>
          <w:rStyle w:val="StyleUnderline"/>
        </w:rPr>
        <w:t xml:space="preserve"> </w:t>
      </w:r>
      <w:r w:rsidRPr="005B5E41">
        <w:rPr>
          <w:sz w:val="14"/>
        </w:rPr>
        <w:t xml:space="preserve">Granted, </w:t>
      </w:r>
      <w:r w:rsidRPr="005B5E41">
        <w:rPr>
          <w:rStyle w:val="StyleUnderline"/>
        </w:rPr>
        <w:t xml:space="preserve">international human rights law has limited power in U.S. courts, but </w:t>
      </w:r>
      <w:r w:rsidRPr="005B5E41">
        <w:rPr>
          <w:rStyle w:val="Emphasis"/>
        </w:rPr>
        <w:t>it is not impotent</w:t>
      </w:r>
      <w:r w:rsidRPr="005B5E41">
        <w:rPr>
          <w:rStyle w:val="StyleUnderline"/>
        </w:rPr>
        <w:t>.</w:t>
      </w:r>
      <w:r w:rsidR="00A06DFB" w:rsidRPr="005B5E41">
        <w:rPr>
          <w:rStyle w:val="StyleUnderline"/>
        </w:rPr>
        <w:t xml:space="preserve"> </w:t>
      </w:r>
      <w:r w:rsidRPr="005B5E41">
        <w:rPr>
          <w:rStyle w:val="StyleUnderline"/>
        </w:rPr>
        <w:t xml:space="preserve">We have seen its </w:t>
      </w:r>
      <w:r w:rsidRPr="005B5E41">
        <w:rPr>
          <w:rStyle w:val="Emphasis"/>
        </w:rPr>
        <w:t xml:space="preserve">persuasive function </w:t>
      </w:r>
      <w:r w:rsidRPr="005B5E41">
        <w:rPr>
          <w:rStyle w:val="StyleUnderline"/>
        </w:rPr>
        <w:t xml:space="preserve">in important Supreme Court Cases such as Lawrence v Texas, which struck down the sodomy law in Texas, and </w:t>
      </w:r>
      <w:r w:rsidRPr="005B5E41">
        <w:rPr>
          <w:rStyle w:val="Emphasis"/>
        </w:rPr>
        <w:t>Roper v Simmons,</w:t>
      </w:r>
      <w:r w:rsidRPr="005B5E41">
        <w:rPr>
          <w:rStyle w:val="StyleUnderline"/>
        </w:rPr>
        <w:t xml:space="preserve"> which abolished capital punishment for people under 18</w:t>
      </w:r>
      <w:r w:rsidRPr="005B5E41">
        <w:rPr>
          <w:sz w:val="14"/>
        </w:rPr>
        <w:t xml:space="preserve">. </w:t>
      </w:r>
      <w:r w:rsidRPr="005B5E41">
        <w:rPr>
          <w:rStyle w:val="Emphasis"/>
        </w:rPr>
        <w:t>There is further work to do in pushing back against American exceptionalism by both diffusing international norms, and keeping human rights language and knowledge alive, in the U.S. legal community and judiciary</w:t>
      </w:r>
      <w:r w:rsidRPr="005B5E41">
        <w:rPr>
          <w:sz w:val="14"/>
        </w:rPr>
        <w:t xml:space="preserve"> – if anything, </w:t>
      </w:r>
      <w:r w:rsidRPr="005B5E41">
        <w:rPr>
          <w:rStyle w:val="Emphasis"/>
        </w:rPr>
        <w:t>U.S. human rights activists have perhaps prematurely given up on the project of making international human rights law enforceable in U.S. courts.</w:t>
      </w:r>
      <w:r w:rsidR="00A06DFB" w:rsidRPr="005B5E41">
        <w:rPr>
          <w:rStyle w:val="Emphasis"/>
        </w:rPr>
        <w:t xml:space="preserve"> </w:t>
      </w:r>
      <w:r w:rsidRPr="005B5E41">
        <w:rPr>
          <w:sz w:val="14"/>
        </w:rPr>
        <w:t xml:space="preserve">History shows that </w:t>
      </w:r>
      <w:r w:rsidRPr="005B5E41">
        <w:rPr>
          <w:rStyle w:val="Emphasis"/>
        </w:rPr>
        <w:t>human rights violations carry reputational risks, and have tangible costs for national security and the U.S.’s geopolitical position.</w:t>
      </w:r>
      <w:r w:rsidRPr="005B5E41">
        <w:rPr>
          <w:sz w:val="14"/>
        </w:rPr>
        <w:t xml:space="preserve"> For instance, </w:t>
      </w:r>
      <w:r w:rsidRPr="005B5E41">
        <w:rPr>
          <w:rStyle w:val="StyleUnderline"/>
        </w:rPr>
        <w:t>the Bush-era war on terror and the torture memos made the U.S. an outlier to established international law, damaged its moral authority, and fanned the flames of conflict.</w:t>
      </w:r>
      <w:r w:rsidR="00A06DFB" w:rsidRPr="005B5E41">
        <w:rPr>
          <w:rStyle w:val="StyleUnderline"/>
        </w:rPr>
        <w:t xml:space="preserve"> </w:t>
      </w:r>
      <w:r w:rsidRPr="005B5E41">
        <w:rPr>
          <w:sz w:val="14"/>
        </w:rPr>
        <w:t xml:space="preserve">During this period of what may be a redux in U.S. human rights ‘deviance’, </w:t>
      </w:r>
      <w:r w:rsidRPr="005B5E41">
        <w:rPr>
          <w:rStyle w:val="StyleUnderline"/>
        </w:rPr>
        <w:t xml:space="preserve">we must fight to limit damage to the integrity of human rights norms. </w:t>
      </w:r>
      <w:r w:rsidRPr="005B5E41">
        <w:rPr>
          <w:rStyle w:val="Emphasis"/>
        </w:rPr>
        <w:t>This requires our continued engagement with global institutions mandated with international human rights law protection, to prevent and seek accountability for any new violations, and to protect against the dismantling of important gains</w:t>
      </w:r>
      <w:r w:rsidRPr="005B5E41">
        <w:rPr>
          <w:sz w:val="14"/>
        </w:rPr>
        <w:t>. This could include backslides in progress under international U.S. leadership in the areas of LGBTQI rights, women’s health and reproductive rights, and a strengthened UN Human Rights Council. Protecting gains also means safeguarding against cuts in U.S. government support for human rights defenders around the world who are working with vulnerable people in hostile environments.</w:t>
      </w:r>
      <w:r w:rsidR="00A06DFB" w:rsidRPr="005B5E41">
        <w:rPr>
          <w:sz w:val="14"/>
        </w:rPr>
        <w:t xml:space="preserve"> </w:t>
      </w:r>
      <w:r w:rsidRPr="005B5E41">
        <w:rPr>
          <w:sz w:val="14"/>
        </w:rPr>
        <w:t>Finally, we must demonstrate heterogeneity and dissent in U.S. voices in international settings, and avoid brain drain and the deskilling of the U.S. human rights community. For humanistic and principled reasons, concern for human rights should not follow national borders or be driven by nationalist impulses. This cuts to the core of our group identity as a human rights constituency, committed to the foundational principles of universal application of human rights for all.</w:t>
      </w:r>
      <w:r w:rsidR="00A06DFB" w:rsidRPr="005B5E41">
        <w:rPr>
          <w:sz w:val="14"/>
        </w:rPr>
        <w:t xml:space="preserve"> </w:t>
      </w:r>
      <w:r w:rsidRPr="005B5E41">
        <w:rPr>
          <w:rStyle w:val="StyleUnderline"/>
        </w:rPr>
        <w:t xml:space="preserve">Today’s shifting ground and the risks of a regressive trajectory present an opportunity </w:t>
      </w:r>
      <w:r w:rsidRPr="005B5E41">
        <w:rPr>
          <w:rStyle w:val="Emphasis"/>
        </w:rPr>
        <w:t>to re-double efforts and promote the resonance of international norms domestically</w:t>
      </w:r>
      <w:r w:rsidRPr="005B5E41">
        <w:rPr>
          <w:sz w:val="14"/>
        </w:rPr>
        <w:t xml:space="preserve">. </w:t>
      </w:r>
      <w:r w:rsidRPr="005B5E41">
        <w:rPr>
          <w:rStyle w:val="Emphasis"/>
        </w:rPr>
        <w:t>Now, more than ever, work needs to be done to bring the U.S. into a larger comparative framework</w:t>
      </w:r>
      <w:r w:rsidRPr="005B5E41">
        <w:rPr>
          <w:sz w:val="14"/>
        </w:rPr>
        <w:t>.</w:t>
      </w:r>
      <w:r w:rsidR="00A06DFB" w:rsidRPr="005B5E41">
        <w:rPr>
          <w:sz w:val="14"/>
        </w:rPr>
        <w:t xml:space="preserve"> </w:t>
      </w:r>
      <w:r w:rsidRPr="005B5E41">
        <w:rPr>
          <w:rStyle w:val="Emphasis"/>
        </w:rPr>
        <w:t>Human rights actors are needed in both domestic and international institutions to serve as critical, reinforcing bridges between these two arenas.</w:t>
      </w:r>
    </w:p>
    <w:p w:rsidR="006C3307" w:rsidRPr="005B5E41" w:rsidRDefault="00A06DFB" w:rsidP="006C3307">
      <w:pPr>
        <w:pStyle w:val="Heading4"/>
        <w:rPr>
          <w:rFonts w:cs="Arial"/>
          <w:sz w:val="28"/>
        </w:rPr>
      </w:pPr>
      <w:r w:rsidRPr="005B5E41">
        <w:rPr>
          <w:rFonts w:cs="Arial"/>
          <w:sz w:val="28"/>
        </w:rPr>
        <w:t xml:space="preserve">And, </w:t>
      </w:r>
      <w:r w:rsidR="006C3307" w:rsidRPr="005B5E41">
        <w:rPr>
          <w:rFonts w:cs="Arial"/>
          <w:sz w:val="28"/>
        </w:rPr>
        <w:t>The plan is key to reinforce US leadership in human rights in Southeast Asia</w:t>
      </w:r>
    </w:p>
    <w:p w:rsidR="00A06DFB" w:rsidRPr="005B5E41" w:rsidRDefault="00A06DFB" w:rsidP="006C3307">
      <w:pPr>
        <w:tabs>
          <w:tab w:val="left" w:pos="9900"/>
        </w:tabs>
      </w:pPr>
    </w:p>
    <w:p w:rsidR="006C3307" w:rsidRPr="005B5E41" w:rsidRDefault="006C3307" w:rsidP="006C3307">
      <w:pPr>
        <w:tabs>
          <w:tab w:val="left" w:pos="9900"/>
        </w:tabs>
        <w:rPr>
          <w:rStyle w:val="StyleUnderline"/>
          <w:u w:val="none"/>
        </w:rPr>
      </w:pPr>
      <w:r w:rsidRPr="005B5E41">
        <w:t xml:space="preserve">Angela Avis </w:t>
      </w:r>
      <w:r w:rsidRPr="005B5E41">
        <w:rPr>
          <w:b/>
        </w:rPr>
        <w:t xml:space="preserve">Holland 12 </w:t>
      </w:r>
      <w:r w:rsidRPr="005B5E41">
        <w:t xml:space="preserve">–  Attorney @ Reed Smith LLP from Vanderbilt University Law School (“Resolving the Dissonance of Rodriguez and the Right to Education: International Human Rights Instruments as a Source of Repose for the United States”;7/24;https://www.vanderbilt.edu/jotl/2012/07/resolving-the-dissonance-of-rodriguez-and-the-right-to-education-international-human-rights-instruments-as-a-source-of-repose-for-the-united-states/)//pk </w:t>
      </w:r>
    </w:p>
    <w:p w:rsidR="006C3307" w:rsidRPr="005B5E41" w:rsidRDefault="006C3307" w:rsidP="006C3307">
      <w:pPr>
        <w:rPr>
          <w:rStyle w:val="StyleUnderline"/>
        </w:rPr>
      </w:pPr>
      <w:r w:rsidRPr="005B5E41">
        <w:rPr>
          <w:sz w:val="14"/>
        </w:rPr>
        <w:t xml:space="preserve">C. </w:t>
      </w:r>
      <w:r w:rsidRPr="005B5E41">
        <w:rPr>
          <w:rStyle w:val="Emphasis"/>
        </w:rPr>
        <w:t xml:space="preserve">Learning to Blend: Accountability and Cooperation for Effective Leadership Abroad </w:t>
      </w:r>
      <w:r w:rsidRPr="005B5E41">
        <w:rPr>
          <w:sz w:val="14"/>
        </w:rPr>
        <w:t xml:space="preserve">As noted previously, </w:t>
      </w:r>
      <w:r w:rsidRPr="005B5E41">
        <w:rPr>
          <w:rStyle w:val="StyleUnderline"/>
        </w:rPr>
        <w:t xml:space="preserve">the overwhelming majority of international human rights instruments explicitly recognize the right to education. </w:t>
      </w:r>
      <w:r w:rsidRPr="005B5E41">
        <w:rPr>
          <w:sz w:val="14"/>
        </w:rPr>
        <w:t xml:space="preserve">More significantly, the </w:t>
      </w:r>
      <w:r w:rsidRPr="005B5E41">
        <w:rPr>
          <w:rStyle w:val="StyleUnderline"/>
        </w:rPr>
        <w:t>United States played a significant role in the development of human rights</w:t>
      </w:r>
      <w:r w:rsidRPr="005B5E41">
        <w:rPr>
          <w:sz w:val="14"/>
        </w:rPr>
        <w:t>. For example, “</w:t>
      </w:r>
      <w:r w:rsidRPr="005B5E41">
        <w:rPr>
          <w:rStyle w:val="StyleUnderline"/>
        </w:rPr>
        <w:t>the Universal Declaration of Human Rights emerged, with the unstinting support of the United States, as a pledge to remedy the previous absence of human rights safeguards—civil, political, economic, social and cultural.”</w:t>
      </w:r>
      <w:r w:rsidRPr="005B5E41">
        <w:rPr>
          <w:sz w:val="14"/>
        </w:rPr>
        <w:t xml:space="preserve">276 It is difficult to reconcile the United States’ direct involvement in drafting the UDHR with its subsequent refusal to ratify its offspring of treaties; specifically, the International Covenant of Economic, Social, and Cultural Rights and the Convention on the Rights of the Child. </w:t>
      </w:r>
      <w:r w:rsidRPr="005B5E41">
        <w:rPr>
          <w:rStyle w:val="StyleUnderline"/>
        </w:rPr>
        <w:t xml:space="preserve">This is particularly disturbing in light of the option to make reservations or to use other mechanisms that would give the United States a voice in determining the force of treaties and covenants within its borders. </w:t>
      </w:r>
      <w:r w:rsidRPr="005B5E41">
        <w:rPr>
          <w:rStyle w:val="Emphasis"/>
        </w:rPr>
        <w:t>Given the overwhelming recognition of the right to education in international treaties and human rights instruments, the United States’ hesitancy to follow suit presents a distinct quandary. “This is a nation that has often been portrayed as the paragon of democracy and the leader in human rights reform</w:t>
      </w:r>
      <w:r w:rsidRPr="005B5E41">
        <w:rPr>
          <w:rStyle w:val="StyleUnderline"/>
        </w:rPr>
        <w:t>.</w:t>
      </w:r>
      <w:r w:rsidRPr="005B5E41">
        <w:rPr>
          <w:sz w:val="14"/>
        </w:rPr>
        <w:t xml:space="preserve"> However, </w:t>
      </w:r>
      <w:r w:rsidRPr="005B5E41">
        <w:rPr>
          <w:rStyle w:val="StyleUnderline"/>
        </w:rPr>
        <w:t>this enduring vision that other nations equate with America may slowly deteriorate as others see the United States fall behind on certain human rights' issues.”</w:t>
      </w:r>
      <w:r w:rsidRPr="005B5E41">
        <w:rPr>
          <w:sz w:val="14"/>
        </w:rPr>
        <w:t xml:space="preserve">277 Recognizing the right to education by ratifying the ICESCR and the CRC would help avoid this consequence. Ratification would benefit children in the United States and throughout the world.278 Moreover, </w:t>
      </w:r>
      <w:r w:rsidRPr="005B5E41">
        <w:rPr>
          <w:rStyle w:val="StyleUnderline"/>
        </w:rPr>
        <w:t>if the right to education amounts to customary international law, the United States should not continue to refuse to recognize that right within its borders</w:t>
      </w:r>
      <w:r w:rsidRPr="005B5E41">
        <w:rPr>
          <w:sz w:val="14"/>
        </w:rPr>
        <w:t xml:space="preserve">.279 </w:t>
      </w:r>
      <w:r w:rsidRPr="005B5E41">
        <w:rPr>
          <w:rStyle w:val="StyleUnderline"/>
        </w:rPr>
        <w:t>In light of its traditional role in the development of human rights, the United States should abandon its wavering stance on the right to education and join its sister-nations by openly recognizing the righ</w:t>
      </w:r>
      <w:r w:rsidRPr="005B5E41">
        <w:rPr>
          <w:sz w:val="14"/>
        </w:rPr>
        <w:t xml:space="preserve">t. </w:t>
      </w:r>
      <w:r w:rsidRPr="005B5E41">
        <w:rPr>
          <w:rStyle w:val="StyleUnderline"/>
        </w:rPr>
        <w:t>Proponents of transnationalist jurisprudence maintain that the United States expresses its national sovereignty not by blocking out all foreign influence but by vigorous “participation in the various regimes that regulate and order the international system.”</w:t>
      </w:r>
      <w:r w:rsidRPr="005B5E41">
        <w:rPr>
          <w:sz w:val="14"/>
        </w:rPr>
        <w:t xml:space="preserve"> </w:t>
      </w:r>
      <w:r w:rsidRPr="005B5E41">
        <w:rPr>
          <w:rStyle w:val="StyleUnderline"/>
        </w:rPr>
        <w:t xml:space="preserve">The nationalists' suggestion that U.S. courts should disregard the rest of the civilized world by </w:t>
      </w:r>
      <w:r w:rsidRPr="005B5E41">
        <w:rPr>
          <w:rStyle w:val="Emphasis"/>
        </w:rPr>
        <w:t>ignoring parallel foreign precedents</w:t>
      </w:r>
      <w:r w:rsidRPr="005B5E41">
        <w:rPr>
          <w:rStyle w:val="StyleUnderline"/>
        </w:rPr>
        <w:t xml:space="preserve"> only invites charges of parochialism, and </w:t>
      </w:r>
      <w:r w:rsidRPr="005B5E41">
        <w:rPr>
          <w:rStyle w:val="Emphasis"/>
        </w:rPr>
        <w:t>undermines U.S. influence over the global development of human rights</w:t>
      </w:r>
      <w:r w:rsidRPr="005B5E41">
        <w:rPr>
          <w:sz w:val="14"/>
        </w:rPr>
        <w:t xml:space="preserve">.280 </w:t>
      </w:r>
      <w:r w:rsidRPr="005B5E41">
        <w:rPr>
          <w:rStyle w:val="StyleUnderline"/>
        </w:rPr>
        <w:t xml:space="preserve">If the United States continues to ignore the needs of its own citizens, its image as a </w:t>
      </w:r>
      <w:r w:rsidRPr="005B5E41">
        <w:rPr>
          <w:rStyle w:val="Emphasis"/>
        </w:rPr>
        <w:t>champion of human rights will fade away and become a mere façade.</w:t>
      </w:r>
      <w:r w:rsidRPr="005B5E41">
        <w:rPr>
          <w:sz w:val="14"/>
        </w:rPr>
        <w:t xml:space="preserve">281 As demonstrated extensively in Part II of this Note, </w:t>
      </w:r>
      <w:r w:rsidRPr="005B5E41">
        <w:rPr>
          <w:rStyle w:val="Emphasis"/>
        </w:rPr>
        <w:t>education is a prime example of what the United States needs in order to promote democracy. It follows then, that the right to education should exist as “the centerpiece of American efforts to build democracies around the world</w:t>
      </w:r>
      <w:r w:rsidRPr="005B5E41">
        <w:rPr>
          <w:sz w:val="14"/>
        </w:rPr>
        <w:t xml:space="preserve">.”282 </w:t>
      </w:r>
      <w:r w:rsidRPr="005B5E41">
        <w:rPr>
          <w:rStyle w:val="StyleUnderline"/>
        </w:rPr>
        <w:t xml:space="preserve">To </w:t>
      </w:r>
      <w:r w:rsidRPr="005B5E41">
        <w:rPr>
          <w:rStyle w:val="Emphasis"/>
        </w:rPr>
        <w:t>stand as a legitimate world leader and to promote and to protect freedom and democratic ideals</w:t>
      </w:r>
      <w:r w:rsidRPr="005B5E41">
        <w:rPr>
          <w:rStyle w:val="StyleUnderline"/>
        </w:rPr>
        <w:t xml:space="preserve"> in the distant lands of </w:t>
      </w:r>
      <w:r w:rsidRPr="005B5E41">
        <w:rPr>
          <w:rStyle w:val="Emphasis"/>
        </w:rPr>
        <w:t>Latin America, Southeast Asia, and the Middle East,</w:t>
      </w:r>
      <w:r w:rsidRPr="005B5E41">
        <w:rPr>
          <w:rStyle w:val="StyleUnderline"/>
        </w:rPr>
        <w:t xml:space="preserve"> the United States </w:t>
      </w:r>
      <w:r w:rsidRPr="005B5E41">
        <w:rPr>
          <w:rStyle w:val="Emphasis"/>
        </w:rPr>
        <w:t xml:space="preserve">must first recognize the right to education in its own backyard. </w:t>
      </w:r>
      <w:r w:rsidRPr="005B5E41">
        <w:rPr>
          <w:sz w:val="14"/>
        </w:rPr>
        <w:t xml:space="preserve">VI. CONCLUSION </w:t>
      </w:r>
      <w:r w:rsidRPr="005B5E41">
        <w:rPr>
          <w:rStyle w:val="StyleUnderline"/>
        </w:rPr>
        <w:t>“Next in importance to freedom and justice is popular education, without which neither freedom, nor justice can be permanently maintained.</w:t>
      </w:r>
      <w:r w:rsidRPr="005B5E41">
        <w:rPr>
          <w:sz w:val="14"/>
        </w:rPr>
        <w:t>”</w:t>
      </w:r>
      <w:r w:rsidRPr="005B5E41">
        <w:rPr>
          <w:rStyle w:val="StyleUnderline"/>
        </w:rPr>
        <w:t>283 Unfortunately, educational disparities represent one of this country’s most pressing issues</w:t>
      </w:r>
      <w:r w:rsidRPr="005B5E41">
        <w:rPr>
          <w:sz w:val="14"/>
        </w:rPr>
        <w:t xml:space="preserve">. Notwithstanding state-based constitutional provisions and federal legislative action, </w:t>
      </w:r>
      <w:r w:rsidRPr="005B5E41">
        <w:rPr>
          <w:rStyle w:val="StyleUnderline"/>
        </w:rPr>
        <w:t>a solution is needed to reduce, and in time eradicate, the persistent, nationwide educational inequities that disproportionately affect minorities and poor children.</w:t>
      </w:r>
      <w:r w:rsidRPr="005B5E41">
        <w:rPr>
          <w:sz w:val="14"/>
        </w:rPr>
        <w:t xml:space="preserve"> Furthermore, </w:t>
      </w:r>
      <w:r w:rsidRPr="005B5E41">
        <w:rPr>
          <w:rStyle w:val="StyleUnderline"/>
        </w:rPr>
        <w:t xml:space="preserve">due to the United States’ reluctance, a universal belief in education as a fundamental right remains to be seen. </w:t>
      </w:r>
      <w:r w:rsidRPr="005B5E41">
        <w:rPr>
          <w:rStyle w:val="Emphasis"/>
        </w:rPr>
        <w:t>International law provides a potential avenue for judicial recognition of education as a fundamental right</w:t>
      </w:r>
      <w:r w:rsidRPr="005B5E41">
        <w:rPr>
          <w:sz w:val="14"/>
        </w:rPr>
        <w:t xml:space="preserve">. </w:t>
      </w:r>
      <w:r w:rsidRPr="005B5E41">
        <w:rPr>
          <w:rStyle w:val="Emphasis"/>
        </w:rPr>
        <w:t>The decisive use of an international consensus argument in overturning Rodriguez would be consistent with the Court’s analysis in Roper</w:t>
      </w:r>
      <w:r w:rsidRPr="005B5E41">
        <w:rPr>
          <w:sz w:val="14"/>
        </w:rPr>
        <w:t xml:space="preserve">. Moreover, </w:t>
      </w:r>
      <w:r w:rsidRPr="005B5E41">
        <w:rPr>
          <w:rStyle w:val="StyleUnderline"/>
        </w:rPr>
        <w:t xml:space="preserve">recognition of education as a fundamental right would complement the current legislative efforts to remedy the education crisis via the No Child Left Behind Act and the Individuals With Disabilities Education Act. This choice would not endanger the </w:t>
      </w:r>
      <w:r w:rsidRPr="005B5E41">
        <w:rPr>
          <w:rStyle w:val="Emphasis"/>
        </w:rPr>
        <w:t>dual sovereignty charac</w:t>
      </w:r>
      <w:r w:rsidRPr="005B5E41">
        <w:rPr>
          <w:rStyle w:val="StyleUnderline"/>
        </w:rPr>
        <w:t>teristic of our nation’s governme</w:t>
      </w:r>
      <w:r w:rsidRPr="005B5E41">
        <w:rPr>
          <w:sz w:val="14"/>
        </w:rPr>
        <w:t>nt. Rather</w:t>
      </w:r>
      <w:r w:rsidRPr="005B5E41">
        <w:rPr>
          <w:rStyle w:val="Emphasis"/>
        </w:rPr>
        <w:t>, it would promote cohesion and ensure tangible results and progress in America’s public schools</w:t>
      </w:r>
      <w:r w:rsidRPr="005B5E41">
        <w:rPr>
          <w:sz w:val="14"/>
        </w:rPr>
        <w:t>. Ratification of the International Covenant on Economic, Social, and Cultural Rights and the Convention on the Rights of the Child would solidify our commitment to education, enhance accountability, and signal our cooperation with global peers on one of the most important issues facing young people today.</w:t>
      </w:r>
      <w:r w:rsidRPr="005B5E41">
        <w:rPr>
          <w:rStyle w:val="StyleUnderline"/>
        </w:rPr>
        <w:t xml:space="preserve"> Establishing a </w:t>
      </w:r>
      <w:r w:rsidRPr="005B5E41">
        <w:rPr>
          <w:rStyle w:val="Emphasis"/>
        </w:rPr>
        <w:t>federal right to education is an essential step</w:t>
      </w:r>
      <w:r w:rsidRPr="005B5E41">
        <w:rPr>
          <w:rStyle w:val="StyleUnderline"/>
        </w:rPr>
        <w:t xml:space="preserve"> if America ever hopes to resolve its public education crisis</w:t>
      </w:r>
      <w:r w:rsidRPr="005B5E41">
        <w:rPr>
          <w:sz w:val="14"/>
        </w:rPr>
        <w:t xml:space="preserve">. </w:t>
      </w:r>
      <w:r w:rsidRPr="005B5E41">
        <w:rPr>
          <w:rStyle w:val="StyleUnderline"/>
        </w:rPr>
        <w:t>More importantly, it is necessary in order to ensure that the nation’s students are empowered, culturally aware, prepared to demonstrate good citizenship, and equipped to enter the workforce upon graduation</w:t>
      </w:r>
      <w:r w:rsidRPr="005B5E41">
        <w:rPr>
          <w:sz w:val="14"/>
        </w:rPr>
        <w:t xml:space="preserve">. </w:t>
      </w:r>
      <w:r w:rsidRPr="005B5E41">
        <w:rPr>
          <w:rStyle w:val="StyleUnderline"/>
        </w:rPr>
        <w:t xml:space="preserve">We have recognized international precedent for other pressing issues. </w:t>
      </w:r>
      <w:r w:rsidRPr="005B5E41">
        <w:rPr>
          <w:rStyle w:val="Emphasis"/>
        </w:rPr>
        <w:t>Education should not be an exception to this practice.</w:t>
      </w:r>
      <w:r w:rsidRPr="005B5E41">
        <w:rPr>
          <w:sz w:val="14"/>
        </w:rPr>
        <w:t xml:space="preserve"> </w:t>
      </w:r>
      <w:r w:rsidRPr="005B5E41">
        <w:rPr>
          <w:rStyle w:val="StyleUnderline"/>
        </w:rPr>
        <w:t>Recognition of education as a fundamental right through the use of international instruments will lead us one step closer to resolving the dissonant chords that have prevented this country from achieving harmony of opportunity for all students—male or female, rich or poor, white or black.</w:t>
      </w:r>
    </w:p>
    <w:p w:rsidR="006C3307" w:rsidRPr="005B5E41" w:rsidRDefault="00A06DFB" w:rsidP="006C3307">
      <w:pPr>
        <w:pStyle w:val="Heading4"/>
        <w:rPr>
          <w:rFonts w:cs="Arial"/>
          <w:sz w:val="28"/>
        </w:rPr>
      </w:pPr>
      <w:r w:rsidRPr="005B5E41">
        <w:rPr>
          <w:rFonts w:cs="Arial"/>
          <w:sz w:val="28"/>
        </w:rPr>
        <w:t xml:space="preserve">Moreover, </w:t>
      </w:r>
      <w:r w:rsidR="006C3307" w:rsidRPr="005B5E41">
        <w:rPr>
          <w:rFonts w:cs="Arial"/>
          <w:sz w:val="28"/>
        </w:rPr>
        <w:t>Effective humans rights leadership in Southeast Asia is key to prevent spheres of influence strategies</w:t>
      </w:r>
    </w:p>
    <w:p w:rsidR="00A06DFB" w:rsidRPr="005B5E41" w:rsidRDefault="00A06DFB" w:rsidP="00A06DFB"/>
    <w:p w:rsidR="006C3307" w:rsidRPr="005B5E41" w:rsidRDefault="006C3307" w:rsidP="006C3307">
      <w:r w:rsidRPr="005B5E41">
        <w:t xml:space="preserve">By Michael </w:t>
      </w:r>
      <w:r w:rsidRPr="005B5E41">
        <w:rPr>
          <w:b/>
        </w:rPr>
        <w:t>Larkin and</w:t>
      </w:r>
      <w:r w:rsidRPr="005B5E41">
        <w:t xml:space="preserve"> Hunter </w:t>
      </w:r>
      <w:r w:rsidRPr="005B5E41">
        <w:rPr>
          <w:b/>
        </w:rPr>
        <w:t xml:space="preserve">Marston 17 </w:t>
      </w:r>
      <w:r w:rsidRPr="005B5E41">
        <w:t xml:space="preserve">– *Asia-Pacific Program Officer for Young Professionals in International Affairs**independent Southeast Asia analyst in Washington, DC(“Democracy and </w:t>
      </w:r>
      <w:r w:rsidRPr="005B5E41">
        <w:rPr>
          <w:rStyle w:val="Emphasis"/>
        </w:rPr>
        <w:t>Human Rights Shouldn’t Take a Backseat in US Southeast Asia Policy</w:t>
      </w:r>
      <w:r w:rsidRPr="005B5E41">
        <w:t>”;Jan 10;http://thediplomat.com/2017/01/democracy-and-human-rights-shouldnt-take-a-backseat-in-us-southeast-asia-policy/)//pk</w:t>
      </w:r>
    </w:p>
    <w:p w:rsidR="006C3307" w:rsidRPr="005B5E41" w:rsidRDefault="006C3307" w:rsidP="006C3307">
      <w:pPr>
        <w:rPr>
          <w:rStyle w:val="StyleUnderline"/>
        </w:rPr>
      </w:pPr>
      <w:r w:rsidRPr="005B5E41">
        <w:rPr>
          <w:sz w:val="16"/>
        </w:rPr>
        <w:t>In</w:t>
      </w:r>
      <w:r w:rsidRPr="005B5E41">
        <w:rPr>
          <w:rStyle w:val="StyleUnderline"/>
        </w:rPr>
        <w:t xml:space="preserve"> Southeast Asia, citizens increasingly demand transparency and respect for individual rights from their governments. From mass protests in Cambodia following the May 2016 killing of dissident Kem Ley, to the Bersih</w:t>
      </w:r>
      <w:r w:rsidRPr="005B5E41">
        <w:rPr>
          <w:sz w:val="16"/>
        </w:rPr>
        <w:t xml:space="preserve"> (literally “clean”) </w:t>
      </w:r>
      <w:r w:rsidRPr="005B5E41">
        <w:rPr>
          <w:rStyle w:val="StyleUnderline"/>
        </w:rPr>
        <w:t>movement roiling Malaysia’s political establishment, to hundreds taking to the streets of Bangkok to protest for land rights, regional strongmen have reason to fear their power is under siege</w:t>
      </w:r>
      <w:r w:rsidRPr="005B5E41">
        <w:rPr>
          <w:sz w:val="16"/>
        </w:rPr>
        <w:t>. As the world’s most powerful democracy, the United States can and should do more to support Southeast Asia’s democracies.</w:t>
      </w:r>
      <w:r w:rsidR="00A06DFB" w:rsidRPr="005B5E41">
        <w:rPr>
          <w:sz w:val="16"/>
        </w:rPr>
        <w:t xml:space="preserve"> </w:t>
      </w:r>
      <w:r w:rsidRPr="005B5E41">
        <w:rPr>
          <w:rStyle w:val="StyleUnderline"/>
        </w:rPr>
        <w:t xml:space="preserve">With renewed U.S. engagement in the region during the Obama presidency, some critics questioned American involvement with undemocratic regimes. But unlike the Middle East, where Washington relies on dictators to support its military operations and protect oil and gas supplies, in Southeast Asia Washington has the ability to support democracy by working with partners that respect shared values like </w:t>
      </w:r>
      <w:r w:rsidRPr="005B5E41">
        <w:rPr>
          <w:rStyle w:val="Emphasis"/>
        </w:rPr>
        <w:t>human rights and free trade.</w:t>
      </w:r>
      <w:r w:rsidR="00A06DFB" w:rsidRPr="005B5E41">
        <w:rPr>
          <w:rStyle w:val="Emphasis"/>
        </w:rPr>
        <w:t xml:space="preserve"> </w:t>
      </w:r>
      <w:r w:rsidRPr="005B5E41">
        <w:rPr>
          <w:rStyle w:val="StyleUnderline"/>
        </w:rPr>
        <w:t>Following recent, violent crackdowns in Turkey and Egypt, Washington has avoided criticizing the actions of regional autocrats for fear of losing influenc</w:t>
      </w:r>
      <w:r w:rsidRPr="005B5E41">
        <w:rPr>
          <w:sz w:val="16"/>
        </w:rPr>
        <w:t>e. Instead, the U.S. has sided with strongmen and ignored democratic values in favor of security interests, which could ultimately undermine its influence in the region.</w:t>
      </w:r>
      <w:r w:rsidR="00A06DFB" w:rsidRPr="005B5E41">
        <w:rPr>
          <w:sz w:val="16"/>
        </w:rPr>
        <w:t xml:space="preserve"> </w:t>
      </w:r>
      <w:r w:rsidRPr="005B5E41">
        <w:rPr>
          <w:sz w:val="16"/>
        </w:rPr>
        <w:t xml:space="preserve">Unfortunately, the </w:t>
      </w:r>
      <w:r w:rsidRPr="005B5E41">
        <w:rPr>
          <w:rStyle w:val="StyleUnderline"/>
        </w:rPr>
        <w:t>United States is making the same error in the Asia-Pacific</w:t>
      </w:r>
      <w:r w:rsidRPr="005B5E41">
        <w:rPr>
          <w:sz w:val="16"/>
        </w:rPr>
        <w:t xml:space="preserve">. </w:t>
      </w:r>
      <w:r w:rsidRPr="005B5E41">
        <w:rPr>
          <w:rStyle w:val="StyleUnderline"/>
        </w:rPr>
        <w:t>Washington is short-changing democracy and human rights while ramping up defense spending for the outgoing Obama administration’s Pivot</w:t>
      </w:r>
      <w:r w:rsidRPr="005B5E41">
        <w:rPr>
          <w:sz w:val="16"/>
        </w:rPr>
        <w:t xml:space="preserve">. Democracy programs for East Asia and the Pacific in 2017 amounted to significantly less than any other regional bureau. Meanwhile, the Department of Defense last year unveiled a new $425 million Maritime Security Initiative to boost Southeast Asia’s capacity for maritime defense in the South China Sea; it has committed to shifting 60 percent of its aircraft carrier fleet to the Pacific by 2020; and it has signed a plethora of upgraded strategic partnerships with defense partners in the region. </w:t>
      </w:r>
      <w:r w:rsidRPr="005B5E41">
        <w:rPr>
          <w:rStyle w:val="StyleUnderline"/>
        </w:rPr>
        <w:t xml:space="preserve">While U.S. security commitments may stabilize a contested Pacific, Washington should ensure that they do not come at the expense of democracy promotion, which undergirds </w:t>
      </w:r>
      <w:r w:rsidRPr="005B5E41">
        <w:rPr>
          <w:rStyle w:val="Emphasis"/>
        </w:rPr>
        <w:t>U.S. security and trade architecture.</w:t>
      </w:r>
      <w:r w:rsidR="00A06DFB" w:rsidRPr="005B5E41">
        <w:rPr>
          <w:rStyle w:val="StyleUnderline"/>
        </w:rPr>
        <w:t xml:space="preserve"> </w:t>
      </w:r>
      <w:r w:rsidRPr="005B5E41">
        <w:rPr>
          <w:rStyle w:val="StyleUnderline"/>
        </w:rPr>
        <w:t>Southeast Asia’s largely benign security environment affords Washington more flexibility to pursue an agenda that prioritizes values over a hard power calculus. Due to the region’s relative calm</w:t>
      </w:r>
      <w:r w:rsidRPr="005B5E41">
        <w:rPr>
          <w:sz w:val="14"/>
        </w:rPr>
        <w:t xml:space="preserve"> (despite tensions in the East and South China Sea, there are no major interstate conflicts) </w:t>
      </w:r>
      <w:r w:rsidRPr="005B5E41">
        <w:rPr>
          <w:rStyle w:val="StyleUnderline"/>
        </w:rPr>
        <w:t>U.S. decision-makers can give preference to partners that respect human rights and democracy, important elements of American soft power abroad. Asia’s general preference for a continued U.S. presence to counterbalance an increasingly assertive Beijing, and the broad popularity of the United States, provide an ideal environment to reinvigorate efforts on the democracy front.</w:t>
      </w:r>
      <w:r w:rsidR="00A06DFB" w:rsidRPr="005B5E41">
        <w:rPr>
          <w:rStyle w:val="StyleUnderline"/>
        </w:rPr>
        <w:t xml:space="preserve"> </w:t>
      </w:r>
      <w:r w:rsidRPr="005B5E41">
        <w:rPr>
          <w:rStyle w:val="StyleUnderline"/>
        </w:rPr>
        <w:t>Not only does soft power facilitate diplomacy, it lowers the cost of U.S. engagement in the region. Southeast Asian students, entrepreneurs, and rising leaders welcome the United States’ footprint in the region with programs such as the Young Southeast Asian Leaders Initiative.</w:t>
      </w:r>
      <w:r w:rsidR="00A06DFB" w:rsidRPr="005B5E41">
        <w:rPr>
          <w:rStyle w:val="StyleUnderline"/>
        </w:rPr>
        <w:t xml:space="preserve"> </w:t>
      </w:r>
      <w:r w:rsidRPr="005B5E41">
        <w:rPr>
          <w:sz w:val="16"/>
        </w:rPr>
        <w:t xml:space="preserve">The </w:t>
      </w:r>
      <w:r w:rsidRPr="005B5E41">
        <w:rPr>
          <w:rStyle w:val="StyleUnderline"/>
        </w:rPr>
        <w:t>common argument that China’s expanding influence in Southeast Asia requires the United States to put democracy and rights on the backburner is facile.</w:t>
      </w:r>
      <w:r w:rsidRPr="005B5E41">
        <w:rPr>
          <w:sz w:val="16"/>
        </w:rPr>
        <w:t xml:space="preserve"> </w:t>
      </w:r>
      <w:r w:rsidRPr="005B5E41">
        <w:rPr>
          <w:rStyle w:val="StyleUnderline"/>
        </w:rPr>
        <w:t>It assumes that if Washington pushes a country too hard on human rights, China will simply buy its favor with unconditional investments</w:t>
      </w:r>
      <w:r w:rsidRPr="005B5E41">
        <w:rPr>
          <w:sz w:val="16"/>
        </w:rPr>
        <w:t xml:space="preserve">. </w:t>
      </w:r>
      <w:r w:rsidRPr="005B5E41">
        <w:rPr>
          <w:rStyle w:val="StyleUnderline"/>
        </w:rPr>
        <w:t>This line of thinking neglects Washington’s strong economic engagement in the region and exaggerates China’s soft power appeal.</w:t>
      </w:r>
      <w:r w:rsidR="00A06DFB" w:rsidRPr="005B5E41">
        <w:rPr>
          <w:rStyle w:val="StyleUnderline"/>
        </w:rPr>
        <w:t xml:space="preserve"> </w:t>
      </w:r>
      <w:r w:rsidRPr="005B5E41">
        <w:rPr>
          <w:sz w:val="16"/>
        </w:rPr>
        <w:t>On close inspection, the United States is faring well commercially and even outpacing China in Southeast Asia. For example, in the Philippines and Singapore the United States accounts for more foreign direct investment (FDI) than China. In 2013, American FDI in Southeast Asia amounted to $204 billion, while that of China totaled only $35.7 billion. And despite robust trade with China, the strong recent performance of the U.S. economy compared to China’s led five out of the six largest economies in ASEAN (the Association of Southeast Asian Nations) to increase exports to the U.S. market in the first quarter of 2016.</w:t>
      </w:r>
      <w:r w:rsidR="00A06DFB" w:rsidRPr="005B5E41">
        <w:rPr>
          <w:sz w:val="16"/>
        </w:rPr>
        <w:t xml:space="preserve"> </w:t>
      </w:r>
      <w:r w:rsidRPr="005B5E41">
        <w:rPr>
          <w:sz w:val="16"/>
        </w:rPr>
        <w:t>Myanmar offers a revealing case study: long regarded as a Chinese proxy, the country’s leaders became convinced that overreliance on Beijing’s diplomatic clout and economic investment undermined its sovereignty. The Myanmar people’s long-denied political and economic aspirations forced the junta to open up and launch democratic reforms. The new civilian government now seeks to balance relations with Washington and neighboring China.</w:t>
      </w:r>
      <w:r w:rsidR="00A06DFB" w:rsidRPr="005B5E41">
        <w:rPr>
          <w:sz w:val="16"/>
        </w:rPr>
        <w:t xml:space="preserve"> </w:t>
      </w:r>
      <w:r w:rsidRPr="005B5E41">
        <w:rPr>
          <w:rStyle w:val="StyleUnderline"/>
        </w:rPr>
        <w:t xml:space="preserve">Democracy and human rights promotion require difficult trade-offs given geopolitical shifts. Nevertheless, </w:t>
      </w:r>
      <w:r w:rsidRPr="005B5E41">
        <w:rPr>
          <w:rStyle w:val="Emphasis"/>
        </w:rPr>
        <w:t>the relative peace in Asia affords Washington flexibility in choosing partners that bolster liberal order.</w:t>
      </w:r>
      <w:r w:rsidRPr="005B5E41">
        <w:rPr>
          <w:rStyle w:val="StyleUnderline"/>
        </w:rPr>
        <w:t xml:space="preserve"> In Asia, the number of elected governments and widespread appeal of American soft power refute critics who would jettison democracy and human rights in favor of a realist strategy based on hard power</w:t>
      </w:r>
      <w:r w:rsidRPr="005B5E41">
        <w:rPr>
          <w:sz w:val="16"/>
        </w:rPr>
        <w:t>.</w:t>
      </w:r>
      <w:r w:rsidR="00A06DFB" w:rsidRPr="005B5E41">
        <w:rPr>
          <w:sz w:val="16"/>
        </w:rPr>
        <w:t xml:space="preserve"> </w:t>
      </w:r>
      <w:r w:rsidRPr="005B5E41">
        <w:rPr>
          <w:rStyle w:val="Emphasis"/>
        </w:rPr>
        <w:t>Democracy and human rights are not alien concepts in the region</w:t>
      </w:r>
      <w:r w:rsidRPr="005B5E41">
        <w:rPr>
          <w:rStyle w:val="StyleUnderline"/>
        </w:rPr>
        <w:t>. American allies in Asia, Japan, the Philippines, and South Korea, are democracies. Democracy is integral to the national identity of Indonesia and the Philippines, both of which emerged from decades of military dictatorship following democratic struggles</w:t>
      </w:r>
      <w:r w:rsidRPr="005B5E41">
        <w:rPr>
          <w:sz w:val="16"/>
        </w:rPr>
        <w:t xml:space="preserve">. </w:t>
      </w:r>
      <w:r w:rsidRPr="005B5E41">
        <w:rPr>
          <w:rStyle w:val="StyleUnderline"/>
        </w:rPr>
        <w:t>Myanmar’s leaders now look to Indonesia’s gradual transition from military rule, beginning in 1998, as a precedent for their own democratization.</w:t>
      </w:r>
      <w:r w:rsidR="00A06DFB" w:rsidRPr="005B5E41">
        <w:rPr>
          <w:rStyle w:val="StyleUnderline"/>
        </w:rPr>
        <w:t xml:space="preserve"> </w:t>
      </w:r>
      <w:r w:rsidRPr="005B5E41">
        <w:rPr>
          <w:sz w:val="16"/>
        </w:rPr>
        <w:t xml:space="preserve">Furthermore, </w:t>
      </w:r>
      <w:r w:rsidRPr="005B5E41">
        <w:rPr>
          <w:rStyle w:val="Emphasis"/>
        </w:rPr>
        <w:t>Washington’s democratic allies and partners in Asia are crucial to its regional security presence</w:t>
      </w:r>
      <w:r w:rsidRPr="005B5E41">
        <w:rPr>
          <w:sz w:val="16"/>
        </w:rPr>
        <w:t>. Japan, Korea, and Guam host tens of thousands of U.S. troops on their soil, while the Philippines and Australia have recently agreed to rotate U.S. soldiers on their bases as well. Singapore, which boasts multi-party elections, also signed an Enhanced Defense Cooperation Agreement with Washington in 2015, paving the way for greater military assistance and technical exchange.</w:t>
      </w:r>
      <w:r w:rsidR="00A06DFB" w:rsidRPr="005B5E41">
        <w:rPr>
          <w:sz w:val="16"/>
        </w:rPr>
        <w:t xml:space="preserve"> </w:t>
      </w:r>
      <w:r w:rsidRPr="005B5E41">
        <w:rPr>
          <w:rStyle w:val="StyleUnderline"/>
        </w:rPr>
        <w:t xml:space="preserve">Despite the prevailing stability in Southeast Asia, authoritarian pushback, such as we are seeing in the Philippines and Malaysia, risks stunting economic and </w:t>
      </w:r>
      <w:r w:rsidRPr="005B5E41">
        <w:rPr>
          <w:rStyle w:val="Emphasis"/>
        </w:rPr>
        <w:t>social development and breeding political discord.</w:t>
      </w:r>
      <w:r w:rsidRPr="005B5E41">
        <w:rPr>
          <w:sz w:val="16"/>
        </w:rPr>
        <w:t xml:space="preserve"> </w:t>
      </w:r>
      <w:r w:rsidRPr="005B5E41">
        <w:rPr>
          <w:rStyle w:val="StyleUnderline"/>
        </w:rPr>
        <w:t>Undemocratic governments face the central fact that among wealthy countries, relatively few have made the desired social and economic gains without liberal politics</w:t>
      </w:r>
      <w:r w:rsidRPr="005B5E41">
        <w:rPr>
          <w:sz w:val="16"/>
        </w:rPr>
        <w:t xml:space="preserve">. </w:t>
      </w:r>
      <w:r w:rsidRPr="005B5E41">
        <w:rPr>
          <w:rStyle w:val="StyleUnderline"/>
        </w:rPr>
        <w:t>Thailand’s negative economic growth rates, tied to ruinous economic management flowing from its 2014 military coup, are a case in point.</w:t>
      </w:r>
      <w:r w:rsidR="00A06DFB" w:rsidRPr="005B5E41">
        <w:rPr>
          <w:rStyle w:val="StyleUnderline"/>
        </w:rPr>
        <w:t xml:space="preserve"> </w:t>
      </w:r>
      <w:r w:rsidRPr="005B5E41">
        <w:rPr>
          <w:sz w:val="16"/>
        </w:rPr>
        <w:t>Over time, undemocratic countries face the unavoidable momentum of liberalization (this factor is compounded when illiberal regimes border democratic states). Already the United States has bolstered regional democratic consolidation, strengthening its relationships with democratic partners such as Indonesia and Myanmar, and advocating for further reform in countries like Vietnam.</w:t>
      </w:r>
      <w:r w:rsidR="00A06DFB" w:rsidRPr="005B5E41">
        <w:rPr>
          <w:sz w:val="16"/>
        </w:rPr>
        <w:t xml:space="preserve"> </w:t>
      </w:r>
      <w:r w:rsidRPr="005B5E41">
        <w:rPr>
          <w:sz w:val="16"/>
        </w:rPr>
        <w:t xml:space="preserve">These moves signify a concerted effort to secure the prevailing U.S.-led security architecture along democratic lines. Ultimately, </w:t>
      </w:r>
      <w:r w:rsidRPr="005B5E41">
        <w:rPr>
          <w:rStyle w:val="StyleUnderline"/>
        </w:rPr>
        <w:t>shared values of democracy and human rights facilitate U.S. influence by lowering the barriers to cross-cultural diplomacy. Common political and economic preferences enhance the free flow of ideas, people, and commerce, benefiting both sides.</w:t>
      </w:r>
      <w:r w:rsidR="00A06DFB" w:rsidRPr="005B5E41">
        <w:rPr>
          <w:rStyle w:val="StyleUnderline"/>
        </w:rPr>
        <w:t xml:space="preserve"> </w:t>
      </w:r>
      <w:r w:rsidRPr="005B5E41">
        <w:rPr>
          <w:rStyle w:val="StyleUnderline"/>
        </w:rPr>
        <w:t>The incoming administration should not turn its back on liberal values and democratic norms in Southeast Asia</w:t>
      </w:r>
      <w:r w:rsidRPr="005B5E41">
        <w:rPr>
          <w:sz w:val="14"/>
        </w:rPr>
        <w:t xml:space="preserve">. </w:t>
      </w:r>
      <w:r w:rsidRPr="005B5E41">
        <w:rPr>
          <w:rStyle w:val="Emphasis"/>
        </w:rPr>
        <w:t>Uncertainty over Trump’s commitment to these principles has already led to concerns about returning</w:t>
      </w:r>
      <w:r w:rsidRPr="005B5E41">
        <w:rPr>
          <w:rStyle w:val="StyleUnderline"/>
        </w:rPr>
        <w:t xml:space="preserve"> </w:t>
      </w:r>
      <w:r w:rsidRPr="005B5E41">
        <w:rPr>
          <w:rStyle w:val="Emphasis"/>
        </w:rPr>
        <w:t>to a “sphere-of-influence world” marked by episodes of instability and repression</w:t>
      </w:r>
      <w:r w:rsidRPr="005B5E41">
        <w:rPr>
          <w:sz w:val="14"/>
        </w:rPr>
        <w:t>. The next president can cement U.S. influence if he chooses to double down on</w:t>
      </w:r>
      <w:r w:rsidRPr="005B5E41">
        <w:rPr>
          <w:rStyle w:val="StyleUnderline"/>
        </w:rPr>
        <w:t xml:space="preserve"> promoting individual rights and participatory government in Asia. Ultimately, this option represents the best path to </w:t>
      </w:r>
      <w:r w:rsidRPr="005B5E41">
        <w:rPr>
          <w:rStyle w:val="Emphasis"/>
        </w:rPr>
        <w:t>safeguard peace and prosperity</w:t>
      </w:r>
      <w:r w:rsidRPr="005B5E41">
        <w:rPr>
          <w:rStyle w:val="StyleUnderline"/>
        </w:rPr>
        <w:t xml:space="preserve"> in Southeast Asia, and continued U.S. engagement across the Pacific.</w:t>
      </w:r>
    </w:p>
    <w:p w:rsidR="006C3307" w:rsidRPr="005B5E41" w:rsidRDefault="006C3307" w:rsidP="006C3307">
      <w:pPr>
        <w:rPr>
          <w:rStyle w:val="StyleUnderline"/>
        </w:rPr>
      </w:pPr>
    </w:p>
    <w:p w:rsidR="006C3307" w:rsidRPr="005B5E41" w:rsidRDefault="00A06DFB" w:rsidP="006C3307">
      <w:pPr>
        <w:pStyle w:val="Heading4"/>
        <w:rPr>
          <w:rFonts w:cs="Arial"/>
          <w:sz w:val="28"/>
        </w:rPr>
      </w:pPr>
      <w:r w:rsidRPr="005B5E41">
        <w:rPr>
          <w:rFonts w:cs="Arial"/>
          <w:sz w:val="28"/>
        </w:rPr>
        <w:t xml:space="preserve">And, </w:t>
      </w:r>
      <w:r w:rsidR="006C3307" w:rsidRPr="005B5E41">
        <w:rPr>
          <w:rFonts w:cs="Arial"/>
          <w:sz w:val="28"/>
        </w:rPr>
        <w:t>Return to SOI strategies causes great power war and proliferation</w:t>
      </w:r>
    </w:p>
    <w:p w:rsidR="00A06DFB" w:rsidRPr="005B5E41" w:rsidRDefault="00A06DFB" w:rsidP="00A06DFB"/>
    <w:p w:rsidR="006C3307" w:rsidRPr="005B5E41" w:rsidRDefault="006C3307" w:rsidP="006C3307">
      <w:r w:rsidRPr="005B5E41">
        <w:t xml:space="preserve">Daniel </w:t>
      </w:r>
      <w:r w:rsidRPr="005B5E41">
        <w:rPr>
          <w:b/>
        </w:rPr>
        <w:t>Twining 17</w:t>
      </w:r>
      <w:r w:rsidRPr="005B5E41">
        <w:t xml:space="preserve"> Counselor &amp; Asia Director, the German Marshall Fund of the United States,("Abandoning the Liberal International Order for a Spheres-of-Influence World is a Trap for America”;3-21;https://medium.com/out-of-order/abandoning-the-liberal-international-order-for-a-spheres-of-influence-world-is-a-trap-for-america-7bfcdbb83df4)//pk</w:t>
      </w:r>
    </w:p>
    <w:p w:rsidR="006C3307" w:rsidRPr="005B5E41" w:rsidRDefault="006C3307" w:rsidP="006C3307">
      <w:pPr>
        <w:rPr>
          <w:rStyle w:val="Emphasis"/>
        </w:rPr>
      </w:pPr>
      <w:r w:rsidRPr="005B5E41">
        <w:rPr>
          <w:rStyle w:val="StyleUnderline"/>
        </w:rPr>
        <w:t>The liberal world order is under assault</w:t>
      </w:r>
      <w:r w:rsidRPr="005B5E41">
        <w:rPr>
          <w:sz w:val="8"/>
        </w:rPr>
        <w:t xml:space="preserve">. </w:t>
      </w:r>
      <w:r w:rsidRPr="005B5E41">
        <w:rPr>
          <w:rStyle w:val="Emphasis"/>
        </w:rPr>
        <w:t>Polls suggest an American ambivalence about upholding the rules-based global system</w:t>
      </w:r>
      <w:r w:rsidRPr="005B5E41">
        <w:rPr>
          <w:sz w:val="8"/>
        </w:rPr>
        <w:t xml:space="preserve">. Populists are besieging governing elites in the West while Russia works strategically to destabilize European and American governments through propaganda and proxies. </w:t>
      </w:r>
      <w:r w:rsidRPr="005B5E41">
        <w:rPr>
          <w:rStyle w:val="StyleUnderline"/>
        </w:rPr>
        <w:t xml:space="preserve">A rising China wants to create a global system that is not U.S.-centric, one in which smaller powers defer to bigger ones and norms of democracy and rule of law do not prevail. </w:t>
      </w:r>
      <w:r w:rsidRPr="005B5E41">
        <w:rPr>
          <w:sz w:val="8"/>
        </w:rPr>
        <w:t>Meanwhile, the U.S. alliance system looks adrift while competitors in China and Russia appear to be on the march</w:t>
      </w:r>
      <w:r w:rsidRPr="005B5E41">
        <w:rPr>
          <w:rStyle w:val="StyleUnderline"/>
        </w:rPr>
        <w:t xml:space="preserve">. </w:t>
      </w:r>
      <w:r w:rsidRPr="005B5E41">
        <w:rPr>
          <w:rStyle w:val="Emphasis"/>
        </w:rPr>
        <w:t>If it holds, this trend could produce a spheres-of-influence world</w:t>
      </w:r>
      <w:r w:rsidRPr="005B5E41">
        <w:rPr>
          <w:sz w:val="8"/>
        </w:rPr>
        <w:t xml:space="preserve"> — which many, including the current presidents of the United States, China, and Russia, find intuitively attractive. </w:t>
      </w:r>
      <w:r w:rsidRPr="005B5E41">
        <w:rPr>
          <w:rStyle w:val="Emphasis"/>
        </w:rPr>
        <w:t>But were such an order to replace one based on global integration and American leadership in the geopolitical cockpits of Europe and Asia, it would only engender insecurity and conflict. In a spheres-of-influence world, great powers order their regions.</w:t>
      </w:r>
      <w:r w:rsidRPr="005B5E41">
        <w:rPr>
          <w:rStyle w:val="StyleUnderline"/>
        </w:rPr>
        <w:t xml:space="preserve"> </w:t>
      </w:r>
      <w:r w:rsidRPr="005B5E41">
        <w:rPr>
          <w:sz w:val="8"/>
        </w:rPr>
        <w:t xml:space="preserve">The </w:t>
      </w:r>
      <w:r w:rsidRPr="005B5E41">
        <w:rPr>
          <w:rStyle w:val="Emphasis"/>
        </w:rPr>
        <w:t>United States would go back to a “Monroe Doctrine” version of grand strategy</w:t>
      </w:r>
      <w:r w:rsidRPr="005B5E41">
        <w:rPr>
          <w:sz w:val="8"/>
        </w:rPr>
        <w:t>; Russia would dominate the former Soviet space</w:t>
      </w:r>
      <w:r w:rsidRPr="005B5E41">
        <w:rPr>
          <w:rStyle w:val="StyleUnderline"/>
        </w:rPr>
        <w:t xml:space="preserve">; </w:t>
      </w:r>
      <w:r w:rsidRPr="005B5E41">
        <w:rPr>
          <w:rStyle w:val="Emphasis"/>
        </w:rPr>
        <w:t>China would govern East Asia, and India South Asia</w:t>
      </w:r>
      <w:r w:rsidRPr="005B5E41">
        <w:rPr>
          <w:rStyle w:val="StyleUnderline"/>
        </w:rPr>
        <w:t xml:space="preserve">. The problem with this kind of order, however, is several-fold. </w:t>
      </w:r>
      <w:r w:rsidRPr="005B5E41">
        <w:rPr>
          <w:rStyle w:val="Emphasis"/>
        </w:rPr>
        <w:t>Too many spheres overlap in ways that would generate conflict rather than clean lines of responsibility</w:t>
      </w:r>
      <w:r w:rsidRPr="005B5E41">
        <w:rPr>
          <w:sz w:val="8"/>
        </w:rPr>
        <w:t xml:space="preserve">. </w:t>
      </w:r>
      <w:r w:rsidRPr="005B5E41">
        <w:rPr>
          <w:rStyle w:val="Emphasis"/>
        </w:rPr>
        <w:t>Japan would oppose Chinese suzerainty in East Asia, including by developing nuclear weapons; India and China would compete vigorously in Southeast Asia;</w:t>
      </w:r>
      <w:r w:rsidRPr="005B5E41">
        <w:rPr>
          <w:sz w:val="8"/>
        </w:rPr>
        <w:t xml:space="preserve"> Russia and China would contest the resources and loyalties of Central Asia; Europe and Russia would clash over primacy of Central and Eastern Europe. The Middle East would be an even more likely arena for hot war between Saudi Arabia and Iran, and Turkey would contest regions also claimed by Russia, Europe, and possibly China. Russia, like the Soviet Empire before it, would keep pushing west until it met enough hard power to stop it. </w:t>
      </w:r>
      <w:r w:rsidRPr="005B5E41">
        <w:rPr>
          <w:rStyle w:val="Emphasis"/>
        </w:rPr>
        <w:t>A spheres of influence world would also sharpen great power competition outside of each region</w:t>
      </w:r>
      <w:r w:rsidRPr="005B5E41">
        <w:rPr>
          <w:sz w:val="8"/>
        </w:rPr>
        <w:t>. Regional hegemony is a springboard for global contestation</w:t>
      </w:r>
      <w:r w:rsidRPr="005B5E41">
        <w:rPr>
          <w:rStyle w:val="StyleUnderline"/>
        </w:rPr>
        <w:t xml:space="preserve">. </w:t>
      </w:r>
      <w:r w:rsidRPr="005B5E41">
        <w:rPr>
          <w:rStyle w:val="Emphasis"/>
        </w:rPr>
        <w:t xml:space="preserve">China would be more likely to challenge the United States out-of-area if it had subdued strategic competition in its own region. </w:t>
      </w:r>
      <w:r w:rsidRPr="005B5E41">
        <w:rPr>
          <w:sz w:val="8"/>
        </w:rPr>
        <w:t xml:space="preserve">Russia, like the Soviet Empire before it, would keep pushing west until it met enough hard power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5B5E41">
        <w:rPr>
          <w:rStyle w:val="Emphasis"/>
        </w:rPr>
        <w:t>A spheres-of-influence world would also crack up the integrated global economy that underlies the miracle in human welfare that has lifted billions out of poverty in past decades. It would replicate the exclusive economic blocs of the 1930s, including an East Asia “co-prosperity sphere,” seeding conflict and undercutting prosperity</w:t>
      </w:r>
      <w:r w:rsidRPr="005B5E41">
        <w:rPr>
          <w:sz w:val="8"/>
        </w:rPr>
        <w:t>. A real-world and real-time example of what happens when American power retreats in an effort to encourage regional powers to solve their own problems is the mess in Syria. It has produced the greatest refugee crisis since 1945 — a stain on the consciousness of human civilization — and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has led to a series of hot wars — in Syria, Iraq, and Yemen — the collapse of Arab allies’ confidence in the United States as an ally, as well as an intensified cold war with Iran</w:t>
      </w:r>
      <w:r w:rsidRPr="005B5E41">
        <w:rPr>
          <w:rStyle w:val="StyleUnderline"/>
        </w:rPr>
        <w:t xml:space="preserve">. Despite the international agreement freezing Iran’s nuclear program, Iran’s support for terrorism and hostile insurgencies targeting American allies across its region actually intensified during this period. </w:t>
      </w:r>
      <w:r w:rsidRPr="005B5E41">
        <w:rPr>
          <w:rStyle w:val="Emphasis"/>
        </w:rPr>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It emboldens American adversaries and leads American allies to take self-help measures that themselves may undercut American security interests. </w:t>
      </w:r>
      <w:r w:rsidRPr="005B5E41">
        <w:rPr>
          <w:sz w:val="8"/>
        </w:rPr>
        <w:t xml:space="preserve">A </w:t>
      </w:r>
      <w:r w:rsidRPr="005B5E41">
        <w:rPr>
          <w:rStyle w:val="StyleUnderline"/>
        </w:rPr>
        <w:t>spheres-of-influence world would also produce contestation of the open global commons that are the basis for the unprecedented prosperity produced by the liberal international economic order</w:t>
      </w:r>
      <w:r w:rsidRPr="005B5E41">
        <w:rPr>
          <w:sz w:val="8"/>
        </w:rPr>
        <w:t xml:space="preserve">. </w:t>
      </w:r>
      <w:r w:rsidRPr="005B5E41">
        <w:rPr>
          <w:rStyle w:val="StyleUnderline"/>
        </w:rPr>
        <w:t xml:space="preserve">Should the Indian and Pacific Oceans, </w:t>
      </w:r>
      <w:r w:rsidRPr="005B5E41">
        <w:rPr>
          <w:sz w:val="8"/>
        </w:rPr>
        <w:t>or the Arctic and Mediterranean Seas</w:t>
      </w:r>
      <w:r w:rsidRPr="005B5E41">
        <w:rPr>
          <w:rStyle w:val="StyleUnderline"/>
        </w:rPr>
        <w:t>, become arenas of great-power conflict</w:t>
      </w:r>
      <w:r w:rsidRPr="005B5E41">
        <w:rPr>
          <w:sz w:val="8"/>
        </w:rPr>
        <w:t xml:space="preserve"> (like the South China Sea already has thanks to China’s militarization and unilateral assertion of sovereignty over it) </w:t>
      </w:r>
      <w:r w:rsidRPr="005B5E41">
        <w:rPr>
          <w:rStyle w:val="Emphasis"/>
        </w:rPr>
        <w:t xml:space="preserve">as leading states seek to incorporate them into their privileged zones of control, economic globalization would collapse, harming the economies of every major power. </w:t>
      </w:r>
      <w:r w:rsidRPr="005B5E41">
        <w:rPr>
          <w:sz w:val="8"/>
        </w:rPr>
        <w:t xml:space="preserve">The United States, because of its sheer power and resource base as well as its relative geographical isolation, might do OK in a spheres-of-influence world. </w:t>
      </w:r>
      <w:r w:rsidRPr="005B5E41">
        <w:rPr>
          <w:rStyle w:val="StyleUnderline"/>
        </w:rPr>
        <w:t xml:space="preserve">Most of America’s friends and allies would not. Their weakening and insecurity would in turn render the United States weaker and more insecure — since U.S. allies are </w:t>
      </w:r>
      <w:r w:rsidRPr="005B5E41">
        <w:rPr>
          <w:rStyle w:val="Emphasis"/>
        </w:rPr>
        <w:t>force-multipliers for</w:t>
      </w:r>
      <w:r w:rsidRPr="005B5E41">
        <w:rPr>
          <w:rStyle w:val="StyleUnderline"/>
        </w:rPr>
        <w:t xml:space="preserve"> American hard and </w:t>
      </w:r>
      <w:r w:rsidRPr="005B5E41">
        <w:rPr>
          <w:rStyle w:val="Emphasis"/>
        </w:rPr>
        <w:t>soft power, and since norms like freedom of the global commons are in fact underwritten by that power. More broadly, such a transition would also likely lead to the kind of hot wars that reorder the international balance of power, including by incentivizing aggressive states to push out and assert regional dominion, knowing that America does not have the will or interest to oppose them.</w:t>
      </w:r>
    </w:p>
    <w:p w:rsidR="006C3307" w:rsidRPr="005B5E41" w:rsidRDefault="006C3307" w:rsidP="006C3307">
      <w:pPr>
        <w:rPr>
          <w:rStyle w:val="StyleUnderline"/>
        </w:rPr>
      </w:pPr>
    </w:p>
    <w:p w:rsidR="006C3307" w:rsidRPr="005B5E41" w:rsidRDefault="00A06DFB" w:rsidP="006C3307">
      <w:pPr>
        <w:pStyle w:val="Heading4"/>
        <w:rPr>
          <w:rFonts w:cs="Arial"/>
          <w:sz w:val="28"/>
        </w:rPr>
      </w:pPr>
      <w:r w:rsidRPr="005B5E41">
        <w:rPr>
          <w:rFonts w:cs="Arial"/>
          <w:sz w:val="28"/>
        </w:rPr>
        <w:t xml:space="preserve">And, </w:t>
      </w:r>
      <w:r w:rsidR="006C3307" w:rsidRPr="005B5E41">
        <w:rPr>
          <w:rFonts w:cs="Arial"/>
          <w:sz w:val="28"/>
        </w:rPr>
        <w:t>Independently, the plan solves religious conflicts between Palestine and Israel as well as Pakistan and India</w:t>
      </w:r>
    </w:p>
    <w:p w:rsidR="00A06DFB" w:rsidRPr="005B5E41" w:rsidRDefault="00A06DFB" w:rsidP="00A06DFB"/>
    <w:p w:rsidR="006C3307" w:rsidRPr="005B5E41" w:rsidRDefault="006C3307" w:rsidP="006C3307">
      <w:r w:rsidRPr="005B5E41">
        <w:t xml:space="preserve">BRICE </w:t>
      </w:r>
      <w:r w:rsidRPr="005B5E41">
        <w:rPr>
          <w:b/>
        </w:rPr>
        <w:t>DICKSON</w:t>
      </w:r>
      <w:r w:rsidRPr="005B5E41">
        <w:t xml:space="preserve"> </w:t>
      </w:r>
      <w:r w:rsidRPr="005B5E41">
        <w:rPr>
          <w:b/>
        </w:rPr>
        <w:t>AND</w:t>
      </w:r>
      <w:r w:rsidRPr="005B5E41">
        <w:t xml:space="preserve"> CONOR </w:t>
      </w:r>
      <w:r w:rsidRPr="005B5E41">
        <w:rPr>
          <w:b/>
        </w:rPr>
        <w:t>MCCORMICK</w:t>
      </w:r>
      <w:r w:rsidRPr="005B5E41">
        <w:t xml:space="preserve"> </w:t>
      </w:r>
      <w:r w:rsidRPr="005B5E41">
        <w:rPr>
          <w:b/>
        </w:rPr>
        <w:t xml:space="preserve">16 </w:t>
      </w:r>
      <w:r w:rsidRPr="005B5E41">
        <w:t xml:space="preserve"> -*Professor of International and Comparative Law at the School of Law, Queen's University Belfast **Professor of International and Comparative Law (“The right to education for humanity”;Winter;https://poseidon01.ssrn.com/delivery.php?ID=295096073027112064079095112102114107055064063038093061070012092027072097081003112023041124051002057017044100113070082024103029017010070089022088094091115019087083125059006082106019007000092100024028020086025126111107118031006105107012080025066070096093&amp;EXT=pdf)//pk</w:t>
      </w:r>
    </w:p>
    <w:p w:rsidR="006C3307" w:rsidRPr="005B5E41" w:rsidRDefault="006C3307" w:rsidP="006C3307">
      <w:pPr>
        <w:rPr>
          <w:rStyle w:val="Emphasis"/>
        </w:rPr>
      </w:pPr>
      <w:r w:rsidRPr="005B5E41">
        <w:rPr>
          <w:sz w:val="16"/>
        </w:rPr>
        <w:t xml:space="preserve">The way forward </w:t>
      </w:r>
      <w:r w:rsidRPr="005B5E41">
        <w:rPr>
          <w:rStyle w:val="StyleUnderline"/>
        </w:rPr>
        <w:t>The dangers inherent in neglecting to expose children to education for humanity should be clear for all to see</w:t>
      </w:r>
      <w:r w:rsidRPr="005B5E41">
        <w:rPr>
          <w:sz w:val="16"/>
        </w:rPr>
        <w:t xml:space="preserve">, both generally and more particularly in relation to Northern Ireland. </w:t>
      </w:r>
      <w:r w:rsidRPr="005B5E41">
        <w:rPr>
          <w:rStyle w:val="StyleUnderline"/>
        </w:rPr>
        <w:t>We can point to many conflicts around the world where religious differences play a significant part in dividing peoples, often as proxies for other differences based on ethnic origin, tribal background, political allegiance or social class.</w:t>
      </w:r>
      <w:r w:rsidRPr="005B5E41">
        <w:rPr>
          <w:sz w:val="16"/>
        </w:rPr>
        <w:t xml:space="preserve"> </w:t>
      </w:r>
      <w:r w:rsidRPr="005B5E41">
        <w:rPr>
          <w:rStyle w:val="StyleUnderline"/>
        </w:rPr>
        <w:t xml:space="preserve">Differences between </w:t>
      </w:r>
      <w:r w:rsidRPr="005B5E41">
        <w:rPr>
          <w:rStyle w:val="Emphasis"/>
        </w:rPr>
        <w:t>Protestants and Catholics in Northern Ireland</w:t>
      </w:r>
      <w:r w:rsidRPr="005B5E41">
        <w:rPr>
          <w:rStyle w:val="StyleUnderline"/>
        </w:rPr>
        <w:t xml:space="preserve">, between </w:t>
      </w:r>
      <w:r w:rsidRPr="005B5E41">
        <w:rPr>
          <w:rStyle w:val="Emphasis"/>
        </w:rPr>
        <w:t>Shias and Sunnis in Iraq</w:t>
      </w:r>
      <w:r w:rsidRPr="005B5E41">
        <w:rPr>
          <w:rStyle w:val="StyleUnderline"/>
        </w:rPr>
        <w:t xml:space="preserve">, between </w:t>
      </w:r>
      <w:r w:rsidRPr="005B5E41">
        <w:rPr>
          <w:rStyle w:val="Emphasis"/>
        </w:rPr>
        <w:t xml:space="preserve">Jews and Muslims in Palestine </w:t>
      </w:r>
      <w:r w:rsidRPr="005B5E41">
        <w:rPr>
          <w:rStyle w:val="StyleUnderline"/>
        </w:rPr>
        <w:t xml:space="preserve">and between </w:t>
      </w:r>
      <w:r w:rsidRPr="005B5E41">
        <w:rPr>
          <w:rStyle w:val="Emphasis"/>
        </w:rPr>
        <w:t>Hindus and Sikhs in India</w:t>
      </w:r>
      <w:r w:rsidRPr="005B5E41">
        <w:rPr>
          <w:rStyle w:val="StyleUnderline"/>
        </w:rPr>
        <w:t xml:space="preserve"> have all contributed to the prolongation of conflicts that have entailed the loss of countless lives, terrible personal suffering and huge social upheavals</w:t>
      </w:r>
      <w:r w:rsidRPr="005B5E41">
        <w:rPr>
          <w:sz w:val="16"/>
        </w:rPr>
        <w:t>. We are not naïve enough to suppose that an obligation on states to provide all persons with education for humanity will settle all such conflicts and prevent new ones from emerging, but we do maintain that, by</w:t>
      </w:r>
      <w:r w:rsidRPr="005B5E41">
        <w:rPr>
          <w:rStyle w:val="Emphasis"/>
        </w:rPr>
        <w:t xml:space="preserve"> making all people, especially children, more aware of the role played by religious differences in the perpetuation of conflicts, states are more likely to be able to reduce the intensity of the conflicts and promote compromise between opposing views.</w:t>
      </w:r>
      <w:r w:rsidRPr="005B5E41">
        <w:rPr>
          <w:sz w:val="16"/>
        </w:rPr>
        <w:t xml:space="preserve"> In particular, </w:t>
      </w:r>
      <w:r w:rsidRPr="005B5E41">
        <w:rPr>
          <w:rStyle w:val="Emphasis"/>
        </w:rPr>
        <w:t xml:space="preserve">parents should not be allowed to restrict their children’s access to pluralistic religious education. </w:t>
      </w:r>
      <w:r w:rsidRPr="005B5E41">
        <w:rPr>
          <w:sz w:val="16"/>
        </w:rPr>
        <w:t xml:space="preserve">As far as the particular case of Northern Ireland is concerned, we share the view of Emerson and Lundy that the public interest in guaranteeing children’s rights to education is even more compelling in a society which is making the transition from violence to peace. 197 But while those authors argue primarily for a rights-based approach to education, including the child’s right to help determine the nature of the curriculum, 198 we go further in suggesting that the right to education for humanity requires more than just education about human rights. </w:t>
      </w:r>
      <w:r w:rsidRPr="005B5E41">
        <w:rPr>
          <w:rStyle w:val="StyleUnderline"/>
        </w:rPr>
        <w:t>While maintaining that adherence to human rights principles is a sine qua non of an approach based on humanity, we claim that the latter entails in addition a commitment to peaceful co-existence, to the celebration of diversity and to the mutual appreciation of alternative points of view</w:t>
      </w:r>
      <w:r w:rsidRPr="005B5E41">
        <w:rPr>
          <w:sz w:val="16"/>
        </w:rPr>
        <w:t xml:space="preserve">. In Northern Ireland, where the influence of religious organisations is still manifest in many dimensions of a school’s activities, it is crucial that the narrow-mindedness which such influence can instil in pupils is countered by a requirement to expose all children to their status as citizens of the world. </w:t>
      </w:r>
      <w:r w:rsidRPr="005B5E41">
        <w:rPr>
          <w:rStyle w:val="StyleUnderline"/>
        </w:rPr>
        <w:t xml:space="preserve">As they are destined to grow up in an ever more globalised environment where they can communicate at the press of a button with countless others, it is vital that they be equipped to better understand all societies, in particular the nature and diversity of religious beliefs and cultural practices. </w:t>
      </w:r>
      <w:r w:rsidRPr="005B5E41">
        <w:rPr>
          <w:rStyle w:val="Emphasis"/>
        </w:rPr>
        <w:t>Guaranteeing their right to education for humanity will dispose children to appreciate the value in difference rather than confine them to their own aleatory heritage.</w:t>
      </w:r>
    </w:p>
    <w:p w:rsidR="006C3307" w:rsidRPr="005B5E41" w:rsidRDefault="00A06DFB" w:rsidP="006C3307">
      <w:pPr>
        <w:pStyle w:val="Heading4"/>
        <w:rPr>
          <w:rFonts w:cs="Arial"/>
          <w:sz w:val="28"/>
        </w:rPr>
      </w:pPr>
      <w:r w:rsidRPr="005B5E41">
        <w:rPr>
          <w:rFonts w:cs="Arial"/>
          <w:sz w:val="28"/>
        </w:rPr>
        <w:t xml:space="preserve">And, </w:t>
      </w:r>
      <w:r w:rsidR="006C3307" w:rsidRPr="005B5E41">
        <w:rPr>
          <w:rFonts w:cs="Arial"/>
          <w:sz w:val="28"/>
        </w:rPr>
        <w:t>Religion makes Indo-Pak war uniquely likely</w:t>
      </w:r>
    </w:p>
    <w:p w:rsidR="00A06DFB" w:rsidRPr="005B5E41" w:rsidRDefault="00A06DFB" w:rsidP="00A06DFB"/>
    <w:p w:rsidR="006C3307" w:rsidRPr="005B5E41" w:rsidRDefault="006C3307" w:rsidP="006C3307">
      <w:r w:rsidRPr="005B5E41">
        <w:t xml:space="preserve">Carolyn C. </w:t>
      </w:r>
      <w:r w:rsidRPr="005B5E41">
        <w:rPr>
          <w:b/>
        </w:rPr>
        <w:t>James</w:t>
      </w:r>
      <w:r w:rsidRPr="005B5E41">
        <w:t xml:space="preserve"> </w:t>
      </w:r>
      <w:r w:rsidRPr="005B5E41">
        <w:rPr>
          <w:b/>
        </w:rPr>
        <w:t>and</w:t>
      </w:r>
      <w:r w:rsidRPr="005B5E41">
        <w:t xml:space="preserve"> Özgür </w:t>
      </w:r>
      <w:r w:rsidRPr="005B5E41">
        <w:rPr>
          <w:b/>
        </w:rPr>
        <w:t xml:space="preserve">Özdamar 5 </w:t>
      </w:r>
      <w:r w:rsidRPr="005B5E41">
        <w:t>–*Department of International Studies and Political Studies at Stephens College**Department of Political Sciences at the University of Missouri (“</w:t>
      </w:r>
      <w:r w:rsidRPr="005B5E41">
        <w:rPr>
          <w:rStyle w:val="StyleUnderline"/>
        </w:rPr>
        <w:t>Religion as a Factor in Ethnic Conflict: Kashmir and Indian Foreign Policy</w:t>
      </w:r>
      <w:r w:rsidRPr="005B5E41">
        <w:t>”;Sep 4</w:t>
      </w:r>
      <w:r w:rsidRPr="005B5E41">
        <w:rPr>
          <w:vertAlign w:val="superscript"/>
        </w:rPr>
        <w:t>th</w:t>
      </w:r>
      <w:r w:rsidRPr="005B5E41">
        <w:t>;http://www.tandfonline.com/doi/abs/10.1080/09546550590929219?src=recsys&amp;journalCode=ftpv20)//pk</w:t>
      </w:r>
    </w:p>
    <w:p w:rsidR="006C3307" w:rsidRPr="005B5E41" w:rsidRDefault="006C3307" w:rsidP="006C3307">
      <w:pPr>
        <w:rPr>
          <w:sz w:val="14"/>
        </w:rPr>
      </w:pPr>
      <w:r w:rsidRPr="005B5E41">
        <w:rPr>
          <w:sz w:val="14"/>
        </w:rPr>
        <w:t xml:space="preserve">Ethno-Religious Conflict </w:t>
      </w:r>
      <w:r w:rsidRPr="005B5E41">
        <w:rPr>
          <w:rStyle w:val="StyleUnderline"/>
        </w:rPr>
        <w:t>The increase in ethnic conflicts around the world is a reality</w:t>
      </w:r>
      <w:r w:rsidRPr="005B5E41">
        <w:rPr>
          <w:sz w:val="14"/>
        </w:rPr>
        <w:t xml:space="preserve">. The </w:t>
      </w:r>
      <w:r w:rsidRPr="005B5E41">
        <w:rPr>
          <w:rStyle w:val="StyleUnderline"/>
        </w:rPr>
        <w:t>conflicts that arise from ethnicity-related factors now are as important as issues that substantially determine the course of international relations, such as</w:t>
      </w:r>
      <w:r w:rsidRPr="005B5E41">
        <w:rPr>
          <w:sz w:val="14"/>
        </w:rPr>
        <w:t xml:space="preserve"> political and economic </w:t>
      </w:r>
      <w:r w:rsidRPr="005B5E41">
        <w:rPr>
          <w:rStyle w:val="StyleUnderline"/>
        </w:rPr>
        <w:t xml:space="preserve">globalization, the balance of power, regionalization, </w:t>
      </w:r>
      <w:r w:rsidRPr="005B5E41">
        <w:rPr>
          <w:rStyle w:val="Emphasis"/>
        </w:rPr>
        <w:t>terrorism</w:t>
      </w:r>
      <w:r w:rsidRPr="005B5E41">
        <w:rPr>
          <w:rStyle w:val="StyleUnderline"/>
        </w:rPr>
        <w:t xml:space="preserve">, and the spread of </w:t>
      </w:r>
      <w:r w:rsidRPr="005B5E41">
        <w:rPr>
          <w:rStyle w:val="Emphasis"/>
        </w:rPr>
        <w:t>weapons of mass destruction. Ethnic conflicts can have an important religious dimension. Religion is potentially a very important element of ethnicity</w:t>
      </w:r>
      <w:r w:rsidRPr="005B5E41">
        <w:rPr>
          <w:sz w:val="14"/>
        </w:rPr>
        <w:t xml:space="preserve">; in fact, </w:t>
      </w:r>
      <w:r w:rsidRPr="005B5E41">
        <w:rPr>
          <w:rStyle w:val="StyleUnderline"/>
        </w:rPr>
        <w:t>some ethnic groups have their primary origin in religion</w:t>
      </w:r>
      <w:r w:rsidRPr="005B5E41">
        <w:rPr>
          <w:sz w:val="14"/>
        </w:rPr>
        <w:t xml:space="preserve">.5 </w:t>
      </w:r>
      <w:r w:rsidRPr="005B5E41">
        <w:rPr>
          <w:rStyle w:val="Emphasis"/>
        </w:rPr>
        <w:t>The salience of religion to ethnicity is illustrated in Kashmir.</w:t>
      </w:r>
      <w:r w:rsidRPr="005B5E41">
        <w:rPr>
          <w:sz w:val="14"/>
        </w:rPr>
        <w:t xml:space="preserve"> The identification of an ethnic group is determined by common perceptions among its members. Conflict among these groups carries an ethnic quality to it. </w:t>
      </w:r>
      <w:r w:rsidRPr="005B5E41">
        <w:rPr>
          <w:rStyle w:val="StyleUnderline"/>
        </w:rPr>
        <w:t xml:space="preserve">If there is a primary religious difference among the conflictual parties, ethnic conflict can assume a specifically religious dimension—labeled by Fox as ‘‘ethnoreligious’’ conflicts.6 Kashmir is a prime example of this type of conflict. </w:t>
      </w:r>
      <w:r w:rsidRPr="005B5E41">
        <w:rPr>
          <w:sz w:val="14"/>
        </w:rPr>
        <w:t xml:space="preserve">There are several definitions of ethnicity, ethnic conflict, and ethno-religious conflict. We have presented some definitions about ethnic and ethno-religious conflicts on which there is a fair consensus. However, there is no consensus among students of ethnic conflict as to the causes of these conflicts. To a certain extent, agreement exists that some combination of economic, political, and psychological factors can explain ethnic conflict.7 However, the consensus ends there. Depending on the cases studied, various explanations are put forward by scholars, diverse theories are created, and evidence from different cases is used to support these theories. Yet since the aim of this study is to evaluate the role of religion between ethnic conflicts and foreign policy, studies on the internationalization of ethnic conflict will receive primary focus. </w:t>
      </w:r>
      <w:r w:rsidRPr="005B5E41">
        <w:rPr>
          <w:rStyle w:val="Emphasis"/>
        </w:rPr>
        <w:t>Recent studies on the internationalization of ethnic conflict suggest that ethnic conflict may lead to violent, often unmanageable, interstate differences.</w:t>
      </w:r>
      <w:r w:rsidRPr="005B5E41">
        <w:rPr>
          <w:sz w:val="14"/>
        </w:rPr>
        <w:t xml:space="preserve">8 However, just as consensus cannot be reached on the causes of ethnic conflict, there is no consensus as to how ethnic conflict is internationalized. Is ethnic conflict subnationally generated, then externalized? Do ethnic conflicts weaken state structures and thus invite external intervention, or is it a more complex interaction? Religion in Ethnic Conflict 449 First, </w:t>
      </w:r>
      <w:r w:rsidRPr="005B5E41">
        <w:rPr>
          <w:rStyle w:val="StyleUnderline"/>
        </w:rPr>
        <w:t xml:space="preserve">Carment and James suggest that irredentist conflicts, among which Kashmir can be included, tend to be the </w:t>
      </w:r>
      <w:r w:rsidRPr="005B5E41">
        <w:rPr>
          <w:rStyle w:val="Emphasis"/>
        </w:rPr>
        <w:t>most violent kind of ethnic strife</w:t>
      </w:r>
      <w:r w:rsidRPr="005B5E41">
        <w:rPr>
          <w:sz w:val="14"/>
        </w:rPr>
        <w:t>.9 The</w:t>
      </w:r>
      <w:r w:rsidRPr="005B5E41">
        <w:rPr>
          <w:rStyle w:val="StyleUnderline"/>
        </w:rPr>
        <w:t xml:space="preserve"> potential for conflict in such irredentist, </w:t>
      </w:r>
      <w:r w:rsidRPr="005B5E41">
        <w:rPr>
          <w:rStyle w:val="Emphasis"/>
        </w:rPr>
        <w:t>ethnic conflicts holds a particular danger</w:t>
      </w:r>
      <w:r w:rsidRPr="005B5E41">
        <w:rPr>
          <w:rStyle w:val="StyleUnderline"/>
        </w:rPr>
        <w:t xml:space="preserve"> since the situation can escalate </w:t>
      </w:r>
      <w:r w:rsidRPr="005B5E41">
        <w:rPr>
          <w:rStyle w:val="Emphasis"/>
        </w:rPr>
        <w:t xml:space="preserve">into war between the nuclear-armed states of India and Pakistan. </w:t>
      </w:r>
      <w:r w:rsidRPr="005B5E41">
        <w:rPr>
          <w:sz w:val="14"/>
        </w:rPr>
        <w:t xml:space="preserve">In their most recent study, Carment and James present four hypotheses about the problem of internationalization.10 First, weakened state structures invite external predation and, in turn, conflict escalation. The Serbian case at the beginning of the 1990s and the Somalian case in the late 1970s support this hypothesis. Either Pakistani or superpower involvement in the Kashmir conflict also might support this hypothesis. The second hypothesis is that international organizations (both governmental and nongovernmental) serve as vehicles for external meddling by states that are attempting to intervene on behalf of their brethren. This hypothesis could be supported by United Nations (UN) involvement in India, and Kashmir in particular. The third hypothesis is that the shift in the ethnic balance of power within a state will produce escalation. The Kashmir case does not support this hypothesis as well as the example of Yugoslavia at the beginning of the 1990s.11 The last hypothesis is about international factors such as global and regional integration; the more integrated the target state, the greater the likelihood of ethnic conflict escalation as a form of backlash against rapid change. According to Carment and James, this proposition is supported by the Yugoslavian case, in which rapid changes in the 1990s were observed in eastern Europe. In each of these cases, an ethnic conflict had international dimensions. Midlarsky reaches a similar conclusion.12 Midlarsky considers two instances of ethnic conflict prior to World War I, Bosnia and Macedonia, reaching the conclusion that ethnic conflict can escalste into full-scale interstate war, then regional war, and even a global war. According to Midlarsky, ethnic conflicts are more likely to internationalize when they are related to the balance of power among rival states, as was the case prior to World War I. Another major theoretical contribution to the understanding of ethnic conflict is Alexis Heraclides’s study.13 Heraclides bifurcated state motives for involvement in an ethnic conflict. Whether partisan or mediatory, states have instrumental (utilitarian) and affective reasons to intervene in ethnic strife. Instrumental motives include international political considerations, economic gains, domestic political motives, and military gains. On the other hand, affective reasons are related more to justice; humanitarian considerations; ethnic, religious, racial, or ideological affinity; and personal relationships. When these motives exist, interactions among factors influence the internationalization of conflicts. In other words, the international system can influence subnational wars in three different ways: by diffusion and encouragement, by isolation and suppression, and by reconciliation. A final point to be mentioned leading to the internationalization of ethnic conflict is the security dilemma. According to Kaufman,14 once violence reaches the point at which ethnic communities cannot rely on the state to protect them, each community mobilizes to take responsibility for its own security. This leads to the intervention of other states, usually as a help to the ethnic group in need of these aids, hence leading to the internationalization of the conflict. On the other hand, </w:t>
      </w:r>
      <w:r w:rsidRPr="005B5E41">
        <w:rPr>
          <w:rStyle w:val="StyleUnderline"/>
        </w:rPr>
        <w:t xml:space="preserve">Van Evera suggests that ethnic conflict creates security dilemmas for both ethnic groups and neighboring states that result in spiral effects, international conflict, and external intervention.15 For example, the Kashmir problem between India </w:t>
      </w:r>
      <w:r w:rsidRPr="005B5E41">
        <w:rPr>
          <w:sz w:val="14"/>
        </w:rPr>
        <w:t xml:space="preserve">450 C. C. James and O¨ . O¨ zdamar </w:t>
      </w:r>
      <w:r w:rsidRPr="005B5E41">
        <w:rPr>
          <w:rStyle w:val="StyleUnderline"/>
        </w:rPr>
        <w:t xml:space="preserve">and Pakistan has resulted in a classic example of a security dilemma that eventually escalated into nuclear rivalry. These studies support the belief that ethnic conflicts can have international dimensions, influencing relationships among states and </w:t>
      </w:r>
      <w:r w:rsidRPr="005B5E41">
        <w:rPr>
          <w:rStyle w:val="Emphasis"/>
        </w:rPr>
        <w:t>even being capable of causing a full-scale war</w:t>
      </w:r>
      <w:r w:rsidRPr="005B5E41">
        <w:rPr>
          <w:sz w:val="14"/>
        </w:rPr>
        <w:t>. Not every ethnic conflict causes interstate conflict, but some obviously do. What role, then, does religion play in the internationalization of ethnic conflict?</w:t>
      </w:r>
    </w:p>
    <w:p w:rsidR="006C3307" w:rsidRPr="005B5E41" w:rsidRDefault="00A06DFB" w:rsidP="006C3307">
      <w:pPr>
        <w:pStyle w:val="Heading4"/>
        <w:rPr>
          <w:rFonts w:cs="Arial"/>
          <w:sz w:val="28"/>
        </w:rPr>
      </w:pPr>
      <w:r w:rsidRPr="005B5E41">
        <w:rPr>
          <w:rFonts w:cs="Arial"/>
          <w:sz w:val="28"/>
        </w:rPr>
        <w:t xml:space="preserve">And, </w:t>
      </w:r>
      <w:r w:rsidR="006C3307" w:rsidRPr="005B5E41">
        <w:rPr>
          <w:rFonts w:cs="Arial"/>
          <w:sz w:val="28"/>
        </w:rPr>
        <w:t>Indo-Pak war is extremely probable and causes every scenario for conflict- Climate disaster, disease, chemical warfare, famine, water wars, noko lashout, global economic decline, middle east war, alliance prolif</w:t>
      </w:r>
    </w:p>
    <w:p w:rsidR="00A06DFB" w:rsidRPr="005B5E41" w:rsidRDefault="00A06DFB" w:rsidP="00A06DFB"/>
    <w:p w:rsidR="006C3307" w:rsidRPr="005B5E41" w:rsidRDefault="006C3307" w:rsidP="006C3307">
      <w:r w:rsidRPr="005B5E41">
        <w:rPr>
          <w:b/>
        </w:rPr>
        <w:t xml:space="preserve">Sasikumar, 6/21 </w:t>
      </w:r>
      <w:r w:rsidRPr="005B5E41">
        <w:t xml:space="preserve">- Associate Professor, Political Science Affiliate, Center for International Security and Cooperation, Stanford University. Ph.D. from the Government Department at Cornell University (Karthika, “After nuclear midnight: The impact of a nuclear war on India and Pakistan,” Bulletin of the Atomic Scientists, 73:4, 226-232, Routledge: Taylor and Francis, 6/21/17, </w:t>
      </w:r>
      <w:hyperlink r:id="rId6" w:history="1">
        <w:r w:rsidRPr="005B5E41">
          <w:t>http://dx.doi.org/10.1080/00963402.2017.1338009) //DK</w:t>
        </w:r>
      </w:hyperlink>
    </w:p>
    <w:p w:rsidR="006C3307" w:rsidRPr="005B5E41" w:rsidRDefault="006C3307" w:rsidP="006C3307">
      <w:pPr>
        <w:rPr>
          <w:sz w:val="12"/>
        </w:rPr>
      </w:pPr>
      <w:r w:rsidRPr="005B5E41">
        <w:rPr>
          <w:sz w:val="12"/>
        </w:rPr>
        <w:t xml:space="preserve">ABSTRACT </w:t>
      </w:r>
      <w:r w:rsidRPr="005B5E41">
        <w:rPr>
          <w:b/>
          <w:u w:val="single"/>
        </w:rPr>
        <w:t>During the past decade</w:t>
      </w:r>
      <w:r w:rsidRPr="005B5E41">
        <w:rPr>
          <w:b/>
          <w:iCs/>
          <w:u w:val="single"/>
          <w:bdr w:val="single" w:sz="8" w:space="0" w:color="auto"/>
        </w:rPr>
        <w:t>, computer models have predicted</w:t>
      </w:r>
      <w:r w:rsidRPr="005B5E41">
        <w:rPr>
          <w:b/>
          <w:u w:val="single"/>
        </w:rPr>
        <w:t xml:space="preserve"> that </w:t>
      </w:r>
      <w:r w:rsidRPr="005B5E41">
        <w:rPr>
          <w:b/>
          <w:iCs/>
          <w:u w:val="single"/>
          <w:bdr w:val="single" w:sz="8" w:space="0" w:color="auto"/>
        </w:rPr>
        <w:t>the physical impacts</w:t>
      </w:r>
      <w:r w:rsidRPr="005B5E41">
        <w:rPr>
          <w:b/>
          <w:u w:val="single"/>
        </w:rPr>
        <w:t xml:space="preserve"> of a nuclear exchange between India and Pakistan, or even a single strike on a large city, would be </w:t>
      </w:r>
      <w:r w:rsidRPr="005B5E41">
        <w:rPr>
          <w:b/>
          <w:iCs/>
          <w:u w:val="single"/>
          <w:bdr w:val="single" w:sz="8" w:space="0" w:color="auto"/>
        </w:rPr>
        <w:t xml:space="preserve">devastating. </w:t>
      </w:r>
      <w:r w:rsidRPr="005B5E41">
        <w:rPr>
          <w:b/>
          <w:u w:val="single"/>
        </w:rPr>
        <w:t>The social, economic, and political impacts – although less well known – would also be crippling and would reverberate throughout the world</w:t>
      </w:r>
      <w:r w:rsidRPr="005B5E41">
        <w:rPr>
          <w:sz w:val="12"/>
        </w:rPr>
        <w:t>. Efforts to use “</w:t>
      </w:r>
      <w:r w:rsidRPr="005B5E41">
        <w:rPr>
          <w:b/>
          <w:u w:val="single"/>
        </w:rPr>
        <w:t>Armageddon estimates</w:t>
      </w:r>
      <w:r w:rsidRPr="005B5E41">
        <w:rPr>
          <w:sz w:val="12"/>
        </w:rPr>
        <w:t xml:space="preserve">” to scare the people of India and Pakistan </w:t>
      </w:r>
      <w:r w:rsidRPr="005B5E41">
        <w:rPr>
          <w:b/>
          <w:u w:val="single"/>
        </w:rPr>
        <w:t xml:space="preserve">have thus far not significantly reduced the risk of nuclear weapons </w:t>
      </w:r>
      <w:r w:rsidRPr="005B5E41">
        <w:rPr>
          <w:sz w:val="12"/>
        </w:rPr>
        <w:t xml:space="preserve">use in this turbulent region. However, the increasing penetration of television and social media may give members of the public a better grasp of the scale of potential devastation. Combined with educational efforts targeted at media elites, increased public awareness of the consequences of a nuclear attack may help to reduce the pressure on political leaders to exercise the nuclear option. </w:t>
      </w:r>
      <w:r w:rsidRPr="005B5E41">
        <w:rPr>
          <w:b/>
          <w:u w:val="single"/>
        </w:rPr>
        <w:t xml:space="preserve">Sometimes it is important to think about the unthinkable. </w:t>
      </w:r>
      <w:r w:rsidRPr="005B5E41">
        <w:rPr>
          <w:sz w:val="12"/>
        </w:rPr>
        <w:t xml:space="preserve">Although </w:t>
      </w:r>
      <w:r w:rsidRPr="005B5E41">
        <w:rPr>
          <w:b/>
          <w:u w:val="single"/>
        </w:rPr>
        <w:t>South Asia has been called “the most dangerous place in the world</w:t>
      </w:r>
      <w:r w:rsidRPr="005B5E41">
        <w:rPr>
          <w:sz w:val="12"/>
        </w:rPr>
        <w:t>” by former US President Bill Clinton and others (Marcus 2000), the discourse in those countries, and elsewhere, about the potential aftermath of a nuclear exchange between India and Pakistan has been remarkably muted</w:t>
      </w:r>
      <w:r w:rsidRPr="005B5E41">
        <w:rPr>
          <w:b/>
          <w:u w:val="single"/>
        </w:rPr>
        <w:t xml:space="preserve">. What would these two enduring rivals, home to more than a sixth of the world’s population, look like after a nuclear exchange? </w:t>
      </w:r>
      <w:r w:rsidRPr="005B5E41">
        <w:rPr>
          <w:sz w:val="12"/>
        </w:rPr>
        <w:t xml:space="preserve">Experts can estimate, albeit in general and speculative terms, the consequences of nuclear use in India and Pakistan. Computer models and simulations show </w:t>
      </w:r>
      <w:r w:rsidRPr="005B5E41">
        <w:rPr>
          <w:b/>
          <w:u w:val="single"/>
        </w:rPr>
        <w:t>that the physical consequences of even a “small” nuclear war between the two countries would be catastrophic in terms of lost lives, radiation releases, and climate repercussions</w:t>
      </w:r>
      <w:r w:rsidRPr="005B5E41">
        <w:rPr>
          <w:sz w:val="12"/>
        </w:rPr>
        <w:t xml:space="preserve">. Less well known, though, are the </w:t>
      </w:r>
      <w:r w:rsidRPr="005B5E41">
        <w:rPr>
          <w:b/>
          <w:iCs/>
          <w:u w:val="single"/>
          <w:bdr w:val="single" w:sz="8" w:space="0" w:color="auto"/>
        </w:rPr>
        <w:t>social and geopolitical impacts</w:t>
      </w:r>
      <w:r w:rsidRPr="005B5E41">
        <w:rPr>
          <w:sz w:val="12"/>
        </w:rPr>
        <w:t xml:space="preserve"> of such an exchange, which </w:t>
      </w:r>
      <w:r w:rsidRPr="005B5E41">
        <w:rPr>
          <w:b/>
          <w:iCs/>
          <w:u w:val="single"/>
          <w:bdr w:val="single" w:sz="8" w:space="0" w:color="auto"/>
        </w:rPr>
        <w:t>would also be devastating</w:t>
      </w:r>
      <w:r w:rsidRPr="005B5E41">
        <w:rPr>
          <w:sz w:val="12"/>
        </w:rPr>
        <w:t xml:space="preserve"> and would create </w:t>
      </w:r>
      <w:r w:rsidRPr="005B5E41">
        <w:rPr>
          <w:b/>
          <w:iCs/>
          <w:u w:val="single"/>
          <w:bdr w:val="single" w:sz="8" w:space="0" w:color="auto"/>
        </w:rPr>
        <w:t>ripple effects in other countries.</w:t>
      </w:r>
      <w:r w:rsidRPr="005B5E41">
        <w:rPr>
          <w:sz w:val="12"/>
        </w:rPr>
        <w:t xml:space="preserve"> Researchers and peace activists have tried to raise public awareness of “Armageddon estimates,” but their efforts have thus far had limited effectiveness. A better public understanding of the full range of aftermath impacts would help leaders to pursue policies that stabilize this region. </w:t>
      </w:r>
      <w:r w:rsidRPr="005B5E41">
        <w:rPr>
          <w:b/>
          <w:u w:val="single"/>
        </w:rPr>
        <w:t xml:space="preserve">How far to nuclear midnight? </w:t>
      </w:r>
      <w:r w:rsidRPr="005B5E41">
        <w:rPr>
          <w:sz w:val="12"/>
        </w:rPr>
        <w:t xml:space="preserve">Given the current force structure and doctrine in these two countries, </w:t>
      </w:r>
      <w:r w:rsidRPr="005B5E41">
        <w:rPr>
          <w:b/>
          <w:iCs/>
          <w:u w:val="single"/>
          <w:bdr w:val="single" w:sz="8" w:space="0" w:color="auto"/>
        </w:rPr>
        <w:t>what is the probability and magnitude of a potential use of nuclear weapons?</w:t>
      </w:r>
      <w:r w:rsidRPr="005B5E41">
        <w:rPr>
          <w:b/>
          <w:u w:val="single"/>
        </w:rPr>
        <w:t xml:space="preserve"> Pakistan is estimated to have a stockpile of 130–140</w:t>
      </w:r>
      <w:r w:rsidRPr="005B5E41">
        <w:rPr>
          <w:sz w:val="12"/>
        </w:rPr>
        <w:t xml:space="preserve"> warheads (Kristensen and Norris 2016). </w:t>
      </w:r>
      <w:r w:rsidRPr="005B5E41">
        <w:rPr>
          <w:b/>
          <w:u w:val="single"/>
        </w:rPr>
        <w:t>India has produced an estimated 110–120</w:t>
      </w:r>
      <w:r w:rsidRPr="005B5E41">
        <w:rPr>
          <w:sz w:val="12"/>
        </w:rPr>
        <w:t xml:space="preserve"> nuclear warheads (Kristensen and Norris 2015). India has developed a ballistic missile submarine, the Arihant, capable of firing nuclear warheads, while Pakistan is in the process of developing its own sea-based deterrent (Davenport 2017). </w:t>
      </w:r>
      <w:r w:rsidRPr="005B5E41">
        <w:rPr>
          <w:b/>
          <w:u w:val="single"/>
        </w:rPr>
        <w:t>India has a whole arsenal of nuclear-capable missiles – with ranges from 250 to 5,000 kilometers</w:t>
      </w:r>
      <w:r w:rsidRPr="005B5E41">
        <w:rPr>
          <w:sz w:val="12"/>
        </w:rPr>
        <w:t xml:space="preserve"> (Kristensen and Norris 2015). However, India’s warheads would most likely be delivered by one of its bomber aircraft. Pakistan would need to use missiles as the delivery system, because India is a much larger target. </w:t>
      </w:r>
      <w:r w:rsidRPr="005B5E41">
        <w:rPr>
          <w:b/>
          <w:u w:val="single"/>
        </w:rPr>
        <w:t>A close look at Indian and Pakistani doctrines makes it clear that nuclear use is being considered seriously</w:t>
      </w:r>
      <w:r w:rsidRPr="005B5E41">
        <w:rPr>
          <w:sz w:val="12"/>
        </w:rPr>
        <w:t xml:space="preserve">. India has adopted a No First Use policy, and its official doctrine is based on massive retaliation (Prime Minister’s Office 2003). However, </w:t>
      </w:r>
      <w:r w:rsidRPr="005B5E41">
        <w:rPr>
          <w:b/>
          <w:u w:val="single"/>
        </w:rPr>
        <w:t xml:space="preserve">New Delhi has signaled that it retains the option of nuclear use at lower levels of the escalation ladder – that is, that it might carry out a nuclear attack in response to a threat that falls below the threshold of an attack on its very existence </w:t>
      </w:r>
      <w:r w:rsidRPr="005B5E41">
        <w:rPr>
          <w:sz w:val="12"/>
        </w:rPr>
        <w:t xml:space="preserve">(Faisal et al. 2017). There are two reasons behind this. </w:t>
      </w:r>
      <w:r w:rsidRPr="005B5E41">
        <w:rPr>
          <w:b/>
          <w:u w:val="single"/>
        </w:rPr>
        <w:t>Attacks on Indian civilian centers and military bases, by militants who are allegedly backed by Pakistan, anger the public and put pressure on New Delhi to act</w:t>
      </w:r>
      <w:r w:rsidRPr="005B5E41">
        <w:rPr>
          <w:sz w:val="12"/>
        </w:rPr>
        <w:t xml:space="preserve">. Moreover, some </w:t>
      </w:r>
      <w:r w:rsidRPr="005B5E41">
        <w:rPr>
          <w:b/>
          <w:u w:val="single"/>
        </w:rPr>
        <w:t xml:space="preserve">Indian leaders believe that intervention by </w:t>
      </w:r>
      <w:r w:rsidRPr="005B5E41">
        <w:rPr>
          <w:sz w:val="12"/>
        </w:rPr>
        <w:t xml:space="preserve">major powers – </w:t>
      </w:r>
      <w:r w:rsidRPr="005B5E41">
        <w:rPr>
          <w:b/>
          <w:u w:val="single"/>
        </w:rPr>
        <w:t xml:space="preserve">the United States </w:t>
      </w:r>
      <w:r w:rsidRPr="005B5E41">
        <w:rPr>
          <w:sz w:val="12"/>
        </w:rPr>
        <w:t xml:space="preserve">in particular </w:t>
      </w:r>
      <w:r w:rsidRPr="005B5E41">
        <w:rPr>
          <w:b/>
          <w:u w:val="single"/>
        </w:rPr>
        <w:t>– is likely to</w:t>
      </w:r>
      <w:r w:rsidRPr="005B5E41">
        <w:rPr>
          <w:sz w:val="12"/>
        </w:rPr>
        <w:t xml:space="preserve"> “freeze” an India–Pakistan confrontation at an early stage, thus </w:t>
      </w:r>
      <w:r w:rsidRPr="005B5E41">
        <w:rPr>
          <w:b/>
          <w:u w:val="single"/>
        </w:rPr>
        <w:t>giving the advantage to Pakistan if it makes the first move</w:t>
      </w:r>
      <w:r w:rsidRPr="005B5E41">
        <w:rPr>
          <w:sz w:val="12"/>
        </w:rPr>
        <w:t xml:space="preserve">. There are some indications that </w:t>
      </w:r>
      <w:r w:rsidRPr="005B5E41">
        <w:rPr>
          <w:b/>
          <w:u w:val="single"/>
        </w:rPr>
        <w:t>India is considering counterforce strikes against Pakistani nuclear assets in the early stages of a military confrontation</w:t>
      </w:r>
      <w:r w:rsidRPr="005B5E41">
        <w:rPr>
          <w:sz w:val="12"/>
        </w:rPr>
        <w:t xml:space="preserve"> (Faisal et al. 2017). Also, </w:t>
      </w:r>
      <w:r w:rsidRPr="005B5E41">
        <w:rPr>
          <w:b/>
          <w:u w:val="single"/>
        </w:rPr>
        <w:t xml:space="preserve">India’s No First Use policy has been eroded by verbiage threatening nuclear use in retaliation for </w:t>
      </w:r>
      <w:r w:rsidRPr="005B5E41">
        <w:rPr>
          <w:b/>
          <w:iCs/>
          <w:u w:val="single"/>
          <w:bdr w:val="single" w:sz="8" w:space="0" w:color="auto"/>
        </w:rPr>
        <w:t>biological or chemical attacks</w:t>
      </w:r>
      <w:r w:rsidRPr="005B5E41">
        <w:rPr>
          <w:b/>
          <w:u w:val="single"/>
        </w:rPr>
        <w:t xml:space="preserve"> on Indian forces</w:t>
      </w:r>
      <w:r w:rsidRPr="005B5E41">
        <w:rPr>
          <w:sz w:val="12"/>
        </w:rPr>
        <w:t xml:space="preserve"> (Sagan 2009). Given its inferiority in conventional warfare and its smaller size, </w:t>
      </w:r>
      <w:r w:rsidRPr="005B5E41">
        <w:rPr>
          <w:b/>
          <w:u w:val="single"/>
        </w:rPr>
        <w:t xml:space="preserve">Pakistan </w:t>
      </w:r>
      <w:r w:rsidRPr="005B5E41">
        <w:rPr>
          <w:sz w:val="12"/>
        </w:rPr>
        <w:t xml:space="preserve">chose not to adopt a No First Use policy. Its </w:t>
      </w:r>
      <w:r w:rsidRPr="005B5E41">
        <w:rPr>
          <w:b/>
          <w:u w:val="single"/>
        </w:rPr>
        <w:t>leaders have indicated that their threshold for nuclear use, in the face of an Indian attack, is on the lower side (</w:t>
      </w:r>
      <w:r w:rsidRPr="005B5E41">
        <w:rPr>
          <w:sz w:val="12"/>
        </w:rPr>
        <w:t xml:space="preserve">Carnegie Endowment for International Peace 2015, 9). Accordingly, although it has operational medium-range ballistic missiles – including some that can reach the Indian mainland – in recent years, Pakistan has focused on developing short-range, nuclear-capable missiles. Of these, the Nasr, which has a 60-kilometer range, is clearly intended for battlefield use (and worryingly, more vulnerable to theft or unauthorized use because it would most likely be deployed during active combat, when commanders would be given pre-delegated authority to launch in the field). </w:t>
      </w:r>
      <w:r w:rsidRPr="005B5E41">
        <w:rPr>
          <w:b/>
          <w:iCs/>
          <w:u w:val="single"/>
          <w:bdr w:val="single" w:sz="8" w:space="0" w:color="auto"/>
        </w:rPr>
        <w:t>The risk of an unauthorized nuclear detonation, whether by accident or by subversion, must also be considered.</w:t>
      </w:r>
      <w:r w:rsidRPr="005B5E41">
        <w:rPr>
          <w:sz w:val="12"/>
        </w:rPr>
        <w:t xml:space="preserve"> </w:t>
      </w:r>
      <w:r w:rsidRPr="005B5E41">
        <w:rPr>
          <w:b/>
          <w:u w:val="single"/>
        </w:rPr>
        <w:t xml:space="preserve">In the atmosphere of mutual distrust that characterizes India–Pakistan relations, an unauthorized or accidental detonation might well trigger retaliatory attacks. There is no guarantee that a limited nuclear exchange would not escalate. </w:t>
      </w:r>
      <w:r w:rsidRPr="005B5E41">
        <w:rPr>
          <w:sz w:val="12"/>
        </w:rPr>
        <w:t xml:space="preserve">The </w:t>
      </w:r>
      <w:r w:rsidRPr="005B5E41">
        <w:rPr>
          <w:b/>
          <w:iCs/>
          <w:u w:val="single"/>
          <w:bdr w:val="single" w:sz="8" w:space="0" w:color="auto"/>
        </w:rPr>
        <w:t xml:space="preserve">behavior </w:t>
      </w:r>
      <w:r w:rsidRPr="005B5E41">
        <w:rPr>
          <w:sz w:val="12"/>
        </w:rPr>
        <w:t xml:space="preserve">of the leaders of India and Pakistan during crises </w:t>
      </w:r>
      <w:r w:rsidRPr="005B5E41">
        <w:rPr>
          <w:b/>
          <w:iCs/>
          <w:u w:val="single"/>
          <w:bdr w:val="single" w:sz="8" w:space="0" w:color="auto"/>
        </w:rPr>
        <w:t>is not reassuring either;</w:t>
      </w:r>
      <w:r w:rsidRPr="005B5E41">
        <w:rPr>
          <w:sz w:val="12"/>
        </w:rPr>
        <w:t xml:space="preserve"> </w:t>
      </w:r>
      <w:r w:rsidRPr="005B5E41">
        <w:rPr>
          <w:b/>
          <w:u w:val="single"/>
        </w:rPr>
        <w:t>both sides have made explicit nuclear threats</w:t>
      </w:r>
      <w:r w:rsidRPr="005B5E41">
        <w:rPr>
          <w:sz w:val="12"/>
        </w:rPr>
        <w:t xml:space="preserve">. Remarkably, while the international community was extremely alarmed by the potential for nuclear weapons use, the people of both countries were more sanguine. They appeared to have more faith in the strength of mutual deterrence than the world’s experts. In the most recent crisis, in October 2016, the Indian government conducted “surgical strikes” across the Line of Control (the military line between Indian and Pakistani controlled areas in the disputed Kashmir region) on terrorist camps that were allegedly launching attacks on India. </w:t>
      </w:r>
      <w:r w:rsidRPr="005B5E41">
        <w:rPr>
          <w:b/>
          <w:u w:val="single"/>
        </w:rPr>
        <w:t>A poll of potential voters in a regional election days later showed that 91 percent of respondents supported</w:t>
      </w:r>
      <w:r w:rsidRPr="005B5E41">
        <w:rPr>
          <w:sz w:val="12"/>
        </w:rPr>
        <w:t xml:space="preserve"> the</w:t>
      </w:r>
      <w:r w:rsidRPr="005B5E41">
        <w:rPr>
          <w:b/>
          <w:u w:val="single"/>
        </w:rPr>
        <w:t xml:space="preserve"> strikes</w:t>
      </w:r>
      <w:r w:rsidRPr="005B5E41">
        <w:rPr>
          <w:sz w:val="12"/>
        </w:rPr>
        <w:t xml:space="preserve"> (Singh 2016). </w:t>
      </w:r>
      <w:r w:rsidRPr="005B5E41">
        <w:rPr>
          <w:b/>
          <w:u w:val="single"/>
        </w:rPr>
        <w:t>Modeling the physical consequences of nuclear war It seems likely that those supporting nuclear use lack an understanding of its aftermath.</w:t>
      </w:r>
      <w:r w:rsidRPr="005B5E41">
        <w:rPr>
          <w:sz w:val="12"/>
        </w:rPr>
        <w:t xml:space="preserve"> On the one hand, it is possible that they see a nuclear weapon as just another, perhaps larger, bomb. On the other hand, if the public believes that the use of one nuclear bomb would cause catastrophic destruction over an enormous area, they might be willing to support nuclear threats in the belief that nobody would actually use such a bomb. Ideally, the public should have a realistic picture of the effects of nuclear weapons. </w:t>
      </w:r>
      <w:r w:rsidRPr="005B5E41">
        <w:rPr>
          <w:b/>
          <w:u w:val="single"/>
        </w:rPr>
        <w:t>NUKEMAP,</w:t>
      </w:r>
      <w:r w:rsidRPr="005B5E41">
        <w:rPr>
          <w:sz w:val="12"/>
        </w:rPr>
        <w:t xml:space="preserve"> a free online program developed by Alex Wellerstein (2012–2017), a historian of nuclear weapons at the Stevens Institute of Technology, </w:t>
      </w:r>
      <w:r w:rsidRPr="005B5E41">
        <w:rPr>
          <w:b/>
          <w:u w:val="single"/>
        </w:rPr>
        <w:t>offers a Google Maps “mashup” for modeling the impact of nuclear detonations</w:t>
      </w:r>
      <w:r w:rsidRPr="005B5E41">
        <w:rPr>
          <w:sz w:val="12"/>
        </w:rPr>
        <w:t>. Hyderabad, in south central India, is the fifth-largest metro area in the country</w:t>
      </w:r>
      <w:r w:rsidRPr="005B5E41">
        <w:rPr>
          <w:b/>
          <w:u w:val="single"/>
        </w:rPr>
        <w:t xml:space="preserve">. It is a possible site for a first strike by Pakistan. </w:t>
      </w:r>
      <w:r w:rsidRPr="005B5E41">
        <w:rPr>
          <w:sz w:val="12"/>
        </w:rPr>
        <w:t xml:space="preserve">Hyderabad is a big enough target to send a strong signal to the adversary, but it is on a lower rung of the escalation ladder than India’s largest cities. It also happens to be home to India’s Nuclear Fuel Complex – which might be manufacturing nuclear weapon cores. It is possibly a manufacturing and storage site for India’s short-range Prithvi missiles. </w:t>
      </w:r>
      <w:r w:rsidRPr="005B5E41">
        <w:rPr>
          <w:b/>
          <w:u w:val="single"/>
        </w:rPr>
        <w:t>Exploding a 20-kiloton bomb</w:t>
      </w:r>
      <w:r w:rsidRPr="005B5E41">
        <w:rPr>
          <w:sz w:val="12"/>
        </w:rPr>
        <w:t xml:space="preserve"> (</w:t>
      </w:r>
      <w:r w:rsidRPr="005B5E41">
        <w:rPr>
          <w:b/>
          <w:u w:val="single"/>
        </w:rPr>
        <w:t>the equivalent of</w:t>
      </w:r>
      <w:r w:rsidRPr="005B5E41">
        <w:rPr>
          <w:sz w:val="12"/>
        </w:rPr>
        <w:t xml:space="preserve"> the “Fat Man” bomb dropped on </w:t>
      </w:r>
      <w:r w:rsidRPr="005B5E41">
        <w:rPr>
          <w:b/>
          <w:u w:val="single"/>
        </w:rPr>
        <w:t>Nagasaki</w:t>
      </w:r>
      <w:r w:rsidRPr="005B5E41">
        <w:rPr>
          <w:sz w:val="12"/>
        </w:rPr>
        <w:t xml:space="preserve">, Japan) over Hyderabad, India, </w:t>
      </w:r>
      <w:r w:rsidRPr="005B5E41">
        <w:rPr>
          <w:b/>
          <w:u w:val="single"/>
        </w:rPr>
        <w:t>produces around 436,000 immediate fatalities.</w:t>
      </w:r>
      <w:r w:rsidRPr="005B5E41">
        <w:rPr>
          <w:sz w:val="12"/>
        </w:rPr>
        <w:t xml:space="preserve"> The fatality estimates depend on, among other things, the time of day that the detonation takes place. If the explosion was to be near the surface rather than in the air, the casualties would be halved, but </w:t>
      </w:r>
      <w:r w:rsidRPr="005B5E41">
        <w:rPr>
          <w:b/>
          <w:u w:val="single"/>
        </w:rPr>
        <w:t xml:space="preserve">the bomb would produce devastating radiation over 13 square kilometers. NUKEMAP also has the option to show the destruction of vital infrastructure, such as hospitals and fire stations. </w:t>
      </w:r>
      <w:r w:rsidRPr="005B5E41">
        <w:rPr>
          <w:sz w:val="12"/>
        </w:rPr>
        <w:t xml:space="preserve">With an airburst detonation, which would maximize damage to buildings, </w:t>
      </w:r>
      <w:r w:rsidRPr="005B5E41">
        <w:rPr>
          <w:b/>
          <w:u w:val="single"/>
        </w:rPr>
        <w:t>Hyderabad would lose nearly 150 medical facilities</w:t>
      </w:r>
      <w:r w:rsidRPr="005B5E41">
        <w:rPr>
          <w:sz w:val="12"/>
        </w:rPr>
        <w:t xml:space="preserve"> (based on Google Maps designations, which might not be completely accurate). </w:t>
      </w:r>
      <w:r w:rsidRPr="005B5E41">
        <w:rPr>
          <w:b/>
          <w:u w:val="single"/>
        </w:rPr>
        <w:t xml:space="preserve">If the site of the initial detonation is India’s capital </w:t>
      </w:r>
      <w:r w:rsidRPr="005B5E41">
        <w:rPr>
          <w:sz w:val="12"/>
        </w:rPr>
        <w:t xml:space="preserve">New Delhi, which would be a top countervalue target, NUKEMAP predicts that </w:t>
      </w:r>
      <w:r w:rsidRPr="005B5E41">
        <w:rPr>
          <w:b/>
          <w:u w:val="single"/>
        </w:rPr>
        <w:t xml:space="preserve">a 20-kiloton explosion above the administrative center of the city (Parliament House, the presidential residence, and North and South Block – home to the major ministries) produces 260,000 immediate fatalities and close to 100,000 injuries. </w:t>
      </w:r>
      <w:r w:rsidRPr="005B5E41">
        <w:rPr>
          <w:sz w:val="12"/>
        </w:rPr>
        <w:t xml:space="preserve">Detonating the same warhead over a different part of Delhi, with fewer administrative installations but a higher population density, would increase the casualties. A surface burst would cause radiation of 100 rads per hour (enough to cause acute radiation syndrome) over 182 square kilometers – some of the most densely populated areas of the world. If New Delhi were to be targeted with a 100-kiloton surface burst, even if only half of the material undergoes fission, the radiation at 100 rads per hour could spread all the way to the border with Pakistan if the winds are blowing in that direction. </w:t>
      </w:r>
      <w:r w:rsidRPr="005B5E41">
        <w:rPr>
          <w:b/>
          <w:u w:val="single"/>
        </w:rPr>
        <w:t>If India were to attack Pakistan with a 20-kiloton bomb, detonated in the air, one possible target would be Islamabad,</w:t>
      </w:r>
      <w:r w:rsidRPr="005B5E41">
        <w:rPr>
          <w:sz w:val="12"/>
        </w:rPr>
        <w:t xml:space="preserve"> the capital city. Since it is newer and less densely populated, Islamabad would fare better than New Delhi, experiencing approximately 100,000 casualties. NUKEMAP uses publicly available information and provides an interface that allows users to set different parameters for detonations on any sites of their choosing. It draws on Google Maps, as well as databases of the average population in specific areas, and uses standard calculations of physical effects. The estimates mentioned here should be taken with caution, since they are based on imperfect knowledge of local conditions. Casualty estimates will vary depending on the time of day, the exact location of Ground Zero, temperature, air pressure, direction of the wind, the sturdiness of new construction, whether the population had advance warning, and so on. Wellerstein’s model is explicit about its assumptions, and the limitations thereof. Experts have also created more scientific models of specific scenarios. In the last decade, when it seemed that the risk of a nuclear exchange between the United States and Russia had dwindled, scientists turned their attention to modeling the effects of nuclear use in South Asia. Their models assume lower yields for individual warheads, as well as a smaller number of detonations, than Cold War models. </w:t>
      </w:r>
      <w:r w:rsidRPr="005B5E41">
        <w:rPr>
          <w:b/>
          <w:u w:val="single"/>
        </w:rPr>
        <w:t xml:space="preserve">Even with these downsized assumptions, environmental scientist Alan </w:t>
      </w:r>
      <w:r w:rsidRPr="005B5E41">
        <w:rPr>
          <w:b/>
          <w:iCs/>
          <w:u w:val="single"/>
          <w:bdr w:val="single" w:sz="8" w:space="0" w:color="auto"/>
        </w:rPr>
        <w:t xml:space="preserve">Robock and </w:t>
      </w:r>
      <w:r w:rsidRPr="005B5E41">
        <w:rPr>
          <w:b/>
          <w:u w:val="single"/>
        </w:rPr>
        <w:t xml:space="preserve">atmospheric scientist Owen Brian </w:t>
      </w:r>
      <w:r w:rsidRPr="005B5E41">
        <w:rPr>
          <w:b/>
          <w:iCs/>
          <w:u w:val="single"/>
          <w:bdr w:val="single" w:sz="8" w:space="0" w:color="auto"/>
        </w:rPr>
        <w:t>Toon</w:t>
      </w:r>
      <w:r w:rsidRPr="005B5E41">
        <w:rPr>
          <w:b/>
          <w:u w:val="single"/>
        </w:rPr>
        <w:t xml:space="preserve"> found that tens of millions of people could die if India and Pakistan used most of their arsenals in a nuclear exchange</w:t>
      </w:r>
      <w:r w:rsidRPr="005B5E41">
        <w:rPr>
          <w:sz w:val="12"/>
        </w:rPr>
        <w:t xml:space="preserve"> (Robock and Toon 2012). Earlier simulations by Robock, Toon, and several other colleagues predicted that </w:t>
      </w:r>
      <w:r w:rsidRPr="005B5E41">
        <w:rPr>
          <w:b/>
          <w:u w:val="single"/>
        </w:rPr>
        <w:t xml:space="preserve">100 Hiroshima-size (15-kiloton) warheads detonated in airburst mode above South Asian cities would inject so much soot into the atmosphere that </w:t>
      </w:r>
      <w:r w:rsidRPr="005B5E41">
        <w:rPr>
          <w:b/>
          <w:iCs/>
          <w:u w:val="single"/>
          <w:bdr w:val="single" w:sz="8" w:space="0" w:color="auto"/>
        </w:rPr>
        <w:t>global average precipitation would drop</w:t>
      </w:r>
      <w:r w:rsidRPr="005B5E41">
        <w:rPr>
          <w:b/>
          <w:u w:val="single"/>
        </w:rPr>
        <w:t xml:space="preserve"> by nearly 10 percent for a few years afterward – and even after a decade, global average surface air temperatures would remain 0.5 degrees Celsius</w:t>
      </w:r>
      <w:r w:rsidRPr="005B5E41">
        <w:rPr>
          <w:sz w:val="12"/>
        </w:rPr>
        <w:t xml:space="preserve"> (0.9 degrees Fahrenheit) below normal (Robock et al. 2007). </w:t>
      </w:r>
      <w:r w:rsidRPr="005B5E41">
        <w:rPr>
          <w:b/>
          <w:iCs/>
          <w:u w:val="single"/>
          <w:bdr w:val="single" w:sz="8" w:space="0" w:color="auto"/>
        </w:rPr>
        <w:t>The famine that would result could affect more than a billion people</w:t>
      </w:r>
      <w:r w:rsidRPr="005B5E41">
        <w:rPr>
          <w:sz w:val="12"/>
        </w:rPr>
        <w:t xml:space="preserve">, according to a 2012 briefing paper by physician Ira Helfand. Using a model of the global economy, the paper found that a </w:t>
      </w:r>
      <w:r w:rsidRPr="005B5E41">
        <w:rPr>
          <w:b/>
          <w:u w:val="single"/>
        </w:rPr>
        <w:t xml:space="preserve">regional nuclear war between India and Pakistan would cause malnutrition among 215 million people across the world over a decade and would also put at risk the 925 million people who are already </w:t>
      </w:r>
      <w:r w:rsidRPr="005B5E41">
        <w:rPr>
          <w:b/>
          <w:iCs/>
          <w:u w:val="single"/>
          <w:bdr w:val="single" w:sz="8" w:space="0" w:color="auto"/>
        </w:rPr>
        <w:t>chronically malnourished</w:t>
      </w:r>
      <w:r w:rsidRPr="005B5E41">
        <w:rPr>
          <w:b/>
          <w:u w:val="single"/>
        </w:rPr>
        <w:t xml:space="preserve"> </w:t>
      </w:r>
      <w:r w:rsidRPr="005B5E41">
        <w:rPr>
          <w:sz w:val="12"/>
        </w:rPr>
        <w:t xml:space="preserve">(Helfand 2012). Helfand’s estimate for the number of people who would be added to the rolls of the malnourished is on the lower side, since it assumes that markets continue to operate normally. As modeling techniques improve, assumptions specific to South Asia can be incorporated. For instance, Stanford University climate change researcher Stephen H. Schneider posited that </w:t>
      </w:r>
      <w:r w:rsidRPr="005B5E41">
        <w:rPr>
          <w:b/>
          <w:u w:val="single"/>
        </w:rPr>
        <w:t xml:space="preserve">in the event of a nuclear explosion, because the sun is stronger in the sub-tropical latitudes, heated plumes of smoke would loft higher into the stratosphere than in the northern latitudes </w:t>
      </w:r>
      <w:r w:rsidRPr="005B5E41">
        <w:rPr>
          <w:sz w:val="12"/>
        </w:rPr>
        <w:t xml:space="preserve">(Lee 2007). </w:t>
      </w:r>
      <w:r w:rsidRPr="005B5E41">
        <w:rPr>
          <w:b/>
          <w:u w:val="single"/>
        </w:rPr>
        <w:t>The resulting “nuclear winter” would therefore be more severe.</w:t>
      </w:r>
      <w:r w:rsidRPr="005B5E41">
        <w:rPr>
          <w:sz w:val="12"/>
        </w:rPr>
        <w:t xml:space="preserve"> </w:t>
      </w:r>
      <w:r w:rsidRPr="005B5E41">
        <w:rPr>
          <w:b/>
          <w:u w:val="single"/>
        </w:rPr>
        <w:t xml:space="preserve">It is also vital to consider the effects of a South Asian nuclear war on the Himalayan watershed, </w:t>
      </w:r>
      <w:r w:rsidRPr="005B5E41">
        <w:rPr>
          <w:sz w:val="12"/>
        </w:rPr>
        <w:t xml:space="preserve">the primary source of water and sustenance for a third of the world’s population. Nepali journalist and ecologist Kunda Dixit has predicted that </w:t>
      </w:r>
      <w:r w:rsidRPr="005B5E41">
        <w:rPr>
          <w:b/>
          <w:u w:val="single"/>
        </w:rPr>
        <w:t xml:space="preserve">fallout would diffuse eastward to the Tibetan plateau, injecting radioactivity into this fragile ecosystem </w:t>
      </w:r>
      <w:r w:rsidRPr="005B5E41">
        <w:rPr>
          <w:sz w:val="12"/>
        </w:rPr>
        <w:t xml:space="preserve">(Ghosh 2008, 91). In more complex analyses, the particularities of fuel use (such as the ubiquitous liquified petroleum gas cylinders that are found in most urban homes and restaurants in South Asia), and the specific percentages of combustible material in various South Asian cities, would be taken into account. </w:t>
      </w:r>
      <w:r w:rsidRPr="005B5E41">
        <w:rPr>
          <w:b/>
          <w:iCs/>
          <w:u w:val="single"/>
          <w:bdr w:val="single" w:sz="8" w:space="0" w:color="auto"/>
        </w:rPr>
        <w:t xml:space="preserve">The social and political impacts of a regional war </w:t>
      </w:r>
      <w:r w:rsidRPr="005B5E41">
        <w:rPr>
          <w:sz w:val="12"/>
        </w:rPr>
        <w:t xml:space="preserve">Effects on the physical environment are only one part of what we need to know about the aftermath of a nuclear attack. </w:t>
      </w:r>
      <w:r w:rsidRPr="005B5E41">
        <w:rPr>
          <w:b/>
          <w:u w:val="single"/>
        </w:rPr>
        <w:t xml:space="preserve">Urban planners, sociologists, and ecologists need to estimate the effects on social infrastructure. </w:t>
      </w:r>
      <w:r w:rsidRPr="005B5E41">
        <w:rPr>
          <w:sz w:val="12"/>
        </w:rPr>
        <w:t>The novelist Amitav Ghosh predicts in Countdown, a journalistic account of a hypothetical 15- kiloton nuclear attack on New Delhi: “</w:t>
      </w:r>
      <w:r w:rsidRPr="005B5E41">
        <w:rPr>
          <w:b/>
          <w:u w:val="single"/>
        </w:rPr>
        <w:t xml:space="preserve">Millions and millions of people will begin to walk. Many will be nursing burn wounds and other severe injuries. There will be no food, no clean water, and no prospect of medical care. </w:t>
      </w:r>
      <w:r w:rsidRPr="005B5E41">
        <w:rPr>
          <w:b/>
          <w:iCs/>
          <w:u w:val="single"/>
          <w:bdr w:val="single" w:sz="8" w:space="0" w:color="auto"/>
        </w:rPr>
        <w:t>Epidemics will break out”</w:t>
      </w:r>
      <w:r w:rsidRPr="005B5E41">
        <w:rPr>
          <w:sz w:val="12"/>
        </w:rPr>
        <w:t xml:space="preserve"> (Ghosh 2008, 80–81). There is less than one hospital bed per 1,000 residents in India and Pakistan (The World Bank Undated). Even in India’s capital, only 1.4 beds are available per thousand residents (The Times of India 2011). Interestingly, the major hospitals in New Delhi are located very near the administrative center of the city, a potential Ground Zero discussed above. Experts believe that civil defense will be extremely difficult to implement in India and Pakistan (Rajaraman, Mian, and Nayyar 2004). </w:t>
      </w:r>
      <w:r w:rsidRPr="005B5E41">
        <w:rPr>
          <w:b/>
          <w:u w:val="single"/>
        </w:rPr>
        <w:t xml:space="preserve">Deficits in space and financial </w:t>
      </w:r>
      <w:r w:rsidRPr="005B5E41">
        <w:rPr>
          <w:sz w:val="12"/>
        </w:rPr>
        <w:t xml:space="preserve">228 K. SASIKUMAR </w:t>
      </w:r>
      <w:r w:rsidRPr="005B5E41">
        <w:rPr>
          <w:b/>
          <w:u w:val="single"/>
        </w:rPr>
        <w:t xml:space="preserve">resources hinder both governments and private individuals from stockpiling vital items. </w:t>
      </w:r>
      <w:r w:rsidRPr="005B5E41">
        <w:rPr>
          <w:sz w:val="12"/>
        </w:rPr>
        <w:t>The political effects on India and Pakistan are even harder to predict. The word resilience is often used to describe India’s stable multiparty democracy, which thrives amid poverty and strident identity conflicts. On international indices such as the Fragile States Index</w:t>
      </w:r>
      <w:r w:rsidRPr="005B5E41">
        <w:rPr>
          <w:b/>
          <w:u w:val="single"/>
        </w:rPr>
        <w:t>, India</w:t>
      </w:r>
      <w:r w:rsidRPr="005B5E41">
        <w:rPr>
          <w:sz w:val="12"/>
        </w:rPr>
        <w:t xml:space="preserve"> continues to post relatively heartening scores (The Fund for Peace 2016). Yet its </w:t>
      </w:r>
      <w:r w:rsidRPr="005B5E41">
        <w:rPr>
          <w:b/>
          <w:u w:val="single"/>
        </w:rPr>
        <w:t>economic and social infrastructure is often unable to cope with the strains of a rapidly growing population and economy. It is likely to buckle in the face of the massive disruption that a nuclear attack would cause.</w:t>
      </w:r>
      <w:r w:rsidRPr="005B5E41">
        <w:rPr>
          <w:sz w:val="12"/>
        </w:rPr>
        <w:t xml:space="preserve"> The 2008 attack on the commercial capital, Mumbai, by a small band of militants originating in Pakistan exposed many gaping holes in the national emergency response system (Rabasa et al. 2009). Even heavier-than-normal rainfall has paralyzed Mumbai for days. </w:t>
      </w:r>
      <w:r w:rsidRPr="005B5E41">
        <w:rPr>
          <w:b/>
          <w:u w:val="single"/>
        </w:rPr>
        <w:t>In the event of an attack by Pakistan, India’s sizable Muslim minority</w:t>
      </w:r>
      <w:r w:rsidRPr="005B5E41">
        <w:rPr>
          <w:sz w:val="12"/>
        </w:rPr>
        <w:t xml:space="preserve"> (approximately 170 million) </w:t>
      </w:r>
      <w:r w:rsidRPr="005B5E41">
        <w:rPr>
          <w:b/>
          <w:u w:val="single"/>
        </w:rPr>
        <w:t xml:space="preserve">could face retaliation from the Hindu majority, </w:t>
      </w:r>
      <w:r w:rsidRPr="005B5E41">
        <w:rPr>
          <w:b/>
          <w:iCs/>
          <w:u w:val="single"/>
          <w:bdr w:val="single" w:sz="8" w:space="0" w:color="auto"/>
        </w:rPr>
        <w:t>triggering communal riots</w:t>
      </w:r>
      <w:r w:rsidRPr="005B5E41">
        <w:rPr>
          <w:sz w:val="12"/>
        </w:rPr>
        <w:t>. (Pakistan has a very small Hindu minority.) Some experts have argued that more religiously minded governments in Pakistan would hesitate to order a nuclear strike, knowing that both the detonation and the post-attack retaliation would menace Muslims in India (Naim 1998). However, there have been terrorist attacks on locations where Muslims were killed, so this cannot be relied on as a deterrent. Pakistan’s polity is undoubtedly more fragile. On the most recent Fragile States Index, Pakistan ranks 14th, while India occupies the 70th place (The Fund for Peace 2016). More worryingly, Pakistan has been trending downward in the last five years on most indicators of fragility</w:t>
      </w:r>
      <w:r w:rsidRPr="005B5E41">
        <w:rPr>
          <w:b/>
          <w:iCs/>
          <w:u w:val="single"/>
          <w:bdr w:val="single" w:sz="8" w:space="0" w:color="auto"/>
        </w:rPr>
        <w:t>. Political instability</w:t>
      </w:r>
      <w:r w:rsidRPr="005B5E41">
        <w:rPr>
          <w:b/>
          <w:u w:val="single"/>
        </w:rPr>
        <w:t xml:space="preserve"> has been a permanent feature of the Pakistani state</w:t>
      </w:r>
      <w:r w:rsidRPr="005B5E41">
        <w:rPr>
          <w:sz w:val="12"/>
        </w:rPr>
        <w:t xml:space="preserve">. However, in the last three decades, the country has been riven by a deeper debate about its very identity. In 2002, under severe international pressure to resolve a border standoff with India, Pakistan’s Prime Minister had to remind his people in a major speech: “Pakistan is our identity, our motherland” (New York Times 2002). Although he affirmed that “The verdict of the masses is in favour of a progressive Islamic state,” the </w:t>
      </w:r>
      <w:r w:rsidRPr="005B5E41">
        <w:rPr>
          <w:b/>
          <w:u w:val="single"/>
        </w:rPr>
        <w:t xml:space="preserve">religious extremists that he was inveighing against continue to push for a hardline theocracy. </w:t>
      </w:r>
      <w:r w:rsidRPr="005B5E41">
        <w:rPr>
          <w:sz w:val="12"/>
        </w:rPr>
        <w:t xml:space="preserve">In the last decade, heavily armed militant groups have attacked major sites like the Red Mosque in the capital, Pakistan Navy Headquarters, and a military-run school in Peshawar. </w:t>
      </w:r>
      <w:r w:rsidRPr="005B5E41">
        <w:rPr>
          <w:b/>
          <w:u w:val="single"/>
        </w:rPr>
        <w:t>When it comes to safeguarding their nuclear assets, both India and Pakistan fare badly</w:t>
      </w:r>
      <w:r w:rsidRPr="005B5E41">
        <w:rPr>
          <w:sz w:val="12"/>
        </w:rPr>
        <w:t xml:space="preserve">. In the most recent ranking by the Nuclear Threat Initiative, they rank fourth and third from the bottom, respectively, for preventing the theft of nuclear materials (NTI 2016, 20). An investigative report by the Center for Public Integrity found major problems with theft, personnel reliability, and safety procedures in India (Levy and Smith 2014). </w:t>
      </w:r>
      <w:r w:rsidRPr="005B5E41">
        <w:rPr>
          <w:b/>
          <w:u w:val="single"/>
        </w:rPr>
        <w:t xml:space="preserve">Across the border in Pakistan, the biggest worries are about a takeover of the government, either by a faction of the military or an Islamic militant group – or a combination of these two. The possibility of the diversion of weapons-usable material to militants also remains high. </w:t>
      </w:r>
      <w:r w:rsidRPr="005B5E41">
        <w:rPr>
          <w:sz w:val="12"/>
        </w:rPr>
        <w:t>In the event of a nuclear attack, the leaders of both countries would likely face intense, sustained pressure to respond both to the casualties and the provocation. In a 2012 survey</w:t>
      </w:r>
      <w:r w:rsidRPr="005B5E41">
        <w:rPr>
          <w:b/>
          <w:u w:val="single"/>
        </w:rPr>
        <w:t>, nearly 60 percent of Indians and Pakistanis saw each other as “</w:t>
      </w:r>
      <w:r w:rsidRPr="005B5E41">
        <w:rPr>
          <w:b/>
          <w:iCs/>
          <w:u w:val="single"/>
          <w:bdr w:val="single" w:sz="8" w:space="0" w:color="auto"/>
        </w:rPr>
        <w:t>very serious threats</w:t>
      </w:r>
      <w:r w:rsidRPr="005B5E41">
        <w:rPr>
          <w:b/>
          <w:u w:val="single"/>
        </w:rPr>
        <w:t xml:space="preserve">” </w:t>
      </w:r>
      <w:r w:rsidRPr="005B5E41">
        <w:rPr>
          <w:sz w:val="12"/>
        </w:rPr>
        <w:t xml:space="preserve">(Pew Research Center 2012). In September 2016, after an attack on an Indian Army base, </w:t>
      </w:r>
      <w:r w:rsidRPr="005B5E41">
        <w:rPr>
          <w:b/>
          <w:u w:val="single"/>
        </w:rPr>
        <w:t>social media users demanded, in astonishingly high numbers</w:t>
      </w:r>
      <w:r w:rsidRPr="005B5E41">
        <w:rPr>
          <w:sz w:val="12"/>
        </w:rPr>
        <w:t xml:space="preserve"> (Saxena 2016), </w:t>
      </w:r>
      <w:r w:rsidRPr="005B5E41">
        <w:rPr>
          <w:b/>
          <w:u w:val="single"/>
        </w:rPr>
        <w:t>that India use the nuclear option against Pakistan</w:t>
      </w:r>
      <w:r w:rsidRPr="005B5E41">
        <w:rPr>
          <w:sz w:val="12"/>
        </w:rPr>
        <w:t xml:space="preserve"> (which is suspected to have aided the attackers). </w:t>
      </w:r>
      <w:r w:rsidRPr="005B5E41">
        <w:rPr>
          <w:b/>
          <w:u w:val="single"/>
        </w:rPr>
        <w:t xml:space="preserve">Pakistani leaders have also accused India of fomenting domestic unrest in the volatile border regions of Pakistan and have reiterated their intent to retaliate </w:t>
      </w:r>
      <w:r w:rsidRPr="005B5E41">
        <w:rPr>
          <w:sz w:val="12"/>
        </w:rPr>
        <w:t xml:space="preserve">(Geo News 2016). Geopolitical fallout </w:t>
      </w:r>
      <w:r w:rsidRPr="005B5E41">
        <w:rPr>
          <w:b/>
          <w:iCs/>
          <w:u w:val="single"/>
          <w:bdr w:val="single" w:sz="8" w:space="0" w:color="auto"/>
        </w:rPr>
        <w:t>How would the world react to Armageddon in India and Pakistan?</w:t>
      </w:r>
      <w:r w:rsidRPr="005B5E41">
        <w:rPr>
          <w:sz w:val="12"/>
        </w:rPr>
        <w:t xml:space="preserve"> </w:t>
      </w:r>
      <w:r w:rsidRPr="005B5E41">
        <w:rPr>
          <w:b/>
          <w:u w:val="single"/>
        </w:rPr>
        <w:t xml:space="preserve">Their immediate neighbors, already poor and unstable, would be badly affected by the </w:t>
      </w:r>
      <w:r w:rsidRPr="005B5E41">
        <w:rPr>
          <w:b/>
          <w:iCs/>
          <w:u w:val="single"/>
          <w:bdr w:val="single" w:sz="8" w:space="0" w:color="auto"/>
        </w:rPr>
        <w:t>economic and ecological disaster</w:t>
      </w:r>
      <w:r w:rsidRPr="005B5E41">
        <w:rPr>
          <w:b/>
          <w:u w:val="single"/>
        </w:rPr>
        <w:t xml:space="preserve"> of nuclear use</w:t>
      </w:r>
      <w:r w:rsidRPr="005B5E41">
        <w:rPr>
          <w:sz w:val="12"/>
        </w:rPr>
        <w:t xml:space="preserve">. </w:t>
      </w:r>
      <w:r w:rsidRPr="005B5E41">
        <w:rPr>
          <w:b/>
          <w:u w:val="single"/>
        </w:rPr>
        <w:t xml:space="preserve">Bangladesh and Nepal would brace themselves for an exodus of </w:t>
      </w:r>
      <w:r w:rsidRPr="005B5E41">
        <w:rPr>
          <w:b/>
          <w:iCs/>
          <w:u w:val="single"/>
          <w:bdr w:val="single" w:sz="8" w:space="0" w:color="auto"/>
        </w:rPr>
        <w:t>refugees</w:t>
      </w:r>
      <w:r w:rsidRPr="005B5E41">
        <w:rPr>
          <w:b/>
          <w:u w:val="single"/>
        </w:rPr>
        <w:t xml:space="preserve"> from India.</w:t>
      </w:r>
      <w:r w:rsidRPr="005B5E41">
        <w:rPr>
          <w:sz w:val="12"/>
        </w:rPr>
        <w:t xml:space="preserve"> The </w:t>
      </w:r>
      <w:r w:rsidRPr="005B5E41">
        <w:rPr>
          <w:b/>
          <w:iCs/>
          <w:u w:val="single"/>
          <w:bdr w:val="single" w:sz="8" w:space="0" w:color="auto"/>
        </w:rPr>
        <w:t>consequences for China would be mostly ecological</w:t>
      </w:r>
      <w:r w:rsidRPr="005B5E41">
        <w:rPr>
          <w:sz w:val="12"/>
        </w:rPr>
        <w:t xml:space="preserve">, although </w:t>
      </w:r>
      <w:r w:rsidRPr="005B5E41">
        <w:rPr>
          <w:b/>
          <w:u w:val="single"/>
        </w:rPr>
        <w:t xml:space="preserve">Beijing would worry about the lessons that its weaker, </w:t>
      </w:r>
      <w:r w:rsidRPr="005B5E41">
        <w:rPr>
          <w:b/>
          <w:iCs/>
          <w:u w:val="single"/>
          <w:bdr w:val="single" w:sz="8" w:space="0" w:color="auto"/>
        </w:rPr>
        <w:t>unstable ally North Korea would draw</w:t>
      </w:r>
      <w:r w:rsidRPr="005B5E41">
        <w:rPr>
          <w:b/>
          <w:u w:val="single"/>
        </w:rPr>
        <w:t xml:space="preserve">. </w:t>
      </w:r>
      <w:r w:rsidRPr="005B5E41">
        <w:rPr>
          <w:sz w:val="12"/>
        </w:rPr>
        <w:t xml:space="preserve">In fact, this </w:t>
      </w:r>
      <w:r w:rsidRPr="005B5E41">
        <w:rPr>
          <w:b/>
          <w:u w:val="single"/>
        </w:rPr>
        <w:t>“demonstration effect” would be the starkest concern for leaders</w:t>
      </w:r>
      <w:r w:rsidRPr="005B5E41">
        <w:rPr>
          <w:sz w:val="12"/>
        </w:rPr>
        <w:t xml:space="preserve"> in the rest of the world, once they had begun to cope with the disruption of communication, trade routes, information technology infrastructure, and climatic conditions. The last use of nuclear weapons was 72 years ago. Since then, the use of nuclear weapons has become unthinkable, almost a taboo. But the taboo is not automatic or permanent; it is maintained through the efforts of military strategists, experts, and politicians to delegitimize the idea that nuclear weapons are just another instrument of war. </w:t>
      </w:r>
      <w:r w:rsidRPr="005B5E41">
        <w:rPr>
          <w:b/>
          <w:iCs/>
          <w:u w:val="single"/>
          <w:bdr w:val="single" w:sz="8" w:space="0" w:color="auto"/>
        </w:rPr>
        <w:t>If deterrence fails in South Asia, leaders of some countries will face increased pressure to acquire nuclear weapons</w:t>
      </w:r>
      <w:r w:rsidRPr="005B5E41">
        <w:rPr>
          <w:sz w:val="12"/>
        </w:rPr>
        <w:t xml:space="preserve">. </w:t>
      </w:r>
      <w:r w:rsidRPr="005B5E41">
        <w:rPr>
          <w:b/>
          <w:u w:val="single"/>
        </w:rPr>
        <w:t>This may be true of US allies in Asia (</w:t>
      </w:r>
      <w:r w:rsidRPr="005B5E41">
        <w:rPr>
          <w:b/>
          <w:iCs/>
          <w:u w:val="single"/>
          <w:bdr w:val="single" w:sz="8" w:space="0" w:color="auto"/>
        </w:rPr>
        <w:t>Japan, South Korea, and Taiwan)</w:t>
      </w:r>
      <w:r w:rsidRPr="005B5E41">
        <w:rPr>
          <w:b/>
          <w:u w:val="single"/>
        </w:rPr>
        <w:t>,</w:t>
      </w:r>
      <w:r w:rsidRPr="005B5E41">
        <w:rPr>
          <w:sz w:val="12"/>
        </w:rPr>
        <w:t xml:space="preserve"> as well as middle-power countries elsewhere that had turned their backs on the nuclear weapons BULLETIN OF THE ATOMIC SCIENTISTS 229 option in the past (Australia, Egypt, and South Africa). </w:t>
      </w:r>
      <w:r w:rsidRPr="005B5E41">
        <w:rPr>
          <w:b/>
          <w:iCs/>
          <w:u w:val="single"/>
          <w:bdr w:val="single" w:sz="8" w:space="0" w:color="auto"/>
        </w:rPr>
        <w:t xml:space="preserve">In the volatile Middle East, Iran, Israel, and Saudi Arabia would probably be most affected by this pressure. </w:t>
      </w:r>
      <w:r w:rsidRPr="005B5E41">
        <w:rPr>
          <w:sz w:val="12"/>
        </w:rPr>
        <w:t>The United States would have to mitigate this pressure by offering stronger security guarantees. It is possible that witnessing a nuclear catastrophe would impel citizens and political leaders to launch a new campaign for nuclear elimination. However, this seems unlikely for two reasons. First</w:t>
      </w:r>
      <w:r w:rsidRPr="005B5E41">
        <w:rPr>
          <w:b/>
          <w:u w:val="single"/>
        </w:rPr>
        <w:t xml:space="preserve">, in the short and medium term, leaders would be distracted by the task of managing the consequences of the nuclear exchange </w:t>
      </w:r>
      <w:r w:rsidRPr="005B5E41">
        <w:rPr>
          <w:sz w:val="12"/>
        </w:rPr>
        <w:t xml:space="preserve">(for instance, finding new suppliers for essential imports). Second, </w:t>
      </w:r>
      <w:r w:rsidRPr="005B5E41">
        <w:rPr>
          <w:b/>
          <w:u w:val="single"/>
        </w:rPr>
        <w:t xml:space="preserve">the main obstacles to disarmament that exist today </w:t>
      </w:r>
      <w:r w:rsidRPr="005B5E41">
        <w:rPr>
          <w:sz w:val="12"/>
        </w:rPr>
        <w:t xml:space="preserve">(reliance on deterrence among the major powers, </w:t>
      </w:r>
      <w:r w:rsidRPr="005B5E41">
        <w:rPr>
          <w:b/>
          <w:u w:val="single"/>
        </w:rPr>
        <w:t xml:space="preserve">a lack of trust in international verification mechanisms, and the entrenched power of the military–industrial–scientific complex) will persist. </w:t>
      </w:r>
      <w:r w:rsidRPr="005B5E41">
        <w:rPr>
          <w:b/>
          <w:iCs/>
          <w:u w:val="single"/>
          <w:bdr w:val="single" w:sz="8" w:space="0" w:color="auto"/>
        </w:rPr>
        <w:t xml:space="preserve">Russia and the United States would have to grapple with the consequences of nuclear use in South Asia. </w:t>
      </w:r>
      <w:r w:rsidRPr="005B5E41">
        <w:rPr>
          <w:sz w:val="12"/>
        </w:rPr>
        <w:t xml:space="preserve">While </w:t>
      </w:r>
      <w:r w:rsidRPr="005B5E41">
        <w:rPr>
          <w:b/>
          <w:u w:val="single"/>
        </w:rPr>
        <w:t xml:space="preserve">their economies would undoubtedly be affected, </w:t>
      </w:r>
      <w:r w:rsidRPr="005B5E41">
        <w:rPr>
          <w:sz w:val="12"/>
        </w:rPr>
        <w:t>the superpowers would be able to recover. Imports from India were only 2.1 percent of total US imports in 2015, and India was the United States’ 18th largest goods export market in 2016 (Office of the United States Trade Representative, undated</w:t>
      </w:r>
      <w:r w:rsidRPr="005B5E41">
        <w:rPr>
          <w:b/>
          <w:u w:val="single"/>
        </w:rPr>
        <w:t xml:space="preserve">). However, both the United States and Russia would face the reality that their maneuverings had failed to prevent catastrophe in South Asia. Their standing in the international community would be damaged. They would be called upon to assist in the rebuilding of both societies, at great economic cost. </w:t>
      </w:r>
      <w:r w:rsidRPr="005B5E41">
        <w:rPr>
          <w:sz w:val="12"/>
        </w:rPr>
        <w:t>This would especially be true for the United States, which has designated Pakistan as a major non-NATO ally and is simultaneously seeking to strengthen relations with India.</w:t>
      </w:r>
    </w:p>
    <w:p w:rsidR="006C3307" w:rsidRPr="005B5E41" w:rsidRDefault="006C3307" w:rsidP="006C3307">
      <w:pPr>
        <w:rPr>
          <w:sz w:val="14"/>
        </w:rPr>
      </w:pPr>
    </w:p>
    <w:p w:rsidR="006C3307" w:rsidRPr="005B5E41" w:rsidRDefault="006C3307" w:rsidP="006C3307">
      <w:pPr>
        <w:pStyle w:val="Heading4"/>
        <w:rPr>
          <w:rFonts w:cs="Arial"/>
          <w:sz w:val="28"/>
        </w:rPr>
      </w:pPr>
      <w:r w:rsidRPr="005B5E41">
        <w:rPr>
          <w:rFonts w:cs="Arial"/>
          <w:sz w:val="28"/>
        </w:rPr>
        <w:t xml:space="preserve">Religion is the underlying factor in the Israel Palestine conflict </w:t>
      </w:r>
    </w:p>
    <w:p w:rsidR="00A06DFB" w:rsidRPr="005B5E41" w:rsidRDefault="00A06DFB" w:rsidP="00A06DFB"/>
    <w:p w:rsidR="006C3307" w:rsidRPr="005B5E41" w:rsidRDefault="006C3307" w:rsidP="006C3307">
      <w:r w:rsidRPr="005B5E41">
        <w:t xml:space="preserve">Anshel </w:t>
      </w:r>
      <w:r w:rsidRPr="005B5E41">
        <w:rPr>
          <w:b/>
        </w:rPr>
        <w:t xml:space="preserve">Pfeffer 14 </w:t>
      </w:r>
      <w:r w:rsidRPr="005B5E41">
        <w:t xml:space="preserve"> - reporter for Haaretz (“The Israel-Palestine conflict is not just about land. It’s a bitter religious war”;11/20;https://www.theguardian.com/commentisfree/2014/nov/20/israel-palestine-conflict-religious-war)//pk</w:t>
      </w:r>
    </w:p>
    <w:p w:rsidR="006C3307" w:rsidRPr="005B5E41" w:rsidRDefault="006C3307" w:rsidP="006C3307">
      <w:pPr>
        <w:rPr>
          <w:rStyle w:val="StyleUnderline"/>
        </w:rPr>
      </w:pPr>
      <w:r w:rsidRPr="005B5E41">
        <w:rPr>
          <w:sz w:val="16"/>
        </w:rPr>
        <w:t xml:space="preserve">On Tuesday, soon after </w:t>
      </w:r>
      <w:r w:rsidRPr="005B5E41">
        <w:rPr>
          <w:rStyle w:val="StyleUnderline"/>
        </w:rPr>
        <w:t>two young Palestinian men hacked their way through a Jerusalem synagogue, leaving four dead rabbis and a dying police officer in their wake, the Popular Front for the Liberation of Palestine announced that the perpetrators were from its ranks and praised their “heroic operation”.</w:t>
      </w:r>
      <w:r w:rsidRPr="005B5E41">
        <w:rPr>
          <w:sz w:val="16"/>
        </w:rPr>
        <w:t xml:space="preserve"> Although armed with a pistol, the two murderers chose to use meat cleavers for their bloody work – Isis-style.</w:t>
      </w:r>
      <w:r w:rsidR="00A06DFB" w:rsidRPr="005B5E41">
        <w:rPr>
          <w:sz w:val="16"/>
        </w:rPr>
        <w:t xml:space="preserve"> </w:t>
      </w:r>
      <w:r w:rsidRPr="005B5E41">
        <w:rPr>
          <w:rStyle w:val="StyleUnderline"/>
        </w:rPr>
        <w:t xml:space="preserve">The PFLP once portrayed itself as a staunchly secular, Marxist-Leninist liberation movement. Founded by a Christian doctor, it even had a handful of radical anti-Zionist Jewish supporters. </w:t>
      </w:r>
      <w:r w:rsidRPr="005B5E41">
        <w:rPr>
          <w:sz w:val="16"/>
        </w:rPr>
        <w:t>PFLP today is a shadow of its former self and no ally of Islamic State (Isis), seeking instead the patronage of Isis’s mortal enemy, the Islamic Republic of Iran. Hamas, which has also been at pains to distance itself from Isis, also rushed to congratulate the synagogue murderers.</w:t>
      </w:r>
      <w:r w:rsidR="00A06DFB" w:rsidRPr="005B5E41">
        <w:rPr>
          <w:sz w:val="16"/>
        </w:rPr>
        <w:t xml:space="preserve"> </w:t>
      </w:r>
      <w:r w:rsidRPr="005B5E41">
        <w:rPr>
          <w:sz w:val="16"/>
        </w:rPr>
        <w:t>Celebratory images of blood-stained cleavers, popularised in Isis beheading clips, quickly flooded many Palestinian websites and Facebook pages. It did not matter that the chosen targets were elderly civilians inside Israel’s pre-1967 borders.</w:t>
      </w:r>
      <w:r w:rsidR="00A06DFB" w:rsidRPr="005B5E41">
        <w:rPr>
          <w:sz w:val="16"/>
        </w:rPr>
        <w:t xml:space="preserve"> </w:t>
      </w:r>
      <w:r w:rsidRPr="005B5E41">
        <w:rPr>
          <w:rStyle w:val="StyleUnderline"/>
        </w:rPr>
        <w:t>This is what a religious war looks like</w:t>
      </w:r>
      <w:r w:rsidRPr="005B5E41">
        <w:rPr>
          <w:sz w:val="16"/>
        </w:rPr>
        <w:t xml:space="preserve">, and we </w:t>
      </w:r>
      <w:r w:rsidRPr="005B5E41">
        <w:rPr>
          <w:rStyle w:val="StyleUnderline"/>
        </w:rPr>
        <w:t>should stop kidding ourselves that this is not what has been happening in the Middle East. In various degrees it’s been going on for a century. Yes, it is also a conflict over a piece of land between two nations, and not all Israelis and Palestinians – hopefully still a minority in both societies – want to see this as a struggle between Muslims and Jews, but there are enough of them who do.</w:t>
      </w:r>
      <w:r w:rsidR="00A06DFB" w:rsidRPr="005B5E41">
        <w:rPr>
          <w:rStyle w:val="StyleUnderline"/>
        </w:rPr>
        <w:t xml:space="preserve"> </w:t>
      </w:r>
      <w:r w:rsidRPr="005B5E41">
        <w:rPr>
          <w:rStyle w:val="StyleUnderline"/>
        </w:rPr>
        <w:t>It may have been easier to portray the earlier decades of the Palestinian conflict as a territorial dispute between Zionism and Arab nationalism</w:t>
      </w:r>
      <w:r w:rsidRPr="005B5E41">
        <w:rPr>
          <w:sz w:val="16"/>
        </w:rPr>
        <w:t xml:space="preserve">. The fact that the founders of political Zionism were resolutely secular – most rabbis at the time remaining deeply suspicious of a movement seeking to pre-empt the Messiah – contributed to this view of the conflict. </w:t>
      </w:r>
      <w:r w:rsidRPr="005B5E41">
        <w:rPr>
          <w:rStyle w:val="Emphasis"/>
        </w:rPr>
        <w:t>But religion was always a significant motivating force on both sides.</w:t>
      </w:r>
      <w:r w:rsidR="00A06DFB" w:rsidRPr="005B5E41">
        <w:rPr>
          <w:sz w:val="16"/>
        </w:rPr>
        <w:t xml:space="preserve"> </w:t>
      </w:r>
      <w:r w:rsidRPr="005B5E41">
        <w:rPr>
          <w:sz w:val="16"/>
        </w:rPr>
        <w:t xml:space="preserve">The </w:t>
      </w:r>
      <w:r w:rsidRPr="005B5E41">
        <w:rPr>
          <w:rStyle w:val="StyleUnderline"/>
        </w:rPr>
        <w:t xml:space="preserve">first major clashes in the last century between Jews and Muslims in the Holy Land were not sparked by the establishment of new Jewish agricultural settlements, but by disputes over </w:t>
      </w:r>
      <w:r w:rsidRPr="005B5E41">
        <w:rPr>
          <w:rStyle w:val="Emphasis"/>
        </w:rPr>
        <w:t>prayer rights at the Western Wall in Jerusalem</w:t>
      </w:r>
      <w:r w:rsidRPr="005B5E41">
        <w:rPr>
          <w:sz w:val="16"/>
        </w:rPr>
        <w:t xml:space="preserve">. </w:t>
      </w:r>
      <w:r w:rsidRPr="005B5E41">
        <w:rPr>
          <w:rStyle w:val="StyleUnderline"/>
        </w:rPr>
        <w:t>They are reminiscent of current suspicion among Palestinians of Jews seeking today to pray within the Temple Mount compound, harbouring dreams of supplanting the Haram al-Sharif mosques with a third temple</w:t>
      </w:r>
      <w:r w:rsidRPr="005B5E41">
        <w:rPr>
          <w:sz w:val="16"/>
        </w:rPr>
        <w:t>. Today’s fashionable talk of Zionism as colonialism was to come much later.</w:t>
      </w:r>
      <w:r w:rsidR="00A06DFB" w:rsidRPr="005B5E41">
        <w:rPr>
          <w:sz w:val="16"/>
        </w:rPr>
        <w:t xml:space="preserve"> </w:t>
      </w:r>
      <w:r w:rsidRPr="005B5E41">
        <w:rPr>
          <w:sz w:val="16"/>
        </w:rPr>
        <w:t>Not that Zionism was ever a totally irreligious movement. Theodor Herzl may have been born into an assimilated Viennese family, and David Ben-Gurion along with his fellow pioneers ditched religious stricture, but they still used the Bible as their deed of ownership to the ancient homeland, and clung to their ancestry while other Jews embraced internationalist communism. For a few decades, while various forms of nationalism and socialism remained popular among Arabs and Jews alike, both sides could claim that they were secular liberation movements and that their battle was over disputed territory. But they could not keep the charade up for long.</w:t>
      </w:r>
      <w:r w:rsidR="00A06DFB" w:rsidRPr="005B5E41">
        <w:rPr>
          <w:sz w:val="16"/>
        </w:rPr>
        <w:t xml:space="preserve"> </w:t>
      </w:r>
      <w:r w:rsidRPr="005B5E41">
        <w:rPr>
          <w:rStyle w:val="StyleUnderline"/>
        </w:rPr>
        <w:t xml:space="preserve">The ascendancy from the 70s onwards of the religious settler movement in Israel, and the rise of Hamas and other overtly Islamist Palestinian movements in the late 80s, were </w:t>
      </w:r>
      <w:r w:rsidRPr="005B5E41">
        <w:rPr>
          <w:rStyle w:val="Emphasis"/>
        </w:rPr>
        <w:t>clear signs</w:t>
      </w:r>
      <w:r w:rsidRPr="005B5E41">
        <w:rPr>
          <w:rStyle w:val="StyleUnderline"/>
        </w:rPr>
        <w:t xml:space="preserve"> not only </w:t>
      </w:r>
      <w:r w:rsidRPr="005B5E41">
        <w:rPr>
          <w:rStyle w:val="Emphasis"/>
        </w:rPr>
        <w:t>of the weakening</w:t>
      </w:r>
      <w:r w:rsidRPr="005B5E41">
        <w:rPr>
          <w:rStyle w:val="StyleUnderline"/>
        </w:rPr>
        <w:t xml:space="preserve"> of </w:t>
      </w:r>
      <w:r w:rsidRPr="005B5E41">
        <w:rPr>
          <w:rStyle w:val="Emphasis"/>
        </w:rPr>
        <w:t>secular forces</w:t>
      </w:r>
      <w:r w:rsidRPr="005B5E41">
        <w:rPr>
          <w:rStyle w:val="StyleUnderline"/>
        </w:rPr>
        <w:t xml:space="preserve"> in both societies, but that the language of the </w:t>
      </w:r>
      <w:r w:rsidRPr="005B5E41">
        <w:rPr>
          <w:rStyle w:val="Emphasis"/>
        </w:rPr>
        <w:t>conflict was returning to its roots.</w:t>
      </w:r>
      <w:r w:rsidR="00A06DFB" w:rsidRPr="005B5E41">
        <w:rPr>
          <w:rStyle w:val="Emphasis"/>
        </w:rPr>
        <w:t xml:space="preserve"> </w:t>
      </w:r>
      <w:r w:rsidRPr="005B5E41">
        <w:rPr>
          <w:rStyle w:val="StyleUnderline"/>
        </w:rPr>
        <w:t>Tuesday’s attack in Jerusalem may have been the first of its kind in living memory on a neighbourhood synagogue in the capital, but Palestinian organisations carried out similar murders in European synagogues in the early 80s</w:t>
      </w:r>
      <w:r w:rsidRPr="005B5E41">
        <w:rPr>
          <w:sz w:val="16"/>
        </w:rPr>
        <w:t xml:space="preserve">. At the same time a </w:t>
      </w:r>
      <w:r w:rsidRPr="005B5E41">
        <w:rPr>
          <w:rStyle w:val="StyleUnderline"/>
        </w:rPr>
        <w:t>Jewish underground was storing explosives and preparing for an apocalyptic attack on the Jerusalem mosques, which was foiled by the Shin Bet security service</w:t>
      </w:r>
      <w:r w:rsidRPr="005B5E41">
        <w:rPr>
          <w:sz w:val="16"/>
        </w:rPr>
        <w:t>. The most recent atrocity to resemble this week’s murders was the Cave of the Patriarchs or Ibrahimi mosque massacre (in a religious war, what you call an atrocity is also determined by your religion) in 1994, when Baruch Goldstein gunned down 29 Muslim worshippers during morning prayers.</w:t>
      </w:r>
      <w:r w:rsidR="00A06DFB" w:rsidRPr="005B5E41">
        <w:rPr>
          <w:sz w:val="16"/>
        </w:rPr>
        <w:t xml:space="preserve"> </w:t>
      </w:r>
      <w:r w:rsidRPr="005B5E41">
        <w:rPr>
          <w:rStyle w:val="StyleUnderline"/>
        </w:rPr>
        <w:t xml:space="preserve">Israelis argue they are not pursuing a religious war against Muslims </w:t>
      </w:r>
      <w:r w:rsidRPr="005B5E41">
        <w:rPr>
          <w:sz w:val="16"/>
        </w:rPr>
        <w:t xml:space="preserve">– Goldstein was a member of a small racist party that was swiftly declared an illegal terror organisation, </w:t>
      </w:r>
      <w:r w:rsidRPr="005B5E41">
        <w:rPr>
          <w:rStyle w:val="StyleUnderline"/>
        </w:rPr>
        <w:t>Israel’s security services are trying to apprehend like-minded vigilantes who are torching mosques, and the great majority of Israelis abhor such actions</w:t>
      </w:r>
      <w:r w:rsidRPr="005B5E41">
        <w:rPr>
          <w:sz w:val="16"/>
        </w:rPr>
        <w:t xml:space="preserve"> – </w:t>
      </w:r>
      <w:r w:rsidRPr="005B5E41">
        <w:rPr>
          <w:rStyle w:val="StyleUnderline"/>
        </w:rPr>
        <w:t>while even a cursory glance at the Palestinian media reveals a glorification of attacks against Jews.</w:t>
      </w:r>
      <w:r w:rsidR="00A06DFB" w:rsidRPr="005B5E41">
        <w:rPr>
          <w:rStyle w:val="StyleUnderline"/>
        </w:rPr>
        <w:t xml:space="preserve"> </w:t>
      </w:r>
      <w:r w:rsidRPr="005B5E41">
        <w:rPr>
          <w:sz w:val="16"/>
        </w:rPr>
        <w:t>The Palestinians, from their side, deny they are simply out to kill Jews, and demand that the world see the murders in the context of the ever-increasing frustration of a young generation living under unending Israeli occupation and oppression. That is the sole root cause of violence, they insist.</w:t>
      </w:r>
      <w:r w:rsidR="00A06DFB" w:rsidRPr="005B5E41">
        <w:rPr>
          <w:sz w:val="16"/>
        </w:rPr>
        <w:t xml:space="preserve"> </w:t>
      </w:r>
      <w:r w:rsidRPr="005B5E41">
        <w:rPr>
          <w:rStyle w:val="StyleUnderline"/>
        </w:rPr>
        <w:t xml:space="preserve">Most Israelis still want to believe they are fighting only for their security and have nothing against Muslims, while many Palestinians still want to blame the occupation for all violence; </w:t>
      </w:r>
      <w:r w:rsidRPr="005B5E41">
        <w:rPr>
          <w:rStyle w:val="Emphasis"/>
        </w:rPr>
        <w:t>but it is increasingly becoming self-delusion</w:t>
      </w:r>
      <w:r w:rsidRPr="005B5E41">
        <w:rPr>
          <w:rStyle w:val="StyleUnderline"/>
        </w:rPr>
        <w:t>, kept up partly for western consumption</w:t>
      </w:r>
      <w:r w:rsidRPr="005B5E41">
        <w:rPr>
          <w:sz w:val="14"/>
        </w:rPr>
        <w:t xml:space="preserve">. The political leaders and talking heads sought out by the media are still usually secular, couching their arguments in palatable English terms. Meanwhile </w:t>
      </w:r>
      <w:r w:rsidRPr="005B5E41">
        <w:rPr>
          <w:rStyle w:val="StyleUnderline"/>
        </w:rPr>
        <w:t>on the fighting lines, where an Israeli colonel in the summer exhorted his troops about to go into battle to “</w:t>
      </w:r>
      <w:r w:rsidRPr="005B5E41">
        <w:rPr>
          <w:rStyle w:val="Emphasis"/>
        </w:rPr>
        <w:t>exterminate the enemy which is abominating the God of Israe</w:t>
      </w:r>
      <w:r w:rsidRPr="005B5E41">
        <w:rPr>
          <w:rStyle w:val="StyleUnderline"/>
        </w:rPr>
        <w:t xml:space="preserve">l”, and mainstream Palestinian websites now regularly feature cartoons of van-driving Shahids protecting al-Aqsa by running over hook-nosed kippah-wearing Jews, with beards and side-locks, </w:t>
      </w:r>
      <w:r w:rsidRPr="005B5E41">
        <w:rPr>
          <w:rStyle w:val="Emphasis"/>
        </w:rPr>
        <w:t>the language is unambiguously religious.</w:t>
      </w:r>
      <w:r w:rsidR="00A06DFB" w:rsidRPr="005B5E41">
        <w:rPr>
          <w:rStyle w:val="Emphasis"/>
        </w:rPr>
        <w:t xml:space="preserve"> </w:t>
      </w:r>
      <w:r w:rsidRPr="005B5E41">
        <w:rPr>
          <w:rStyle w:val="StyleUnderline"/>
        </w:rPr>
        <w:t>The two sides’ current leaders are outwardly secular men. But neither Prime Minister Binyamin Netanyahu nor President Mahmoud Abbas have been above using religion in recent weeks to prop up their flagging constituencies</w:t>
      </w:r>
      <w:r w:rsidRPr="005B5E41">
        <w:rPr>
          <w:sz w:val="16"/>
        </w:rPr>
        <w:t xml:space="preserve">. </w:t>
      </w:r>
      <w:r w:rsidRPr="005B5E41">
        <w:rPr>
          <w:rStyle w:val="StyleUnderline"/>
        </w:rPr>
        <w:t>Abbas</w:t>
      </w:r>
      <w:r w:rsidRPr="005B5E41">
        <w:rPr>
          <w:sz w:val="16"/>
        </w:rPr>
        <w:t xml:space="preserve">, in a speech two weeks ago, </w:t>
      </w:r>
      <w:r w:rsidRPr="005B5E41">
        <w:rPr>
          <w:rStyle w:val="StyleUnderline"/>
        </w:rPr>
        <w:t xml:space="preserve">warned of </w:t>
      </w:r>
      <w:r w:rsidRPr="005B5E41">
        <w:rPr>
          <w:rStyle w:val="Emphasis"/>
        </w:rPr>
        <w:t>religious war,</w:t>
      </w:r>
      <w:r w:rsidRPr="005B5E41">
        <w:rPr>
          <w:rStyle w:val="StyleUnderline"/>
        </w:rPr>
        <w:t xml:space="preserve"> and with the same breath accused Jews of defiling the </w:t>
      </w:r>
      <w:r w:rsidRPr="005B5E41">
        <w:rPr>
          <w:rStyle w:val="Emphasis"/>
        </w:rPr>
        <w:t>Jerusalem mosques</w:t>
      </w:r>
      <w:r w:rsidRPr="005B5E41">
        <w:rPr>
          <w:sz w:val="16"/>
        </w:rPr>
        <w:t xml:space="preserve">. </w:t>
      </w:r>
      <w:r w:rsidRPr="005B5E41">
        <w:rPr>
          <w:rStyle w:val="StyleUnderline"/>
        </w:rPr>
        <w:t>Netanyahu accuses Abbas of inciting terror attacks and, yes, a religious war, but is pushing through laws that will establish the “</w:t>
      </w:r>
      <w:r w:rsidRPr="005B5E41">
        <w:rPr>
          <w:rStyle w:val="Emphasis"/>
        </w:rPr>
        <w:t>Jewish identity</w:t>
      </w:r>
      <w:r w:rsidRPr="005B5E41">
        <w:rPr>
          <w:rStyle w:val="StyleUnderline"/>
        </w:rPr>
        <w:t>” of the state as superior to its democratic principles</w:t>
      </w:r>
      <w:r w:rsidRPr="005B5E41">
        <w:rPr>
          <w:sz w:val="16"/>
        </w:rPr>
        <w:t xml:space="preserve">. Neither wants violent escalation, but </w:t>
      </w:r>
      <w:r w:rsidRPr="005B5E41">
        <w:rPr>
          <w:rStyle w:val="StyleUnderline"/>
        </w:rPr>
        <w:t>religious feelings are too potent not to be used.</w:t>
      </w:r>
      <w:r w:rsidR="00A06DFB" w:rsidRPr="005B5E41">
        <w:rPr>
          <w:rStyle w:val="StyleUnderline"/>
        </w:rPr>
        <w:t xml:space="preserve"> </w:t>
      </w:r>
      <w:r w:rsidRPr="005B5E41">
        <w:rPr>
          <w:sz w:val="16"/>
        </w:rPr>
        <w:t xml:space="preserve">In May, </w:t>
      </w:r>
      <w:r w:rsidRPr="005B5E41">
        <w:rPr>
          <w:rStyle w:val="StyleUnderline"/>
        </w:rPr>
        <w:t>Pope Francis</w:t>
      </w:r>
      <w:r w:rsidRPr="005B5E41">
        <w:rPr>
          <w:sz w:val="16"/>
        </w:rPr>
        <w:t xml:space="preserve">, the global religious leader even atheist liberals love, </w:t>
      </w:r>
      <w:r w:rsidRPr="005B5E41">
        <w:rPr>
          <w:rStyle w:val="StyleUnderline"/>
        </w:rPr>
        <w:t>summoned presidents Shimon Peres and Abbas to Rome</w:t>
      </w:r>
      <w:r w:rsidRPr="005B5E41">
        <w:rPr>
          <w:sz w:val="16"/>
        </w:rPr>
        <w:t xml:space="preserve"> for a joint prayer for peace. </w:t>
      </w:r>
      <w:r w:rsidRPr="005B5E41">
        <w:rPr>
          <w:rStyle w:val="StyleUnderline"/>
        </w:rPr>
        <w:t>Barely a month later the latest round of bloodshed in Gaza began.</w:t>
      </w:r>
      <w:r w:rsidRPr="005B5E41">
        <w:rPr>
          <w:sz w:val="16"/>
        </w:rPr>
        <w:t xml:space="preserve"> It’s hard to blame Francis for this pointless PR exercise: if he had invited the sheikhs and rabbis who are the real movers in the wars of hate they would have turned him down. But by feting two cynical politicians who have sought to harness religious feelings for their own agendas, as Abbas is doing now with the furore over the Jerusalem mosques and Peres did nearly 40 years ago – when, as defence minister, he authorised the first settlements in the West Bank, in the hope the settlers would support him against his rival Yitzhak Rabin – the pope helped perpetuate the myth.</w:t>
      </w:r>
      <w:r w:rsidR="00A06DFB" w:rsidRPr="005B5E41">
        <w:rPr>
          <w:sz w:val="16"/>
        </w:rPr>
        <w:t xml:space="preserve"> </w:t>
      </w:r>
      <w:r w:rsidRPr="005B5E41">
        <w:rPr>
          <w:rStyle w:val="StyleUnderline"/>
        </w:rPr>
        <w:t xml:space="preserve">Accepting that the Israel-Palestine conflict is also a </w:t>
      </w:r>
      <w:r w:rsidRPr="005B5E41">
        <w:rPr>
          <w:rStyle w:val="Emphasis"/>
        </w:rPr>
        <w:t xml:space="preserve">bitter religious war </w:t>
      </w:r>
      <w:r w:rsidRPr="005B5E41">
        <w:rPr>
          <w:rStyle w:val="StyleUnderline"/>
        </w:rPr>
        <w:t xml:space="preserve">runs counter to the international community’s preferred solutions. But </w:t>
      </w:r>
      <w:r w:rsidRPr="005B5E41">
        <w:rPr>
          <w:rStyle w:val="Emphasis"/>
        </w:rPr>
        <w:t>it would be better to recognise</w:t>
      </w:r>
      <w:r w:rsidRPr="005B5E41">
        <w:rPr>
          <w:rStyle w:val="StyleUnderline"/>
        </w:rPr>
        <w:t xml:space="preserve"> this awful fact, which is a central reason that none of these solutions have worked</w:t>
      </w:r>
      <w:r w:rsidRPr="005B5E41">
        <w:rPr>
          <w:sz w:val="16"/>
        </w:rPr>
        <w:t>, despite the intense diplomatic efforts to resolve the conflict.</w:t>
      </w:r>
      <w:r w:rsidR="00A06DFB" w:rsidRPr="005B5E41">
        <w:rPr>
          <w:sz w:val="16"/>
        </w:rPr>
        <w:t xml:space="preserve"> </w:t>
      </w:r>
      <w:r w:rsidRPr="005B5E41">
        <w:rPr>
          <w:sz w:val="16"/>
        </w:rPr>
        <w:t xml:space="preserve">Above all, </w:t>
      </w:r>
      <w:r w:rsidRPr="005B5E41">
        <w:rPr>
          <w:rStyle w:val="StyleUnderline"/>
        </w:rPr>
        <w:t>acknowledging the extent to which both Israeli and Palestinian leaders are exploiting religious feelings would be a step towards holding them accountable for the actions of the extremists within their own camps.</w:t>
      </w:r>
    </w:p>
    <w:p w:rsidR="006C3307" w:rsidRPr="005B5E41" w:rsidRDefault="006C3307" w:rsidP="006C3307">
      <w:pPr>
        <w:pStyle w:val="Heading4"/>
        <w:rPr>
          <w:rFonts w:cs="Arial"/>
          <w:sz w:val="28"/>
        </w:rPr>
      </w:pPr>
      <w:r w:rsidRPr="005B5E41">
        <w:rPr>
          <w:rFonts w:cs="Arial"/>
          <w:sz w:val="28"/>
        </w:rPr>
        <w:t xml:space="preserve">Israel Palestine conflict goes nuclear </w:t>
      </w:r>
    </w:p>
    <w:p w:rsidR="00A06DFB" w:rsidRPr="005B5E41" w:rsidRDefault="00A06DFB" w:rsidP="00A06DFB"/>
    <w:p w:rsidR="00A06DFB" w:rsidRPr="005B5E41" w:rsidRDefault="006C3307" w:rsidP="006C3307">
      <w:pPr>
        <w:rPr>
          <w:b/>
        </w:rPr>
      </w:pPr>
      <w:r w:rsidRPr="005B5E41">
        <w:rPr>
          <w:b/>
        </w:rPr>
        <w:t xml:space="preserve">Beres 15 </w:t>
      </w:r>
    </w:p>
    <w:p w:rsidR="006C3307" w:rsidRPr="005B5E41" w:rsidRDefault="006C3307" w:rsidP="006C3307">
      <w:pPr>
        <w:rPr>
          <w:sz w:val="16"/>
          <w:szCs w:val="16"/>
        </w:rPr>
      </w:pPr>
      <w:r w:rsidRPr="005B5E41">
        <w:t>(Professor of Political Science @ Purdue University, Louis Rene Beres, “Israeli Deterrence in the Eye of the Hurricane,” Breaking Israel News, July 15, 2015, http://tinyurl.com/pxxoyzd)</w:t>
      </w:r>
    </w:p>
    <w:p w:rsidR="006C3307" w:rsidRPr="005B5E41" w:rsidRDefault="006C3307" w:rsidP="006C3307">
      <w:pPr>
        <w:rPr>
          <w:sz w:val="12"/>
        </w:rPr>
      </w:pPr>
      <w:r w:rsidRPr="005B5E41">
        <w:rPr>
          <w:sz w:val="12"/>
        </w:rPr>
        <w:t xml:space="preserve">Sometimes, in strategic matters, seeing requires distance. </w:t>
      </w:r>
      <w:r w:rsidRPr="005B5E41">
        <w:rPr>
          <w:rStyle w:val="StyleUnderline"/>
        </w:rPr>
        <w:t xml:space="preserve">A </w:t>
      </w:r>
      <w:r w:rsidRPr="005B5E41">
        <w:rPr>
          <w:rStyle w:val="Emphasis"/>
        </w:rPr>
        <w:t>nuclear war</w:t>
      </w:r>
      <w:r w:rsidRPr="005B5E41">
        <w:rPr>
          <w:rStyle w:val="StyleUnderline"/>
        </w:rPr>
        <w:t xml:space="preserve"> in the Middle East is not beyond possibility. </w:t>
      </w:r>
      <w:r w:rsidRPr="005B5E41">
        <w:rPr>
          <w:sz w:val="12"/>
        </w:rPr>
        <w:t>This is a sensible assessment even if Israel were to remain the only nuclear weapons state in the region. How is this possible? A bellum atomicum could come to Israel not only as a “bolt from the blue” enemy nuclear attack (either by a state or by a terrorist group), but also as the result, intended or otherwise, of certain uncontrolled military escalations</w:t>
      </w:r>
      <w:r w:rsidRPr="005B5E41">
        <w:rPr>
          <w:rStyle w:val="StyleUnderline"/>
        </w:rPr>
        <w:t xml:space="preserve">. </w:t>
      </w:r>
      <w:r w:rsidRPr="005B5E41">
        <w:rPr>
          <w:sz w:val="12"/>
        </w:rPr>
        <w:t xml:space="preserve">Needed prudence in such narratives calls for additional specificity and precision. </w:t>
      </w:r>
      <w:r w:rsidRPr="005B5E41">
        <w:rPr>
          <w:rStyle w:val="StyleUnderline"/>
        </w:rPr>
        <w:t>If</w:t>
      </w:r>
      <w:r w:rsidRPr="005B5E41">
        <w:rPr>
          <w:sz w:val="12"/>
        </w:rPr>
        <w:t xml:space="preserve"> particular </w:t>
      </w:r>
      <w:r w:rsidRPr="005B5E41">
        <w:rPr>
          <w:rStyle w:val="StyleUnderline"/>
        </w:rPr>
        <w:t xml:space="preserve">Arab/Islamic enemy states </w:t>
      </w:r>
      <w:r w:rsidRPr="005B5E41">
        <w:rPr>
          <w:sz w:val="12"/>
          <w:szCs w:val="16"/>
        </w:rPr>
        <w:t>were to</w:t>
      </w:r>
      <w:r w:rsidRPr="005B5E41">
        <w:rPr>
          <w:rStyle w:val="StyleUnderline"/>
        </w:rPr>
        <w:t xml:space="preserve"> launch conventional attacks upon Israel, Jerusalem could then respond</w:t>
      </w:r>
      <w:r w:rsidRPr="005B5E41">
        <w:rPr>
          <w:sz w:val="12"/>
        </w:rPr>
        <w:t xml:space="preserve">, sooner or later, </w:t>
      </w:r>
      <w:r w:rsidRPr="005B5E41">
        <w:rPr>
          <w:rStyle w:val="StyleUnderline"/>
        </w:rPr>
        <w:t xml:space="preserve">with </w:t>
      </w:r>
      <w:r w:rsidRPr="005B5E41">
        <w:rPr>
          <w:sz w:val="12"/>
          <w:szCs w:val="16"/>
        </w:rPr>
        <w:t>calculated and more-or-less calibrated</w:t>
      </w:r>
      <w:r w:rsidRPr="005B5E41">
        <w:rPr>
          <w:rStyle w:val="StyleUnderline"/>
        </w:rPr>
        <w:t xml:space="preserve"> </w:t>
      </w:r>
      <w:r w:rsidRPr="005B5E41">
        <w:rPr>
          <w:rStyle w:val="Emphasis"/>
        </w:rPr>
        <w:t>nuclear reprisals</w:t>
      </w:r>
      <w:r w:rsidRPr="005B5E41">
        <w:rPr>
          <w:sz w:val="12"/>
        </w:rPr>
        <w:t xml:space="preserve">. Alternatively, if some of these enemy states were to launch large-scale conventional attacks, Jerusalem’s own still-conventional reprisals could then be met, perhaps even in the not-too-distant future, with enemy nuclear counterstrikes. </w:t>
      </w:r>
      <w:r w:rsidRPr="005B5E41">
        <w:rPr>
          <w:sz w:val="12"/>
          <w:szCs w:val="16"/>
        </w:rPr>
        <w:t xml:space="preserve">How should Israel prepare for such perilous contingencies? More than likely, Israel has already rejected any doctrinal plans for fielding a tactical/theater nuclear force, and for assuming any corollary nuclear war fighting postures. It would follow further from any such well-reasoned rejection that Israel should do whatever is needed to maintain a credible conventional deterrent. By definition, such a measured threat option could then function reliably across the entire foreseeable spectrum of non-nuclear threats. Still, any such strategy would need to include an appropriately complementary nuclear deterrent, a distinctly “last resort” option that could display a “counter-value” (counter-city) mission function. Si vis pacem, para bellum atomicum: “If you want peace, prepare for atomic war.” </w:t>
      </w:r>
      <w:r w:rsidRPr="005B5E41">
        <w:rPr>
          <w:sz w:val="12"/>
        </w:rPr>
        <w:t xml:space="preserve">A persuasive Israeli conventional deterrent, at least to the extent that it might prevent a wide range of enemy conventional attacks in the first place, could reduce Israel’s growing risk of escalatory exposure to nuclear war. In the always arcane lexicon of nuclear strategy, a complex language that more-or-less intentionally mirrors the tangled coordinates of atomic war, Israel will need to maintain firm control of “escalation dominance.” Otherwise, the Jewish state could find itself engaged in an elaborate but ultimately lethal pantomime of international bluster and bravado. The reason for Israel’s obligation to control escalatory processes is conspicuous and unassailable. It is that Jerusalem’s main enemies possess something that Israel can plainly never have: Mass. </w:t>
      </w:r>
      <w:r w:rsidRPr="005B5E41">
        <w:rPr>
          <w:sz w:val="12"/>
          <w:szCs w:val="16"/>
        </w:rPr>
        <w:t xml:space="preserve">At some point, as nineteenth century Prussian military thinker Carl von Clausewitz asserts in On War: “Mass counts.” </w:t>
      </w:r>
      <w:r w:rsidRPr="005B5E41">
        <w:rPr>
          <w:sz w:val="12"/>
        </w:rPr>
        <w:t xml:space="preserve">Today, this is true even though Israel’s many enemies are in chaotic disarray. Now, </w:t>
      </w:r>
      <w:r w:rsidRPr="005B5E41">
        <w:rPr>
          <w:rStyle w:val="StyleUnderline"/>
        </w:rPr>
        <w:t>amid</w:t>
      </w:r>
      <w:r w:rsidRPr="005B5E41">
        <w:rPr>
          <w:sz w:val="12"/>
        </w:rPr>
        <w:t xml:space="preserve"> what Clausewitz had famously called “</w:t>
      </w:r>
      <w:r w:rsidRPr="005B5E41">
        <w:rPr>
          <w:sz w:val="12"/>
          <w:szCs w:val="16"/>
        </w:rPr>
        <w:t>friction” and</w:t>
      </w:r>
      <w:r w:rsidRPr="005B5E41">
        <w:rPr>
          <w:rStyle w:val="StyleUnderline"/>
        </w:rPr>
        <w:t xml:space="preserve"> the “</w:t>
      </w:r>
      <w:r w:rsidRPr="005B5E41">
        <w:rPr>
          <w:rStyle w:val="Emphasis"/>
        </w:rPr>
        <w:t>fog of war</w:t>
      </w:r>
      <w:r w:rsidRPr="005B5E41">
        <w:rPr>
          <w:rStyle w:val="StyleUnderline"/>
        </w:rPr>
        <w:t xml:space="preserve">,” it could become harder for Israel to determine real and pertinent differences between its allies, and its adversaries. </w:t>
      </w:r>
      <w:r w:rsidRPr="005B5E41">
        <w:rPr>
          <w:sz w:val="12"/>
        </w:rPr>
        <w:t xml:space="preserve">As an example, </w:t>
      </w:r>
      <w:r w:rsidRPr="005B5E41">
        <w:rPr>
          <w:sz w:val="12"/>
          <w:szCs w:val="16"/>
        </w:rPr>
        <w:t xml:space="preserve">Jordan could soon become vulnerable to advancing IS forces. Acknowledging this new vulnerability, an ironic question will come immediately to mind: Should Israel support the Jordanian monarchy in such a fight? And if so, in what specific and safe operational forms? Similarly ironic questions may need to be raised about Egypt, where the return to military dictatorship in the midst of surrounding Islamist chaos could eventually prove both fragile and transient. Should President Abdel Fattah Sisi fail to hold things together, the ultimate victors could be not only the country’s own Muslim Brotherhood, but also, in nearby Gaza, Palestinian Hamas. Seemingly, however, Hamas is already being targeted by Islamic State, a potentially remorseless opposition suggesting, inter alia, that the principal impediment to Palestinian statehood is not really Israel, but another Sunni Arab terrorist organization. Of course, it is not entirely out of the question that IS’s Egyptian offshoot, the so-called “Sinai Province of Islamic State,” could sometime decide to cooperate with Hamas – the Islamic Resistance Movement – rather than plan to it. To further underscore the area’s multiple and cross-cutting axes of conflict, it is now altogether possible that if an IS conquest of Sinai should spread to Gaza, President Sisi might then “invite” the IDF to strike on Egypt’s behalf. Among other concerns, Egypt plainly fears that any prolonged inter-terrorist campaign inside Gaza could lead to a literal breaking down of border fences, and an uncontrolled mass flight of Palestinians into neighboring Sinai. </w:t>
      </w:r>
      <w:r w:rsidRPr="005B5E41">
        <w:rPr>
          <w:sz w:val="12"/>
        </w:rPr>
        <w:t xml:space="preserve">Credo quia absurdum. “I believe because it is absurd.” With such peculiar facts in mind, why should Israel now sustain a conventional deterrent at all? Wouldn’t enemy states, at least those that were consistently rational, steadfastly resist launching any conventional attacks upon Israel, for fear of inciting a nuclear reprisal? Here is a plausible answer: suspecting that Israel would cross the nuclear threshold only in extraordinary circumstances, these national foes could be convinced, rightly or wrongly, that as long as their initial attacks were to remain conventional, Israel’s response would remain reciprocally non-nuclear. By simple extrapolation, this means that the only genuinely effective way for Israel to continually deter large-scale conventional war could be by maintaining visibly capable and secure conventional options. </w:t>
      </w:r>
      <w:r w:rsidRPr="005B5E41">
        <w:rPr>
          <w:sz w:val="12"/>
          <w:szCs w:val="16"/>
        </w:rPr>
        <w:t xml:space="preserve">As for Israel’s principal non-state adversaries, including Shi’ite Hezbollah and Sunni IS, their own belligerent calculations would be detached from any assessments of Israeli nuclear capacity and intent. After all, whatever attacks they might sometime decide to consider launching against the Jewish state, there could never be any decipherable nuclear response. </w:t>
      </w:r>
      <w:r w:rsidRPr="005B5E41">
        <w:rPr>
          <w:sz w:val="12"/>
        </w:rPr>
        <w:t xml:space="preserve">Nonetheless, these </w:t>
      </w:r>
      <w:r w:rsidRPr="005B5E41">
        <w:rPr>
          <w:sz w:val="12"/>
          <w:szCs w:val="16"/>
        </w:rPr>
        <w:t>non-state jihadist foes are now arguably more threatening to Israel than most enemy national armies</w:t>
      </w:r>
      <w:r w:rsidRPr="005B5E41">
        <w:rPr>
          <w:sz w:val="12"/>
        </w:rPr>
        <w:t xml:space="preserve">, including the regular armed forces of Israel’s most traditional enemies – Egypt, Jordan and Syria. </w:t>
      </w:r>
      <w:r w:rsidRPr="005B5E41">
        <w:rPr>
          <w:sz w:val="12"/>
          <w:szCs w:val="16"/>
        </w:rPr>
        <w:t xml:space="preserve">Some other noteworthy nuances now warrant mention. Any still-rational Arab/ Islamic enemy states considering firststrike attacks against Israel using chemical and/or biological weapons would likely take Israel’s nuclear deterrent more seriously. But a strong conventional capability would still be needed by Israel to deter or to preempt certain less destructive conventional attacks, strikes that could escalate quickly and unpredictably to assorted forms of unconventional war. If Arab/Islamic enemy states did not perceive any Israeli sense of expanding conventional force weakness, these belligerent countries, now animated by credible expectations of an Israeli unwillingness to escalate to nonconventional weapons, could be more encouraged to attack. The net result here could be: 1) defeat of Israel in a conventional war; 2) defeat of Israel in an unconventional (chemical/biological/ nuclear) war; 3) defeat of Israel in a combined conventional/unconventional war; or 4) defeat of Arab/Islamic enemy states by Israel in an unconventional war. For Israel, even the presumptively “successful” fourth possibility could prove too costly. </w:t>
      </w:r>
      <w:r w:rsidRPr="005B5E41">
        <w:rPr>
          <w:sz w:val="12"/>
        </w:rPr>
        <w:t xml:space="preserve">Perceptions are vitally important in all calculations of nuclear deterrence. </w:t>
      </w:r>
      <w:r w:rsidRPr="005B5E41">
        <w:rPr>
          <w:rStyle w:val="StyleUnderline"/>
        </w:rPr>
        <w:t>By continuing to keep</w:t>
      </w:r>
      <w:r w:rsidRPr="005B5E41">
        <w:rPr>
          <w:sz w:val="12"/>
        </w:rPr>
        <w:t xml:space="preserve"> every element of </w:t>
      </w:r>
      <w:r w:rsidRPr="005B5E41">
        <w:rPr>
          <w:rStyle w:val="StyleUnderline"/>
        </w:rPr>
        <w:t xml:space="preserve">its nuclear armaments and doctrine “opaque,” Israel </w:t>
      </w:r>
      <w:r w:rsidRPr="005B5E41">
        <w:rPr>
          <w:sz w:val="12"/>
          <w:szCs w:val="16"/>
        </w:rPr>
        <w:t>could unwittingly</w:t>
      </w:r>
      <w:r w:rsidRPr="005B5E41">
        <w:rPr>
          <w:rStyle w:val="StyleUnderline"/>
        </w:rPr>
        <w:t xml:space="preserve"> contribute to the injurious impression </w:t>
      </w:r>
      <w:r w:rsidRPr="005B5E41">
        <w:rPr>
          <w:sz w:val="12"/>
          <w:szCs w:val="16"/>
        </w:rPr>
        <w:t xml:space="preserve">among its regional enemies </w:t>
      </w:r>
      <w:r w:rsidRPr="005B5E41">
        <w:rPr>
          <w:rStyle w:val="StyleUnderline"/>
        </w:rPr>
        <w:t>that Jerusalem’s nuclear weapons were unusable</w:t>
      </w:r>
      <w:r w:rsidRPr="005B5E41">
        <w:rPr>
          <w:sz w:val="12"/>
        </w:rPr>
        <w:t xml:space="preserve">. </w:t>
      </w:r>
      <w:r w:rsidRPr="005B5E41">
        <w:rPr>
          <w:rStyle w:val="StyleUnderline"/>
        </w:rPr>
        <w:t>Unconvinced of Israel’s willingness to actually employ its nuclear weapons, these enemies could then decide to</w:t>
      </w:r>
      <w:r w:rsidRPr="005B5E41">
        <w:rPr>
          <w:rStyle w:val="Emphasis"/>
        </w:rPr>
        <w:t xml:space="preserve"> accept the cost-effectiveness of striking first</w:t>
      </w:r>
      <w:r w:rsidRPr="005B5E41">
        <w:rPr>
          <w:sz w:val="12"/>
          <w:szCs w:val="16"/>
        </w:rPr>
        <w:t xml:space="preserve">. </w:t>
      </w:r>
      <w:r w:rsidRPr="005B5E41">
        <w:rPr>
          <w:rStyle w:val="StyleUnderline"/>
        </w:rPr>
        <w:t>With any such acceptance, Israeli nuclear deterrence will have failed</w:t>
      </w:r>
      <w:r w:rsidRPr="005B5E41">
        <w:rPr>
          <w:sz w:val="12"/>
        </w:rPr>
        <w:t xml:space="preserve">. </w:t>
      </w:r>
      <w:r w:rsidRPr="005B5E41">
        <w:rPr>
          <w:rStyle w:val="StyleUnderline"/>
        </w:rPr>
        <w:t>If enemy states should turn out to be correct in their calculations, Israel could find itself overrun</w:t>
      </w:r>
      <w:r w:rsidRPr="005B5E41">
        <w:rPr>
          <w:sz w:val="12"/>
        </w:rPr>
        <w:t xml:space="preserve">, and thereby rendered subject to potentially existential harms. </w:t>
      </w:r>
      <w:r w:rsidRPr="005B5E41">
        <w:rPr>
          <w:rStyle w:val="StyleUnderline"/>
        </w:rPr>
        <w:t xml:space="preserve">If they had been incorrect, </w:t>
      </w:r>
      <w:r w:rsidRPr="005B5E41">
        <w:rPr>
          <w:rStyle w:val="Emphasis"/>
        </w:rPr>
        <w:t xml:space="preserve">many states </w:t>
      </w:r>
      <w:r w:rsidRPr="005B5E41">
        <w:rPr>
          <w:rStyle w:val="StyleUnderline"/>
        </w:rPr>
        <w:t>in the region, including even Israel, could</w:t>
      </w:r>
      <w:r w:rsidRPr="005B5E41">
        <w:rPr>
          <w:sz w:val="12"/>
        </w:rPr>
        <w:t xml:space="preserve"> eventually </w:t>
      </w:r>
      <w:r w:rsidRPr="005B5E41">
        <w:rPr>
          <w:rStyle w:val="StyleUnderline"/>
        </w:rPr>
        <w:t xml:space="preserve">suffer the assorted consequences of </w:t>
      </w:r>
      <w:r w:rsidRPr="005B5E41">
        <w:rPr>
          <w:rStyle w:val="Emphasis"/>
        </w:rPr>
        <w:t>multiple nuclear weapons detonations</w:t>
      </w:r>
      <w:r w:rsidRPr="005B5E41">
        <w:rPr>
          <w:sz w:val="12"/>
        </w:rPr>
        <w:t xml:space="preserve">. </w:t>
      </w:r>
      <w:r w:rsidRPr="005B5E41">
        <w:rPr>
          <w:sz w:val="12"/>
          <w:szCs w:val="16"/>
        </w:rPr>
        <w:t>Within the directly affected areas,</w:t>
      </w:r>
      <w:r w:rsidRPr="005B5E41">
        <w:rPr>
          <w:rStyle w:val="StyleUnderline"/>
        </w:rPr>
        <w:t xml:space="preserve"> thermal radiation, nuclear radiation and blast damage would then spawn uniquely high levels of death and devastation</w:t>
      </w:r>
      <w:r w:rsidRPr="005B5E41">
        <w:rPr>
          <w:sz w:val="12"/>
        </w:rPr>
        <w:t>.</w:t>
      </w:r>
    </w:p>
    <w:p w:rsidR="00E81F9C" w:rsidRPr="005B5E41" w:rsidRDefault="00E81F9C" w:rsidP="006C3307">
      <w:pPr>
        <w:rPr>
          <w:sz w:val="12"/>
        </w:rPr>
      </w:pPr>
    </w:p>
    <w:p w:rsidR="00E81F9C" w:rsidRPr="005B5E41" w:rsidRDefault="00E81F9C" w:rsidP="00E81F9C">
      <w:pPr>
        <w:pStyle w:val="Heading3"/>
        <w:rPr>
          <w:rFonts w:cs="Arial"/>
        </w:rPr>
      </w:pPr>
      <w:r w:rsidRPr="005B5E41">
        <w:rPr>
          <w:rFonts w:cs="Arial"/>
        </w:rPr>
        <w:t>1AC – Positive Rights</w:t>
      </w:r>
    </w:p>
    <w:p w:rsidR="0074194F" w:rsidRPr="005B5E41" w:rsidRDefault="0074194F" w:rsidP="0074194F"/>
    <w:p w:rsidR="0074194F" w:rsidRPr="005B5E41" w:rsidRDefault="00837F1A" w:rsidP="0074194F">
      <w:pPr>
        <w:pStyle w:val="Heading4"/>
        <w:rPr>
          <w:rFonts w:cs="Arial"/>
          <w:sz w:val="28"/>
        </w:rPr>
      </w:pPr>
      <w:r w:rsidRPr="005B5E41">
        <w:rPr>
          <w:rFonts w:cs="Arial"/>
          <w:sz w:val="28"/>
        </w:rPr>
        <w:t>Contention</w:t>
      </w:r>
      <w:r w:rsidR="0074194F" w:rsidRPr="005B5E41">
        <w:rPr>
          <w:rFonts w:cs="Arial"/>
          <w:sz w:val="28"/>
        </w:rPr>
        <w:t xml:space="preserve"> Two: Positive Rights </w:t>
      </w:r>
    </w:p>
    <w:p w:rsidR="0074194F" w:rsidRPr="005B5E41" w:rsidRDefault="0074194F" w:rsidP="0074194F">
      <w:pPr>
        <w:pStyle w:val="Heading4"/>
        <w:rPr>
          <w:rFonts w:cs="Arial"/>
          <w:sz w:val="28"/>
        </w:rPr>
      </w:pPr>
    </w:p>
    <w:p w:rsidR="0074194F" w:rsidRPr="005B5E41" w:rsidRDefault="0074194F" w:rsidP="0074194F">
      <w:pPr>
        <w:pStyle w:val="Heading4"/>
        <w:rPr>
          <w:rFonts w:cs="Arial"/>
          <w:sz w:val="28"/>
        </w:rPr>
      </w:pPr>
      <w:r w:rsidRPr="005B5E41">
        <w:rPr>
          <w:rFonts w:cs="Arial"/>
          <w:sz w:val="28"/>
        </w:rPr>
        <w:t>First, the plan’s ruling on the right to education spills-over to other positive rights</w:t>
      </w:r>
    </w:p>
    <w:p w:rsidR="0074194F" w:rsidRPr="005B5E41" w:rsidRDefault="0074194F" w:rsidP="0074194F"/>
    <w:p w:rsidR="0074194F" w:rsidRPr="005B5E41" w:rsidRDefault="0074194F" w:rsidP="0074194F">
      <w:r w:rsidRPr="005B5E41">
        <w:t xml:space="preserve">Areto </w:t>
      </w:r>
      <w:r w:rsidRPr="005B5E41">
        <w:rPr>
          <w:b/>
        </w:rPr>
        <w:t xml:space="preserve">Imoukhuede 11 </w:t>
      </w:r>
      <w:r w:rsidRPr="005B5E41">
        <w:t xml:space="preserve"> - professor of law at Nova Southeastern University, Shepard Broad College of Law(“The Fifth Freedom: The Constitutional Duty to Provide Public Education”; University of Florida Journal of Law and Public Policy, Vol. 22, p. 45;http://nsuworks.nova.edu/cgi/viewcontent.cgi?article=1040&amp;context=law_facarticles)//pk</w:t>
      </w:r>
    </w:p>
    <w:p w:rsidR="0074194F" w:rsidRPr="005B5E41" w:rsidRDefault="0074194F" w:rsidP="0074194F">
      <w:pPr>
        <w:rPr>
          <w:b/>
          <w:u w:val="single"/>
        </w:rPr>
      </w:pPr>
      <w:r w:rsidRPr="005B5E41">
        <w:rPr>
          <w:rStyle w:val="StyleUnderline"/>
        </w:rPr>
        <w:t xml:space="preserve">The doctrine of stare decisis does not make judicial recognition of a fundamental right to public education impossible. </w:t>
      </w:r>
      <w:r w:rsidRPr="005B5E41">
        <w:rPr>
          <w:rStyle w:val="Emphasis"/>
        </w:rPr>
        <w:t xml:space="preserve">Explicit recognition that positive fundamental rights or duties require a new, different type of constitutional analysis would allow the Court the freedom to go beyond its currently narrow rights jurisprudence, which would have an impact in areas that go beyond the education context. </w:t>
      </w:r>
      <w:r w:rsidRPr="005B5E41">
        <w:rPr>
          <w:sz w:val="12"/>
        </w:rPr>
        <w:t xml:space="preserve">We are living in a transitional point in U.S. history that bears similarities to the circumstances surrounding the New Deal. </w:t>
      </w:r>
      <w:r w:rsidRPr="005B5E41">
        <w:rPr>
          <w:rStyle w:val="StyleUnderline"/>
        </w:rPr>
        <w:t xml:space="preserve">This moment of political and economic change carries with it the possibility for what Ackerman describes as a constitutional moment that transforms jurisprudential thought. Judicial recognition of a government duty-a positive right to public education-would be </w:t>
      </w:r>
      <w:r w:rsidRPr="005B5E41">
        <w:rPr>
          <w:rStyle w:val="Emphasis"/>
        </w:rPr>
        <w:t>just one of many potential positive new rights</w:t>
      </w:r>
      <w:r w:rsidRPr="005B5E41">
        <w:rPr>
          <w:rStyle w:val="StyleUnderline"/>
        </w:rPr>
        <w:t xml:space="preserve"> that could </w:t>
      </w:r>
      <w:r w:rsidRPr="005B5E41">
        <w:rPr>
          <w:rStyle w:val="Emphasis"/>
        </w:rPr>
        <w:t xml:space="preserve">flow from a duty-centered rights analysis. </w:t>
      </w:r>
      <w:r w:rsidRPr="005B5E41">
        <w:rPr>
          <w:sz w:val="12"/>
        </w:rPr>
        <w:t xml:space="preserve">Bruce Ackerman describes at some length the significance of social movements in driving changes in jurisprudential thought.276 Ackerman describes the point at which a social movement is capable of achieving such a shift in jurisprudential thought as a constitutional moment.2 According to Ackerman, constitutional moments are "rare moments when transformative movements earn broad and deep support for their initiatives. Once a reform movement survives its period of trial, the Constitution tries to assure that its initiatives have an enduring place in future political life." 2 78 The goal of these transformative social movements is to amend societal understandings of the Constitution. Their success in doing so, according to Ackerman, does not necessarily require a textual, Article V constitutional amendment. 279 Rather, the Constitution can be and has been amended extra-textually through successful transformative movements.2802 VI. CONCLUSION </w:t>
      </w:r>
      <w:r w:rsidRPr="005B5E41">
        <w:rPr>
          <w:rStyle w:val="StyleUnderline"/>
        </w:rPr>
        <w:t>The government's role in providing public education is more than simply preparing its youth to govern</w:t>
      </w:r>
      <w:r w:rsidRPr="005B5E41">
        <w:rPr>
          <w:sz w:val="12"/>
        </w:rPr>
        <w:t xml:space="preserve">. The purpose is both to safeguard liberty and to satisfy the State's positive duty to provide all children an equal opportunity to fully develop their capabilities.281 </w:t>
      </w:r>
      <w:r w:rsidRPr="005B5E41">
        <w:rPr>
          <w:rStyle w:val="StyleUnderline"/>
        </w:rPr>
        <w:t xml:space="preserve">There is an intimate link between education and democracy, as well as between education and economic prosperity. Education becomes increasingly important as electoral choices continue to require the understanding of ever more complicated issues. </w:t>
      </w:r>
      <w:r w:rsidRPr="005B5E41">
        <w:rPr>
          <w:sz w:val="12"/>
        </w:rPr>
        <w:t xml:space="preserve">A </w:t>
      </w:r>
      <w:r w:rsidRPr="005B5E41">
        <w:rPr>
          <w:rStyle w:val="StyleUnderline"/>
        </w:rPr>
        <w:t>denial of a quality education is a denial of the intellectual tools necessary for the meaningful exercise of the franchise, amounting to an effective denial of the right to vote. An ongoing negative rights bias, embodied in the Court's libertarian perspective, has stifled the development of a positive rights-based jurisprudence</w:t>
      </w:r>
      <w:r w:rsidRPr="005B5E41">
        <w:rPr>
          <w:sz w:val="12"/>
        </w:rPr>
        <w:t xml:space="preserve">. </w:t>
      </w:r>
      <w:r w:rsidRPr="005B5E41">
        <w:rPr>
          <w:rStyle w:val="Emphasis"/>
        </w:rPr>
        <w:t>A new positive rights-based jurisprudence is necessary for appropriately addressing the distinct issues regarding state duties, such as the duty to provide a public education</w:t>
      </w:r>
      <w:r w:rsidRPr="005B5E41">
        <w:rPr>
          <w:sz w:val="12"/>
        </w:rPr>
        <w:t xml:space="preserve">. </w:t>
      </w:r>
      <w:r w:rsidRPr="005B5E41">
        <w:rPr>
          <w:rStyle w:val="StyleUnderline"/>
        </w:rPr>
        <w:t>Without an equitable distribution of the educational tools necessary for success in the economic marketplace and in America's democratic society</w:t>
      </w:r>
      <w:r w:rsidRPr="005B5E41">
        <w:rPr>
          <w:sz w:val="12"/>
        </w:rPr>
        <w:t xml:space="preserve">, </w:t>
      </w:r>
      <w:r w:rsidRPr="005B5E41">
        <w:rPr>
          <w:rStyle w:val="StyleUnderline"/>
        </w:rPr>
        <w:t>the very foundation of American society is called into question</w:t>
      </w:r>
      <w:r w:rsidRPr="005B5E41">
        <w:rPr>
          <w:sz w:val="12"/>
        </w:rPr>
        <w:t xml:space="preserve">. Insofar as a broad, transformative movement would highlight the inequitable distribution of educational opportunities, foundational questions as to societal legitimacy and the appropriateness of America's assumed meritocracy will inevitably be raised. </w:t>
      </w:r>
      <w:r w:rsidRPr="005B5E41">
        <w:rPr>
          <w:rStyle w:val="StyleUnderline"/>
        </w:rPr>
        <w:t xml:space="preserve">In the face of a sufficiently widespread social movement, courts will have little choice but to recognize the existence of a positive right to public education. </w:t>
      </w:r>
      <w:r w:rsidRPr="005B5E41">
        <w:rPr>
          <w:sz w:val="12"/>
        </w:rPr>
        <w:t>Transforming the doctrine regarding the right to public education is a task of constitutional proportions</w:t>
      </w:r>
      <w:r w:rsidRPr="005B5E41">
        <w:rPr>
          <w:rStyle w:val="StyleUnderline"/>
        </w:rPr>
        <w:t xml:space="preserve">. The movement to recognize a fundamental right to public education could, and should, </w:t>
      </w:r>
      <w:r w:rsidRPr="005B5E41">
        <w:rPr>
          <w:rStyle w:val="Emphasis"/>
        </w:rPr>
        <w:t>spearhead an even broader jurisprudential movement that goes beyond the current negative fundamental rights analysis that focuses on preventing government action</w:t>
      </w:r>
      <w:r w:rsidRPr="005B5E41">
        <w:rPr>
          <w:rStyle w:val="StyleUnderline"/>
        </w:rPr>
        <w:t>. What is needed is a constitutional analysis for protecting positive fundamental rights in order to ensure that government fulfills its constitutional duties to the people</w:t>
      </w:r>
    </w:p>
    <w:p w:rsidR="0074194F" w:rsidRPr="005B5E41" w:rsidRDefault="0074194F" w:rsidP="0074194F">
      <w:pPr>
        <w:pStyle w:val="Heading4"/>
        <w:rPr>
          <w:rFonts w:cs="Arial"/>
          <w:sz w:val="28"/>
        </w:rPr>
      </w:pPr>
      <w:r w:rsidRPr="005B5E41">
        <w:rPr>
          <w:rFonts w:cs="Arial"/>
          <w:sz w:val="28"/>
        </w:rPr>
        <w:t xml:space="preserve">And, a right to education includes an </w:t>
      </w:r>
      <w:r w:rsidRPr="005B5E41">
        <w:rPr>
          <w:rFonts w:cs="Arial"/>
          <w:i/>
          <w:sz w:val="28"/>
          <w:u w:val="single"/>
        </w:rPr>
        <w:t>implicit right</w:t>
      </w:r>
      <w:r w:rsidRPr="005B5E41">
        <w:rPr>
          <w:rFonts w:cs="Arial"/>
          <w:sz w:val="28"/>
        </w:rPr>
        <w:t xml:space="preserve"> to language that spills over to court-protected food and healthcare</w:t>
      </w:r>
    </w:p>
    <w:p w:rsidR="0074194F" w:rsidRPr="005B5E41" w:rsidRDefault="0074194F" w:rsidP="0074194F"/>
    <w:p w:rsidR="0074194F" w:rsidRPr="005B5E41" w:rsidRDefault="0074194F" w:rsidP="0074194F">
      <w:r w:rsidRPr="005B5E41">
        <w:rPr>
          <w:b/>
        </w:rPr>
        <w:t xml:space="preserve">Humphries et al, 13 </w:t>
      </w:r>
      <w:r w:rsidRPr="005B5E41">
        <w:t>- Ph.D. is in Cross Cultural Communication and Language Learning, from Union Institute and University. Associate Professor in Education Studies and in the Department of Communication and Associate Director of Education Studies at the University of California at San Diego; M.A. is in Education from Gallaudet University in Washington, D.C. (Tom Humphries, "The Right to Language," PubMed Central (PMC), 41(4): 872–Contents,  https://www.ncbi.nlm.nih.gov/pmc/articles/PMC4117351/)//DK</w:t>
      </w:r>
    </w:p>
    <w:p w:rsidR="0074194F" w:rsidRPr="005B5E41" w:rsidRDefault="0074194F" w:rsidP="0074194F">
      <w:pPr>
        <w:rPr>
          <w:sz w:val="14"/>
        </w:rPr>
      </w:pPr>
      <w:r w:rsidRPr="005B5E41">
        <w:rPr>
          <w:sz w:val="14"/>
        </w:rPr>
        <w:t xml:space="preserve">VI. Law in General and the Right to Language The right to language is not enumerated in any of the laws or treaties discussed here. The closest we come is (1) the state laws requiring newborn hearing screening, for what purpose could such screening have other than to protect the right to language?, and (2) Article 24 of the CRPD, which recommends that states facilitate sign language learning. But in all these laws and treaties the right to language is implied. That is, it is already present in the law. As the 9th amendment states: “The enumeration in the Constitution, of certain rights, shall not be construed to deny or disparage others retained by the people.”71 That implied rights or contracts exist is among the founding arguments for a right to privacy.72 In Griswold v. Connecticut,73 the U.S. Supreme Court ruled that a right to privacy was protected by the Constitution, even though the Bill of Rights does not explicitly mention privacy. The same is true for language. </w:t>
      </w:r>
      <w:r w:rsidRPr="005B5E41">
        <w:rPr>
          <w:b/>
          <w:u w:val="single"/>
        </w:rPr>
        <w:t xml:space="preserve">One simply cannot protect the right of a child to have access to education without also protecting that child’s right to language given that </w:t>
      </w:r>
      <w:r w:rsidRPr="005B5E41">
        <w:rPr>
          <w:rStyle w:val="Emphasis"/>
        </w:rPr>
        <w:t xml:space="preserve">education is conveyed via language. </w:t>
      </w:r>
      <w:r w:rsidRPr="005B5E41">
        <w:rPr>
          <w:sz w:val="14"/>
        </w:rPr>
        <w:t xml:space="preserve">Note that we are not blurring the distinction between the right to be free of discrimination (based on disability or anything else) versus the right to a specific good. Certainly, guaranteeing a child access to education, for example, is not the same as guaranteeing an education, nor does it imply it. Many other factors could inhibit one’s ability to gain an education. Rather, </w:t>
      </w:r>
      <w:r w:rsidRPr="005B5E41">
        <w:rPr>
          <w:b/>
          <w:u w:val="single"/>
        </w:rPr>
        <w:t xml:space="preserve">guaranteeing </w:t>
      </w:r>
      <w:r w:rsidRPr="005B5E41">
        <w:rPr>
          <w:rStyle w:val="Emphasis"/>
        </w:rPr>
        <w:t>a child access to education</w:t>
      </w:r>
      <w:r w:rsidRPr="005B5E41">
        <w:rPr>
          <w:b/>
          <w:u w:val="single"/>
        </w:rPr>
        <w:t xml:space="preserve"> implies guaranteeing that child access to the tool via which education proceeds: language. The implicit-endorsement arguments given here can be seen as </w:t>
      </w:r>
      <w:r w:rsidRPr="005B5E41">
        <w:rPr>
          <w:rStyle w:val="Emphasis"/>
        </w:rPr>
        <w:t>a slippery slope</w:t>
      </w:r>
      <w:r w:rsidRPr="005B5E41">
        <w:rPr>
          <w:b/>
          <w:u w:val="single"/>
        </w:rPr>
        <w:t>.</w:t>
      </w:r>
      <w:r w:rsidRPr="005B5E41">
        <w:rPr>
          <w:sz w:val="14"/>
        </w:rPr>
        <w:t xml:space="preserve"> Certainly, to have access </w:t>
      </w:r>
      <w:r w:rsidRPr="005B5E41">
        <w:rPr>
          <w:b/>
          <w:u w:val="single"/>
        </w:rPr>
        <w:t>to the rights explicitly listed in some of the statutes and treaties discussed here, people would also need food, health care, shelter. A naked, starving, homeless person cannot reasonably be taken to have access to education</w:t>
      </w:r>
      <w:r w:rsidRPr="005B5E41">
        <w:rPr>
          <w:sz w:val="14"/>
        </w:rPr>
        <w:t xml:space="preserve">. </w:t>
      </w:r>
      <w:r w:rsidRPr="005B5E41">
        <w:rPr>
          <w:b/>
          <w:u w:val="single"/>
        </w:rPr>
        <w:t xml:space="preserve">So by ensuring a right to education, do these statues also imply </w:t>
      </w:r>
      <w:r w:rsidRPr="005B5E41">
        <w:rPr>
          <w:rStyle w:val="Emphasis"/>
        </w:rPr>
        <w:t>a right to food, health care, and shelter?</w:t>
      </w:r>
      <w:r w:rsidRPr="005B5E41">
        <w:rPr>
          <w:b/>
          <w:u w:val="single"/>
        </w:rPr>
        <w:t xml:space="preserve"> </w:t>
      </w:r>
      <w:r w:rsidRPr="005B5E41">
        <w:rPr>
          <w:sz w:val="14"/>
        </w:rPr>
        <w:t xml:space="preserve">While we would answer </w:t>
      </w:r>
      <w:r w:rsidRPr="005B5E41">
        <w:rPr>
          <w:rStyle w:val="Emphasis"/>
        </w:rPr>
        <w:t>yes</w:t>
      </w:r>
      <w:r w:rsidRPr="005B5E41">
        <w:rPr>
          <w:b/>
          <w:u w:val="single"/>
        </w:rPr>
        <w:t>,</w:t>
      </w:r>
      <w:r w:rsidRPr="005B5E41">
        <w:rPr>
          <w:sz w:val="14"/>
        </w:rPr>
        <w:t xml:space="preserve"> we choose not to pursue that issue here, but, rather, to make a fundamental distinction between the right to language and all other human rights.</w:t>
      </w:r>
    </w:p>
    <w:p w:rsidR="0074194F" w:rsidRPr="005B5E41" w:rsidRDefault="00817B5B" w:rsidP="00817B5B">
      <w:pPr>
        <w:pStyle w:val="Heading4"/>
        <w:rPr>
          <w:rFonts w:cs="Arial"/>
          <w:sz w:val="28"/>
        </w:rPr>
      </w:pPr>
      <w:r w:rsidRPr="005B5E41">
        <w:rPr>
          <w:rFonts w:cs="Arial"/>
          <w:sz w:val="28"/>
        </w:rPr>
        <w:t>That creates the pressure and enforcement mechanism necessary to FORCE congress to provide UNIVERSAL health care in the U.S.</w:t>
      </w:r>
    </w:p>
    <w:p w:rsidR="00817B5B" w:rsidRPr="005B5E41" w:rsidRDefault="00817B5B" w:rsidP="00817B5B"/>
    <w:p w:rsidR="00817B5B" w:rsidRPr="005B5E41" w:rsidRDefault="00817B5B" w:rsidP="00817B5B">
      <w:r w:rsidRPr="005B5E41">
        <w:rPr>
          <w:rStyle w:val="Style13ptBold"/>
          <w:sz w:val="28"/>
        </w:rPr>
        <w:t>Sandhu ‘7</w:t>
      </w:r>
    </w:p>
    <w:p w:rsidR="00817B5B" w:rsidRPr="005B5E41" w:rsidRDefault="00817B5B" w:rsidP="00817B5B">
      <w:r w:rsidRPr="005B5E41">
        <w:t>(Puneet, J.D. Berkeley School of Law, MSc. London School of Economics &amp; Political Science, 8-7 “A Legal Right to Health Care: What Can the United States Learn from Foreign Models of Health Rights Jurisprudence?,” California Law Review, 95 Calif. L. Rev. 1151)</w:t>
      </w:r>
    </w:p>
    <w:p w:rsidR="00817B5B" w:rsidRPr="005B5E41" w:rsidRDefault="00817B5B" w:rsidP="00817B5B">
      <w:pPr>
        <w:rPr>
          <w:sz w:val="16"/>
        </w:rPr>
      </w:pPr>
      <w:r w:rsidRPr="005B5E41">
        <w:rPr>
          <w:sz w:val="16"/>
        </w:rPr>
        <w:t>With the employer-provided health care system eroding and prospects for a national solution dim, n2 </w:t>
      </w:r>
      <w:r w:rsidRPr="005B5E41">
        <w:rPr>
          <w:rStyle w:val="StyleUnderline"/>
        </w:rPr>
        <w:t>advocates of expanded access to health care are </w:t>
      </w:r>
      <w:r w:rsidRPr="005B5E41">
        <w:rPr>
          <w:sz w:val="16"/>
        </w:rPr>
        <w:t>once  [*1152] again</w:t>
      </w:r>
      <w:r w:rsidRPr="005B5E41">
        <w:rPr>
          <w:rStyle w:val="StyleUnderline"/>
        </w:rPr>
        <w:t xml:space="preserve">invoking the idea </w:t>
      </w:r>
      <w:r w:rsidRPr="005B5E41">
        <w:rPr>
          <w:rStyle w:val="Emphasis"/>
        </w:rPr>
        <w:t>of a right to health care</w:t>
      </w:r>
      <w:r w:rsidRPr="005B5E41">
        <w:rPr>
          <w:sz w:val="16"/>
        </w:rPr>
        <w:t>. n3 For example, on November 8, 2005, 69% of Seattle voters approved a symbolic ballot measure that stated simply, "Every person in the United States should have the right to health care of equal high quality" and that Congress should "immediately implement" legislation to vindicate this right. n4 In March 2006, members of Tennessee's faith community engaged in three days of fasting and prayer to advocate for the poor's right to health care. n5 In New York, one commentator has called for a state constitutional amendment to "guarantee basic health care as a fundamental right to every resident." n6 In the summer of 2006, advocates for the poor in Utah began circulating a petition to amend the state constitution to ensure medically necessary care for all citizens. n7 Most prominently, Massachusetts held a constitutional convention in July 2006 to consider an initiative amendment that would create a right to health care for all residents. n8   [*1153]</w:t>
      </w:r>
      <w:r w:rsidRPr="005B5E41">
        <w:rPr>
          <w:rStyle w:val="StyleUnderline"/>
        </w:rPr>
        <w:t>The </w:t>
      </w:r>
      <w:r w:rsidRPr="005B5E41">
        <w:rPr>
          <w:sz w:val="16"/>
        </w:rPr>
        <w:t>popular </w:t>
      </w:r>
      <w:r w:rsidRPr="005B5E41">
        <w:rPr>
          <w:rStyle w:val="StyleUnderline"/>
        </w:rPr>
        <w:t>conviction that health care </w:t>
      </w:r>
      <w:r w:rsidRPr="005B5E41">
        <w:rPr>
          <w:sz w:val="16"/>
        </w:rPr>
        <w:t>is or </w:t>
      </w:r>
      <w:r w:rsidRPr="005B5E41">
        <w:rPr>
          <w:rStyle w:val="StyleUnderline"/>
        </w:rPr>
        <w:t>ought to be a right stands in stark contrast with the reality of health care provision in the U</w:t>
      </w:r>
      <w:r w:rsidRPr="005B5E41">
        <w:rPr>
          <w:sz w:val="16"/>
        </w:rPr>
        <w:t>nited</w:t>
      </w:r>
      <w:r w:rsidRPr="005B5E41">
        <w:rPr>
          <w:rStyle w:val="StyleUnderline"/>
        </w:rPr>
        <w:t>S</w:t>
      </w:r>
      <w:r w:rsidRPr="005B5E41">
        <w:rPr>
          <w:sz w:val="16"/>
        </w:rPr>
        <w:t>tates. Nearly forty-six million non-elderly Americans, including nine million children, lacked health care coverage in 2004. n9 The rate of uninsurance is disproportionately high among minorities: 17% of Asian Americans, 21% of African Americans, and 32% of Hispanics are uninsured, compared to 11.3% of Whites. n10 The resulting costs to society are high. Uninsured individuals lose between 65 and 130 billion dollars annually in the form of increased morbidity and premature mortality. n11 The Institute of Medicine estimates that communities nationwide spend 35 billion dollars annually on uncompensated care for the uninsured. n12 Public disaffection with the current system and its dependence on shrinking employer-provided health benefits n13 is considerable. In a recent poll conducted by the Kaiser Family Foundation, Americans ranked health care as the third most important issue that the government needs to address, ahead of terrorism. n14  </w:t>
      </w:r>
      <w:r w:rsidRPr="005B5E41">
        <w:rPr>
          <w:rStyle w:val="StyleUnderline"/>
        </w:rPr>
        <w:t>It is generally accepted that no right to health or health care exists in the </w:t>
      </w:r>
      <w:r w:rsidRPr="005B5E41">
        <w:rPr>
          <w:sz w:val="16"/>
        </w:rPr>
        <w:t>U.S. </w:t>
      </w:r>
      <w:r w:rsidRPr="005B5E41">
        <w:rPr>
          <w:rStyle w:val="StyleUnderline"/>
        </w:rPr>
        <w:t>Constitution</w:t>
      </w:r>
      <w:r w:rsidRPr="005B5E41">
        <w:rPr>
          <w:sz w:val="16"/>
        </w:rPr>
        <w:t xml:space="preserve">. n15 Some argue that even if a right to health or health care  [*1154] existed, it would not be justiciable because enforcement via the courts would be impossible without exceeding judicial competence, stretching separation of powers, and undermining democratic accountability. n16 </w:t>
      </w:r>
      <w:r w:rsidRPr="005B5E41">
        <w:rPr>
          <w:rStyle w:val="StyleUnderline"/>
        </w:rPr>
        <w:t>International experience, however, rebuts the argument that courts cannot, or should not, adjudicate social rights like the right to health care</w:t>
      </w:r>
      <w:r w:rsidRPr="005B5E41">
        <w:rPr>
          <w:sz w:val="16"/>
        </w:rPr>
        <w:t>. Both South Africa and Canada have grappled with giving content to a legal right to health care, either constitutional (as in South Africa) or statutory (as in Canada). In three seminal cases, the South African Constitutional Court has both asserted and bounded its role in enforcing and giving content to this constitutional guarantee, ensuring fairness in access to health care and striking down a government policy decision in one exceptional instance. Canada has struggled to balance a statutory collective right to health care with constitutionally protected individual freedoms. The Canadian experience raises the specter of conflict between the legal decisions of the courts and the policy goals of the political branches of government. However, it also suggests that even where plaintiffs are unsuccessful, </w:t>
      </w:r>
      <w:r w:rsidRPr="005B5E41">
        <w:rPr>
          <w:rStyle w:val="StyleUnderline"/>
        </w:rPr>
        <w:t xml:space="preserve">judicial elaboration of rights </w:t>
      </w:r>
      <w:r w:rsidRPr="005B5E41">
        <w:rPr>
          <w:rStyle w:val="Emphasis"/>
        </w:rPr>
        <w:t>can propel government action to improve access to health care</w:t>
      </w:r>
      <w:r w:rsidRPr="005B5E41">
        <w:rPr>
          <w:rStyle w:val="StyleUnderline"/>
        </w:rPr>
        <w:t xml:space="preserve"> where it might otherwise be content to allow the status quo of unequal access to remain</w:t>
      </w:r>
      <w:r w:rsidRPr="005B5E41">
        <w:rPr>
          <w:sz w:val="16"/>
        </w:rPr>
        <w:t>.  Americans believe that access to health care should not be limited to those who can afford it, n17 yet </w:t>
      </w:r>
      <w:r w:rsidRPr="005B5E41">
        <w:rPr>
          <w:rStyle w:val="StyleUnderline"/>
        </w:rPr>
        <w:t xml:space="preserve">the federal government has not managed to ensure universal access to health care. </w:t>
      </w:r>
      <w:r w:rsidRPr="005B5E41">
        <w:rPr>
          <w:rStyle w:val="Emphasis"/>
        </w:rPr>
        <w:t>Creating a judicially cognizable right to health care</w:t>
      </w:r>
      <w:r w:rsidRPr="005B5E41">
        <w:rPr>
          <w:rStyle w:val="StyleUnderline"/>
        </w:rPr>
        <w:t xml:space="preserve"> may effectively </w:t>
      </w:r>
      <w:r w:rsidRPr="005B5E41">
        <w:rPr>
          <w:rStyle w:val="Emphasis"/>
        </w:rPr>
        <w:t>break the political stalemate</w:t>
      </w:r>
      <w:r w:rsidRPr="005B5E41">
        <w:rPr>
          <w:rStyle w:val="StyleUnderline"/>
        </w:rPr>
        <w:t xml:space="preserve"> and achieve universal access by requiring the government to take action. An affirmative legal obligation</w:t>
      </w:r>
      <w:r w:rsidRPr="005B5E41">
        <w:rPr>
          <w:sz w:val="16"/>
        </w:rPr>
        <w:t>, either statutory or constitutional, </w:t>
      </w:r>
      <w:r w:rsidRPr="005B5E41">
        <w:rPr>
          <w:rStyle w:val="StyleUnderline"/>
        </w:rPr>
        <w:t>to ensure access to health care </w:t>
      </w:r>
      <w:r w:rsidRPr="005B5E41">
        <w:rPr>
          <w:rStyle w:val="Emphasis"/>
        </w:rPr>
        <w:t>(combined with judicial enforcement)</w:t>
      </w:r>
      <w:r w:rsidRPr="005B5E41">
        <w:rPr>
          <w:sz w:val="16"/>
        </w:rPr>
        <w:t> </w:t>
      </w:r>
      <w:r w:rsidRPr="005B5E41">
        <w:rPr>
          <w:rStyle w:val="StyleUnderline"/>
        </w:rPr>
        <w:t xml:space="preserve">would create the positive pressure needed </w:t>
      </w:r>
      <w:r w:rsidRPr="005B5E41">
        <w:rPr>
          <w:rStyle w:val="Emphasis"/>
        </w:rPr>
        <w:t>to force the political branches</w:t>
      </w:r>
      <w:r w:rsidRPr="005B5E41">
        <w:rPr>
          <w:rStyle w:val="StyleUnderline"/>
        </w:rPr>
        <w:t xml:space="preserve"> to make the </w:t>
      </w:r>
      <w:r w:rsidRPr="005B5E41">
        <w:rPr>
          <w:sz w:val="16"/>
        </w:rPr>
        <w:t>difficult </w:t>
      </w:r>
      <w:r w:rsidRPr="005B5E41">
        <w:rPr>
          <w:rStyle w:val="StyleUnderline"/>
        </w:rPr>
        <w:t>decisions </w:t>
      </w:r>
      <w:r w:rsidRPr="005B5E41">
        <w:rPr>
          <w:sz w:val="16"/>
        </w:rPr>
        <w:t>and compromises</w:t>
      </w:r>
      <w:r w:rsidRPr="005B5E41">
        <w:rPr>
          <w:rStyle w:val="StyleUnderline"/>
        </w:rPr>
        <w:t>necessary to create a comprehensive health care system that they </w:t>
      </w:r>
      <w:r w:rsidRPr="005B5E41">
        <w:rPr>
          <w:sz w:val="16"/>
        </w:rPr>
        <w:t>heretofore </w:t>
      </w:r>
      <w:r w:rsidRPr="005B5E41">
        <w:rPr>
          <w:rStyle w:val="StyleUnderline"/>
        </w:rPr>
        <w:t>have proven reluctant to make</w:t>
      </w:r>
      <w:r w:rsidRPr="005B5E41">
        <w:rPr>
          <w:sz w:val="16"/>
        </w:rPr>
        <w:t>.</w:t>
      </w:r>
    </w:p>
    <w:p w:rsidR="00E1633C" w:rsidRPr="005B5E41" w:rsidRDefault="00E1633C" w:rsidP="00E1633C">
      <w:pPr>
        <w:pStyle w:val="Heading4"/>
        <w:rPr>
          <w:rFonts w:cs="Arial"/>
          <w:sz w:val="28"/>
          <w:u w:val="single"/>
        </w:rPr>
      </w:pPr>
      <w:r w:rsidRPr="005B5E41">
        <w:rPr>
          <w:rFonts w:cs="Arial"/>
          <w:sz w:val="28"/>
        </w:rPr>
        <w:t xml:space="preserve">That’s key to </w:t>
      </w:r>
      <w:r w:rsidRPr="005B5E41">
        <w:rPr>
          <w:rFonts w:cs="Arial"/>
          <w:sz w:val="28"/>
          <w:u w:val="single"/>
        </w:rPr>
        <w:t>bioterror readiness</w:t>
      </w:r>
      <w:r w:rsidRPr="005B5E41">
        <w:rPr>
          <w:rFonts w:cs="Arial"/>
          <w:sz w:val="28"/>
        </w:rPr>
        <w:t xml:space="preserve"> and </w:t>
      </w:r>
      <w:r w:rsidRPr="005B5E41">
        <w:rPr>
          <w:rFonts w:cs="Arial"/>
          <w:sz w:val="28"/>
          <w:u w:val="single"/>
        </w:rPr>
        <w:t>disease containment</w:t>
      </w:r>
      <w:r w:rsidR="002F4909" w:rsidRPr="005B5E41">
        <w:rPr>
          <w:rFonts w:cs="Arial"/>
          <w:sz w:val="28"/>
          <w:u w:val="single"/>
        </w:rPr>
        <w:t xml:space="preserve"> </w:t>
      </w:r>
      <w:r w:rsidR="002F4909" w:rsidRPr="005B5E41">
        <w:rPr>
          <w:rFonts w:cs="Arial"/>
          <w:sz w:val="28"/>
        </w:rPr>
        <w:t>smallpox attacks spread without universal coverage</w:t>
      </w:r>
    </w:p>
    <w:p w:rsidR="00E1633C" w:rsidRPr="005B5E41" w:rsidRDefault="00E1633C" w:rsidP="00E1633C"/>
    <w:p w:rsidR="00E1633C" w:rsidRPr="005B5E41" w:rsidRDefault="00E1633C" w:rsidP="00E1633C">
      <w:pPr>
        <w:rPr>
          <w:rStyle w:val="Style13ptBold"/>
          <w:sz w:val="28"/>
        </w:rPr>
      </w:pPr>
      <w:r w:rsidRPr="005B5E41">
        <w:rPr>
          <w:rStyle w:val="Style13ptBold"/>
          <w:sz w:val="28"/>
        </w:rPr>
        <w:t>Sklar ‘2</w:t>
      </w:r>
    </w:p>
    <w:p w:rsidR="00E1633C" w:rsidRPr="005B5E41" w:rsidRDefault="00E1633C" w:rsidP="00E1633C">
      <w:pPr>
        <w:rPr>
          <w:rStyle w:val="Style13ptBold"/>
          <w:sz w:val="28"/>
        </w:rPr>
      </w:pPr>
      <w:r w:rsidRPr="005B5E41">
        <w:rPr>
          <w:rStyle w:val="Style13ptBold"/>
          <w:sz w:val="28"/>
        </w:rPr>
        <w:t xml:space="preserve">(Holly, Coauthor of “Raise the Floor”, Knight Ridder/Tribune News Service, “Rolling the Dice on Our Nations’ Health”, December 19, </w:t>
      </w:r>
      <w:hyperlink r:id="rId7" w:history="1">
        <w:r w:rsidRPr="005B5E41">
          <w:rPr>
            <w:rStyle w:val="Style13ptBold"/>
            <w:sz w:val="28"/>
          </w:rPr>
          <w:t>http://www.commondreams.org/views02/1219-07.htm</w:t>
        </w:r>
      </w:hyperlink>
      <w:r w:rsidRPr="005B5E41">
        <w:rPr>
          <w:rStyle w:val="Style13ptBold"/>
          <w:sz w:val="28"/>
        </w:rPr>
        <w:t>)</w:t>
      </w:r>
    </w:p>
    <w:p w:rsidR="002F4909" w:rsidRPr="005B5E41" w:rsidRDefault="00E1633C" w:rsidP="00E1633C">
      <w:pPr>
        <w:rPr>
          <w:rStyle w:val="StyleUnderline"/>
        </w:rPr>
      </w:pPr>
      <w:r w:rsidRPr="005B5E41">
        <w:rPr>
          <w:rStyle w:val="StyleUnderline"/>
        </w:rPr>
        <w:t xml:space="preserve">Imagine if the first people infected in a smallpox attack had no health insurance </w:t>
      </w:r>
      <w:r w:rsidRPr="005B5E41">
        <w:rPr>
          <w:sz w:val="12"/>
        </w:rPr>
        <w:t xml:space="preserve">and delayed seeking care for their flu-like symptoms. </w:t>
      </w:r>
      <w:r w:rsidRPr="005B5E41">
        <w:rPr>
          <w:rStyle w:val="StyleUnderline"/>
        </w:rPr>
        <w:t>The odds are high</w:t>
      </w:r>
      <w:r w:rsidRPr="005B5E41">
        <w:rPr>
          <w:sz w:val="12"/>
        </w:rPr>
        <w:t xml:space="preserve">. Pick a number from one to six. Would you bet your life on a roll of the dice? Would you play Russian Roulette with one bullet in a six-chamber gun? </w:t>
      </w:r>
      <w:r w:rsidRPr="005B5E41">
        <w:rPr>
          <w:rStyle w:val="StyleUnderline"/>
        </w:rPr>
        <w:t xml:space="preserve">One in six Americans </w:t>
      </w:r>
      <w:r w:rsidRPr="005B5E41">
        <w:rPr>
          <w:sz w:val="12"/>
        </w:rPr>
        <w:t xml:space="preserve">under age 65 </w:t>
      </w:r>
      <w:r w:rsidRPr="005B5E41">
        <w:rPr>
          <w:rStyle w:val="StyleUnderline"/>
        </w:rPr>
        <w:t>has no health insurance. The uninsured are more likely to delay seeking medical care,</w:t>
      </w:r>
      <w:r w:rsidRPr="005B5E41">
        <w:rPr>
          <w:sz w:val="12"/>
        </w:rPr>
        <w:t xml:space="preserve"> go to work sick for fear of losing their jobs, seek care at overcrowded emergency rooms and clinics, </w:t>
      </w:r>
      <w:r w:rsidRPr="005B5E41">
        <w:rPr>
          <w:rStyle w:val="StyleUnderline"/>
        </w:rPr>
        <w:t xml:space="preserve">and be poorly diagnosed and treated. </w:t>
      </w:r>
      <w:r w:rsidRPr="005B5E41">
        <w:rPr>
          <w:rStyle w:val="Emphasis"/>
        </w:rPr>
        <w:t>The longer smallpox</w:t>
      </w:r>
      <w:r w:rsidRPr="005B5E41">
        <w:rPr>
          <w:rStyle w:val="StyleUnderline"/>
        </w:rPr>
        <w:t>--</w:t>
      </w:r>
      <w:r w:rsidRPr="005B5E41">
        <w:rPr>
          <w:sz w:val="12"/>
        </w:rPr>
        <w:t>or another contagious disease--</w:t>
      </w:r>
      <w:r w:rsidRPr="005B5E41">
        <w:rPr>
          <w:rStyle w:val="StyleUnderline"/>
        </w:rPr>
        <w:t xml:space="preserve">goes undiagnosed, </w:t>
      </w:r>
      <w:r w:rsidRPr="005B5E41">
        <w:rPr>
          <w:rStyle w:val="Emphasis"/>
        </w:rPr>
        <w:t>the more it will spread</w:t>
      </w:r>
      <w:r w:rsidRPr="005B5E41">
        <w:rPr>
          <w:rStyle w:val="StyleUnderline"/>
        </w:rPr>
        <w:t>,</w:t>
      </w:r>
      <w:r w:rsidRPr="005B5E41">
        <w:rPr>
          <w:sz w:val="12"/>
        </w:rPr>
        <w:t xml:space="preserve"> with the insured and uninsured infecting each other. </w:t>
      </w:r>
      <w:r w:rsidRPr="005B5E41">
        <w:rPr>
          <w:rStyle w:val="StyleUnderline"/>
        </w:rPr>
        <w:t xml:space="preserve">Healthcare is literally a matter of life and death. </w:t>
      </w:r>
      <w:r w:rsidRPr="005B5E41">
        <w:rPr>
          <w:sz w:val="12"/>
        </w:rPr>
        <w:t xml:space="preserve">Yet, more than 41 million Americans have no health insurance of any kind, public or private. The uninsured rate was 14.6 percent in 2001--up 13 percent since 1987. The rate is on the rise with increased healthcare costs, unemployment and cutbacks in Medicaid and the State Children's Health Insurance Program (SCHIP). One in four people with household incomes less than $25,000 is uninsured. One in six full-time workers is uninsured, including half the full-time workers with incomes below the official poverty line. The share of workers covered by employment health plans drops from 81 percent in the top fifth of wage earners to 68 percent in the middle fifth to 33 percent in the lowest fifth, according to the Economic Policy Institute. </w:t>
      </w:r>
      <w:r w:rsidRPr="005B5E41">
        <w:rPr>
          <w:rStyle w:val="StyleUnderline"/>
        </w:rPr>
        <w:t xml:space="preserve">As reports by the American College of Physicians, Kaiser Family Foundation and many others have shown, lack of health insurance is associated with lack of preventive care and substandard treatment inside and outside the hospital. The uninsured are at much higher risk for chronic disease </w:t>
      </w:r>
      <w:r w:rsidRPr="005B5E41">
        <w:rPr>
          <w:sz w:val="12"/>
        </w:rPr>
        <w:t xml:space="preserve">and disability, and have a 25 percent greater chance of dying (adjusting for physical, economic and behavioral factors). To make matters worse, </w:t>
      </w:r>
      <w:r w:rsidRPr="005B5E41">
        <w:rPr>
          <w:rStyle w:val="StyleUnderline"/>
        </w:rPr>
        <w:t>a health crisis is often an economic crisis. "Medical bills are a factor in nearly half of all personal bankruptcy filings,"</w:t>
      </w:r>
      <w:r w:rsidRPr="005B5E41">
        <w:rPr>
          <w:sz w:val="12"/>
        </w:rPr>
        <w:t xml:space="preserve"> reports the National Academy of Sciences Institute of Medicine. The U.S. is No. 1 in healthcare spending per capita, but No. 34--tied with Malaysia--when it comes to child mortality rates under age five. The U.S. is No. 1 in healthcare spending, but the only major industrialized nation not to provide some form of universal coverage. </w:t>
      </w:r>
      <w:r w:rsidRPr="005B5E41">
        <w:rPr>
          <w:rStyle w:val="StyleUnderline"/>
        </w:rPr>
        <w:t>We squander billions of dollars in the red tape of myriad healthcare eligibility regulations,</w:t>
      </w:r>
      <w:r w:rsidRPr="005B5E41">
        <w:rPr>
          <w:sz w:val="12"/>
        </w:rPr>
        <w:t xml:space="preserve"> forms and procedures, and second-guessing of doctors by insurance gatekeepers trained in cost cutting, not medicine. Americans go to Canada for cheaper prices on prescription drugs made by U.S. pharmaceutical companies with U.S. taxpayer subsidies. While millions go without healthcare, top health company executives rake in the dough. A report by Families USA found that the highest-paid health plan executives in ten companies received average compensation of $11.7 million in 2000, not counting unexercised stock options worth tens of millions more. The saying, "An ounce of prevention is worth a pound of cure," couldn't be truer when it comes to healthcare. Yet, we provide universal coverage for seniors through Medicare, but not for children. We have economic disincentives for timely diagnosis and treatment of diseases. Universal healthcare is a humane and cost-effective solution to the growing healthcare crisis. Universal coverage won't come easy, but neither did Social Security or Medicare, which now serves one in seven Americans. Many proposals for universal healthcare build on the foundation of "Medicare for All," albeit an improved Medicare adequately serving seniors and younger people alike. Healthcare is as essential to equal opportunity as public education and as essential to public safety as police and fire protection. If your neighbor's house were burning, would you want 911 operators to ask for their fire insurance card number before sending--or not sending--fire trucks? </w:t>
      </w:r>
      <w:r w:rsidRPr="005B5E41">
        <w:rPr>
          <w:rStyle w:val="StyleUnderline"/>
        </w:rPr>
        <w:t xml:space="preserve">Healthcare ranked second behind terrorism and national security as the most critical issue for the nation in the 2002 Health Confidence Survey </w:t>
      </w:r>
      <w:r w:rsidRPr="005B5E41">
        <w:rPr>
          <w:sz w:val="12"/>
        </w:rPr>
        <w:t xml:space="preserve">released by the Employee Benefit Research Institute. </w:t>
      </w:r>
      <w:r w:rsidRPr="005B5E41">
        <w:rPr>
          <w:rStyle w:val="StyleUnderline"/>
        </w:rPr>
        <w:t xml:space="preserve">The government thinks the smallpox threat is serious enough to start inoculating military </w:t>
      </w:r>
      <w:r w:rsidRPr="005B5E41">
        <w:rPr>
          <w:sz w:val="12"/>
        </w:rPr>
        <w:t xml:space="preserve">and medical </w:t>
      </w:r>
      <w:r w:rsidRPr="005B5E41">
        <w:rPr>
          <w:rStyle w:val="StyleUnderline"/>
        </w:rPr>
        <w:t xml:space="preserve">personnel </w:t>
      </w:r>
      <w:r w:rsidRPr="005B5E41">
        <w:rPr>
          <w:sz w:val="12"/>
        </w:rPr>
        <w:t xml:space="preserve">with a highly risky vaccine. </w:t>
      </w:r>
      <w:r w:rsidRPr="005B5E41">
        <w:rPr>
          <w:rStyle w:val="StyleUnderline"/>
        </w:rPr>
        <w:t>It's time to stop delaying universal healthcare, which will save lives everyday while boosting our readiness for any bioterror attack.</w:t>
      </w:r>
    </w:p>
    <w:p w:rsidR="002F4909" w:rsidRPr="005B5E41" w:rsidRDefault="001F7427" w:rsidP="002F4909">
      <w:pPr>
        <w:pStyle w:val="Heading4"/>
        <w:rPr>
          <w:sz w:val="28"/>
        </w:rPr>
      </w:pPr>
      <w:r w:rsidRPr="005B5E41">
        <w:rPr>
          <w:sz w:val="28"/>
        </w:rPr>
        <w:t xml:space="preserve">And, </w:t>
      </w:r>
      <w:r w:rsidR="002F4909" w:rsidRPr="005B5E41">
        <w:rPr>
          <w:sz w:val="28"/>
        </w:rPr>
        <w:t xml:space="preserve">Superpox attack is inevitable, and with a new strain, it could cause extinction </w:t>
      </w:r>
      <w:r w:rsidR="005B78DF" w:rsidRPr="005B5E41">
        <w:rPr>
          <w:sz w:val="28"/>
        </w:rPr>
        <w:t>without proper containment</w:t>
      </w:r>
    </w:p>
    <w:p w:rsidR="002F4909" w:rsidRPr="005B5E41" w:rsidRDefault="002F4909" w:rsidP="002F4909"/>
    <w:p w:rsidR="002F4909" w:rsidRPr="005B5E41" w:rsidRDefault="002F4909" w:rsidP="002F4909">
      <w:pPr>
        <w:pStyle w:val="ReduceText"/>
        <w:rPr>
          <w:rStyle w:val="Style13ptBold"/>
          <w:sz w:val="28"/>
        </w:rPr>
      </w:pPr>
      <w:r w:rsidRPr="005B5E41">
        <w:rPr>
          <w:rStyle w:val="Style13ptBold"/>
          <w:sz w:val="28"/>
        </w:rPr>
        <w:t>Smart ‘3</w:t>
      </w:r>
    </w:p>
    <w:p w:rsidR="002F4909" w:rsidRPr="005B5E41" w:rsidRDefault="002F4909" w:rsidP="002F4909">
      <w:pPr>
        <w:rPr>
          <w:b/>
          <w:bCs/>
          <w:sz w:val="20"/>
          <w:szCs w:val="20"/>
        </w:rPr>
      </w:pPr>
      <w:r w:rsidRPr="005B5E41">
        <w:rPr>
          <w:rStyle w:val="Style13ptBold"/>
          <w:sz w:val="20"/>
          <w:szCs w:val="20"/>
        </w:rPr>
        <w:t xml:space="preserve">(John Smart – President of the Institute for the Study of Accelerating Change. 2004 Genetically modified pathogen (GMP) Policy, August 3) </w:t>
      </w:r>
    </w:p>
    <w:p w:rsidR="002F4909" w:rsidRPr="005B5E41" w:rsidRDefault="002F4909" w:rsidP="002F4909">
      <w:pPr>
        <w:pStyle w:val="ReduceText"/>
        <w:rPr>
          <w:sz w:val="12"/>
        </w:rPr>
      </w:pPr>
      <w:r w:rsidRPr="005B5E41">
        <w:rPr>
          <w:sz w:val="12"/>
        </w:rPr>
        <w:t xml:space="preserve">It is possible that with the mobilization of massive logistical resources around the planet, we will prevail over genetically modified and engineered pathogens (GMPs). But I would not bet on it. It would be great to have a sensor network, but with most Health and Human Services offices lacking a basic Internet connection, we have a way to go. From what I can tell, a crash-program in antiviral development may provide a ray of hope (e.g., HDP-cidofovir and some more evolutionarily robust and broad-spectrum host-based strategies). Most importantly, from my random walk through government labs, talks with policy planners, CDC folk and DOD Red Team members, I haven’t seen any policy bifurcation for GMPs (for detection and response). I think there should be distinct policy consideration given to GMPs vs. natural pathogens. The threat from GMPs is much greater [than from natural pathogens], and the strategic response would need special planning. For example, the vaccinations that eradicated smallpox last time around may not be effective for IL-4 modified smallpox, and in-situ quarantine may be needed. “Telecommuting” for many forms of work will need to be pre-enabled, especially remote operation of the public utilities and MAE-East &amp;West and other critical NAP nodes of the Internet. The delicate "virus-host balance" observed in nature (whereby viruses tend not to be overly lethal to their hosts) is a byproduct of </w:t>
      </w:r>
      <w:r w:rsidRPr="005B5E41">
        <w:rPr>
          <w:i/>
          <w:iCs/>
          <w:sz w:val="12"/>
        </w:rPr>
        <w:t>biological co-evolution</w:t>
      </w:r>
      <w:r w:rsidRPr="005B5E41">
        <w:rPr>
          <w:sz w:val="12"/>
        </w:rPr>
        <w:t xml:space="preserve"> on a </w:t>
      </w:r>
      <w:r w:rsidRPr="005B5E41">
        <w:rPr>
          <w:i/>
          <w:iCs/>
          <w:sz w:val="12"/>
        </w:rPr>
        <w:t>geographically segregated</w:t>
      </w:r>
      <w:r w:rsidRPr="005B5E41">
        <w:rPr>
          <w:sz w:val="12"/>
        </w:rPr>
        <w:t xml:space="preserve"> planet. And now, both of those limitations have changed</w:t>
      </w:r>
      <w:r w:rsidRPr="005B5E41">
        <w:rPr>
          <w:sz w:val="12"/>
          <w:szCs w:val="16"/>
        </w:rPr>
        <w:t>.</w:t>
      </w:r>
      <w:r w:rsidRPr="005B5E41">
        <w:rPr>
          <w:sz w:val="12"/>
        </w:rPr>
        <w:t xml:space="preserve"> </w:t>
      </w:r>
      <w:r w:rsidRPr="005B5E41">
        <w:rPr>
          <w:rStyle w:val="StyleUnderline"/>
        </w:rPr>
        <w:t>Organisms can be re-engineered in ways that biological evolution would not have explored, nor allowed to spread widely, and modern transportation undermines natural quarantine formation</w:t>
      </w:r>
      <w:r w:rsidRPr="005B5E41">
        <w:rPr>
          <w:rStyle w:val="ReadUnderline"/>
          <w:b w:val="0"/>
        </w:rPr>
        <w:t>.</w:t>
      </w:r>
      <w:r w:rsidRPr="005B5E41">
        <w:rPr>
          <w:sz w:val="12"/>
        </w:rPr>
        <w:t xml:space="preserve"> In evolution, pathogens do not become overly lethal to their host, for that limits their own propagation to a geographically-bound quarantine zone. Evolution may have created 100% lethal pathogens in the past, but those pathogens are now extinct because they killed all of their locally available hosts. A custom-engineered or modified pathogen [such as</w:t>
      </w:r>
      <w:r w:rsidRPr="005B5E41">
        <w:rPr>
          <w:sz w:val="12"/>
          <w:szCs w:val="16"/>
        </w:rPr>
        <w:t xml:space="preserve"> </w:t>
      </w:r>
      <w:r w:rsidRPr="005B5E41">
        <w:rPr>
          <w:rStyle w:val="StyleUnderline"/>
        </w:rPr>
        <w:t>IL-4 Smallpox] may not observe that delicate virus-host balance, nor the slow pace of evolutionary time scales, and could engender extinction level events with a rapidity never before seen on Earth</w:t>
      </w:r>
      <w:r w:rsidRPr="005B5E41">
        <w:rPr>
          <w:sz w:val="12"/>
        </w:rPr>
        <w:t xml:space="preserve">. Bottom line, I think a lot more (and more selective) biotech security would be helpful. But I wonder what assumptions go into their model for the rate of spread and the human dynamic among care givers and quarantine enforcers. Using Ro from past pandemics might not be accurate. Self-quarantine would certainly occur, and </w:t>
      </w:r>
      <w:r w:rsidRPr="005B5E41">
        <w:rPr>
          <w:rStyle w:val="StyleUnderline"/>
        </w:rPr>
        <w:t>economic collapse is probably a given. People would not go to work. I guess that’s the best scenario. Let's assume IL-4 mousepox and smallpox have similar effects on their hosts (this is an unknown). The IL-4 splice into mousepox made smallpox 100% lethal to its host</w:t>
      </w:r>
      <w:r w:rsidRPr="005B5E41">
        <w:rPr>
          <w:sz w:val="12"/>
        </w:rPr>
        <w:t xml:space="preserve">, </w:t>
      </w:r>
      <w:r w:rsidRPr="005B5E41">
        <w:rPr>
          <w:sz w:val="12"/>
          <w:szCs w:val="16"/>
        </w:rPr>
        <w:t xml:space="preserve">and 60% lethal to mice who had been vaccinated (more than 2 weeks prior). Even with a vaccine, the IL-4 mousepox is twice as lethal as natural smallpox (which killed ~30% of unvaccinated people). </w:t>
      </w:r>
      <w:r w:rsidRPr="005B5E41">
        <w:rPr>
          <w:sz w:val="12"/>
        </w:rPr>
        <w:t xml:space="preserve">The last wave of “natural” human smallpox killed over one billion people. </w:t>
      </w:r>
      <w:r w:rsidRPr="005B5E41">
        <w:rPr>
          <w:sz w:val="12"/>
          <w:szCs w:val="16"/>
        </w:rPr>
        <w:t xml:space="preserve">Even if we vaccinated </w:t>
      </w:r>
      <w:r w:rsidRPr="005B5E41">
        <w:rPr>
          <w:i/>
          <w:iCs/>
          <w:sz w:val="12"/>
          <w:szCs w:val="16"/>
        </w:rPr>
        <w:t>everyone</w:t>
      </w:r>
      <w:r w:rsidRPr="005B5E41">
        <w:rPr>
          <w:sz w:val="12"/>
          <w:szCs w:val="16"/>
        </w:rPr>
        <w:t>,</w:t>
      </w:r>
      <w:r w:rsidRPr="005B5E41">
        <w:rPr>
          <w:sz w:val="12"/>
        </w:rPr>
        <w:t xml:space="preserve"> the next wave could be twice as lethal. </w:t>
      </w:r>
      <w:r w:rsidRPr="005B5E41">
        <w:rPr>
          <w:sz w:val="12"/>
          <w:szCs w:val="16"/>
        </w:rPr>
        <w:t xml:space="preserve">And, of course, we won’t have time to vaccinate everyone nor can we contain outbreaks with vaccinations.  </w:t>
      </w:r>
      <w:r w:rsidRPr="005B5E41">
        <w:rPr>
          <w:sz w:val="12"/>
        </w:rPr>
        <w:t xml:space="preserve">The ratio of those available to enforce quarantine to those contained makes this seem completely infeasible. With unplanned quarantine locations, </w:t>
      </w:r>
      <w:r w:rsidRPr="005B5E41">
        <w:rPr>
          <w:rStyle w:val="StyleUnderline"/>
        </w:rPr>
        <w:t>there is no physical infrastructure to assist in the containment</w:t>
      </w:r>
      <w:r w:rsidRPr="005B5E41">
        <w:rPr>
          <w:rStyle w:val="ReadUnderline"/>
          <w:b w:val="0"/>
        </w:rPr>
        <w:t>.</w:t>
      </w:r>
      <w:r w:rsidRPr="005B5E41">
        <w:rPr>
          <w:sz w:val="12"/>
        </w:rPr>
        <w:t xml:space="preserve"> </w:t>
      </w:r>
      <w:r w:rsidRPr="005B5E41">
        <w:rPr>
          <w:sz w:val="12"/>
          <w:szCs w:val="16"/>
        </w:rPr>
        <w:t xml:space="preserve">With some planning, we could think about containment suits (expensive) and accelerating trials of antivirals like HDP cidofovir. Unfortunately, this is just one example, and not a particularly difficult genetic modification. According to Preston in </w:t>
      </w:r>
      <w:r w:rsidRPr="005B5E41">
        <w:rPr>
          <w:i/>
          <w:iCs/>
          <w:sz w:val="12"/>
          <w:szCs w:val="16"/>
        </w:rPr>
        <w:t>The Demon in the Freezer</w:t>
      </w:r>
      <w:r w:rsidRPr="005B5E41">
        <w:rPr>
          <w:sz w:val="12"/>
          <w:szCs w:val="16"/>
        </w:rPr>
        <w:t>,</w:t>
      </w:r>
      <w:r w:rsidRPr="005B5E41">
        <w:rPr>
          <w:sz w:val="12"/>
        </w:rPr>
        <w:t xml:space="preserve"> </w:t>
      </w:r>
      <w:r w:rsidRPr="005B5E41">
        <w:rPr>
          <w:rStyle w:val="StyleUnderline"/>
        </w:rPr>
        <w:t>a single person in a typical university biolab can splice the IL-4 gene from the host into the corresponding pox virus. The techniques and effects are public information. The gene is available mail order.</w:t>
      </w:r>
      <w:r w:rsidRPr="005B5E41">
        <w:rPr>
          <w:rStyle w:val="ReadUnderline"/>
          <w:b w:val="0"/>
        </w:rPr>
        <w:t xml:space="preserve"> </w:t>
      </w:r>
      <w:r w:rsidRPr="005B5E41">
        <w:rPr>
          <w:sz w:val="12"/>
        </w:rPr>
        <w:t xml:space="preserve">Every year </w:t>
      </w:r>
      <w:r w:rsidRPr="005B5E41">
        <w:rPr>
          <w:rStyle w:val="StyleUnderline"/>
        </w:rPr>
        <w:t>technology trends are lowering the “barriers to entry” to the world of mass destruction</w:t>
      </w:r>
      <w:r w:rsidRPr="005B5E41">
        <w:rPr>
          <w:sz w:val="12"/>
        </w:rPr>
        <w:t xml:space="preserve">. </w:t>
      </w:r>
      <w:r w:rsidRPr="005B5E41">
        <w:rPr>
          <w:sz w:val="12"/>
          <w:szCs w:val="16"/>
        </w:rPr>
        <w:t>It used to take a coordinated effort of many people</w:t>
      </w:r>
      <w:r w:rsidRPr="005B5E41">
        <w:rPr>
          <w:sz w:val="12"/>
        </w:rPr>
        <w:t xml:space="preserve"> to kill </w:t>
      </w:r>
      <w:r w:rsidRPr="005B5E41">
        <w:rPr>
          <w:sz w:val="12"/>
          <w:szCs w:val="16"/>
        </w:rPr>
        <w:t>a million people. And</w:t>
      </w:r>
      <w:r w:rsidRPr="005B5E41">
        <w:rPr>
          <w:sz w:val="12"/>
        </w:rPr>
        <w:t xml:space="preserve"> a billion people, well, leave that to smallpox. </w:t>
      </w:r>
      <w:r w:rsidRPr="005B5E41">
        <w:rPr>
          <w:rStyle w:val="StyleUnderline"/>
        </w:rPr>
        <w:t>Compare nuclear weapons to bio weapons.</w:t>
      </w:r>
      <w:r w:rsidRPr="005B5E41">
        <w:rPr>
          <w:sz w:val="12"/>
          <w:szCs w:val="16"/>
        </w:rPr>
        <w:t xml:space="preserve"> Information access, raw material access and popular experience with the techniques differ widely. Biotech knowledge is tightly coupled to economic progress. Commercial interests ensure the availability of materials, know how and trained people</w:t>
      </w:r>
      <w:r w:rsidRPr="005B5E41">
        <w:rPr>
          <w:sz w:val="12"/>
        </w:rPr>
        <w:t xml:space="preserve">. We are entering an era where a single person can design, build and release a weapon of mass destruction. And it does not require a "rocket scientist" any more or an expensive lab. </w:t>
      </w:r>
      <w:r w:rsidRPr="005B5E41">
        <w:rPr>
          <w:sz w:val="12"/>
          <w:szCs w:val="16"/>
        </w:rPr>
        <w:t xml:space="preserve">The opening line of his forthcoming book: </w:t>
      </w:r>
      <w:r w:rsidRPr="005B5E41">
        <w:rPr>
          <w:sz w:val="12"/>
        </w:rPr>
        <w:t>”</w:t>
      </w:r>
      <w:r w:rsidRPr="005B5E41">
        <w:rPr>
          <w:rStyle w:val="StyleUnderline"/>
        </w:rPr>
        <w:t>Biological warfare is the largest threat to the human race, a substantially bigger threat than nuclear war.”</w:t>
      </w:r>
      <w:r w:rsidRPr="005B5E41">
        <w:rPr>
          <w:sz w:val="12"/>
        </w:rPr>
        <w:t xml:space="preserve"> </w:t>
      </w:r>
      <w:r w:rsidRPr="005B5E41">
        <w:rPr>
          <w:sz w:val="12"/>
          <w:szCs w:val="16"/>
        </w:rPr>
        <w:t xml:space="preserve">The reasons pivot on relative ease of access, difficulty in monitoring (vs. radioactive materials), and distributed effects from deployment. </w:t>
      </w:r>
      <w:r w:rsidRPr="005B5E41">
        <w:rPr>
          <w:rStyle w:val="StyleUnderline"/>
        </w:rPr>
        <w:t>Recent bioweapons</w:t>
      </w:r>
      <w:r w:rsidRPr="005B5E41">
        <w:rPr>
          <w:sz w:val="12"/>
          <w:szCs w:val="16"/>
        </w:rPr>
        <w:t xml:space="preserve">, such as anthrax, were trivial to manufacture and distribute, but they </w:t>
      </w:r>
      <w:r w:rsidRPr="005B5E41">
        <w:rPr>
          <w:rStyle w:val="StyleUnderline"/>
        </w:rPr>
        <w:t>were the “BB guns” of bioweapons (treatable</w:t>
      </w:r>
      <w:r w:rsidRPr="005B5E41">
        <w:rPr>
          <w:rStyle w:val="ReadUnderline"/>
          <w:b w:val="0"/>
        </w:rPr>
        <w:t xml:space="preserve"> </w:t>
      </w:r>
      <w:r w:rsidRPr="005B5E41">
        <w:rPr>
          <w:sz w:val="12"/>
          <w:szCs w:val="16"/>
        </w:rPr>
        <w:t xml:space="preserve">with antibiotics </w:t>
      </w:r>
      <w:r w:rsidRPr="005B5E41">
        <w:rPr>
          <w:rStyle w:val="StyleUnderline"/>
        </w:rPr>
        <w:t>and non-contagious</w:t>
      </w:r>
      <w:r w:rsidRPr="005B5E41">
        <w:rPr>
          <w:sz w:val="12"/>
          <w:szCs w:val="16"/>
        </w:rPr>
        <w:t>).</w:t>
      </w:r>
      <w:r w:rsidRPr="005B5E41">
        <w:rPr>
          <w:sz w:val="12"/>
        </w:rPr>
        <w:t xml:space="preserve"> Contagious pathogens engender an entirely unique set of social phenomena. A planned release of </w:t>
      </w:r>
      <w:r w:rsidRPr="005B5E41">
        <w:rPr>
          <w:rStyle w:val="StyleUnderline"/>
        </w:rPr>
        <w:t>a contagious pathogen would trigger a massive wave of social isolation and economic collapse</w:t>
      </w:r>
      <w:r w:rsidRPr="005B5E41">
        <w:rPr>
          <w:rStyle w:val="ReadUnderline"/>
          <w:b w:val="0"/>
        </w:rPr>
        <w:t>.</w:t>
      </w:r>
      <w:r w:rsidRPr="005B5E41">
        <w:rPr>
          <w:sz w:val="12"/>
        </w:rPr>
        <w:t xml:space="preserve"> </w:t>
      </w:r>
      <w:r w:rsidRPr="005B5E41">
        <w:rPr>
          <w:sz w:val="12"/>
          <w:szCs w:val="16"/>
        </w:rPr>
        <w:t xml:space="preserve">Simply, </w:t>
      </w:r>
      <w:r w:rsidRPr="005B5E41">
        <w:rPr>
          <w:rStyle w:val="StyleUnderline"/>
        </w:rPr>
        <w:t xml:space="preserve">people would not go to work. </w:t>
      </w:r>
      <w:r w:rsidRPr="005B5E41">
        <w:rPr>
          <w:sz w:val="12"/>
          <w:szCs w:val="16"/>
        </w:rPr>
        <w:t xml:space="preserve"> And yes, “weaponizing” pathogens for survival in a container (in a rocket for example) and efficiently releasing it at the right altitude with just the right droplet size is difficult. But that’s overkill, so to speak, and reflects a cold war era mentality.</w:t>
      </w:r>
      <w:r w:rsidRPr="005B5E41">
        <w:rPr>
          <w:sz w:val="12"/>
        </w:rPr>
        <w:t xml:space="preserve"> Since the terrorists can be among us, they have much easier options. They can let nature run its course by self-infecting and then riding the subways and circulating in airports for days. </w:t>
      </w:r>
      <w:r w:rsidRPr="005B5E41">
        <w:rPr>
          <w:sz w:val="12"/>
          <w:szCs w:val="16"/>
        </w:rPr>
        <w:t>If they figure out the perfume bottles, they can work on aerosol release on the last day of a pediatrics conference (before everyone flies home).</w:t>
      </w:r>
      <w:r w:rsidRPr="005B5E41">
        <w:rPr>
          <w:sz w:val="12"/>
        </w:rPr>
        <w:t xml:space="preserve"> They have many simple options that don’t need a lab. </w:t>
      </w:r>
      <w:r w:rsidRPr="005B5E41">
        <w:rPr>
          <w:sz w:val="12"/>
          <w:szCs w:val="16"/>
        </w:rPr>
        <w:t xml:space="preserve">Here is some more </w:t>
      </w:r>
      <w:hyperlink r:id="rId8" w:history="1">
        <w:r w:rsidRPr="005B5E41">
          <w:rPr>
            <w:rStyle w:val="Hyperlink"/>
            <w:sz w:val="12"/>
            <w:szCs w:val="16"/>
          </w:rPr>
          <w:t>detail fro</w:t>
        </w:r>
        <w:r w:rsidRPr="005B5E41">
          <w:rPr>
            <w:rStyle w:val="Hyperlink"/>
            <w:sz w:val="12"/>
            <w:szCs w:val="16"/>
          </w:rPr>
          <w:t>m</w:t>
        </w:r>
        <w:r w:rsidRPr="005B5E41">
          <w:rPr>
            <w:rStyle w:val="Hyperlink"/>
            <w:sz w:val="12"/>
            <w:szCs w:val="16"/>
          </w:rPr>
          <w:t xml:space="preserve"> Richard Preston</w:t>
        </w:r>
      </w:hyperlink>
      <w:r w:rsidRPr="005B5E41">
        <w:rPr>
          <w:sz w:val="12"/>
          <w:szCs w:val="16"/>
        </w:rPr>
        <w:t xml:space="preserve"> on the relative ease of working with bioweapons, in this case</w:t>
      </w:r>
      <w:r w:rsidRPr="005B5E41">
        <w:rPr>
          <w:sz w:val="12"/>
        </w:rPr>
        <w:t xml:space="preserve"> </w:t>
      </w:r>
      <w:r w:rsidRPr="005B5E41">
        <w:rPr>
          <w:rStyle w:val="StyleUnderline"/>
        </w:rPr>
        <w:t>IL-4 smallpox: “It was a formula for a superweapon… It's so simple that a grad student could do it</w:t>
      </w:r>
      <w:r w:rsidRPr="005B5E41">
        <w:rPr>
          <w:sz w:val="12"/>
        </w:rPr>
        <w:t xml:space="preserve">… The standard cookbook for engineering a virus is a four-volume series of bright red ring binders entitled </w:t>
      </w:r>
      <w:r w:rsidRPr="005B5E41">
        <w:rPr>
          <w:i/>
          <w:iCs/>
          <w:sz w:val="12"/>
        </w:rPr>
        <w:t>Current Protocols in Molecular Biology</w:t>
      </w:r>
      <w:r w:rsidRPr="005B5E41">
        <w:rPr>
          <w:sz w:val="12"/>
        </w:rPr>
        <w:t xml:space="preserve">… it's sold on Amazon... Designing a hotter strain of smallpox is as simple as following a recipe-style protocol outlined in binder four, section 16.15. So long as you have a stock of smallpox, the genes that you'd want to insert can be ordered through the mail. </w:t>
      </w:r>
      <w:r w:rsidRPr="005B5E41">
        <w:rPr>
          <w:sz w:val="12"/>
          <w:szCs w:val="16"/>
        </w:rPr>
        <w:t xml:space="preserve">If people are evil enough to use smallpox as a weapon, Mr. Jahrling reasons, surely they would be willing to tweak it to make it more deadly.” Of course, smallpox is just one example, and access to the pathogen is difficult today: </w:t>
      </w:r>
      <w:r w:rsidRPr="005B5E41">
        <w:rPr>
          <w:sz w:val="12"/>
        </w:rPr>
        <w:t xml:space="preserve">“Many experts believe, however, that </w:t>
      </w:r>
      <w:r w:rsidRPr="005B5E41">
        <w:rPr>
          <w:rStyle w:val="StyleUnderline"/>
        </w:rPr>
        <w:t>the smallpox virus is not confined to these 2 official repositories and may be in the possession of</w:t>
      </w:r>
      <w:r w:rsidRPr="005B5E41">
        <w:rPr>
          <w:rStyle w:val="ReadUnderline"/>
          <w:b w:val="0"/>
        </w:rPr>
        <w:t xml:space="preserve"> </w:t>
      </w:r>
      <w:r w:rsidRPr="005B5E41">
        <w:rPr>
          <w:sz w:val="12"/>
        </w:rPr>
        <w:t xml:space="preserve">states or subnational </w:t>
      </w:r>
      <w:r w:rsidRPr="005B5E41">
        <w:rPr>
          <w:rStyle w:val="StyleUnderline"/>
        </w:rPr>
        <w:t>groups pursuing active biological weapons programs.</w:t>
      </w:r>
      <w:r w:rsidRPr="005B5E41">
        <w:rPr>
          <w:rStyle w:val="ReadUnderline"/>
          <w:b w:val="0"/>
        </w:rPr>
        <w:t xml:space="preserve"> </w:t>
      </w:r>
      <w:r w:rsidRPr="005B5E41">
        <w:rPr>
          <w:sz w:val="12"/>
        </w:rPr>
        <w:t xml:space="preserve">Of particular importance and concern is the legacy of the former Soviet Union's biological weapons program. It is widely known that </w:t>
      </w:r>
      <w:r w:rsidRPr="005B5E41">
        <w:rPr>
          <w:rStyle w:val="StyleUnderline"/>
        </w:rPr>
        <w:t xml:space="preserve">the </w:t>
      </w:r>
      <w:r w:rsidRPr="005B5E41">
        <w:rPr>
          <w:sz w:val="12"/>
        </w:rPr>
        <w:t xml:space="preserve">former </w:t>
      </w:r>
      <w:r w:rsidRPr="005B5E41">
        <w:rPr>
          <w:rStyle w:val="StyleUnderline"/>
        </w:rPr>
        <w:t xml:space="preserve">Soviet Union maintained a stockpile of 20 tons of smallpox virus </w:t>
      </w:r>
      <w:r w:rsidRPr="005B5E41">
        <w:rPr>
          <w:sz w:val="12"/>
        </w:rPr>
        <w:t xml:space="preserve">in its biological weapons arsenal throughout the 1970s, and that, by 1990, they had a plant capable of producing 80 - 100 tons of smallpox per year.” Many of </w:t>
      </w:r>
      <w:r w:rsidRPr="005B5E41">
        <w:rPr>
          <w:rStyle w:val="StyleUnderline"/>
        </w:rPr>
        <w:t>those scientists have</w:t>
      </w:r>
      <w:r w:rsidRPr="005B5E41">
        <w:rPr>
          <w:rStyle w:val="ReadUnderline"/>
          <w:b w:val="0"/>
        </w:rPr>
        <w:t xml:space="preserve"> </w:t>
      </w:r>
      <w:r w:rsidRPr="005B5E41">
        <w:rPr>
          <w:sz w:val="12"/>
        </w:rPr>
        <w:t xml:space="preserve">since </w:t>
      </w:r>
      <w:r w:rsidRPr="005B5E41">
        <w:rPr>
          <w:rStyle w:val="StyleUnderline"/>
        </w:rPr>
        <w:t>scattered around the globe.</w:t>
      </w:r>
      <w:r w:rsidRPr="005B5E41">
        <w:rPr>
          <w:sz w:val="12"/>
        </w:rPr>
        <w:t xml:space="preserve"> </w:t>
      </w:r>
      <w:r w:rsidRPr="005B5E41">
        <w:rPr>
          <w:sz w:val="12"/>
          <w:szCs w:val="16"/>
        </w:rPr>
        <w:t xml:space="preserve">The quote comes from the </w:t>
      </w:r>
      <w:hyperlink r:id="rId9" w:history="1">
        <w:r w:rsidRPr="005B5E41">
          <w:rPr>
            <w:rStyle w:val="Hyperlink"/>
            <w:sz w:val="12"/>
            <w:szCs w:val="16"/>
          </w:rPr>
          <w:t>Dark Winter simulation</w:t>
        </w:r>
      </w:hyperlink>
      <w:r w:rsidRPr="005B5E41">
        <w:rPr>
          <w:sz w:val="12"/>
          <w:szCs w:val="16"/>
        </w:rPr>
        <w:t>, which predicted</w:t>
      </w:r>
      <w:r w:rsidRPr="005B5E41">
        <w:rPr>
          <w:sz w:val="12"/>
        </w:rPr>
        <w:t xml:space="preserve"> </w:t>
      </w:r>
      <w:r w:rsidRPr="005B5E41">
        <w:rPr>
          <w:rStyle w:val="StyleUnderline"/>
        </w:rPr>
        <w:t xml:space="preserve">millions of infections and the collapse of the U.S. economy within two months, all from 30g of smallpox </w:t>
      </w:r>
      <w:r w:rsidRPr="005B5E41">
        <w:rPr>
          <w:sz w:val="12"/>
          <w:szCs w:val="16"/>
        </w:rPr>
        <w:t xml:space="preserve">released in three cities. </w:t>
      </w:r>
      <w:hyperlink r:id="rId10" w:history="1">
        <w:r w:rsidRPr="005B5E41">
          <w:rPr>
            <w:rStyle w:val="Hyperlink"/>
            <w:sz w:val="12"/>
            <w:szCs w:val="16"/>
          </w:rPr>
          <w:t>Bill Joy</w:t>
        </w:r>
      </w:hyperlink>
      <w:r w:rsidRPr="005B5E41">
        <w:rPr>
          <w:sz w:val="12"/>
          <w:szCs w:val="16"/>
        </w:rPr>
        <w:t xml:space="preserve"> summarizes that</w:t>
      </w:r>
      <w:r w:rsidRPr="005B5E41">
        <w:rPr>
          <w:sz w:val="12"/>
        </w:rPr>
        <w:t xml:space="preserve"> “</w:t>
      </w:r>
      <w:r w:rsidRPr="005B5E41">
        <w:rPr>
          <w:rStyle w:val="StyleUnderline"/>
        </w:rPr>
        <w:t>The risk of our extinction as we pass through this time of danger has been estimated to be</w:t>
      </w:r>
      <w:r w:rsidRPr="005B5E41">
        <w:rPr>
          <w:sz w:val="12"/>
        </w:rPr>
        <w:t xml:space="preserve"> </w:t>
      </w:r>
      <w:r w:rsidRPr="005B5E41">
        <w:rPr>
          <w:sz w:val="12"/>
          <w:szCs w:val="16"/>
        </w:rPr>
        <w:t>anywhere from 30% to</w:t>
      </w:r>
      <w:r w:rsidRPr="005B5E41">
        <w:rPr>
          <w:sz w:val="12"/>
        </w:rPr>
        <w:t xml:space="preserve"> </w:t>
      </w:r>
      <w:r w:rsidRPr="005B5E41">
        <w:rPr>
          <w:rStyle w:val="StyleUnderline"/>
        </w:rPr>
        <w:t>50%.”</w:t>
      </w:r>
    </w:p>
    <w:p w:rsidR="00E1633C" w:rsidRPr="005B5E41" w:rsidRDefault="00E1633C" w:rsidP="00E1633C"/>
    <w:p w:rsidR="00E1633C" w:rsidRPr="005B5E41" w:rsidRDefault="00915074" w:rsidP="00915074">
      <w:pPr>
        <w:pStyle w:val="Heading4"/>
        <w:rPr>
          <w:sz w:val="28"/>
        </w:rPr>
      </w:pPr>
      <w:r w:rsidRPr="005B5E41">
        <w:rPr>
          <w:sz w:val="28"/>
        </w:rPr>
        <w:t xml:space="preserve">And, the risk of attack or outbreak is high – but the U.S. has enough of the vaccine available – early detection and treatment is key </w:t>
      </w:r>
    </w:p>
    <w:p w:rsidR="00915074" w:rsidRPr="005B5E41" w:rsidRDefault="00915074" w:rsidP="00915074"/>
    <w:p w:rsidR="00A83E29" w:rsidRPr="005B5E41" w:rsidRDefault="00A83E29" w:rsidP="00915074">
      <w:pPr>
        <w:rPr>
          <w:rStyle w:val="Style13ptBold"/>
          <w:sz w:val="28"/>
        </w:rPr>
      </w:pPr>
      <w:r w:rsidRPr="005B5E41">
        <w:rPr>
          <w:rStyle w:val="Style13ptBold"/>
          <w:sz w:val="28"/>
        </w:rPr>
        <w:t>Selgelid ‘3</w:t>
      </w:r>
    </w:p>
    <w:p w:rsidR="00A83E29" w:rsidRPr="005B5E41" w:rsidRDefault="00A83E29" w:rsidP="00915074">
      <w:pPr>
        <w:rPr>
          <w:rStyle w:val="Style13ptBold"/>
          <w:sz w:val="28"/>
        </w:rPr>
      </w:pPr>
      <w:r w:rsidRPr="005B5E41">
        <w:rPr>
          <w:rStyle w:val="Style13ptBold"/>
          <w:sz w:val="28"/>
        </w:rPr>
        <w:t>(M., “Bioterrorism and smallpox planning:</w:t>
      </w:r>
      <w:r w:rsidR="0007657B" w:rsidRPr="005B5E41">
        <w:rPr>
          <w:rStyle w:val="Style13ptBold"/>
          <w:sz w:val="28"/>
        </w:rPr>
        <w:t xml:space="preserve"> </w:t>
      </w:r>
      <w:r w:rsidRPr="005B5E41">
        <w:rPr>
          <w:rStyle w:val="Style13ptBold"/>
          <w:sz w:val="28"/>
        </w:rPr>
        <w:t>information and voluntary vaccination,” pg online @ https://pdfs.semanticscholar.org/f5cd/bc35eb15dc78afc230a7375b058346541f9b.pdf //um-ef)</w:t>
      </w:r>
    </w:p>
    <w:p w:rsidR="00915074" w:rsidRPr="00BB23F3" w:rsidRDefault="00915074" w:rsidP="00915074">
      <w:pPr>
        <w:rPr>
          <w:sz w:val="12"/>
        </w:rPr>
      </w:pPr>
      <w:r w:rsidRPr="00BB23F3">
        <w:rPr>
          <w:sz w:val="12"/>
        </w:rPr>
        <w:t>The US government’s preparation for a</w:t>
      </w:r>
      <w:r w:rsidR="009832B1" w:rsidRPr="00BB23F3">
        <w:rPr>
          <w:sz w:val="12"/>
        </w:rPr>
        <w:t xml:space="preserve"> </w:t>
      </w:r>
      <w:r w:rsidRPr="00BB23F3">
        <w:rPr>
          <w:sz w:val="12"/>
        </w:rPr>
        <w:t>possible bioterrorist smallpox attack</w:t>
      </w:r>
      <w:r w:rsidR="009832B1" w:rsidRPr="00BB23F3">
        <w:rPr>
          <w:sz w:val="12"/>
        </w:rPr>
        <w:t xml:space="preserve"> </w:t>
      </w:r>
      <w:r w:rsidRPr="00BB23F3">
        <w:rPr>
          <w:sz w:val="12"/>
        </w:rPr>
        <w:t>received high profile American newspaper</w:t>
      </w:r>
      <w:r w:rsidR="009832B1" w:rsidRPr="00BB23F3">
        <w:rPr>
          <w:sz w:val="12"/>
        </w:rPr>
        <w:t xml:space="preserve"> </w:t>
      </w:r>
      <w:r w:rsidRPr="00BB23F3">
        <w:rPr>
          <w:sz w:val="12"/>
        </w:rPr>
        <w:t>attention during 2002 and early</w:t>
      </w:r>
      <w:r w:rsidR="009832B1" w:rsidRPr="00BB23F3">
        <w:rPr>
          <w:sz w:val="12"/>
        </w:rPr>
        <w:t xml:space="preserve"> </w:t>
      </w:r>
      <w:r w:rsidRPr="00BB23F3">
        <w:rPr>
          <w:sz w:val="12"/>
        </w:rPr>
        <w:t>2003. While the weaponisation of smallpox</w:t>
      </w:r>
      <w:r w:rsidR="009832B1" w:rsidRPr="00BB23F3">
        <w:rPr>
          <w:sz w:val="12"/>
        </w:rPr>
        <w:t xml:space="preserve"> </w:t>
      </w:r>
      <w:r w:rsidRPr="00BB23F3">
        <w:rPr>
          <w:sz w:val="12"/>
        </w:rPr>
        <w:t xml:space="preserve">raises a number of ethical issues, </w:t>
      </w:r>
      <w:r w:rsidRPr="00BB23F3">
        <w:rPr>
          <w:rStyle w:val="StyleUnderline"/>
        </w:rPr>
        <w:t>a</w:t>
      </w:r>
      <w:r w:rsidR="009832B1" w:rsidRPr="00BB23F3">
        <w:rPr>
          <w:rStyle w:val="StyleUnderline"/>
        </w:rPr>
        <w:t xml:space="preserve"> </w:t>
      </w:r>
      <w:r w:rsidRPr="00BB23F3">
        <w:rPr>
          <w:rStyle w:val="StyleUnderline"/>
        </w:rPr>
        <w:t>central concern is the question of who</w:t>
      </w:r>
      <w:r w:rsidR="009832B1" w:rsidRPr="00BB23F3">
        <w:rPr>
          <w:rStyle w:val="StyleUnderline"/>
        </w:rPr>
        <w:t xml:space="preserve"> </w:t>
      </w:r>
      <w:r w:rsidRPr="00BB23F3">
        <w:rPr>
          <w:rStyle w:val="StyleUnderline"/>
        </w:rPr>
        <w:t>should be vaccinated in the ‘‘preattack’’</w:t>
      </w:r>
      <w:r w:rsidR="009832B1" w:rsidRPr="00BB23F3">
        <w:rPr>
          <w:rStyle w:val="StyleUnderline"/>
        </w:rPr>
        <w:t xml:space="preserve"> </w:t>
      </w:r>
      <w:r w:rsidRPr="00BB23F3">
        <w:rPr>
          <w:rStyle w:val="StyleUnderline"/>
        </w:rPr>
        <w:t>scenario</w:t>
      </w:r>
      <w:r w:rsidRPr="00BB23F3">
        <w:rPr>
          <w:sz w:val="12"/>
        </w:rPr>
        <w:t>.1</w:t>
      </w:r>
      <w:r w:rsidR="00BB23F3" w:rsidRPr="00BB23F3">
        <w:rPr>
          <w:sz w:val="12"/>
        </w:rPr>
        <w:t xml:space="preserve"> </w:t>
      </w:r>
      <w:r w:rsidRPr="00BB23F3">
        <w:rPr>
          <w:rStyle w:val="StyleUnderline"/>
        </w:rPr>
        <w:t>Often considered the most dreaded</w:t>
      </w:r>
      <w:r w:rsidR="009832B1" w:rsidRPr="00BB23F3">
        <w:rPr>
          <w:rStyle w:val="StyleUnderline"/>
        </w:rPr>
        <w:t xml:space="preserve"> </w:t>
      </w:r>
      <w:r w:rsidRPr="00BB23F3">
        <w:rPr>
          <w:rStyle w:val="StyleUnderline"/>
        </w:rPr>
        <w:t>human disease, smallpox killed more</w:t>
      </w:r>
      <w:r w:rsidR="009832B1" w:rsidRPr="00BB23F3">
        <w:rPr>
          <w:rStyle w:val="StyleUnderline"/>
        </w:rPr>
        <w:t xml:space="preserve"> </w:t>
      </w:r>
      <w:r w:rsidRPr="00BB23F3">
        <w:rPr>
          <w:rStyle w:val="StyleUnderline"/>
        </w:rPr>
        <w:t>people than the plague or any other</w:t>
      </w:r>
      <w:r w:rsidR="009832B1" w:rsidRPr="00BB23F3">
        <w:rPr>
          <w:rStyle w:val="StyleUnderline"/>
        </w:rPr>
        <w:t xml:space="preserve"> </w:t>
      </w:r>
      <w:r w:rsidRPr="00BB23F3">
        <w:rPr>
          <w:rStyle w:val="StyleUnderline"/>
        </w:rPr>
        <w:t>infectious disease</w:t>
      </w:r>
      <w:r w:rsidRPr="00BB23F3">
        <w:rPr>
          <w:sz w:val="12"/>
        </w:rPr>
        <w:t>.2 During the 20th</w:t>
      </w:r>
      <w:r w:rsidR="009832B1" w:rsidRPr="00BB23F3">
        <w:rPr>
          <w:sz w:val="12"/>
        </w:rPr>
        <w:t xml:space="preserve"> </w:t>
      </w:r>
      <w:r w:rsidRPr="00BB23F3">
        <w:rPr>
          <w:sz w:val="12"/>
        </w:rPr>
        <w:t>century alone it killed between 300</w:t>
      </w:r>
      <w:r w:rsidR="009832B1" w:rsidRPr="00BB23F3">
        <w:rPr>
          <w:sz w:val="12"/>
        </w:rPr>
        <w:t xml:space="preserve"> </w:t>
      </w:r>
      <w:r w:rsidRPr="00BB23F3">
        <w:rPr>
          <w:sz w:val="12"/>
        </w:rPr>
        <w:t>and 540 million people, which is more</w:t>
      </w:r>
      <w:r w:rsidR="009832B1" w:rsidRPr="00BB23F3">
        <w:rPr>
          <w:sz w:val="12"/>
        </w:rPr>
        <w:t xml:space="preserve"> </w:t>
      </w:r>
      <w:r w:rsidRPr="00BB23F3">
        <w:rPr>
          <w:sz w:val="12"/>
        </w:rPr>
        <w:t>than were killed by ‘‘all the wars and</w:t>
      </w:r>
      <w:r w:rsidR="009832B1" w:rsidRPr="00BB23F3">
        <w:rPr>
          <w:sz w:val="12"/>
        </w:rPr>
        <w:t xml:space="preserve"> </w:t>
      </w:r>
      <w:r w:rsidRPr="00BB23F3">
        <w:rPr>
          <w:sz w:val="12"/>
        </w:rPr>
        <w:t>epidemics’’ of that period.3</w:t>
      </w:r>
      <w:r w:rsidR="00BB23F3" w:rsidRPr="00BB23F3">
        <w:rPr>
          <w:sz w:val="12"/>
        </w:rPr>
        <w:t xml:space="preserve"> </w:t>
      </w:r>
      <w:r w:rsidRPr="00BB23F3">
        <w:rPr>
          <w:sz w:val="12"/>
        </w:rPr>
        <w:t>Following heroic global vaccination</w:t>
      </w:r>
      <w:r w:rsidR="009832B1" w:rsidRPr="00BB23F3">
        <w:rPr>
          <w:sz w:val="12"/>
        </w:rPr>
        <w:t xml:space="preserve"> </w:t>
      </w:r>
      <w:r w:rsidRPr="00BB23F3">
        <w:rPr>
          <w:sz w:val="12"/>
        </w:rPr>
        <w:t>efforts, the last (reported) ‘‘natural</w:t>
      </w:r>
      <w:r w:rsidR="009832B1" w:rsidRPr="00BB23F3">
        <w:rPr>
          <w:sz w:val="12"/>
        </w:rPr>
        <w:t xml:space="preserve"> </w:t>
      </w:r>
      <w:r w:rsidRPr="00BB23F3">
        <w:rPr>
          <w:sz w:val="12"/>
        </w:rPr>
        <w:t>occurring’’ case of the disease occurred</w:t>
      </w:r>
      <w:r w:rsidR="009832B1" w:rsidRPr="00BB23F3">
        <w:rPr>
          <w:sz w:val="12"/>
        </w:rPr>
        <w:t xml:space="preserve"> </w:t>
      </w:r>
      <w:r w:rsidRPr="00BB23F3">
        <w:rPr>
          <w:sz w:val="12"/>
        </w:rPr>
        <w:t>in Somalia in 1977. The World Health</w:t>
      </w:r>
      <w:r w:rsidR="009832B1" w:rsidRPr="00BB23F3">
        <w:rPr>
          <w:sz w:val="12"/>
        </w:rPr>
        <w:t xml:space="preserve"> </w:t>
      </w:r>
      <w:r w:rsidRPr="00BB23F3">
        <w:rPr>
          <w:sz w:val="12"/>
        </w:rPr>
        <w:t>Organization (WHO) officially declared</w:t>
      </w:r>
      <w:r w:rsidR="009832B1" w:rsidRPr="00BB23F3">
        <w:rPr>
          <w:sz w:val="12"/>
        </w:rPr>
        <w:t xml:space="preserve"> </w:t>
      </w:r>
      <w:r w:rsidRPr="00BB23F3">
        <w:rPr>
          <w:sz w:val="12"/>
        </w:rPr>
        <w:t>smallpox eradicated in 1980. This is a</w:t>
      </w:r>
      <w:r w:rsidR="009832B1" w:rsidRPr="00BB23F3">
        <w:rPr>
          <w:sz w:val="12"/>
        </w:rPr>
        <w:t xml:space="preserve"> </w:t>
      </w:r>
      <w:r w:rsidRPr="00BB23F3">
        <w:rPr>
          <w:sz w:val="12"/>
        </w:rPr>
        <w:t>great success story of medicine.</w:t>
      </w:r>
      <w:r w:rsidR="009832B1" w:rsidRPr="00BB23F3">
        <w:rPr>
          <w:sz w:val="12"/>
        </w:rPr>
        <w:t xml:space="preserve"> </w:t>
      </w:r>
      <w:r w:rsidRPr="00BB23F3">
        <w:rPr>
          <w:sz w:val="12"/>
        </w:rPr>
        <w:t>Upon eradication it was agreed that</w:t>
      </w:r>
      <w:r w:rsidR="009832B1" w:rsidRPr="00BB23F3">
        <w:rPr>
          <w:sz w:val="12"/>
        </w:rPr>
        <w:t xml:space="preserve"> </w:t>
      </w:r>
      <w:r w:rsidRPr="00BB23F3">
        <w:rPr>
          <w:sz w:val="12"/>
        </w:rPr>
        <w:t>all remaining samples of the smallpox</w:t>
      </w:r>
      <w:r w:rsidR="009832B1" w:rsidRPr="00BB23F3">
        <w:rPr>
          <w:sz w:val="12"/>
        </w:rPr>
        <w:t xml:space="preserve"> </w:t>
      </w:r>
      <w:r w:rsidRPr="00BB23F3">
        <w:rPr>
          <w:sz w:val="12"/>
        </w:rPr>
        <w:t>virus, called variola, be kept under tight</w:t>
      </w:r>
      <w:r w:rsidR="009832B1" w:rsidRPr="00BB23F3">
        <w:rPr>
          <w:sz w:val="12"/>
        </w:rPr>
        <w:t xml:space="preserve"> </w:t>
      </w:r>
      <w:r w:rsidRPr="00BB23F3">
        <w:rPr>
          <w:sz w:val="12"/>
        </w:rPr>
        <w:t>security at two facilities: the Centers for</w:t>
      </w:r>
      <w:r w:rsidR="009832B1" w:rsidRPr="00BB23F3">
        <w:rPr>
          <w:sz w:val="12"/>
        </w:rPr>
        <w:t xml:space="preserve"> </w:t>
      </w:r>
      <w:r w:rsidRPr="00BB23F3">
        <w:rPr>
          <w:sz w:val="12"/>
        </w:rPr>
        <w:t>Disease Control and Prevention, in</w:t>
      </w:r>
      <w:r w:rsidR="009832B1" w:rsidRPr="00BB23F3">
        <w:rPr>
          <w:sz w:val="12"/>
        </w:rPr>
        <w:t xml:space="preserve"> </w:t>
      </w:r>
      <w:r w:rsidRPr="00BB23F3">
        <w:rPr>
          <w:sz w:val="12"/>
        </w:rPr>
        <w:t>Atlanta, and the Ivanovsky Institute of</w:t>
      </w:r>
      <w:r w:rsidR="009832B1" w:rsidRPr="00BB23F3">
        <w:rPr>
          <w:sz w:val="12"/>
        </w:rPr>
        <w:t xml:space="preserve"> </w:t>
      </w:r>
      <w:r w:rsidRPr="00BB23F3">
        <w:rPr>
          <w:sz w:val="12"/>
        </w:rPr>
        <w:t>Virology, in Moscow. It has recently</w:t>
      </w:r>
      <w:r w:rsidR="009832B1" w:rsidRPr="00BB23F3">
        <w:rPr>
          <w:sz w:val="12"/>
        </w:rPr>
        <w:t xml:space="preserve"> </w:t>
      </w:r>
      <w:r w:rsidRPr="00BB23F3">
        <w:rPr>
          <w:sz w:val="12"/>
        </w:rPr>
        <w:t>been revealed, however, that the Soviet</w:t>
      </w:r>
      <w:r w:rsidR="009832B1" w:rsidRPr="00BB23F3">
        <w:rPr>
          <w:sz w:val="12"/>
        </w:rPr>
        <w:t xml:space="preserve"> </w:t>
      </w:r>
      <w:r w:rsidRPr="00BB23F3">
        <w:rPr>
          <w:sz w:val="12"/>
        </w:rPr>
        <w:t>Union manufactured and stored tens of</w:t>
      </w:r>
      <w:r w:rsidR="009832B1" w:rsidRPr="00BB23F3">
        <w:rPr>
          <w:sz w:val="12"/>
        </w:rPr>
        <w:t xml:space="preserve"> </w:t>
      </w:r>
      <w:r w:rsidRPr="00BB23F3">
        <w:rPr>
          <w:sz w:val="12"/>
        </w:rPr>
        <w:t>tons of smallpox for military purposes</w:t>
      </w:r>
      <w:r w:rsidR="009832B1" w:rsidRPr="00BB23F3">
        <w:rPr>
          <w:sz w:val="12"/>
        </w:rPr>
        <w:t xml:space="preserve"> </w:t>
      </w:r>
      <w:r w:rsidRPr="00BB23F3">
        <w:rPr>
          <w:sz w:val="12"/>
        </w:rPr>
        <w:t>until its fall in the early 1990s.4</w:t>
      </w:r>
      <w:r w:rsidR="00BB23F3" w:rsidRPr="00BB23F3">
        <w:rPr>
          <w:sz w:val="12"/>
        </w:rPr>
        <w:t xml:space="preserve"> </w:t>
      </w:r>
      <w:r w:rsidRPr="00BB23F3">
        <w:rPr>
          <w:rStyle w:val="StyleUnderline"/>
        </w:rPr>
        <w:t>American scientists and government</w:t>
      </w:r>
      <w:r w:rsidR="009832B1" w:rsidRPr="00BB23F3">
        <w:rPr>
          <w:rStyle w:val="StyleUnderline"/>
        </w:rPr>
        <w:t xml:space="preserve"> </w:t>
      </w:r>
      <w:r w:rsidRPr="00BB23F3">
        <w:rPr>
          <w:rStyle w:val="StyleUnderline"/>
        </w:rPr>
        <w:t>officials now worry that the massive</w:t>
      </w:r>
      <w:r w:rsidR="009832B1" w:rsidRPr="00BB23F3">
        <w:rPr>
          <w:rStyle w:val="StyleUnderline"/>
        </w:rPr>
        <w:t xml:space="preserve"> </w:t>
      </w:r>
      <w:r w:rsidRPr="00BB23F3">
        <w:rPr>
          <w:rStyle w:val="StyleUnderline"/>
        </w:rPr>
        <w:t>military supply of Soviet smallpox was</w:t>
      </w:r>
      <w:r w:rsidR="009832B1" w:rsidRPr="00BB23F3">
        <w:rPr>
          <w:rStyle w:val="StyleUnderline"/>
        </w:rPr>
        <w:t xml:space="preserve"> </w:t>
      </w:r>
      <w:r w:rsidRPr="00BB23F3">
        <w:rPr>
          <w:rStyle w:val="StyleUnderline"/>
        </w:rPr>
        <w:t>insufficiently guarded and that the virus</w:t>
      </w:r>
      <w:r w:rsidR="009832B1" w:rsidRPr="00BB23F3">
        <w:rPr>
          <w:rStyle w:val="StyleUnderline"/>
        </w:rPr>
        <w:t xml:space="preserve"> </w:t>
      </w:r>
      <w:r w:rsidRPr="00BB23F3">
        <w:rPr>
          <w:rStyle w:val="StyleUnderline"/>
        </w:rPr>
        <w:t>may have fallen into dangerous hands.</w:t>
      </w:r>
      <w:r w:rsidR="009832B1" w:rsidRPr="00BB23F3">
        <w:rPr>
          <w:sz w:val="12"/>
        </w:rPr>
        <w:t xml:space="preserve"> </w:t>
      </w:r>
      <w:r w:rsidRPr="00BB23F3">
        <w:rPr>
          <w:rStyle w:val="StyleUnderline"/>
        </w:rPr>
        <w:t>Another concern is that ‘‘rogue</w:t>
      </w:r>
      <w:r w:rsidR="009832B1" w:rsidRPr="00BB23F3">
        <w:rPr>
          <w:rStyle w:val="StyleUnderline"/>
        </w:rPr>
        <w:t xml:space="preserve"> </w:t>
      </w:r>
      <w:r w:rsidRPr="00BB23F3">
        <w:rPr>
          <w:rStyle w:val="StyleUnderline"/>
        </w:rPr>
        <w:t>nations’’ may have saved their own</w:t>
      </w:r>
      <w:r w:rsidR="009832B1" w:rsidRPr="00BB23F3">
        <w:rPr>
          <w:rStyle w:val="StyleUnderline"/>
        </w:rPr>
        <w:t xml:space="preserve"> </w:t>
      </w:r>
      <w:r w:rsidRPr="00BB23F3">
        <w:rPr>
          <w:rStyle w:val="StyleUnderline"/>
        </w:rPr>
        <w:t>secret stocks of smallpox all along.</w:t>
      </w:r>
      <w:r w:rsidR="009832B1" w:rsidRPr="00BB23F3">
        <w:rPr>
          <w:sz w:val="12"/>
        </w:rPr>
        <w:t xml:space="preserve"> </w:t>
      </w:r>
      <w:r w:rsidRPr="00BB23F3">
        <w:rPr>
          <w:sz w:val="12"/>
        </w:rPr>
        <w:t>According to the Washington Post, a</w:t>
      </w:r>
      <w:r w:rsidR="009832B1" w:rsidRPr="00BB23F3">
        <w:rPr>
          <w:sz w:val="12"/>
        </w:rPr>
        <w:t xml:space="preserve"> </w:t>
      </w:r>
      <w:r w:rsidRPr="00BB23F3">
        <w:rPr>
          <w:sz w:val="12"/>
        </w:rPr>
        <w:t>leaked classified American intelligence</w:t>
      </w:r>
      <w:r w:rsidR="009832B1" w:rsidRPr="00BB23F3">
        <w:rPr>
          <w:sz w:val="12"/>
        </w:rPr>
        <w:t xml:space="preserve"> </w:t>
      </w:r>
      <w:r w:rsidRPr="00BB23F3">
        <w:rPr>
          <w:sz w:val="12"/>
        </w:rPr>
        <w:t>review says as much and also ‘‘that</w:t>
      </w:r>
      <w:r w:rsidR="009832B1" w:rsidRPr="00BB23F3">
        <w:rPr>
          <w:sz w:val="12"/>
        </w:rPr>
        <w:t xml:space="preserve"> </w:t>
      </w:r>
      <w:r w:rsidRPr="00BB23F3">
        <w:rPr>
          <w:sz w:val="12"/>
        </w:rPr>
        <w:t>Osama bin Laden devoted money and</w:t>
      </w:r>
      <w:r w:rsidR="009832B1" w:rsidRPr="00BB23F3">
        <w:rPr>
          <w:sz w:val="12"/>
        </w:rPr>
        <w:t xml:space="preserve"> </w:t>
      </w:r>
      <w:r w:rsidRPr="00BB23F3">
        <w:rPr>
          <w:sz w:val="12"/>
        </w:rPr>
        <w:t>personnel to pursue smallpox, among</w:t>
      </w:r>
      <w:r w:rsidR="009832B1" w:rsidRPr="00BB23F3">
        <w:rPr>
          <w:sz w:val="12"/>
        </w:rPr>
        <w:t xml:space="preserve"> </w:t>
      </w:r>
      <w:r w:rsidRPr="00BB23F3">
        <w:rPr>
          <w:sz w:val="12"/>
        </w:rPr>
        <w:t xml:space="preserve">other biological weapons’’.5 </w:t>
      </w:r>
      <w:r w:rsidRPr="00BB23F3">
        <w:rPr>
          <w:rStyle w:val="Emphasis"/>
        </w:rPr>
        <w:t>If smallpox</w:t>
      </w:r>
      <w:r w:rsidR="009832B1" w:rsidRPr="00BB23F3">
        <w:rPr>
          <w:rStyle w:val="Emphasis"/>
        </w:rPr>
        <w:t xml:space="preserve"> </w:t>
      </w:r>
      <w:r w:rsidRPr="00BB23F3">
        <w:rPr>
          <w:rStyle w:val="Emphasis"/>
        </w:rPr>
        <w:t>is used as a weapon the effects could be</w:t>
      </w:r>
      <w:r w:rsidR="009832B1" w:rsidRPr="00BB23F3">
        <w:rPr>
          <w:rStyle w:val="Emphasis"/>
        </w:rPr>
        <w:t xml:space="preserve"> </w:t>
      </w:r>
      <w:r w:rsidRPr="00BB23F3">
        <w:rPr>
          <w:rStyle w:val="Emphasis"/>
        </w:rPr>
        <w:t>catastrophic</w:t>
      </w:r>
      <w:r w:rsidRPr="00BB23F3">
        <w:rPr>
          <w:sz w:val="12"/>
        </w:rPr>
        <w:t xml:space="preserve">. </w:t>
      </w:r>
      <w:r w:rsidRPr="00BB23F3">
        <w:rPr>
          <w:rStyle w:val="StyleUnderline"/>
        </w:rPr>
        <w:t>Much of the world’s population</w:t>
      </w:r>
      <w:r w:rsidR="009832B1" w:rsidRPr="00BB23F3">
        <w:rPr>
          <w:rStyle w:val="StyleUnderline"/>
        </w:rPr>
        <w:t xml:space="preserve"> </w:t>
      </w:r>
      <w:r w:rsidRPr="00BB23F3">
        <w:rPr>
          <w:rStyle w:val="StyleUnderline"/>
        </w:rPr>
        <w:t>has never been vaccinated, and</w:t>
      </w:r>
      <w:r w:rsidR="009832B1" w:rsidRPr="00BB23F3">
        <w:rPr>
          <w:rStyle w:val="StyleUnderline"/>
        </w:rPr>
        <w:t xml:space="preserve"> </w:t>
      </w:r>
      <w:r w:rsidRPr="00BB23F3">
        <w:rPr>
          <w:rStyle w:val="StyleUnderline"/>
        </w:rPr>
        <w:t>the immunity of those who were vaccinated</w:t>
      </w:r>
      <w:r w:rsidR="009832B1" w:rsidRPr="00BB23F3">
        <w:rPr>
          <w:rStyle w:val="StyleUnderline"/>
        </w:rPr>
        <w:t xml:space="preserve"> </w:t>
      </w:r>
      <w:r w:rsidRPr="00BB23F3">
        <w:rPr>
          <w:rStyle w:val="StyleUnderline"/>
        </w:rPr>
        <w:t>decades ago is expected to have</w:t>
      </w:r>
      <w:r w:rsidR="009832B1" w:rsidRPr="00BB23F3">
        <w:rPr>
          <w:rStyle w:val="StyleUnderline"/>
        </w:rPr>
        <w:t xml:space="preserve"> </w:t>
      </w:r>
      <w:r w:rsidRPr="00BB23F3">
        <w:rPr>
          <w:rStyle w:val="StyleUnderline"/>
        </w:rPr>
        <w:t>worn off.</w:t>
      </w:r>
      <w:r w:rsidRPr="00BB23F3">
        <w:rPr>
          <w:sz w:val="12"/>
        </w:rPr>
        <w:t xml:space="preserve"> </w:t>
      </w:r>
      <w:r w:rsidRPr="00BB23F3">
        <w:rPr>
          <w:rStyle w:val="Emphasis"/>
        </w:rPr>
        <w:t>The disease is highly contagious</w:t>
      </w:r>
      <w:r w:rsidR="009832B1" w:rsidRPr="00BB23F3">
        <w:rPr>
          <w:rStyle w:val="Emphasis"/>
        </w:rPr>
        <w:t xml:space="preserve"> </w:t>
      </w:r>
      <w:r w:rsidRPr="00BB23F3">
        <w:rPr>
          <w:rStyle w:val="Emphasis"/>
        </w:rPr>
        <w:t>and kills one in three of its</w:t>
      </w:r>
      <w:r w:rsidR="009832B1" w:rsidRPr="00BB23F3">
        <w:rPr>
          <w:rStyle w:val="Emphasis"/>
        </w:rPr>
        <w:t xml:space="preserve"> </w:t>
      </w:r>
      <w:r w:rsidRPr="00BB23F3">
        <w:rPr>
          <w:rStyle w:val="Emphasis"/>
        </w:rPr>
        <w:t>victims</w:t>
      </w:r>
      <w:r w:rsidRPr="00BB23F3">
        <w:rPr>
          <w:sz w:val="12"/>
        </w:rPr>
        <w:t xml:space="preserve">. </w:t>
      </w:r>
      <w:r w:rsidRPr="00BB23F3">
        <w:rPr>
          <w:rStyle w:val="Emphasis"/>
        </w:rPr>
        <w:t>Experts warn that a bioterrorist</w:t>
      </w:r>
      <w:r w:rsidR="009832B1" w:rsidRPr="00BB23F3">
        <w:rPr>
          <w:rStyle w:val="Emphasis"/>
        </w:rPr>
        <w:t xml:space="preserve"> </w:t>
      </w:r>
      <w:r w:rsidRPr="00BB23F3">
        <w:rPr>
          <w:rStyle w:val="Emphasis"/>
        </w:rPr>
        <w:t>attack could trigger a global epidemic</w:t>
      </w:r>
      <w:r w:rsidRPr="00BB23F3">
        <w:rPr>
          <w:sz w:val="12"/>
        </w:rPr>
        <w:t>.6</w:t>
      </w:r>
      <w:r w:rsidR="009832B1" w:rsidRPr="00BB23F3">
        <w:rPr>
          <w:sz w:val="12"/>
        </w:rPr>
        <w:t xml:space="preserve"> </w:t>
      </w:r>
      <w:r w:rsidRPr="00BB23F3">
        <w:rPr>
          <w:rStyle w:val="StyleUnderline"/>
        </w:rPr>
        <w:t>Preparing for possible attack, the</w:t>
      </w:r>
      <w:r w:rsidR="009832B1" w:rsidRPr="00BB23F3">
        <w:rPr>
          <w:rStyle w:val="StyleUnderline"/>
        </w:rPr>
        <w:t xml:space="preserve"> </w:t>
      </w:r>
      <w:r w:rsidRPr="00BB23F3">
        <w:rPr>
          <w:rStyle w:val="StyleUnderline"/>
        </w:rPr>
        <w:t>United States has been building a</w:t>
      </w:r>
      <w:r w:rsidR="009832B1" w:rsidRPr="00BB23F3">
        <w:rPr>
          <w:rStyle w:val="StyleUnderline"/>
        </w:rPr>
        <w:t xml:space="preserve"> </w:t>
      </w:r>
      <w:r w:rsidRPr="00BB23F3">
        <w:rPr>
          <w:rStyle w:val="StyleUnderline"/>
        </w:rPr>
        <w:t>supply of vaccine and planning its</w:t>
      </w:r>
      <w:r w:rsidR="009832B1" w:rsidRPr="00BB23F3">
        <w:rPr>
          <w:rStyle w:val="StyleUnderline"/>
        </w:rPr>
        <w:t xml:space="preserve"> </w:t>
      </w:r>
      <w:r w:rsidRPr="00BB23F3">
        <w:rPr>
          <w:rStyle w:val="StyleUnderline"/>
        </w:rPr>
        <w:t>distribution. On September 11th 2001,</w:t>
      </w:r>
      <w:r w:rsidR="009832B1" w:rsidRPr="00BB23F3">
        <w:rPr>
          <w:rStyle w:val="StyleUnderline"/>
        </w:rPr>
        <w:t xml:space="preserve"> </w:t>
      </w:r>
      <w:r w:rsidRPr="00BB23F3">
        <w:rPr>
          <w:rStyle w:val="StyleUnderline"/>
        </w:rPr>
        <w:t>the US had only 15 million doses of</w:t>
      </w:r>
      <w:r w:rsidR="009832B1" w:rsidRPr="00BB23F3">
        <w:rPr>
          <w:rStyle w:val="StyleUnderline"/>
        </w:rPr>
        <w:t xml:space="preserve"> </w:t>
      </w:r>
      <w:r w:rsidRPr="00BB23F3">
        <w:rPr>
          <w:rStyle w:val="StyleUnderline"/>
        </w:rPr>
        <w:t>vaccine. It has since acquired an additional</w:t>
      </w:r>
      <w:r w:rsidR="009832B1" w:rsidRPr="00BB23F3">
        <w:rPr>
          <w:rStyle w:val="StyleUnderline"/>
        </w:rPr>
        <w:t xml:space="preserve"> </w:t>
      </w:r>
      <w:r w:rsidRPr="00BB23F3">
        <w:rPr>
          <w:rStyle w:val="StyleUnderline"/>
        </w:rPr>
        <w:t>85 million doses found frozen,</w:t>
      </w:r>
      <w:r w:rsidR="009832B1" w:rsidRPr="00BB23F3">
        <w:rPr>
          <w:rStyle w:val="StyleUnderline"/>
        </w:rPr>
        <w:t xml:space="preserve"> </w:t>
      </w:r>
      <w:r w:rsidRPr="00BB23F3">
        <w:rPr>
          <w:rStyle w:val="StyleUnderline"/>
        </w:rPr>
        <w:t>and donated, by a pharmaceutical company</w:t>
      </w:r>
      <w:r w:rsidRPr="00BB23F3">
        <w:rPr>
          <w:sz w:val="12"/>
        </w:rPr>
        <w:t>.7</w:t>
      </w:r>
      <w:r w:rsidR="009832B1" w:rsidRPr="00BB23F3">
        <w:rPr>
          <w:sz w:val="12"/>
        </w:rPr>
        <w:t xml:space="preserve"> </w:t>
      </w:r>
      <w:r w:rsidRPr="00BB23F3">
        <w:rPr>
          <w:sz w:val="12"/>
        </w:rPr>
        <w:t>Because the vaccine can be</w:t>
      </w:r>
      <w:r w:rsidR="009832B1" w:rsidRPr="00BB23F3">
        <w:rPr>
          <w:sz w:val="12"/>
        </w:rPr>
        <w:t xml:space="preserve"> </w:t>
      </w:r>
      <w:r w:rsidRPr="00BB23F3">
        <w:rPr>
          <w:sz w:val="12"/>
        </w:rPr>
        <w:t xml:space="preserve">diluted, it is believed that </w:t>
      </w:r>
      <w:r w:rsidRPr="00BB23F3">
        <w:rPr>
          <w:rStyle w:val="Emphasis"/>
        </w:rPr>
        <w:t>there is now</w:t>
      </w:r>
      <w:r w:rsidR="009832B1" w:rsidRPr="00BB23F3">
        <w:rPr>
          <w:rStyle w:val="Emphasis"/>
        </w:rPr>
        <w:t xml:space="preserve"> </w:t>
      </w:r>
      <w:r w:rsidRPr="00BB23F3">
        <w:rPr>
          <w:rStyle w:val="Emphasis"/>
        </w:rPr>
        <w:t>enough on hand to protect the entire</w:t>
      </w:r>
      <w:r w:rsidR="009832B1" w:rsidRPr="00BB23F3">
        <w:rPr>
          <w:rStyle w:val="Emphasis"/>
        </w:rPr>
        <w:t xml:space="preserve"> </w:t>
      </w:r>
      <w:r w:rsidRPr="00BB23F3">
        <w:rPr>
          <w:rStyle w:val="Emphasis"/>
        </w:rPr>
        <w:t>American population in case of an</w:t>
      </w:r>
      <w:r w:rsidR="009832B1" w:rsidRPr="00BB23F3">
        <w:rPr>
          <w:rStyle w:val="Emphasis"/>
        </w:rPr>
        <w:t xml:space="preserve"> </w:t>
      </w:r>
      <w:r w:rsidRPr="00BB23F3">
        <w:rPr>
          <w:rStyle w:val="Emphasis"/>
        </w:rPr>
        <w:t xml:space="preserve">emergency. </w:t>
      </w:r>
      <w:r w:rsidRPr="00BB23F3">
        <w:rPr>
          <w:sz w:val="12"/>
        </w:rPr>
        <w:t>Additional new doses have</w:t>
      </w:r>
      <w:r w:rsidR="009832B1" w:rsidRPr="00BB23F3">
        <w:rPr>
          <w:sz w:val="12"/>
        </w:rPr>
        <w:t xml:space="preserve"> </w:t>
      </w:r>
      <w:r w:rsidRPr="00BB23F3">
        <w:rPr>
          <w:sz w:val="12"/>
        </w:rPr>
        <w:t>in the meantime been ordered.7</w:t>
      </w:r>
      <w:r w:rsidR="009832B1" w:rsidRPr="00BB23F3">
        <w:rPr>
          <w:sz w:val="12"/>
        </w:rPr>
        <w:t xml:space="preserve"> </w:t>
      </w:r>
      <w:r w:rsidRPr="00BB23F3">
        <w:rPr>
          <w:sz w:val="12"/>
        </w:rPr>
        <w:t>Although Britain, Germany, Israel, and</w:t>
      </w:r>
      <w:r w:rsidR="009832B1" w:rsidRPr="00BB23F3">
        <w:rPr>
          <w:sz w:val="12"/>
        </w:rPr>
        <w:t xml:space="preserve"> </w:t>
      </w:r>
      <w:r w:rsidRPr="00BB23F3">
        <w:rPr>
          <w:sz w:val="12"/>
        </w:rPr>
        <w:t>South Africa are also thought to have</w:t>
      </w:r>
      <w:r w:rsidR="009832B1" w:rsidRPr="00BB23F3">
        <w:rPr>
          <w:sz w:val="12"/>
        </w:rPr>
        <w:t xml:space="preserve"> </w:t>
      </w:r>
      <w:r w:rsidRPr="00BB23F3">
        <w:rPr>
          <w:sz w:val="12"/>
        </w:rPr>
        <w:t>substantial stocks of vaccine, the extent</w:t>
      </w:r>
      <w:r w:rsidR="009832B1" w:rsidRPr="00BB23F3">
        <w:rPr>
          <w:sz w:val="12"/>
        </w:rPr>
        <w:t xml:space="preserve"> </w:t>
      </w:r>
      <w:r w:rsidRPr="00BB23F3">
        <w:rPr>
          <w:sz w:val="12"/>
        </w:rPr>
        <w:t>of supply in most other countries is</w:t>
      </w:r>
      <w:r w:rsidR="009832B1" w:rsidRPr="00BB23F3">
        <w:rPr>
          <w:sz w:val="12"/>
        </w:rPr>
        <w:t xml:space="preserve"> </w:t>
      </w:r>
      <w:r w:rsidRPr="00BB23F3">
        <w:rPr>
          <w:sz w:val="12"/>
        </w:rPr>
        <w:t>poorly publicised and likely to be low.</w:t>
      </w:r>
      <w:r w:rsidR="009832B1" w:rsidRPr="00BB23F3">
        <w:rPr>
          <w:sz w:val="12"/>
        </w:rPr>
        <w:t xml:space="preserve"> </w:t>
      </w:r>
      <w:r w:rsidRPr="00BB23F3">
        <w:rPr>
          <w:sz w:val="12"/>
        </w:rPr>
        <w:t>The immediate American ‘‘preattack’’</w:t>
      </w:r>
      <w:r w:rsidR="009832B1" w:rsidRPr="00BB23F3">
        <w:rPr>
          <w:sz w:val="12"/>
        </w:rPr>
        <w:t xml:space="preserve"> </w:t>
      </w:r>
      <w:r w:rsidRPr="00BB23F3">
        <w:rPr>
          <w:sz w:val="12"/>
        </w:rPr>
        <w:t>plan is to vaccinate 500 000 domestic</w:t>
      </w:r>
      <w:r w:rsidR="009832B1" w:rsidRPr="00BB23F3">
        <w:rPr>
          <w:sz w:val="12"/>
        </w:rPr>
        <w:t xml:space="preserve"> </w:t>
      </w:r>
      <w:r w:rsidRPr="00BB23F3">
        <w:rPr>
          <w:sz w:val="12"/>
        </w:rPr>
        <w:t>health care and emergency workers and</w:t>
      </w:r>
      <w:r w:rsidR="009832B1" w:rsidRPr="00BB23F3">
        <w:rPr>
          <w:sz w:val="12"/>
        </w:rPr>
        <w:t xml:space="preserve"> </w:t>
      </w:r>
      <w:r w:rsidRPr="00BB23F3">
        <w:rPr>
          <w:sz w:val="12"/>
        </w:rPr>
        <w:t>500 000 military personnel. Following</w:t>
      </w:r>
      <w:r w:rsidR="009832B1" w:rsidRPr="00BB23F3">
        <w:rPr>
          <w:sz w:val="12"/>
        </w:rPr>
        <w:t xml:space="preserve"> </w:t>
      </w:r>
      <w:r w:rsidRPr="00BB23F3">
        <w:rPr>
          <w:sz w:val="12"/>
        </w:rPr>
        <w:t>this initial phase, the vaccine will be</w:t>
      </w:r>
      <w:r w:rsidR="009832B1" w:rsidRPr="00BB23F3">
        <w:rPr>
          <w:sz w:val="12"/>
        </w:rPr>
        <w:t xml:space="preserve"> </w:t>
      </w:r>
      <w:r w:rsidRPr="00BB23F3">
        <w:rPr>
          <w:sz w:val="12"/>
        </w:rPr>
        <w:t>offered to an additional 10 million</w:t>
      </w:r>
      <w:r w:rsidR="009832B1" w:rsidRPr="00BB23F3">
        <w:rPr>
          <w:sz w:val="12"/>
        </w:rPr>
        <w:t xml:space="preserve"> </w:t>
      </w:r>
      <w:r w:rsidRPr="00BB23F3">
        <w:rPr>
          <w:sz w:val="12"/>
        </w:rPr>
        <w:t>health care and emergency workers.</w:t>
      </w:r>
      <w:r w:rsidR="009832B1" w:rsidRPr="00BB23F3">
        <w:rPr>
          <w:sz w:val="12"/>
        </w:rPr>
        <w:t xml:space="preserve"> </w:t>
      </w:r>
      <w:r w:rsidRPr="00BB23F3">
        <w:rPr>
          <w:sz w:val="12"/>
        </w:rPr>
        <w:t>‘‘Ring’’ vaccination of contacts—or perhaps</w:t>
      </w:r>
      <w:r w:rsidR="009832B1" w:rsidRPr="00BB23F3">
        <w:rPr>
          <w:sz w:val="12"/>
        </w:rPr>
        <w:t xml:space="preserve"> </w:t>
      </w:r>
      <w:r w:rsidRPr="00BB23F3">
        <w:rPr>
          <w:sz w:val="12"/>
        </w:rPr>
        <w:t>‘‘mass’’ vaccination of entire</w:t>
      </w:r>
      <w:r w:rsidR="009832B1" w:rsidRPr="00BB23F3">
        <w:rPr>
          <w:sz w:val="12"/>
        </w:rPr>
        <w:t xml:space="preserve"> </w:t>
      </w:r>
      <w:r w:rsidRPr="00BB23F3">
        <w:rPr>
          <w:sz w:val="12"/>
        </w:rPr>
        <w:t>regions—is likely if attack occurs. It is</w:t>
      </w:r>
      <w:r w:rsidR="009832B1" w:rsidRPr="00BB23F3">
        <w:rPr>
          <w:sz w:val="12"/>
        </w:rPr>
        <w:t xml:space="preserve"> </w:t>
      </w:r>
      <w:r w:rsidRPr="00BB23F3">
        <w:rPr>
          <w:sz w:val="12"/>
        </w:rPr>
        <w:t>questionable, however, whether vaccine</w:t>
      </w:r>
      <w:r w:rsidR="009832B1" w:rsidRPr="00BB23F3">
        <w:rPr>
          <w:sz w:val="12"/>
        </w:rPr>
        <w:t xml:space="preserve"> </w:t>
      </w:r>
      <w:r w:rsidRPr="00BB23F3">
        <w:rPr>
          <w:sz w:val="12"/>
        </w:rPr>
        <w:t>should be made available to the general</w:t>
      </w:r>
      <w:r w:rsidR="009832B1" w:rsidRPr="00BB23F3">
        <w:rPr>
          <w:sz w:val="12"/>
        </w:rPr>
        <w:t xml:space="preserve"> </w:t>
      </w:r>
      <w:r w:rsidRPr="00BB23F3">
        <w:rPr>
          <w:sz w:val="12"/>
        </w:rPr>
        <w:t>public on a voluntary basis in the</w:t>
      </w:r>
      <w:r w:rsidR="009832B1" w:rsidRPr="00BB23F3">
        <w:rPr>
          <w:sz w:val="12"/>
        </w:rPr>
        <w:t xml:space="preserve"> </w:t>
      </w:r>
      <w:r w:rsidRPr="00BB23F3">
        <w:rPr>
          <w:sz w:val="12"/>
        </w:rPr>
        <w:t>preattack scenario. Public debate on this</w:t>
      </w:r>
      <w:r w:rsidR="009832B1" w:rsidRPr="00BB23F3">
        <w:rPr>
          <w:sz w:val="12"/>
        </w:rPr>
        <w:t xml:space="preserve"> </w:t>
      </w:r>
      <w:r w:rsidRPr="00BB23F3">
        <w:rPr>
          <w:sz w:val="12"/>
        </w:rPr>
        <w:t>matter has been encouraged.</w:t>
      </w:r>
      <w:r w:rsidR="009832B1" w:rsidRPr="00BB23F3">
        <w:rPr>
          <w:sz w:val="12"/>
        </w:rPr>
        <w:t xml:space="preserve"> </w:t>
      </w:r>
      <w:r w:rsidRPr="00BB23F3">
        <w:rPr>
          <w:sz w:val="12"/>
        </w:rPr>
        <w:t>Quarantine policy is also the subject of</w:t>
      </w:r>
      <w:r w:rsidR="009832B1" w:rsidRPr="00BB23F3">
        <w:rPr>
          <w:sz w:val="12"/>
        </w:rPr>
        <w:t xml:space="preserve"> </w:t>
      </w:r>
      <w:r w:rsidRPr="00BB23F3">
        <w:rPr>
          <w:sz w:val="12"/>
        </w:rPr>
        <w:t>controversy.</w:t>
      </w:r>
    </w:p>
    <w:p w:rsidR="00E1633C" w:rsidRPr="005B5E41" w:rsidRDefault="00E1633C" w:rsidP="00E1633C"/>
    <w:p w:rsidR="002666D3" w:rsidRPr="005B5E41" w:rsidRDefault="002666D3" w:rsidP="002666D3">
      <w:pPr>
        <w:pStyle w:val="Heading4"/>
        <w:rPr>
          <w:sz w:val="28"/>
        </w:rPr>
      </w:pPr>
      <w:r w:rsidRPr="005B5E41">
        <w:rPr>
          <w:sz w:val="28"/>
        </w:rPr>
        <w:t>And, risk of outbreak of highly-infectious diseases is high – ONLY universal healthcare can prevent the risk of an epidemic in the U.S.</w:t>
      </w:r>
    </w:p>
    <w:p w:rsidR="002666D3" w:rsidRPr="005B5E41" w:rsidRDefault="002666D3" w:rsidP="002666D3"/>
    <w:p w:rsidR="002666D3" w:rsidRPr="005B5E41" w:rsidRDefault="002666D3" w:rsidP="002666D3">
      <w:pPr>
        <w:rPr>
          <w:rStyle w:val="Style13ptBold"/>
          <w:sz w:val="28"/>
        </w:rPr>
      </w:pPr>
      <w:r w:rsidRPr="005B5E41">
        <w:rPr>
          <w:rStyle w:val="Style13ptBold"/>
          <w:sz w:val="28"/>
        </w:rPr>
        <w:t>Kahn 6/5/17</w:t>
      </w:r>
    </w:p>
    <w:p w:rsidR="002666D3" w:rsidRPr="005B5E41" w:rsidRDefault="002666D3" w:rsidP="002666D3">
      <w:pPr>
        <w:rPr>
          <w:rStyle w:val="Style13ptBold"/>
          <w:sz w:val="20"/>
          <w:szCs w:val="20"/>
        </w:rPr>
      </w:pPr>
      <w:r w:rsidRPr="005B5E41">
        <w:rPr>
          <w:rStyle w:val="Style13ptBold"/>
          <w:sz w:val="20"/>
          <w:szCs w:val="20"/>
        </w:rPr>
        <w:t xml:space="preserve">(Laura, </w:t>
      </w:r>
      <w:r w:rsidR="00C47222" w:rsidRPr="005B5E41">
        <w:rPr>
          <w:rStyle w:val="Style13ptBold"/>
          <w:sz w:val="20"/>
          <w:szCs w:val="20"/>
        </w:rPr>
        <w:t xml:space="preserve">Laura Kahn is the author of One Health and the Politics of Antimicrobial Resistance, published in 2016 by Johns Hopkins University Press. A general internist who began her career in health care as a registered nurse, Kahn works on the research staff of Princeton University's Program on Science and Global Security. Her expertise is in public health, biodefense, and pandemics. From 2003 to 2005, she led a study that assessed the public health infrastructures of New Hampshire, New Jersey, New York, and Pennsylvania. She has also co-organized the Carnegie Corporation’s "Biodefense Challenge" seminar series, which introduces biosecurity, codes of conduct, and dual-use biotech threats to the life sciences community. Prior to joining Princeton, she was a managing physician for the New Jersey Department of Health and Senior Services and a medical officer for the Food and Drug Administration., </w:t>
      </w:r>
      <w:r w:rsidRPr="005B5E41">
        <w:rPr>
          <w:rStyle w:val="Style13ptBold"/>
          <w:sz w:val="20"/>
          <w:szCs w:val="20"/>
        </w:rPr>
        <w:t>“Why access to health care is a national security issue,” pg online @ http://thebulletin.org/why-access-health-care-national-security-issue10819 //um-ef)</w:t>
      </w:r>
    </w:p>
    <w:p w:rsidR="002666D3" w:rsidRPr="005B5E41" w:rsidRDefault="002666D3" w:rsidP="002666D3">
      <w:pPr>
        <w:rPr>
          <w:sz w:val="12"/>
        </w:rPr>
      </w:pPr>
      <w:r w:rsidRPr="005B5E41">
        <w:rPr>
          <w:sz w:val="12"/>
        </w:rPr>
        <w:t xml:space="preserve">Early last month, US </w:t>
      </w:r>
      <w:r w:rsidRPr="005B5E41">
        <w:rPr>
          <w:rStyle w:val="StyleUnderline"/>
        </w:rPr>
        <w:t>House Republicans rammed through the American Health Care Act</w:t>
      </w:r>
      <w:r w:rsidRPr="005B5E41">
        <w:rPr>
          <w:sz w:val="12"/>
        </w:rPr>
        <w:t xml:space="preserve">, </w:t>
      </w:r>
      <w:r w:rsidRPr="005B5E41">
        <w:rPr>
          <w:rStyle w:val="Emphasis"/>
        </w:rPr>
        <w:t>a remarkably regressive piece of legislation that, among other flaws, would be disastrous for pandemic planning and preparedness.</w:t>
      </w:r>
      <w:r w:rsidRPr="005B5E41">
        <w:rPr>
          <w:sz w:val="12"/>
        </w:rPr>
        <w:t xml:space="preserve"> </w:t>
      </w:r>
      <w:r w:rsidRPr="005B5E41">
        <w:rPr>
          <w:rStyle w:val="StyleUnderline"/>
        </w:rPr>
        <w:t>The bill eliminates funding for the Prevention and Public Health Fund</w:t>
      </w:r>
      <w:r w:rsidRPr="005B5E41">
        <w:rPr>
          <w:sz w:val="12"/>
        </w:rPr>
        <w:t xml:space="preserve">, which was created under the 2010 Affordable Care Act </w:t>
      </w:r>
      <w:r w:rsidRPr="005B5E41">
        <w:rPr>
          <w:rStyle w:val="StyleUnderline"/>
        </w:rPr>
        <w:t>to invest in vaccination programs</w:t>
      </w:r>
      <w:r w:rsidRPr="005B5E41">
        <w:rPr>
          <w:sz w:val="12"/>
        </w:rPr>
        <w:t xml:space="preserve">, </w:t>
      </w:r>
      <w:r w:rsidRPr="005B5E41">
        <w:rPr>
          <w:rStyle w:val="StyleUnderline"/>
        </w:rPr>
        <w:t>electronic laboratory reporting of infectious diseases, and infection-prevention programs</w:t>
      </w:r>
      <w:r w:rsidRPr="005B5E41">
        <w:rPr>
          <w:sz w:val="12"/>
        </w:rPr>
        <w:t xml:space="preserve">. </w:t>
      </w:r>
      <w:r w:rsidRPr="005B5E41">
        <w:rPr>
          <w:rStyle w:val="StyleUnderline"/>
        </w:rPr>
        <w:t>Vaccines are an important preventive strategy against deadly pandemics,</w:t>
      </w:r>
      <w:r w:rsidRPr="005B5E41">
        <w:rPr>
          <w:sz w:val="12"/>
        </w:rPr>
        <w:t xml:space="preserve"> while electronic lab reporting facilitates a rapid response to disease. In other words, these are precisely the funds </w:t>
      </w:r>
      <w:r w:rsidRPr="005B5E41">
        <w:rPr>
          <w:rStyle w:val="Emphasis"/>
        </w:rPr>
        <w:t>that will be needed to prevent the next Ebola or Zika virus from turning into a national catastrophe</w:t>
      </w:r>
      <w:r w:rsidRPr="005B5E41">
        <w:rPr>
          <w:sz w:val="12"/>
        </w:rPr>
        <w:t>.</w:t>
      </w:r>
      <w:r w:rsidR="00837F1A" w:rsidRPr="005B5E41">
        <w:rPr>
          <w:sz w:val="12"/>
        </w:rPr>
        <w:t xml:space="preserve"> </w:t>
      </w:r>
      <w:r w:rsidRPr="005B5E41">
        <w:rPr>
          <w:sz w:val="12"/>
        </w:rPr>
        <w:t xml:space="preserve">In late May, the Congressional Budget Office delivered its projections on the House bill’s costs and impacts, finding that it would leave an estimated 51 million people under the age of 65 uninsured by 2026—23 million more than the estimated 28 million who will be uninsured under the current law. </w:t>
      </w:r>
      <w:r w:rsidRPr="005B5E41">
        <w:rPr>
          <w:rStyle w:val="StyleUnderline"/>
        </w:rPr>
        <w:t>A Senate version of the bill may not pass, which would end Congressional Republicans’ umpteenth attempt to undermine or reverse the Affordable Care Act</w:t>
      </w:r>
      <w:r w:rsidRPr="005B5E41">
        <w:rPr>
          <w:rStyle w:val="Emphasis"/>
        </w:rPr>
        <w:t>. But we can be sure their fight will continue,</w:t>
      </w:r>
      <w:r w:rsidRPr="005B5E41">
        <w:rPr>
          <w:sz w:val="12"/>
        </w:rPr>
        <w:t xml:space="preserve"> and that has important national security implications even beyond slashing emergency-planning funds (which, by the way, Trump’s proposed federal budget also does).</w:t>
      </w:r>
      <w:r w:rsidR="00837F1A" w:rsidRPr="005B5E41">
        <w:rPr>
          <w:sz w:val="12"/>
        </w:rPr>
        <w:t xml:space="preserve"> </w:t>
      </w:r>
      <w:r w:rsidRPr="005B5E41">
        <w:rPr>
          <w:rStyle w:val="StyleUnderline"/>
        </w:rPr>
        <w:t>Cutting the Prevention and Public Health Fund, which deals directly with planning for bioterror attacks and pandemics, was only the most obvious way in which the House bill attempted to undermine American security</w:t>
      </w:r>
      <w:r w:rsidRPr="005B5E41">
        <w:rPr>
          <w:sz w:val="12"/>
        </w:rPr>
        <w:t>. Over the long term, there is also a movement afoot to put basic health care out of reach of many Americans. Simply making healthcare unaffordable may seem less dramatic than slashing an emergency-preparedness budget, but doing so also undermines national security.</w:t>
      </w:r>
      <w:r w:rsidR="00837F1A" w:rsidRPr="005B5E41">
        <w:rPr>
          <w:sz w:val="12"/>
        </w:rPr>
        <w:t xml:space="preserve"> </w:t>
      </w:r>
      <w:r w:rsidRPr="005B5E41">
        <w:rPr>
          <w:sz w:val="12"/>
        </w:rPr>
        <w:t xml:space="preserve">As the Congressional Budget Office report suggests, </w:t>
      </w:r>
      <w:r w:rsidRPr="005B5E41">
        <w:rPr>
          <w:rStyle w:val="StyleUnderline"/>
        </w:rPr>
        <w:t>the American Health Care Act would make healthcare essentially unaffordable for people with pre-existing condition</w:t>
      </w:r>
      <w:r w:rsidRPr="005B5E41">
        <w:rPr>
          <w:sz w:val="12"/>
        </w:rPr>
        <w:t xml:space="preserve">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The Affordable Care Act was a big step in the right direction, but it didn’t close the gap, and </w:t>
      </w:r>
      <w:r w:rsidRPr="005B5E41">
        <w:rPr>
          <w:rStyle w:val="StyleUnderline"/>
        </w:rPr>
        <w:t>the national security and public health challenges of having a large fraction of the population uninsured remain as relevant today as they were a decade ago.</w:t>
      </w:r>
      <w:r w:rsidR="00837F1A" w:rsidRPr="005B5E41">
        <w:rPr>
          <w:rStyle w:val="StyleUnderline"/>
        </w:rPr>
        <w:t xml:space="preserve"> </w:t>
      </w:r>
      <w:r w:rsidRPr="005B5E41">
        <w:rPr>
          <w:rStyle w:val="Emphasis"/>
        </w:rPr>
        <w:t>Uninsured people delay seeking health care</w:t>
      </w:r>
      <w:r w:rsidRPr="005B5E41">
        <w:rPr>
          <w:sz w:val="12"/>
        </w:rPr>
        <w:t xml:space="preserve">. </w:t>
      </w:r>
      <w:r w:rsidRPr="005B5E41">
        <w:rPr>
          <w:rStyle w:val="StyleUnderline"/>
        </w:rPr>
        <w:t>Once they seek it, often in a busy emergency room, they are typically given less attention than people with insurance</w:t>
      </w:r>
      <w:r w:rsidRPr="005B5E41">
        <w:rPr>
          <w:sz w:val="12"/>
        </w:rPr>
        <w:t xml:space="preserve">. </w:t>
      </w:r>
      <w:r w:rsidRPr="005B5E41">
        <w:rPr>
          <w:rStyle w:val="Emphasis"/>
        </w:rPr>
        <w:t>This failure to get care becomes a danger not only for the individual but for the public at large when the problem is a deadly infectious disease</w:t>
      </w:r>
      <w:r w:rsidRPr="005B5E41">
        <w:rPr>
          <w:sz w:val="12"/>
        </w:rPr>
        <w:t>. We saw this scenario play out in Dallas during the Ebola crisis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w:t>
      </w:r>
      <w:r w:rsidR="00837F1A" w:rsidRPr="005B5E41">
        <w:rPr>
          <w:sz w:val="12"/>
        </w:rPr>
        <w:t xml:space="preserve"> </w:t>
      </w:r>
      <w:r w:rsidRPr="005B5E41">
        <w:rPr>
          <w:sz w:val="12"/>
        </w:rPr>
        <w:t xml:space="preserve">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5B5E41">
        <w:rPr>
          <w:rStyle w:val="StyleUnderline"/>
        </w:rPr>
        <w:t>Suppose a future attack involves smallpox, a highly communicable virus, and that the initial victims are uninsured childcare workers or food handlers. The initial signs of smallpox include fever, chills, and headache. Uninsured victims would likely delay trying to get care, hoping for the symptoms to pass. By waiting they would certainly expose others to the virus, potentially setting of</w:t>
      </w:r>
      <w:r w:rsidR="00837F1A" w:rsidRPr="005B5E41">
        <w:rPr>
          <w:rStyle w:val="StyleUnderline"/>
        </w:rPr>
        <w:t>f</w:t>
      </w:r>
      <w:r w:rsidRPr="005B5E41">
        <w:rPr>
          <w:rStyle w:val="StyleUnderline"/>
        </w:rPr>
        <w:t xml:space="preserve"> a pandemic.</w:t>
      </w:r>
      <w:r w:rsidR="00837F1A" w:rsidRPr="005B5E41">
        <w:rPr>
          <w:sz w:val="12"/>
        </w:rPr>
        <w:t xml:space="preserve"> </w:t>
      </w:r>
      <w:r w:rsidRPr="005B5E41">
        <w:rPr>
          <w:rStyle w:val="StyleUnderline"/>
        </w:rPr>
        <w:t>Countries like Canada, which has universal health coverage and a well-funded public health infrastructure, are much better prepared to handle deadly epidemics</w:t>
      </w:r>
      <w:r w:rsidRPr="005B5E41">
        <w:rPr>
          <w:sz w:val="12"/>
        </w:rPr>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r w:rsidR="00837F1A" w:rsidRPr="005B5E41">
        <w:rPr>
          <w:sz w:val="12"/>
        </w:rPr>
        <w:t xml:space="preserve"> </w:t>
      </w:r>
      <w:r w:rsidRPr="005B5E41">
        <w:rPr>
          <w:sz w:val="12"/>
        </w:rP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r w:rsidR="00837F1A" w:rsidRPr="005B5E41">
        <w:rPr>
          <w:sz w:val="12"/>
        </w:rPr>
        <w:t xml:space="preserve"> </w:t>
      </w:r>
      <w:r w:rsidRPr="005B5E41">
        <w:rPr>
          <w:sz w:val="12"/>
        </w:rPr>
        <w:t>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w:t>
      </w:r>
      <w:r w:rsidR="00837F1A" w:rsidRPr="005B5E41">
        <w:rPr>
          <w:sz w:val="12"/>
        </w:rPr>
        <w:t xml:space="preserve"> </w:t>
      </w:r>
      <w:r w:rsidRPr="005B5E41">
        <w:rPr>
          <w:rStyle w:val="StyleUnderline"/>
        </w:rPr>
        <w:t>Unlike Canada, America’s piecemeal healthcare and public health systems are inherently less able to handle such crises.</w:t>
      </w:r>
      <w:r w:rsidRPr="005B5E41">
        <w:rPr>
          <w:sz w:val="12"/>
        </w:rPr>
        <w:t xml:space="preserve"> </w:t>
      </w:r>
      <w:r w:rsidRPr="005B5E41">
        <w:rPr>
          <w:rStyle w:val="StyleUnderline"/>
        </w:rPr>
        <w:t xml:space="preserve">The Affordable Care Act helped fill in the gaps, but really, the only way to prepare for the eventuality </w:t>
      </w:r>
      <w:r w:rsidRPr="005B5E41">
        <w:rPr>
          <w:rStyle w:val="Emphasis"/>
        </w:rPr>
        <w:t>of pandemics</w:t>
      </w:r>
      <w:r w:rsidRPr="005B5E41">
        <w:rPr>
          <w:rStyle w:val="StyleUnderline"/>
        </w:rPr>
        <w:t xml:space="preserve"> or </w:t>
      </w:r>
      <w:r w:rsidRPr="005B5E41">
        <w:rPr>
          <w:rStyle w:val="Emphasis"/>
        </w:rPr>
        <w:t>bioterrorist attacks</w:t>
      </w:r>
      <w:r w:rsidRPr="005B5E41">
        <w:rPr>
          <w:rStyle w:val="StyleUnderline"/>
        </w:rPr>
        <w:t xml:space="preserve"> is with a </w:t>
      </w:r>
      <w:r w:rsidRPr="005B5E41">
        <w:rPr>
          <w:sz w:val="12"/>
        </w:rPr>
        <w:t>single-payer</w:t>
      </w:r>
      <w:r w:rsidRPr="005B5E41">
        <w:rPr>
          <w:rStyle w:val="StyleUnderline"/>
        </w:rPr>
        <w:t xml:space="preserve"> government-run system </w:t>
      </w:r>
      <w:r w:rsidRPr="005B5E41">
        <w:rPr>
          <w:rStyle w:val="Emphasis"/>
        </w:rPr>
        <w:t>that covers everyone</w:t>
      </w:r>
      <w:r w:rsidRPr="005B5E41">
        <w:rPr>
          <w:sz w:val="12"/>
        </w:rPr>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r w:rsidR="00837F1A" w:rsidRPr="005B5E41">
        <w:rPr>
          <w:sz w:val="12"/>
        </w:rPr>
        <w:t xml:space="preserve"> </w:t>
      </w:r>
      <w:r w:rsidRPr="005B5E41">
        <w:rPr>
          <w:sz w:val="12"/>
        </w:rPr>
        <w:t xml:space="preserve">The preamble to the US Constitution states the goals to “provide for the common defense” and “promote the general Welfare.” The US government won’t fulfill either of these duties if it fails to protect its citizens against pandemics and bioterrorism. </w:t>
      </w:r>
      <w:r w:rsidRPr="005B5E41">
        <w:rPr>
          <w:rStyle w:val="StyleUnderline"/>
        </w:rPr>
        <w:t>The mandate requires a robust public health infrastructure and a universal healthcare system that covers all Americans.</w:t>
      </w:r>
      <w:r w:rsidRPr="005B5E41">
        <w:rPr>
          <w:sz w:val="12"/>
        </w:rPr>
        <w:t xml:space="preserve"> The Trump Administration and Congressional Republicans threaten to undermine this essential function of government, unnecessarily jeopardizing American lives.</w:t>
      </w:r>
    </w:p>
    <w:p w:rsidR="00F30F32" w:rsidRPr="005B5E41" w:rsidRDefault="00F30F32" w:rsidP="00F30F32">
      <w:pPr>
        <w:pStyle w:val="Heading4"/>
        <w:rPr>
          <w:rFonts w:cs="Arial"/>
          <w:sz w:val="28"/>
        </w:rPr>
      </w:pPr>
      <w:r w:rsidRPr="005B5E41">
        <w:rPr>
          <w:rFonts w:eastAsia="PMingLiU" w:cs="Arial"/>
          <w:sz w:val="28"/>
          <w:lang w:eastAsia="zh-TW"/>
        </w:rPr>
        <w:t xml:space="preserve">Disease threatens </w:t>
      </w:r>
      <w:r w:rsidRPr="005B5E41">
        <w:rPr>
          <w:rFonts w:eastAsia="PMingLiU" w:cs="Arial"/>
          <w:sz w:val="28"/>
          <w:u w:val="single"/>
          <w:lang w:eastAsia="zh-TW"/>
        </w:rPr>
        <w:t>human survival</w:t>
      </w:r>
      <w:r w:rsidRPr="005B5E41">
        <w:rPr>
          <w:rFonts w:cs="Arial"/>
          <w:sz w:val="28"/>
        </w:rPr>
        <w:t xml:space="preserve"> </w:t>
      </w:r>
    </w:p>
    <w:p w:rsidR="00F30F32" w:rsidRPr="005B5E41" w:rsidRDefault="00F30F32" w:rsidP="00F30F32"/>
    <w:p w:rsidR="00F30F32" w:rsidRPr="005B5E41" w:rsidRDefault="00F30F32" w:rsidP="00F30F32">
      <w:r w:rsidRPr="005B5E41">
        <w:rPr>
          <w:rStyle w:val="Style13ptBold"/>
          <w:sz w:val="28"/>
        </w:rPr>
        <w:t>Darling 12</w:t>
      </w:r>
      <w:r w:rsidRPr="005B5E41">
        <w:t xml:space="preserve"> (Astrobiologist Dirk Schulze-Makuch and British astronomer David Darling, Seattle's Big Blog, “9 Strange Ways the World Really Might End,” </w:t>
      </w:r>
      <w:r w:rsidRPr="005B5E41">
        <w:rPr>
          <w:color w:val="000000"/>
        </w:rPr>
        <w:t>http://blog.seattlepi.com/thebigblog/2012/03/18/9-strange-ways-the-world-really-might-end/?fb_xd_fragment</w:t>
      </w:r>
      <w:r w:rsidRPr="005B5E41">
        <w:t>, Washington State University)</w:t>
      </w:r>
    </w:p>
    <w:p w:rsidR="00F30F32" w:rsidRPr="005B5E41" w:rsidRDefault="00F30F32" w:rsidP="00F30F32">
      <w:pPr>
        <w:rPr>
          <w:b/>
          <w:bCs/>
          <w:u w:val="single"/>
        </w:rPr>
      </w:pPr>
      <w:r w:rsidRPr="005B5E41">
        <w:rPr>
          <w:sz w:val="16"/>
        </w:rPr>
        <w:t xml:space="preserve">Our body is in constant competition with a dizzying array of </w:t>
      </w:r>
      <w:r w:rsidRPr="005B5E41">
        <w:rPr>
          <w:b/>
          <w:highlight w:val="cyan"/>
          <w:u w:val="single"/>
        </w:rPr>
        <w:t>viruses,</w:t>
      </w:r>
      <w:r w:rsidRPr="005B5E41">
        <w:rPr>
          <w:sz w:val="16"/>
        </w:rPr>
        <w:t xml:space="preserve"> bacteria, and parasites, many of which treat us simply as a source of food or a vehicle for reproduction. What’s troubling is that these microbes </w:t>
      </w:r>
      <w:r w:rsidRPr="005B5E41">
        <w:rPr>
          <w:rStyle w:val="StyleUnderline"/>
        </w:rPr>
        <w:t xml:space="preserve">can </w:t>
      </w:r>
      <w:r w:rsidRPr="005B5E41">
        <w:rPr>
          <w:rStyle w:val="StyleUnderline"/>
          <w:highlight w:val="cyan"/>
          <w:bdr w:val="single" w:sz="4" w:space="0" w:color="auto" w:frame="1"/>
        </w:rPr>
        <w:t>mutate</w:t>
      </w:r>
      <w:r w:rsidRPr="005B5E41">
        <w:rPr>
          <w:rStyle w:val="StyleUnderline"/>
          <w:highlight w:val="cyan"/>
        </w:rPr>
        <w:t xml:space="preserve"> and </w:t>
      </w:r>
      <w:r w:rsidRPr="005B5E41">
        <w:rPr>
          <w:rStyle w:val="StyleUnderline"/>
          <w:highlight w:val="cyan"/>
          <w:bdr w:val="single" w:sz="4" w:space="0" w:color="auto" w:frame="1"/>
        </w:rPr>
        <w:t>evolve</w:t>
      </w:r>
      <w:r w:rsidRPr="005B5E41">
        <w:rPr>
          <w:rStyle w:val="StyleUnderline"/>
        </w:rPr>
        <w:t xml:space="preserve"> at fantastic speed</w:t>
      </w:r>
      <w:r w:rsidRPr="005B5E41">
        <w:rPr>
          <w:sz w:val="16"/>
        </w:rPr>
        <w:t xml:space="preserve"> – the more so thanks to the burgeoning human population – </w:t>
      </w:r>
      <w:r w:rsidRPr="005B5E41">
        <w:rPr>
          <w:rStyle w:val="StyleUnderline"/>
        </w:rPr>
        <w:t>confronting our bodies with new dangers</w:t>
      </w:r>
      <w:r w:rsidRPr="005B5E41">
        <w:rPr>
          <w:sz w:val="16"/>
        </w:rPr>
        <w:t xml:space="preserve"> every year. </w:t>
      </w:r>
      <w:r w:rsidRPr="005B5E41">
        <w:rPr>
          <w:b/>
          <w:u w:val="single"/>
        </w:rPr>
        <w:t>HIV, Ebola,</w:t>
      </w:r>
      <w:r w:rsidRPr="005B5E41">
        <w:rPr>
          <w:sz w:val="16"/>
        </w:rPr>
        <w:t xml:space="preserve"> bird flu, and antibiotic-resistant “super bugs” </w:t>
      </w:r>
      <w:r w:rsidRPr="005B5E41">
        <w:rPr>
          <w:rStyle w:val="StyleUnderline"/>
        </w:rPr>
        <w:t xml:space="preserve">are just a few of the pathogenic </w:t>
      </w:r>
      <w:r w:rsidRPr="005B5E41">
        <w:rPr>
          <w:rStyle w:val="StyleUnderline"/>
          <w:bdr w:val="single" w:sz="4" w:space="0" w:color="auto" w:frame="1"/>
        </w:rPr>
        <w:t>threats to humanity</w:t>
      </w:r>
      <w:r w:rsidRPr="005B5E41">
        <w:rPr>
          <w:sz w:val="16"/>
        </w:rPr>
        <w:t xml:space="preserve"> that have surfaced over the past few decades. Our soaring numbers, ubiquitous international travel, and the increasing use of chemicals and biological agents without full knowledge of their consequences, have increased the risk of unstoppable pandemics arising from mutant viruses and their ilk. Bubonic plague, the Black Death, and the Spanish Flu are vivid examples from history of how </w:t>
      </w:r>
      <w:r w:rsidRPr="005B5E41">
        <w:rPr>
          <w:rStyle w:val="StyleUnderline"/>
          <w:sz w:val="16"/>
        </w:rPr>
        <w:t>microbial agents</w:t>
      </w:r>
      <w:r w:rsidRPr="005B5E41">
        <w:rPr>
          <w:sz w:val="16"/>
        </w:rPr>
        <w:t xml:space="preserve"> can decimate populations. But </w:t>
      </w:r>
      <w:r w:rsidRPr="005B5E41">
        <w:rPr>
          <w:rStyle w:val="StyleUnderline"/>
        </w:rPr>
        <w:t xml:space="preserve">the consequences </w:t>
      </w:r>
      <w:r w:rsidRPr="005B5E41">
        <w:rPr>
          <w:rStyle w:val="StyleUnderline"/>
          <w:bdr w:val="single" w:sz="4" w:space="0" w:color="auto" w:frame="1"/>
        </w:rPr>
        <w:t>aren’t limited to a high body count.</w:t>
      </w:r>
      <w:r w:rsidRPr="005B5E41">
        <w:rPr>
          <w:rStyle w:val="StyleUnderline"/>
        </w:rPr>
        <w:t xml:space="preserve"> </w:t>
      </w:r>
      <w:r w:rsidRPr="005B5E41">
        <w:rPr>
          <w:rStyle w:val="StyleUnderline"/>
          <w:highlight w:val="cyan"/>
        </w:rPr>
        <w:t xml:space="preserve">When the death toll gets high enough, it can </w:t>
      </w:r>
      <w:r w:rsidRPr="005B5E41">
        <w:rPr>
          <w:rStyle w:val="StyleUnderline"/>
          <w:highlight w:val="cyan"/>
          <w:bdr w:val="single" w:sz="4" w:space="0" w:color="auto" w:frame="1"/>
        </w:rPr>
        <w:t>disrupt the</w:t>
      </w:r>
      <w:r w:rsidRPr="005B5E41">
        <w:rPr>
          <w:rStyle w:val="StyleUnderline"/>
        </w:rPr>
        <w:t xml:space="preserve"> very </w:t>
      </w:r>
      <w:r w:rsidRPr="005B5E41">
        <w:rPr>
          <w:rStyle w:val="StyleUnderline"/>
          <w:highlight w:val="cyan"/>
          <w:bdr w:val="single" w:sz="4" w:space="0" w:color="auto" w:frame="1"/>
        </w:rPr>
        <w:t>fabric of</w:t>
      </w:r>
      <w:r w:rsidRPr="005B5E41">
        <w:rPr>
          <w:highlight w:val="cyan"/>
          <w:u w:val="single"/>
          <w:bdr w:val="single" w:sz="4" w:space="0" w:color="auto" w:frame="1"/>
        </w:rPr>
        <w:t xml:space="preserve"> society.</w:t>
      </w:r>
      <w:r w:rsidRPr="005B5E41">
        <w:rPr>
          <w:sz w:val="16"/>
        </w:rPr>
        <w:t xml:space="preserve"> According to U.S. government studies, if a global pandemic affecting at least half the world’s population were to strike today, </w:t>
      </w:r>
      <w:r w:rsidRPr="005B5E41">
        <w:rPr>
          <w:rStyle w:val="StyleUnderline"/>
        </w:rPr>
        <w:t>health professionals wouldn’t be able to cope with</w:t>
      </w:r>
      <w:r w:rsidRPr="005B5E41">
        <w:rPr>
          <w:sz w:val="16"/>
        </w:rPr>
        <w:t xml:space="preserve"> the </w:t>
      </w:r>
      <w:r w:rsidRPr="005B5E41">
        <w:rPr>
          <w:rStyle w:val="StyleUnderline"/>
        </w:rPr>
        <w:t>vast numbers</w:t>
      </w:r>
      <w:r w:rsidRPr="005B5E41">
        <w:rPr>
          <w:sz w:val="16"/>
        </w:rPr>
        <w:t xml:space="preserve"> of sick and succumbing people. </w:t>
      </w:r>
      <w:r w:rsidRPr="005B5E41">
        <w:rPr>
          <w:rStyle w:val="StyleUnderline"/>
        </w:rPr>
        <w:t xml:space="preserve">The result of </w:t>
      </w:r>
      <w:r w:rsidRPr="005B5E41">
        <w:rPr>
          <w:rStyle w:val="StyleUnderline"/>
          <w:highlight w:val="cyan"/>
          <w:bdr w:val="single" w:sz="4" w:space="0" w:color="auto" w:frame="1"/>
        </w:rPr>
        <w:t>so many deaths</w:t>
      </w:r>
      <w:r w:rsidRPr="005B5E41">
        <w:rPr>
          <w:rStyle w:val="StyleUnderline"/>
          <w:highlight w:val="cyan"/>
        </w:rPr>
        <w:t xml:space="preserve"> would have serious implications for</w:t>
      </w:r>
      <w:r w:rsidRPr="005B5E41">
        <w:rPr>
          <w:rStyle w:val="StyleUnderline"/>
        </w:rPr>
        <w:t xml:space="preserve"> the </w:t>
      </w:r>
      <w:r w:rsidRPr="005B5E41">
        <w:rPr>
          <w:rStyle w:val="StyleUnderline"/>
          <w:highlight w:val="cyan"/>
        </w:rPr>
        <w:t>infrastructure, food supply,</w:t>
      </w:r>
      <w:r w:rsidRPr="005B5E41">
        <w:rPr>
          <w:rStyle w:val="StyleUnderline"/>
        </w:rPr>
        <w:t xml:space="preserve"> and security of 21st century man.</w:t>
      </w:r>
      <w:r w:rsidRPr="005B5E41">
        <w:rPr>
          <w:sz w:val="16"/>
        </w:rPr>
        <w:t xml:space="preserve"> While an untreatable </w:t>
      </w:r>
      <w:r w:rsidRPr="005B5E41">
        <w:rPr>
          <w:b/>
          <w:highlight w:val="cyan"/>
          <w:u w:val="single"/>
        </w:rPr>
        <w:t xml:space="preserve">pandemic could </w:t>
      </w:r>
      <w:r w:rsidRPr="005B5E41">
        <w:rPr>
          <w:b/>
          <w:highlight w:val="cyan"/>
          <w:u w:val="single"/>
          <w:bdr w:val="single" w:sz="4" w:space="0" w:color="auto" w:frame="1"/>
        </w:rPr>
        <w:t>strike suddenly</w:t>
      </w:r>
      <w:r w:rsidRPr="005B5E41">
        <w:rPr>
          <w:b/>
          <w:highlight w:val="cyan"/>
          <w:u w:val="single"/>
        </w:rPr>
        <w:t xml:space="preserve"> and</w:t>
      </w:r>
      <w:r w:rsidRPr="005B5E41">
        <w:rPr>
          <w:sz w:val="16"/>
        </w:rPr>
        <w:t xml:space="preserve"> potentially </w:t>
      </w:r>
      <w:r w:rsidRPr="005B5E41">
        <w:rPr>
          <w:b/>
          <w:highlight w:val="cyan"/>
          <w:u w:val="single"/>
          <w:bdr w:val="single" w:sz="4" w:space="0" w:color="auto" w:frame="1"/>
        </w:rPr>
        <w:t xml:space="preserve">bring civilization to its knees </w:t>
      </w:r>
      <w:r w:rsidRPr="005B5E41">
        <w:rPr>
          <w:b/>
          <w:u w:val="single"/>
          <w:bdr w:val="single" w:sz="4" w:space="0" w:color="auto" w:frame="1"/>
        </w:rPr>
        <w:t>in weeks</w:t>
      </w:r>
      <w:r w:rsidRPr="005B5E41">
        <w:rPr>
          <w:sz w:val="16"/>
        </w:rPr>
        <w:t xml:space="preserve"> or months, degenerative diseases might do so over longer periods. </w:t>
      </w:r>
      <w:r w:rsidRPr="005B5E41">
        <w:rPr>
          <w:rStyle w:val="StyleUnderline"/>
        </w:rPr>
        <w:t>The most common</w:t>
      </w:r>
      <w:r w:rsidRPr="005B5E41">
        <w:rPr>
          <w:sz w:val="16"/>
        </w:rPr>
        <w:t xml:space="preserve"> degenerative </w:t>
      </w:r>
      <w:r w:rsidRPr="005B5E41">
        <w:rPr>
          <w:rStyle w:val="StyleUnderline"/>
        </w:rPr>
        <w:t>disease is cancer. Every second men and every third women in the western world will be diagnosed with this disease in their lifetime.</w:t>
      </w:r>
      <w:r w:rsidRPr="005B5E41">
        <w:rPr>
          <w:sz w:val="16"/>
        </w:rPr>
        <w:t xml:space="preserve"> Degeneration of our environment through the release of toxins and wastes, air pollution, and intake of unhealthy foods is making this problem worse. </w:t>
      </w:r>
      <w:r w:rsidRPr="005B5E41">
        <w:rPr>
          <w:rStyle w:val="StyleUnderline"/>
        </w:rPr>
        <w:t>If</w:t>
      </w:r>
      <w:r w:rsidRPr="005B5E41">
        <w:rPr>
          <w:sz w:val="16"/>
        </w:rPr>
        <w:t xml:space="preserve"> cancer, or some other form of degenerative </w:t>
      </w:r>
      <w:r w:rsidRPr="005B5E41">
        <w:rPr>
          <w:rStyle w:val="StyleUnderline"/>
        </w:rPr>
        <w:t xml:space="preserve">disease, were to become even more </w:t>
      </w:r>
      <w:r w:rsidRPr="005B5E41">
        <w:rPr>
          <w:rStyle w:val="StyleUnderline"/>
          <w:bdr w:val="single" w:sz="4" w:space="0" w:color="auto" w:frame="1"/>
        </w:rPr>
        <w:t>commonplace</w:t>
      </w:r>
      <w:r w:rsidRPr="005B5E41">
        <w:rPr>
          <w:sz w:val="16"/>
        </w:rPr>
        <w:t xml:space="preserve"> and strike before reproduction, or become infectious (as seen in the transmitted facial cancer of the Tasmanian Devil, a carnivorous marsupial in Australia) </w:t>
      </w:r>
      <w:r w:rsidRPr="005B5E41">
        <w:rPr>
          <w:rStyle w:val="StyleUnderline"/>
          <w:highlight w:val="cyan"/>
        </w:rPr>
        <w:t xml:space="preserve">the </w:t>
      </w:r>
      <w:r w:rsidRPr="005B5E41">
        <w:rPr>
          <w:rStyle w:val="StyleUnderline"/>
          <w:highlight w:val="cyan"/>
          <w:bdr w:val="single" w:sz="4" w:space="0" w:color="auto" w:frame="1"/>
        </w:rPr>
        <w:t>very survival of our species could be threatened.</w:t>
      </w:r>
    </w:p>
    <w:p w:rsidR="002666D3" w:rsidRPr="005B5E41" w:rsidRDefault="002666D3" w:rsidP="002666D3"/>
    <w:p w:rsidR="002666D3" w:rsidRPr="005B5E41" w:rsidRDefault="002666D3" w:rsidP="002666D3"/>
    <w:p w:rsidR="00817B5B" w:rsidRPr="005B5E41" w:rsidRDefault="00817B5B" w:rsidP="00817B5B"/>
    <w:p w:rsidR="00E81F9C" w:rsidRPr="005B5E41" w:rsidRDefault="00E81F9C" w:rsidP="00E81F9C">
      <w:pPr>
        <w:pStyle w:val="Heading3"/>
        <w:rPr>
          <w:rFonts w:cs="Arial"/>
        </w:rPr>
      </w:pPr>
      <w:r w:rsidRPr="005B5E41">
        <w:rPr>
          <w:rFonts w:cs="Arial"/>
        </w:rPr>
        <w:t xml:space="preserve">1AC </w:t>
      </w:r>
      <w:r w:rsidR="00C03056" w:rsidRPr="005B5E41">
        <w:rPr>
          <w:rFonts w:cs="Arial"/>
        </w:rPr>
        <w:t>–</w:t>
      </w:r>
      <w:r w:rsidRPr="005B5E41">
        <w:rPr>
          <w:rFonts w:cs="Arial"/>
        </w:rPr>
        <w:t xml:space="preserve"> </w:t>
      </w:r>
      <w:r w:rsidR="00C03056" w:rsidRPr="005B5E41">
        <w:rPr>
          <w:rFonts w:cs="Arial"/>
        </w:rPr>
        <w:t xml:space="preserve">Affirmative Action </w:t>
      </w:r>
    </w:p>
    <w:p w:rsidR="00053C67" w:rsidRPr="005B5E41" w:rsidRDefault="00053C67" w:rsidP="00053C67"/>
    <w:p w:rsidR="00053C67" w:rsidRPr="005B5E41" w:rsidRDefault="00053C67" w:rsidP="00053C67">
      <w:pPr>
        <w:pStyle w:val="Heading4"/>
        <w:rPr>
          <w:sz w:val="28"/>
        </w:rPr>
      </w:pPr>
      <w:r w:rsidRPr="005B5E41">
        <w:rPr>
          <w:sz w:val="28"/>
        </w:rPr>
        <w:t xml:space="preserve">Contention Three: Affirmative Action </w:t>
      </w:r>
    </w:p>
    <w:p w:rsidR="00053C67" w:rsidRPr="005B5E41" w:rsidRDefault="00053C67" w:rsidP="00053C67"/>
    <w:p w:rsidR="00053C67" w:rsidRPr="005B5E41" w:rsidRDefault="00053C67" w:rsidP="00053C67">
      <w:pPr>
        <w:pStyle w:val="Heading4"/>
        <w:rPr>
          <w:sz w:val="28"/>
        </w:rPr>
      </w:pPr>
      <w:r w:rsidRPr="005B5E41">
        <w:rPr>
          <w:sz w:val="28"/>
        </w:rPr>
        <w:t>First, due to court decisions in other areas, affirmative action is coming to an end – establishing a court-driven right to education by overturning Rodriguez is necessary to replace affirmative action with requirements that ensure post-secondary education programs have a diverse population without a racial achievement gap</w:t>
      </w:r>
    </w:p>
    <w:p w:rsidR="00053C67" w:rsidRPr="005B5E41" w:rsidRDefault="00053C67" w:rsidP="00053C67"/>
    <w:p w:rsidR="00053C67" w:rsidRPr="005B5E41" w:rsidRDefault="00053C67" w:rsidP="00053C67">
      <w:pPr>
        <w:rPr>
          <w:rStyle w:val="Style13ptBold"/>
          <w:sz w:val="28"/>
        </w:rPr>
      </w:pPr>
      <w:r w:rsidRPr="005B5E41">
        <w:rPr>
          <w:rStyle w:val="Style13ptBold"/>
          <w:sz w:val="28"/>
        </w:rPr>
        <w:t>Robinson ‘16</w:t>
      </w:r>
    </w:p>
    <w:p w:rsidR="00053C67" w:rsidRPr="005B5E41" w:rsidRDefault="00053C67" w:rsidP="00053C67">
      <w:pPr>
        <w:rPr>
          <w:rStyle w:val="Style13ptBold"/>
          <w:sz w:val="20"/>
          <w:szCs w:val="20"/>
        </w:rPr>
      </w:pPr>
      <w:r w:rsidRPr="005B5E41">
        <w:rPr>
          <w:rStyle w:val="Style13ptBold"/>
          <w:sz w:val="20"/>
          <w:szCs w:val="20"/>
        </w:rPr>
        <w:t xml:space="preserve">(Kimberly Jenkins, </w:t>
      </w:r>
      <w:r w:rsidR="00E96C01" w:rsidRPr="005B5E41">
        <w:rPr>
          <w:rStyle w:val="Style13ptBold"/>
          <w:sz w:val="20"/>
          <w:szCs w:val="20"/>
        </w:rPr>
        <w:t xml:space="preserve">Professor of Law and Austin Owen Research Scholar at the University of Richmond School of Law, Researcher at the Charles Hamilton Houston Institute for Race and Justice at Harvard Law School, former Associate Professor at the Emory School of Law, J.D. Harvard Law, </w:t>
      </w:r>
      <w:r w:rsidRPr="005B5E41">
        <w:rPr>
          <w:rStyle w:val="Style13ptBold"/>
          <w:sz w:val="20"/>
          <w:szCs w:val="20"/>
        </w:rPr>
        <w:t>“Fisher’s cautionary tale and the urgent need</w:t>
      </w:r>
      <w:r w:rsidR="00E96C01" w:rsidRPr="005B5E41">
        <w:rPr>
          <w:rStyle w:val="Style13ptBold"/>
          <w:sz w:val="20"/>
          <w:szCs w:val="20"/>
        </w:rPr>
        <w:t xml:space="preserve"> </w:t>
      </w:r>
      <w:r w:rsidRPr="005B5E41">
        <w:rPr>
          <w:rStyle w:val="Style13ptBold"/>
          <w:sz w:val="20"/>
          <w:szCs w:val="20"/>
        </w:rPr>
        <w:t>For equal access to an excellent education,” pg online @ http://harvardlawreview.org/wp-content/uploads/2016/11/185-240_Robinson_Online.pdf //um-ef)</w:t>
      </w:r>
    </w:p>
    <w:p w:rsidR="00053C67" w:rsidRPr="005B5E41" w:rsidRDefault="00053C67" w:rsidP="00053C67">
      <w:pPr>
        <w:rPr>
          <w:sz w:val="10"/>
        </w:rPr>
      </w:pPr>
      <w:r w:rsidRPr="005B5E41">
        <w:rPr>
          <w:sz w:val="10"/>
        </w:rPr>
        <w:t xml:space="preserve">As these debates continue, </w:t>
      </w:r>
      <w:r w:rsidRPr="005B5E41">
        <w:rPr>
          <w:rStyle w:val="StyleUnderline"/>
        </w:rPr>
        <w:t>it is important to understand that the Court’s decisions on</w:t>
      </w:r>
      <w:r w:rsidRPr="005B5E41">
        <w:rPr>
          <w:sz w:val="10"/>
        </w:rPr>
        <w:t xml:space="preserve"> </w:t>
      </w:r>
      <w:r w:rsidRPr="005B5E41">
        <w:rPr>
          <w:rStyle w:val="Emphasis"/>
        </w:rPr>
        <w:t>affirmative action</w:t>
      </w:r>
      <w:r w:rsidRPr="005B5E41">
        <w:rPr>
          <w:rStyle w:val="StyleUnderline"/>
        </w:rPr>
        <w:t xml:space="preserve"> and</w:t>
      </w:r>
      <w:r w:rsidRPr="005B5E41">
        <w:rPr>
          <w:sz w:val="10"/>
        </w:rPr>
        <w:t xml:space="preserve"> </w:t>
      </w:r>
      <w:r w:rsidRPr="005B5E41">
        <w:rPr>
          <w:rStyle w:val="Emphasis"/>
        </w:rPr>
        <w:t>educational opportunity</w:t>
      </w:r>
      <w:r w:rsidRPr="005B5E41">
        <w:rPr>
          <w:sz w:val="10"/>
        </w:rPr>
        <w:t xml:space="preserve"> </w:t>
      </w:r>
      <w:r w:rsidRPr="005B5E41">
        <w:rPr>
          <w:rStyle w:val="StyleUnderline"/>
        </w:rPr>
        <w:t>establish a</w:t>
      </w:r>
      <w:r w:rsidRPr="005B5E41">
        <w:rPr>
          <w:sz w:val="10"/>
        </w:rPr>
        <w:t xml:space="preserve"> </w:t>
      </w:r>
      <w:r w:rsidRPr="005B5E41">
        <w:rPr>
          <w:rStyle w:val="Emphasis"/>
        </w:rPr>
        <w:t xml:space="preserve">fundamental conflict. </w:t>
      </w:r>
      <w:r w:rsidRPr="005B5E41">
        <w:rPr>
          <w:rStyle w:val="StyleUnderline"/>
        </w:rPr>
        <w:t>The Court’s jurisprudence on affirmative action requires an endpoint for affirmative action</w:t>
      </w:r>
      <w:r w:rsidRPr="005B5E41">
        <w:rPr>
          <w:sz w:val="10"/>
        </w:rPr>
        <w:t xml:space="preserve">. In 2003, the Court in Grutter v. Bollinger11 stated that affirmative action to ensure diversity’s educational benefits must eventually come to end and suggested that </w:t>
      </w:r>
      <w:r w:rsidRPr="005B5E41">
        <w:rPr>
          <w:rStyle w:val="StyleUnderline"/>
        </w:rPr>
        <w:t>that end point would be twenty-five years after Grutter</w:t>
      </w:r>
      <w:r w:rsidRPr="005B5E41">
        <w:rPr>
          <w:sz w:val="10"/>
        </w:rPr>
        <w:t xml:space="preserve">. 12 In prior opinions, the Court also has noted the importance of an end to the consideration of race.13 Even if a liberal majority on the Court extends the life of affirmative action in university admis- sions beyond Grutter’s 2028 deadline, </w:t>
      </w:r>
      <w:r w:rsidRPr="005B5E41">
        <w:rPr>
          <w:rStyle w:val="StyleUnderline"/>
        </w:rPr>
        <w:t xml:space="preserve">the natural pendulum swings of the Court’s composition are likely to lead to a conservative-leaning Court that eventually insists on </w:t>
      </w:r>
      <w:r w:rsidRPr="005B5E41">
        <w:rPr>
          <w:rStyle w:val="Emphasis"/>
        </w:rPr>
        <w:t>an end to affirmative action</w:t>
      </w:r>
      <w:r w:rsidRPr="005B5E41">
        <w:rPr>
          <w:sz w:val="10"/>
        </w:rPr>
        <w:t xml:space="preserve">. Yet despite insistence on an end point for affirmative action, </w:t>
      </w:r>
      <w:r w:rsidRPr="005B5E41">
        <w:rPr>
          <w:rStyle w:val="Emphasis"/>
        </w:rPr>
        <w:t>the Court’s jurisprudence on equal educational opportunity has frustrated attempts at reform that might eventually obviate the need for affirmative action</w:t>
      </w:r>
      <w:r w:rsidRPr="005B5E41">
        <w:rPr>
          <w:sz w:val="10"/>
        </w:rPr>
        <w:t xml:space="preserve">. </w:t>
      </w:r>
      <w:r w:rsidRPr="005B5E41">
        <w:rPr>
          <w:rStyle w:val="StyleUnderline"/>
        </w:rPr>
        <w:t>Postsecondary institutions consider the race of applicants in substantial part because of the</w:t>
      </w:r>
      <w:r w:rsidRPr="005B5E41">
        <w:rPr>
          <w:sz w:val="10"/>
        </w:rPr>
        <w:t xml:space="preserve"> </w:t>
      </w:r>
      <w:r w:rsidRPr="005B5E41">
        <w:rPr>
          <w:rStyle w:val="Emphasis"/>
        </w:rPr>
        <w:t>racial achievement gap</w:t>
      </w:r>
      <w:r w:rsidRPr="005B5E41">
        <w:rPr>
          <w:sz w:val="10"/>
        </w:rPr>
        <w:t xml:space="preserve"> </w:t>
      </w:r>
      <w:r w:rsidRPr="005B5E41">
        <w:rPr>
          <w:rStyle w:val="StyleUnderline"/>
        </w:rPr>
        <w:t>between applicants on standardized test scores and the systemic disparities</w:t>
      </w:r>
      <w:r w:rsidRPr="005B5E41">
        <w:rPr>
          <w:sz w:val="10"/>
        </w:rPr>
        <w:t xml:space="preserve"> </w:t>
      </w:r>
      <w:r w:rsidRPr="005B5E41">
        <w:rPr>
          <w:rStyle w:val="Emphasis"/>
        </w:rPr>
        <w:t>within elementary and secondary education that cause these gaps</w:t>
      </w:r>
      <w:r w:rsidRPr="005B5E41">
        <w:rPr>
          <w:sz w:val="10"/>
        </w:rPr>
        <w:t xml:space="preserve">.14 </w:t>
      </w:r>
      <w:r w:rsidRPr="005B5E41">
        <w:rPr>
          <w:rStyle w:val="StyleUnderline"/>
        </w:rPr>
        <w:t>The Court closed</w:t>
      </w:r>
      <w:r w:rsidRPr="005B5E41">
        <w:rPr>
          <w:sz w:val="10"/>
        </w:rPr>
        <w:t xml:space="preserve"> </w:t>
      </w:r>
      <w:r w:rsidRPr="005B5E41">
        <w:rPr>
          <w:rStyle w:val="Emphasis"/>
        </w:rPr>
        <w:t>a powerful door to addressing those gaps</w:t>
      </w:r>
      <w:r w:rsidRPr="005B5E41">
        <w:rPr>
          <w:sz w:val="10"/>
        </w:rPr>
        <w:t xml:space="preserve"> in San Antonio Independent School District v. </w:t>
      </w:r>
      <w:r w:rsidRPr="005B5E41">
        <w:rPr>
          <w:rStyle w:val="Emphasis"/>
        </w:rPr>
        <w:t>Rodriguez</w:t>
      </w:r>
      <w:r w:rsidRPr="005B5E41">
        <w:rPr>
          <w:sz w:val="10"/>
        </w:rPr>
        <w:t xml:space="preserve">. 15 </w:t>
      </w:r>
      <w:r w:rsidRPr="005B5E41">
        <w:rPr>
          <w:rStyle w:val="StyleUnderline"/>
        </w:rPr>
        <w:t>In Rodriguez, the Court held that the</w:t>
      </w:r>
      <w:r w:rsidRPr="005B5E41">
        <w:rPr>
          <w:sz w:val="10"/>
        </w:rPr>
        <w:t xml:space="preserve"> United States </w:t>
      </w:r>
      <w:r w:rsidRPr="005B5E41">
        <w:rPr>
          <w:rStyle w:val="StyleUnderline"/>
        </w:rPr>
        <w:t>Constitution neither recognizes</w:t>
      </w:r>
      <w:r w:rsidRPr="005B5E41">
        <w:rPr>
          <w:sz w:val="10"/>
        </w:rPr>
        <w:t xml:space="preserve"> </w:t>
      </w:r>
      <w:r w:rsidRPr="005B5E41">
        <w:rPr>
          <w:rStyle w:val="Emphasis"/>
        </w:rPr>
        <w:t>a right to education</w:t>
      </w:r>
      <w:r w:rsidRPr="005B5E41">
        <w:rPr>
          <w:sz w:val="10"/>
        </w:rPr>
        <w:t xml:space="preserve"> nor </w:t>
      </w:r>
      <w:r w:rsidRPr="005B5E41">
        <w:rPr>
          <w:rStyle w:val="Emphasis"/>
        </w:rPr>
        <w:t>provides a remedy for funding disparities between districts in a state</w:t>
      </w:r>
      <w:r w:rsidRPr="005B5E41">
        <w:rPr>
          <w:sz w:val="10"/>
        </w:rPr>
        <w:t xml:space="preserve">.16 While acknowledging the need for state funding reform, </w:t>
      </w:r>
      <w:r w:rsidRPr="005B5E41">
        <w:rPr>
          <w:rStyle w:val="StyleUnderline"/>
        </w:rPr>
        <w:t>Rodriguez left such reforms to the laboratory of the states</w:t>
      </w:r>
      <w:r w:rsidRPr="005B5E41">
        <w:rPr>
          <w:sz w:val="10"/>
        </w:rPr>
        <w:t xml:space="preserve">.17 Although some reform has occurred, </w:t>
      </w:r>
      <w:r w:rsidRPr="005B5E41">
        <w:rPr>
          <w:rStyle w:val="StyleUnderline"/>
        </w:rPr>
        <w:t>this laboratory has</w:t>
      </w:r>
      <w:r w:rsidRPr="005B5E41">
        <w:rPr>
          <w:sz w:val="10"/>
        </w:rPr>
        <w:t xml:space="preserve"> too often </w:t>
      </w:r>
      <w:r w:rsidRPr="005B5E41">
        <w:rPr>
          <w:rStyle w:val="StyleUnderline"/>
        </w:rPr>
        <w:t>proven that states are unwilling to provide the equal access to an excellent education that all children deserve.</w:t>
      </w:r>
      <w:r w:rsidRPr="005B5E41">
        <w:rPr>
          <w:sz w:val="10"/>
        </w:rPr>
        <w:t xml:space="preserve">18 As a result, widespread racial and socioeconomic disparities in educational opportunity persist and remain a principal cause of the achievement gap between low-income and minority students and their more affluent and white peers.19 Therefore, although the Court insists that affirmative action must eventually end, the Court has washed its hands of the underlying opportunity gaps that lead institutions to rely on affirmative action. In this Comment, I argue that </w:t>
      </w:r>
      <w:r w:rsidRPr="005B5E41">
        <w:rPr>
          <w:rStyle w:val="Emphasis"/>
        </w:rPr>
        <w:t>much greater care and attention must be paid to the educational opportunity gaps and resulting achievement gaps that prompt many colleges and universities to rely on affirmative action</w:t>
      </w:r>
      <w:r w:rsidRPr="005B5E41">
        <w:rPr>
          <w:sz w:val="10"/>
        </w:rPr>
        <w:t xml:space="preserve">. </w:t>
      </w:r>
      <w:r w:rsidRPr="005B5E41">
        <w:rPr>
          <w:rStyle w:val="StyleUnderline"/>
        </w:rPr>
        <w:t>Increased attention to greater equality and excellence in elementary and secondary education can</w:t>
      </w:r>
      <w:r w:rsidRPr="005B5E41">
        <w:rPr>
          <w:sz w:val="10"/>
        </w:rPr>
        <w:t xml:space="preserve"> help reduce or </w:t>
      </w:r>
      <w:r w:rsidRPr="005B5E41">
        <w:rPr>
          <w:rStyle w:val="Emphasis"/>
        </w:rPr>
        <w:t>eliminate the need for affirmative action</w:t>
      </w:r>
      <w:r w:rsidRPr="005B5E41">
        <w:rPr>
          <w:sz w:val="10"/>
        </w:rPr>
        <w:t xml:space="preserve">, which is an approach that fundamentally aims to ensure equality.20 </w:t>
      </w:r>
      <w:r w:rsidRPr="005B5E41">
        <w:rPr>
          <w:rStyle w:val="StyleUnderline"/>
        </w:rPr>
        <w:t>Without additional attention to closing opportunity gaps, the Court may declare that the time has come for affirmative action to end,</w:t>
      </w:r>
      <w:r w:rsidRPr="005B5E41">
        <w:rPr>
          <w:sz w:val="10"/>
        </w:rPr>
        <w:t xml:space="preserve"> </w:t>
      </w:r>
      <w:r w:rsidRPr="005B5E41">
        <w:rPr>
          <w:rStyle w:val="StyleUnderline"/>
        </w:rPr>
        <w:t>but the United States will not be equipped to maintain diverse, selective postsecondary institutions</w:t>
      </w:r>
      <w:r w:rsidRPr="005B5E41">
        <w:rPr>
          <w:sz w:val="10"/>
        </w:rPr>
        <w:t xml:space="preserve">21 and the many benefits that they bring.22 Before presenting a long-term plan to close educational opportunity and achievement gaps, I explain how, in the near term, it is important to understand the impact that Fisher II will have on the ability of institutions to achieve diversity in their entering classes. In this regard, Fisher II offers some assistance to institutions that want to employ affirmative action, but also provides a cautionary tale about the demanding evidentiary burden that these institutions must carry to prevail. Thus, Fisher II should serve less as a cause for celebration and more as a call to action for those who need to prepare the evidentiary record and research that defending affirmative action will require. Given the Court’s insistence on the importance of considering raceneutral alternatives, I also recommend that universities consider “educational disadvantage” as a race-neutral alternative in admissions. I first describe the educational disadvantages that confront many stu- dents, particularly minority and poor students. I contend that the Court should not end affirmative action in higher education until these educational disadvantages are eradicated. I then explore how institutions could consider educational disadvantage in ways that promote the educational benefits of diversity. As discussed below, research reveals that a variety of forms of educational disadvantage inflict greater harm on minority students. Universities could structure their recognition of educational disadvantage in admissions in ways that acknowledge the racial disparities in educational opportunity that cause the achievement gap, while considering the full scope of educational disadvantages in ways that prevent educational disadvantage from serving as a proxy for race. I then present </w:t>
      </w:r>
      <w:r w:rsidRPr="005B5E41">
        <w:rPr>
          <w:rStyle w:val="StyleUnderline"/>
        </w:rPr>
        <w:t>my</w:t>
      </w:r>
      <w:r w:rsidRPr="005B5E41">
        <w:rPr>
          <w:sz w:val="10"/>
        </w:rPr>
        <w:t xml:space="preserve"> long-term </w:t>
      </w:r>
      <w:r w:rsidRPr="005B5E41">
        <w:rPr>
          <w:rStyle w:val="StyleUnderline"/>
        </w:rPr>
        <w:t>theory for how to close opportunity gaps</w:t>
      </w:r>
      <w:r w:rsidRPr="005B5E41">
        <w:rPr>
          <w:sz w:val="10"/>
        </w:rPr>
        <w:t xml:space="preserve"> by explaining </w:t>
      </w:r>
      <w:r w:rsidRPr="005B5E41">
        <w:rPr>
          <w:rStyle w:val="StyleUnderline"/>
        </w:rPr>
        <w:t>the need for federal leadership for reform because of the ineffectiveness of state and local efforts. My theory builds on federal policymaking strengths,</w:t>
      </w:r>
      <w:r w:rsidRPr="005B5E41">
        <w:rPr>
          <w:sz w:val="10"/>
        </w:rPr>
        <w:t xml:space="preserve"> while also creating new forms of state and local control over education.23 </w:t>
      </w:r>
      <w:r w:rsidRPr="005B5E41">
        <w:rPr>
          <w:rStyle w:val="Emphasis"/>
        </w:rPr>
        <w:t>My approach envisions the federal government serving as the ultimate guarantor of equal access to an excellent education</w:t>
      </w:r>
      <w:r w:rsidRPr="005B5E41">
        <w:rPr>
          <w:sz w:val="10"/>
        </w:rPr>
        <w:t xml:space="preserve">. </w:t>
      </w:r>
      <w:r w:rsidRPr="005B5E41">
        <w:rPr>
          <w:rStyle w:val="StyleUnderline"/>
        </w:rPr>
        <w:t>The federal government would partner with the states in ways that make achieving this essential national goal a reality</w:t>
      </w:r>
      <w:r w:rsidRPr="005B5E41">
        <w:rPr>
          <w:sz w:val="10"/>
        </w:rPr>
        <w:t xml:space="preserve">. In addition, </w:t>
      </w:r>
      <w:r w:rsidRPr="005B5E41">
        <w:rPr>
          <w:rStyle w:val="Emphasis"/>
        </w:rPr>
        <w:t>the Court should overturn Rodriguez to provide a uniform federal remedy for closing opportunity gaps</w:t>
      </w:r>
      <w:r w:rsidRPr="005B5E41">
        <w:rPr>
          <w:sz w:val="10"/>
        </w:rPr>
        <w:t>. Collectively,</w:t>
      </w:r>
      <w:r w:rsidRPr="005B5E41">
        <w:rPr>
          <w:rStyle w:val="StyleUnderline"/>
        </w:rPr>
        <w:t xml:space="preserve"> these efforts can help to reduce reliance on affirmative action to address achievement gaps and prepare selective institutions for the eventual demise of affirmative action</w:t>
      </w:r>
      <w:r w:rsidRPr="005B5E41">
        <w:rPr>
          <w:sz w:val="10"/>
        </w:rPr>
        <w:t>.</w:t>
      </w:r>
    </w:p>
    <w:p w:rsidR="0077439D" w:rsidRPr="005B5E41" w:rsidRDefault="0077439D" w:rsidP="0077439D">
      <w:pPr>
        <w:pStyle w:val="Heading4"/>
        <w:rPr>
          <w:sz w:val="28"/>
        </w:rPr>
      </w:pPr>
      <w:r w:rsidRPr="005B5E41">
        <w:rPr>
          <w:sz w:val="28"/>
        </w:rPr>
        <w:t>And, the status quo decisions – especially in Fisher – will establish an IMMEDIATE chilling effect on college admissions programs – they’ll stray from affirmative action to avoid lawsuits</w:t>
      </w:r>
    </w:p>
    <w:p w:rsidR="00053C67" w:rsidRPr="005B5E41" w:rsidRDefault="00053C67" w:rsidP="00053C67"/>
    <w:p w:rsidR="0077439D" w:rsidRPr="005B5E41" w:rsidRDefault="0077439D" w:rsidP="0077439D">
      <w:pPr>
        <w:rPr>
          <w:rStyle w:val="Style13ptBold"/>
          <w:sz w:val="28"/>
        </w:rPr>
      </w:pPr>
      <w:r w:rsidRPr="005B5E41">
        <w:rPr>
          <w:rStyle w:val="Style13ptBold"/>
          <w:sz w:val="28"/>
        </w:rPr>
        <w:t>Robinson ‘16</w:t>
      </w:r>
    </w:p>
    <w:p w:rsidR="0077439D" w:rsidRPr="005B5E41" w:rsidRDefault="0077439D" w:rsidP="00053C67">
      <w:pPr>
        <w:rPr>
          <w:b/>
          <w:bCs/>
          <w:sz w:val="20"/>
          <w:szCs w:val="20"/>
        </w:rPr>
      </w:pPr>
      <w:r w:rsidRPr="005B5E41">
        <w:rPr>
          <w:rStyle w:val="Style13ptBold"/>
          <w:sz w:val="20"/>
          <w:szCs w:val="20"/>
        </w:rPr>
        <w:t>(Kimberly Jenkins, Professor of Law and Austin Owen Research Scholar at the University of Richmond School of Law, Researcher at the Charles Hamilton Houston Institute for Race and Justice at Harvard Law School, former Associate Professor at the Emory School of Law, J.D. Harvard Law, “Fisher’s cautionary tale and the urgent need For equal access to an excellent education,” pg online @ http://harvardlawreview.org/wp-content/uploads/2016/11/185-240_Robinson_Online.pdf //um-ef)</w:t>
      </w:r>
    </w:p>
    <w:p w:rsidR="0077439D" w:rsidRPr="00BB23F3" w:rsidRDefault="0077439D" w:rsidP="00053C67">
      <w:pPr>
        <w:rPr>
          <w:sz w:val="12"/>
        </w:rPr>
      </w:pPr>
      <w:r w:rsidRPr="005B5E41">
        <w:rPr>
          <w:sz w:val="12"/>
        </w:rPr>
        <w:t xml:space="preserve">Finally, the Court repeatedly noted that the University must continually gather and assess additional data and information, and tailor its admissions approach in response to this evidence.136 For example, </w:t>
      </w:r>
      <w:r w:rsidRPr="005B5E41">
        <w:rPr>
          <w:rStyle w:val="StyleUnderline"/>
        </w:rPr>
        <w:t xml:space="preserve">the Court’s opinion undoubtedly envisions the University gathering information in the future on the types of diversity that the University is able to accomplish </w:t>
      </w:r>
      <w:r w:rsidRPr="005B5E41">
        <w:rPr>
          <w:sz w:val="12"/>
        </w:rPr>
        <w:t xml:space="preserve">through the Top Ten Percent Plan as compared to the race-conscious holistic review. This evidence was not demanded in Fisher II because Ms. Fisher did not challenge the Top Ten Percent Plan.137 </w:t>
      </w:r>
      <w:r w:rsidRPr="005B5E41">
        <w:rPr>
          <w:rStyle w:val="StyleUnderline"/>
        </w:rPr>
        <w:t>This suggests that despite the broad array of evidence provided in Fisher II, that same evidence may not be sufficient in a future case challenging the totality of the University’s admissions policy</w:t>
      </w:r>
      <w:r w:rsidRPr="005B5E41">
        <w:rPr>
          <w:sz w:val="12"/>
        </w:rPr>
        <w:t xml:space="preserve">. Fisher II suggests that </w:t>
      </w:r>
      <w:r w:rsidRPr="005B5E41">
        <w:rPr>
          <w:rStyle w:val="Emphasis"/>
        </w:rPr>
        <w:t>the warm reception that the University of Michigan Law School’s admissions plan received in Grutter has likely ended</w:t>
      </w:r>
      <w:r w:rsidRPr="005B5E41">
        <w:rPr>
          <w:sz w:val="12"/>
        </w:rPr>
        <w:t xml:space="preserve">. </w:t>
      </w:r>
      <w:r w:rsidRPr="005B5E41">
        <w:rPr>
          <w:rStyle w:val="StyleUnderline"/>
        </w:rPr>
        <w:t>In its place, Fisher II offers a cautionary tale of the Court’s plans to implement a closer and more demanding scrutiny of evidence and statistical data regarding the necessity to consider an applicant’s race and the absence of viable race-neutral alternatives</w:t>
      </w:r>
      <w:r w:rsidRPr="005B5E41">
        <w:rPr>
          <w:sz w:val="12"/>
        </w:rPr>
        <w:t xml:space="preserve">. </w:t>
      </w:r>
      <w:r w:rsidRPr="005B5E41">
        <w:rPr>
          <w:rStyle w:val="StyleUnderline"/>
        </w:rPr>
        <w:t>Fisher II’s insistence on such thorough data and research on these issues</w:t>
      </w:r>
      <w:r w:rsidRPr="005B5E41">
        <w:rPr>
          <w:sz w:val="12"/>
        </w:rPr>
        <w:t xml:space="preserve"> </w:t>
      </w:r>
      <w:r w:rsidRPr="005B5E41">
        <w:rPr>
          <w:rStyle w:val="Emphasis"/>
        </w:rPr>
        <w:t>may chill the use of affirmative action on campuses that want to avoid the risks of litigation</w:t>
      </w:r>
      <w:r w:rsidRPr="005B5E41">
        <w:rPr>
          <w:sz w:val="12"/>
        </w:rPr>
        <w:t xml:space="preserve"> or the costs of preparing a potential defense.138 </w:t>
      </w:r>
      <w:r w:rsidRPr="005B5E41">
        <w:rPr>
          <w:rStyle w:val="StyleUnderline"/>
        </w:rPr>
        <w:t>If Fisher II has such a chilling effect</w:t>
      </w:r>
      <w:r w:rsidRPr="005B5E41">
        <w:rPr>
          <w:rStyle w:val="Emphasis"/>
        </w:rPr>
        <w:t>, it will contribute to the eventual demise of affirmative action on</w:t>
      </w:r>
      <w:r w:rsidRPr="005B5E41">
        <w:rPr>
          <w:sz w:val="12"/>
        </w:rPr>
        <w:t xml:space="preserve"> some</w:t>
      </w:r>
      <w:r w:rsidRPr="005B5E41">
        <w:rPr>
          <w:rStyle w:val="Emphasis"/>
        </w:rPr>
        <w:t xml:space="preserve"> college campuses.</w:t>
      </w:r>
      <w:r w:rsidRPr="005B5E41">
        <w:rPr>
          <w:sz w:val="12"/>
        </w:rPr>
        <w:t xml:space="preserve"> In the short term, </w:t>
      </w:r>
      <w:r w:rsidRPr="005B5E41">
        <w:rPr>
          <w:rStyle w:val="StyleUnderline"/>
        </w:rPr>
        <w:t>Fisher</w:t>
      </w:r>
      <w:r w:rsidRPr="005B5E41">
        <w:rPr>
          <w:sz w:val="12"/>
        </w:rPr>
        <w:t xml:space="preserve"> I and II </w:t>
      </w:r>
      <w:r w:rsidRPr="005B5E41">
        <w:rPr>
          <w:rStyle w:val="StyleUnderline"/>
        </w:rPr>
        <w:t>may make it more difficult for institutions to defend affirmative action</w:t>
      </w:r>
      <w:r w:rsidRPr="005B5E41">
        <w:rPr>
          <w:sz w:val="12"/>
        </w:rPr>
        <w:t xml:space="preserve">. Moreover, even if Fisher II ultimately guides institutions on how to satisfy strict scrutiny — as I hope it does — rather than serves as a cautionary tale, </w:t>
      </w:r>
      <w:r w:rsidRPr="005B5E41">
        <w:rPr>
          <w:rStyle w:val="StyleUnderline"/>
        </w:rPr>
        <w:t>the regular shifts in the Court’s composition along with its jurisprudence that requires an eventual endpoint for affirmative action ultimately will lead to the demise of affirmative action</w:t>
      </w:r>
      <w:r w:rsidRPr="005B5E41">
        <w:rPr>
          <w:sz w:val="12"/>
        </w:rPr>
        <w:t xml:space="preserve">. </w:t>
      </w:r>
      <w:r w:rsidRPr="005B5E41">
        <w:rPr>
          <w:rStyle w:val="StyleUnderline"/>
        </w:rPr>
        <w:t>Given this reality, the United States should adopt comprehensive and far-reaching reforms to remedy the educational opportunity disparities that cause the achievement gaps that lead some institutions to rely on affirmative action.</w:t>
      </w:r>
      <w:r w:rsidRPr="005B5E41">
        <w:rPr>
          <w:sz w:val="12"/>
        </w:rPr>
        <w:t xml:space="preserve"> The next Part explores the nature of these gaps and proposes an approach for institutions to explicitly acknowledge opportunity gaps in admissions in ways that may enhance diversity. </w:t>
      </w:r>
    </w:p>
    <w:p w:rsidR="00AD12F3" w:rsidRDefault="00BD4468" w:rsidP="00BD4468">
      <w:pPr>
        <w:pStyle w:val="Heading4"/>
      </w:pPr>
      <w:r>
        <w:t>And, that guts college education for minorities – they are in-demand at tech companies, but affirmative-action style mechanisms are necessary to get these students the education they need</w:t>
      </w:r>
    </w:p>
    <w:p w:rsidR="00BD4468" w:rsidRPr="00BD4468" w:rsidRDefault="00BD4468" w:rsidP="00BD4468"/>
    <w:p w:rsidR="00AD12F3" w:rsidRPr="005B5E41" w:rsidRDefault="00AD12F3" w:rsidP="00053C67">
      <w:pPr>
        <w:rPr>
          <w:rStyle w:val="Style13ptBold"/>
          <w:sz w:val="28"/>
        </w:rPr>
      </w:pPr>
      <w:r w:rsidRPr="005B5E41">
        <w:rPr>
          <w:rStyle w:val="Style13ptBold"/>
          <w:sz w:val="28"/>
        </w:rPr>
        <w:t>Brown ‘15</w:t>
      </w:r>
    </w:p>
    <w:p w:rsidR="00AD12F3" w:rsidRPr="005B5E41" w:rsidRDefault="00AD12F3" w:rsidP="00053C67">
      <w:pPr>
        <w:rPr>
          <w:rStyle w:val="Style13ptBold"/>
          <w:sz w:val="28"/>
        </w:rPr>
      </w:pPr>
      <w:r w:rsidRPr="005B5E41">
        <w:rPr>
          <w:rStyle w:val="Style13ptBold"/>
          <w:sz w:val="28"/>
        </w:rPr>
        <w:t>(Brown is program manager of the Center for Global Policy Solution’s community engagement initiative, “SCOTUS and affirmative action,” pg online @ http://thehill.com/blogs/congress-blog/education/248047-scotus-and-affirmative-action //um-ef)</w:t>
      </w:r>
    </w:p>
    <w:p w:rsidR="0077439D" w:rsidRPr="00BB23F3" w:rsidRDefault="00AD12F3" w:rsidP="00053C67">
      <w:pPr>
        <w:rPr>
          <w:sz w:val="12"/>
        </w:rPr>
      </w:pPr>
      <w:r w:rsidRPr="003F491D">
        <w:rPr>
          <w:rStyle w:val="StyleUnderline"/>
        </w:rPr>
        <w:t>Jackson points to the college-to-careers pipeline as one fix for the persistent problem of putting minority graduates to work</w:t>
      </w:r>
      <w:r w:rsidRPr="00E502CE">
        <w:rPr>
          <w:sz w:val="12"/>
        </w:rPr>
        <w:t xml:space="preserve">. </w:t>
      </w:r>
      <w:r w:rsidRPr="003F491D">
        <w:rPr>
          <w:rStyle w:val="Emphasis"/>
        </w:rPr>
        <w:t>Yet, if anti-affirmative action foes have their way, the supply of qualified, college-educated, minority candidates is threatened.</w:t>
      </w:r>
      <w:r w:rsidR="00707AAE" w:rsidRPr="00E502CE">
        <w:rPr>
          <w:sz w:val="12"/>
        </w:rPr>
        <w:t xml:space="preserve"> </w:t>
      </w:r>
      <w:r w:rsidRPr="00E502CE">
        <w:rPr>
          <w:sz w:val="12"/>
        </w:rPr>
        <w:t>I know because I am a proud Gator, but if I chose a college today it would not be the University of Florida. During my admissions visit, I would scan the faces of students trekking through Turlington Plaza in the slow death that is Florida humidity and not see myself. Taking this as a sign I don’t belong, I would go to another state university.</w:t>
      </w:r>
      <w:r w:rsidR="00707AAE" w:rsidRPr="00E502CE">
        <w:rPr>
          <w:sz w:val="12"/>
        </w:rPr>
        <w:t xml:space="preserve"> </w:t>
      </w:r>
      <w:r w:rsidRPr="00E502CE">
        <w:rPr>
          <w:sz w:val="12"/>
        </w:rPr>
        <w:t>Next term the Supreme Court will once-again hear the Fisher v. University of Texas affirmative action case and decide whether race can be a factor in college admissions. Since the case was sent back to lower courts in 2013, affirmative action has been debated in classrooms across the country, prompting minority students to defend their place in higher education.</w:t>
      </w:r>
      <w:r w:rsidR="00707AAE" w:rsidRPr="00E502CE">
        <w:rPr>
          <w:sz w:val="12"/>
        </w:rPr>
        <w:t xml:space="preserve"> </w:t>
      </w:r>
      <w:r w:rsidRPr="003F491D">
        <w:rPr>
          <w:rStyle w:val="StyleUnderline"/>
        </w:rPr>
        <w:t>What happens when colleges and universities no longer consider race in their admissions process at all?</w:t>
      </w:r>
      <w:r w:rsidRPr="00E502CE">
        <w:rPr>
          <w:sz w:val="12"/>
        </w:rPr>
        <w:t xml:space="preserve"> Jeb Bush has the answer.</w:t>
      </w:r>
      <w:r w:rsidR="00707AAE" w:rsidRPr="00E502CE">
        <w:rPr>
          <w:sz w:val="12"/>
        </w:rPr>
        <w:t xml:space="preserve"> </w:t>
      </w:r>
      <w:r w:rsidRPr="00E502CE">
        <w:rPr>
          <w:sz w:val="12"/>
        </w:rPr>
        <w:t>Bush’s executive order 99-281 forbade the use of race and gender in Florida college admissions, and in its place established the Talented Twenty Program, which guaranteed admission to any Florida university for students in the top 20 percent of their class. On the campaign trail, the Republican presidential candidate has boasted about this ban. Yet he failed to mention at the University of Florida, the state’s flagship school, diversity has dwindled.</w:t>
      </w:r>
      <w:r w:rsidR="00707AAE" w:rsidRPr="00E502CE">
        <w:rPr>
          <w:sz w:val="12"/>
        </w:rPr>
        <w:t xml:space="preserve"> </w:t>
      </w:r>
      <w:r w:rsidRPr="00E502CE">
        <w:rPr>
          <w:sz w:val="12"/>
        </w:rPr>
        <w:t>Between 2007 and 2013, black enrollment of freshman dropped by more than 50 percent, according to the Integrated Postsecondary Education Data System. The ban, in conjunction, with recent changes to eligibility standards for the Bright Futures scholarship program likely caused the decline.</w:t>
      </w:r>
      <w:r w:rsidR="00707AAE" w:rsidRPr="00E502CE">
        <w:rPr>
          <w:sz w:val="12"/>
        </w:rPr>
        <w:t xml:space="preserve"> </w:t>
      </w:r>
      <w:r w:rsidRPr="00E502CE">
        <w:rPr>
          <w:sz w:val="12"/>
        </w:rPr>
        <w:t>I graduated in 2009. On my first day, I was greeted by other African-American students from different socioeconomic backgrounds, eager to make their mark. We hosted pre-law meetings at the Institute of Black Culture, stayed up late to study and finally graduated together, adorned with colorful cords and sashes highlighting our achievements. If we were to host a UF Class of 2009 “Where Are they Now?” episode it would feature doctors, lawyers and teachers with countless graduate and professional degrees. Today, the inclusive environment that welcomed us is disappearing.</w:t>
      </w:r>
      <w:r w:rsidR="00707AAE" w:rsidRPr="00E502CE">
        <w:rPr>
          <w:sz w:val="12"/>
        </w:rPr>
        <w:t xml:space="preserve"> </w:t>
      </w:r>
      <w:r w:rsidRPr="00E502CE">
        <w:rPr>
          <w:sz w:val="12"/>
        </w:rPr>
        <w:t xml:space="preserve">One could argue eliminating race in college admissions decisions levels the playing field for everyone, but </w:t>
      </w:r>
      <w:r w:rsidRPr="003F491D">
        <w:rPr>
          <w:rStyle w:val="StyleUnderline"/>
        </w:rPr>
        <w:t>studies show when affirmative action is banned, minorities suffer.</w:t>
      </w:r>
      <w:r w:rsidRPr="00E502CE">
        <w:rPr>
          <w:sz w:val="12"/>
        </w:rPr>
        <w:t xml:space="preserve"> </w:t>
      </w:r>
      <w:r w:rsidRPr="003F491D">
        <w:rPr>
          <w:rStyle w:val="StyleUnderline"/>
        </w:rPr>
        <w:t>After affirmative action was banned in Michigan, Texas and California, enrollment rates for Hispanics and African-Americans dropped. Furthermore, socioeconomic status is not a replacement for race in admissions</w:t>
      </w:r>
      <w:r w:rsidRPr="00E502CE">
        <w:rPr>
          <w:sz w:val="12"/>
        </w:rPr>
        <w:t>. A 2013 study stated both socioeconomic diversity and racial diversity of a student body promotes a positive educational experience, and the former is not a replacement for the latter.</w:t>
      </w:r>
      <w:r w:rsidR="00707AAE" w:rsidRPr="00E502CE">
        <w:rPr>
          <w:sz w:val="12"/>
        </w:rPr>
        <w:t xml:space="preserve"> </w:t>
      </w:r>
      <w:r w:rsidRPr="00E502CE">
        <w:rPr>
          <w:sz w:val="12"/>
        </w:rPr>
        <w:t>Let’s not forget the purpose of affirmative action is to right past wrongs and ensure equal opportunity for those who have been historically discriminated against. Historically black colleges and universities were born out of a need to provide education for those who had been denied the right by predominantly white institutions, filling a necessary void. In 1965, when President Lyndon Johnson signed an executive order for affirmative action for government contractors and higher educational intuitions followed suit, it was past due. In a commencement address at Howard University, Johnson said, “You do not take a person who, for years, has been hobbled by chains and liberate him, bring him up to the starting line of a race and then say, ‘you are free to compete with all the others, ‘and still justly believe that you have been completely fair.”</w:t>
      </w:r>
      <w:r w:rsidR="00707AAE" w:rsidRPr="00E502CE">
        <w:rPr>
          <w:sz w:val="12"/>
        </w:rPr>
        <w:t xml:space="preserve"> </w:t>
      </w:r>
      <w:r w:rsidRPr="003F491D">
        <w:rPr>
          <w:rStyle w:val="StyleUnderline"/>
        </w:rPr>
        <w:t>Today, the racial wealth gap is widening for communities of color. The median wealth for white households is 20 times that of African American households. The root of this disparity is discrimination in wages, housing and</w:t>
      </w:r>
      <w:r w:rsidRPr="00E502CE">
        <w:rPr>
          <w:sz w:val="12"/>
        </w:rPr>
        <w:t xml:space="preserve"> yes</w:t>
      </w:r>
      <w:r w:rsidRPr="003F491D">
        <w:rPr>
          <w:rStyle w:val="StyleUnderline"/>
        </w:rPr>
        <w:t>, education</w:t>
      </w:r>
      <w:r w:rsidRPr="00E502CE">
        <w:rPr>
          <w:sz w:val="12"/>
        </w:rPr>
        <w:t>. The lack of college education accounts for 5 percent of the growing racial wealth gap. The post-racial narrative is offensive when systemic inequality continues to have real consequences for communities of color. Banning affirmative action in college admissions would only exacerbate this problem.</w:t>
      </w:r>
      <w:r w:rsidR="00E502CE" w:rsidRPr="00E502CE">
        <w:rPr>
          <w:sz w:val="12"/>
        </w:rPr>
        <w:t xml:space="preserve"> </w:t>
      </w:r>
      <w:r w:rsidRPr="00E502CE">
        <w:rPr>
          <w:sz w:val="12"/>
        </w:rPr>
        <w:t xml:space="preserve">Clearly, the “level playing field” argument dismisses diversity as an asset. </w:t>
      </w:r>
      <w:r w:rsidRPr="00707AAE">
        <w:rPr>
          <w:rStyle w:val="StyleUnderline"/>
        </w:rPr>
        <w:t>Not only is diversity valuable in education but also in the workforce</w:t>
      </w:r>
      <w:r w:rsidRPr="00E502CE">
        <w:rPr>
          <w:sz w:val="12"/>
        </w:rPr>
        <w:t xml:space="preserve">. </w:t>
      </w:r>
      <w:r w:rsidRPr="00707AAE">
        <w:rPr>
          <w:rStyle w:val="Emphasis"/>
        </w:rPr>
        <w:t>Consider tech companies, which represent the fastest-growing jobs sector, are starting to get serious about diversity efforts.</w:t>
      </w:r>
      <w:r w:rsidRPr="00E502CE">
        <w:rPr>
          <w:sz w:val="12"/>
        </w:rPr>
        <w:t xml:space="preserve"> For example, Intel committed this year to invest $300 million to build a pipeline for women and underrepresented groups, including hiring and retention. </w:t>
      </w:r>
      <w:r w:rsidRPr="00E502CE">
        <w:rPr>
          <w:rStyle w:val="StyleUnderline"/>
        </w:rPr>
        <w:t>For the businesses that universities feed, diversity quite literally means a better bottom line.</w:t>
      </w:r>
      <w:r w:rsidR="00E502CE">
        <w:rPr>
          <w:rStyle w:val="StyleUnderline"/>
        </w:rPr>
        <w:t xml:space="preserve"> </w:t>
      </w:r>
      <w:r w:rsidRPr="00E502CE">
        <w:rPr>
          <w:sz w:val="12"/>
        </w:rPr>
        <w:t>“</w:t>
      </w:r>
      <w:r w:rsidRPr="00E502CE">
        <w:rPr>
          <w:rStyle w:val="StyleUnderline"/>
        </w:rPr>
        <w:t>Without a workforce that more closely mirrors the population, we are missing opportunities, including not understanding and designing for our own customers</w:t>
      </w:r>
      <w:r w:rsidRPr="00E502CE">
        <w:rPr>
          <w:sz w:val="12"/>
        </w:rPr>
        <w:t>,” according to Intel CEO Brian Krzanich.</w:t>
      </w:r>
    </w:p>
    <w:p w:rsidR="00F21C08" w:rsidRPr="005B5E41" w:rsidRDefault="00F21C08" w:rsidP="00F21C08">
      <w:pPr>
        <w:pStyle w:val="Heading4"/>
        <w:rPr>
          <w:sz w:val="28"/>
        </w:rPr>
      </w:pPr>
      <w:r w:rsidRPr="005B5E41">
        <w:rPr>
          <w:sz w:val="28"/>
        </w:rPr>
        <w:t xml:space="preserve">And, that’s key to U.S. S&amp;E – failure to fix the diversity gap in college and university programs dooms U.S. technology and scientific leadership </w:t>
      </w:r>
    </w:p>
    <w:p w:rsidR="00F21C08" w:rsidRPr="005B5E41" w:rsidRDefault="00F21C08" w:rsidP="00F21C08"/>
    <w:p w:rsidR="00700963" w:rsidRPr="005B5E41" w:rsidRDefault="00700963" w:rsidP="00F21C08">
      <w:pPr>
        <w:rPr>
          <w:rStyle w:val="Style13ptBold"/>
          <w:sz w:val="28"/>
        </w:rPr>
      </w:pPr>
      <w:r w:rsidRPr="005B5E41">
        <w:rPr>
          <w:rStyle w:val="Style13ptBold"/>
          <w:sz w:val="28"/>
        </w:rPr>
        <w:t>NAS ‘11</w:t>
      </w:r>
    </w:p>
    <w:p w:rsidR="00700963" w:rsidRPr="005B5E41" w:rsidRDefault="00700963" w:rsidP="00F21C08">
      <w:pPr>
        <w:rPr>
          <w:rStyle w:val="Style13ptBold"/>
          <w:sz w:val="28"/>
        </w:rPr>
      </w:pPr>
      <w:r w:rsidRPr="005B5E41">
        <w:rPr>
          <w:rStyle w:val="Style13ptBold"/>
          <w:sz w:val="28"/>
        </w:rPr>
        <w:t>(National Academy of Sciences, Committee on Underrepresented Groups and</w:t>
      </w:r>
      <w:r w:rsidR="00F55B54" w:rsidRPr="005B5E41">
        <w:rPr>
          <w:rStyle w:val="Style13ptBold"/>
          <w:sz w:val="28"/>
        </w:rPr>
        <w:t xml:space="preserve"> </w:t>
      </w:r>
      <w:r w:rsidRPr="005B5E41">
        <w:rPr>
          <w:rStyle w:val="Style13ptBold"/>
          <w:sz w:val="28"/>
        </w:rPr>
        <w:t>the Expansion of the Science and Engineering Workforce Pipeline</w:t>
      </w:r>
      <w:r w:rsidR="00F55B54" w:rsidRPr="005B5E41">
        <w:rPr>
          <w:rStyle w:val="Style13ptBold"/>
          <w:sz w:val="28"/>
        </w:rPr>
        <w:t xml:space="preserve"> </w:t>
      </w:r>
      <w:r w:rsidRPr="005B5E41">
        <w:rPr>
          <w:rStyle w:val="Style13ptBold"/>
          <w:sz w:val="28"/>
        </w:rPr>
        <w:t>Committee on Science, Engineering, and Public Policy</w:t>
      </w:r>
      <w:r w:rsidR="00F55B54" w:rsidRPr="005B5E41">
        <w:rPr>
          <w:rStyle w:val="Style13ptBold"/>
          <w:sz w:val="28"/>
        </w:rPr>
        <w:t xml:space="preserve"> </w:t>
      </w:r>
      <w:r w:rsidRPr="005B5E41">
        <w:rPr>
          <w:rStyle w:val="Style13ptBold"/>
          <w:sz w:val="28"/>
        </w:rPr>
        <w:t>Policy and Global Affairs, pg online @ http://www.asee.org/about-us/policy/diversity/member-resources/NAE_Report.pdf</w:t>
      </w:r>
      <w:r w:rsidR="00F55B54" w:rsidRPr="005B5E41">
        <w:rPr>
          <w:rStyle w:val="Style13ptBold"/>
          <w:sz w:val="28"/>
        </w:rPr>
        <w:t xml:space="preserve"> //um-ef)</w:t>
      </w:r>
    </w:p>
    <w:p w:rsidR="005D5A34" w:rsidRPr="00BD4468" w:rsidRDefault="00F21C08" w:rsidP="00F21C08">
      <w:pPr>
        <w:rPr>
          <w:sz w:val="12"/>
        </w:rPr>
      </w:pPr>
      <w:r w:rsidRPr="00586850">
        <w:rPr>
          <w:rStyle w:val="StyleUnderline"/>
        </w:rPr>
        <w:t>Our ability to meet the challenges and achieve the opportunities of our</w:t>
      </w:r>
      <w:r w:rsidR="003F491D" w:rsidRPr="00586850">
        <w:rPr>
          <w:rStyle w:val="StyleUnderline"/>
        </w:rPr>
        <w:t xml:space="preserve"> </w:t>
      </w:r>
      <w:r w:rsidRPr="00586850">
        <w:rPr>
          <w:rStyle w:val="StyleUnderline"/>
        </w:rPr>
        <w:t>time depends in large measure on our science and engineering (S&amp;E) enterprise</w:t>
      </w:r>
      <w:r w:rsidRPr="00BD4468">
        <w:rPr>
          <w:sz w:val="12"/>
        </w:rPr>
        <w:t>.</w:t>
      </w:r>
      <w:r w:rsidR="003F491D" w:rsidRPr="00BD4468">
        <w:rPr>
          <w:sz w:val="12"/>
        </w:rPr>
        <w:t xml:space="preserve"> </w:t>
      </w:r>
      <w:r w:rsidRPr="00586850">
        <w:rPr>
          <w:rStyle w:val="StyleUnderline"/>
        </w:rPr>
        <w:t>Yet, while our S&amp;E capability is as strong as ever, the dominance of the</w:t>
      </w:r>
      <w:r w:rsidR="003F491D" w:rsidRPr="00586850">
        <w:rPr>
          <w:rStyle w:val="StyleUnderline"/>
        </w:rPr>
        <w:t xml:space="preserve"> </w:t>
      </w:r>
      <w:r w:rsidRPr="00586850">
        <w:rPr>
          <w:rStyle w:val="StyleUnderline"/>
        </w:rPr>
        <w:t>United States in these fields</w:t>
      </w:r>
      <w:r w:rsidRPr="00BD4468">
        <w:rPr>
          <w:sz w:val="12"/>
        </w:rPr>
        <w:t xml:space="preserve"> </w:t>
      </w:r>
      <w:r w:rsidRPr="00586850">
        <w:rPr>
          <w:rStyle w:val="Emphasis"/>
        </w:rPr>
        <w:t>has lessened as the rest of the world has invested</w:t>
      </w:r>
      <w:r w:rsidR="003F491D" w:rsidRPr="00586850">
        <w:rPr>
          <w:rStyle w:val="Emphasis"/>
        </w:rPr>
        <w:t xml:space="preserve"> </w:t>
      </w:r>
      <w:r w:rsidRPr="00586850">
        <w:rPr>
          <w:rStyle w:val="Emphasis"/>
        </w:rPr>
        <w:t>in and grown their research and education capacities</w:t>
      </w:r>
      <w:r w:rsidRPr="00BD4468">
        <w:rPr>
          <w:sz w:val="12"/>
        </w:rPr>
        <w:t>. Rising Above the</w:t>
      </w:r>
      <w:r w:rsidR="003F491D" w:rsidRPr="00BD4468">
        <w:rPr>
          <w:sz w:val="12"/>
        </w:rPr>
        <w:t xml:space="preserve"> </w:t>
      </w:r>
      <w:r w:rsidRPr="00BD4468">
        <w:rPr>
          <w:sz w:val="12"/>
        </w:rPr>
        <w:t xml:space="preserve">Gathering Storm documented this global leveling and argued that </w:t>
      </w:r>
      <w:r w:rsidRPr="00586850">
        <w:rPr>
          <w:rStyle w:val="StyleUnderline"/>
        </w:rPr>
        <w:t>the U</w:t>
      </w:r>
      <w:r w:rsidRPr="00BD4468">
        <w:rPr>
          <w:sz w:val="12"/>
        </w:rPr>
        <w:t>nited</w:t>
      </w:r>
      <w:r w:rsidR="003F491D" w:rsidRPr="00586850">
        <w:rPr>
          <w:rStyle w:val="StyleUnderline"/>
        </w:rPr>
        <w:t xml:space="preserve"> </w:t>
      </w:r>
      <w:r w:rsidRPr="00586850">
        <w:rPr>
          <w:rStyle w:val="StyleUnderline"/>
        </w:rPr>
        <w:t>S</w:t>
      </w:r>
      <w:r w:rsidRPr="00BD4468">
        <w:rPr>
          <w:sz w:val="12"/>
        </w:rPr>
        <w:t xml:space="preserve">tates </w:t>
      </w:r>
      <w:r w:rsidRPr="00586850">
        <w:rPr>
          <w:rStyle w:val="StyleUnderline"/>
        </w:rPr>
        <w:t>was at a crossroads</w:t>
      </w:r>
      <w:r w:rsidRPr="00BD4468">
        <w:rPr>
          <w:sz w:val="12"/>
        </w:rPr>
        <w:t xml:space="preserve">: </w:t>
      </w:r>
      <w:r w:rsidRPr="00E73C66">
        <w:rPr>
          <w:rStyle w:val="StyleUnderline"/>
        </w:rPr>
        <w:t>For the United States to maintain the global</w:t>
      </w:r>
      <w:r w:rsidR="003F491D" w:rsidRPr="00E73C66">
        <w:rPr>
          <w:rStyle w:val="StyleUnderline"/>
        </w:rPr>
        <w:t xml:space="preserve"> </w:t>
      </w:r>
      <w:r w:rsidRPr="00E73C66">
        <w:rPr>
          <w:rStyle w:val="StyleUnderline"/>
        </w:rPr>
        <w:t>leadership and competitiveness in science and technology that are critical to</w:t>
      </w:r>
      <w:r w:rsidR="003F491D" w:rsidRPr="00E73C66">
        <w:rPr>
          <w:rStyle w:val="StyleUnderline"/>
        </w:rPr>
        <w:t xml:space="preserve"> </w:t>
      </w:r>
      <w:r w:rsidRPr="00E73C66">
        <w:rPr>
          <w:rStyle w:val="StyleUnderline"/>
        </w:rPr>
        <w:t>achieving national goals today, we must invest in research, encourage innovation,</w:t>
      </w:r>
      <w:r w:rsidR="003F491D" w:rsidRPr="00E73C66">
        <w:rPr>
          <w:rStyle w:val="StyleUnderline"/>
        </w:rPr>
        <w:t xml:space="preserve"> </w:t>
      </w:r>
      <w:r w:rsidRPr="00E73C66">
        <w:rPr>
          <w:rStyle w:val="StyleUnderline"/>
        </w:rPr>
        <w:t>and grow a strong, talented, and innovative science and technology</w:t>
      </w:r>
      <w:r w:rsidR="003F491D" w:rsidRPr="00E73C66">
        <w:rPr>
          <w:rStyle w:val="StyleUnderline"/>
        </w:rPr>
        <w:t xml:space="preserve"> </w:t>
      </w:r>
      <w:r w:rsidRPr="00E73C66">
        <w:rPr>
          <w:rStyle w:val="StyleUnderline"/>
        </w:rPr>
        <w:t>workforce</w:t>
      </w:r>
      <w:r w:rsidRPr="00BD4468">
        <w:rPr>
          <w:sz w:val="12"/>
        </w:rPr>
        <w:t>.1 Gathering Storm resonated strongly in both the executive and</w:t>
      </w:r>
      <w:r w:rsidR="003F491D" w:rsidRPr="00BD4468">
        <w:rPr>
          <w:sz w:val="12"/>
        </w:rPr>
        <w:t xml:space="preserve"> </w:t>
      </w:r>
      <w:r w:rsidRPr="00BD4468">
        <w:rPr>
          <w:sz w:val="12"/>
        </w:rPr>
        <w:t>legislative branches of government, resulting in the American Competitive</w:t>
      </w:r>
      <w:r w:rsidR="003F491D" w:rsidRPr="00BD4468">
        <w:rPr>
          <w:sz w:val="12"/>
        </w:rPr>
        <w:t xml:space="preserve"> </w:t>
      </w:r>
      <w:r w:rsidRPr="00BD4468">
        <w:rPr>
          <w:sz w:val="12"/>
        </w:rPr>
        <w:t>Incentive Act, the America COMPETES Act, and substantial appropriations</w:t>
      </w:r>
      <w:r w:rsidR="003F491D" w:rsidRPr="00BD4468">
        <w:rPr>
          <w:sz w:val="12"/>
        </w:rPr>
        <w:t xml:space="preserve"> </w:t>
      </w:r>
      <w:r w:rsidRPr="00BD4468">
        <w:rPr>
          <w:sz w:val="12"/>
        </w:rPr>
        <w:t>through the American Recovery and Reinvestment Act of 2009.</w:t>
      </w:r>
      <w:r w:rsidR="003F491D" w:rsidRPr="00BD4468">
        <w:rPr>
          <w:sz w:val="12"/>
        </w:rPr>
        <w:t xml:space="preserve"> </w:t>
      </w:r>
      <w:r w:rsidRPr="00BD4468">
        <w:rPr>
          <w:sz w:val="12"/>
        </w:rPr>
        <w:t>The importance of S&amp;E to the United States has been documented</w:t>
      </w:r>
      <w:r w:rsidR="003F491D" w:rsidRPr="00BD4468">
        <w:rPr>
          <w:sz w:val="12"/>
        </w:rPr>
        <w:t xml:space="preserve"> </w:t>
      </w:r>
      <w:r w:rsidRPr="00BD4468">
        <w:rPr>
          <w:sz w:val="12"/>
        </w:rPr>
        <w:t>in a series of reports over more than half a century. Nevertheless, critical</w:t>
      </w:r>
      <w:r w:rsidR="003F491D" w:rsidRPr="00BD4468">
        <w:rPr>
          <w:sz w:val="12"/>
        </w:rPr>
        <w:t xml:space="preserve"> </w:t>
      </w:r>
      <w:r w:rsidRPr="00BD4468">
        <w:rPr>
          <w:sz w:val="12"/>
        </w:rPr>
        <w:t>issues for the nation’s S&amp;E infrastructure remain unsettled. Among them,</w:t>
      </w:r>
      <w:r w:rsidR="003F491D" w:rsidRPr="00BD4468">
        <w:rPr>
          <w:sz w:val="12"/>
        </w:rPr>
        <w:t xml:space="preserve"> </w:t>
      </w:r>
      <w:r w:rsidRPr="0039341D">
        <w:rPr>
          <w:rStyle w:val="Emphasis"/>
        </w:rPr>
        <w:t>America faces a demographic challenge with regard to its S&amp;E workforce:</w:t>
      </w:r>
      <w:r w:rsidR="003F491D" w:rsidRPr="00BD4468">
        <w:rPr>
          <w:sz w:val="12"/>
        </w:rPr>
        <w:t xml:space="preserve"> </w:t>
      </w:r>
      <w:r w:rsidRPr="00D943B1">
        <w:rPr>
          <w:rStyle w:val="StyleUnderline"/>
        </w:rPr>
        <w:t>Minorities are seriously underrepresented in science and engineering, yet</w:t>
      </w:r>
      <w:r w:rsidR="003F491D" w:rsidRPr="00D943B1">
        <w:rPr>
          <w:rStyle w:val="StyleUnderline"/>
        </w:rPr>
        <w:t xml:space="preserve"> </w:t>
      </w:r>
      <w:r w:rsidRPr="00D943B1">
        <w:rPr>
          <w:rStyle w:val="StyleUnderline"/>
        </w:rPr>
        <w:t>they are also the most rapidly growing segment of the population</w:t>
      </w:r>
      <w:r w:rsidRPr="00BD4468">
        <w:rPr>
          <w:sz w:val="12"/>
        </w:rPr>
        <w:t>. Gathering</w:t>
      </w:r>
      <w:r w:rsidR="003F491D" w:rsidRPr="00BD4468">
        <w:rPr>
          <w:sz w:val="12"/>
        </w:rPr>
        <w:t xml:space="preserve"> </w:t>
      </w:r>
      <w:r w:rsidRPr="00BD4468">
        <w:rPr>
          <w:sz w:val="12"/>
        </w:rPr>
        <w:t>Storm provided compelling recommendations for sustaining and increasing</w:t>
      </w:r>
      <w:r w:rsidR="003F491D" w:rsidRPr="00BD4468">
        <w:rPr>
          <w:sz w:val="12"/>
        </w:rPr>
        <w:t xml:space="preserve"> </w:t>
      </w:r>
      <w:r w:rsidRPr="00BD4468">
        <w:rPr>
          <w:sz w:val="12"/>
        </w:rPr>
        <w:t>our knowledge workforce as part of a larger plan to sustain the nation’s</w:t>
      </w:r>
      <w:r w:rsidR="003F491D" w:rsidRPr="00BD4468">
        <w:rPr>
          <w:sz w:val="12"/>
        </w:rPr>
        <w:t xml:space="preserve"> </w:t>
      </w:r>
      <w:r w:rsidRPr="00BD4468">
        <w:rPr>
          <w:sz w:val="12"/>
        </w:rPr>
        <w:t>scientific and technological leadership. These workforce recommendations</w:t>
      </w:r>
      <w:r w:rsidR="003F491D" w:rsidRPr="00BD4468">
        <w:rPr>
          <w:sz w:val="12"/>
        </w:rPr>
        <w:t xml:space="preserve"> </w:t>
      </w:r>
      <w:r w:rsidRPr="00BD4468">
        <w:rPr>
          <w:sz w:val="12"/>
        </w:rPr>
        <w:t xml:space="preserve">focused on improving K-12 STEM education as well as providing </w:t>
      </w:r>
      <w:r w:rsidRPr="00D943B1">
        <w:rPr>
          <w:rStyle w:val="StyleUnderline"/>
        </w:rPr>
        <w:t>incentives</w:t>
      </w:r>
      <w:r w:rsidR="003F491D" w:rsidRPr="00D943B1">
        <w:rPr>
          <w:rStyle w:val="StyleUnderline"/>
        </w:rPr>
        <w:t xml:space="preserve"> </w:t>
      </w:r>
      <w:r w:rsidRPr="00D943B1">
        <w:rPr>
          <w:rStyle w:val="StyleUnderline"/>
        </w:rPr>
        <w:t>for students to pursue S&amp;E education at the undergraduate and graduate</w:t>
      </w:r>
      <w:r w:rsidR="003F491D" w:rsidRPr="00D943B1">
        <w:rPr>
          <w:rStyle w:val="StyleUnderline"/>
        </w:rPr>
        <w:t xml:space="preserve"> </w:t>
      </w:r>
      <w:r w:rsidRPr="00D943B1">
        <w:rPr>
          <w:rStyle w:val="StyleUnderline"/>
        </w:rPr>
        <w:t>levels</w:t>
      </w:r>
      <w:r w:rsidRPr="00BD4468">
        <w:rPr>
          <w:sz w:val="12"/>
        </w:rPr>
        <w:t xml:space="preserve">.2 We fully support these recommendations, but they </w:t>
      </w:r>
      <w:r w:rsidRPr="00D943B1">
        <w:rPr>
          <w:rStyle w:val="Emphasis"/>
        </w:rPr>
        <w:t>are insufficient</w:t>
      </w:r>
      <w:r w:rsidR="003F491D" w:rsidRPr="00D943B1">
        <w:rPr>
          <w:rStyle w:val="Emphasis"/>
        </w:rPr>
        <w:t xml:space="preserve"> </w:t>
      </w:r>
      <w:r w:rsidRPr="00D943B1">
        <w:rPr>
          <w:rStyle w:val="Emphasis"/>
        </w:rPr>
        <w:t>to meet the emerging demographic realities</w:t>
      </w:r>
      <w:r w:rsidRPr="00BD4468">
        <w:rPr>
          <w:sz w:val="12"/>
        </w:rPr>
        <w:t>. The United States stands again</w:t>
      </w:r>
      <w:r w:rsidR="003F491D" w:rsidRPr="00BD4468">
        <w:rPr>
          <w:sz w:val="12"/>
        </w:rPr>
        <w:t xml:space="preserve"> </w:t>
      </w:r>
      <w:r w:rsidRPr="00BD4468">
        <w:rPr>
          <w:sz w:val="12"/>
        </w:rPr>
        <w:t xml:space="preserve">at the crossroads: </w:t>
      </w:r>
      <w:r w:rsidRPr="00D943B1">
        <w:rPr>
          <w:rStyle w:val="StyleUnderline"/>
        </w:rPr>
        <w:t>A national effort to sustain and strengthen S&amp;E must</w:t>
      </w:r>
      <w:r w:rsidR="003F491D" w:rsidRPr="00D943B1">
        <w:rPr>
          <w:rStyle w:val="StyleUnderline"/>
        </w:rPr>
        <w:t xml:space="preserve"> </w:t>
      </w:r>
      <w:r w:rsidRPr="00D943B1">
        <w:rPr>
          <w:rStyle w:val="StyleUnderline"/>
        </w:rPr>
        <w:t>also include a strategy for ensuring that we draw on the minds and talents</w:t>
      </w:r>
      <w:r w:rsidR="003F491D" w:rsidRPr="00D943B1">
        <w:rPr>
          <w:rStyle w:val="StyleUnderline"/>
        </w:rPr>
        <w:t xml:space="preserve"> </w:t>
      </w:r>
      <w:r w:rsidRPr="00D943B1">
        <w:rPr>
          <w:rStyle w:val="StyleUnderline"/>
        </w:rPr>
        <w:t xml:space="preserve">of </w:t>
      </w:r>
      <w:r w:rsidRPr="00BD4468">
        <w:rPr>
          <w:sz w:val="12"/>
        </w:rPr>
        <w:t xml:space="preserve">all Americans, including </w:t>
      </w:r>
      <w:r w:rsidRPr="00D943B1">
        <w:rPr>
          <w:rStyle w:val="Emphasis"/>
        </w:rPr>
        <w:t xml:space="preserve">minorities </w:t>
      </w:r>
      <w:r w:rsidRPr="00D943B1">
        <w:rPr>
          <w:rStyle w:val="StyleUnderline"/>
        </w:rPr>
        <w:t>who are underrepresented in S&amp;E</w:t>
      </w:r>
      <w:r w:rsidR="003F491D" w:rsidRPr="00D943B1">
        <w:rPr>
          <w:rStyle w:val="StyleUnderline"/>
        </w:rPr>
        <w:t xml:space="preserve"> </w:t>
      </w:r>
      <w:r w:rsidRPr="00D943B1">
        <w:rPr>
          <w:rStyle w:val="StyleUnderline"/>
        </w:rPr>
        <w:t>and currently embody a vastly underused resource and a lost opportunity</w:t>
      </w:r>
      <w:r w:rsidR="003F491D" w:rsidRPr="00D943B1">
        <w:rPr>
          <w:rStyle w:val="StyleUnderline"/>
        </w:rPr>
        <w:t xml:space="preserve"> </w:t>
      </w:r>
      <w:r w:rsidRPr="00D943B1">
        <w:rPr>
          <w:rStyle w:val="StyleUnderline"/>
        </w:rPr>
        <w:t>for meeting our nation’s technology needs.</w:t>
      </w:r>
      <w:r w:rsidR="00537158">
        <w:rPr>
          <w:rStyle w:val="StyleUnderline"/>
        </w:rPr>
        <w:t xml:space="preserve"> </w:t>
      </w:r>
      <w:r w:rsidRPr="00B90330">
        <w:rPr>
          <w:rStyle w:val="StyleUnderline"/>
        </w:rPr>
        <w:t>Citing the need to develop a strong and diverse S&amp;E workforce</w:t>
      </w:r>
      <w:r w:rsidRPr="00BD4468">
        <w:rPr>
          <w:sz w:val="12"/>
        </w:rPr>
        <w:t>, U.S.</w:t>
      </w:r>
      <w:r w:rsidR="003F491D" w:rsidRPr="00BD4468">
        <w:rPr>
          <w:sz w:val="12"/>
        </w:rPr>
        <w:t xml:space="preserve"> </w:t>
      </w:r>
      <w:r w:rsidRPr="00BD4468">
        <w:rPr>
          <w:sz w:val="12"/>
        </w:rPr>
        <w:t>Senators Edward Kennedy, Barbara Mikulski, Patty Murray, and Hillary</w:t>
      </w:r>
      <w:r w:rsidR="003F491D" w:rsidRPr="00BD4468">
        <w:rPr>
          <w:sz w:val="12"/>
        </w:rPr>
        <w:t xml:space="preserve"> </w:t>
      </w:r>
      <w:r w:rsidRPr="00BD4468">
        <w:rPr>
          <w:sz w:val="12"/>
        </w:rPr>
        <w:t>Clinton requested in November 2006 a study of underrepresented minority</w:t>
      </w:r>
      <w:r w:rsidR="003F491D" w:rsidRPr="00BD4468">
        <w:rPr>
          <w:sz w:val="12"/>
        </w:rPr>
        <w:t xml:space="preserve"> </w:t>
      </w:r>
      <w:r w:rsidRPr="00BD4468">
        <w:rPr>
          <w:sz w:val="12"/>
        </w:rPr>
        <w:t>participation in S&amp;E. The U.S. Congress later included this request as a</w:t>
      </w:r>
      <w:r w:rsidR="003F491D" w:rsidRPr="00BD4468">
        <w:rPr>
          <w:sz w:val="12"/>
        </w:rPr>
        <w:t xml:space="preserve"> </w:t>
      </w:r>
      <w:r w:rsidRPr="00BD4468">
        <w:rPr>
          <w:sz w:val="12"/>
        </w:rPr>
        <w:t>mandate in the 2007 America COMPETES Act, charging the study committee</w:t>
      </w:r>
      <w:r w:rsidR="003F491D" w:rsidRPr="00BD4468">
        <w:rPr>
          <w:sz w:val="12"/>
        </w:rPr>
        <w:t xml:space="preserve"> </w:t>
      </w:r>
      <w:r w:rsidRPr="00BD4468">
        <w:rPr>
          <w:sz w:val="12"/>
        </w:rPr>
        <w:t>to explore the role of diversity in the STEM workforce and its value</w:t>
      </w:r>
      <w:r w:rsidR="003F491D" w:rsidRPr="00BD4468">
        <w:rPr>
          <w:sz w:val="12"/>
        </w:rPr>
        <w:t xml:space="preserve"> </w:t>
      </w:r>
      <w:r w:rsidRPr="00BD4468">
        <w:rPr>
          <w:sz w:val="12"/>
        </w:rPr>
        <w:t>in keeping America innovative and competitive, analyze the rate of change</w:t>
      </w:r>
      <w:r w:rsidR="003F491D" w:rsidRPr="00BD4468">
        <w:rPr>
          <w:sz w:val="12"/>
        </w:rPr>
        <w:t xml:space="preserve"> </w:t>
      </w:r>
      <w:r w:rsidRPr="00BD4468">
        <w:rPr>
          <w:sz w:val="12"/>
        </w:rPr>
        <w:t>and the challenges the nation currently faces in developing a strong and</w:t>
      </w:r>
      <w:r w:rsidR="003F491D" w:rsidRPr="00BD4468">
        <w:rPr>
          <w:sz w:val="12"/>
        </w:rPr>
        <w:t xml:space="preserve"> </w:t>
      </w:r>
      <w:r w:rsidRPr="00BD4468">
        <w:rPr>
          <w:sz w:val="12"/>
        </w:rPr>
        <w:t>diverse workforce, and identify best practices and the characteristics of these</w:t>
      </w:r>
      <w:r w:rsidR="003F491D" w:rsidRPr="00BD4468">
        <w:rPr>
          <w:sz w:val="12"/>
        </w:rPr>
        <w:t xml:space="preserve"> </w:t>
      </w:r>
      <w:r w:rsidRPr="00BD4468">
        <w:rPr>
          <w:sz w:val="12"/>
        </w:rPr>
        <w:t>practices that make them effective and sustainable.</w:t>
      </w:r>
      <w:r w:rsidR="00537158" w:rsidRPr="00BD4468">
        <w:rPr>
          <w:sz w:val="12"/>
        </w:rPr>
        <w:t xml:space="preserve"> </w:t>
      </w:r>
      <w:r w:rsidR="009C02FA" w:rsidRPr="00BD4468">
        <w:rPr>
          <w:sz w:val="12"/>
        </w:rPr>
        <w:t>AMERICA’S SCIENCE AND ENGINEERING TALENT</w:t>
      </w:r>
      <w:r w:rsidR="00537158" w:rsidRPr="00BD4468">
        <w:rPr>
          <w:sz w:val="12"/>
        </w:rPr>
        <w:t xml:space="preserve"> </w:t>
      </w:r>
      <w:r w:rsidR="009C02FA" w:rsidRPr="00BD4468">
        <w:rPr>
          <w:sz w:val="12"/>
        </w:rPr>
        <w:t>AT THE CROSSROADS</w:t>
      </w:r>
      <w:r w:rsidR="00537158" w:rsidRPr="00BD4468">
        <w:rPr>
          <w:sz w:val="12"/>
        </w:rPr>
        <w:t xml:space="preserve"> </w:t>
      </w:r>
      <w:r w:rsidR="009C02FA" w:rsidRPr="00537158">
        <w:rPr>
          <w:rStyle w:val="Emphasis"/>
        </w:rPr>
        <w:t>Broad Participation Matters</w:t>
      </w:r>
      <w:r w:rsidR="00537158">
        <w:rPr>
          <w:rStyle w:val="Emphasis"/>
        </w:rPr>
        <w:t xml:space="preserve"> </w:t>
      </w:r>
      <w:r w:rsidR="009C02FA" w:rsidRPr="00537158">
        <w:rPr>
          <w:rStyle w:val="StyleUnderline"/>
        </w:rPr>
        <w:t>A strategy to increase the participation of underrepresented minorities</w:t>
      </w:r>
      <w:r w:rsidR="003F491D" w:rsidRPr="00537158">
        <w:rPr>
          <w:rStyle w:val="StyleUnderline"/>
        </w:rPr>
        <w:t xml:space="preserve"> </w:t>
      </w:r>
      <w:r w:rsidR="009C02FA" w:rsidRPr="00537158">
        <w:rPr>
          <w:rStyle w:val="StyleUnderline"/>
        </w:rPr>
        <w:t>in science and engineering should play a central role in our approach to</w:t>
      </w:r>
      <w:r w:rsidR="003F491D" w:rsidRPr="00537158">
        <w:rPr>
          <w:rStyle w:val="StyleUnderline"/>
        </w:rPr>
        <w:t xml:space="preserve"> </w:t>
      </w:r>
      <w:r w:rsidR="009C02FA" w:rsidRPr="00537158">
        <w:rPr>
          <w:rStyle w:val="StyleUnderline"/>
        </w:rPr>
        <w:t>sustaining America’s research and innovation capacity for at least three</w:t>
      </w:r>
      <w:r w:rsidR="003F491D" w:rsidRPr="00537158">
        <w:rPr>
          <w:rStyle w:val="StyleUnderline"/>
        </w:rPr>
        <w:t xml:space="preserve"> </w:t>
      </w:r>
      <w:r w:rsidR="009C02FA" w:rsidRPr="00537158">
        <w:rPr>
          <w:rStyle w:val="StyleUnderline"/>
        </w:rPr>
        <w:t>reasons:</w:t>
      </w:r>
      <w:r w:rsidR="00537158">
        <w:rPr>
          <w:rStyle w:val="StyleUnderline"/>
        </w:rPr>
        <w:t xml:space="preserve"> </w:t>
      </w:r>
      <w:r w:rsidR="009C02FA" w:rsidRPr="00537158">
        <w:rPr>
          <w:rStyle w:val="StyleUnderline"/>
        </w:rPr>
        <w:t>1. Our sources for the future S&amp;E workforce are uncertain</w:t>
      </w:r>
      <w:r w:rsidR="009C02FA" w:rsidRPr="00BD4468">
        <w:rPr>
          <w:sz w:val="12"/>
        </w:rPr>
        <w:t>: For many</w:t>
      </w:r>
      <w:r w:rsidR="003F491D" w:rsidRPr="00BD4468">
        <w:rPr>
          <w:sz w:val="12"/>
        </w:rPr>
        <w:t xml:space="preserve"> </w:t>
      </w:r>
      <w:r w:rsidR="009C02FA" w:rsidRPr="00BD4468">
        <w:rPr>
          <w:sz w:val="12"/>
        </w:rPr>
        <w:t>years, the nation relied on an S&amp;E workforce that was predominantly</w:t>
      </w:r>
      <w:r w:rsidR="003F491D" w:rsidRPr="00BD4468">
        <w:rPr>
          <w:sz w:val="12"/>
        </w:rPr>
        <w:t xml:space="preserve"> </w:t>
      </w:r>
      <w:r w:rsidR="009C02FA" w:rsidRPr="00BD4468">
        <w:rPr>
          <w:sz w:val="12"/>
        </w:rPr>
        <w:t>male and overwhelmingly white and Asian. In the more recent past, as the</w:t>
      </w:r>
      <w:r w:rsidR="003F491D" w:rsidRPr="00BD4468">
        <w:rPr>
          <w:sz w:val="12"/>
        </w:rPr>
        <w:t xml:space="preserve"> </w:t>
      </w:r>
      <w:r w:rsidR="009C02FA" w:rsidRPr="00BD4468">
        <w:rPr>
          <w:sz w:val="12"/>
        </w:rPr>
        <w:t>proportion of the S&amp;E workforce that is white and male has fluctuated,</w:t>
      </w:r>
      <w:r w:rsidR="003F491D" w:rsidRPr="00BD4468">
        <w:rPr>
          <w:sz w:val="12"/>
        </w:rPr>
        <w:t xml:space="preserve"> </w:t>
      </w:r>
      <w:r w:rsidR="009C02FA" w:rsidRPr="00BD4468">
        <w:rPr>
          <w:sz w:val="12"/>
        </w:rPr>
        <w:t>we have seen gains for women in some fields and an increasing reliance on</w:t>
      </w:r>
      <w:r w:rsidR="003F491D" w:rsidRPr="00BD4468">
        <w:rPr>
          <w:sz w:val="12"/>
        </w:rPr>
        <w:t xml:space="preserve"> </w:t>
      </w:r>
      <w:r w:rsidR="009C02FA" w:rsidRPr="00BD4468">
        <w:rPr>
          <w:sz w:val="12"/>
        </w:rPr>
        <w:t xml:space="preserve">international students in others. </w:t>
      </w:r>
      <w:r w:rsidR="009C02FA" w:rsidRPr="00537158">
        <w:rPr>
          <w:rStyle w:val="StyleUnderline"/>
        </w:rPr>
        <w:t>Non-U.S. citizens, particularly those from</w:t>
      </w:r>
      <w:r w:rsidR="003F491D" w:rsidRPr="00537158">
        <w:rPr>
          <w:rStyle w:val="StyleUnderline"/>
        </w:rPr>
        <w:t xml:space="preserve"> </w:t>
      </w:r>
      <w:r w:rsidR="009C02FA" w:rsidRPr="00537158">
        <w:rPr>
          <w:rStyle w:val="StyleUnderline"/>
        </w:rPr>
        <w:t>China and India, have accounted for almost all growth in STEM doctorate</w:t>
      </w:r>
      <w:r w:rsidR="003F491D" w:rsidRPr="00537158">
        <w:rPr>
          <w:rStyle w:val="StyleUnderline"/>
        </w:rPr>
        <w:t xml:space="preserve"> </w:t>
      </w:r>
      <w:r w:rsidR="009C02FA" w:rsidRPr="00537158">
        <w:rPr>
          <w:rStyle w:val="StyleUnderline"/>
        </w:rPr>
        <w:t>awards and in some engineering fields comprise the majority of new doctorates</w:t>
      </w:r>
      <w:r w:rsidR="009C02FA" w:rsidRPr="00BD4468">
        <w:rPr>
          <w:sz w:val="12"/>
        </w:rPr>
        <w:t>.</w:t>
      </w:r>
      <w:r w:rsidR="003F491D" w:rsidRPr="00BD4468">
        <w:rPr>
          <w:sz w:val="12"/>
        </w:rPr>
        <w:t xml:space="preserve"> </w:t>
      </w:r>
      <w:r w:rsidR="009C02FA" w:rsidRPr="00537158">
        <w:rPr>
          <w:rStyle w:val="Emphasis"/>
        </w:rPr>
        <w:t>Yet, we are coming to understand that relying on non-U.S. citizens for</w:t>
      </w:r>
      <w:r w:rsidR="003F491D" w:rsidRPr="00537158">
        <w:rPr>
          <w:rStyle w:val="Emphasis"/>
        </w:rPr>
        <w:t xml:space="preserve"> </w:t>
      </w:r>
      <w:r w:rsidR="009C02FA" w:rsidRPr="00537158">
        <w:rPr>
          <w:rStyle w:val="Emphasis"/>
        </w:rPr>
        <w:t>our S&amp;E workforce is an increasingly uncertain proposition.</w:t>
      </w:r>
      <w:r w:rsidR="00BD4468">
        <w:rPr>
          <w:rStyle w:val="Emphasis"/>
        </w:rPr>
        <w:t xml:space="preserve"> </w:t>
      </w:r>
      <w:r w:rsidR="009C02FA" w:rsidRPr="001B468D">
        <w:rPr>
          <w:rStyle w:val="StyleUnderline"/>
        </w:rPr>
        <w:t>2. The demographics of our domestic population are shifting dramatically:</w:t>
      </w:r>
      <w:r w:rsidR="003F491D" w:rsidRPr="001B468D">
        <w:rPr>
          <w:rStyle w:val="StyleUnderline"/>
        </w:rPr>
        <w:t xml:space="preserve"> </w:t>
      </w:r>
      <w:r w:rsidR="009C02FA" w:rsidRPr="001B468D">
        <w:rPr>
          <w:rStyle w:val="StyleUnderline"/>
        </w:rPr>
        <w:t>If the uncertainty about the future participation of international</w:t>
      </w:r>
      <w:r w:rsidR="003F491D" w:rsidRPr="001B468D">
        <w:rPr>
          <w:rStyle w:val="StyleUnderline"/>
        </w:rPr>
        <w:t xml:space="preserve"> </w:t>
      </w:r>
      <w:r w:rsidR="009C02FA" w:rsidRPr="001B468D">
        <w:rPr>
          <w:rStyle w:val="StyleUnderline"/>
        </w:rPr>
        <w:t>students suggests that we need to ensure that we draw on all demographic</w:t>
      </w:r>
      <w:r w:rsidR="003F491D" w:rsidRPr="001B468D">
        <w:rPr>
          <w:rStyle w:val="StyleUnderline"/>
        </w:rPr>
        <w:t xml:space="preserve"> </w:t>
      </w:r>
      <w:r w:rsidR="009C02FA" w:rsidRPr="001B468D">
        <w:rPr>
          <w:rStyle w:val="StyleUnderline"/>
        </w:rPr>
        <w:t>sources, the dramatic changes in the demographics of the domestic population,</w:t>
      </w:r>
      <w:r w:rsidR="003F491D" w:rsidRPr="001B468D">
        <w:rPr>
          <w:rStyle w:val="StyleUnderline"/>
        </w:rPr>
        <w:t xml:space="preserve"> </w:t>
      </w:r>
      <w:r w:rsidR="009C02FA" w:rsidRPr="001B468D">
        <w:rPr>
          <w:rStyle w:val="StyleUnderline"/>
        </w:rPr>
        <w:t>especially the school-age population, suggest that the problem is all</w:t>
      </w:r>
      <w:r w:rsidR="003F491D" w:rsidRPr="001B468D">
        <w:rPr>
          <w:rStyle w:val="StyleUnderline"/>
        </w:rPr>
        <w:t xml:space="preserve"> </w:t>
      </w:r>
      <w:r w:rsidR="009C02FA" w:rsidRPr="001B468D">
        <w:rPr>
          <w:rStyle w:val="StyleUnderline"/>
        </w:rPr>
        <w:t>the more urgent</w:t>
      </w:r>
      <w:r w:rsidR="009C02FA" w:rsidRPr="00BD4468">
        <w:rPr>
          <w:sz w:val="12"/>
        </w:rPr>
        <w:t xml:space="preserve">: </w:t>
      </w:r>
      <w:r w:rsidR="009C02FA" w:rsidRPr="001B468D">
        <w:rPr>
          <w:rStyle w:val="StyleUnderline"/>
        </w:rPr>
        <w:t>Those groups that are most underrepresented in S&amp;E are</w:t>
      </w:r>
      <w:r w:rsidR="003F491D" w:rsidRPr="001B468D">
        <w:rPr>
          <w:rStyle w:val="StyleUnderline"/>
        </w:rPr>
        <w:t xml:space="preserve"> </w:t>
      </w:r>
      <w:r w:rsidR="009C02FA" w:rsidRPr="001B468D">
        <w:rPr>
          <w:rStyle w:val="StyleUnderline"/>
        </w:rPr>
        <w:t>also the fastest growing in the general population</w:t>
      </w:r>
      <w:r w:rsidR="009C02FA" w:rsidRPr="00BD4468">
        <w:rPr>
          <w:sz w:val="12"/>
        </w:rPr>
        <w:t>.</w:t>
      </w:r>
      <w:r w:rsidR="00BD4468" w:rsidRPr="00BD4468">
        <w:rPr>
          <w:sz w:val="12"/>
        </w:rPr>
        <w:t xml:space="preserve"> </w:t>
      </w:r>
      <w:r w:rsidR="009C02FA" w:rsidRPr="00BD4468">
        <w:rPr>
          <w:sz w:val="12"/>
        </w:rPr>
        <w:t xml:space="preserve">3. </w:t>
      </w:r>
      <w:r w:rsidR="009C02FA" w:rsidRPr="001B468D">
        <w:rPr>
          <w:rStyle w:val="Emphasis"/>
        </w:rPr>
        <w:t xml:space="preserve">Diversity is an asset: </w:t>
      </w:r>
      <w:r w:rsidR="009C02FA" w:rsidRPr="001B468D">
        <w:rPr>
          <w:rStyle w:val="StyleUnderline"/>
        </w:rPr>
        <w:t>Increasing the participation and success of</w:t>
      </w:r>
      <w:r w:rsidR="003F491D" w:rsidRPr="001B468D">
        <w:rPr>
          <w:rStyle w:val="StyleUnderline"/>
        </w:rPr>
        <w:t xml:space="preserve"> </w:t>
      </w:r>
      <w:r w:rsidR="009C02FA" w:rsidRPr="001B468D">
        <w:rPr>
          <w:rStyle w:val="StyleUnderline"/>
        </w:rPr>
        <w:t>underrepresented minorities in S&amp;E contributes to the health of the nation</w:t>
      </w:r>
      <w:r w:rsidR="003F491D" w:rsidRPr="001B468D">
        <w:rPr>
          <w:rStyle w:val="StyleUnderline"/>
        </w:rPr>
        <w:t xml:space="preserve"> </w:t>
      </w:r>
      <w:r w:rsidR="009C02FA" w:rsidRPr="001B468D">
        <w:rPr>
          <w:rStyle w:val="StyleUnderline"/>
        </w:rPr>
        <w:t>by expanding the S&amp;E talent pool, enhancing innovation, and improving</w:t>
      </w:r>
      <w:r w:rsidR="003F491D" w:rsidRPr="001B468D">
        <w:rPr>
          <w:rStyle w:val="StyleUnderline"/>
        </w:rPr>
        <w:t xml:space="preserve"> </w:t>
      </w:r>
      <w:r w:rsidR="009C02FA" w:rsidRPr="001B468D">
        <w:rPr>
          <w:rStyle w:val="StyleUnderline"/>
        </w:rPr>
        <w:t xml:space="preserve">the nation’s </w:t>
      </w:r>
      <w:r w:rsidR="009C02FA" w:rsidRPr="001B468D">
        <w:rPr>
          <w:rStyle w:val="Emphasis"/>
        </w:rPr>
        <w:t>global economic leadership</w:t>
      </w:r>
      <w:r w:rsidR="009C02FA" w:rsidRPr="00BD4468">
        <w:rPr>
          <w:sz w:val="12"/>
        </w:rPr>
        <w:t>.</w:t>
      </w:r>
      <w:r w:rsidR="00BD4468" w:rsidRPr="00BD4468">
        <w:rPr>
          <w:sz w:val="12"/>
        </w:rPr>
        <w:t xml:space="preserve"> </w:t>
      </w:r>
      <w:r w:rsidR="009C02FA" w:rsidRPr="00BD4468">
        <w:rPr>
          <w:sz w:val="12"/>
        </w:rPr>
        <w:t>Dimensions of the Problem</w:t>
      </w:r>
      <w:r w:rsidR="00BD4468" w:rsidRPr="00BD4468">
        <w:rPr>
          <w:sz w:val="12"/>
        </w:rPr>
        <w:t xml:space="preserve"> </w:t>
      </w:r>
      <w:r w:rsidR="009C02FA" w:rsidRPr="00BD4468">
        <w:rPr>
          <w:sz w:val="12"/>
        </w:rPr>
        <w:t>The S&amp;E workforce is large and fast-growing: more than 5 million</w:t>
      </w:r>
      <w:r w:rsidR="003F491D" w:rsidRPr="00BD4468">
        <w:rPr>
          <w:sz w:val="12"/>
        </w:rPr>
        <w:t xml:space="preserve"> </w:t>
      </w:r>
      <w:r w:rsidR="009C02FA" w:rsidRPr="00BD4468">
        <w:rPr>
          <w:sz w:val="12"/>
        </w:rPr>
        <w:t>strong and projected by the U.S. Bureau of Labor Statistics to grow faster</w:t>
      </w:r>
      <w:r w:rsidR="003F491D" w:rsidRPr="00BD4468">
        <w:rPr>
          <w:sz w:val="12"/>
        </w:rPr>
        <w:t xml:space="preserve"> </w:t>
      </w:r>
      <w:r w:rsidR="009C02FA" w:rsidRPr="00BD4468">
        <w:rPr>
          <w:sz w:val="12"/>
        </w:rPr>
        <w:t>than any other sector in coming years. This growth rate provides an</w:t>
      </w:r>
      <w:r w:rsidR="003F491D" w:rsidRPr="00BD4468">
        <w:rPr>
          <w:sz w:val="12"/>
        </w:rPr>
        <w:t xml:space="preserve"> </w:t>
      </w:r>
      <w:r w:rsidR="009C02FA" w:rsidRPr="00BD4468">
        <w:rPr>
          <w:sz w:val="12"/>
        </w:rPr>
        <w:t>opportunity as well as an obligation to draw on new sources of talent to</w:t>
      </w:r>
      <w:r w:rsidR="003F491D" w:rsidRPr="00BD4468">
        <w:rPr>
          <w:sz w:val="12"/>
        </w:rPr>
        <w:t xml:space="preserve"> </w:t>
      </w:r>
      <w:r w:rsidR="009C02FA" w:rsidRPr="00BD4468">
        <w:rPr>
          <w:sz w:val="12"/>
        </w:rPr>
        <w:t>make the S&amp;E workforce as robust and dynamic as possible. But we start</w:t>
      </w:r>
      <w:r w:rsidR="003F491D" w:rsidRPr="00BD4468">
        <w:rPr>
          <w:sz w:val="12"/>
        </w:rPr>
        <w:t xml:space="preserve"> </w:t>
      </w:r>
      <w:r w:rsidR="009C02FA" w:rsidRPr="00BD4468">
        <w:rPr>
          <w:sz w:val="12"/>
        </w:rPr>
        <w:t xml:space="preserve">from a challenging position: </w:t>
      </w:r>
      <w:r w:rsidR="009C02FA" w:rsidRPr="00BD4468">
        <w:rPr>
          <w:rStyle w:val="StyleUnderline"/>
        </w:rPr>
        <w:t>Underrepresented minority groups comprised</w:t>
      </w:r>
      <w:r w:rsidR="003F491D" w:rsidRPr="00BD4468">
        <w:rPr>
          <w:rStyle w:val="StyleUnderline"/>
        </w:rPr>
        <w:t xml:space="preserve"> </w:t>
      </w:r>
      <w:r w:rsidR="009C02FA" w:rsidRPr="00BD4468">
        <w:rPr>
          <w:rStyle w:val="StyleUnderline"/>
        </w:rPr>
        <w:t>28.5 percent of our national population in 2006, yet just 9.1 percent of</w:t>
      </w:r>
      <w:r w:rsidR="003F491D" w:rsidRPr="00BD4468">
        <w:rPr>
          <w:rStyle w:val="StyleUnderline"/>
        </w:rPr>
        <w:t xml:space="preserve"> </w:t>
      </w:r>
      <w:r w:rsidR="009C02FA" w:rsidRPr="00BD4468">
        <w:rPr>
          <w:rStyle w:val="StyleUnderline"/>
        </w:rPr>
        <w:t>college-educated Americans in science and engineering occupations (academic</w:t>
      </w:r>
      <w:r w:rsidR="003F491D" w:rsidRPr="00BD4468">
        <w:rPr>
          <w:rStyle w:val="StyleUnderline"/>
        </w:rPr>
        <w:t xml:space="preserve"> </w:t>
      </w:r>
      <w:r w:rsidR="009C02FA" w:rsidRPr="00BD4468">
        <w:rPr>
          <w:rStyle w:val="StyleUnderline"/>
        </w:rPr>
        <w:t>and nonacademic), suggesting the proportion of underrepresented</w:t>
      </w:r>
      <w:r w:rsidR="003F491D" w:rsidRPr="00BD4468">
        <w:rPr>
          <w:rStyle w:val="StyleUnderline"/>
        </w:rPr>
        <w:t xml:space="preserve"> </w:t>
      </w:r>
      <w:r w:rsidR="009C02FA" w:rsidRPr="00BD4468">
        <w:rPr>
          <w:rStyle w:val="StyleUnderline"/>
        </w:rPr>
        <w:t>minorities in S&amp;E would need to triple to match their share of the overall</w:t>
      </w:r>
      <w:r w:rsidR="00BD4468">
        <w:rPr>
          <w:rStyle w:val="StyleUnderline"/>
        </w:rPr>
        <w:t xml:space="preserve"> </w:t>
      </w:r>
      <w:r w:rsidR="009C02FA" w:rsidRPr="00BD4468">
        <w:rPr>
          <w:sz w:val="12"/>
        </w:rPr>
        <w:t>U.S. population.</w:t>
      </w:r>
      <w:r w:rsidR="00BD4468" w:rsidRPr="00BD4468">
        <w:rPr>
          <w:sz w:val="12"/>
        </w:rPr>
        <w:t xml:space="preserve"> </w:t>
      </w:r>
      <w:r w:rsidR="009C02FA" w:rsidRPr="00BD4468">
        <w:rPr>
          <w:rStyle w:val="StyleUnderline"/>
        </w:rPr>
        <w:t>Underrepresentation of this magnitude in the S&amp;E workforce stems</w:t>
      </w:r>
      <w:r w:rsidR="003F491D" w:rsidRPr="00BD4468">
        <w:rPr>
          <w:rStyle w:val="StyleUnderline"/>
        </w:rPr>
        <w:t xml:space="preserve"> </w:t>
      </w:r>
      <w:r w:rsidR="009C02FA" w:rsidRPr="00BD4468">
        <w:rPr>
          <w:rStyle w:val="StyleUnderline"/>
        </w:rPr>
        <w:t>from the underproduction of minorities in S&amp;E at every level of postsecondary</w:t>
      </w:r>
      <w:r w:rsidR="003F491D" w:rsidRPr="00BD4468">
        <w:rPr>
          <w:rStyle w:val="StyleUnderline"/>
        </w:rPr>
        <w:t xml:space="preserve"> </w:t>
      </w:r>
      <w:r w:rsidR="009C02FA" w:rsidRPr="00BD4468">
        <w:rPr>
          <w:rStyle w:val="StyleUnderline"/>
        </w:rPr>
        <w:t>education</w:t>
      </w:r>
      <w:r w:rsidR="009C02FA" w:rsidRPr="00BD4468">
        <w:rPr>
          <w:sz w:val="12"/>
        </w:rPr>
        <w:t>, with a progressive loss of representation as we proceed</w:t>
      </w:r>
      <w:r w:rsidR="003F491D" w:rsidRPr="00BD4468">
        <w:rPr>
          <w:sz w:val="12"/>
        </w:rPr>
        <w:t xml:space="preserve"> </w:t>
      </w:r>
      <w:r w:rsidR="009C02FA" w:rsidRPr="00BD4468">
        <w:rPr>
          <w:sz w:val="12"/>
        </w:rPr>
        <w:t>up the academic ladder. In 2007, underrepresented minorities comprised</w:t>
      </w:r>
      <w:r w:rsidR="003F491D" w:rsidRPr="00BD4468">
        <w:rPr>
          <w:sz w:val="12"/>
        </w:rPr>
        <w:t xml:space="preserve"> </w:t>
      </w:r>
      <w:r w:rsidR="009C02FA" w:rsidRPr="00BD4468">
        <w:rPr>
          <w:sz w:val="12"/>
        </w:rPr>
        <w:t>38.8 percent of K-12 public enrollment, 33.2 percent of the U.S college age</w:t>
      </w:r>
      <w:r w:rsidR="003F491D" w:rsidRPr="00BD4468">
        <w:rPr>
          <w:sz w:val="12"/>
        </w:rPr>
        <w:t xml:space="preserve"> </w:t>
      </w:r>
      <w:r w:rsidR="009C02FA" w:rsidRPr="00BD4468">
        <w:rPr>
          <w:sz w:val="12"/>
        </w:rPr>
        <w:t>population, 26.2 percent of undergraduate enrollment, and 17.7 percent of</w:t>
      </w:r>
      <w:r w:rsidR="003F491D" w:rsidRPr="00BD4468">
        <w:rPr>
          <w:sz w:val="12"/>
        </w:rPr>
        <w:t xml:space="preserve"> </w:t>
      </w:r>
      <w:r w:rsidR="009C02FA" w:rsidRPr="00BD4468">
        <w:rPr>
          <w:sz w:val="12"/>
        </w:rPr>
        <w:t>those earning science and engineering bachelor’s degrees. In graduate school,</w:t>
      </w:r>
      <w:r w:rsidR="003F491D" w:rsidRPr="00BD4468">
        <w:rPr>
          <w:sz w:val="12"/>
        </w:rPr>
        <w:t xml:space="preserve"> </w:t>
      </w:r>
      <w:r w:rsidR="009C02FA" w:rsidRPr="00BD4468">
        <w:rPr>
          <w:sz w:val="12"/>
        </w:rPr>
        <w:t>underrepresented minorities comprise 17.7 percent of overall enrollment but</w:t>
      </w:r>
      <w:r w:rsidR="003F491D" w:rsidRPr="00BD4468">
        <w:rPr>
          <w:sz w:val="12"/>
        </w:rPr>
        <w:t xml:space="preserve"> </w:t>
      </w:r>
      <w:r w:rsidR="009C02FA" w:rsidRPr="00BD4468">
        <w:rPr>
          <w:sz w:val="12"/>
        </w:rPr>
        <w:t>are awarded just 14.6 percent of S&amp;E master’s degrees and a miniscule 5.4</w:t>
      </w:r>
      <w:r w:rsidR="003F491D" w:rsidRPr="00BD4468">
        <w:rPr>
          <w:sz w:val="12"/>
        </w:rPr>
        <w:t xml:space="preserve"> </w:t>
      </w:r>
      <w:r w:rsidR="009C02FA" w:rsidRPr="00BD4468">
        <w:rPr>
          <w:sz w:val="12"/>
        </w:rPr>
        <w:t>percent of S&amp;E doctorates.</w:t>
      </w:r>
      <w:r w:rsidR="00BD4468" w:rsidRPr="00BD4468">
        <w:rPr>
          <w:sz w:val="12"/>
        </w:rPr>
        <w:t xml:space="preserve"> </w:t>
      </w:r>
      <w:r w:rsidR="009C02FA" w:rsidRPr="00BD4468">
        <w:rPr>
          <w:rStyle w:val="Emphasis"/>
        </w:rPr>
        <w:t>Historically, there has been a strong connection between increasing</w:t>
      </w:r>
      <w:r w:rsidR="003F491D" w:rsidRPr="00BD4468">
        <w:rPr>
          <w:rStyle w:val="Emphasis"/>
        </w:rPr>
        <w:t xml:space="preserve"> </w:t>
      </w:r>
      <w:r w:rsidR="009C02FA" w:rsidRPr="00BD4468">
        <w:rPr>
          <w:rStyle w:val="Emphasis"/>
        </w:rPr>
        <w:t>educational attainment in the United States and the growth in and</w:t>
      </w:r>
      <w:r w:rsidR="003F491D" w:rsidRPr="00BD4468">
        <w:rPr>
          <w:rStyle w:val="Emphasis"/>
        </w:rPr>
        <w:t xml:space="preserve"> </w:t>
      </w:r>
      <w:r w:rsidR="009C02FA" w:rsidRPr="00BD4468">
        <w:rPr>
          <w:rStyle w:val="Emphasis"/>
        </w:rPr>
        <w:t>global leadership of the economy</w:t>
      </w:r>
      <w:r w:rsidR="009C02FA" w:rsidRPr="00BD4468">
        <w:rPr>
          <w:sz w:val="12"/>
        </w:rPr>
        <w:t xml:space="preserve">. </w:t>
      </w:r>
      <w:r w:rsidR="009C02FA" w:rsidRPr="00BD4468">
        <w:rPr>
          <w:rStyle w:val="StyleUnderline"/>
        </w:rPr>
        <w:t>Consequently, there have been calls</w:t>
      </w:r>
      <w:r w:rsidR="009C02FA" w:rsidRPr="00BD4468">
        <w:rPr>
          <w:sz w:val="12"/>
        </w:rPr>
        <w:t>—</w:t>
      </w:r>
      <w:r w:rsidR="003F491D" w:rsidRPr="00BD4468">
        <w:rPr>
          <w:sz w:val="12"/>
        </w:rPr>
        <w:t xml:space="preserve"> </w:t>
      </w:r>
      <w:r w:rsidR="009C02FA" w:rsidRPr="00BD4468">
        <w:rPr>
          <w:sz w:val="12"/>
        </w:rPr>
        <w:t>from the College Board, the Lumina and Gates Foundations, and the</w:t>
      </w:r>
      <w:r w:rsidR="003F491D" w:rsidRPr="00BD4468">
        <w:rPr>
          <w:sz w:val="12"/>
        </w:rPr>
        <w:t xml:space="preserve"> </w:t>
      </w:r>
      <w:r w:rsidR="009C02FA" w:rsidRPr="00BD4468">
        <w:rPr>
          <w:sz w:val="12"/>
        </w:rPr>
        <w:t>administration—</w:t>
      </w:r>
      <w:r w:rsidR="009C02FA" w:rsidRPr="00BD4468">
        <w:rPr>
          <w:rStyle w:val="StyleUnderline"/>
        </w:rPr>
        <w:t>to increase the postsecondary completion rate in the United</w:t>
      </w:r>
      <w:r w:rsidR="003F491D" w:rsidRPr="00BD4468">
        <w:rPr>
          <w:rStyle w:val="StyleUnderline"/>
        </w:rPr>
        <w:t xml:space="preserve"> </w:t>
      </w:r>
      <w:r w:rsidR="009C02FA" w:rsidRPr="00BD4468">
        <w:rPr>
          <w:rStyle w:val="StyleUnderline"/>
        </w:rPr>
        <w:t>States from 39 percent to 55 or 60 percent. The challenge is greatest for</w:t>
      </w:r>
      <w:r w:rsidR="003F491D" w:rsidRPr="00BD4468">
        <w:rPr>
          <w:rStyle w:val="StyleUnderline"/>
        </w:rPr>
        <w:t xml:space="preserve"> </w:t>
      </w:r>
      <w:r w:rsidR="009C02FA" w:rsidRPr="00BD4468">
        <w:rPr>
          <w:rStyle w:val="StyleUnderline"/>
        </w:rPr>
        <w:t>underrepresented minorities</w:t>
      </w:r>
      <w:r w:rsidR="009C02FA" w:rsidRPr="00BD4468">
        <w:rPr>
          <w:sz w:val="12"/>
        </w:rPr>
        <w:t>: In 2006 only 26 percent of African Americans,</w:t>
      </w:r>
      <w:r w:rsidR="003F491D" w:rsidRPr="00BD4468">
        <w:rPr>
          <w:sz w:val="12"/>
        </w:rPr>
        <w:t xml:space="preserve"> </w:t>
      </w:r>
      <w:r w:rsidR="009C02FA" w:rsidRPr="00BD4468">
        <w:rPr>
          <w:sz w:val="12"/>
        </w:rPr>
        <w:t>18 percent of American Indians, and 16 percent of Hispanics in the 25- to</w:t>
      </w:r>
      <w:r w:rsidR="003F491D" w:rsidRPr="00BD4468">
        <w:rPr>
          <w:sz w:val="12"/>
        </w:rPr>
        <w:t xml:space="preserve"> </w:t>
      </w:r>
      <w:r w:rsidR="009C02FA" w:rsidRPr="00BD4468">
        <w:rPr>
          <w:sz w:val="12"/>
        </w:rPr>
        <w:t>29-year-old cohort had attained at least an associate degree.3 The news is</w:t>
      </w:r>
      <w:r w:rsidR="003F491D" w:rsidRPr="00BD4468">
        <w:rPr>
          <w:sz w:val="12"/>
        </w:rPr>
        <w:t xml:space="preserve"> </w:t>
      </w:r>
      <w:r w:rsidR="009C02FA" w:rsidRPr="00BD4468">
        <w:rPr>
          <w:sz w:val="12"/>
        </w:rPr>
        <w:t>even worse in S&amp;E fields. In 2000, as noted in Gathering Storm, the United</w:t>
      </w:r>
      <w:r w:rsidR="003F491D" w:rsidRPr="00BD4468">
        <w:rPr>
          <w:sz w:val="12"/>
        </w:rPr>
        <w:t xml:space="preserve"> </w:t>
      </w:r>
      <w:r w:rsidR="009C02FA" w:rsidRPr="00BD4468">
        <w:rPr>
          <w:sz w:val="12"/>
        </w:rPr>
        <w:t>States ranked 20 out of 24 countries in the percentage of 24-year-olds who</w:t>
      </w:r>
      <w:r w:rsidR="003F491D" w:rsidRPr="00BD4468">
        <w:rPr>
          <w:sz w:val="12"/>
        </w:rPr>
        <w:t xml:space="preserve"> </w:t>
      </w:r>
      <w:r w:rsidR="009C02FA" w:rsidRPr="00BD4468">
        <w:rPr>
          <w:sz w:val="12"/>
        </w:rPr>
        <w:t>had earned a first degree in the natural sciences or engineering. Based on</w:t>
      </w:r>
      <w:r w:rsidR="003F491D" w:rsidRPr="00BD4468">
        <w:rPr>
          <w:sz w:val="12"/>
        </w:rPr>
        <w:t xml:space="preserve"> </w:t>
      </w:r>
      <w:r w:rsidR="009C02FA" w:rsidRPr="00BD4468">
        <w:rPr>
          <w:sz w:val="12"/>
        </w:rPr>
        <w:t>these data, Gathering Storm recommended efforts to increase the percentage</w:t>
      </w:r>
      <w:r w:rsidR="003F491D" w:rsidRPr="00BD4468">
        <w:rPr>
          <w:sz w:val="12"/>
        </w:rPr>
        <w:t xml:space="preserve"> </w:t>
      </w:r>
      <w:r w:rsidR="009C02FA" w:rsidRPr="00BD4468">
        <w:rPr>
          <w:sz w:val="12"/>
        </w:rPr>
        <w:t>of 24-year-olds with these degrees from 6 percent to at least 10 percent, the</w:t>
      </w:r>
      <w:r w:rsidR="003F491D" w:rsidRPr="00BD4468">
        <w:rPr>
          <w:sz w:val="12"/>
        </w:rPr>
        <w:t xml:space="preserve"> </w:t>
      </w:r>
      <w:r w:rsidR="009C02FA" w:rsidRPr="00BD4468">
        <w:rPr>
          <w:sz w:val="12"/>
        </w:rPr>
        <w:t>benchmark already attained by several countries.4 But again, the statistics</w:t>
      </w:r>
      <w:r w:rsidR="003F491D" w:rsidRPr="00BD4468">
        <w:rPr>
          <w:sz w:val="12"/>
        </w:rPr>
        <w:t xml:space="preserve"> </w:t>
      </w:r>
      <w:r w:rsidR="009C02FA" w:rsidRPr="00BD4468">
        <w:rPr>
          <w:sz w:val="12"/>
        </w:rPr>
        <w:t>are even more alarming for underrepresented minorities. These students</w:t>
      </w:r>
      <w:r w:rsidR="003F491D" w:rsidRPr="00BD4468">
        <w:rPr>
          <w:sz w:val="12"/>
        </w:rPr>
        <w:t xml:space="preserve"> </w:t>
      </w:r>
      <w:r w:rsidR="009C02FA" w:rsidRPr="00BD4468">
        <w:rPr>
          <w:sz w:val="12"/>
        </w:rPr>
        <w:t>would need to triple, quadruple, or even quintuple their proportions with a</w:t>
      </w:r>
      <w:r w:rsidR="003F491D" w:rsidRPr="00BD4468">
        <w:rPr>
          <w:sz w:val="12"/>
        </w:rPr>
        <w:t xml:space="preserve"> </w:t>
      </w:r>
      <w:r w:rsidR="009C02FA" w:rsidRPr="00BD4468">
        <w:rPr>
          <w:sz w:val="12"/>
        </w:rPr>
        <w:t>first university degree in these fields in order to achieve this 10 percent goal:</w:t>
      </w:r>
      <w:r w:rsidR="003F491D" w:rsidRPr="00BD4468">
        <w:rPr>
          <w:sz w:val="12"/>
        </w:rPr>
        <w:t xml:space="preserve"> </w:t>
      </w:r>
      <w:r w:rsidR="009C02FA" w:rsidRPr="00BD4468">
        <w:rPr>
          <w:sz w:val="12"/>
        </w:rPr>
        <w:t>At present, just 2.7 percent of African Americans, 3.3 percent of Native</w:t>
      </w:r>
      <w:r w:rsidR="003F491D" w:rsidRPr="00BD4468">
        <w:rPr>
          <w:sz w:val="12"/>
        </w:rPr>
        <w:t xml:space="preserve"> </w:t>
      </w:r>
      <w:r w:rsidR="009C02FA" w:rsidRPr="00BD4468">
        <w:rPr>
          <w:sz w:val="12"/>
        </w:rPr>
        <w:t>Americans and Alaska Natives, and 2.2 percent of Hispanics and Latinos</w:t>
      </w:r>
      <w:r w:rsidR="003F491D" w:rsidRPr="00BD4468">
        <w:rPr>
          <w:sz w:val="12"/>
        </w:rPr>
        <w:t xml:space="preserve"> </w:t>
      </w:r>
      <w:r w:rsidR="009C02FA" w:rsidRPr="00BD4468">
        <w:rPr>
          <w:sz w:val="12"/>
        </w:rPr>
        <w:t>who are 24 years old have earned a first university degree in the natural</w:t>
      </w:r>
      <w:r w:rsidR="003F491D" w:rsidRPr="00BD4468">
        <w:rPr>
          <w:sz w:val="12"/>
        </w:rPr>
        <w:t xml:space="preserve"> </w:t>
      </w:r>
      <w:r w:rsidR="009C02FA" w:rsidRPr="00BD4468">
        <w:rPr>
          <w:sz w:val="12"/>
        </w:rPr>
        <w:t>sciences or engineering.5</w:t>
      </w:r>
      <w:r w:rsidR="00BD4468" w:rsidRPr="00BD4468">
        <w:rPr>
          <w:sz w:val="12"/>
        </w:rPr>
        <w:t xml:space="preserve"> </w:t>
      </w:r>
      <w:r w:rsidR="009C02FA" w:rsidRPr="00BD4468">
        <w:rPr>
          <w:sz w:val="12"/>
        </w:rPr>
        <w:t>Recent data from the Higher Education Research Institute (HERI) at</w:t>
      </w:r>
      <w:r w:rsidR="003F491D" w:rsidRPr="00BD4468">
        <w:rPr>
          <w:sz w:val="12"/>
        </w:rPr>
        <w:t xml:space="preserve"> </w:t>
      </w:r>
      <w:r w:rsidR="009C02FA" w:rsidRPr="00BD4468">
        <w:rPr>
          <w:sz w:val="12"/>
        </w:rPr>
        <w:t xml:space="preserve">UCLA show that </w:t>
      </w:r>
      <w:r w:rsidR="009C02FA" w:rsidRPr="00BD4468">
        <w:rPr>
          <w:rStyle w:val="StyleUnderline"/>
        </w:rPr>
        <w:t>underrepresented minorities aspire to major in STEM in</w:t>
      </w:r>
      <w:r w:rsidR="003F491D" w:rsidRPr="00BD4468">
        <w:rPr>
          <w:rStyle w:val="StyleUnderline"/>
        </w:rPr>
        <w:t xml:space="preserve"> </w:t>
      </w:r>
      <w:r w:rsidR="009C02FA" w:rsidRPr="00BD4468">
        <w:rPr>
          <w:rStyle w:val="StyleUnderline"/>
        </w:rPr>
        <w:t>college at the same rates as their white and Asian American peers, and have</w:t>
      </w:r>
      <w:r w:rsidR="003F491D" w:rsidRPr="00BD4468">
        <w:rPr>
          <w:rStyle w:val="StyleUnderline"/>
        </w:rPr>
        <w:t xml:space="preserve"> </w:t>
      </w:r>
      <w:r w:rsidR="009C02FA" w:rsidRPr="00BD4468">
        <w:rPr>
          <w:rStyle w:val="StyleUnderline"/>
        </w:rPr>
        <w:t>done so since the late 1980s</w:t>
      </w:r>
      <w:r w:rsidR="009C02FA" w:rsidRPr="00BD4468">
        <w:rPr>
          <w:sz w:val="12"/>
        </w:rPr>
        <w:t xml:space="preserve">. </w:t>
      </w:r>
      <w:r w:rsidR="009C02FA" w:rsidRPr="00BD4468">
        <w:rPr>
          <w:rStyle w:val="StyleUnderline"/>
        </w:rPr>
        <w:t>Yet, these underrepresented minorities have</w:t>
      </w:r>
      <w:r w:rsidR="003F491D" w:rsidRPr="00BD4468">
        <w:rPr>
          <w:rStyle w:val="StyleUnderline"/>
        </w:rPr>
        <w:t xml:space="preserve"> </w:t>
      </w:r>
      <w:r w:rsidR="009C02FA" w:rsidRPr="00BD4468">
        <w:rPr>
          <w:rStyle w:val="StyleUnderline"/>
        </w:rPr>
        <w:t>lower four- and five-year completion rates relative to those of whites and</w:t>
      </w:r>
      <w:r w:rsidR="003F491D" w:rsidRPr="00BD4468">
        <w:rPr>
          <w:rStyle w:val="StyleUnderline"/>
        </w:rPr>
        <w:t xml:space="preserve"> </w:t>
      </w:r>
      <w:r w:rsidR="009C02FA" w:rsidRPr="00BD4468">
        <w:rPr>
          <w:rStyle w:val="StyleUnderline"/>
        </w:rPr>
        <w:t>Asian Americans.</w:t>
      </w:r>
      <w:r w:rsidR="009C02FA" w:rsidRPr="00BD4468">
        <w:rPr>
          <w:sz w:val="12"/>
        </w:rPr>
        <w:t xml:space="preserve"> </w:t>
      </w:r>
      <w:r w:rsidR="009C02FA" w:rsidRPr="00BD4468">
        <w:rPr>
          <w:rStyle w:val="StyleUnderline"/>
        </w:rPr>
        <w:t>That a similar picture previously was seen in data in the</w:t>
      </w:r>
      <w:r w:rsidR="003F491D" w:rsidRPr="00BD4468">
        <w:rPr>
          <w:rStyle w:val="StyleUnderline"/>
        </w:rPr>
        <w:t xml:space="preserve"> </w:t>
      </w:r>
      <w:r w:rsidR="009C02FA" w:rsidRPr="00BD4468">
        <w:rPr>
          <w:rStyle w:val="StyleUnderline"/>
        </w:rPr>
        <w:t>mid-1990s signals that, although we have been aware of these problems for</w:t>
      </w:r>
      <w:r w:rsidR="003F491D" w:rsidRPr="00BD4468">
        <w:rPr>
          <w:rStyle w:val="StyleUnderline"/>
        </w:rPr>
        <w:t xml:space="preserve"> </w:t>
      </w:r>
      <w:r w:rsidR="009C02FA" w:rsidRPr="00BD4468">
        <w:rPr>
          <w:rStyle w:val="StyleUnderline"/>
        </w:rPr>
        <w:t>some time, we, as a nation, have made little collective progress in addressing</w:t>
      </w:r>
      <w:r w:rsidR="003F491D" w:rsidRPr="00BD4468">
        <w:rPr>
          <w:rStyle w:val="StyleUnderline"/>
        </w:rPr>
        <w:t xml:space="preserve"> </w:t>
      </w:r>
      <w:r w:rsidR="009C02FA" w:rsidRPr="00BD4468">
        <w:rPr>
          <w:rStyle w:val="StyleUnderline"/>
        </w:rPr>
        <w:t>them</w:t>
      </w:r>
      <w:r w:rsidR="009C02FA" w:rsidRPr="00BD4468">
        <w:rPr>
          <w:sz w:val="12"/>
        </w:rPr>
        <w:t>.</w:t>
      </w:r>
      <w:r w:rsidR="00BD4468" w:rsidRPr="00BD4468">
        <w:rPr>
          <w:sz w:val="12"/>
        </w:rPr>
        <w:t xml:space="preserve"> </w:t>
      </w:r>
      <w:r w:rsidR="005D5A34" w:rsidRPr="00BD4468">
        <w:rPr>
          <w:rStyle w:val="Emphasis"/>
        </w:rPr>
        <w:t>Fixing the Problem</w:t>
      </w:r>
      <w:r w:rsidR="00BD4468">
        <w:rPr>
          <w:rStyle w:val="Emphasis"/>
        </w:rPr>
        <w:t xml:space="preserve"> </w:t>
      </w:r>
      <w:r w:rsidR="005D5A34" w:rsidRPr="00BD4468">
        <w:rPr>
          <w:sz w:val="12"/>
        </w:rPr>
        <w:t xml:space="preserve">No single career pathway or pipeline exists in STEM education. </w:t>
      </w:r>
      <w:r w:rsidR="005D5A34" w:rsidRPr="00BD4468">
        <w:rPr>
          <w:rStyle w:val="StyleUnderline"/>
        </w:rPr>
        <w:t>Students</w:t>
      </w:r>
      <w:r w:rsidR="003F491D" w:rsidRPr="00BD4468">
        <w:rPr>
          <w:rStyle w:val="StyleUnderline"/>
        </w:rPr>
        <w:t xml:space="preserve"> </w:t>
      </w:r>
      <w:r w:rsidR="005D5A34" w:rsidRPr="00BD4468">
        <w:rPr>
          <w:rStyle w:val="StyleUnderline"/>
        </w:rPr>
        <w:t>start from diverse places</w:t>
      </w:r>
      <w:r w:rsidR="005D5A34" w:rsidRPr="00BD4468">
        <w:rPr>
          <w:sz w:val="12"/>
        </w:rPr>
        <w:t>, with different family backgrounds and</w:t>
      </w:r>
      <w:r w:rsidR="003F491D" w:rsidRPr="00BD4468">
        <w:rPr>
          <w:sz w:val="12"/>
        </w:rPr>
        <w:t xml:space="preserve"> </w:t>
      </w:r>
      <w:r w:rsidR="005D5A34" w:rsidRPr="00BD4468">
        <w:rPr>
          <w:sz w:val="12"/>
        </w:rPr>
        <w:t xml:space="preserve">schools and communities with different resources and traditions. </w:t>
      </w:r>
      <w:r w:rsidR="005D5A34" w:rsidRPr="00BD4468">
        <w:rPr>
          <w:rStyle w:val="StyleUnderline"/>
        </w:rPr>
        <w:t>There also</w:t>
      </w:r>
      <w:r w:rsidR="003F491D" w:rsidRPr="00BD4468">
        <w:rPr>
          <w:rStyle w:val="StyleUnderline"/>
        </w:rPr>
        <w:t xml:space="preserve"> </w:t>
      </w:r>
      <w:r w:rsidR="005D5A34" w:rsidRPr="00BD4468">
        <w:rPr>
          <w:rStyle w:val="StyleUnderline"/>
        </w:rPr>
        <w:t>is substantial variation in K-12 mathematics and science education across</w:t>
      </w:r>
      <w:r w:rsidR="003F491D" w:rsidRPr="00BD4468">
        <w:rPr>
          <w:rStyle w:val="StyleUnderline"/>
        </w:rPr>
        <w:t xml:space="preserve"> </w:t>
      </w:r>
      <w:r w:rsidR="005D5A34" w:rsidRPr="00BD4468">
        <w:rPr>
          <w:rStyle w:val="StyleUnderline"/>
        </w:rPr>
        <w:t>schools, districts, and states. STEM courses, moreover, serve varied purposes</w:t>
      </w:r>
      <w:r w:rsidR="003F491D" w:rsidRPr="00BD4468">
        <w:rPr>
          <w:rStyle w:val="StyleUnderline"/>
        </w:rPr>
        <w:t xml:space="preserve"> </w:t>
      </w:r>
      <w:r w:rsidR="005D5A34" w:rsidRPr="00BD4468">
        <w:rPr>
          <w:rStyle w:val="StyleUnderline"/>
        </w:rPr>
        <w:t>for students on different tracks</w:t>
      </w:r>
      <w:r w:rsidR="005D5A34" w:rsidRPr="00BD4468">
        <w:rPr>
          <w:sz w:val="12"/>
        </w:rPr>
        <w:t>.</w:t>
      </w:r>
      <w:r w:rsidR="00BD4468" w:rsidRPr="00BD4468">
        <w:rPr>
          <w:sz w:val="12"/>
        </w:rPr>
        <w:t xml:space="preserve"> </w:t>
      </w:r>
      <w:r w:rsidR="005D5A34" w:rsidRPr="00BD4468">
        <w:rPr>
          <w:sz w:val="12"/>
        </w:rPr>
        <w:t>Although a set of pathways may be difficult to describe in detail</w:t>
      </w:r>
      <w:r w:rsidR="005D5A34" w:rsidRPr="00BD4468">
        <w:rPr>
          <w:rStyle w:val="StyleUnderline"/>
        </w:rPr>
        <w:t>, the</w:t>
      </w:r>
      <w:r w:rsidR="003F491D" w:rsidRPr="00BD4468">
        <w:rPr>
          <w:rStyle w:val="StyleUnderline"/>
        </w:rPr>
        <w:t xml:space="preserve"> </w:t>
      </w:r>
      <w:r w:rsidR="005D5A34" w:rsidRPr="00BD4468">
        <w:rPr>
          <w:rStyle w:val="StyleUnderline"/>
        </w:rPr>
        <w:t>ingredients for success in STEM are the acquisition of knowledge, skills,</w:t>
      </w:r>
      <w:r w:rsidR="003F491D" w:rsidRPr="00BD4468">
        <w:rPr>
          <w:rStyle w:val="StyleUnderline"/>
        </w:rPr>
        <w:t xml:space="preserve"> </w:t>
      </w:r>
      <w:r w:rsidR="005D5A34" w:rsidRPr="00BD4468">
        <w:rPr>
          <w:rStyle w:val="StyleUnderline"/>
        </w:rPr>
        <w:t>and habits of mind; opportunities to put these into practice</w:t>
      </w:r>
      <w:r w:rsidR="005D5A34" w:rsidRPr="00BD4468">
        <w:rPr>
          <w:sz w:val="12"/>
        </w:rPr>
        <w:t>; a developing</w:t>
      </w:r>
      <w:r w:rsidR="003F491D" w:rsidRPr="00BD4468">
        <w:rPr>
          <w:sz w:val="12"/>
        </w:rPr>
        <w:t xml:space="preserve"> </w:t>
      </w:r>
      <w:r w:rsidR="005D5A34" w:rsidRPr="00BD4468">
        <w:rPr>
          <w:sz w:val="12"/>
        </w:rPr>
        <w:t>sense of competence and progress; motivation to be in, a sense of belonging</w:t>
      </w:r>
      <w:r w:rsidR="003F491D" w:rsidRPr="00BD4468">
        <w:rPr>
          <w:sz w:val="12"/>
        </w:rPr>
        <w:t xml:space="preserve"> </w:t>
      </w:r>
      <w:r w:rsidR="005D5A34" w:rsidRPr="00BD4468">
        <w:rPr>
          <w:sz w:val="12"/>
        </w:rPr>
        <w:t>to, or self-identification with the field; and information about stages,</w:t>
      </w:r>
      <w:r w:rsidR="003F491D" w:rsidRPr="00BD4468">
        <w:rPr>
          <w:sz w:val="12"/>
        </w:rPr>
        <w:t xml:space="preserve"> </w:t>
      </w:r>
      <w:r w:rsidR="005D5A34" w:rsidRPr="00BD4468">
        <w:rPr>
          <w:sz w:val="12"/>
        </w:rPr>
        <w:t>requirements, and opportunities. These ingredients require attention in</w:t>
      </w:r>
      <w:r w:rsidR="003F491D" w:rsidRPr="00BD4468">
        <w:rPr>
          <w:sz w:val="12"/>
        </w:rPr>
        <w:t xml:space="preserve"> </w:t>
      </w:r>
      <w:r w:rsidR="005D5A34" w:rsidRPr="00BD4468">
        <w:rPr>
          <w:sz w:val="12"/>
        </w:rPr>
        <w:t>some measure for all students at every stage along the STEM educational</w:t>
      </w:r>
      <w:r w:rsidR="003F491D" w:rsidRPr="00BD4468">
        <w:rPr>
          <w:sz w:val="12"/>
        </w:rPr>
        <w:t xml:space="preserve"> </w:t>
      </w:r>
      <w:r w:rsidR="005D5A34" w:rsidRPr="00BD4468">
        <w:rPr>
          <w:sz w:val="12"/>
        </w:rPr>
        <w:t xml:space="preserve">continuum. </w:t>
      </w:r>
      <w:r w:rsidR="005D5A34" w:rsidRPr="00BD4468">
        <w:rPr>
          <w:rStyle w:val="StyleUnderline"/>
        </w:rPr>
        <w:t>However, there are issues that are specific to underrepresented</w:t>
      </w:r>
      <w:r w:rsidR="003F491D" w:rsidRPr="00BD4468">
        <w:rPr>
          <w:rStyle w:val="StyleUnderline"/>
        </w:rPr>
        <w:t xml:space="preserve"> </w:t>
      </w:r>
      <w:r w:rsidR="005D5A34" w:rsidRPr="00BD4468">
        <w:rPr>
          <w:rStyle w:val="StyleUnderline"/>
        </w:rPr>
        <w:t>minorities, in general and in STEM, focused on preparation, access and</w:t>
      </w:r>
      <w:r w:rsidR="003F491D" w:rsidRPr="00BD4468">
        <w:rPr>
          <w:rStyle w:val="StyleUnderline"/>
        </w:rPr>
        <w:t xml:space="preserve"> </w:t>
      </w:r>
      <w:r w:rsidR="005D5A34" w:rsidRPr="00BD4468">
        <w:rPr>
          <w:rStyle w:val="StyleUnderline"/>
        </w:rPr>
        <w:t>motivation, financial aid, academic support, and social integration.</w:t>
      </w:r>
      <w:r w:rsidR="00BD4468" w:rsidRPr="00BD4468">
        <w:rPr>
          <w:sz w:val="12"/>
        </w:rPr>
        <w:t xml:space="preserve"> </w:t>
      </w:r>
      <w:r w:rsidR="005D5A34" w:rsidRPr="00BD4468">
        <w:rPr>
          <w:sz w:val="12"/>
        </w:rPr>
        <w:t>Preparation</w:t>
      </w:r>
      <w:r w:rsidR="00BD4468" w:rsidRPr="00BD4468">
        <w:rPr>
          <w:sz w:val="12"/>
        </w:rPr>
        <w:t xml:space="preserve"> </w:t>
      </w:r>
      <w:r w:rsidR="005D5A34" w:rsidRPr="00BD4468">
        <w:rPr>
          <w:rStyle w:val="Emphasis"/>
        </w:rPr>
        <w:t>The education children receive from preschool through high school is</w:t>
      </w:r>
      <w:r w:rsidR="003F491D" w:rsidRPr="00BD4468">
        <w:rPr>
          <w:rStyle w:val="Emphasis"/>
        </w:rPr>
        <w:t xml:space="preserve"> </w:t>
      </w:r>
      <w:r w:rsidR="005D5A34" w:rsidRPr="00BD4468">
        <w:rPr>
          <w:rStyle w:val="Emphasis"/>
        </w:rPr>
        <w:t>foundational and critical</w:t>
      </w:r>
      <w:r w:rsidR="005D5A34" w:rsidRPr="00BD4468">
        <w:rPr>
          <w:sz w:val="12"/>
        </w:rPr>
        <w:t xml:space="preserve">. </w:t>
      </w:r>
      <w:r w:rsidR="005D5A34" w:rsidRPr="00BD4468">
        <w:rPr>
          <w:rStyle w:val="Emphasis"/>
        </w:rPr>
        <w:t>For STEM, quality preparation is a prerequisite</w:t>
      </w:r>
      <w:r w:rsidR="003F491D" w:rsidRPr="00BD4468">
        <w:rPr>
          <w:rStyle w:val="Emphasis"/>
        </w:rPr>
        <w:t xml:space="preserve"> </w:t>
      </w:r>
      <w:r w:rsidR="005D5A34" w:rsidRPr="00BD4468">
        <w:rPr>
          <w:rStyle w:val="Emphasis"/>
        </w:rPr>
        <w:t>for later success</w:t>
      </w:r>
      <w:r w:rsidR="005D5A34" w:rsidRPr="00BD4468">
        <w:rPr>
          <w:sz w:val="12"/>
        </w:rPr>
        <w:t>. From “A Nation at Risk” 25 years ago to current debates</w:t>
      </w:r>
      <w:r w:rsidR="003F491D" w:rsidRPr="00BD4468">
        <w:rPr>
          <w:sz w:val="12"/>
        </w:rPr>
        <w:t xml:space="preserve"> </w:t>
      </w:r>
      <w:r w:rsidR="005D5A34" w:rsidRPr="00BD4468">
        <w:rPr>
          <w:sz w:val="12"/>
        </w:rPr>
        <w:t>over reauthorization of the No Child Left Behind Act, interventions have</w:t>
      </w:r>
      <w:r w:rsidR="003F491D" w:rsidRPr="00BD4468">
        <w:rPr>
          <w:sz w:val="12"/>
        </w:rPr>
        <w:t xml:space="preserve"> </w:t>
      </w:r>
      <w:r w:rsidR="005D5A34" w:rsidRPr="00BD4468">
        <w:rPr>
          <w:sz w:val="12"/>
        </w:rPr>
        <w:t>been a subject of contention. Yet t</w:t>
      </w:r>
      <w:r w:rsidR="005D5A34" w:rsidRPr="00BD4468">
        <w:rPr>
          <w:rStyle w:val="StyleUnderline"/>
        </w:rPr>
        <w:t>oday, the nation remains faced with many</w:t>
      </w:r>
      <w:r w:rsidR="003F491D" w:rsidRPr="00BD4468">
        <w:rPr>
          <w:rStyle w:val="StyleUnderline"/>
        </w:rPr>
        <w:t xml:space="preserve"> </w:t>
      </w:r>
      <w:r w:rsidR="005D5A34" w:rsidRPr="00BD4468">
        <w:rPr>
          <w:rStyle w:val="StyleUnderline"/>
        </w:rPr>
        <w:t>of the same issues it has grappled with for years: failing schools,</w:t>
      </w:r>
      <w:r w:rsidR="005D5A34" w:rsidRPr="00BD4468">
        <w:rPr>
          <w:sz w:val="12"/>
        </w:rPr>
        <w:t xml:space="preserve"> </w:t>
      </w:r>
      <w:r w:rsidR="005D5A34" w:rsidRPr="00BD4468">
        <w:rPr>
          <w:rStyle w:val="StyleUnderline"/>
        </w:rPr>
        <w:t>inequitable</w:t>
      </w:r>
      <w:r w:rsidR="003F491D" w:rsidRPr="00BD4468">
        <w:rPr>
          <w:rStyle w:val="StyleUnderline"/>
        </w:rPr>
        <w:t xml:space="preserve"> </w:t>
      </w:r>
      <w:r w:rsidR="005D5A34" w:rsidRPr="00BD4468">
        <w:rPr>
          <w:rStyle w:val="StyleUnderline"/>
        </w:rPr>
        <w:t>distributions of resources across schools, achievement gaps, and increasing</w:t>
      </w:r>
      <w:r w:rsidR="003F491D" w:rsidRPr="00BD4468">
        <w:rPr>
          <w:rStyle w:val="StyleUnderline"/>
        </w:rPr>
        <w:t xml:space="preserve"> </w:t>
      </w:r>
      <w:r w:rsidR="005D5A34" w:rsidRPr="00BD4468">
        <w:rPr>
          <w:rStyle w:val="StyleUnderline"/>
        </w:rPr>
        <w:t>demand for skilled workers in science, technology, and other knowledgeintensive</w:t>
      </w:r>
      <w:r w:rsidR="003F491D" w:rsidRPr="00BD4468">
        <w:rPr>
          <w:rStyle w:val="StyleUnderline"/>
        </w:rPr>
        <w:t xml:space="preserve"> </w:t>
      </w:r>
      <w:r w:rsidR="005D5A34" w:rsidRPr="00BD4468">
        <w:rPr>
          <w:rStyle w:val="StyleUnderline"/>
        </w:rPr>
        <w:t>fields.</w:t>
      </w:r>
      <w:r w:rsidR="005D5A34" w:rsidRPr="00BD4468">
        <w:rPr>
          <w:sz w:val="12"/>
        </w:rPr>
        <w:t xml:space="preserve"> Moreover, substantial growth in the nation’s Hispanic</w:t>
      </w:r>
      <w:r w:rsidR="003F491D" w:rsidRPr="00BD4468">
        <w:rPr>
          <w:sz w:val="12"/>
        </w:rPr>
        <w:t xml:space="preserve"> </w:t>
      </w:r>
      <w:r w:rsidR="005D5A34" w:rsidRPr="00BD4468">
        <w:rPr>
          <w:sz w:val="12"/>
        </w:rPr>
        <w:t>population has increased pressure on our nation’s schools by increasing the</w:t>
      </w:r>
      <w:r w:rsidR="003F491D" w:rsidRPr="00BD4468">
        <w:rPr>
          <w:sz w:val="12"/>
        </w:rPr>
        <w:t xml:space="preserve"> </w:t>
      </w:r>
      <w:r w:rsidR="005D5A34" w:rsidRPr="00BD4468">
        <w:rPr>
          <w:sz w:val="12"/>
        </w:rPr>
        <w:t>number of nonnative English speakers.</w:t>
      </w:r>
      <w:r w:rsidR="00BD4468" w:rsidRPr="00BD4468">
        <w:rPr>
          <w:sz w:val="12"/>
        </w:rPr>
        <w:t xml:space="preserve"> </w:t>
      </w:r>
      <w:r w:rsidR="005D5A34" w:rsidRPr="00BD4468">
        <w:rPr>
          <w:sz w:val="12"/>
        </w:rPr>
        <w:t>Researchers offer many explanations for the persistent achievement</w:t>
      </w:r>
      <w:r w:rsidR="003F491D" w:rsidRPr="00BD4468">
        <w:rPr>
          <w:sz w:val="12"/>
        </w:rPr>
        <w:t xml:space="preserve"> </w:t>
      </w:r>
      <w:r w:rsidR="005D5A34" w:rsidRPr="00BD4468">
        <w:rPr>
          <w:sz w:val="12"/>
        </w:rPr>
        <w:t>gaps while recognizing that there are many interrelated factors. They agree</w:t>
      </w:r>
      <w:r w:rsidR="003F491D" w:rsidRPr="00BD4468">
        <w:rPr>
          <w:sz w:val="12"/>
        </w:rPr>
        <w:t xml:space="preserve"> </w:t>
      </w:r>
      <w:r w:rsidR="005D5A34" w:rsidRPr="00BD4468">
        <w:rPr>
          <w:sz w:val="12"/>
        </w:rPr>
        <w:t>that family and community differences, school context, low expectations,</w:t>
      </w:r>
      <w:r w:rsidR="003F491D" w:rsidRPr="00BD4468">
        <w:rPr>
          <w:sz w:val="12"/>
        </w:rPr>
        <w:t xml:space="preserve"> </w:t>
      </w:r>
      <w:r w:rsidR="005D5A34" w:rsidRPr="00BD4468">
        <w:rPr>
          <w:sz w:val="12"/>
        </w:rPr>
        <w:t>and lack of exposure to role models, information about career opportunities,</w:t>
      </w:r>
      <w:r w:rsidR="003F491D" w:rsidRPr="00BD4468">
        <w:rPr>
          <w:sz w:val="12"/>
        </w:rPr>
        <w:t xml:space="preserve"> </w:t>
      </w:r>
      <w:r w:rsidR="005D5A34" w:rsidRPr="00BD4468">
        <w:rPr>
          <w:sz w:val="12"/>
        </w:rPr>
        <w:t>and advanced courses affect minority students’ success in mathematics</w:t>
      </w:r>
      <w:r w:rsidR="003F491D" w:rsidRPr="00BD4468">
        <w:rPr>
          <w:sz w:val="12"/>
        </w:rPr>
        <w:t xml:space="preserve"> </w:t>
      </w:r>
      <w:r w:rsidR="005D5A34" w:rsidRPr="00BD4468">
        <w:rPr>
          <w:sz w:val="12"/>
        </w:rPr>
        <w:t>and science. Although there is considerable disagreement over solutions such</w:t>
      </w:r>
      <w:r w:rsidR="003F491D" w:rsidRPr="00BD4468">
        <w:rPr>
          <w:sz w:val="12"/>
        </w:rPr>
        <w:t xml:space="preserve"> </w:t>
      </w:r>
      <w:r w:rsidR="005D5A34" w:rsidRPr="00BD4468">
        <w:rPr>
          <w:sz w:val="12"/>
        </w:rPr>
        <w:t xml:space="preserve">as school choice, testing, and teacher pay, </w:t>
      </w:r>
      <w:r w:rsidR="005D5A34" w:rsidRPr="00BD4468">
        <w:rPr>
          <w:rStyle w:val="StyleUnderline"/>
        </w:rPr>
        <w:t>there is substantial agreement</w:t>
      </w:r>
      <w:r w:rsidR="003F491D" w:rsidRPr="00BD4468">
        <w:rPr>
          <w:rStyle w:val="StyleUnderline"/>
        </w:rPr>
        <w:t xml:space="preserve"> </w:t>
      </w:r>
      <w:r w:rsidR="005D5A34" w:rsidRPr="00BD4468">
        <w:rPr>
          <w:rStyle w:val="StyleUnderline"/>
        </w:rPr>
        <w:t>about the need for</w:t>
      </w:r>
      <w:r w:rsidR="005D5A34" w:rsidRPr="00BD4468">
        <w:rPr>
          <w:sz w:val="12"/>
        </w:rPr>
        <w:t xml:space="preserve"> strong preschool programs, more qualified mathematics</w:t>
      </w:r>
      <w:r w:rsidR="003F491D" w:rsidRPr="00BD4468">
        <w:rPr>
          <w:sz w:val="12"/>
        </w:rPr>
        <w:t xml:space="preserve"> </w:t>
      </w:r>
      <w:r w:rsidR="005D5A34" w:rsidRPr="00BD4468">
        <w:rPr>
          <w:sz w:val="12"/>
        </w:rPr>
        <w:t>and science teachers in predominantly minority and low-income schools,</w:t>
      </w:r>
      <w:r w:rsidR="003F491D" w:rsidRPr="00BD4468">
        <w:rPr>
          <w:sz w:val="12"/>
        </w:rPr>
        <w:t xml:space="preserve"> </w:t>
      </w:r>
      <w:r w:rsidR="005D5A34" w:rsidRPr="00BD4468">
        <w:rPr>
          <w:sz w:val="12"/>
        </w:rPr>
        <w:t xml:space="preserve">and </w:t>
      </w:r>
      <w:r w:rsidR="005D5A34" w:rsidRPr="00BD4468">
        <w:rPr>
          <w:rStyle w:val="StyleUnderline"/>
        </w:rPr>
        <w:t>challenging high school curricula that prepare underrepresented minorities</w:t>
      </w:r>
      <w:r w:rsidR="003F491D" w:rsidRPr="00BD4468">
        <w:rPr>
          <w:rStyle w:val="StyleUnderline"/>
        </w:rPr>
        <w:t xml:space="preserve"> </w:t>
      </w:r>
      <w:r w:rsidR="005D5A34" w:rsidRPr="00BD4468">
        <w:rPr>
          <w:rStyle w:val="StyleUnderline"/>
        </w:rPr>
        <w:t>for college.</w:t>
      </w:r>
      <w:r w:rsidR="00BD4468" w:rsidRPr="00BD4468">
        <w:rPr>
          <w:sz w:val="12"/>
        </w:rPr>
        <w:t xml:space="preserve"> </w:t>
      </w:r>
      <w:r w:rsidR="005D5A34" w:rsidRPr="00BD4468">
        <w:rPr>
          <w:sz w:val="12"/>
        </w:rPr>
        <w:t>Access and Motivation</w:t>
      </w:r>
      <w:r w:rsidR="00BD4468" w:rsidRPr="00BD4468">
        <w:rPr>
          <w:sz w:val="12"/>
        </w:rPr>
        <w:t xml:space="preserve"> </w:t>
      </w:r>
      <w:r w:rsidR="005D5A34" w:rsidRPr="00BD4468">
        <w:rPr>
          <w:rStyle w:val="StyleUnderline"/>
        </w:rPr>
        <w:t>The S&amp;E workforce in the United States is drawn primarily from among</w:t>
      </w:r>
      <w:r w:rsidR="003F491D" w:rsidRPr="00BD4468">
        <w:rPr>
          <w:rStyle w:val="StyleUnderline"/>
        </w:rPr>
        <w:t xml:space="preserve"> </w:t>
      </w:r>
      <w:r w:rsidR="005D5A34" w:rsidRPr="00BD4468">
        <w:rPr>
          <w:rStyle w:val="StyleUnderline"/>
        </w:rPr>
        <w:t>our nation’s undergraduates who complete at least a bachelor’s degree.</w:t>
      </w:r>
      <w:r w:rsidR="003F491D" w:rsidRPr="00BD4468">
        <w:rPr>
          <w:sz w:val="12"/>
        </w:rPr>
        <w:t xml:space="preserve"> </w:t>
      </w:r>
      <w:r w:rsidR="005D5A34" w:rsidRPr="00BD4468">
        <w:rPr>
          <w:sz w:val="12"/>
        </w:rPr>
        <w:t>Undergraduate enrollment of underrepresented minorities has increased</w:t>
      </w:r>
      <w:r w:rsidR="003F491D" w:rsidRPr="00BD4468">
        <w:rPr>
          <w:sz w:val="12"/>
        </w:rPr>
        <w:t xml:space="preserve"> </w:t>
      </w:r>
      <w:r w:rsidR="005D5A34" w:rsidRPr="00BD4468">
        <w:rPr>
          <w:sz w:val="12"/>
        </w:rPr>
        <w:t>substantially over the past three decades and at a rate faster than for whites.</w:t>
      </w:r>
      <w:r w:rsidR="003F491D" w:rsidRPr="00BD4468">
        <w:rPr>
          <w:sz w:val="12"/>
        </w:rPr>
        <w:t xml:space="preserve"> </w:t>
      </w:r>
      <w:r w:rsidR="005D5A34" w:rsidRPr="00BD4468">
        <w:rPr>
          <w:sz w:val="12"/>
        </w:rPr>
        <w:t>As a result, they now comprise 26.2 percent of all undergraduates. While</w:t>
      </w:r>
      <w:r w:rsidR="003F491D" w:rsidRPr="00BD4468">
        <w:rPr>
          <w:sz w:val="12"/>
        </w:rPr>
        <w:t xml:space="preserve"> </w:t>
      </w:r>
      <w:r w:rsidR="005D5A34" w:rsidRPr="00BD4468">
        <w:rPr>
          <w:sz w:val="12"/>
        </w:rPr>
        <w:t>this falls short of their proportion in the college age population (33.2 percent),</w:t>
      </w:r>
      <w:r w:rsidR="003F491D" w:rsidRPr="00BD4468">
        <w:rPr>
          <w:sz w:val="12"/>
        </w:rPr>
        <w:t xml:space="preserve"> </w:t>
      </w:r>
      <w:r w:rsidR="005D5A34" w:rsidRPr="00BD4468">
        <w:rPr>
          <w:sz w:val="12"/>
        </w:rPr>
        <w:t>this increase in their numbers and proportions nonetheless represents</w:t>
      </w:r>
      <w:r w:rsidR="003F491D" w:rsidRPr="00BD4468">
        <w:rPr>
          <w:sz w:val="12"/>
        </w:rPr>
        <w:t xml:space="preserve"> </w:t>
      </w:r>
      <w:r w:rsidR="005D5A34" w:rsidRPr="00BD4468">
        <w:rPr>
          <w:sz w:val="12"/>
        </w:rPr>
        <w:t>a significant national achievement.</w:t>
      </w:r>
      <w:r w:rsidR="00BD4468" w:rsidRPr="00BD4468">
        <w:rPr>
          <w:sz w:val="12"/>
        </w:rPr>
        <w:t xml:space="preserve"> </w:t>
      </w:r>
      <w:r w:rsidR="005D5A34" w:rsidRPr="00BD4468">
        <w:rPr>
          <w:sz w:val="12"/>
        </w:rPr>
        <w:t xml:space="preserve">However, </w:t>
      </w:r>
      <w:r w:rsidR="005D5A34" w:rsidRPr="00BD4468">
        <w:rPr>
          <w:rStyle w:val="StyleUnderline"/>
        </w:rPr>
        <w:t>we must do much more to attract and retain underrepresented</w:t>
      </w:r>
      <w:r w:rsidR="003F491D" w:rsidRPr="00BD4468">
        <w:rPr>
          <w:rStyle w:val="StyleUnderline"/>
        </w:rPr>
        <w:t xml:space="preserve"> </w:t>
      </w:r>
      <w:r w:rsidR="005D5A34" w:rsidRPr="00BD4468">
        <w:rPr>
          <w:rStyle w:val="StyleUnderline"/>
        </w:rPr>
        <w:t>minorities, low-income students, and first-generation undergraduates who</w:t>
      </w:r>
      <w:r w:rsidR="003F491D" w:rsidRPr="00BD4468">
        <w:rPr>
          <w:rStyle w:val="StyleUnderline"/>
        </w:rPr>
        <w:t xml:space="preserve"> </w:t>
      </w:r>
      <w:r w:rsidR="005D5A34" w:rsidRPr="00BD4468">
        <w:rPr>
          <w:rStyle w:val="StyleUnderline"/>
        </w:rPr>
        <w:t>aspire to a major in STEM</w:t>
      </w:r>
      <w:r w:rsidR="005D5A34" w:rsidRPr="00BD4468">
        <w:rPr>
          <w:sz w:val="12"/>
        </w:rPr>
        <w:t>. Specifically, we can do the following: (1) improve</w:t>
      </w:r>
      <w:r w:rsidR="003F491D" w:rsidRPr="00BD4468">
        <w:rPr>
          <w:sz w:val="12"/>
        </w:rPr>
        <w:t xml:space="preserve"> </w:t>
      </w:r>
      <w:r w:rsidR="005D5A34" w:rsidRPr="00BD4468">
        <w:rPr>
          <w:sz w:val="12"/>
        </w:rPr>
        <w:t>college awareness activities for prospective college students, (2) focus on</w:t>
      </w:r>
      <w:r w:rsidR="003F491D" w:rsidRPr="00BD4468">
        <w:rPr>
          <w:sz w:val="12"/>
        </w:rPr>
        <w:t xml:space="preserve"> </w:t>
      </w:r>
      <w:r w:rsidR="005D5A34" w:rsidRPr="00BD4468">
        <w:rPr>
          <w:sz w:val="12"/>
        </w:rPr>
        <w:t>college admissions policies that support the postsecondary matriculation of</w:t>
      </w:r>
      <w:r w:rsidR="003F491D" w:rsidRPr="00BD4468">
        <w:rPr>
          <w:sz w:val="12"/>
        </w:rPr>
        <w:t xml:space="preserve"> </w:t>
      </w:r>
      <w:r w:rsidR="005D5A34" w:rsidRPr="00BD4468">
        <w:rPr>
          <w:sz w:val="12"/>
        </w:rPr>
        <w:t>qualified underrepresented minority students, (3) raise awareness of STEM</w:t>
      </w:r>
      <w:r w:rsidR="003F491D" w:rsidRPr="00BD4468">
        <w:rPr>
          <w:sz w:val="12"/>
        </w:rPr>
        <w:t xml:space="preserve"> </w:t>
      </w:r>
      <w:r w:rsidR="005D5A34" w:rsidRPr="00BD4468">
        <w:rPr>
          <w:sz w:val="12"/>
        </w:rPr>
        <w:t>careers through K-12 activities, improved counseling for science and mathematics,</w:t>
      </w:r>
      <w:r w:rsidR="003F491D" w:rsidRPr="00BD4468">
        <w:rPr>
          <w:sz w:val="12"/>
        </w:rPr>
        <w:t xml:space="preserve"> </w:t>
      </w:r>
      <w:r w:rsidR="005D5A34" w:rsidRPr="00BD4468">
        <w:rPr>
          <w:sz w:val="12"/>
        </w:rPr>
        <w:t>and activities that promote STEM, and (4) promote STEM outreach</w:t>
      </w:r>
      <w:r w:rsidR="003F491D" w:rsidRPr="00BD4468">
        <w:rPr>
          <w:sz w:val="12"/>
        </w:rPr>
        <w:t xml:space="preserve"> </w:t>
      </w:r>
      <w:r w:rsidR="005D5A34" w:rsidRPr="00BD4468">
        <w:rPr>
          <w:sz w:val="12"/>
        </w:rPr>
        <w:t>that specifically targets underrepresented minorities.</w:t>
      </w:r>
    </w:p>
    <w:p w:rsidR="00F21C08" w:rsidRPr="005B5E41" w:rsidRDefault="00F21C08" w:rsidP="00F21C08"/>
    <w:p w:rsidR="003D2215" w:rsidRDefault="003D2215" w:rsidP="003D2215">
      <w:pPr>
        <w:pStyle w:val="Heading4"/>
      </w:pPr>
      <w:r w:rsidRPr="009174E1">
        <w:t xml:space="preserve">And, U.S. technological leadership is on the brink – it’s an existential risk </w:t>
      </w:r>
    </w:p>
    <w:p w:rsidR="003D2215" w:rsidRPr="003D2215" w:rsidRDefault="003D2215" w:rsidP="003D2215"/>
    <w:p w:rsidR="003D2215" w:rsidRDefault="003D2215" w:rsidP="003D2215">
      <w:pPr>
        <w:rPr>
          <w:sz w:val="16"/>
        </w:rPr>
      </w:pPr>
      <w:r w:rsidRPr="003D2215">
        <w:rPr>
          <w:rStyle w:val="Style13ptBold"/>
        </w:rPr>
        <w:t>Hummell et al 12</w:t>
      </w:r>
      <w:r w:rsidRPr="009239B6">
        <w:rPr>
          <w:sz w:val="16"/>
        </w:rPr>
        <w:t xml:space="preserve"> </w:t>
      </w:r>
    </w:p>
    <w:p w:rsidR="003D2215" w:rsidRPr="009239B6" w:rsidRDefault="003D2215" w:rsidP="003D2215">
      <w:pPr>
        <w:rPr>
          <w:sz w:val="16"/>
        </w:rPr>
      </w:pPr>
      <w:r w:rsidRPr="009239B6">
        <w:rPr>
          <w:sz w:val="16"/>
        </w:rPr>
        <w:t xml:space="preserve">(Robert Hummel, PhD1,*, Policy Research Division, Potomac Institute for Policy Studies,,  Patrick Cheetham1, Justin Rossi1, Synesis: A Journal of Science, Technology, Ethics, and Policy 2012 “US Science and Technology Leadership, and Technology Grand Challenges,” pg online @ </w:t>
      </w:r>
      <w:hyperlink r:id="rId11" w:history="1">
        <w:r w:rsidRPr="009239B6">
          <w:rPr>
            <w:sz w:val="16"/>
          </w:rPr>
          <w:t>http://www.synesisjournal.com/vol3_g/Hummel_2012_G14-39.pdf</w:t>
        </w:r>
      </w:hyperlink>
      <w:r w:rsidRPr="009239B6">
        <w:rPr>
          <w:sz w:val="16"/>
        </w:rPr>
        <w:t xml:space="preserve"> //um-ef)</w:t>
      </w:r>
    </w:p>
    <w:p w:rsidR="003D2215" w:rsidRPr="003D2215" w:rsidRDefault="003D2215" w:rsidP="003D2215">
      <w:pPr>
        <w:rPr>
          <w:sz w:val="12"/>
        </w:rPr>
      </w:pPr>
      <w:r w:rsidRPr="003D2215">
        <w:rPr>
          <w:sz w:val="12"/>
        </w:rPr>
        <w:t xml:space="preserve">Taken together, there is no direct evidence that the US has been overtaken in quality of S&amp;T output, and most indications support the notion that </w:t>
      </w:r>
      <w:r w:rsidRPr="00A30A69">
        <w:rPr>
          <w:rStyle w:val="StyleUnderline"/>
        </w:rPr>
        <w:t xml:space="preserve">the US leads the world in </w:t>
      </w:r>
      <w:r w:rsidRPr="00A30A69">
        <w:rPr>
          <w:rStyle w:val="StyleUnderline"/>
          <w:highlight w:val="green"/>
        </w:rPr>
        <w:t>s</w:t>
      </w:r>
      <w:r w:rsidRPr="00A30A69">
        <w:rPr>
          <w:rStyle w:val="StyleUnderline"/>
        </w:rPr>
        <w:t xml:space="preserve">cience </w:t>
      </w:r>
      <w:r w:rsidRPr="00A30A69">
        <w:rPr>
          <w:rStyle w:val="StyleUnderline"/>
          <w:highlight w:val="green"/>
        </w:rPr>
        <w:t>and t</w:t>
      </w:r>
      <w:r w:rsidRPr="00A30A69">
        <w:rPr>
          <w:rStyle w:val="StyleUnderline"/>
        </w:rPr>
        <w:t xml:space="preserve">echnology in all fields. However, the </w:t>
      </w:r>
      <w:r w:rsidRPr="00A30A69">
        <w:rPr>
          <w:rStyle w:val="StyleUnderline"/>
          <w:highlight w:val="green"/>
        </w:rPr>
        <w:t>trends are not favorable</w:t>
      </w:r>
      <w:r w:rsidRPr="00A30A69">
        <w:rPr>
          <w:rStyle w:val="StyleUnderline"/>
        </w:rPr>
        <w:t xml:space="preserve"> to maintenance of this position, and it seems likely that in some fields, US </w:t>
      </w:r>
      <w:r w:rsidRPr="00A30A69">
        <w:rPr>
          <w:rStyle w:val="StyleUnderline"/>
          <w:highlight w:val="green"/>
        </w:rPr>
        <w:t>leadership could falter</w:t>
      </w:r>
      <w:r w:rsidRPr="003D2215">
        <w:rPr>
          <w:sz w:val="12"/>
        </w:rPr>
        <w:t xml:space="preserve">. When such cross-over might occur, or in what fields, and whether it is inevitable, is uncertain. DoD policy implications While </w:t>
      </w:r>
      <w:r w:rsidRPr="00A30A69">
        <w:rPr>
          <w:rStyle w:val="StyleUnderline"/>
        </w:rPr>
        <w:t xml:space="preserve">a gradual </w:t>
      </w:r>
      <w:r w:rsidRPr="00A30A69">
        <w:rPr>
          <w:rStyle w:val="Emphasis"/>
          <w:highlight w:val="green"/>
        </w:rPr>
        <w:t xml:space="preserve">decline in </w:t>
      </w:r>
      <w:r w:rsidRPr="00A30A69">
        <w:rPr>
          <w:rStyle w:val="Emphasis"/>
        </w:rPr>
        <w:t xml:space="preserve">US S&amp;T </w:t>
      </w:r>
      <w:r w:rsidRPr="00A30A69">
        <w:rPr>
          <w:rStyle w:val="Emphasis"/>
          <w:highlight w:val="green"/>
        </w:rPr>
        <w:t>leadership</w:t>
      </w:r>
      <w:r w:rsidRPr="00A30A69">
        <w:rPr>
          <w:rStyle w:val="Emphasis"/>
        </w:rPr>
        <w:t xml:space="preserve"> does not provide a “Sputnik moment” (65),ix it </w:t>
      </w:r>
      <w:r w:rsidRPr="00A30A69">
        <w:rPr>
          <w:rStyle w:val="Emphasis"/>
          <w:highlight w:val="green"/>
        </w:rPr>
        <w:t>poses</w:t>
      </w:r>
      <w:r w:rsidRPr="00A30A69">
        <w:rPr>
          <w:rStyle w:val="Emphasis"/>
        </w:rPr>
        <w:t xml:space="preserve"> no less of </w:t>
      </w:r>
      <w:r w:rsidRPr="00A30A69">
        <w:rPr>
          <w:rStyle w:val="Emphasis"/>
          <w:highlight w:val="green"/>
        </w:rPr>
        <w:t>an existential threat</w:t>
      </w:r>
      <w:r w:rsidRPr="00A30A69">
        <w:rPr>
          <w:rStyle w:val="StyleUnderline"/>
        </w:rPr>
        <w:t xml:space="preserve">. </w:t>
      </w:r>
      <w:r w:rsidRPr="00A30A69">
        <w:rPr>
          <w:rStyle w:val="StyleUnderline"/>
          <w:highlight w:val="green"/>
        </w:rPr>
        <w:t>When tech</w:t>
      </w:r>
      <w:r w:rsidRPr="00A30A69">
        <w:rPr>
          <w:rStyle w:val="StyleUnderline"/>
        </w:rPr>
        <w:t xml:space="preserve">nical </w:t>
      </w:r>
      <w:r w:rsidRPr="00A30A69">
        <w:rPr>
          <w:rStyle w:val="StyleUnderline"/>
          <w:highlight w:val="green"/>
        </w:rPr>
        <w:t xml:space="preserve">innovations occur in </w:t>
      </w:r>
      <w:r w:rsidRPr="00A30A69">
        <w:rPr>
          <w:rStyle w:val="StyleUnderline"/>
        </w:rPr>
        <w:t>potentially</w:t>
      </w:r>
      <w:r w:rsidRPr="00A30A69">
        <w:rPr>
          <w:rStyle w:val="StyleUnderline"/>
          <w:highlight w:val="green"/>
        </w:rPr>
        <w:t xml:space="preserve"> adversarial countries </w:t>
      </w:r>
      <w:r w:rsidRPr="00A30A69">
        <w:rPr>
          <w:rStyle w:val="StyleUnderline"/>
        </w:rPr>
        <w:t xml:space="preserve">or domains, </w:t>
      </w:r>
      <w:r w:rsidRPr="00A30A69">
        <w:rPr>
          <w:rStyle w:val="StyleUnderline"/>
          <w:highlight w:val="green"/>
        </w:rPr>
        <w:t>a strategy that relies on tech</w:t>
      </w:r>
      <w:r w:rsidRPr="00A30A69">
        <w:rPr>
          <w:rStyle w:val="StyleUnderline"/>
        </w:rPr>
        <w:t xml:space="preserve">nological </w:t>
      </w:r>
      <w:r w:rsidRPr="00A30A69">
        <w:rPr>
          <w:rStyle w:val="StyleUnderline"/>
          <w:highlight w:val="green"/>
        </w:rPr>
        <w:t xml:space="preserve">superiority for defense </w:t>
      </w:r>
      <w:r w:rsidRPr="00A30A69">
        <w:rPr>
          <w:rStyle w:val="StyleUnderline"/>
        </w:rPr>
        <w:t xml:space="preserve">capabilities </w:t>
      </w:r>
      <w:r w:rsidRPr="00A30A69">
        <w:rPr>
          <w:rStyle w:val="StyleUnderline"/>
          <w:highlight w:val="green"/>
        </w:rPr>
        <w:t>will no longer suffice</w:t>
      </w:r>
      <w:r w:rsidRPr="00A30A69">
        <w:rPr>
          <w:rStyle w:val="StyleUnderline"/>
        </w:rPr>
        <w:t xml:space="preserve">. If </w:t>
      </w:r>
      <w:r w:rsidRPr="00A30A69">
        <w:rPr>
          <w:rStyle w:val="StyleUnderline"/>
          <w:highlight w:val="green"/>
        </w:rPr>
        <w:t>a potential adversary can introduce a disruptive tech</w:t>
      </w:r>
      <w:r w:rsidRPr="00A30A69">
        <w:rPr>
          <w:rStyle w:val="StyleUnderline"/>
        </w:rPr>
        <w:t xml:space="preserve">nological capability, </w:t>
      </w:r>
      <w:r w:rsidRPr="00A30A69">
        <w:rPr>
          <w:rStyle w:val="StyleUnderline"/>
          <w:highlight w:val="green"/>
        </w:rPr>
        <w:t xml:space="preserve">they can </w:t>
      </w:r>
      <w:r w:rsidRPr="00A30A69">
        <w:rPr>
          <w:rStyle w:val="StyleUnderline"/>
        </w:rPr>
        <w:t xml:space="preserve">then </w:t>
      </w:r>
      <w:r w:rsidRPr="00A30A69">
        <w:rPr>
          <w:rStyle w:val="StyleUnderline"/>
          <w:highlight w:val="green"/>
        </w:rPr>
        <w:t>use deterrence</w:t>
      </w:r>
      <w:r w:rsidRPr="00A30A69">
        <w:rPr>
          <w:rStyle w:val="StyleUnderline"/>
        </w:rPr>
        <w:t xml:space="preserve"> or influence </w:t>
      </w:r>
      <w:r w:rsidRPr="00A30A69">
        <w:rPr>
          <w:rStyle w:val="StyleUnderline"/>
          <w:highlight w:val="green"/>
        </w:rPr>
        <w:t xml:space="preserve">to control behaviors, </w:t>
      </w:r>
      <w:r w:rsidRPr="00A30A69">
        <w:rPr>
          <w:rStyle w:val="StyleUnderline"/>
        </w:rPr>
        <w:t xml:space="preserve">compete economically, </w:t>
      </w:r>
      <w:r w:rsidRPr="00A30A69">
        <w:rPr>
          <w:rStyle w:val="StyleUnderline"/>
          <w:highlight w:val="green"/>
        </w:rPr>
        <w:t xml:space="preserve">secure </w:t>
      </w:r>
      <w:r w:rsidRPr="00A30A69">
        <w:rPr>
          <w:rStyle w:val="StyleUnderline"/>
        </w:rPr>
        <w:t xml:space="preserve">scarce </w:t>
      </w:r>
      <w:r w:rsidRPr="00A30A69">
        <w:rPr>
          <w:rStyle w:val="StyleUnderline"/>
          <w:highlight w:val="green"/>
        </w:rPr>
        <w:t>resources, and control diplomatic agendas</w:t>
      </w:r>
      <w:r w:rsidRPr="00A30A69">
        <w:rPr>
          <w:rStyle w:val="StyleUnderline"/>
        </w:rPr>
        <w:t xml:space="preserve"> The US strategy continues to depend on technological superiority. Thus from a DoD perspective, </w:t>
      </w:r>
      <w:r w:rsidRPr="00A30A69">
        <w:rPr>
          <w:rStyle w:val="StyleUnderline"/>
          <w:highlight w:val="green"/>
        </w:rPr>
        <w:t xml:space="preserve">it is imperative that the US maintain </w:t>
      </w:r>
      <w:r w:rsidRPr="00A30A69">
        <w:rPr>
          <w:rStyle w:val="StyleUnderline"/>
        </w:rPr>
        <w:t xml:space="preserve">its position of </w:t>
      </w:r>
      <w:r w:rsidRPr="00A30A69">
        <w:rPr>
          <w:rStyle w:val="StyleUnderline"/>
          <w:highlight w:val="green"/>
        </w:rPr>
        <w:t>tech</w:t>
      </w:r>
      <w:r w:rsidRPr="00A30A69">
        <w:rPr>
          <w:rStyle w:val="StyleUnderline"/>
        </w:rPr>
        <w:t xml:space="preserve">nological </w:t>
      </w:r>
      <w:r w:rsidRPr="00A30A69">
        <w:rPr>
          <w:rStyle w:val="StyleUnderline"/>
          <w:highlight w:val="green"/>
        </w:rPr>
        <w:t>leadership</w:t>
      </w:r>
      <w:r w:rsidRPr="003D2215">
        <w:rPr>
          <w:sz w:val="12"/>
        </w:rPr>
        <w:t xml:space="preserve">. A Senate Armed Services Committee (subcommittee on Emerging Threats and Capabilities) hearing on the “Health and Status of the Defense Industrial Base and its S&amp;T-related elements” (66)xi took place in May 2011, and highlighted some of the issues and potential solution paths. Those testifying called for a comprehensive strategy for the US to maintain technological leadership well into the 21st century. Many other specific suggestions were made during that hearing as to ways to support the industrial base and to assist the partnership of DoD and the defense industrial base to utilize technology advances efficiently. Future prospects Many remedies have been proposed to ensure continued US technology leadership, in the face of challenges and stresses within the US S&amp;T enterprise. Some of the typical concerns are overall funding levels, DoD funding for S&amp;T, the efficiency of the application of funds to S&amp;T, and the emphasis of disciplines within S&amp;T. Other concerns include regulations and impediments to research in S&amp;T, and the production rate of scientists and the career opportunities. We have noted many of these issues in our survey of elements of the S&amp;T enterprise. The larger concern is over the respect in which science and technology is held within our society. Since research is an intermediate product, often accomplished years before product and societal benefits, there is often little appreciation of the role of the researcher and inventor. After World War II, there was great respect afforded scientists, particularly physicists. Post-Sputnik, there was a deliberate effort to elevate the stature of science and technology, and the manned space program certainly contributed to societal respect. Some argue that it is because there has been a precipitous off-shoring of manufacturing that the generation of new ideas has moved overseas (67). Andy Grove of Intel makes a complementary argument: That </w:t>
      </w:r>
      <w:r w:rsidRPr="00A30A69">
        <w:rPr>
          <w:rStyle w:val="StyleUnderline"/>
          <w:highlight w:val="green"/>
        </w:rPr>
        <w:t xml:space="preserve">as manufacturing moves overseas, American companies lose </w:t>
      </w:r>
      <w:r w:rsidRPr="00A30A69">
        <w:rPr>
          <w:rStyle w:val="StyleUnderline"/>
        </w:rPr>
        <w:t xml:space="preserve">the </w:t>
      </w:r>
      <w:r w:rsidRPr="00A30A69">
        <w:rPr>
          <w:rStyle w:val="StyleUnderline"/>
          <w:highlight w:val="green"/>
        </w:rPr>
        <w:t xml:space="preserve">knowledge </w:t>
      </w:r>
      <w:r w:rsidRPr="00A30A69">
        <w:rPr>
          <w:rStyle w:val="StyleUnderline"/>
        </w:rPr>
        <w:t>of how to scale up new ideas to full-scale production (68). Both arguments suggest there are reduced incentives for domestic research as manufacturing moves elsewhere</w:t>
      </w:r>
      <w:r w:rsidRPr="003D2215">
        <w:rPr>
          <w:sz w:val="12"/>
        </w:rPr>
        <w:t xml:space="preserve">, and lead to the conclusion that research is best performed by those with familiarity of product production. Thus, they argue that </w:t>
      </w:r>
      <w:r w:rsidRPr="00A30A69">
        <w:rPr>
          <w:rStyle w:val="StyleUnderline"/>
        </w:rPr>
        <w:t>we need to reinvigorate manufacturing and production for economic vitality so that technology development and leadership will follow</w:t>
      </w:r>
      <w:r w:rsidRPr="003D2215">
        <w:rPr>
          <w:sz w:val="12"/>
        </w:rPr>
        <w:t xml:space="preserve">. And, indeed, the nation has an Advanced Manufacturing Initiative, and many cite a resurgence of domestic manufacturing as incentives normalize to less favor off-shoring. Summing up the landscape The US has the best universities, the most winners of the Nobel Prize, the best young scientists, and the largest investment in research and development of any nation on earth. So how </w:t>
      </w:r>
      <w:r w:rsidRPr="00A30A69">
        <w:rPr>
          <w:rStyle w:val="StyleUnderline"/>
        </w:rPr>
        <w:t>can it be that the US is apparently losing its lead in science and technology? The answer isn’t that the US has slowed down</w:t>
      </w:r>
      <w:r w:rsidRPr="003D2215">
        <w:rPr>
          <w:sz w:val="12"/>
        </w:rPr>
        <w:t xml:space="preserve">, although according to some the rate of technical progress has, indeed, slowed. The fact is that </w:t>
      </w:r>
      <w:r w:rsidRPr="00A30A69">
        <w:rPr>
          <w:rStyle w:val="StyleUnderline"/>
        </w:rPr>
        <w:t xml:space="preserve">the </w:t>
      </w:r>
      <w:r w:rsidRPr="00A30A69">
        <w:rPr>
          <w:rStyle w:val="StyleUnderline"/>
          <w:highlight w:val="green"/>
        </w:rPr>
        <w:t>competition has discovered the importance of innovation, and has begun to reap rewards from speeding up.</w:t>
      </w:r>
      <w:r w:rsidRPr="00A30A69">
        <w:rPr>
          <w:rStyle w:val="StyleUnderline"/>
        </w:rPr>
        <w:t xml:space="preserve"> We have seen that China especially is mustering its considerable resources to develop what they call an “innovation economy,” but that other </w:t>
      </w:r>
      <w:r w:rsidRPr="00A30A69">
        <w:rPr>
          <w:rStyle w:val="StyleUnderline"/>
          <w:highlight w:val="green"/>
        </w:rPr>
        <w:t>nations,</w:t>
      </w:r>
      <w:r w:rsidRPr="00A30A69">
        <w:rPr>
          <w:rStyle w:val="StyleUnderline"/>
        </w:rPr>
        <w:t xml:space="preserve"> as well as Europe, </w:t>
      </w:r>
      <w:r w:rsidRPr="00A30A69">
        <w:rPr>
          <w:rStyle w:val="StyleUnderline"/>
          <w:highlight w:val="green"/>
        </w:rPr>
        <w:t>highly value science and engineering, and</w:t>
      </w:r>
      <w:r w:rsidRPr="00A30A69">
        <w:rPr>
          <w:rStyle w:val="StyleUnderline"/>
        </w:rPr>
        <w:t xml:space="preserve"> implicitly or tacitly </w:t>
      </w:r>
      <w:r w:rsidRPr="00A30A69">
        <w:rPr>
          <w:rStyle w:val="StyleUnderline"/>
          <w:highlight w:val="green"/>
        </w:rPr>
        <w:t>have begun to challenge US tech</w:t>
      </w:r>
      <w:r w:rsidRPr="00A30A69">
        <w:rPr>
          <w:rStyle w:val="StyleUnderline"/>
        </w:rPr>
        <w:t xml:space="preserve">nology </w:t>
      </w:r>
      <w:r w:rsidRPr="00A30A69">
        <w:rPr>
          <w:rStyle w:val="StyleUnderline"/>
          <w:highlight w:val="green"/>
        </w:rPr>
        <w:t>leadership</w:t>
      </w:r>
      <w:r w:rsidRPr="00A30A69">
        <w:rPr>
          <w:rStyle w:val="StyleUnderline"/>
        </w:rPr>
        <w:t>. At the same time, the globalization of research and ease with which international science collaborations take place mean that continued US leadership requires full engagement with the international scientific community</w:t>
      </w:r>
      <w:r w:rsidRPr="003D2215">
        <w:rPr>
          <w:sz w:val="12"/>
        </w:rPr>
        <w:t xml:space="preserve">. Thus, impediments to exchange of information and bureaucracy in the conduct of US research are counter-productive. According to Bill Gates, you always have to renew your lead.xii </w:t>
      </w:r>
      <w:r w:rsidRPr="00A30A69">
        <w:rPr>
          <w:rStyle w:val="StyleUnderline"/>
        </w:rPr>
        <w:t>The US has the resources and infrastructure necessary to maintain and renew a lead in technology. But momentum is not sufficient. In light of concerted efforts in other nations, coasting in science and technology will jeopardize national security, and also jeopardize the economic and societal benefits of being first to market with technological innovations</w:t>
      </w:r>
      <w:r w:rsidRPr="003D2215">
        <w:rPr>
          <w:sz w:val="12"/>
        </w:rPr>
        <w:t>. No single agency or entity within the United States can enact a strategy to renew the technology lead. Instead, continued US technical leadership will require a dedicated and coordinated effort throughout the society.</w:t>
      </w:r>
    </w:p>
    <w:p w:rsidR="00F21C08" w:rsidRPr="005B5E41" w:rsidRDefault="00F21C08" w:rsidP="00F21C08"/>
    <w:p w:rsidR="0077439D" w:rsidRPr="005B5E41" w:rsidRDefault="0077439D" w:rsidP="00053C67"/>
    <w:p w:rsidR="00C03056" w:rsidRPr="005B5E41" w:rsidRDefault="006B0929" w:rsidP="006B0929">
      <w:pPr>
        <w:pStyle w:val="Heading3"/>
        <w:rPr>
          <w:rFonts w:cs="Arial"/>
        </w:rPr>
      </w:pPr>
      <w:r w:rsidRPr="005B5E41">
        <w:rPr>
          <w:rFonts w:cs="Arial"/>
        </w:rPr>
        <w:t>1AC – Plan(s)</w:t>
      </w:r>
    </w:p>
    <w:p w:rsidR="00F977F1" w:rsidRPr="005B5E41" w:rsidRDefault="00F977F1" w:rsidP="00F977F1"/>
    <w:p w:rsidR="00F977F1" w:rsidRPr="005B5E41" w:rsidRDefault="00F977F1" w:rsidP="00F977F1">
      <w:pPr>
        <w:pStyle w:val="Heading4"/>
        <w:rPr>
          <w:sz w:val="28"/>
        </w:rPr>
      </w:pPr>
      <w:r w:rsidRPr="005B5E41">
        <w:rPr>
          <w:sz w:val="28"/>
        </w:rPr>
        <w:t>Text: The United States federal judiciary should establish and enforce a constitutional right to education by overturning</w:t>
      </w:r>
      <w:r w:rsidR="001A453C" w:rsidRPr="005B5E41">
        <w:rPr>
          <w:sz w:val="28"/>
        </w:rPr>
        <w:t xml:space="preserve"> San Antonio Independent School District v. Rodriguez on the grounds that </w:t>
      </w:r>
      <w:r w:rsidRPr="005B5E41">
        <w:rPr>
          <w:sz w:val="28"/>
        </w:rPr>
        <w:t xml:space="preserve"> </w:t>
      </w:r>
    </w:p>
    <w:p w:rsidR="00F977F1" w:rsidRPr="005B5E41" w:rsidRDefault="00F977F1" w:rsidP="007B11C9"/>
    <w:p w:rsidR="00F977F1" w:rsidRPr="005B5E41" w:rsidRDefault="00F977F1" w:rsidP="00F977F1">
      <w:pPr>
        <w:pStyle w:val="Heading4"/>
        <w:rPr>
          <w:sz w:val="28"/>
        </w:rPr>
      </w:pPr>
      <w:r w:rsidRPr="005B5E41">
        <w:rPr>
          <w:sz w:val="28"/>
        </w:rPr>
        <w:t>Text: The United States federal judiciary should establish and enforce a constitutional right to education.</w:t>
      </w:r>
    </w:p>
    <w:p w:rsidR="00F977F1" w:rsidRPr="005B5E41" w:rsidRDefault="00F977F1" w:rsidP="007B11C9"/>
    <w:p w:rsidR="00F977F1" w:rsidRPr="005B5E41" w:rsidRDefault="00F977F1" w:rsidP="00F977F1">
      <w:pPr>
        <w:pStyle w:val="Heading4"/>
        <w:rPr>
          <w:sz w:val="28"/>
        </w:rPr>
      </w:pPr>
      <w:r w:rsidRPr="005B5E41">
        <w:rPr>
          <w:sz w:val="28"/>
        </w:rPr>
        <w:t xml:space="preserve">Text: The United States federal judiciary should establish a right to education and </w:t>
      </w:r>
    </w:p>
    <w:p w:rsidR="00F977F1" w:rsidRPr="005B5E41" w:rsidRDefault="00F977F1" w:rsidP="007B11C9">
      <w:r w:rsidRPr="005B5E41">
        <w:t xml:space="preserve"> </w:t>
      </w:r>
    </w:p>
    <w:p w:rsidR="006B0929" w:rsidRPr="005B5E41" w:rsidRDefault="006B0929" w:rsidP="006B0929">
      <w:pPr>
        <w:pStyle w:val="Heading3"/>
        <w:rPr>
          <w:rFonts w:cs="Arial"/>
        </w:rPr>
      </w:pPr>
      <w:r w:rsidRPr="005B5E41">
        <w:rPr>
          <w:rFonts w:cs="Arial"/>
        </w:rPr>
        <w:t xml:space="preserve">1AC – Solvency </w:t>
      </w:r>
    </w:p>
    <w:p w:rsidR="006B0929" w:rsidRDefault="006B0929" w:rsidP="006B0929"/>
    <w:p w:rsidR="004268A9" w:rsidRDefault="004268A9" w:rsidP="004268A9">
      <w:pPr>
        <w:pStyle w:val="Heading4"/>
      </w:pPr>
      <w:r>
        <w:t xml:space="preserve">Contention Four: Solvency </w:t>
      </w:r>
    </w:p>
    <w:p w:rsidR="004268A9" w:rsidRPr="004268A9" w:rsidRDefault="004268A9" w:rsidP="004268A9">
      <w:bookmarkStart w:id="0" w:name="_GoBack"/>
      <w:bookmarkEnd w:id="0"/>
    </w:p>
    <w:p w:rsidR="007167C4" w:rsidRPr="005B5E41" w:rsidRDefault="00636B56" w:rsidP="00636B56">
      <w:pPr>
        <w:pStyle w:val="Heading4"/>
        <w:rPr>
          <w:sz w:val="28"/>
        </w:rPr>
      </w:pPr>
      <w:r w:rsidRPr="005B5E41">
        <w:rPr>
          <w:sz w:val="28"/>
        </w:rPr>
        <w:t xml:space="preserve">The federal government is key – the right to education should be established and left to the states – but the THREAT of federal OVERSIGHT and ENFORCEMENT is necessary to ensure compliance </w:t>
      </w:r>
    </w:p>
    <w:p w:rsidR="00636B56" w:rsidRPr="005B5E41" w:rsidRDefault="00636B56" w:rsidP="00636B56"/>
    <w:p w:rsidR="00636B56" w:rsidRPr="005B5E41" w:rsidRDefault="00636B56" w:rsidP="00636B56">
      <w:r w:rsidRPr="005B5E41">
        <w:rPr>
          <w:rStyle w:val="Style13ptBold"/>
          <w:sz w:val="28"/>
        </w:rPr>
        <w:t>Robinson 16</w:t>
      </w:r>
      <w:r w:rsidRPr="005B5E41">
        <w:t xml:space="preserve"> </w:t>
      </w:r>
    </w:p>
    <w:p w:rsidR="00636B56" w:rsidRPr="005B5E41" w:rsidRDefault="00636B56" w:rsidP="00636B56">
      <w:pPr>
        <w:rPr>
          <w:rStyle w:val="Style13ptBold"/>
          <w:sz w:val="20"/>
          <w:szCs w:val="20"/>
        </w:rPr>
      </w:pPr>
      <w:r w:rsidRPr="005B5E41">
        <w:rPr>
          <w:rStyle w:val="Style13ptBold"/>
          <w:sz w:val="20"/>
          <w:szCs w:val="20"/>
        </w:rPr>
        <w:t>(Kimberly Jenkins Robinson, Professor of Law and Austin Owen Research Scholar at the University of Richmond School of Law, Researcher at the Charles Hamilton Houston Institute for Race and Justice at Harvard Law School, former Associate Professor at the Emory School of Law, J.D. Harvard Law, 2016 “Fisher’s Cautionary Tale and the Urgent Need for Equal Access to an Excellent Education,” Harvard Law Review</w:t>
      </w:r>
      <w:r w:rsidR="00E96C01" w:rsidRPr="005B5E41">
        <w:rPr>
          <w:rStyle w:val="Style13ptBold"/>
          <w:sz w:val="20"/>
          <w:szCs w:val="20"/>
        </w:rPr>
        <w:t xml:space="preserve">, </w:t>
      </w:r>
      <w:r w:rsidRPr="005B5E41">
        <w:rPr>
          <w:rStyle w:val="Style13ptBold"/>
          <w:sz w:val="20"/>
          <w:szCs w:val="20"/>
        </w:rPr>
        <w:t>pg lexis)</w:t>
      </w:r>
    </w:p>
    <w:p w:rsidR="007167C4" w:rsidRPr="005B5E41" w:rsidRDefault="007167C4" w:rsidP="007167C4">
      <w:pPr>
        <w:rPr>
          <w:sz w:val="12"/>
        </w:rPr>
      </w:pPr>
      <w:r w:rsidRPr="005B5E41">
        <w:rPr>
          <w:sz w:val="12"/>
        </w:rPr>
        <w:t xml:space="preserve">For over forty years, </w:t>
      </w:r>
      <w:r w:rsidRPr="005B5E41">
        <w:rPr>
          <w:rStyle w:val="StyleUnderline"/>
        </w:rPr>
        <w:t>Rodriguez has served as a roadblock to access to federal courts for those who hope to address the entrenched disparities in funding and resources that relegate many disadvantaged and minority students to inferior educational opportunities</w:t>
      </w:r>
      <w:r w:rsidRPr="005B5E41">
        <w:rPr>
          <w:sz w:val="12"/>
        </w:rPr>
        <w:t xml:space="preserve"> in the United States. n300 Because the Court held that education was not a fundamental right, Rodriguez applied rational basis review to the funding gaps between districts within Texas. n301 The Court determined that Texas easily met this standard because its funding approach advanced local control of education, the Court lacked the expertise to second-guess the Texas system, and a ruling for the plaintiffs would greatly upset the balance of federalism. n302 The Court nonetheless noted the need for reform of school funding and challenged the states to undertake this reform. n303 </w:t>
      </w:r>
      <w:r w:rsidRPr="005B5E41">
        <w:rPr>
          <w:rStyle w:val="StyleUnderline"/>
        </w:rPr>
        <w:t>Although many states have implemented funding reform since Rodriguez and state litigation has resulted in some important victories, these state efforts have fallen far short of the reforms required to provide all children equal access to an excellent education</w:t>
      </w:r>
      <w:r w:rsidRPr="005B5E41">
        <w:rPr>
          <w:sz w:val="12"/>
        </w:rPr>
        <w:t xml:space="preserve">. n304 </w:t>
      </w:r>
      <w:r w:rsidRPr="005B5E41">
        <w:rPr>
          <w:rStyle w:val="StyleUnderline"/>
        </w:rPr>
        <w:t>In light of the continuing disparities in educational opportunity, numerous scholars</w:t>
      </w:r>
      <w:r w:rsidRPr="005B5E41">
        <w:rPr>
          <w:sz w:val="12"/>
        </w:rPr>
        <w:t xml:space="preserve">, myself included, </w:t>
      </w:r>
      <w:r w:rsidRPr="005B5E41">
        <w:rPr>
          <w:rStyle w:val="StyleUnderline"/>
        </w:rPr>
        <w:t xml:space="preserve">have argued that Rodriguez was wrongly decided and should be overturned to provide a </w:t>
      </w:r>
      <w:r w:rsidRPr="005B5E41">
        <w:rPr>
          <w:rStyle w:val="Emphasis"/>
        </w:rPr>
        <w:t>consistent and powerful federal remedy</w:t>
      </w:r>
      <w:r w:rsidRPr="005B5E41">
        <w:rPr>
          <w:rStyle w:val="StyleUnderline"/>
        </w:rPr>
        <w:t xml:space="preserve"> to address these disparities</w:t>
      </w:r>
      <w:r w:rsidRPr="005B5E41">
        <w:rPr>
          <w:sz w:val="12"/>
        </w:rPr>
        <w:t xml:space="preserve">. n305 [*232] However, disagreement exists over the scope of the right that the Court should recognize. The Court left the existence of a fundamental right to some minimum education an open question in Rodriguez n306 and subsequently acknowledged that the question remains open. n307 If Rodriguez is overturned, some scholars envision the Court addressing only extreme forms of educational inequality by providing a federal right to a minimally adequate education. n308 Leading education scholar Professor Derek Black, on the other hand, has argued that such an education today would require that students receive the state-defined minimum of education and that this definition does not have to equal "a minimalist education." n309 Given the likelihood that the Court will insist that affirmative action eventually end, the Court should take some responsibility for addressing the conditions that lead institutions to rely on affirmative action by overturning the decision that insulated opportunity gaps from federal accountability. </w:t>
      </w:r>
      <w:r w:rsidRPr="005B5E41">
        <w:rPr>
          <w:rStyle w:val="StyleUnderline"/>
        </w:rPr>
        <w:t>The Court could choose from a variety of constitutional provisions to recognize a right to education</w:t>
      </w:r>
      <w:r w:rsidRPr="005B5E41">
        <w:rPr>
          <w:sz w:val="12"/>
        </w:rPr>
        <w:t xml:space="preserve">. n310 For [*233] instance, </w:t>
      </w:r>
      <w:r w:rsidRPr="005B5E41">
        <w:rPr>
          <w:rStyle w:val="StyleUnderline"/>
        </w:rPr>
        <w:t>the Court could hold that the Fourteenth Amendment's requirement that states not deny equal protection of the laws</w:t>
      </w:r>
      <w:r w:rsidRPr="005B5E41">
        <w:rPr>
          <w:sz w:val="12"/>
        </w:rPr>
        <w:t xml:space="preserve"> n311 </w:t>
      </w:r>
      <w:r w:rsidRPr="005B5E41">
        <w:rPr>
          <w:rStyle w:val="StyleUnderline"/>
        </w:rPr>
        <w:t>serves as a prohibition of the inequitable state disparities in educational opportunity or guarantees students an education that enables them to effectively employ their First Amendment rights and to be competent voters</w:t>
      </w:r>
      <w:r w:rsidRPr="005B5E41">
        <w:rPr>
          <w:sz w:val="12"/>
        </w:rPr>
        <w:t xml:space="preserve">. n312 </w:t>
      </w:r>
      <w:r w:rsidRPr="005B5E41">
        <w:rPr>
          <w:rStyle w:val="StyleUnderline"/>
        </w:rPr>
        <w:t xml:space="preserve">Recognizing and enforcing a federal right to education would provide </w:t>
      </w:r>
      <w:r w:rsidRPr="005B5E41">
        <w:rPr>
          <w:rStyle w:val="Emphasis"/>
        </w:rPr>
        <w:t>greater authority and consistent impact than the state education clauses</w:t>
      </w:r>
      <w:r w:rsidRPr="005B5E41">
        <w:rPr>
          <w:rStyle w:val="StyleUnderline"/>
        </w:rPr>
        <w:t xml:space="preserve"> that vary widely in their protection — or lack thereof — of the right to education</w:t>
      </w:r>
      <w:r w:rsidRPr="005B5E41">
        <w:rPr>
          <w:sz w:val="12"/>
        </w:rPr>
        <w:t xml:space="preserve">. n313 </w:t>
      </w:r>
      <w:r w:rsidRPr="005B5E41">
        <w:rPr>
          <w:rStyle w:val="StyleUnderline"/>
        </w:rPr>
        <w:t>The federal courts have been and will remain an important and powerful avenue for enforcing education rights for all students throughout the U</w:t>
      </w:r>
      <w:r w:rsidRPr="005B5E41">
        <w:rPr>
          <w:sz w:val="12"/>
        </w:rPr>
        <w:t xml:space="preserve">nited </w:t>
      </w:r>
      <w:r w:rsidRPr="005B5E41">
        <w:rPr>
          <w:rStyle w:val="StyleUnderline"/>
        </w:rPr>
        <w:t>S</w:t>
      </w:r>
      <w:r w:rsidRPr="005B5E41">
        <w:rPr>
          <w:sz w:val="12"/>
        </w:rPr>
        <w:t xml:space="preserve">tates </w:t>
      </w:r>
      <w:r w:rsidRPr="005B5E41">
        <w:rPr>
          <w:rStyle w:val="StyleUnderline"/>
        </w:rPr>
        <w:t xml:space="preserve">in ways that </w:t>
      </w:r>
      <w:r w:rsidRPr="005B5E41">
        <w:rPr>
          <w:rStyle w:val="Emphasis"/>
        </w:rPr>
        <w:t>do not make the content of a right dependent on the happenstance of geography or state law</w:t>
      </w:r>
      <w:r w:rsidRPr="005B5E41">
        <w:rPr>
          <w:sz w:val="12"/>
        </w:rPr>
        <w:t xml:space="preserve">. n314 </w:t>
      </w:r>
      <w:r w:rsidRPr="005B5E41">
        <w:rPr>
          <w:rStyle w:val="StyleUnderline"/>
        </w:rPr>
        <w:t>A federal constitutional right</w:t>
      </w:r>
      <w:r w:rsidRPr="005B5E41">
        <w:rPr>
          <w:sz w:val="12"/>
        </w:rPr>
        <w:t xml:space="preserve"> also </w:t>
      </w:r>
      <w:r w:rsidRPr="005B5E41">
        <w:rPr>
          <w:rStyle w:val="StyleUnderline"/>
        </w:rPr>
        <w:t xml:space="preserve">would enable the federal courts to address the </w:t>
      </w:r>
      <w:r w:rsidRPr="005B5E41">
        <w:rPr>
          <w:rStyle w:val="Emphasis"/>
        </w:rPr>
        <w:t>substantial interstate disparities</w:t>
      </w:r>
      <w:r w:rsidRPr="005B5E41">
        <w:rPr>
          <w:rStyle w:val="StyleUnderline"/>
        </w:rPr>
        <w:t xml:space="preserve"> in funding that currently account for </w:t>
      </w:r>
      <w:r w:rsidRPr="005B5E41">
        <w:rPr>
          <w:rStyle w:val="Emphasis"/>
        </w:rPr>
        <w:t>seventy-eight percent</w:t>
      </w:r>
      <w:r w:rsidRPr="005B5E41">
        <w:rPr>
          <w:rStyle w:val="StyleUnderline"/>
        </w:rPr>
        <w:t xml:space="preserve"> of per-pupil spending gaps</w:t>
      </w:r>
      <w:r w:rsidRPr="005B5E41">
        <w:rPr>
          <w:sz w:val="12"/>
        </w:rPr>
        <w:t xml:space="preserve">. n315 </w:t>
      </w:r>
      <w:r w:rsidRPr="005B5E41">
        <w:rPr>
          <w:rStyle w:val="StyleUnderline"/>
        </w:rPr>
        <w:t>This tremendous interstate disparity, which has reached a</w:t>
      </w:r>
      <w:r w:rsidRPr="005B5E41">
        <w:rPr>
          <w:sz w:val="12"/>
        </w:rPr>
        <w:t xml:space="preserve"> [*234] </w:t>
      </w:r>
      <w:r w:rsidRPr="005B5E41">
        <w:rPr>
          <w:rStyle w:val="StyleUnderline"/>
        </w:rPr>
        <w:t>"historic high" for spending differences</w:t>
      </w:r>
      <w:r w:rsidRPr="005B5E41">
        <w:rPr>
          <w:sz w:val="12"/>
        </w:rPr>
        <w:t xml:space="preserve">, n316 </w:t>
      </w:r>
      <w:r w:rsidRPr="005B5E41">
        <w:rPr>
          <w:rStyle w:val="StyleUnderline"/>
        </w:rPr>
        <w:t xml:space="preserve">reveals </w:t>
      </w:r>
      <w:r w:rsidRPr="005B5E41">
        <w:rPr>
          <w:rStyle w:val="Emphasis"/>
        </w:rPr>
        <w:t>the failure of state courts to close spending gaps on their own</w:t>
      </w:r>
      <w:r w:rsidRPr="005B5E41">
        <w:rPr>
          <w:sz w:val="12"/>
        </w:rPr>
        <w:t xml:space="preserve">. n317 </w:t>
      </w:r>
      <w:r w:rsidRPr="005B5E41">
        <w:rPr>
          <w:rStyle w:val="StyleUnderline"/>
        </w:rPr>
        <w:t>If the Court chooses to overturn Rodriguez</w:t>
      </w:r>
      <w:r w:rsidRPr="005B5E41">
        <w:rPr>
          <w:sz w:val="12"/>
        </w:rPr>
        <w:t xml:space="preserve"> in a manner that would help to close opportunity gaps, </w:t>
      </w:r>
      <w:r w:rsidRPr="005B5E41">
        <w:rPr>
          <w:rStyle w:val="StyleUnderline"/>
        </w:rPr>
        <w:t>it should incorporate four essential principles into a constitutional right to education</w:t>
      </w:r>
      <w:r w:rsidRPr="005B5E41">
        <w:rPr>
          <w:sz w:val="12"/>
        </w:rPr>
        <w:t xml:space="preserve">. First, </w:t>
      </w:r>
      <w:r w:rsidRPr="005B5E41">
        <w:rPr>
          <w:rStyle w:val="StyleUnderline"/>
        </w:rPr>
        <w:t>the Court must embrace a robust fundamental right to education that moves beyond guaranteeing a rudimentary floor of educational opportunity. A minimal right would not make a meaningful impact on opportunity or achievement gaps</w:t>
      </w:r>
      <w:r w:rsidRPr="005B5E41">
        <w:rPr>
          <w:sz w:val="12"/>
        </w:rPr>
        <w:t xml:space="preserve">. Instead, </w:t>
      </w:r>
      <w:r w:rsidRPr="005B5E41">
        <w:rPr>
          <w:rStyle w:val="StyleUnderline"/>
        </w:rPr>
        <w:t>the Court should consider recognizing a right to education that requires states to provide an education-based justification for the quality of education provided and any disparities in educational opportunity. Such a standard would enable states to offer disparate opportunities to students with disabilities, English-language learners, and low-income children, but would force states to end the superior opportunities that are provided to wealthier children absent an educational justification for such disparities. Defining a fundamental right to education in this way would help to level the playing field within public schools and insist that states design education systems based on research and students' needs rather than power, politics, and privilege</w:t>
      </w:r>
      <w:r w:rsidRPr="005B5E41">
        <w:rPr>
          <w:sz w:val="12"/>
        </w:rPr>
        <w:t xml:space="preserve">. Second, </w:t>
      </w:r>
      <w:r w:rsidRPr="005B5E41">
        <w:rPr>
          <w:rStyle w:val="StyleUnderline"/>
        </w:rPr>
        <w:t xml:space="preserve">the Court should include </w:t>
      </w:r>
      <w:r w:rsidRPr="005B5E41">
        <w:rPr>
          <w:rStyle w:val="Emphasis"/>
        </w:rPr>
        <w:t>safeguards</w:t>
      </w:r>
      <w:r w:rsidRPr="005B5E41">
        <w:rPr>
          <w:rStyle w:val="StyleUnderline"/>
        </w:rPr>
        <w:t xml:space="preserve"> that reduce the likelihood that states level down their educational opportunities</w:t>
      </w:r>
      <w:r w:rsidRPr="005B5E41">
        <w:rPr>
          <w:sz w:val="12"/>
        </w:rPr>
        <w:t xml:space="preserve"> n318 </w:t>
      </w:r>
      <w:r w:rsidRPr="005B5E41">
        <w:rPr>
          <w:rStyle w:val="StyleUnderline"/>
        </w:rPr>
        <w:t>or seek to avoid the Court's requirements</w:t>
      </w:r>
      <w:r w:rsidRPr="005B5E41">
        <w:rPr>
          <w:sz w:val="12"/>
        </w:rPr>
        <w:t xml:space="preserve">. n319 </w:t>
      </w:r>
      <w:r w:rsidRPr="005B5E41">
        <w:rPr>
          <w:rStyle w:val="StyleUnderline"/>
        </w:rPr>
        <w:t>One safeguard could be an instruction to states that guaranteeing a federal right to education should avoid reducing the quality and nature of existing educational opportunities and instead should seek ways to expand the delivery of a high-quality education to those who are currently denied it. The Court also can reduce the likelihood of decreasing the quality of educational opportunities within a state by providing clear requirements on the nature of the education right</w:t>
      </w:r>
      <w:r w:rsidRPr="005B5E41">
        <w:rPr>
          <w:sz w:val="12"/>
        </w:rPr>
        <w:t xml:space="preserve">. In this regard, the Court can learn from decades of school finance litigation that has worked to give meaning to the right to education embodied in state constitutions, n320 while recognizing [*235] that this litigation has had significant shortcomings and has not ultimately resulted in equal access to an excellent education for all children. n321 Third, </w:t>
      </w:r>
      <w:r w:rsidRPr="005B5E41">
        <w:rPr>
          <w:rStyle w:val="StyleUnderline"/>
        </w:rPr>
        <w:t>the Court must acknowledge that a constitutional right to education would shift education federalism in ways that would increase federal influence over education and reduce some aspects of state control over education</w:t>
      </w:r>
      <w:r w:rsidRPr="005B5E41">
        <w:rPr>
          <w:sz w:val="12"/>
        </w:rPr>
        <w:t xml:space="preserve">. The Court must wrestle with its own prior pronouncements heralding the importance of local control of education. n322 Such a shift in an area of traditional state control must be justified with an explanation for why this shift is both appropriate and warranted. n323 When the Court provides this explanation, it should remind the states that Rodriguez urged state reform of school finance systems in light of the persistent and heavy reliance on property taxes and the disparities in educational opportunity. n324 The limited nature and impact of subsequent reforms remains apparent in light of the Equity and Excellence Commission's finding in 2013 that "students, families and communities are burdened by the broken system of education funding in America." n325 The Commission further noted that over forty years of reforms "have not addressed the fundamental sources of inequities and so have not generated the educational gains desired." n326 Scholars also have recognized the limited success of decades of funding litigation to remedy longstanding inequitable disparities in educational opportunity. n327 School funding data and research also confirm a host of shortcomings in state funding systems despite the Court's invitation to reform funding in ways that increase equal educational opportunities. n328 In addition to the shortcomings noted above, </w:t>
      </w:r>
      <w:r w:rsidRPr="005B5E41">
        <w:rPr>
          <w:rStyle w:val="StyleUnderline"/>
        </w:rPr>
        <w:t>most states have not designed their funding systems to accomplish their education goals</w:t>
      </w:r>
      <w:r w:rsidRPr="005B5E41">
        <w:rPr>
          <w:sz w:val="12"/>
        </w:rPr>
        <w:t xml:space="preserve">. n329 Instead, </w:t>
      </w:r>
      <w:r w:rsidRPr="005B5E41">
        <w:rPr>
          <w:rStyle w:val="StyleUnderline"/>
        </w:rPr>
        <w:t>politics oftentimes drives the distribution of funding as state</w:t>
      </w:r>
      <w:r w:rsidRPr="005B5E41">
        <w:rPr>
          <w:sz w:val="12"/>
        </w:rPr>
        <w:t xml:space="preserve"> [*236] </w:t>
      </w:r>
      <w:r w:rsidRPr="005B5E41">
        <w:rPr>
          <w:rStyle w:val="StyleUnderline"/>
        </w:rPr>
        <w:t>politicians assess how much funding is available for a given school year and then bargain over how that amount should be divided among the students in the state</w:t>
      </w:r>
      <w:r w:rsidRPr="005B5E41">
        <w:rPr>
          <w:sz w:val="12"/>
        </w:rPr>
        <w:t xml:space="preserve">. n330 When the Court acknowledges that its decision will result in a shift in education federalism, it also should acknowledge that </w:t>
      </w:r>
      <w:r w:rsidRPr="005B5E41">
        <w:rPr>
          <w:rStyle w:val="Emphasis"/>
        </w:rPr>
        <w:t>the laboratory of the states has failed</w:t>
      </w:r>
      <w:r w:rsidRPr="005B5E41">
        <w:rPr>
          <w:rStyle w:val="StyleUnderline"/>
        </w:rPr>
        <w:t xml:space="preserve"> to develop the reforms needed to ensure an equitable and excellent education for every child</w:t>
      </w:r>
      <w:r w:rsidRPr="005B5E41">
        <w:rPr>
          <w:sz w:val="12"/>
        </w:rPr>
        <w:t xml:space="preserve">. Fourth, the Court must acknowledge that recognizing a constitutional right to education would only begin the process of closing opportunity and achievement gaps. The reform of funding systems and the redistribution of educational opportunity will take a significant amount of time. The Court will need to encourage lower courts to retain jurisdiction over cases enforcing this right, just as state courts typically retain jurisdiction over cases enforcing a state right to education. n331 In this regard, the Court must avoid the errors of its desegregation cases, which initially insisted on effective desegregation in the late 1960s and early 1970s, n332 but then eventually emphasized the return to local control of schools rather than the effectiveness of desegregation orders. For example, in Milliken v. Bradley, n333 the Court overturned an interdistrict desegregation plan for the metropolitan Detroit area in part because the plan's inclusion of districts surrounding Detroit would cause a reduction in local control. n334 The Court took this action in spite of the Sixth Circuit's finding that crossing district boundaries was particularly appropriate given the state's discrimination that maintained racial segregation across school district boundaries and that failing to include the surrounding districts would "nullify" Brown v. Board of Education. n335 As I have explored in prior work, the Court's desegregation decisions in Board of Education of Oklahoma City Public Schools v. Dowell, n336 Freeman v. Pitts, n337 and Missouri v. Jenkins n338 [*237] also reified local control of the schools by focusing on releasing districts from court supervision rather than on effective and lasting school desegregation. n339 Scholars have documented how these cases signaled that the Court had determined that desegregation had gone on long enough and it was time for school boards to regain control even if desegregation was never ultimately accomplished. n340 If a federal right to education is going to serve as a mechanism to close educational opportunity gaps and to reduce the need for selective institutions to rely on consideration of an applicant's race to achieve diversity's benefits, the Court must learn from how its desegregation decisions undeniably contributed to the racial isolation that pervades so many school districts today. n341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 Overturning Rodriguez will require the Court to confront longstanding and deeply entrenched inequalities within public education. The federal courts will be called upon to oversee reforms that topple the settled expectations of more privileged sectors of society, just as the Court confronted the expectations of racism and white privilege that supported racial segregation. Thus, the reforms required by the Court cannot give a wink and a nod to those who benefit from the status quo while simultaneously claiming to demand reform. </w:t>
      </w:r>
      <w:r w:rsidRPr="005B5E41">
        <w:rPr>
          <w:rStyle w:val="StyleUnderline"/>
        </w:rPr>
        <w:t>The Court must eschew any approval of unwarranted delay</w:t>
      </w:r>
      <w:r w:rsidRPr="005B5E41">
        <w:rPr>
          <w:sz w:val="12"/>
        </w:rPr>
        <w:t xml:space="preserve">, as occurred in Brown II's command to desegregate with "all deliberate speed," n342 </w:t>
      </w:r>
      <w:r w:rsidRPr="005B5E41">
        <w:rPr>
          <w:rStyle w:val="StyleUnderline"/>
        </w:rPr>
        <w:t>or any invitation to incomplete or ineffective results</w:t>
      </w:r>
      <w:r w:rsidRPr="005B5E41">
        <w:rPr>
          <w:sz w:val="12"/>
        </w:rPr>
        <w:t xml:space="preserve">, as the Court sanctioned in Dowell, Freeman, and Jenkins. n343 Instead, </w:t>
      </w:r>
      <w:r w:rsidRPr="005B5E41">
        <w:rPr>
          <w:rStyle w:val="StyleUnderline"/>
        </w:rPr>
        <w:t>the Court must insist that states implement the reforms that will ensure</w:t>
      </w:r>
      <w:r w:rsidRPr="005B5E41">
        <w:rPr>
          <w:sz w:val="12"/>
        </w:rPr>
        <w:t xml:space="preserve"> [*238] </w:t>
      </w:r>
      <w:r w:rsidRPr="005B5E41">
        <w:rPr>
          <w:rStyle w:val="StyleUnderline"/>
        </w:rPr>
        <w:t xml:space="preserve">equal access to an excellent education. It must make clear that states will not be released from court oversight until they have done so. </w:t>
      </w:r>
      <w:r w:rsidRPr="005B5E41">
        <w:rPr>
          <w:rStyle w:val="Emphasis"/>
        </w:rPr>
        <w:t>Consistent Supreme Court insistence</w:t>
      </w:r>
      <w:r w:rsidRPr="005B5E41">
        <w:rPr>
          <w:rStyle w:val="StyleUnderline"/>
        </w:rPr>
        <w:t xml:space="preserve"> on an excellent and equitable education for all children will provide lower federal courts the support that they will need both to confront state legislatures that resist changing the status quo and to prevent evasive actions similar to those invited by the Court's ambiguous pronouncements in Brown II</w:t>
      </w:r>
      <w:r w:rsidRPr="005B5E41">
        <w:rPr>
          <w:sz w:val="12"/>
        </w:rPr>
        <w:t xml:space="preserve">. n344 In sum, </w:t>
      </w:r>
      <w:r w:rsidRPr="005B5E41">
        <w:rPr>
          <w:rStyle w:val="StyleUnderline"/>
        </w:rPr>
        <w:t>a federal right to education that embraces these principles provides the most promising path toward closing opportunity and achievement gaps</w:t>
      </w:r>
      <w:r w:rsidRPr="005B5E41">
        <w:rPr>
          <w:sz w:val="12"/>
        </w:rPr>
        <w:t xml:space="preserve"> such that selective postsecondary institutions may not be required to consider race to achieve diversity's benefits. n345 </w:t>
      </w:r>
      <w:r w:rsidRPr="005B5E41">
        <w:rPr>
          <w:rStyle w:val="StyleUnderline"/>
        </w:rPr>
        <w:t xml:space="preserve">Unless the Court overturns Rodriguez, the Court will </w:t>
      </w:r>
      <w:r w:rsidRPr="005B5E41">
        <w:rPr>
          <w:rStyle w:val="Emphasis"/>
        </w:rPr>
        <w:t>remain complicit</w:t>
      </w:r>
      <w:r w:rsidRPr="005B5E41">
        <w:rPr>
          <w:rStyle w:val="StyleUnderline"/>
        </w:rPr>
        <w:t xml:space="preserve"> with</w:t>
      </w:r>
      <w:r w:rsidRPr="005B5E41">
        <w:rPr>
          <w:sz w:val="12"/>
        </w:rPr>
        <w:t xml:space="preserve"> the </w:t>
      </w:r>
      <w:r w:rsidRPr="005B5E41">
        <w:rPr>
          <w:rStyle w:val="StyleUnderline"/>
        </w:rPr>
        <w:t>deeply entrenched educational opportunity gaps</w:t>
      </w:r>
      <w:r w:rsidRPr="005B5E41">
        <w:rPr>
          <w:sz w:val="12"/>
        </w:rPr>
        <w:t xml:space="preserve"> and should not blame postsecondary institutions that must build diverse institutions despite those gaps.</w:t>
      </w:r>
    </w:p>
    <w:p w:rsidR="00C03056" w:rsidRPr="005B5E41" w:rsidRDefault="00C03056" w:rsidP="00C03056"/>
    <w:p w:rsidR="000F74A0" w:rsidRPr="005B5E41" w:rsidRDefault="000F74A0" w:rsidP="000F74A0">
      <w:pPr>
        <w:pStyle w:val="Heading1"/>
        <w:rPr>
          <w:rFonts w:cs="Arial"/>
        </w:rPr>
      </w:pPr>
      <w:r w:rsidRPr="005B5E41">
        <w:rPr>
          <w:rFonts w:cs="Arial"/>
        </w:rPr>
        <w:t>Positive Rights Advantage</w:t>
      </w:r>
    </w:p>
    <w:p w:rsidR="000F74A0" w:rsidRPr="005B5E41" w:rsidRDefault="000F74A0" w:rsidP="000F74A0"/>
    <w:p w:rsidR="000D6296" w:rsidRPr="005B5E41" w:rsidRDefault="000D6296" w:rsidP="000D6296">
      <w:pPr>
        <w:pStyle w:val="Heading2"/>
        <w:rPr>
          <w:rFonts w:cs="Arial"/>
        </w:rPr>
      </w:pPr>
      <w:r w:rsidRPr="005B5E41">
        <w:rPr>
          <w:rFonts w:cs="Arial"/>
        </w:rPr>
        <w:t>Top Shelf</w:t>
      </w:r>
    </w:p>
    <w:p w:rsidR="006B7C36" w:rsidRPr="005B5E41" w:rsidRDefault="006B7C36" w:rsidP="006B7C36"/>
    <w:p w:rsidR="006B7C36" w:rsidRPr="005B5E41" w:rsidRDefault="006B7C36" w:rsidP="006B7C36">
      <w:pPr>
        <w:pStyle w:val="Heading3"/>
        <w:rPr>
          <w:rFonts w:cs="Arial"/>
        </w:rPr>
      </w:pPr>
      <w:r w:rsidRPr="005B5E41">
        <w:rPr>
          <w:rFonts w:cs="Arial"/>
        </w:rPr>
        <w:t>1AC</w:t>
      </w:r>
    </w:p>
    <w:p w:rsidR="00D50EBC" w:rsidRPr="005B5E41" w:rsidRDefault="00D50EBC" w:rsidP="00D50EBC"/>
    <w:p w:rsidR="00D50EBC" w:rsidRPr="005B5E41" w:rsidRDefault="00D50EBC" w:rsidP="00D50EBC">
      <w:pPr>
        <w:pStyle w:val="Heading4"/>
        <w:rPr>
          <w:rFonts w:cs="Arial"/>
          <w:sz w:val="28"/>
        </w:rPr>
      </w:pPr>
      <w:r w:rsidRPr="005B5E41">
        <w:rPr>
          <w:rFonts w:cs="Arial"/>
          <w:sz w:val="28"/>
        </w:rPr>
        <w:t xml:space="preserve">Advantage Two: Positive Rights </w:t>
      </w:r>
    </w:p>
    <w:p w:rsidR="00D50EBC" w:rsidRPr="005B5E41" w:rsidRDefault="00D50EBC" w:rsidP="006B7C36">
      <w:pPr>
        <w:pStyle w:val="Heading4"/>
        <w:rPr>
          <w:rFonts w:cs="Arial"/>
          <w:sz w:val="28"/>
        </w:rPr>
      </w:pPr>
    </w:p>
    <w:p w:rsidR="008A7D7C" w:rsidRPr="005B5E41" w:rsidRDefault="006B0929" w:rsidP="008A7D7C">
      <w:pPr>
        <w:pStyle w:val="Heading4"/>
        <w:rPr>
          <w:rFonts w:cs="Arial"/>
          <w:sz w:val="28"/>
        </w:rPr>
      </w:pPr>
      <w:r w:rsidRPr="005B5E41">
        <w:rPr>
          <w:rFonts w:cs="Arial"/>
          <w:sz w:val="28"/>
        </w:rPr>
        <w:t>First, t</w:t>
      </w:r>
      <w:r w:rsidR="008A7D7C" w:rsidRPr="005B5E41">
        <w:rPr>
          <w:rFonts w:cs="Arial"/>
          <w:sz w:val="28"/>
        </w:rPr>
        <w:t>he plan’s ruling on the right to education spills</w:t>
      </w:r>
      <w:r w:rsidRPr="005B5E41">
        <w:rPr>
          <w:rFonts w:cs="Arial"/>
          <w:sz w:val="28"/>
        </w:rPr>
        <w:t>-</w:t>
      </w:r>
      <w:r w:rsidR="008A7D7C" w:rsidRPr="005B5E41">
        <w:rPr>
          <w:rFonts w:cs="Arial"/>
          <w:sz w:val="28"/>
        </w:rPr>
        <w:t>over to other positive rights</w:t>
      </w:r>
    </w:p>
    <w:p w:rsidR="008A7D7C" w:rsidRPr="005B5E41" w:rsidRDefault="008A7D7C" w:rsidP="008A7D7C"/>
    <w:p w:rsidR="008A7D7C" w:rsidRPr="005B5E41" w:rsidRDefault="008A7D7C" w:rsidP="008A7D7C">
      <w:r w:rsidRPr="005B5E41">
        <w:t xml:space="preserve">Areto </w:t>
      </w:r>
      <w:r w:rsidRPr="005B5E41">
        <w:rPr>
          <w:b/>
        </w:rPr>
        <w:t xml:space="preserve">Imoukhuede 11 </w:t>
      </w:r>
      <w:r w:rsidRPr="005B5E41">
        <w:t xml:space="preserve"> - professor of law at Nova Southeastern University, Shepard Broad College of Law(“The Fifth Freedom: The Constitutional Duty to Provide Public Education”; University of Florida Journal of Law and Public Policy, Vol. 22, p. 45;http://nsuworks.nova.edu/cgi/viewcontent.cgi?article=1040&amp;context=law_facarticles)//pk</w:t>
      </w:r>
    </w:p>
    <w:p w:rsidR="008A7D7C" w:rsidRPr="005B5E41" w:rsidRDefault="008A7D7C" w:rsidP="008A7D7C">
      <w:pPr>
        <w:rPr>
          <w:b/>
          <w:u w:val="single"/>
        </w:rPr>
      </w:pPr>
      <w:r w:rsidRPr="005B5E41">
        <w:rPr>
          <w:rStyle w:val="StyleUnderline"/>
        </w:rPr>
        <w:t xml:space="preserve">The doctrine of stare decisis does not make judicial recognition of a fundamental right to public education impossible. </w:t>
      </w:r>
      <w:r w:rsidRPr="005B5E41">
        <w:rPr>
          <w:rStyle w:val="Emphasis"/>
        </w:rPr>
        <w:t xml:space="preserve">Explicit recognition that positive fundamental rights or duties require a new, different type of constitutional analysis would allow the Court the freedom to go beyond its currently narrow rights jurisprudence, which would have an impact in areas that go beyond the education context. </w:t>
      </w:r>
      <w:r w:rsidRPr="005B5E41">
        <w:rPr>
          <w:sz w:val="12"/>
        </w:rPr>
        <w:t xml:space="preserve">We are living in a transitional point in U.S. history that bears similarities to the circumstances surrounding the New Deal. </w:t>
      </w:r>
      <w:r w:rsidRPr="005B5E41">
        <w:rPr>
          <w:rStyle w:val="StyleUnderline"/>
        </w:rPr>
        <w:t xml:space="preserve">This moment of political and economic change carries with it the possibility for what Ackerman describes as a constitutional moment that transforms jurisprudential thought. Judicial recognition of a government duty-a positive right to public education-would be </w:t>
      </w:r>
      <w:r w:rsidRPr="005B5E41">
        <w:rPr>
          <w:rStyle w:val="Emphasis"/>
        </w:rPr>
        <w:t>just one of many potential positive new rights</w:t>
      </w:r>
      <w:r w:rsidRPr="005B5E41">
        <w:rPr>
          <w:rStyle w:val="StyleUnderline"/>
        </w:rPr>
        <w:t xml:space="preserve"> that could </w:t>
      </w:r>
      <w:r w:rsidRPr="005B5E41">
        <w:rPr>
          <w:rStyle w:val="Emphasis"/>
        </w:rPr>
        <w:t xml:space="preserve">flow from a duty-centered rights analysis. </w:t>
      </w:r>
      <w:r w:rsidRPr="005B5E41">
        <w:rPr>
          <w:sz w:val="12"/>
        </w:rPr>
        <w:t xml:space="preserve">Bruce Ackerman describes at some length the significance of social movements in driving changes in jurisprudential thought.276 Ackerman describes the point at which a social movement is capable of achieving such a shift in jurisprudential thought as a constitutional moment.2 According to Ackerman, constitutional moments are "rare moments when transformative movements earn broad and deep support for their initiatives. Once a reform movement survives its period of trial, the Constitution tries to assure that its initiatives have an enduring place in future political life." 2 78 The goal of these transformative social movements is to amend societal understandings of the Constitution. Their success in doing so, according to Ackerman, does not necessarily require a textual, Article V constitutional amendment. 279 Rather, the Constitution can be and has been amended extra-textually through successful transformative movements.2802 VI. CONCLUSION </w:t>
      </w:r>
      <w:r w:rsidRPr="005B5E41">
        <w:rPr>
          <w:rStyle w:val="StyleUnderline"/>
        </w:rPr>
        <w:t>The government's role in providing public education is more than simply preparing its youth to govern</w:t>
      </w:r>
      <w:r w:rsidRPr="005B5E41">
        <w:rPr>
          <w:sz w:val="12"/>
        </w:rPr>
        <w:t xml:space="preserve">. The purpose is both to safeguard liberty and to satisfy the State's positive duty to provide all children an equal opportunity to fully develop their capabilities.281 </w:t>
      </w:r>
      <w:r w:rsidRPr="005B5E41">
        <w:rPr>
          <w:rStyle w:val="StyleUnderline"/>
        </w:rPr>
        <w:t xml:space="preserve">There is an intimate link between education and democracy, as well as between education and economic prosperity. Education becomes increasingly important as electoral choices continue to require the understanding of ever more complicated issues. </w:t>
      </w:r>
      <w:r w:rsidRPr="005B5E41">
        <w:rPr>
          <w:sz w:val="12"/>
        </w:rPr>
        <w:t xml:space="preserve">A </w:t>
      </w:r>
      <w:r w:rsidRPr="005B5E41">
        <w:rPr>
          <w:rStyle w:val="StyleUnderline"/>
        </w:rPr>
        <w:t>denial of a quality education is a denial of the intellectual tools necessary for the meaningful exercise of the franchise, amounting to an effective denial of the right to vote. An ongoing negative rights bias, embodied in the Court's libertarian perspective, has stifled the development of a positive rights-based jurisprudence</w:t>
      </w:r>
      <w:r w:rsidRPr="005B5E41">
        <w:rPr>
          <w:sz w:val="12"/>
        </w:rPr>
        <w:t xml:space="preserve">. </w:t>
      </w:r>
      <w:r w:rsidRPr="005B5E41">
        <w:rPr>
          <w:rStyle w:val="Emphasis"/>
        </w:rPr>
        <w:t>A new positive rights-based jurisprudence is necessary for appropriately addressing the distinct issues regarding state duties, such as the duty to provide a public education</w:t>
      </w:r>
      <w:r w:rsidRPr="005B5E41">
        <w:rPr>
          <w:sz w:val="12"/>
        </w:rPr>
        <w:t xml:space="preserve">. </w:t>
      </w:r>
      <w:r w:rsidRPr="005B5E41">
        <w:rPr>
          <w:rStyle w:val="StyleUnderline"/>
        </w:rPr>
        <w:t>Without an equitable distribution of the educational tools necessary for success in the economic marketplace and in America's democratic society</w:t>
      </w:r>
      <w:r w:rsidRPr="005B5E41">
        <w:rPr>
          <w:sz w:val="12"/>
        </w:rPr>
        <w:t xml:space="preserve">, </w:t>
      </w:r>
      <w:r w:rsidRPr="005B5E41">
        <w:rPr>
          <w:rStyle w:val="StyleUnderline"/>
        </w:rPr>
        <w:t>the very foundation of American society is called into question</w:t>
      </w:r>
      <w:r w:rsidRPr="005B5E41">
        <w:rPr>
          <w:sz w:val="12"/>
        </w:rPr>
        <w:t xml:space="preserve">. Insofar as a broad, transformative movement would highlight the inequitable distribution of educational opportunities, foundational questions as to societal legitimacy and the appropriateness of America's assumed meritocracy will inevitably be raised. </w:t>
      </w:r>
      <w:r w:rsidRPr="005B5E41">
        <w:rPr>
          <w:rStyle w:val="StyleUnderline"/>
        </w:rPr>
        <w:t xml:space="preserve">In the face of a sufficiently widespread social movement, courts will have little choice but to recognize the existence of a positive right to public education. </w:t>
      </w:r>
      <w:r w:rsidRPr="005B5E41">
        <w:rPr>
          <w:sz w:val="12"/>
        </w:rPr>
        <w:t>Transforming the doctrine regarding the right to public education is a task of constitutional proportions</w:t>
      </w:r>
      <w:r w:rsidRPr="005B5E41">
        <w:rPr>
          <w:rStyle w:val="StyleUnderline"/>
        </w:rPr>
        <w:t xml:space="preserve">. The movement to recognize a fundamental right to public education could, and should, </w:t>
      </w:r>
      <w:r w:rsidRPr="005B5E41">
        <w:rPr>
          <w:rStyle w:val="Emphasis"/>
        </w:rPr>
        <w:t>spearhead an even broader jurisprudential movement that goes beyond the current negative fundamental rights analysis that focuses on preventing government action</w:t>
      </w:r>
      <w:r w:rsidRPr="005B5E41">
        <w:rPr>
          <w:rStyle w:val="StyleUnderline"/>
        </w:rPr>
        <w:t>. What is needed is a constitutional analysis for protecting positive fundamental rights in order to ensure that government fulfills its constitutional duties to the people</w:t>
      </w:r>
    </w:p>
    <w:p w:rsidR="006B7C36" w:rsidRPr="005B5E41" w:rsidRDefault="00D50EBC" w:rsidP="006B7C36">
      <w:pPr>
        <w:pStyle w:val="Heading4"/>
        <w:rPr>
          <w:rFonts w:cs="Arial"/>
          <w:sz w:val="28"/>
        </w:rPr>
      </w:pPr>
      <w:r w:rsidRPr="005B5E41">
        <w:rPr>
          <w:rFonts w:cs="Arial"/>
          <w:sz w:val="28"/>
        </w:rPr>
        <w:t>And, a</w:t>
      </w:r>
      <w:r w:rsidR="006B7C36" w:rsidRPr="005B5E41">
        <w:rPr>
          <w:rFonts w:cs="Arial"/>
          <w:sz w:val="28"/>
        </w:rPr>
        <w:t xml:space="preserve"> right to education includes an </w:t>
      </w:r>
      <w:r w:rsidR="006B7C36" w:rsidRPr="005B5E41">
        <w:rPr>
          <w:rFonts w:cs="Arial"/>
          <w:i/>
          <w:sz w:val="28"/>
          <w:u w:val="single"/>
        </w:rPr>
        <w:t>implicit right</w:t>
      </w:r>
      <w:r w:rsidR="006B7C36" w:rsidRPr="005B5E41">
        <w:rPr>
          <w:rFonts w:cs="Arial"/>
          <w:sz w:val="28"/>
        </w:rPr>
        <w:t xml:space="preserve"> to language </w:t>
      </w:r>
      <w:r w:rsidRPr="005B5E41">
        <w:rPr>
          <w:rFonts w:cs="Arial"/>
          <w:sz w:val="28"/>
        </w:rPr>
        <w:t>that</w:t>
      </w:r>
      <w:r w:rsidR="006B7C36" w:rsidRPr="005B5E41">
        <w:rPr>
          <w:rFonts w:cs="Arial"/>
          <w:sz w:val="28"/>
        </w:rPr>
        <w:t xml:space="preserve"> spills over </w:t>
      </w:r>
      <w:r w:rsidRPr="005B5E41">
        <w:rPr>
          <w:rFonts w:cs="Arial"/>
          <w:sz w:val="28"/>
        </w:rPr>
        <w:t xml:space="preserve">to court-protected </w:t>
      </w:r>
      <w:r w:rsidR="006B7C36" w:rsidRPr="005B5E41">
        <w:rPr>
          <w:rFonts w:cs="Arial"/>
          <w:sz w:val="28"/>
        </w:rPr>
        <w:t>food and healthcare</w:t>
      </w:r>
    </w:p>
    <w:p w:rsidR="00D50EBC" w:rsidRPr="005B5E41" w:rsidRDefault="00D50EBC" w:rsidP="00D50EBC"/>
    <w:p w:rsidR="006B7C36" w:rsidRPr="005B5E41" w:rsidRDefault="006B7C36" w:rsidP="006B7C36">
      <w:r w:rsidRPr="005B5E41">
        <w:rPr>
          <w:b/>
        </w:rPr>
        <w:t xml:space="preserve">Humphries et al, 13 </w:t>
      </w:r>
      <w:r w:rsidRPr="005B5E41">
        <w:t>- Ph.D. is in Cross Cultural Communication and Language Learning, from Union Institute and University. Associate Professor in Education Studies and in the Department of Communication and Associate Director of Education Studies at the University of California at San Diego; M.A. is in Education from Gallaudet University in Washington, D.C. (Tom Humphries, "The Right to Language," PubMed Central (PMC), 41(4): 872–Contents,  https://www.ncbi.nlm.nih.gov/pmc/articles/PMC4117351/)//DK</w:t>
      </w:r>
    </w:p>
    <w:p w:rsidR="006B7C36" w:rsidRPr="005B5E41" w:rsidRDefault="006B7C36" w:rsidP="006B7C36">
      <w:pPr>
        <w:rPr>
          <w:sz w:val="14"/>
        </w:rPr>
      </w:pPr>
      <w:r w:rsidRPr="005B5E41">
        <w:rPr>
          <w:sz w:val="14"/>
        </w:rPr>
        <w:t xml:space="preserve">VI. Law in General and the Right to Language The right to language is not enumerated in any of the laws or treaties discussed here. The closest we come is (1) the state laws requiring newborn hearing screening, for what purpose could such screening have other than to protect the right to language?, and (2) Article 24 of the CRPD, which recommends that states facilitate sign language learning. But in all these laws and treaties the right to language is implied. That is, it is already present in the law. As the 9th amendment states: “The enumeration in the Constitution, of certain rights, shall not be construed to deny or disparage others retained by the people.”71 That implied rights or contracts exist is among the founding arguments for a right to privacy.72 In Griswold v. Connecticut,73 the U.S. Supreme Court ruled that a right to privacy was protected by the Constitution, even though the Bill of Rights does not explicitly mention privacy. The same is true for language. </w:t>
      </w:r>
      <w:r w:rsidRPr="005B5E41">
        <w:rPr>
          <w:b/>
          <w:u w:val="single"/>
        </w:rPr>
        <w:t xml:space="preserve">One simply cannot protect the right of a child to have access to education without also protecting that child’s right to language given that </w:t>
      </w:r>
      <w:r w:rsidRPr="005B5E41">
        <w:rPr>
          <w:rStyle w:val="Emphasis"/>
        </w:rPr>
        <w:t xml:space="preserve">education is conveyed via language. </w:t>
      </w:r>
      <w:r w:rsidRPr="005B5E41">
        <w:rPr>
          <w:sz w:val="14"/>
        </w:rPr>
        <w:t xml:space="preserve">Note that we are not blurring the distinction between the right to be free of discrimination (based on disability or anything else) versus the right to a specific good. Certainly, guaranteeing a child access to education, for example, is not the same as guaranteeing an education, nor does it imply it. Many other factors could inhibit one’s ability to gain an education. Rather, </w:t>
      </w:r>
      <w:r w:rsidRPr="005B5E41">
        <w:rPr>
          <w:b/>
          <w:u w:val="single"/>
        </w:rPr>
        <w:t xml:space="preserve">guaranteeing </w:t>
      </w:r>
      <w:r w:rsidRPr="005B5E41">
        <w:rPr>
          <w:rStyle w:val="Emphasis"/>
        </w:rPr>
        <w:t>a child access to education</w:t>
      </w:r>
      <w:r w:rsidRPr="005B5E41">
        <w:rPr>
          <w:b/>
          <w:u w:val="single"/>
        </w:rPr>
        <w:t xml:space="preserve"> implies guaranteeing that child access to the tool via which education proceeds: language. The implicit-endorsement arguments given here can be seen as </w:t>
      </w:r>
      <w:r w:rsidRPr="005B5E41">
        <w:rPr>
          <w:rStyle w:val="Emphasis"/>
        </w:rPr>
        <w:t>a slippery slope</w:t>
      </w:r>
      <w:r w:rsidRPr="005B5E41">
        <w:rPr>
          <w:b/>
          <w:u w:val="single"/>
        </w:rPr>
        <w:t>.</w:t>
      </w:r>
      <w:r w:rsidRPr="005B5E41">
        <w:rPr>
          <w:sz w:val="14"/>
        </w:rPr>
        <w:t xml:space="preserve"> Certainly, to have access </w:t>
      </w:r>
      <w:r w:rsidRPr="005B5E41">
        <w:rPr>
          <w:b/>
          <w:u w:val="single"/>
        </w:rPr>
        <w:t>to the rights explicitly listed in some of the statutes and treaties discussed here, people would also need food, health care, shelter. A naked, starving, homeless person cannot reasonably be taken to have access to education</w:t>
      </w:r>
      <w:r w:rsidRPr="005B5E41">
        <w:rPr>
          <w:sz w:val="14"/>
        </w:rPr>
        <w:t xml:space="preserve">. </w:t>
      </w:r>
      <w:r w:rsidRPr="005B5E41">
        <w:rPr>
          <w:b/>
          <w:u w:val="single"/>
        </w:rPr>
        <w:t xml:space="preserve">So by ensuring a right to education, do these statues also imply </w:t>
      </w:r>
      <w:r w:rsidRPr="005B5E41">
        <w:rPr>
          <w:rStyle w:val="Emphasis"/>
        </w:rPr>
        <w:t>a right to food, health care, and shelter?</w:t>
      </w:r>
      <w:r w:rsidRPr="005B5E41">
        <w:rPr>
          <w:b/>
          <w:u w:val="single"/>
        </w:rPr>
        <w:t xml:space="preserve"> </w:t>
      </w:r>
      <w:r w:rsidRPr="005B5E41">
        <w:rPr>
          <w:sz w:val="14"/>
        </w:rPr>
        <w:t xml:space="preserve">While we would answer </w:t>
      </w:r>
      <w:r w:rsidRPr="005B5E41">
        <w:rPr>
          <w:rStyle w:val="Emphasis"/>
        </w:rPr>
        <w:t>yes</w:t>
      </w:r>
      <w:r w:rsidRPr="005B5E41">
        <w:rPr>
          <w:b/>
          <w:u w:val="single"/>
        </w:rPr>
        <w:t>,</w:t>
      </w:r>
      <w:r w:rsidRPr="005B5E41">
        <w:rPr>
          <w:sz w:val="14"/>
        </w:rPr>
        <w:t xml:space="preserve"> we choose not to pursue that issue here, but, rather, to make a fundamental distinction between the right to language and all other human rights.</w:t>
      </w:r>
    </w:p>
    <w:p w:rsidR="006B7C36" w:rsidRPr="005B5E41" w:rsidRDefault="006B7C36" w:rsidP="006B7C36">
      <w:pPr>
        <w:pStyle w:val="Heading4"/>
        <w:rPr>
          <w:rFonts w:cs="Arial"/>
          <w:sz w:val="28"/>
        </w:rPr>
      </w:pPr>
      <w:r w:rsidRPr="005B5E41">
        <w:rPr>
          <w:rFonts w:cs="Arial"/>
          <w:sz w:val="28"/>
        </w:rPr>
        <w:t>Scenario 1 is right to food</w:t>
      </w:r>
    </w:p>
    <w:p w:rsidR="00B13B5D" w:rsidRPr="005B5E41" w:rsidRDefault="00B13B5D" w:rsidP="00B13B5D"/>
    <w:p w:rsidR="006B7C36" w:rsidRPr="005B5E41" w:rsidRDefault="006B7C36" w:rsidP="006B7C36">
      <w:pPr>
        <w:pStyle w:val="Heading4"/>
        <w:rPr>
          <w:rFonts w:cs="Arial"/>
          <w:sz w:val="28"/>
        </w:rPr>
      </w:pPr>
      <w:r w:rsidRPr="005B5E41">
        <w:rPr>
          <w:rFonts w:cs="Arial"/>
          <w:sz w:val="28"/>
        </w:rPr>
        <w:t>Massive amounts of food insecurity now causes massive suffering--- plan is key</w:t>
      </w:r>
    </w:p>
    <w:p w:rsidR="00B13B5D" w:rsidRPr="005B5E41" w:rsidRDefault="00B13B5D" w:rsidP="00B13B5D"/>
    <w:p w:rsidR="006B7C36" w:rsidRPr="005B5E41" w:rsidRDefault="006B7C36" w:rsidP="006B7C36">
      <w:r w:rsidRPr="005B5E41">
        <w:t xml:space="preserve">By Smita </w:t>
      </w:r>
      <w:r w:rsidRPr="005B5E41">
        <w:rPr>
          <w:b/>
        </w:rPr>
        <w:t xml:space="preserve">Narula and </w:t>
      </w:r>
      <w:r w:rsidRPr="005B5E41">
        <w:t>Rev. Jesse</w:t>
      </w:r>
      <w:r w:rsidRPr="005B5E41">
        <w:rPr>
          <w:b/>
        </w:rPr>
        <w:t xml:space="preserve"> Jackson 13 </w:t>
      </w:r>
      <w:r w:rsidRPr="005B5E41">
        <w:t xml:space="preserve"> - **Smita Narula is a human rights lawyer and professor and faculty director of the Center for Human Rights and Global Justice and its International Human Rights Clinic at New York University School of Law.**President of the Rainbow/PUSH Coalition(“A Dream Deferred: The Right to Food in America”;12/30;http://www.huffingtonpost.com/smita-narula/hunger-in-america_b_4176060.html)//pk</w:t>
      </w:r>
    </w:p>
    <w:p w:rsidR="006B7C36" w:rsidRPr="005B5E41" w:rsidRDefault="006B7C36" w:rsidP="006B7C36">
      <w:pPr>
        <w:rPr>
          <w:rStyle w:val="Emphasis"/>
        </w:rPr>
      </w:pPr>
      <w:r w:rsidRPr="005B5E41">
        <w:rPr>
          <w:sz w:val="16"/>
        </w:rPr>
        <w:t>The</w:t>
      </w:r>
      <w:r w:rsidRPr="005B5E41">
        <w:rPr>
          <w:rStyle w:val="StyleUnderline"/>
        </w:rPr>
        <w:t xml:space="preserve"> world over, freedom from hunger and access to sufficient, nutritious food are recognized as human rights. These ideas are not foreign to the United States; they were inspired by our government’s commitment to ensuring “freedom from want” in the wake of the Great Depression.</w:t>
      </w:r>
      <w:r w:rsidRPr="005B5E41">
        <w:rPr>
          <w:sz w:val="16"/>
        </w:rPr>
        <w:t xml:space="preserve"> </w:t>
      </w:r>
      <w:r w:rsidRPr="005B5E41">
        <w:rPr>
          <w:rStyle w:val="StyleUnderline"/>
        </w:rPr>
        <w:t xml:space="preserve">Now, more than ever, we must reclaim these values and ensure </w:t>
      </w:r>
      <w:r w:rsidRPr="005B5E41">
        <w:rPr>
          <w:rStyle w:val="Emphasis"/>
        </w:rPr>
        <w:t>the right to food for all Americans.</w:t>
      </w:r>
      <w:r w:rsidRPr="005B5E41">
        <w:rPr>
          <w:sz w:val="16"/>
        </w:rPr>
        <w:t xml:space="preserve"> Last month, the USDA reported that </w:t>
      </w:r>
      <w:r w:rsidRPr="005B5E41">
        <w:rPr>
          <w:rStyle w:val="Emphasis"/>
        </w:rPr>
        <w:t>49 million Americans live in “food insecure” households, meaning they cannot afford adequate food for themselves or their families</w:t>
      </w:r>
      <w:r w:rsidRPr="005B5E41">
        <w:rPr>
          <w:sz w:val="16"/>
        </w:rPr>
        <w:t xml:space="preserve">. In other words, </w:t>
      </w:r>
      <w:r w:rsidRPr="005B5E41">
        <w:rPr>
          <w:rStyle w:val="StyleUnderline"/>
        </w:rPr>
        <w:t>nearly one in six individuals in the richest country in the world is struggling to put food on the table.</w:t>
      </w:r>
      <w:r w:rsidRPr="005B5E41">
        <w:rPr>
          <w:sz w:val="16"/>
        </w:rPr>
        <w:t xml:space="preserve"> </w:t>
      </w:r>
      <w:r w:rsidRPr="005B5E41">
        <w:rPr>
          <w:rStyle w:val="StyleUnderline"/>
        </w:rPr>
        <w:t>Hunger in the United States is not the result of a shortage of food or resources</w:t>
      </w:r>
      <w:r w:rsidRPr="005B5E41">
        <w:rPr>
          <w:sz w:val="16"/>
        </w:rPr>
        <w:t xml:space="preserve"> — it </w:t>
      </w:r>
      <w:r w:rsidRPr="005B5E41">
        <w:rPr>
          <w:rStyle w:val="Emphasis"/>
        </w:rPr>
        <w:t xml:space="preserve">is the direct result of poverty perpetuated through policies that fail to prioritize Americans’ fundamental needs. </w:t>
      </w:r>
      <w:r w:rsidRPr="005B5E41">
        <w:rPr>
          <w:sz w:val="16"/>
        </w:rPr>
        <w:t xml:space="preserve">On the heels of the USDA report, the House voted to cut $40 billion over the next ten years from the Supplemental Nutrition Assistance Program (SNAP) — the nation’s largest anti-poverty program. Under the House version of the farm bill, 3.8 million individuals would lose their SNAP benefits in 2014 alone, and an estimated 210,000 children would be kicked off of free school lunch programs. On November 1, SNAP recipients will see an automatic decline in their benefits when a temporary boost to the program (voted in as part of the 2009 Recovery Act) ends. </w:t>
      </w:r>
      <w:r w:rsidRPr="005B5E41">
        <w:rPr>
          <w:rStyle w:val="StyleUnderline"/>
        </w:rPr>
        <w:t>The impact of these assaults on our nutrition assistance programs will be felt over a generation and possibly beyond. Children who do not receive adequate nutrition — including prenatally — are at risk of serious health and developmental problems.</w:t>
      </w:r>
      <w:r w:rsidRPr="005B5E41">
        <w:rPr>
          <w:sz w:val="16"/>
        </w:rPr>
        <w:t xml:space="preserve"> </w:t>
      </w:r>
      <w:r w:rsidRPr="005B5E41">
        <w:rPr>
          <w:rStyle w:val="StyleUnderline"/>
        </w:rPr>
        <w:t>Hungry children struggle to learn in school and, according to a report by Feeding America, are far more likely to experience behavioral problems, increasing the chance that they will drop out of school and decreasing their lifetime earning potential</w:t>
      </w:r>
      <w:r w:rsidRPr="005B5E41">
        <w:rPr>
          <w:rStyle w:val="Emphasis"/>
        </w:rPr>
        <w:t>. By failing to adequately feed our children</w:t>
      </w:r>
      <w:r w:rsidRPr="005B5E41">
        <w:rPr>
          <w:rStyle w:val="StyleUnderline"/>
        </w:rPr>
        <w:t xml:space="preserve">, </w:t>
      </w:r>
      <w:r w:rsidRPr="005B5E41">
        <w:rPr>
          <w:rStyle w:val="Emphasis"/>
        </w:rPr>
        <w:t>we are setting them up to fail. This is a moral failing. It is also a violation of human rights.</w:t>
      </w:r>
    </w:p>
    <w:p w:rsidR="006B7C36" w:rsidRPr="005B5E41" w:rsidRDefault="006B7C36" w:rsidP="006B7C36">
      <w:pPr>
        <w:pStyle w:val="Heading4"/>
        <w:rPr>
          <w:rFonts w:cs="Arial"/>
          <w:sz w:val="28"/>
        </w:rPr>
      </w:pPr>
      <w:r w:rsidRPr="005B5E41">
        <w:rPr>
          <w:rFonts w:cs="Arial"/>
          <w:sz w:val="28"/>
        </w:rPr>
        <w:t>Establishing a basic right to food is key to ending hunger in America for millions</w:t>
      </w:r>
    </w:p>
    <w:p w:rsidR="00B13B5D" w:rsidRPr="005B5E41" w:rsidRDefault="00B13B5D" w:rsidP="00B13B5D"/>
    <w:p w:rsidR="006B7C36" w:rsidRPr="005B5E41" w:rsidRDefault="006B7C36" w:rsidP="006B7C36">
      <w:r w:rsidRPr="005B5E41">
        <w:t xml:space="preserve">Debbie </w:t>
      </w:r>
      <w:r w:rsidRPr="005B5E41">
        <w:rPr>
          <w:b/>
        </w:rPr>
        <w:t>Grunbaum 16</w:t>
      </w:r>
      <w:r w:rsidRPr="005B5E41">
        <w:t xml:space="preserve"> (“How the Right to Food Changes the Whole Story of Hunger in America”;Sept 16 2016;</w:t>
      </w:r>
      <w:hyperlink r:id="rId12" w:history="1">
        <w:r w:rsidRPr="005B5E41">
          <w:rPr>
            <w:rStyle w:val="Hyperlink"/>
          </w:rPr>
          <w:t>https://whyhunger.org/connect/item/3160-how-the-right-to-food-changes-the-whole-story-of-hunger-in-america</w:t>
        </w:r>
      </w:hyperlink>
      <w:r w:rsidRPr="005B5E41">
        <w:t>)//pk</w:t>
      </w:r>
    </w:p>
    <w:p w:rsidR="006B7C36" w:rsidRPr="005B5E41" w:rsidRDefault="006B7C36" w:rsidP="006B7C36">
      <w:pPr>
        <w:rPr>
          <w:sz w:val="16"/>
        </w:rPr>
      </w:pPr>
      <w:r w:rsidRPr="005B5E41">
        <w:rPr>
          <w:sz w:val="16"/>
        </w:rPr>
        <w:t xml:space="preserve">There are few things meant to be as fundamentally universal, as natural and unwavering as human rights. Here in the U.S. we hold these basic, inalienable rights at our core. We’ve used a framework of rights to found a nation, to build our political systems and to develop a shared narrative of what makes us uniquely American. Yet, when we begin to dissect what is meant by human rights in the policies and practices in place in the United States today, we find that access to certain basic needs – nutritious food and clean water – is treated as a privilege, unevenly available among certain demographics. </w:t>
      </w:r>
      <w:r w:rsidRPr="005B5E41">
        <w:rPr>
          <w:rStyle w:val="Emphasis"/>
        </w:rPr>
        <w:t>What is possible if the U.S. acknowledged the basic, essential human right to food?</w:t>
      </w:r>
      <w:r w:rsidRPr="005B5E41">
        <w:rPr>
          <w:sz w:val="16"/>
        </w:rPr>
        <w:t xml:space="preserve"> Could we reframe the conversation or even end hunger in America? At the World Social Forum, held last month in Montreal and attended by tens of thousands of activists, organizations and social movements, WhyHunger and La Via Campesina co-organized a round table discussion on the meaning and potential opportunities to use the right to food framework in the U.S. to name and then address hunger as an injustice. To kick off the conversation, panelist Smita Narula, human rights practitioner, academic and expert advisor in the field of international human rights and public policy, laid out the concepts behind a right to food framework and how it could be used in the U.S. Narula stated, “</w:t>
      </w:r>
      <w:r w:rsidRPr="005B5E41">
        <w:rPr>
          <w:rStyle w:val="StyleUnderline"/>
        </w:rPr>
        <w:t>The right to food is the right of all people to be free from hunger and to have physical and economic access at all times to sufficient, nutritious and culturally acceptable food that is produced sustainably, preserving access to food for future generations</w:t>
      </w:r>
      <w:r w:rsidRPr="005B5E41">
        <w:rPr>
          <w:sz w:val="16"/>
        </w:rPr>
        <w:t xml:space="preserve">.” </w:t>
      </w:r>
      <w:r w:rsidRPr="005B5E41">
        <w:rPr>
          <w:rStyle w:val="StyleUnderline"/>
        </w:rPr>
        <w:t>Narula went on to explain that a rights-based approach to food emphasizes the government’s obligation, rooted in international human rights law, to ensure in a non-discriminatory way that food is accessible, both economically and physically, adequate in nutrition, affordable and sustainable in both production and consumption</w:t>
      </w:r>
      <w:r w:rsidRPr="005B5E41">
        <w:rPr>
          <w:sz w:val="16"/>
        </w:rPr>
        <w:t xml:space="preserve">. “Contrary to popular perception, the </w:t>
      </w:r>
      <w:r w:rsidRPr="005B5E41">
        <w:rPr>
          <w:rStyle w:val="Emphasis"/>
        </w:rPr>
        <w:t>right to food is not a right to a minimum number of calories, or simply the right to government entitlements</w:t>
      </w:r>
      <w:r w:rsidRPr="005B5E41">
        <w:rPr>
          <w:sz w:val="16"/>
        </w:rPr>
        <w:t>,” said Narula. “</w:t>
      </w:r>
      <w:r w:rsidRPr="005B5E41">
        <w:rPr>
          <w:rStyle w:val="Emphasis"/>
        </w:rPr>
        <w:t>It is the right to a political and economic system, including a food system, wherein all people are empowered to provide for themselves in a dignified, healthy and sustainable way</w:t>
      </w:r>
      <w:r w:rsidRPr="005B5E41">
        <w:rPr>
          <w:sz w:val="16"/>
        </w:rPr>
        <w:t xml:space="preserve">.” </w:t>
      </w:r>
      <w:r w:rsidRPr="005B5E41">
        <w:rPr>
          <w:rStyle w:val="StyleUnderline"/>
        </w:rPr>
        <w:t xml:space="preserve">When we look at food as one of those inalienable human rights, </w:t>
      </w:r>
      <w:r w:rsidRPr="005B5E41">
        <w:rPr>
          <w:rStyle w:val="Emphasis"/>
        </w:rPr>
        <w:t xml:space="preserve">it becomes impossible to accept that 42 million people, including 13 million children, in the U.S. were food insecure in 2015. </w:t>
      </w:r>
      <w:r w:rsidRPr="005B5E41">
        <w:rPr>
          <w:sz w:val="16"/>
        </w:rPr>
        <w:t xml:space="preserve">Facts that </w:t>
      </w:r>
      <w:r w:rsidRPr="005B5E41">
        <w:rPr>
          <w:rStyle w:val="StyleUnderline"/>
        </w:rPr>
        <w:t>we in the “anti-hunger” community rattle off as talking points so often that they’ve been committed to memory, become unimaginable, even unconstitutional: 17 million children don’t have enough nutritious food to eat; the large majority of households facing hunger have at least one family member who works – often multiple jobs; hunger disproportionately affects people of color, women and children; food system workers face higher levels of hunger than the rest of the U.S. workforce</w:t>
      </w:r>
      <w:r w:rsidRPr="005B5E41">
        <w:rPr>
          <w:sz w:val="16"/>
        </w:rPr>
        <w:t xml:space="preserve"> – in fact, just 13.5% of all food workers earn a living wage. And what these facts and stats can sometimes mask, is the underlying systems-level injustice that is at the root of hunger in America. “People are not poor, they have been impoverished,” said Narula. “People do not lack access; they have been denied access or have been dispossessed of resources.”</w:t>
      </w:r>
    </w:p>
    <w:p w:rsidR="006B7C36" w:rsidRPr="005B5E41" w:rsidRDefault="006B7C36" w:rsidP="006B7C36"/>
    <w:p w:rsidR="006B7C36" w:rsidRPr="005B5E41" w:rsidRDefault="006B7C36" w:rsidP="006B7C36">
      <w:pPr>
        <w:pStyle w:val="Heading4"/>
        <w:rPr>
          <w:rFonts w:cs="Arial"/>
          <w:sz w:val="28"/>
        </w:rPr>
      </w:pPr>
      <w:r w:rsidRPr="005B5E41">
        <w:rPr>
          <w:rFonts w:cs="Arial"/>
          <w:sz w:val="28"/>
        </w:rPr>
        <w:t xml:space="preserve">Taking a rights approach is critical to solve food security in the United States --- absent the plan families around the u.s. suffer from health issues </w:t>
      </w:r>
    </w:p>
    <w:p w:rsidR="00B13B5D" w:rsidRPr="005B5E41" w:rsidRDefault="00B13B5D" w:rsidP="00B13B5D"/>
    <w:p w:rsidR="006B7C36" w:rsidRPr="005B5E41" w:rsidRDefault="006B7C36" w:rsidP="006B7C36">
      <w:pPr>
        <w:tabs>
          <w:tab w:val="left" w:pos="4503"/>
        </w:tabs>
      </w:pPr>
      <w:r w:rsidRPr="005B5E41">
        <w:t xml:space="preserve">Mariana </w:t>
      </w:r>
      <w:r w:rsidRPr="005B5E41">
        <w:rPr>
          <w:b/>
        </w:rPr>
        <w:t>Chilton</w:t>
      </w:r>
      <w:r w:rsidRPr="005B5E41">
        <w:t xml:space="preserve"> </w:t>
      </w:r>
      <w:r w:rsidRPr="005B5E41">
        <w:rPr>
          <w:b/>
        </w:rPr>
        <w:t>and</w:t>
      </w:r>
      <w:r w:rsidRPr="005B5E41">
        <w:t xml:space="preserve"> Donald </w:t>
      </w:r>
      <w:r w:rsidRPr="005B5E41">
        <w:rPr>
          <w:b/>
        </w:rPr>
        <w:t xml:space="preserve">Rose 9 </w:t>
      </w:r>
      <w:r w:rsidRPr="005B5E41">
        <w:t xml:space="preserve"> - *PhD, Professor in the Dornsife School of Public Health at Drexel University** Department of Community Health Sciences, School of Public Health and Tropical Medicine, Tulane University,(“A Rights-Based Approach to Food Insecurity in the United States”;July;https://www.ncbi.nlm.nih.gov/pmc/articles/PMC2696644/)//pk</w:t>
      </w:r>
    </w:p>
    <w:p w:rsidR="006B7C36" w:rsidRPr="005B5E41" w:rsidRDefault="006B7C36" w:rsidP="006B7C36">
      <w:pPr>
        <w:rPr>
          <w:sz w:val="10"/>
        </w:rPr>
      </w:pPr>
      <w:r w:rsidRPr="005B5E41">
        <w:rPr>
          <w:rStyle w:val="StyleUnderline"/>
        </w:rPr>
        <w:t>Food insecurity is a serious public health problem associated with poor cognitive and emotional development in children and with depression and poor health in adults.</w:t>
      </w:r>
      <w:r w:rsidRPr="005B5E41">
        <w:rPr>
          <w:sz w:val="10"/>
        </w:rPr>
        <w:t xml:space="preserve"> </w:t>
      </w:r>
      <w:r w:rsidRPr="005B5E41">
        <w:rPr>
          <w:rStyle w:val="StyleUnderline"/>
        </w:rPr>
        <w:t xml:space="preserve">Despite sizable continued investments in federal food assistance, </w:t>
      </w:r>
      <w:r w:rsidRPr="005B5E41">
        <w:rPr>
          <w:rStyle w:val="Emphasis"/>
        </w:rPr>
        <w:t>food insecurity still affects 11.1% of US households</w:t>
      </w:r>
      <w:r w:rsidRPr="005B5E41">
        <w:rPr>
          <w:sz w:val="10"/>
        </w:rPr>
        <w:t>—</w:t>
      </w:r>
      <w:r w:rsidRPr="005B5E41">
        <w:rPr>
          <w:rStyle w:val="Emphasis"/>
        </w:rPr>
        <w:t>almost the same rate as in 1995</w:t>
      </w:r>
      <w:r w:rsidRPr="005B5E41">
        <w:rPr>
          <w:sz w:val="10"/>
        </w:rPr>
        <w:t xml:space="preserve">, when annual measurement began. </w:t>
      </w:r>
      <w:r w:rsidRPr="005B5E41">
        <w:rPr>
          <w:rStyle w:val="StyleUnderline"/>
        </w:rPr>
        <w:t xml:space="preserve">As a fresh approach to solving the problem of food insecurity, we suggest </w:t>
      </w:r>
      <w:r w:rsidRPr="005B5E41">
        <w:rPr>
          <w:rStyle w:val="Emphasis"/>
        </w:rPr>
        <w:t>adoption of a human rights framework.</w:t>
      </w:r>
      <w:r w:rsidRPr="005B5E41">
        <w:rPr>
          <w:sz w:val="10"/>
        </w:rPr>
        <w:t xml:space="preserve"> </w:t>
      </w:r>
      <w:r w:rsidRPr="005B5E41">
        <w:rPr>
          <w:rStyle w:val="StyleUnderline"/>
        </w:rPr>
        <w:t>This approach could actively engage those affected and would ensure that food security monitoring would be compared to benchmarks in national action plans</w:t>
      </w:r>
      <w:r w:rsidRPr="005B5E41">
        <w:rPr>
          <w:sz w:val="10"/>
        </w:rPr>
        <w:t xml:space="preserve">. We describe key elements of a right-to-food approach, review challenges to implementing it, and suggest actions to foster its adoption. </w:t>
      </w:r>
      <w:r w:rsidRPr="005B5E41">
        <w:rPr>
          <w:rStyle w:val="StyleUnderline"/>
        </w:rPr>
        <w:t>Ask most Americans to name a food problem in this country and obesity is likely to be the first response</w:t>
      </w:r>
      <w:r w:rsidRPr="005B5E41">
        <w:rPr>
          <w:sz w:val="10"/>
        </w:rPr>
        <w:t xml:space="preserve">. However, </w:t>
      </w:r>
      <w:r w:rsidRPr="005B5E41">
        <w:rPr>
          <w:rStyle w:val="StyleUnderline"/>
        </w:rPr>
        <w:t xml:space="preserve">food insecurity—the lack of access to enough quality food for an active and healthy life—is also an urgent public health problem in the United States, affecting 11.1% of the population </w:t>
      </w:r>
      <w:r w:rsidRPr="005B5E41">
        <w:rPr>
          <w:sz w:val="10"/>
        </w:rPr>
        <w:t xml:space="preserve">in 2007. </w:t>
      </w:r>
      <w:r w:rsidRPr="005B5E41">
        <w:rPr>
          <w:rStyle w:val="Emphasis"/>
        </w:rPr>
        <w:t>The problem is of special concern for women and children</w:t>
      </w:r>
      <w:r w:rsidRPr="005B5E41">
        <w:rPr>
          <w:sz w:val="10"/>
        </w:rPr>
        <w:t xml:space="preserve">. </w:t>
      </w:r>
      <w:r w:rsidRPr="005B5E41">
        <w:rPr>
          <w:rStyle w:val="StyleUnderline"/>
        </w:rPr>
        <w:t xml:space="preserve">Female-headed households had a </w:t>
      </w:r>
      <w:r w:rsidRPr="005B5E41">
        <w:rPr>
          <w:rStyle w:val="Emphasis"/>
        </w:rPr>
        <w:t>food insecurity prevalence rate of 30.2%, or almost 3 times the national average</w:t>
      </w:r>
      <w:r w:rsidRPr="005B5E41">
        <w:rPr>
          <w:rStyle w:val="StyleUnderline"/>
        </w:rPr>
        <w:t xml:space="preserve">, and more than 12.4 million children experienced food insecurity </w:t>
      </w:r>
      <w:r w:rsidRPr="005B5E41">
        <w:rPr>
          <w:sz w:val="10"/>
        </w:rPr>
        <w:t xml:space="preserve">in 2007.1,2 </w:t>
      </w:r>
      <w:r w:rsidRPr="005B5E41">
        <w:rPr>
          <w:rStyle w:val="StyleUnderline"/>
        </w:rPr>
        <w:t xml:space="preserve">After controls for low income and educational status, food insecurity has been associated with </w:t>
      </w:r>
      <w:r w:rsidRPr="005B5E41">
        <w:rPr>
          <w:rStyle w:val="Emphasis"/>
        </w:rPr>
        <w:t>poor health status in children and adults</w:t>
      </w:r>
      <w:r w:rsidRPr="005B5E41">
        <w:rPr>
          <w:rStyle w:val="StyleUnderline"/>
        </w:rPr>
        <w:t>,</w:t>
      </w:r>
      <w:r w:rsidRPr="005B5E41">
        <w:rPr>
          <w:sz w:val="10"/>
        </w:rPr>
        <w:t>3–6</w:t>
      </w:r>
      <w:r w:rsidRPr="005B5E41">
        <w:rPr>
          <w:rStyle w:val="StyleUnderline"/>
        </w:rPr>
        <w:t xml:space="preserve"> </w:t>
      </w:r>
      <w:r w:rsidRPr="005B5E41">
        <w:rPr>
          <w:rStyle w:val="Emphasis"/>
        </w:rPr>
        <w:t>depression and anxiety among adolescents and adults,</w:t>
      </w:r>
      <w:r w:rsidRPr="005B5E41">
        <w:rPr>
          <w:sz w:val="10"/>
        </w:rPr>
        <w:t>7–11</w:t>
      </w:r>
      <w:r w:rsidRPr="005B5E41">
        <w:rPr>
          <w:rStyle w:val="StyleUnderline"/>
        </w:rPr>
        <w:t xml:space="preserve"> </w:t>
      </w:r>
      <w:r w:rsidRPr="005B5E41">
        <w:rPr>
          <w:rStyle w:val="Emphasis"/>
        </w:rPr>
        <w:t>and adolescent suicidal ideation</w:t>
      </w:r>
      <w:r w:rsidRPr="005B5E41">
        <w:rPr>
          <w:rStyle w:val="StyleUnderline"/>
        </w:rPr>
        <w:t>.</w:t>
      </w:r>
      <w:r w:rsidRPr="005B5E41">
        <w:rPr>
          <w:sz w:val="10"/>
        </w:rPr>
        <w:t xml:space="preserve">12 </w:t>
      </w:r>
      <w:r w:rsidRPr="005B5E41">
        <w:rPr>
          <w:rStyle w:val="StyleUnderline"/>
        </w:rPr>
        <w:t xml:space="preserve">Even the mildest form of food insecurity is associated with </w:t>
      </w:r>
      <w:r w:rsidRPr="005B5E41">
        <w:rPr>
          <w:rStyle w:val="Emphasis"/>
        </w:rPr>
        <w:t>risk of poor cognitive, social, and emotional development of children younger than 3 years</w:t>
      </w:r>
      <w:r w:rsidRPr="005B5E41">
        <w:rPr>
          <w:rStyle w:val="StyleUnderline"/>
        </w:rPr>
        <w:t>.</w:t>
      </w:r>
      <w:r w:rsidRPr="005B5E41">
        <w:rPr>
          <w:sz w:val="10"/>
        </w:rPr>
        <w:t>13</w:t>
      </w:r>
      <w:r w:rsidRPr="005B5E41">
        <w:rPr>
          <w:b/>
          <w:u w:val="single"/>
        </w:rPr>
        <w:t xml:space="preserve"> </w:t>
      </w:r>
      <w:r w:rsidRPr="005B5E41">
        <w:rPr>
          <w:sz w:val="10"/>
        </w:rPr>
        <w:t xml:space="preserve">Currently, the United States spends more than $50 billion per year on nutrition assistance programs for the US population. These include the Supplemental Nutrition Assistance Program (formerly known as the Food Stamp Program); the National School Lunch Program; the Special Supplemental Nutrition Program for Women, Infants, and Children; and others. Despite this comprehensive network of assistance, the United States has made no advancement toward the Healthy People 2010 goal of reducing food insecurity by half—to 6%. In fact, there has been little change in overall rates since annual measurement of household food insecurity began in 1995. </w:t>
      </w:r>
      <w:r w:rsidRPr="005B5E41">
        <w:rPr>
          <w:rStyle w:val="StyleUnderline"/>
        </w:rPr>
        <w:t xml:space="preserve">The persistence of food insecurity rates is </w:t>
      </w:r>
      <w:r w:rsidRPr="005B5E41">
        <w:rPr>
          <w:rStyle w:val="Emphasis"/>
        </w:rPr>
        <w:t>more than just a health problem</w:t>
      </w:r>
      <w:r w:rsidRPr="005B5E41">
        <w:rPr>
          <w:rStyle w:val="StyleUnderline"/>
        </w:rPr>
        <w:t xml:space="preserve">. With more than </w:t>
      </w:r>
      <w:r w:rsidRPr="005B5E41">
        <w:rPr>
          <w:rStyle w:val="Emphasis"/>
        </w:rPr>
        <w:t>12 million children living in households that are food insecure, sizable segments of the population are at risk for poor development and impaired performance in school</w:t>
      </w:r>
      <w:r w:rsidRPr="005B5E41">
        <w:rPr>
          <w:rStyle w:val="StyleUnderline"/>
        </w:rPr>
        <w:t xml:space="preserve">, an outcome that can diminish national productivity. </w:t>
      </w:r>
      <w:r w:rsidRPr="005B5E41">
        <w:rPr>
          <w:rStyle w:val="Emphasis"/>
        </w:rPr>
        <w:t>Food insecurity costs about $90 billion per year in increased medical care costs, lost educational attainment</w:t>
      </w:r>
      <w:r w:rsidRPr="005B5E41">
        <w:rPr>
          <w:rStyle w:val="StyleUnderline"/>
        </w:rPr>
        <w:t xml:space="preserve"> and worker productivity, and investment burden into the emergency food system</w:t>
      </w:r>
      <w:r w:rsidRPr="005B5E41">
        <w:rPr>
          <w:sz w:val="10"/>
        </w:rPr>
        <w:t xml:space="preserve">.14 However, for many observers issues of economic competitiveness may be secondary. </w:t>
      </w:r>
      <w:r w:rsidRPr="005B5E41">
        <w:rPr>
          <w:rStyle w:val="StyleUnderline"/>
        </w:rPr>
        <w:t xml:space="preserve">The existence of widespread food insecurity in a country with the world's largest economy—one that produces a cornucopia of food even to the point of grand-scale exports of surplus commodities—is morally reprehensible. </w:t>
      </w:r>
      <w:r w:rsidRPr="005B5E41">
        <w:rPr>
          <w:sz w:val="10"/>
        </w:rPr>
        <w:t xml:space="preserve">We suggest that the United States adopt a new approach to address food insecurity that openly and explicitly engages a human rights framework. A human rights framework repositions our understanding of food insecurity to acknowledge and actively address its social and economic determinants. It provides a venue for public participation in the food and nutrition discourse from people most affected by food insecurity. Perhaps most importantly, it provides a mechanism through which the general public can hold the US government accountable for making progress in ending food insecurity. </w:t>
      </w:r>
      <w:r w:rsidRPr="005B5E41">
        <w:rPr>
          <w:rStyle w:val="StyleUnderline"/>
        </w:rPr>
        <w:t>The human rights framework</w:t>
      </w:r>
      <w:r w:rsidRPr="005B5E41">
        <w:rPr>
          <w:sz w:val="10"/>
        </w:rPr>
        <w:t xml:space="preserve"> itself, of course, </w:t>
      </w:r>
      <w:r w:rsidRPr="005B5E41">
        <w:rPr>
          <w:rStyle w:val="StyleUnderline"/>
        </w:rPr>
        <w:t>is not new</w:t>
      </w:r>
      <w:r w:rsidRPr="005B5E41">
        <w:rPr>
          <w:sz w:val="10"/>
        </w:rPr>
        <w:t>. More than 3 generations ago, President Roosevelt emphasized the need to protect basic human freedoms—including “freedom from want.”15 It was his administration that launched development of the Charter of the United Nations, and, ultimately, the Universal Declaration of Human Rights.16 More than 60 years later, however, t</w:t>
      </w:r>
      <w:r w:rsidRPr="005B5E41">
        <w:rPr>
          <w:rStyle w:val="StyleUnderline"/>
        </w:rPr>
        <w:t>he United States is the only nation besides Australia that refuses to embrace the right to food, perhaps the most basic form of freedom from want.</w:t>
      </w:r>
      <w:r w:rsidRPr="005B5E41">
        <w:rPr>
          <w:sz w:val="10"/>
        </w:rPr>
        <w:t xml:space="preserve">17 Other investigators have asked why this is so from an historical perspective, suggesting that United Nations representatives from the US government assume such a right contradicts constitutional law. Other interpretations are that poor understanding of concepts regarding rights prohibit the general acceptance of social and cultural rights, and that Congress lacks the political will to integrate the human right to food in its national agenda.17,18 </w:t>
      </w:r>
      <w:r w:rsidRPr="005B5E41">
        <w:rPr>
          <w:rStyle w:val="StyleUnderline"/>
        </w:rPr>
        <w:t xml:space="preserve">The United States already has a strong record of documenting food insecurity. </w:t>
      </w:r>
      <w:r w:rsidRPr="005B5E41">
        <w:rPr>
          <w:rStyle w:val="Emphasis"/>
        </w:rPr>
        <w:t>Adopting key elements of the human rights framework</w:t>
      </w:r>
      <w:r w:rsidRPr="005B5E41">
        <w:rPr>
          <w:rStyle w:val="StyleUnderline"/>
        </w:rPr>
        <w:t xml:space="preserve"> is the obvious next step in improving human nutrition and well-being. The common definitions of food security and the right to food lend themselves to common strategies for implementation.</w:t>
      </w:r>
      <w:r w:rsidRPr="005B5E41">
        <w:rPr>
          <w:sz w:val="10"/>
        </w:rPr>
        <w:t xml:space="preserve"> We describe a rights-based approach to food and its key elements, consider barriers to adopting this approach, and suggest strategies to foster the adoption of a human rights framework to address food insecurity in the United States. What Is a Human Rights Framework? A human rights framework is a system of ideas based on the Universal Declaration of Human Rights, adopted by the United Nations in 1948, and its associated treaties and legal covenants. Although the human rights framework is not new to the United States, much of the language that surrounds the framework—including discourse regarding the need to respect, protect, and fulfill human rights—may be unfamiliar to many Americans. To respect the right to food is to not interfere with one's ability to acquire food. To protect the right to food is to make sure that others do not interfere with access to food. To fulfill the right to food has 2 components: to facilitate or create social and economic environments that foster human development, and to provide food to people in an emergency or in circumstances when self-provisioning is beyond their control.19 </w:t>
      </w:r>
      <w:r w:rsidRPr="005B5E41">
        <w:rPr>
          <w:rStyle w:val="StyleUnderline"/>
        </w:rPr>
        <w:t>The right to food and the right to be free from hunger stem from Article 25 of the Universal Declaration of Human Rights, which lays out the right to a minimum standard of living.</w:t>
      </w:r>
      <w:r w:rsidRPr="005B5E41">
        <w:rPr>
          <w:sz w:val="10"/>
        </w:rPr>
        <w:t xml:space="preserve">16 </w:t>
      </w:r>
      <w:r w:rsidRPr="005B5E41">
        <w:rPr>
          <w:rStyle w:val="StyleUnderline"/>
        </w:rPr>
        <w:t>Expanded upon in the International Covenant on Economic, Social and Cultural Rights, the right to food is clearly integral to the overall right to a minimum standard of living that includes right to housing, clothing, health care, and social services.</w:t>
      </w:r>
      <w:r w:rsidRPr="005B5E41">
        <w:rPr>
          <w:sz w:val="10"/>
        </w:rPr>
        <w:t xml:space="preserve"> The right to food is comprehensively defined in General Comment 12 written by the Special Rapporteur on the Right to Food,20 and endorsed by the Committee of the International Covenant on Economic, Social and Cultural Rights, which oversees accountability and utilization of the Covenant. In addition there have been several international summits regarding the right to food. At the Rome Declaration on World Food Security in 1996, all countries except the United States and Australia agreed to adopt the notion that food is a basic human right and pledged to make efforts to cut world hunger in half by 2015.17 THE LINK BETWEEN THE RIGHT TO FOOD AND FOOD SECURITY </w:t>
      </w:r>
      <w:r w:rsidRPr="005B5E41">
        <w:rPr>
          <w:rStyle w:val="StyleUnderline"/>
        </w:rPr>
        <w:t>The working definition of the right to food is: The right to have regular, permanent and unrestricted access, either directly or by means of financial purchases, to quantitatively and qualitatively adequate and sufficient food corresponding to the cultural traditions of the people to which the consumer belongs, and which ensure a physical and mental, individual and collective, fulfilling and dignified life free of fear.20(p2)</w:t>
      </w:r>
      <w:r w:rsidRPr="005B5E41">
        <w:rPr>
          <w:b/>
          <w:u w:val="single"/>
        </w:rPr>
        <w:t xml:space="preserve"> </w:t>
      </w:r>
      <w:r w:rsidRPr="005B5E41">
        <w:rPr>
          <w:rStyle w:val="StyleUnderline"/>
        </w:rPr>
        <w:t>The definition of food security parallels the definition of the right to food. The United Nations Food and Agriculture Organization defines food security as:</w:t>
      </w:r>
      <w:r w:rsidRPr="005B5E41">
        <w:rPr>
          <w:b/>
          <w:u w:val="single"/>
        </w:rPr>
        <w:t xml:space="preserve"> </w:t>
      </w:r>
      <w:r w:rsidRPr="005B5E41">
        <w:rPr>
          <w:rStyle w:val="StyleUnderline"/>
        </w:rPr>
        <w:t>A situation that exists when all people, at all times, have physical, social and economic access to sufficient, safe and nutritious food that meets their dietary needs and food preferences for an active and healthy life.21</w:t>
      </w:r>
      <w:r w:rsidRPr="005B5E41">
        <w:rPr>
          <w:b/>
          <w:u w:val="single"/>
        </w:rPr>
        <w:t xml:space="preserve"> </w:t>
      </w:r>
      <w:r w:rsidRPr="005B5E41">
        <w:rPr>
          <w:rStyle w:val="StyleUnderline"/>
        </w:rPr>
        <w:t>The absence of food security implies a state of food insecurity</w:t>
      </w:r>
      <w:r w:rsidRPr="005B5E41">
        <w:rPr>
          <w:sz w:val="10"/>
        </w:rPr>
        <w:t xml:space="preserve">. </w:t>
      </w:r>
      <w:r w:rsidRPr="005B5E41">
        <w:rPr>
          <w:rStyle w:val="StyleUnderline"/>
        </w:rPr>
        <w:t>Food insecurity can strike at multiple levels—individual, household, community, and nationwide</w:t>
      </w:r>
      <w:r w:rsidRPr="005B5E41">
        <w:rPr>
          <w:sz w:val="10"/>
        </w:rPr>
        <w:t>22</w:t>
      </w:r>
      <w:r w:rsidRPr="005B5E41">
        <w:rPr>
          <w:rStyle w:val="StyleUnderline"/>
        </w:rPr>
        <w:t>—and has multiple impacts ranging from a protein or micronutrient deficiency that has severe health consequences to milder forms that affect attention and cognitive ability</w:t>
      </w:r>
      <w:r w:rsidRPr="005B5E41">
        <w:rPr>
          <w:sz w:val="10"/>
        </w:rPr>
        <w:t xml:space="preserve">.23 </w:t>
      </w:r>
      <w:r w:rsidRPr="005B5E41">
        <w:rPr>
          <w:rStyle w:val="StyleUnderline"/>
        </w:rPr>
        <w:t>Food insecurity is considered an outcome of social and economic processes that lead to lack of access to food. These are: lack of adequate education and living wages, lack of access to health care and health information, and exposure to unsafe living conditions such as unsafe water, poor housing, and dangerous neighborhood environments</w:t>
      </w:r>
      <w:r w:rsidRPr="005B5E41">
        <w:rPr>
          <w:sz w:val="10"/>
        </w:rPr>
        <w:t xml:space="preserve">. Each of these is recognized to be integrally associated with poverty.22,24–29 </w:t>
      </w:r>
      <w:r w:rsidRPr="005B5E41">
        <w:rPr>
          <w:rStyle w:val="StyleUnderline"/>
        </w:rPr>
        <w:t>Definitions of food insecurity and hunger have been debated for several decades</w:t>
      </w:r>
      <w:r w:rsidRPr="005B5E41">
        <w:rPr>
          <w:sz w:val="10"/>
        </w:rPr>
        <w:t xml:space="preserve">.22 The work of Jean Drèze and Nobel Laureate Amartya Sen is widely cited in the international community. </w:t>
      </w:r>
      <w:r w:rsidRPr="005B5E41">
        <w:rPr>
          <w:rStyle w:val="StyleUnderline"/>
        </w:rPr>
        <w:t>They assert that hunger is not simply a manifestation of an involuntary lack of food, but rather, that hunger is a result of “entitlement failure</w:t>
      </w:r>
      <w:r w:rsidRPr="005B5E41">
        <w:rPr>
          <w:sz w:val="10"/>
        </w:rPr>
        <w:t xml:space="preserve">.”30 </w:t>
      </w:r>
      <w:r w:rsidRPr="005B5E41">
        <w:rPr>
          <w:rStyle w:val="StyleUnderline"/>
        </w:rPr>
        <w:t>In other words, access to adequate nutrition depends upon political and legal systems that allow one to meet basic needs</w:t>
      </w:r>
      <w:r w:rsidRPr="005B5E41">
        <w:rPr>
          <w:sz w:val="10"/>
        </w:rPr>
        <w:t xml:space="preserve">. Moreover, entitlement includes access to social support systems to assist individuals—such as small children, the elderly, and the infirm—who cannot meet their own needs. The US Department of Agriculture's (USDA's) definition of food security is similar to the United Nations'. In the United States, food security is “access by all people to enough food for an active and healthy life.” In 1990, when the USDA formally established and endorsed this definition, it included 2 domains: (1) ready availability of nutritionally adequate and safe foods, and (2) an ability to acquire acceptable foods in socially acceptable ways.31 </w:t>
      </w:r>
      <w:r w:rsidRPr="005B5E41">
        <w:rPr>
          <w:rStyle w:val="StyleUnderline"/>
        </w:rPr>
        <w:t>Evidence of the closeness of the United States' understanding of food security</w:t>
      </w:r>
      <w:r w:rsidRPr="005B5E41">
        <w:rPr>
          <w:sz w:val="10"/>
        </w:rPr>
        <w:t xml:space="preserve"> </w:t>
      </w:r>
      <w:r w:rsidRPr="005B5E41">
        <w:rPr>
          <w:rStyle w:val="StyleUnderline"/>
        </w:rPr>
        <w:t>and the United Nations' concept of the right to food lies in their respective definitions</w:t>
      </w:r>
      <w:r w:rsidRPr="005B5E41">
        <w:rPr>
          <w:sz w:val="10"/>
        </w:rPr>
        <w:t xml:space="preserve"> (Table 1). </w:t>
      </w:r>
      <w:r w:rsidRPr="005B5E41">
        <w:rPr>
          <w:rStyle w:val="StyleUnderline"/>
        </w:rPr>
        <w:t>Although one is a right that implies government obligation to uphold a state of being among individuals and the other defines a condition with no implicit governmental obligation, they include parallel domains that address the importance of health, accessibility, and quality of food, and social acceptability of available food</w:t>
      </w:r>
      <w:r w:rsidRPr="005B5E41">
        <w:rPr>
          <w:sz w:val="10"/>
        </w:rPr>
        <w:t xml:space="preserve">s. In addition, both </w:t>
      </w:r>
      <w:r w:rsidRPr="005B5E41">
        <w:rPr>
          <w:rStyle w:val="StyleUnderline"/>
        </w:rPr>
        <w:t xml:space="preserve">have been shown to influence other states of well-being such as physical and mental health, safe housing, and educational attainment.17,20,32–34 Both the right to food and food security have received official government recognition and widespread translation into practice. The similarity in the US definition of food security and the international definition of the right to food suggests that by promoting the right to food, the </w:t>
      </w:r>
      <w:r w:rsidRPr="005B5E41">
        <w:rPr>
          <w:rStyle w:val="Emphasis"/>
        </w:rPr>
        <w:t xml:space="preserve">United States can make better progress in resolving domestic food insecurity. </w:t>
      </w:r>
      <w:r w:rsidRPr="005B5E41">
        <w:rPr>
          <w:sz w:val="10"/>
        </w:rPr>
        <w:t xml:space="preserve">KEY ELEMENTS OF A RIGHT-TO-FOOD APPROACH </w:t>
      </w:r>
      <w:r w:rsidRPr="005B5E41">
        <w:rPr>
          <w:rStyle w:val="StyleUnderline"/>
        </w:rPr>
        <w:t>Adopting the human rights framework for addressing food insecurity seems a natural extension of the progress already made in the health and human rights movement</w:t>
      </w:r>
      <w:r w:rsidRPr="005B5E41">
        <w:rPr>
          <w:sz w:val="10"/>
        </w:rPr>
        <w:t xml:space="preserve">—for example, </w:t>
      </w:r>
      <w:r w:rsidRPr="005B5E41">
        <w:rPr>
          <w:rStyle w:val="StyleUnderline"/>
        </w:rPr>
        <w:t>in the prevention and treatment of HIV/AIDS and other diseases worldwide</w:t>
      </w:r>
      <w:r w:rsidRPr="005B5E41">
        <w:rPr>
          <w:sz w:val="10"/>
        </w:rPr>
        <w:t xml:space="preserve">.35–39 </w:t>
      </w:r>
      <w:r w:rsidRPr="005B5E41">
        <w:rPr>
          <w:rStyle w:val="StyleUnderline"/>
        </w:rPr>
        <w:t>Those advancing a human rights framework in public health have had success in promoting health, well-being, and dignity</w:t>
      </w:r>
      <w:r w:rsidRPr="005B5E41">
        <w:rPr>
          <w:sz w:val="10"/>
        </w:rPr>
        <w:t xml:space="preserve"> 40–43 Promote Government Accountability The human rights framework is premised on the concept of accountability. Every year, the US government collects data on food insecurity in the US population and publishes a report on the findings.1 Since 1995, rates of food insecurity have changed very little. There is no apparent linkage of the report's findings to any action plan to reduce rates. Measurement is a key component of tracking the magnitude of food insecurity, but accountability implies clear targets for reducing food insecurity.39 This includes ensuring that there are governmental actors charged with establishing these reference goals with clear timeframes for implementation of action plans to achieve them. In 1990, the Interagency Board for National Nutrition Monitoring and Related Research was instituted under a 10-year legislative mandate.44,45 This board was responsible for ensuring that the public had timely access to up-to-date information collected by 22 different government agencies involved in nutrition monitoring. This mandate was not renewed in 2000, leaving no similar mandate for leadership in the national infrastructure for food security or nutrition oversight in place. The task of producing monitoring reports on food insecurity, dietary intake, and nutrition-related health outcomes is spread throughout different governmental agencies with no monitoring board to pull these results together. With the human rights approach, such an interagency effort could be revitalized to monitor, to set reference goals, to inform and educate the public, and to inform nutrition-related and poverty-related legislation. The Food, Conservation, and Energy Act of 2008, known as the Farm Bill, reauthorizes national nutrition monitoring activities for the first time in more than 15 years.46 This is an important step. But accountability implies that monitoring must be tied to action. There needs to be a board or agency that takes the lead in reducing food insecurity, not just measuring it. The USDA's Food and Nutrition Service is a likely choice at the agency level, because they administer most of the federal food and nutrition assistance programs. Indeed, their mission is “to provide children and needy families better access to food and a more healthful diet.”47 But food insecurity is integrally connected to many other social problems, such as poverty, ill health, and lack of schooling. Thus, as with monitoring, it makes sense to have an interagency body that can coordinate government efforts across a number of types of interventions. Accountability also implies that, in cases where government does not follow through on appropriate reference goals, there is legal recourse for those affected. Lawsuits against the government over food assistance are not typical. However, such lawsuits could play an important role in ensuring food security. For example, initial resistance by the Department of Agriculture during the Nixon administration to begin the Special Supplemental Nutrition Program for Women, Infants, and Children demonstration program was countered successfully by a lawsuit.48 Increase Public Participation by Clarifying Terminology A human rights approach is predicated on the idea that people have the right and the duty to participate in civic life, including the development, implementation, and evaluation of policies and programs.20,49,50 To facilitate and ensure participation, there must be administrative commitment to establish and maintain open avenues to legitimate forms of participation by people with all types of backgrounds.19,51 This is an area in which those advocating a human rights approach to health problems have yet to succeed.44 Sharing information and encouraging education through direct, easy-to-understand language, clear venues for feedback and public participation, and reference to clear benchmarks and targets for food security would facilitate participation. Transparency is vital to increasing participation of the public. One clear improvement could come in the very definition of food insecurity. The US Household Food Security Survey Module, first fielded in 1995, is an 18-item survey that has been used to monitor food insecurity at national, regional, and state levels through an annual implementation in the Current Population Survey.52 Although the terminology used in this report should be easily understood by all concerned, the report is often misunderstood by the American public and by the media.53 Of greater concern are changes to the definition of food insecurity (e.g., eliminating the word hunger from the most severe form of food insecurity) made by the US Government in 2006 without public participation. Lack of broadly accepted definitions makes it difficult for the public to demand accountability and complicates the flow of information and education about the importance of hunger and food insecurity to national well-being. This limits the public participation and transparency that are essential to the human rights framework. Address Vulnerability and Discrimination Certain groups, by nature of socioeconomic conditions or previous discrimination, are more vulnerable to food insecurity than others. A human rights approach entails focusing on those who are most vulnerable, understanding what causes this vulnerability or susceptibility to adverse outcomes, and changing conditions to improve their situation. For example, female-headed households have a high prevalence of household food insecurity—30.2% compared with 11.1% in the general population.54 A low-income female head of household may be vulnerable to food insecurity because she may have lower income and less childcare support compared with women who are married. Her low income may be related to having less education, fewer skills, less access to higher paying jobs, and, thus, more stress and anxiety about affording food. These processes may lead her to be more vulnerable to food insecurity and poor health. The more food-insecure a woman is, the more risks she may take to get food on the table, such as taking low-wage jobs requiring long hours that may jeopardize her health8; paying less for childcare and, thus, putting her children in higher-risk environments; or, at an extreme, trading sexual intercourse for money and thereby increasing her exposure to sexually transmitted diseases and violence.8,55 Among homeless or poorly housed women in Massachusetts, posttraumatic stress disorder because of adverse childhood experiences was associated with a 2-fold increase in the odds of household food insecurity.56 These examples show how vulnerability can lead to food insecurity. However, food insecurity itself can exacerbate already-existing vulnerability. Food-insecure women have described experiences of alienation and anxiety coupled with worries about family strife or losing their children.24,25 In a nationally representative sample in Canada, individuals from food-insecure households reported higher odds of depression and stress.57 Among African American women who chronically utilize food pantries, anxiety, violence, and stress were strongly associated with the experience of hunger.8 Food-insecure households have documented lower nutrient intakes,56 poor child development,59 poor health,5,60,61 and forced trade-offs between paying for basic needs such as housing,62 heating,63 and medical care.64 Each trade-off situation increases vulnerability.2,65–68 The vulnerability of women to hunger and food insecurity has long been recognized in the human rights documents of the United Nations.19 One of the greatest concerns is the intergenerational transmission of malnutrition—that is, pregnant women that are malnourished are more likely to have low-birthweight babies. As a result, their children are more susceptible to undernutrition and poor cognitive development, which in turn affects the children's ability to earn enough money to support themselves and their families when they become adults.69 Because women and children are especially vulnerable to food insecurity and to socioeconomic processes that cause it, ensuring women's rights is an important correlate of the right to food.17,19,51,70,71 A rights-based approach would investigate how US policies and programs might create or maintain vulnerability for some groups and not others, and, thus, have inequitable and negative effects on health and well-being.41 Such an investigation would require that data be disaggregated whenever possible. Highlighting the trends in racial/ethnic and gender disparities in national datasets helps monitor changes in disparities over time. Since 1998, disparities in food insecurity rates have not changed, and African American and Latino households continue to have 2 to 3 times the prevalence of household food insecurity compared with White households.1 It has been well documented that geographic disparities also exist in access to healthy foods.72 A human rights approach focuses attention on who and what might be accountable for these continuing disparities. Link Policies to Outcomes A human rights framework applied to the right to food can interpret how food-related policies affect one's ability to purchase food and how such policies affect health and well-being. For instance, research demonstrates that changes in food stamp laws are associated with altered health and well-being of families and children.73,74 Other research shows that the odds of food insecurity for those cut off from food stamp benefits were 2 times higher than for families who had no change in food stamps. The same study showed that the loss of food stamps was also associated with a 40% increase in the odds of fair or poor health.75 A rights analysis would include an assessment of the ill health and greater vulnerability that sanction policies—i.e., those that disallow families to participate in federal programs such as food stamps, TANF, and Medicaid—might create. Recently, USDA's Food and Nutrition Service has developed historic changes to the Special Supplemental Nutrition Program for Women, Infants, and Children's food packages.76 These changes, the first comprehensive ones since 1980, were developed in part to make the food packages more consistent with current nutritional guidelines and in part to address the increasing prevalence of overweight and obesity among low-income children and adults. This is a positive example of government action and “fulfills” the right to food by facilitating an environment that fosters human development. Go to: CHALLENGES TO ADOPTING A RIGHTS-BASED APPROACH Why is the United States one of the only countries that has not endorsed the right to food? There are 2 general misperceptions regarding human rights and the right to food. Finding ways to address them can create new opportunities for the adoption of a rights-based approach to food insecurity. A Misperception of Economic, Social, and Cultural Rights Since the passage of the Civil Rights Act in 1964, the United States has had a formidable record of formally seeking to protect civil and political rights. The United States has ratified the International Covenant of Civil and Political Rights and the Convention on the Elimination of Discrimination Based on Race and Ethnicity. On the other hand, the United States is slow to accept social, economic, and cultural rights generally referred to as “positive rights”17 or “basic rights.”77 These social and economic rights include the right to a minimum standard of living, to health and well-being, to education, to housing, and to food. Such rights are integrated into the Universal Declaration of Human Rights without distinction, but they are largely covered in the International Covenant of Economic, Social and Cultural Rights, which the United States has signed (meaning they agree with the tenets) but has not ratified (meaning they are not willing to hold themselves legally accountable for implementation). </w:t>
      </w:r>
      <w:r w:rsidRPr="005B5E41">
        <w:rPr>
          <w:rStyle w:val="StyleUnderline"/>
        </w:rPr>
        <w:t>The lack of acceptance of social and economic rights is related to a common misperception that they indicate direct provision of services and food for everyone.17,77 But this is not the primary intention of these rights. Economic, social, and cultural rights are rights that Henry Shue defines as “subsistence rights.”77 They are predicated on the idea that social, economic, and political structures should tangibly support populations and individuals in providing for themselves. In more precise terms, the right to food means the right to expect reasonable opportunities to provide food and good nutrition for oneself</w:t>
      </w:r>
      <w:r w:rsidRPr="005B5E41">
        <w:rPr>
          <w:sz w:val="10"/>
        </w:rPr>
        <w:t xml:space="preserve">.17 </w:t>
      </w:r>
      <w:r w:rsidRPr="005B5E41">
        <w:rPr>
          <w:rStyle w:val="StyleUnderline"/>
        </w:rPr>
        <w:t xml:space="preserve">The government's role is to facilitate these opportunities. In the event that someone is incapable of providing for himself or herself, then the government should make provisions to provide food directly. </w:t>
      </w:r>
      <w:r w:rsidRPr="005B5E41">
        <w:rPr>
          <w:rStyle w:val="Emphasis"/>
        </w:rPr>
        <w:t>A second misperception is that acceptance of these positive rights implies that the government must instantly solve all social ills related to poverty and deprivation</w:t>
      </w:r>
      <w:r w:rsidRPr="005B5E41">
        <w:rPr>
          <w:sz w:val="10"/>
        </w:rPr>
        <w:t xml:space="preserve">.17 </w:t>
      </w:r>
      <w:r w:rsidRPr="005B5E41">
        <w:rPr>
          <w:rStyle w:val="Emphasis"/>
        </w:rPr>
        <w:t xml:space="preserve">This is not the case. The rights approach helps to identify ways of codifying a national will to end poverty and hunger, to provide a framework for continued progress in this area, and to provide a means for monitoring this progress. </w:t>
      </w:r>
      <w:r w:rsidRPr="005B5E41">
        <w:rPr>
          <w:rStyle w:val="StyleUnderline"/>
        </w:rPr>
        <w:t>To overcome these misperceptions, understanding is needed of the importance of basic</w:t>
      </w:r>
      <w:r w:rsidRPr="005B5E41">
        <w:rPr>
          <w:sz w:val="10"/>
        </w:rPr>
        <w:t xml:space="preserve"> rights (i.e., food, shelter, and water) </w:t>
      </w:r>
      <w:r w:rsidRPr="005B5E41">
        <w:rPr>
          <w:rStyle w:val="StyleUnderline"/>
        </w:rPr>
        <w:t>to the health and well-being of the population, to the capacity of the population to participate in the workforce, and for the fulfillment of other freedoms, such as participating in civic life and cultural institutions</w:t>
      </w:r>
      <w:r w:rsidRPr="005B5E41">
        <w:rPr>
          <w:sz w:val="10"/>
        </w:rPr>
        <w:t xml:space="preserve">.69,78 But this understanding involves a cultural shift and likely requires media attention, widespread education, and community participation activities. More federal legislation is needed that protects safety net programs as entitlement programs, as is the case for the Food Stamp Program. More investments are needed in social programs that have been proven to reduce poverty rates. In the same way that civil rights legislation, over time, changed culturally dominant views on race and racism, legislative and administrative action that incorporates rights language related to health promotion and income support policies may have a tangible effect on food insecurity. Public health research can also play a role in changing attitudes about rights. Good health is valued in society, both for its own sake and for its potential to reduce skyrocketing medical costs. Social epidemiology and other public health research provides empirical evidence that social, economic, and cultural dimensions of life determine health status.79,80 This research can provide a basis for rights promotion by demonstrating that social, political, and economic interventions have a positive impact on health. The research in social epidemiology and the research on health and human rights have begun to merge in promoting the concepts of social and economic interventions and in framing these interventions in a rights-based context.41 A Misperception That Solving Food Insecurity Requires Charity A common misperception about hunger in the United States is that involuntary lack of access to food ought to be solved with charity. The emphasis on charity for solving food insecurity and hunger is a “needs-based” approach to food. The needs-based approach assumes that people who lack access to food are passive recipients in need of direct assistance. Programs and policy efforts that use this approach tend to provide assistance without expectation of action from the recipient, without obligation and without legal protections. A needs-based approach does not require informed legislation, political will, and coordinated action. But a rights-based approach creates enabling environments that support people in nourishing themselves while providing a structure for legal recourse.81 A rights-based approach focuses on ways in which conditions and environments can be altered so that people take an active role in procuring food. It incorporates the idea that good nutrition is not something based solely on benevolence or charity but is, rather, the duty and obligation of a country to its people. Further action on the part of local communities as well as academic and health professionals is required to shift the emphasis from a needs-based to a rights-based approach. Food security and good nutrition must be established as central aspects of the fundamental entitlement to a minimum standard of living. These groups can encourage the United States to take legislative, administrative, and regulatory action to ensure that all households have enough food for an active and healthy life. This can be done not only by providing food assistance, but also through ensuring that people have skills, education, health care, income, and other supports to procure healthy foods for themselves. Go to: ADOPTING A HUMAN RIGHTS APPROACH </w:t>
      </w:r>
      <w:r w:rsidRPr="005B5E41">
        <w:rPr>
          <w:rStyle w:val="StyleUnderline"/>
        </w:rPr>
        <w:t>The US government could revisit the opportunity to ratify the International Covenant of Economic, Social and Cultural Rights</w:t>
      </w:r>
      <w:r w:rsidRPr="005B5E41">
        <w:rPr>
          <w:sz w:val="10"/>
        </w:rPr>
        <w:t xml:space="preserve">. This will require strong support in the Congress and a clear presidential mandate.82,83 </w:t>
      </w:r>
      <w:r w:rsidRPr="005B5E41">
        <w:rPr>
          <w:rStyle w:val="StyleUnderline"/>
        </w:rPr>
        <w:t xml:space="preserve">In the meantime, there are other ways to begin to implement the rights-based approach. </w:t>
      </w:r>
      <w:r w:rsidRPr="005B5E41">
        <w:rPr>
          <w:sz w:val="10"/>
        </w:rPr>
        <w:t xml:space="preserve">National Plan to End Hunger Following the recommendations of the Committee on Economic, Social and Cultural Rights (General Comment 12), there should be a national strategy to implement the right to food. To implement the right to food means to put the structural processes in place whereby agencies, organizations, and citizens are working toward the common goal of actively respecting, protecting, and promoting the right to food. The first step in any strategy should be to map the prevalence of food insecurity for different groups and regions within the country, taking into account the differences that exist on the basis of gender and race/ethnicity and between rural and urban areas. Such mapping is necessary to identify those most at risk for food insecurity and to develop appropriate, targeted responses to food insecurity.12 According to the Special Rapporteur on the Right to Food, a national strategy should establish the appropriate mechanisms that (1) utilize monitoring systems to identify emerging threats to the right to adequate food, (2) improve coordination between relevant agencies at the national, state, and local level, (3) improve accountability, with a clear allocation of responsibilities and timeframes for progressive implementation of the right to food, and (4) ensure the adequate public participation that includes the most food-insecure segments of the population.84 In addition to a national plan, there should be a clear delineation of US obligations in each domain of the rights framework: respect, protect, facilitate, and provide. In Table 2 we provide examples for each domain of US obligations (respect, protect, and fulfill), some of which the United States is already doing; others, the United States might do if it adopted a rights-based approach to food insecurity. Other Related Strategies Aside from establishing a national plan to end hunger, other, more immediate steps can be taken. First, we recommend that there be open debate on the current food insecurity and hunger measures to ensure broad-based agreement on a consensus definition. This endeavor should involve scientific experts, legislators, advocates, members of the media, and representatives of the poor who have experienced food insecurity first-hand. A national conference with representatives from these stakeholder groups, along with international experts, would help to establish a definition and measurement approach that could last for decades. With agreed-upon terminology, benchmarks, and targets, cross-agency accountability for reaching those targets can be more clearly articulated. Second, position statements on food as a fundamental human right from the American Public Health Association, the American Society for Nutrition, the American Dietetic Association, the American Academy of Pediatrics, and others would help to inform scientists, advocates, and legislators about the negative health and developmental effects of food insecurity. Third, these statements can also call on the USDA and other governmental agencies to integrate an accountability component into their food security reporting. Current food insecurity rates could be released with reference to progress toward national goals. Finally, these activities should have a venue for encouraging participation of key community leaders who have experienced food insecurity first-hand. Examples of such participation would be invitations for commentary on results of food insecurity reports, collaboration with local people regarding intervention programs to prevent food insecurity, and establishment of local forums where national nutrition experts meet with and learn from local people who are food insecure about their needs and perceived effectiveness of programs. Go to: CONCLUSIONS Given the recent change in administration and a reevaluation of our domestic agenda, </w:t>
      </w:r>
      <w:r w:rsidRPr="005B5E41">
        <w:rPr>
          <w:rStyle w:val="StyleUnderline"/>
        </w:rPr>
        <w:t>food insecurity and hunger ought to be one of the first health issues our nation addresses. We have attempted to demonstrate how a human rights framework can be used to address food insecurity in the United States</w:t>
      </w:r>
      <w:r w:rsidRPr="005B5E41">
        <w:rPr>
          <w:sz w:val="10"/>
        </w:rPr>
        <w:t xml:space="preserve">. From the examples presented here, it is clear that such a framework is not foreign to the cultural and political climate of the United States and that many advances have been made in the nutrition landscape. However, </w:t>
      </w:r>
      <w:r w:rsidRPr="005B5E41">
        <w:rPr>
          <w:rStyle w:val="StyleUnderline"/>
        </w:rPr>
        <w:t>since the USDA started measuring food insecurity, there has been either increase or stagnation in these food insecurity rates. The rights framework is a fresh approach with a concrete methodology to advance the US government's leadership in improving the well-being of its vulnerable populations. Dominant US cultural beliefs express strong values for ways that the US system unleashes the spirit, energies, and ingenuities of the individual. This resonates with the rights-based approach that seeks to create enabling environments for people to procure their own food. By convincing others that the right to food is about creating enabling environments and conditions for people to feed themselves; by insisting that nutritious food is not simply a basic need, but a fundamental human right; and by having a clear and convincing definition of food insecurity and hunger, it will be possible to advance a human rights approach</w:t>
      </w:r>
      <w:r w:rsidRPr="005B5E41">
        <w:rPr>
          <w:sz w:val="10"/>
        </w:rPr>
        <w:t>. We have presented concrete examples of activities and policies so that no matter what our expertise—research, policy analysis, advocacy, or education—we can all follow through on our obligation to promote well-being and enhance basic human dignity.</w:t>
      </w:r>
    </w:p>
    <w:p w:rsidR="006B7C36" w:rsidRPr="005B5E41" w:rsidRDefault="006B7C36" w:rsidP="006B7C36">
      <w:pPr>
        <w:pStyle w:val="Heading4"/>
        <w:rPr>
          <w:rFonts w:cs="Arial"/>
          <w:sz w:val="28"/>
        </w:rPr>
      </w:pPr>
      <w:r w:rsidRPr="005B5E41">
        <w:rPr>
          <w:rFonts w:cs="Arial"/>
          <w:sz w:val="28"/>
        </w:rPr>
        <w:t>Scenario 2 is right to health care</w:t>
      </w:r>
    </w:p>
    <w:p w:rsidR="00B13B5D" w:rsidRPr="005B5E41" w:rsidRDefault="00B13B5D" w:rsidP="00B13B5D"/>
    <w:p w:rsidR="00B13B5D" w:rsidRPr="005B5E41" w:rsidRDefault="006B7C36" w:rsidP="006B7C36">
      <w:pPr>
        <w:rPr>
          <w:b/>
        </w:rPr>
      </w:pPr>
      <w:r w:rsidRPr="005B5E41">
        <w:rPr>
          <w:rStyle w:val="Heading4Char"/>
          <w:rFonts w:cs="Arial"/>
          <w:sz w:val="28"/>
        </w:rPr>
        <w:t>No right now</w:t>
      </w:r>
      <w:r w:rsidRPr="005B5E41">
        <w:br/>
      </w:r>
    </w:p>
    <w:p w:rsidR="00B13B5D" w:rsidRPr="005B5E41" w:rsidRDefault="006B7C36" w:rsidP="006B7C36">
      <w:r w:rsidRPr="005B5E41">
        <w:rPr>
          <w:b/>
        </w:rPr>
        <w:t>Myers</w:t>
      </w:r>
      <w:r w:rsidRPr="005B5E41">
        <w:t>, M.D. &amp; J.D. from the University of Florida &amp; board certified internist, </w:t>
      </w:r>
      <w:r w:rsidRPr="005B5E41">
        <w:rPr>
          <w:b/>
        </w:rPr>
        <w:t>2</w:t>
      </w:r>
      <w:r w:rsidRPr="005B5E41">
        <w:t> </w:t>
      </w:r>
    </w:p>
    <w:p w:rsidR="006B7C36" w:rsidRPr="005B5E41" w:rsidRDefault="006B7C36" w:rsidP="006B7C36">
      <w:r w:rsidRPr="005B5E41">
        <w:t>(Keith, “Medical Errors: Causes, Cures, and Capitalism,” Journal of Law and Health, 2001 / 2002, 16 J.L. &amp; Health 255)</w:t>
      </w:r>
    </w:p>
    <w:p w:rsidR="006B7C36" w:rsidRPr="005B5E41" w:rsidRDefault="006B7C36" w:rsidP="006B7C36">
      <w:pPr>
        <w:shd w:val="clear" w:color="auto" w:fill="FFFFFF"/>
        <w:spacing w:before="100" w:beforeAutospacing="1" w:after="100" w:afterAutospacing="1" w:line="240" w:lineRule="auto"/>
        <w:rPr>
          <w:sz w:val="16"/>
        </w:rPr>
      </w:pPr>
      <w:r w:rsidRPr="005B5E41">
        <w:rPr>
          <w:rStyle w:val="StyleUnderline"/>
        </w:rPr>
        <w:t>At this point </w:t>
      </w:r>
      <w:r w:rsidRPr="005B5E41">
        <w:rPr>
          <w:sz w:val="16"/>
        </w:rPr>
        <w:t>in our nation's history, </w:t>
      </w:r>
      <w:r w:rsidRPr="005B5E41">
        <w:rPr>
          <w:rStyle w:val="StyleUnderline"/>
        </w:rPr>
        <w:t>universal healthcare is not a fundamental right</w:t>
      </w:r>
      <w:r w:rsidRPr="005B5E41">
        <w:rPr>
          <w:sz w:val="16"/>
        </w:rPr>
        <w:t>. n248 The U.S. Supreme Court has acknowledged a right to healthcare under the Eighth Amendment for prison inmates, n249 and under the Fourteenth Amendment for confined mental patients, n250 due to these groups' "special relationship" with the government. In other cases, </w:t>
      </w:r>
      <w:r w:rsidRPr="005B5E41">
        <w:rPr>
          <w:rStyle w:val="StyleUnderline"/>
        </w:rPr>
        <w:t>the </w:t>
      </w:r>
      <w:r w:rsidRPr="005B5E41">
        <w:rPr>
          <w:sz w:val="16"/>
        </w:rPr>
        <w:t>U.S.</w:t>
      </w:r>
      <w:r w:rsidRPr="005B5E41">
        <w:rPr>
          <w:rStyle w:val="StyleUnderline"/>
        </w:rPr>
        <w:t>Supreme Court has expressly refused to grant healthcare the status of a fundamental right. In Harris </w:t>
      </w:r>
      <w:r w:rsidRPr="005B5E41">
        <w:rPr>
          <w:sz w:val="16"/>
        </w:rPr>
        <w:t>v. McRae, </w:t>
      </w:r>
      <w:r w:rsidRPr="005B5E41">
        <w:rPr>
          <w:rStyle w:val="StyleUnderline"/>
        </w:rPr>
        <w:t>the Court rejected a right to state funded abortions</w:t>
      </w:r>
      <w:r w:rsidRPr="005B5E41">
        <w:rPr>
          <w:sz w:val="16"/>
        </w:rPr>
        <w:t>. n251 In Youngberg v. Romeo, n252 </w:t>
      </w:r>
      <w:r w:rsidRPr="005B5E41">
        <w:rPr>
          <w:rStyle w:val="StyleUnderline"/>
        </w:rPr>
        <w:t>the Court stated that it was an "established principal" that </w:t>
      </w:r>
      <w:r w:rsidRPr="005B5E41">
        <w:rPr>
          <w:sz w:val="16"/>
        </w:rPr>
        <w:t>"as a general matter, </w:t>
      </w:r>
      <w:r w:rsidRPr="005B5E41">
        <w:rPr>
          <w:rStyle w:val="StyleUnderline"/>
        </w:rPr>
        <w:t>a State is under no constitutional duty to provide substantive services within its border</w:t>
      </w:r>
      <w:r w:rsidRPr="005B5E41">
        <w:rPr>
          <w:sz w:val="16"/>
        </w:rPr>
        <w:t>." n253 The Youngberg Court did find a due process right to minimally adequate training to ensure safety and freedom from undue restraint for a severely retarded patient who was involuntarily committed. n254 Thus, </w:t>
      </w:r>
      <w:r w:rsidRPr="005B5E41">
        <w:rPr>
          <w:rStyle w:val="StyleUnderline"/>
        </w:rPr>
        <w:t>the </w:t>
      </w:r>
      <w:r w:rsidRPr="005B5E41">
        <w:rPr>
          <w:sz w:val="16"/>
        </w:rPr>
        <w:t>U.S. Supreme </w:t>
      </w:r>
      <w:r w:rsidRPr="005B5E41">
        <w:rPr>
          <w:rStyle w:val="StyleUnderline"/>
        </w:rPr>
        <w:t>Court has refused to grant constitutional right status to healthcare for the general population, suggesting a proper deference to the political process and legislature</w:t>
      </w:r>
      <w:r w:rsidRPr="005B5E41">
        <w:rPr>
          <w:sz w:val="16"/>
        </w:rPr>
        <w:t>.</w:t>
      </w:r>
    </w:p>
    <w:p w:rsidR="006B7C36" w:rsidRPr="005B5E41" w:rsidRDefault="006B7C36" w:rsidP="006B7C36">
      <w:pPr>
        <w:pStyle w:val="Heading4"/>
        <w:rPr>
          <w:rFonts w:cs="Arial"/>
          <w:sz w:val="28"/>
        </w:rPr>
      </w:pPr>
      <w:r w:rsidRPr="005B5E41">
        <w:rPr>
          <w:rFonts w:cs="Arial"/>
          <w:sz w:val="28"/>
        </w:rPr>
        <w:t>Specifically, US compliance is key to provides expertise that solves disease</w:t>
      </w:r>
    </w:p>
    <w:p w:rsidR="00B13B5D" w:rsidRPr="005B5E41" w:rsidRDefault="00B13B5D" w:rsidP="00B13B5D"/>
    <w:p w:rsidR="006B7C36" w:rsidRPr="005B5E41" w:rsidRDefault="006B7C36" w:rsidP="006B7C36">
      <w:r w:rsidRPr="005B5E41">
        <w:rPr>
          <w:b/>
        </w:rPr>
        <w:t>Davidson 13</w:t>
      </w:r>
      <w:r w:rsidRPr="005B5E41">
        <w:t> (Howard, Director – American Bar Association Center on Children and the Law, “Does the U.N. Convention on the Rights of the Child Make a Difference?”, 4-4, Presented at a Conference at Michigan State University Law School, Lori E. Talsky Center for Human Rights of Women and Children, p. 7-9)</w:t>
      </w:r>
    </w:p>
    <w:p w:rsidR="006B7C36" w:rsidRPr="005B5E41" w:rsidRDefault="006B7C36" w:rsidP="006B7C36">
      <w:pPr>
        <w:shd w:val="clear" w:color="auto" w:fill="FFFFFF"/>
        <w:rPr>
          <w:color w:val="222222"/>
          <w:sz w:val="10"/>
          <w:szCs w:val="19"/>
        </w:rPr>
      </w:pPr>
      <w:r w:rsidRPr="005B5E41">
        <w:rPr>
          <w:rStyle w:val="m-1655788242293771085gmail-styleboldunderline"/>
          <w:color w:val="222222"/>
          <w:sz w:val="20"/>
          <w:szCs w:val="19"/>
          <w:u w:val="single"/>
        </w:rPr>
        <w:t>In</w:t>
      </w:r>
      <w:r w:rsidRPr="005B5E41">
        <w:rPr>
          <w:color w:val="222222"/>
          <w:sz w:val="10"/>
          <w:szCs w:val="14"/>
        </w:rPr>
        <w:t> other countries and </w:t>
      </w:r>
      <w:r w:rsidRPr="005B5E41">
        <w:rPr>
          <w:rStyle w:val="m-1655788242293771085gmail-styleboldunderline"/>
          <w:color w:val="222222"/>
          <w:sz w:val="20"/>
          <w:szCs w:val="19"/>
          <w:u w:val="single"/>
        </w:rPr>
        <w:t>areas of </w:t>
      </w:r>
      <w:r w:rsidRPr="005B5E41">
        <w:rPr>
          <w:rStyle w:val="Emphasis"/>
          <w:color w:val="222222"/>
          <w:sz w:val="20"/>
          <w:szCs w:val="19"/>
        </w:rPr>
        <w:t>legal reform</w:t>
      </w:r>
      <w:r w:rsidRPr="005B5E41">
        <w:rPr>
          <w:color w:val="222222"/>
          <w:sz w:val="14"/>
          <w:szCs w:val="14"/>
          <w:u w:val="single"/>
        </w:rPr>
        <w:t>, </w:t>
      </w:r>
      <w:r w:rsidRPr="005B5E41">
        <w:rPr>
          <w:rStyle w:val="m-1655788242293771085gmail-styleboldunderline"/>
          <w:color w:val="222222"/>
          <w:sz w:val="20"/>
          <w:szCs w:val="19"/>
          <w:u w:val="single"/>
        </w:rPr>
        <w:t>the impact of the CRC is also very impressive</w:t>
      </w:r>
      <w:r w:rsidRPr="005B5E41">
        <w:rPr>
          <w:color w:val="222222"/>
          <w:sz w:val="14"/>
          <w:szCs w:val="14"/>
          <w:u w:val="single"/>
        </w:rPr>
        <w:t>. </w:t>
      </w:r>
      <w:r w:rsidRPr="005B5E41">
        <w:rPr>
          <w:rStyle w:val="m-1655788242293771085gmail-styleboldunderline"/>
          <w:color w:val="222222"/>
          <w:sz w:val="20"/>
          <w:szCs w:val="19"/>
          <w:u w:val="single"/>
        </w:rPr>
        <w:t>Among 52 countries</w:t>
      </w:r>
      <w:r w:rsidRPr="005B5E41">
        <w:rPr>
          <w:color w:val="222222"/>
          <w:sz w:val="10"/>
          <w:szCs w:val="14"/>
        </w:rPr>
        <w:t> in Asia, Africa, Europe, the Middle East, and the Americas, </w:t>
      </w:r>
      <w:r w:rsidRPr="005B5E41">
        <w:rPr>
          <w:rStyle w:val="m-1655788242293771085gmail-styleboldunderline"/>
          <w:color w:val="222222"/>
          <w:sz w:val="20"/>
          <w:szCs w:val="19"/>
          <w:u w:val="single"/>
        </w:rPr>
        <w:t>UNICEF found that 21 had incorporated</w:t>
      </w:r>
      <w:r w:rsidRPr="005B5E41">
        <w:rPr>
          <w:color w:val="222222"/>
          <w:sz w:val="10"/>
          <w:szCs w:val="14"/>
        </w:rPr>
        <w:t> some or all of the </w:t>
      </w:r>
      <w:r w:rsidRPr="005B5E41">
        <w:rPr>
          <w:rStyle w:val="m-1655788242293771085gmail-styleboldunderline"/>
          <w:color w:val="222222"/>
          <w:sz w:val="20"/>
          <w:szCs w:val="19"/>
          <w:u w:val="single"/>
        </w:rPr>
        <w:t>CRC into their</w:t>
      </w:r>
      <w:r w:rsidRPr="005B5E41">
        <w:rPr>
          <w:color w:val="222222"/>
          <w:sz w:val="10"/>
          <w:szCs w:val="14"/>
        </w:rPr>
        <w:t> national </w:t>
      </w:r>
      <w:r w:rsidRPr="005B5E41">
        <w:rPr>
          <w:rStyle w:val="m-1655788242293771085gmail-styleboldunderline"/>
          <w:color w:val="222222"/>
          <w:sz w:val="20"/>
          <w:szCs w:val="19"/>
          <w:u w:val="single"/>
        </w:rPr>
        <w:t>constitutions</w:t>
      </w:r>
      <w:r w:rsidRPr="005B5E41">
        <w:rPr>
          <w:color w:val="222222"/>
          <w:sz w:val="14"/>
          <w:szCs w:val="14"/>
          <w:u w:val="single"/>
        </w:rPr>
        <w:t>.</w:t>
      </w:r>
      <w:r w:rsidRPr="005B5E41">
        <w:rPr>
          <w:color w:val="222222"/>
          <w:sz w:val="10"/>
          <w:szCs w:val="14"/>
        </w:rPr>
        <w:t xml:space="preserve"> 36 Two-thirds had incorporated the Convention directly into their domestic law, and nearly every country had either adopted comprehensive children’s codes based on the CRC, or was engaged in a gradual, systematic reform of existing law. 37 </w:t>
      </w:r>
      <w:r w:rsidRPr="005B5E41">
        <w:rPr>
          <w:rStyle w:val="StyleUnderline"/>
        </w:rPr>
        <w:t>There have</w:t>
      </w:r>
      <w:r w:rsidRPr="005B5E41">
        <w:rPr>
          <w:color w:val="222222"/>
          <w:sz w:val="10"/>
          <w:szCs w:val="14"/>
        </w:rPr>
        <w:t> also </w:t>
      </w:r>
      <w:r w:rsidRPr="005B5E41">
        <w:rPr>
          <w:rStyle w:val="StyleUnderline"/>
        </w:rPr>
        <w:t>been</w:t>
      </w:r>
      <w:r w:rsidRPr="005B5E41">
        <w:rPr>
          <w:color w:val="222222"/>
          <w:sz w:val="10"/>
          <w:szCs w:val="14"/>
        </w:rPr>
        <w:t>, throughout the world and facilitated by language in the CRC, </w:t>
      </w:r>
      <w:r w:rsidRPr="005B5E41">
        <w:rPr>
          <w:rStyle w:val="StyleUnderline"/>
        </w:rPr>
        <w:t>extensive reforms in the areas of</w:t>
      </w:r>
      <w:r w:rsidRPr="005B5E41">
        <w:rPr>
          <w:color w:val="222222"/>
          <w:sz w:val="10"/>
          <w:szCs w:val="14"/>
        </w:rPr>
        <w:t> civil rights, </w:t>
      </w:r>
      <w:r w:rsidRPr="005B5E41">
        <w:rPr>
          <w:rStyle w:val="StyleUnderline"/>
        </w:rPr>
        <w:t>health care</w:t>
      </w:r>
      <w:r w:rsidRPr="005B5E41">
        <w:rPr>
          <w:color w:val="222222"/>
          <w:sz w:val="10"/>
          <w:szCs w:val="14"/>
        </w:rPr>
        <w:t>, education, family law, responses to abuse and neglect, sexual exploitation, and refugee law. In the area of civil rights, the right of a child to nationality, through birth registry and citizenship, is fundamental to the ability of children to engage in civil society and enjoy social benefits such as public education. The Convention has inspired law reforms to increase birth registrations in poor countries and, on the recommendation of the Committee on the Rights of the Child, Sweden and the U.K. discontinued the practice of not granting citizenship to children born in their territory to unwed native fathers and non-native mothers. 38 </w:t>
      </w:r>
      <w:r w:rsidRPr="005B5E41">
        <w:rPr>
          <w:rStyle w:val="StyleUnderline"/>
        </w:rPr>
        <w:t>Several Convention-promoted law reforms have focused on improving health care for children, especially through</w:t>
      </w:r>
      <w:r w:rsidRPr="005B5E41">
        <w:rPr>
          <w:color w:val="222222"/>
          <w:sz w:val="10"/>
          <w:szCs w:val="14"/>
        </w:rPr>
        <w:t> free and universal </w:t>
      </w:r>
      <w:r w:rsidRPr="005B5E41">
        <w:rPr>
          <w:rStyle w:val="StyleUnderline"/>
        </w:rPr>
        <w:t>immunization, AIDS prevention</w:t>
      </w:r>
      <w:r w:rsidRPr="005B5E41">
        <w:rPr>
          <w:color w:val="222222"/>
          <w:sz w:val="10"/>
          <w:szCs w:val="14"/>
        </w:rPr>
        <w:t>, pre- and post-natal care, </w:t>
      </w:r>
      <w:r w:rsidRPr="005B5E41">
        <w:rPr>
          <w:rStyle w:val="StyleUnderline"/>
        </w:rPr>
        <w:t>and</w:t>
      </w:r>
      <w:r w:rsidRPr="005B5E41">
        <w:rPr>
          <w:color w:val="222222"/>
          <w:sz w:val="10"/>
          <w:szCs w:val="14"/>
        </w:rPr>
        <w:t xml:space="preserve"> specialized </w:t>
      </w:r>
      <w:r w:rsidRPr="005B5E41">
        <w:rPr>
          <w:rStyle w:val="StyleUnderline"/>
        </w:rPr>
        <w:t>care for children</w:t>
      </w:r>
      <w:r w:rsidRPr="005B5E41">
        <w:rPr>
          <w:color w:val="222222"/>
          <w:sz w:val="10"/>
          <w:szCs w:val="14"/>
        </w:rPr>
        <w:t> with disabilities. For example, </w:t>
      </w:r>
      <w:r w:rsidRPr="005B5E41">
        <w:rPr>
          <w:rStyle w:val="StyleUnderline"/>
        </w:rPr>
        <w:t>several countries have passed legal provisions that mandate free immunizations to help stop the spread of communicable diseases</w:t>
      </w:r>
      <w:r w:rsidRPr="005B5E41">
        <w:rPr>
          <w:color w:val="222222"/>
          <w:sz w:val="10"/>
          <w:szCs w:val="14"/>
        </w:rPr>
        <w:t>. These have included Nigeria, Indonesia, Japan, India, Egypt, and several Latin American countries. 39 Major legal reforms in the area of education have mainly involved state provision of free and compulsory primary education, including raising the age of compulsory schooling and increasing opportunities for girls and children with disabilities to attend school. Girls, children with disabilities, and poor children around the world continue to be denied educational opportunity. Chief Justice Warren remarked in the Brown case that it was doubtful any child could reasonably be expected to succeed in life if “denied the opportunity of an education, and that such an opportunity, where the state has undertaken to provide it, is a right which must be available to all on equal terms.” 40 His words should inspire us to continue to fight for educational equity both at home and around the world, something that is a key part of the CRC. In the area of family law, the Convention has promoted increased services and support for poor families and working mothers and prodded important cutbacks in the overuse of government institutional care of children. A UNICEF report states (contrary to what American critics claim) that: “[T]he provisions of the Convention concerning the family as the ideal setting for satisfying the needs of children, has struck a responsive chord, encouraging a shift away from reliance on State institutions to social programmes that provide benefits to children through their families.” 41 Thus, a CRC-inspired Romanian law has established parental rights to “raise and ensure the proper development of the child” as well as to “receive information and specialized assistance that are necessary for upbringing, caring for, and raising the child.” 42 Another law, in Italy, reinforces assistance to families with children with disabilities to reduce the institutionalization of such kids that has created countless thousands of social orphans throughout the world. 43 Finally, many countries in Latin America and around the world are increasingly recognizing the equal rights and responsibilities of both parents to take care of their children, meaning that legal reforms to recognize the paternity and role of unwed fathers are underway. 44 In cases of abuse, abandonment, and neglect, countries working to comply with the Convention are adopting measures to increase family foster care and decrease institutionalization of children who must be removed from their homes for their safety. For example, in Belarus, the law requires that “[c]hildren may be placed in an institution only when placement in a family is ‘impossible.’” 45 In addition, many countries, such as Slovenia, have been developing laws to protect child victims in the criminal prosecution of child abuse cases. In that country, for example, children under the age of </w:t>
      </w:r>
      <w:r w:rsidRPr="005B5E41">
        <w:rPr>
          <w:rStyle w:val="aqj"/>
          <w:color w:val="222222"/>
          <w:sz w:val="10"/>
          <w:szCs w:val="14"/>
        </w:rPr>
        <w:t>15 may</w:t>
      </w:r>
      <w:r w:rsidRPr="005B5E41">
        <w:rPr>
          <w:color w:val="222222"/>
          <w:sz w:val="10"/>
          <w:szCs w:val="14"/>
        </w:rPr>
        <w:t> not testify at trial; rather, their testimony is presented in the form of a pre-trial deposition. 46 Were it not for the CRC, we would also not have had the related development, through the U.N., of something I am proud to have been an initial part of drafting, called Justice in Matters involving Child Victims and Witnesses of Crime: Model Law and Commentary. 47 The United Nations counts harmful and discriminatory customs and practices as forms of abuse which should be outlawed, and I can’t believe anyone in the U.S. would disagree with ending them. These include female genital mutilation, virginity testing of brides, ritual sacrifices of children, abandonment of children with birth defects, honor killings, and young child marriages. 48 Among countries that have passed laws, inspired by the CRC, to ban these harmful practices are Burkina Faso, Togo, Ethiopia, South Africa, Nigeria, Nepal, Korea, India, Sri Lanka, Egypt, Lebanon, Jordan, and Bangladesh. 49 To specifically address the sexual exploitation of children, many countries have raised the age of legal consent for sexual relations, amended their criminal codes to include the sexual exploitation of minors through trafficking and pornography, and provided for increased enforcement against adult pimps and perpetrators of child sex abuse. Since 1990, Fiji, India, Indonesia, Japan, Nepal, Philippines, Korea, Sri Lanka, and Vietnam have passed new laws concerning the sexual exploitation of children. 50 One notable example is the revision of Sri-Lanka’s 100 year-old Penal Code which now criminalizes trafficking of children for the purpose of sex, provides for protection of victims of both sexes, raises the age of consent from 12 to 16 years old, and eliminates the requirement of physical injury to prove lack of consent to sex. 51 In Honduras, child rape victims no longer have to bring a complaint in order for their perpetrator to be charged; the responsibility for prosecution now rests with law enforcement. 52 Several countries, such as Guatemala, are doing away with the practice of barring prosecution when the offender marries his child victim. 53 Finally, many European countries have created new legislation to establish jurisdiction over their own nationals who commit child sex offenses while travelling abroad. These provisions are especially important to address child sex tourism. 54 There have also been many positive legal reforms for refugee and asylum-seeking children around the world. In Slovenia, children whose applications are denied are not returned to their country until safe arrangements can be made. 55 In the U.K., children who cross borders unaccompanied are given priority in asylum interviews and can request reunification with family members in lieu of custodial detention. 56 Italian law now provides for humanitarian visas for vulnerable children who do not receive refugee status. 57 Canada’s Immigration Act now explicitly requires that “all decisions concerning children should be guided by Article 3” of the Convention, which articulates the best interests of the child principle. </w:t>
      </w:r>
      <w:r w:rsidRPr="005B5E41">
        <w:rPr>
          <w:rStyle w:val="StyleUnderline"/>
        </w:rPr>
        <w:t>Unfortunately</w:t>
      </w:r>
      <w:r w:rsidRPr="005B5E41">
        <w:rPr>
          <w:color w:val="222222"/>
          <w:sz w:val="10"/>
          <w:szCs w:val="14"/>
        </w:rPr>
        <w:t>, because we have not ratified the CRC, </w:t>
      </w:r>
      <w:r w:rsidRPr="005B5E41">
        <w:rPr>
          <w:rStyle w:val="StyleUnderline"/>
        </w:rPr>
        <w:t>we were not a part of aiding any of those reforms</w:t>
      </w:r>
      <w:r w:rsidRPr="005B5E41">
        <w:rPr>
          <w:color w:val="222222"/>
          <w:sz w:val="10"/>
          <w:szCs w:val="14"/>
        </w:rPr>
        <w:t>. As I’ve stated, </w:t>
      </w:r>
      <w:r w:rsidRPr="005B5E41">
        <w:rPr>
          <w:rStyle w:val="StyleUnderline"/>
        </w:rPr>
        <w:t>this is a distressing failure of U.S. foreign policy, since we have so much expertise to potentially share through promotion of CRC reforms in areas where our country has developed model laws, policies, and practices. Changing laws already on the books is only the beginning of reform; new laws have to be promulgated and enforced to be meaningful to children</w:t>
      </w:r>
      <w:r w:rsidRPr="005B5E41">
        <w:rPr>
          <w:color w:val="222222"/>
          <w:sz w:val="10"/>
          <w:szCs w:val="14"/>
        </w:rPr>
        <w:t> in need of protection from harm. While comprehensive studies that would yield a wide range of quantifiable data are still needed, </w:t>
      </w:r>
      <w:r w:rsidRPr="005B5E41">
        <w:rPr>
          <w:rStyle w:val="StyleUnderline"/>
        </w:rPr>
        <w:t>there is positive, quantitative data on important new child protection legislation in the areas of</w:t>
      </w:r>
      <w:r w:rsidRPr="005B5E41">
        <w:rPr>
          <w:rStyle w:val="m-1655788242293771085gmail-styleboldunderline"/>
          <w:color w:val="222222"/>
          <w:sz w:val="10"/>
          <w:szCs w:val="19"/>
        </w:rPr>
        <w:t> </w:t>
      </w:r>
      <w:r w:rsidRPr="005B5E41">
        <w:rPr>
          <w:color w:val="222222"/>
          <w:sz w:val="10"/>
          <w:szCs w:val="14"/>
        </w:rPr>
        <w:t>juvenile justice, </w:t>
      </w:r>
      <w:r w:rsidRPr="005B5E41">
        <w:rPr>
          <w:rStyle w:val="StyleUnderline"/>
        </w:rPr>
        <w:t>health care</w:t>
      </w:r>
      <w:r w:rsidRPr="005B5E41">
        <w:rPr>
          <w:color w:val="222222"/>
          <w:sz w:val="10"/>
          <w:szCs w:val="14"/>
        </w:rPr>
        <w:t>, and child trafficking and exploitation.  I want to highlight some of those achievements.</w:t>
      </w:r>
    </w:p>
    <w:p w:rsidR="006B7C36" w:rsidRPr="005B5E41" w:rsidRDefault="006B7C36" w:rsidP="006B7C36">
      <w:pPr>
        <w:pStyle w:val="Heading4"/>
        <w:rPr>
          <w:rFonts w:cs="Arial"/>
          <w:sz w:val="28"/>
        </w:rPr>
      </w:pPr>
      <w:r w:rsidRPr="005B5E41">
        <w:rPr>
          <w:rFonts w:cs="Arial"/>
          <w:sz w:val="28"/>
        </w:rPr>
        <w:t>US expertise is key to solving the spread of avian flu in developing countries</w:t>
      </w:r>
    </w:p>
    <w:p w:rsidR="006B7C36" w:rsidRPr="005B5E41" w:rsidRDefault="006B7C36" w:rsidP="006B7C36">
      <w:r w:rsidRPr="005B5E41">
        <w:rPr>
          <w:b/>
        </w:rPr>
        <w:t>Oshitani 8 </w:t>
      </w:r>
      <w:r w:rsidRPr="005B5E41">
        <w:t>(Dr. Hitoshi, Professor in the Department of Virology – Tohoku University Graduate School of Medicine, “Major Issues and Challenges of Influenza Pandemic Preparedness in Developing Countries,” Emerging Infectious Diseases, 14(6): 875–880, </w:t>
      </w:r>
      <w:hyperlink r:id="rId13" w:tgtFrame="_blank" w:history="1">
        <w:r w:rsidRPr="005B5E41">
          <w:rPr>
            <w:rStyle w:val="Hyperlink"/>
          </w:rPr>
          <w:t>http://www.ncbi.nlm.nih.gov/pmc/articles/PMC2600290/</w:t>
        </w:r>
      </w:hyperlink>
      <w:r w:rsidRPr="005B5E41">
        <w:t>)</w:t>
      </w:r>
    </w:p>
    <w:p w:rsidR="006B7C36" w:rsidRPr="005B5E41" w:rsidRDefault="006B7C36" w:rsidP="006B7C36">
      <w:pPr>
        <w:shd w:val="clear" w:color="auto" w:fill="FFFFFF"/>
        <w:rPr>
          <w:color w:val="222222"/>
          <w:sz w:val="20"/>
          <w:szCs w:val="19"/>
        </w:rPr>
      </w:pPr>
      <w:r w:rsidRPr="005B5E41">
        <w:rPr>
          <w:rStyle w:val="m-1655788242293771085gmail-styleboldunderline"/>
          <w:color w:val="222222"/>
          <w:sz w:val="20"/>
          <w:szCs w:val="19"/>
        </w:rPr>
        <w:t>T</w:t>
      </w:r>
      <w:r w:rsidRPr="005B5E41">
        <w:rPr>
          <w:rStyle w:val="StyleUnderline"/>
        </w:rPr>
        <w:t>o minimize the impact of an influenza pandemic, good preparedness plans need to be developed. With the increasing risk for a pandemic caused by the spread of influenza</w:t>
      </w:r>
      <w:r w:rsidRPr="005B5E41">
        <w:rPr>
          <w:color w:val="222222"/>
          <w:sz w:val="14"/>
          <w:szCs w:val="14"/>
        </w:rPr>
        <w:t>A virus (H5N1), most countries have started such planning. These national plans were recently reviewed from different perspectives (15,22–24). </w:t>
      </w:r>
      <w:r w:rsidRPr="005B5E41">
        <w:rPr>
          <w:rStyle w:val="StyleUnderline"/>
        </w:rPr>
        <w:t>The level of planning in many developing countries is still inadequate</w:t>
      </w:r>
      <w:r w:rsidRPr="005B5E41">
        <w:rPr>
          <w:color w:val="222222"/>
          <w:sz w:val="14"/>
          <w:szCs w:val="14"/>
        </w:rPr>
        <w:t> to deal with such a major public health crisis. Some plans are based on the available plans of industrialized countries, or follow similar approaches to those of industrialized countries. As described above, the approaches used by industrialized countries may not be feasible or appropriate for developing countries. In addition, each country has specific issues, and therefore it should develop a plan based on its own requirements. </w:t>
      </w:r>
      <w:r w:rsidRPr="005B5E41">
        <w:rPr>
          <w:rStyle w:val="StyleUnderline"/>
        </w:rPr>
        <w:t>This task can be difficult for most developing countries because they have little or no expertise with influenza</w:t>
      </w:r>
      <w:r w:rsidRPr="005B5E41">
        <w:rPr>
          <w:color w:val="222222"/>
          <w:sz w:val="14"/>
          <w:szCs w:val="14"/>
        </w:rPr>
        <w:t> and pandemic preparedness. For the few infectious disease experts working on infectious diseases in each country, numerous competing priorities exist, such as HIV/AIDS, malaria, tuberculosis, and vaccine-preventable diseases. </w:t>
      </w:r>
      <w:r w:rsidRPr="005B5E41">
        <w:rPr>
          <w:rStyle w:val="StyleUnderline"/>
        </w:rPr>
        <w:t>Feasible, user-friendly tools are needed to assist these countries</w:t>
      </w:r>
      <w:r w:rsidRPr="005B5E41">
        <w:rPr>
          <w:color w:val="222222"/>
          <w:sz w:val="14"/>
          <w:szCs w:val="14"/>
        </w:rPr>
        <w:t>. WHO has developed several such tools, including a checklist for national preparedness (25). However, these tools describe the general approaches to pandemic preparedness and are not specifically designed for countries with limited resources. </w:t>
      </w:r>
      <w:r w:rsidRPr="005B5E41">
        <w:rPr>
          <w:rStyle w:val="StyleUnderline"/>
        </w:rPr>
        <w:t xml:space="preserve">For developing countries more practical tools are needed, </w:t>
      </w:r>
      <w:r w:rsidRPr="005B5E41">
        <w:rPr>
          <w:color w:val="222222"/>
          <w:sz w:val="14"/>
          <w:szCs w:val="14"/>
        </w:rPr>
        <w:t>among them models to estimate the impact of a pandemic in developing countries, a list of feasible interventions to mitigate the impact of pandemic without available pharmaceutical interventions, and planning guidelines for hospitals with limited resources.</w:t>
      </w:r>
    </w:p>
    <w:p w:rsidR="006B7C36" w:rsidRPr="005B5E41" w:rsidRDefault="006B7C36" w:rsidP="006B7C36">
      <w:pPr>
        <w:pStyle w:val="Heading4"/>
        <w:rPr>
          <w:rFonts w:cs="Arial"/>
          <w:sz w:val="28"/>
        </w:rPr>
      </w:pPr>
      <w:r w:rsidRPr="005B5E41">
        <w:rPr>
          <w:rFonts w:cs="Arial"/>
          <w:sz w:val="28"/>
        </w:rPr>
        <w:t>Kills billions and causes resource wars</w:t>
      </w:r>
    </w:p>
    <w:p w:rsidR="006B7C36" w:rsidRPr="005B5E41" w:rsidRDefault="006B7C36" w:rsidP="006B7C36">
      <w:r w:rsidRPr="005B5E41">
        <w:rPr>
          <w:b/>
        </w:rPr>
        <w:t>Slavo 14 </w:t>
      </w:r>
      <w:r w:rsidRPr="005B5E41">
        <w:t>(Mac, Editor, Article cites WHO and CDC officials, “CDC Prepares for Perfect Storm: The Next Plane Could Bring a Pandemic…,” SHTF Plan, 1-30, </w:t>
      </w:r>
      <w:hyperlink r:id="rId14" w:tgtFrame="_blank" w:history="1">
        <w:r w:rsidRPr="005B5E41">
          <w:rPr>
            <w:rStyle w:val="Hyperlink"/>
          </w:rPr>
          <w:t>http://www.shtfplan.com/headline-news/cdc-prepares-for-perfect-storm-the-next-plane-could-bring-a-pandemic_01302014</w:t>
        </w:r>
      </w:hyperlink>
      <w:r w:rsidRPr="005B5E41">
        <w:t>)</w:t>
      </w:r>
    </w:p>
    <w:p w:rsidR="006B7C36" w:rsidRPr="005B5E41" w:rsidRDefault="006B7C36" w:rsidP="006B7C36">
      <w:pPr>
        <w:shd w:val="clear" w:color="auto" w:fill="FFFFFF"/>
        <w:rPr>
          <w:rStyle w:val="StyleUnderline"/>
        </w:rPr>
      </w:pPr>
      <w:r w:rsidRPr="005B5E41">
        <w:rPr>
          <w:color w:val="222222"/>
          <w:sz w:val="14"/>
          <w:szCs w:val="14"/>
        </w:rPr>
        <w:t> </w:t>
      </w:r>
      <w:r w:rsidRPr="005B5E41">
        <w:rPr>
          <w:rStyle w:val="StyleUnderline"/>
        </w:rPr>
        <w:t xml:space="preserve">It’s happening. The avian flu virus, </w:t>
      </w:r>
      <w:r w:rsidRPr="005B5E41">
        <w:rPr>
          <w:color w:val="222222"/>
          <w:sz w:val="14"/>
          <w:szCs w:val="14"/>
        </w:rPr>
        <w:t>which up until last year infected poultry exclusively, </w:t>
      </w:r>
      <w:r w:rsidRPr="005B5E41">
        <w:rPr>
          <w:rStyle w:val="StyleUnderline"/>
        </w:rPr>
        <w:t>has now mutated and crossed over to humans. What’s even scarier is the</w:t>
      </w:r>
      <w:r w:rsidRPr="005B5E41">
        <w:rPr>
          <w:color w:val="222222"/>
          <w:sz w:val="14"/>
          <w:szCs w:val="14"/>
        </w:rPr>
        <w:t> fact that the </w:t>
      </w:r>
      <w:r w:rsidRPr="005B5E41">
        <w:rPr>
          <w:rStyle w:val="StyleUnderline"/>
        </w:rPr>
        <w:t>Chinese have been unable to contain the novel H7N9</w:t>
      </w:r>
      <w:r w:rsidRPr="005B5E41">
        <w:rPr>
          <w:color w:val="222222"/>
          <w:sz w:val="14"/>
          <w:szCs w:val="14"/>
        </w:rPr>
        <w:t> strain of the virus and </w:t>
      </w:r>
      <w:r w:rsidRPr="005B5E41">
        <w:rPr>
          <w:rStyle w:val="StyleUnderline"/>
        </w:rPr>
        <w:t>health officials</w:t>
      </w:r>
      <w:r w:rsidRPr="005B5E41">
        <w:rPr>
          <w:color w:val="222222"/>
          <w:sz w:val="14"/>
          <w:szCs w:val="14"/>
        </w:rPr>
        <w:t> the world over </w:t>
      </w:r>
      <w:r w:rsidRPr="005B5E41">
        <w:rPr>
          <w:rStyle w:val="StyleUnderline"/>
        </w:rPr>
        <w:t>are getting ready for the worst. It’s spreading and we now have confirmation</w:t>
      </w:r>
      <w:r w:rsidRPr="005B5E41">
        <w:rPr>
          <w:color w:val="222222"/>
          <w:sz w:val="14"/>
          <w:szCs w:val="14"/>
        </w:rPr>
        <w:t> that </w:t>
      </w:r>
      <w:r w:rsidRPr="005B5E41">
        <w:rPr>
          <w:rStyle w:val="StyleUnderline"/>
        </w:rPr>
        <w:t>the virushas begun appearing in other countries</w:t>
      </w:r>
      <w:r w:rsidRPr="005B5E41">
        <w:rPr>
          <w:color w:val="222222"/>
          <w:sz w:val="14"/>
          <w:szCs w:val="14"/>
        </w:rPr>
        <w:t>. </w:t>
      </w:r>
      <w:r w:rsidRPr="005B5E41">
        <w:rPr>
          <w:rStyle w:val="aqj"/>
          <w:color w:val="222222"/>
          <w:sz w:val="14"/>
          <w:szCs w:val="14"/>
        </w:rPr>
        <w:t>On Thursday</w:t>
      </w:r>
      <w:r w:rsidRPr="005B5E41">
        <w:rPr>
          <w:color w:val="222222"/>
          <w:sz w:val="14"/>
          <w:szCs w:val="14"/>
        </w:rPr>
        <w:t>, billions of Chinese will be on the move to celebrate the Lunar New Year, </w:t>
      </w:r>
      <w:r w:rsidRPr="005B5E41">
        <w:rPr>
          <w:rStyle w:val="StyleUnderline"/>
        </w:rPr>
        <w:t>creating ripe conditions for the spread of the influenza virus</w:t>
      </w:r>
      <w:r w:rsidRPr="005B5E41">
        <w:rPr>
          <w:color w:val="222222"/>
          <w:sz w:val="14"/>
          <w:szCs w:val="14"/>
        </w:rPr>
        <w:t> from those already infected. And many of those celebrations will include chickens, the primary carriers of H7N9. In addition, with the Winter Olympics, one of the world’s largest sporting events, just two weeks away, </w:t>
      </w:r>
      <w:r w:rsidRPr="005B5E41">
        <w:rPr>
          <w:rStyle w:val="StyleUnderline"/>
        </w:rPr>
        <w:t>the virus could find the ideal conditions for breaking out</w:t>
      </w:r>
      <w:r w:rsidRPr="005B5E41">
        <w:rPr>
          <w:color w:val="222222"/>
          <w:sz w:val="14"/>
          <w:szCs w:val="14"/>
        </w:rPr>
        <w:t>. And that means </w:t>
      </w:r>
      <w:r w:rsidRPr="005B5E41">
        <w:rPr>
          <w:rStyle w:val="StyleUnderline"/>
        </w:rPr>
        <w:t>the next plane could bring a pandemic to the U.S.</w:t>
      </w:r>
      <w:r w:rsidRPr="005B5E41">
        <w:rPr>
          <w:color w:val="222222"/>
          <w:sz w:val="14"/>
          <w:szCs w:val="14"/>
        </w:rPr>
        <w:t> or anywhere else around the world. “The bottom line is the health security of the U.S. is only as strong as the health security of every country around the world,” says Dr. Thomas Frieden, director of the U.S. Centers for Disease Control. “We are all </w:t>
      </w:r>
      <w:r w:rsidRPr="005B5E41">
        <w:rPr>
          <w:rStyle w:val="StyleUnderline"/>
        </w:rPr>
        <w:t>connected by the food we eat, the water the drink and the air we breathe</w:t>
      </w:r>
      <w:r w:rsidRPr="005B5E41">
        <w:rPr>
          <w:color w:val="222222"/>
          <w:sz w:val="14"/>
          <w:szCs w:val="14"/>
        </w:rPr>
        <w:t>.” But that’s not the worst of it. Last year the World Health Organization warned that </w:t>
      </w:r>
      <w:r w:rsidRPr="005B5E41">
        <w:rPr>
          <w:rStyle w:val="StyleUnderline"/>
        </w:rPr>
        <w:t>H7N9 is one of the most lethal influenza strains ever identified</w:t>
      </w:r>
      <w:r w:rsidRPr="005B5E41">
        <w:rPr>
          <w:color w:val="222222"/>
          <w:sz w:val="14"/>
          <w:szCs w:val="14"/>
        </w:rPr>
        <w:t>. Of the nearly 250 officially confirmed reports of human infection since last year, a quarter of those infected have died. Those are the official numbers, but it is likely that the number of active infections could be a hundred-fold (or more) higher. Moreover, like any flu virus, </w:t>
      </w:r>
      <w:r w:rsidRPr="005B5E41">
        <w:rPr>
          <w:rStyle w:val="StyleUnderline"/>
        </w:rPr>
        <w:t>H7N9 continues to mutate</w:t>
      </w:r>
      <w:r w:rsidRPr="005B5E41">
        <w:rPr>
          <w:color w:val="222222"/>
          <w:sz w:val="14"/>
          <w:szCs w:val="14"/>
        </w:rPr>
        <w:t> and scientists recently suggested that </w:t>
      </w:r>
      <w:r w:rsidRPr="005B5E41">
        <w:rPr>
          <w:rStyle w:val="StyleUnderline"/>
        </w:rPr>
        <w:t>all it would take for this particular strain to become a deadly global pandemic is an increase in its transmission rate.</w:t>
      </w:r>
      <w:r w:rsidRPr="005B5E41">
        <w:rPr>
          <w:color w:val="222222"/>
          <w:sz w:val="14"/>
          <w:szCs w:val="14"/>
        </w:rPr>
        <w:t xml:space="preserve"> It was initially thought that the virus only spread through human contact with poultry, but that theory was quickly turned on its head when a team of researchers at the University of Hong Kong confirmed that the virus had gone airborne. </w:t>
      </w:r>
      <w:r w:rsidRPr="005B5E41">
        <w:rPr>
          <w:rStyle w:val="StyleUnderline"/>
        </w:rPr>
        <w:t>If H7N9 mutates to transmission rates of other flu viruses</w:t>
      </w:r>
      <w:r w:rsidRPr="005B5E41">
        <w:rPr>
          <w:color w:val="222222"/>
          <w:sz w:val="14"/>
          <w:szCs w:val="14"/>
        </w:rPr>
        <w:t>, which is certainly a possibility, the</w:t>
      </w:r>
      <w:r w:rsidRPr="005B5E41">
        <w:rPr>
          <w:rStyle w:val="m-1655788242293771085gmail-styleboldunderline"/>
          <w:color w:val="222222"/>
          <w:sz w:val="20"/>
          <w:szCs w:val="19"/>
        </w:rPr>
        <w:t xml:space="preserve">n </w:t>
      </w:r>
      <w:r w:rsidRPr="005B5E41">
        <w:rPr>
          <w:rStyle w:val="StyleUnderline"/>
        </w:rPr>
        <w:t>we could well be looking at a mass global pandemic</w:t>
      </w:r>
      <w:r w:rsidRPr="005B5E41">
        <w:rPr>
          <w:color w:val="222222"/>
          <w:sz w:val="14"/>
          <w:szCs w:val="14"/>
        </w:rPr>
        <w:t xml:space="preserve"> – and according to WHO the H7N9 </w:t>
      </w:r>
      <w:r w:rsidRPr="005B5E41">
        <w:rPr>
          <w:rStyle w:val="StyleUnderline"/>
        </w:rPr>
        <w:t>ismutating eight (8) times faster than a typical flu virus</w:t>
      </w:r>
      <w:r w:rsidRPr="005B5E41">
        <w:rPr>
          <w:color w:val="222222"/>
          <w:sz w:val="14"/>
          <w:szCs w:val="14"/>
        </w:rPr>
        <w:t>. To put this in perspective, the 1918 Spanish Flu infected as many as half a billion people (about a quarter of the world’s population). The mortality rate was somewhere in the area of 5% to 10%, with a final death toll of around 50 million people. At a 25% mortality rate the H7N9 avlian flu, combined with modern transportation systems and metropolitan areas housing tens of millions of people, there is serious potential for a globally significant catastrophe. </w:t>
      </w:r>
      <w:r w:rsidRPr="005B5E41">
        <w:rPr>
          <w:rStyle w:val="StyleUnderline"/>
        </w:rPr>
        <w:t>Should this virus increase its transmission rate we could be looking at a scenario where a billion or more people contract the virus around the world</w:t>
      </w:r>
      <w:r w:rsidRPr="005B5E41">
        <w:rPr>
          <w:color w:val="222222"/>
          <w:sz w:val="14"/>
          <w:szCs w:val="14"/>
        </w:rPr>
        <w:t>. The math is straight forward. </w:t>
      </w:r>
      <w:r w:rsidRPr="005B5E41">
        <w:rPr>
          <w:rStyle w:val="StyleUnderline"/>
        </w:rPr>
        <w:t>One in four will perish</w:t>
      </w:r>
      <w:r w:rsidRPr="005B5E41">
        <w:rPr>
          <w:color w:val="222222"/>
          <w:sz w:val="14"/>
          <w:szCs w:val="14"/>
        </w:rPr>
        <w:t>. While we’ve had pandemic scares in the recent past, this one really has researchers and global health officials spooked: The fast mutation makes the virus’ evolutionary development very hard to predict. “We don’t know whether it will evolve into something harmless or dangerous,” He said. “Our samples are too limited. But the authorities should definitely be alarmed and get prepared for the worst-case scenario.” As of yet, there is no available vaccine, and one novel mechanism of action for H7N9 is that as soon as it infects its host it develops rapid antiviral resistance, so traditional medicines like Tamiflu don’t work. </w:t>
      </w:r>
      <w:r w:rsidRPr="005B5E41">
        <w:rPr>
          <w:rStyle w:val="StyleUnderline"/>
        </w:rPr>
        <w:t>One infected student at a local school</w:t>
      </w:r>
      <w:r w:rsidRPr="005B5E41">
        <w:rPr>
          <w:color w:val="222222"/>
          <w:sz w:val="14"/>
          <w:szCs w:val="14"/>
        </w:rPr>
        <w:t>, or a restaurant worker, or a passenger on an airplane </w:t>
      </w:r>
      <w:r w:rsidRPr="005B5E41">
        <w:rPr>
          <w:rStyle w:val="StyleUnderline"/>
        </w:rPr>
        <w:t>could take this to the next level. And once it takes hold, there will be no stopping it.</w:t>
      </w:r>
      <w:r w:rsidRPr="005B5E41">
        <w:rPr>
          <w:color w:val="222222"/>
          <w:sz w:val="14"/>
          <w:szCs w:val="14"/>
        </w:rPr>
        <w:t xml:space="preserve"> Most don’t believe it is possible with our advanced sciences and research facilities. History proves otherwise. Plague of Justinian (541 – 542) – At it’s peak over 5,000 people per day died in the city of Constantinople Black Death (1348 – 1350) – Over 75 Million Dead. Nearly 60% of Europe. Smallpox (16th Century) – Wiped out entire civilizations like the Aztecs. The Third Pandemic (1855 – circa 1990) – A Bubonic Plague that killed over 10 million in China and India The Spanish Flu (1918 – 1919) – Over 50 million dead The only steps one can take is to be ready in advance with a Pandemic Preparedness Plan, as recommended by Tess Pennington: When an outbreak occurs, many will remain in a state of denial about any approaching epidemics. Simply put, most people believe themselves to be invincible to negative situations and do not like the idea change of any kind. They will remain in this state until they realize they are unable to deny it to themselves any longer. Being prepared before the masses come out of their daze will ensure that you are better prepared before the hoards run to the store to stock up. In addition to remaining isolated from the general population, you must have (in advance) access to food, water, medicine, and self defense armaments. </w:t>
      </w:r>
      <w:r w:rsidRPr="005B5E41">
        <w:rPr>
          <w:rStyle w:val="StyleUnderline"/>
        </w:rPr>
        <w:t>If such a virus were to spread, infecting millions and killing off 25% of those who contract it, you can be assured of widespread panic as the unprepared search and fight for resources.</w:t>
      </w:r>
    </w:p>
    <w:p w:rsidR="006B7C36" w:rsidRPr="005B5E41" w:rsidRDefault="006B7C36" w:rsidP="006B7C36">
      <w:pPr>
        <w:rPr>
          <w:b/>
        </w:rPr>
      </w:pPr>
    </w:p>
    <w:p w:rsidR="006B7C36" w:rsidRPr="005B5E41" w:rsidRDefault="006B7C36" w:rsidP="006B7C36">
      <w:pPr>
        <w:pStyle w:val="Heading3"/>
        <w:rPr>
          <w:rFonts w:cs="Arial"/>
        </w:rPr>
      </w:pPr>
      <w:r w:rsidRPr="005B5E41">
        <w:rPr>
          <w:rFonts w:cs="Arial"/>
        </w:rPr>
        <w:t>2AC --- Plan Solves (Not About US but really good)</w:t>
      </w:r>
    </w:p>
    <w:p w:rsidR="00B13B5D" w:rsidRPr="005B5E41" w:rsidRDefault="00B13B5D" w:rsidP="00B13B5D"/>
    <w:p w:rsidR="006B7C36" w:rsidRPr="005B5E41" w:rsidRDefault="006B7C36" w:rsidP="006B7C36">
      <w:pPr>
        <w:pStyle w:val="Heading4"/>
        <w:rPr>
          <w:rFonts w:cs="Arial"/>
          <w:sz w:val="28"/>
        </w:rPr>
      </w:pPr>
      <w:r w:rsidRPr="005B5E41">
        <w:rPr>
          <w:rFonts w:cs="Arial"/>
          <w:sz w:val="28"/>
        </w:rPr>
        <w:t xml:space="preserve">A right to food is necessary to resolve malnutrition and resolve food security </w:t>
      </w:r>
    </w:p>
    <w:p w:rsidR="006B7C36" w:rsidRPr="005B5E41" w:rsidRDefault="006B7C36" w:rsidP="006B7C36">
      <w:r w:rsidRPr="005B5E41">
        <w:t xml:space="preserve">Ana </w:t>
      </w:r>
      <w:r w:rsidRPr="005B5E41">
        <w:rPr>
          <w:b/>
        </w:rPr>
        <w:t>Ayala</w:t>
      </w:r>
      <w:r w:rsidRPr="005B5E41">
        <w:t xml:space="preserve"> </w:t>
      </w:r>
      <w:r w:rsidRPr="005B5E41">
        <w:rPr>
          <w:b/>
        </w:rPr>
        <w:t>and</w:t>
      </w:r>
      <w:r w:rsidRPr="005B5E41">
        <w:t xml:space="preserve"> Benjamin Mason </w:t>
      </w:r>
      <w:r w:rsidRPr="005B5E41">
        <w:rPr>
          <w:b/>
        </w:rPr>
        <w:t xml:space="preserve">Meier 17 </w:t>
      </w:r>
      <w:r w:rsidRPr="005B5E41">
        <w:t xml:space="preserve"> - *O’Neill Institute for National and Global Health Law, Georgetown University Law Center**Global Health Policy at the University of North Carolina at Chapel Hill(“A human rights approach to the health implications of food and nutrition insecurity”;3/9;https://publichealthreviews.biomedcentral.com/articles/10.1186/s40985-017-0056-5)//pk</w:t>
      </w:r>
    </w:p>
    <w:p w:rsidR="006B7C36" w:rsidRPr="005B5E41" w:rsidRDefault="006B7C36" w:rsidP="006B7C36">
      <w:pPr>
        <w:rPr>
          <w:sz w:val="16"/>
        </w:rPr>
      </w:pPr>
      <w:r w:rsidRPr="005B5E41">
        <w:rPr>
          <w:sz w:val="16"/>
        </w:rPr>
        <w:t>Abstract</w:t>
      </w:r>
      <w:r w:rsidR="00E17173" w:rsidRPr="005B5E41">
        <w:rPr>
          <w:sz w:val="16"/>
        </w:rPr>
        <w:t xml:space="preserve"> </w:t>
      </w:r>
      <w:r w:rsidRPr="005B5E41">
        <w:rPr>
          <w:rStyle w:val="StyleUnderline"/>
        </w:rPr>
        <w:t>Food and nutrition insecurity continues to pose a serious global challenge, reflecting government shortcomings in meeting international obligations to ensure the availability, accessibility, and quality of food and to ensure the highest attainable standard of health of their peoples</w:t>
      </w:r>
      <w:r w:rsidRPr="005B5E41">
        <w:rPr>
          <w:sz w:val="16"/>
        </w:rPr>
        <w:t xml:space="preserve">. </w:t>
      </w:r>
      <w:r w:rsidRPr="005B5E41">
        <w:rPr>
          <w:rStyle w:val="StyleUnderline"/>
        </w:rPr>
        <w:t>With</w:t>
      </w:r>
      <w:r w:rsidRPr="005B5E41">
        <w:rPr>
          <w:sz w:val="16"/>
        </w:rPr>
        <w:t xml:space="preserve"> global drivers like </w:t>
      </w:r>
      <w:r w:rsidRPr="005B5E41">
        <w:rPr>
          <w:rStyle w:val="StyleUnderline"/>
        </w:rPr>
        <w:t xml:space="preserve">climate change, urbanization, greater armed conflict, and the globalization of unhealthy diet, particularly in under-resourced countries, food insecurity is rapidly becoming an even </w:t>
      </w:r>
      <w:r w:rsidRPr="005B5E41">
        <w:rPr>
          <w:rStyle w:val="Emphasis"/>
        </w:rPr>
        <w:t>greater challenge</w:t>
      </w:r>
      <w:r w:rsidRPr="005B5E41">
        <w:rPr>
          <w:rStyle w:val="StyleUnderline"/>
        </w:rPr>
        <w:t xml:space="preserve"> for those living in poverty</w:t>
      </w:r>
      <w:r w:rsidRPr="005B5E41">
        <w:rPr>
          <w:sz w:val="16"/>
        </w:rPr>
        <w:t xml:space="preserve">. </w:t>
      </w:r>
      <w:r w:rsidRPr="005B5E41">
        <w:rPr>
          <w:rStyle w:val="Emphasis"/>
        </w:rPr>
        <w:t xml:space="preserve">International human rights law can serve a critical role in guiding governments that are struggling to protect the health of their populations, particularly among the most susceptible groups, in responding to food and nutrition insecurity. </w:t>
      </w:r>
      <w:r w:rsidRPr="005B5E41">
        <w:rPr>
          <w:sz w:val="16"/>
        </w:rPr>
        <w:t>This article explores and advocates for a human rights approach to food and nutrition security, specifically identifying legal mechanisms to “domesticate” relevant international human rights standards through national policy. Recognizing nutrition security as a determinant of public health, this article recognizes the important links between the four main elements of food security (i.e., availability, stability, utilization, and access) and the normative attributes of the right to health and the right to food (i.e., availability, accessibility, affordability, and quality). In drawing from the evolution of international human rights instruments, official documents issued by international human rights treaty bodies, as well as past scholarship at the intersection of the right to health and right to food, this article interprets and articulates the intersectional rights-based obligations of national governments in the face of food and nutrition insecurity.</w:t>
      </w:r>
      <w:r w:rsidR="00B13B5D" w:rsidRPr="005B5E41">
        <w:rPr>
          <w:sz w:val="16"/>
        </w:rPr>
        <w:t xml:space="preserve"> </w:t>
      </w:r>
      <w:r w:rsidRPr="005B5E41">
        <w:rPr>
          <w:sz w:val="16"/>
        </w:rPr>
        <w:t>Introduction</w:t>
      </w:r>
      <w:r w:rsidR="00B13B5D" w:rsidRPr="005B5E41">
        <w:rPr>
          <w:sz w:val="16"/>
        </w:rPr>
        <w:t xml:space="preserve"> </w:t>
      </w:r>
      <w:r w:rsidRPr="005B5E41">
        <w:rPr>
          <w:rStyle w:val="StyleUnderline"/>
        </w:rPr>
        <w:t>Food insecurity</w:t>
      </w:r>
      <w:r w:rsidRPr="005B5E41">
        <w:rPr>
          <w:sz w:val="16"/>
        </w:rPr>
        <w:t>—defined as a “situation that exists when people lack secure access to sufficient amounts of safe and nutritious food for normal growth and development and an active and healthy life” [1]—</w:t>
      </w:r>
      <w:r w:rsidRPr="005B5E41">
        <w:rPr>
          <w:rStyle w:val="StyleUnderline"/>
        </w:rPr>
        <w:t>sits firmly at the intersection of the rights to food and health, creating intersectoral opportunities for the implementation of rights-based legislation, policies, and programs for the realization of food security</w:t>
      </w:r>
      <w:r w:rsidRPr="005B5E41">
        <w:rPr>
          <w:sz w:val="16"/>
        </w:rPr>
        <w:t xml:space="preserve">. Since the early 1990s, there has been a decline in food insecurity, undernutrition, and undernourishment [1]; however, </w:t>
      </w:r>
      <w:r w:rsidRPr="005B5E41">
        <w:rPr>
          <w:rStyle w:val="Emphasis"/>
        </w:rPr>
        <w:t>food and nutrition security is expected to increase as a result of new challenges</w:t>
      </w:r>
      <w:r w:rsidRPr="005B5E41">
        <w:rPr>
          <w:sz w:val="16"/>
        </w:rPr>
        <w:t xml:space="preserve">. </w:t>
      </w:r>
      <w:r w:rsidRPr="005B5E41">
        <w:rPr>
          <w:rStyle w:val="Emphasis"/>
        </w:rPr>
        <w:t>Given expected rise in food insecurity, a response to these challenges requires a sufficient focus on a human rights-based approach to food security, including nutrition security.</w:t>
      </w:r>
      <w:r w:rsidR="00B13B5D" w:rsidRPr="005B5E41">
        <w:rPr>
          <w:rStyle w:val="Emphasis"/>
        </w:rPr>
        <w:t xml:space="preserve"> </w:t>
      </w:r>
      <w:r w:rsidRPr="005B5E41">
        <w:rPr>
          <w:sz w:val="16"/>
        </w:rPr>
        <w:t>Food security and nutrition security are interlinked and must be addressed simultaneously to address associated health challenges. Complex and multidimensional, food security is not limited to ensuring the sufficient production of food; it encompasses the need to guaranteed access and availability of nutritious food, a characteristic that has been stressed by international organizations, such as the World Health Organization (WHO), World Food Programme (WFP), as well as the Food and Agriculture Organization of the United Nations (FAO). FAO, for example, has emphasized that “[g]ood nutrition is the foundation for human health and well-being” and “physical and cognitive development” [2]. It helps to better protect human beings from disease. With public health linking nutrition to food, food and nutrition security must be tackled simultaneously to produce improved population health outcomes.</w:t>
      </w:r>
      <w:r w:rsidR="00B13B5D" w:rsidRPr="005B5E41">
        <w:rPr>
          <w:sz w:val="16"/>
        </w:rPr>
        <w:t xml:space="preserve"> </w:t>
      </w:r>
      <w:r w:rsidRPr="005B5E41">
        <w:rPr>
          <w:sz w:val="16"/>
        </w:rPr>
        <w:t>This article reviews the birth of a human right to food and nutrition security as a basis for public health, addressing its development under international law, its implementation in national policy, and its accountability through treaty bodies. Through this focus on the development and implementation of a human right to food and nutrition security, the article concludes by emphasizing the importance of food and nutrition security to human dignity, the very foundation of human rights, and the opportunities that a human rights-based approach offers to improve the lives of vulnerable populations in a rapidly changing world.</w:t>
      </w:r>
      <w:r w:rsidR="00B13B5D" w:rsidRPr="005B5E41">
        <w:rPr>
          <w:sz w:val="16"/>
        </w:rPr>
        <w:t xml:space="preserve"> </w:t>
      </w:r>
      <w:r w:rsidRPr="005B5E41">
        <w:rPr>
          <w:sz w:val="16"/>
        </w:rPr>
        <w:t>Discussion</w:t>
      </w:r>
      <w:r w:rsidR="00B13B5D" w:rsidRPr="005B5E41">
        <w:rPr>
          <w:sz w:val="16"/>
        </w:rPr>
        <w:t xml:space="preserve"> </w:t>
      </w:r>
      <w:r w:rsidRPr="005B5E41">
        <w:rPr>
          <w:sz w:val="16"/>
        </w:rPr>
        <w:t>This section outlines the connections between food and nutrition security and public health, focusing on two of the key populations disproportionately affected by both food and nutrition insecurity: women and children. The focus on women and children is intended to highlight some of the major challenges with food and nutrition insecurity and not to undermine the importance of addressing the needs of other similarly affected populations like the aging, indigenous people, refugees, and internally displaced persons.</w:t>
      </w:r>
      <w:r w:rsidR="00B13B5D" w:rsidRPr="005B5E41">
        <w:rPr>
          <w:sz w:val="16"/>
        </w:rPr>
        <w:t xml:space="preserve"> </w:t>
      </w:r>
      <w:r w:rsidRPr="005B5E41">
        <w:rPr>
          <w:sz w:val="16"/>
        </w:rPr>
        <w:t>Having set this foundation, the article then reviews the parallel evolution of a human right to food and a human right to health under international law, highlighting the normative justification for framing food and nutrition security as an independent, intersectional human right.</w:t>
      </w:r>
      <w:r w:rsidR="00B13B5D" w:rsidRPr="005B5E41">
        <w:rPr>
          <w:sz w:val="16"/>
        </w:rPr>
        <w:t xml:space="preserve"> </w:t>
      </w:r>
      <w:r w:rsidRPr="005B5E41">
        <w:rPr>
          <w:sz w:val="16"/>
        </w:rPr>
        <w:t>Food and nutrition security as an underlying determinant of health</w:t>
      </w:r>
      <w:r w:rsidR="00B13B5D" w:rsidRPr="005B5E41">
        <w:rPr>
          <w:sz w:val="16"/>
        </w:rPr>
        <w:t xml:space="preserve"> </w:t>
      </w:r>
      <w:r w:rsidRPr="005B5E41">
        <w:rPr>
          <w:sz w:val="16"/>
        </w:rPr>
        <w:t>Reflecting a growing understanding of its multidimensional character, the definition of food security has undergone many shifts over the years, moving from a food production-focused definition to one that largely embraces nutrition. The original definition arose in 1974 at the World Food Conference to focus on the “availability at all times of adequate world food supplies of basic foodstuffs to sustain a steady expansion of food consumption and to offset fluctuations in production and prices” [3]. Expanded over the ensuing years to focus on public health, the 1996 World Food Summit focused on the need for nutrition as a basis of health: “when all people, at all times, have physical and economic access to sufficient, safe and nutritious food to meet their dietary needs and food preferences for an active and healthy life” [4]. Today, the FAO conceptualizes food security as having four dimensions that should be fulfilled simultaneously: the physical availability of food, the economic and physical access to food, the body’s utilization of the nutrients found in food, and the stability of the previous three dimensions over time [5].</w:t>
      </w:r>
      <w:r w:rsidR="00B13B5D" w:rsidRPr="005B5E41">
        <w:rPr>
          <w:sz w:val="16"/>
        </w:rPr>
        <w:t xml:space="preserve"> </w:t>
      </w:r>
      <w:r w:rsidRPr="005B5E41">
        <w:rPr>
          <w:sz w:val="16"/>
        </w:rPr>
        <w:t>The focus on the body’s utilization of food for health essentially integrates nutrition security into food security, with the FAO defining nutrition security as “[a] situation that exists when secure access to an appropriately nutritious diet is coupled with a sanitary environment, adequate health services and care, in order to ensure a healthy and active life for all household members” [1]. By examining food, environment, and care together, nutrition security ceases to exist in the absence of food security, thereby more explicitly linking food security and health</w:t>
      </w:r>
      <w:r w:rsidR="00B13B5D" w:rsidRPr="005B5E41">
        <w:rPr>
          <w:sz w:val="16"/>
        </w:rPr>
        <w:t xml:space="preserve"> </w:t>
      </w:r>
      <w:r w:rsidRPr="005B5E41">
        <w:rPr>
          <w:rStyle w:val="StyleUnderline"/>
        </w:rPr>
        <w:t>The definition of “food security” has also come to include food safety, which is now recognized as key link between food and health</w:t>
      </w:r>
      <w:r w:rsidRPr="005B5E41">
        <w:rPr>
          <w:sz w:val="16"/>
        </w:rPr>
        <w:t xml:space="preserve"> [6]. </w:t>
      </w:r>
      <w:r w:rsidRPr="005B5E41">
        <w:rPr>
          <w:rStyle w:val="StyleUnderline"/>
        </w:rPr>
        <w:t>Food safety requires all actions geared toward ensuring that food is as safe as possible</w:t>
      </w:r>
      <w:r w:rsidRPr="005B5E41">
        <w:rPr>
          <w:sz w:val="16"/>
        </w:rPr>
        <w:t xml:space="preserve"> [7]. In fact</w:t>
      </w:r>
      <w:r w:rsidRPr="005B5E41">
        <w:rPr>
          <w:rStyle w:val="StyleUnderline"/>
        </w:rPr>
        <w:t>, in an effort to emphasize food safety as a critical component of food security, the FAO added the terms “safe and nutritious” to the definition of food security during the 1996 World Food Summit</w:t>
      </w:r>
      <w:r w:rsidRPr="005B5E41">
        <w:rPr>
          <w:sz w:val="16"/>
        </w:rPr>
        <w:t xml:space="preserve"> [8]. It is here where food security becomes strongly linked to water, sanitation, and hygiene (WASH). Lack of access to safe drinking water, sanitation, and hygiene can lead to infectious diseases like diarrhea and other intestinal diseases that can significantly undermine a person’s ability to absorb the necessary nutrients [9].</w:t>
      </w:r>
      <w:r w:rsidR="00B13B5D" w:rsidRPr="005B5E41">
        <w:rPr>
          <w:sz w:val="16"/>
        </w:rPr>
        <w:t xml:space="preserve"> </w:t>
      </w:r>
      <w:r w:rsidRPr="005B5E41">
        <w:rPr>
          <w:sz w:val="16"/>
        </w:rPr>
        <w:t>The FAO defines malnutrition as “an abnormal physiological condition caused by inadequate, unbalanced or excessive consumption of the macronutrients that provide dietary energy (carbohydrates, protein and fats) and the micronutrients (vitamins and minerals) that are essential for physical and cognitive growth and development” [2]. Malnutrition stands as a serious challenge to achieving both nutrition security and food security. Contrary to common misconception, malnutrition is not simply undernourishment. In fact, malnutrition is complex and can take multiple forms, all of which are tied to inappropriate nutritional diet. While undernourishment refers to the insufficient intake of food, undernutrition should be understood as its outcome, where a person’s body mass index (BMI) is equal to or falls below 18.5. While it is estimated that undernutrition has reduced globally—from 18.6% in 1990–1992 to 10.9% in 2014–2016—there remain 795 million who are undernourished [1] and approximately 2 billion with one or more micronutrient deficiencies (MNDs), especially iodine, iron, vitamin A, and zinc [10, 11]. Impacting public health, experts have underscored that MNDs “significantly contribute” to chronic diseases [12] and infectious diseases [13] in affected countries. The World Health Organization (WHO) has emphasized that “micronutrient malnutrition contributes substantially to the global burden of disease” and accounts for the “wide range of non-specific physiological impairments, leading to reduced resistance to infections, metabolic disorders, and delayed or impaired physical and psychomotor development” [12].</w:t>
      </w:r>
      <w:r w:rsidR="00B13B5D" w:rsidRPr="005B5E41">
        <w:rPr>
          <w:sz w:val="16"/>
        </w:rPr>
        <w:t xml:space="preserve"> </w:t>
      </w:r>
      <w:r w:rsidRPr="005B5E41">
        <w:rPr>
          <w:sz w:val="16"/>
        </w:rPr>
        <w:t xml:space="preserve">Furthermore, </w:t>
      </w:r>
      <w:r w:rsidRPr="005B5E41">
        <w:rPr>
          <w:rStyle w:val="StyleUnderline"/>
        </w:rPr>
        <w:t>malnutrition affects one third of the world’s population, and close to half face more than one type of malnutrition</w:t>
      </w:r>
      <w:r w:rsidRPr="005B5E41">
        <w:rPr>
          <w:sz w:val="16"/>
        </w:rPr>
        <w:t xml:space="preserve"> [14]. </w:t>
      </w:r>
      <w:r w:rsidRPr="005B5E41">
        <w:rPr>
          <w:rStyle w:val="StyleUnderline"/>
        </w:rPr>
        <w:t>It constitutes a serious economic development challenge for countries, especially for those that face a high prevalence in more than one type of malnutrition, including undernutrition and overweight</w:t>
      </w:r>
      <w:r w:rsidRPr="005B5E41">
        <w:rPr>
          <w:sz w:val="16"/>
        </w:rPr>
        <w:t xml:space="preserve">. </w:t>
      </w:r>
      <w:r w:rsidRPr="005B5E41">
        <w:rPr>
          <w:rStyle w:val="StyleUnderline"/>
        </w:rPr>
        <w:t xml:space="preserve">Facing this double burden of disease, there are over 1.4 billion people overweight across the world, including 500 million obese [2], with some nations’ overweight and obesity prevalence surpassing undernutrition </w:t>
      </w:r>
      <w:r w:rsidRPr="005B5E41">
        <w:rPr>
          <w:sz w:val="16"/>
        </w:rPr>
        <w:t>[15, 16].</w:t>
      </w:r>
      <w:r w:rsidR="00B13B5D" w:rsidRPr="005B5E41">
        <w:rPr>
          <w:sz w:val="16"/>
        </w:rPr>
        <w:t xml:space="preserve"> </w:t>
      </w:r>
      <w:r w:rsidRPr="005B5E41">
        <w:rPr>
          <w:sz w:val="16"/>
        </w:rPr>
        <w:t xml:space="preserve">While </w:t>
      </w:r>
      <w:r w:rsidRPr="005B5E41">
        <w:rPr>
          <w:rStyle w:val="StyleUnderline"/>
        </w:rPr>
        <w:t>malnutrition can affect anyone in any country, its harms fall most heavily on children and women of reproductive age</w:t>
      </w:r>
      <w:r w:rsidRPr="005B5E41">
        <w:rPr>
          <w:sz w:val="16"/>
        </w:rPr>
        <w:t xml:space="preserve">, especially those in developing countries [11]. </w:t>
      </w:r>
      <w:r w:rsidRPr="005B5E41">
        <w:rPr>
          <w:rStyle w:val="StyleUnderline"/>
        </w:rPr>
        <w:t>The global prevalence of malnutrition remains dire as a determinant of the health of the child, for whom long-term undernutrition and micronutrient deficiency can lead to stunting</w:t>
      </w:r>
      <w:r w:rsidRPr="005B5E41">
        <w:rPr>
          <w:sz w:val="16"/>
        </w:rPr>
        <w:t>,1 [1</w:t>
      </w:r>
      <w:r w:rsidRPr="005B5E41">
        <w:rPr>
          <w:rStyle w:val="StyleUnderline"/>
        </w:rPr>
        <w:t>] and in turn impaired cognitive and physical development</w:t>
      </w:r>
      <w:r w:rsidRPr="005B5E41">
        <w:rPr>
          <w:sz w:val="16"/>
        </w:rPr>
        <w:t xml:space="preserve"> [16]. Globally, 26% of children under five are stunted, with approximately 160 million in developing countries [2]. Additionally, with </w:t>
      </w:r>
      <w:r w:rsidRPr="005B5E41">
        <w:rPr>
          <w:rStyle w:val="StyleUnderline"/>
        </w:rPr>
        <w:t>the globalization of the high-sugar and high-fat diets, which are conducive to overweight and obesity, malnutrition can mean not only undernourishment and undernutrition but also overnutrition of children</w:t>
      </w:r>
      <w:r w:rsidRPr="005B5E41">
        <w:rPr>
          <w:sz w:val="16"/>
        </w:rPr>
        <w:t xml:space="preserve"> [2]. Largely due to marketing schemes and lack of adequate regulation of the food industry, an issue that will be elaborated further below, childhood obesity has been on the rise, with an attendant rise in non-communicable diseases (NCDs), and there are now more overweight or obese children living in low- and middle-income countries than high-income countries. Between 1990 and 2014, Africa experienced a doubling in the number of overweight children under the age of five, from 5.4 million to 10.3 million. According to the WHO’s Commission on Ending Childhood Obesity, approximately 41 million children under 5 years of age were overweight or obese in 2014—25% in Africa and 48% in Asia [17].</w:t>
      </w:r>
      <w:r w:rsidR="00B13B5D" w:rsidRPr="005B5E41">
        <w:rPr>
          <w:sz w:val="16"/>
        </w:rPr>
        <w:t xml:space="preserve"> </w:t>
      </w:r>
      <w:r w:rsidRPr="005B5E41">
        <w:rPr>
          <w:rStyle w:val="StyleUnderline"/>
        </w:rPr>
        <w:t>Women are likewise significantly affected and should form an essential part of any intervention designed to address food and nutrition insecurity. In many societies, women continue to face serious obstacles as a result of deep-seated gender discrimination that interfere with household food security and nutrition [</w:t>
      </w:r>
      <w:r w:rsidRPr="005B5E41">
        <w:rPr>
          <w:sz w:val="16"/>
        </w:rPr>
        <w:t xml:space="preserve">18]. As a result, </w:t>
      </w:r>
      <w:r w:rsidRPr="005B5E41">
        <w:rPr>
          <w:rStyle w:val="StyleUnderline"/>
        </w:rPr>
        <w:t>women experience difficulty accessing, and controlling, resources, despite being key players in food production in many developing countries. In agricultural communities, it is women who not only care for the children but also work the fields, especially in societies where urbanization is on the rise and men in rural communities are forced to migrate into the cities for work</w:t>
      </w:r>
      <w:r w:rsidRPr="005B5E41">
        <w:rPr>
          <w:sz w:val="16"/>
        </w:rPr>
        <w:t>. However, they lack access to land, credit, education, and agricultural inputs [19]. The high nutrition requirements during pregnancy and lactation coupled with gender-based discrimination present in many parts of the world make women (especially poor women) more prone to malnutrition than men [20]. In Southern Asia and sub-Saharan Africa, women are more likely to experience obesity and other nutrition-related chronic diseases than men [20]. In Vietnam, where two sets of household surveys conducted 5 years apart revealed that men reaped proportionally more nutritional benefit from economic development than women, as reflected in food access and body weight data [21].</w:t>
      </w:r>
      <w:r w:rsidR="00B13B5D" w:rsidRPr="005B5E41">
        <w:rPr>
          <w:sz w:val="16"/>
        </w:rPr>
        <w:t xml:space="preserve"> </w:t>
      </w:r>
      <w:r w:rsidRPr="005B5E41">
        <w:rPr>
          <w:rStyle w:val="StyleUnderline"/>
        </w:rPr>
        <w:t>Contributing to the health of the entire population, maternal nutrition is critical to tackling malnutrition among children. Maternal undernutrition leads to restricted fetal growth, infant deaths, and if the child survives, stunting</w:t>
      </w:r>
      <w:r w:rsidRPr="005B5E41">
        <w:rPr>
          <w:sz w:val="16"/>
        </w:rPr>
        <w:t xml:space="preserve"> [16]. As the FAO has emphasized, poverty promotes a vicious cycle of undernutrition: “Po</w:t>
      </w:r>
      <w:r w:rsidRPr="005B5E41">
        <w:rPr>
          <w:rStyle w:val="StyleUnderline"/>
        </w:rPr>
        <w:t>verty often begins with poor nutrition and health, especially in early childhood.... Moreover, stunted girls grow up to become stunted mothers; maternal stunting is one of the strongest predictors of giving birth to a low-birth-weight infant. Maternal and child malnutrition thus perpetuate the cycle of poverty</w:t>
      </w:r>
      <w:r w:rsidRPr="005B5E41">
        <w:rPr>
          <w:sz w:val="16"/>
        </w:rPr>
        <w:t xml:space="preserve">” [22]. </w:t>
      </w:r>
      <w:r w:rsidRPr="005B5E41">
        <w:rPr>
          <w:rStyle w:val="StyleUnderline"/>
        </w:rPr>
        <w:t>Further, maternal overweight and obesity can increase the risk of the child becoming obese and developing non-communicable diseases later in life [16]. Therefore, laws and policies that limit women’s access to key resources—including health care, land, and credit—have a disproportionate effect on women’s food and nutrition securi</w:t>
      </w:r>
      <w:r w:rsidRPr="005B5E41">
        <w:rPr>
          <w:sz w:val="16"/>
        </w:rPr>
        <w:t>ty [18].</w:t>
      </w:r>
      <w:r w:rsidR="00B13B5D" w:rsidRPr="005B5E41">
        <w:rPr>
          <w:sz w:val="16"/>
        </w:rPr>
        <w:t xml:space="preserve"> </w:t>
      </w:r>
      <w:r w:rsidRPr="005B5E41">
        <w:rPr>
          <w:sz w:val="16"/>
        </w:rPr>
        <w:t>Considering these challenges, raising the nutritional quality of food to address micronutrient malnutrition has entailed food fortification (addition of micronutrients to processed foods), dietary diversification, and supplementation efforts for groups at risk, including children and women [11]. Alongside nutrition education and public health and food safety measures, food fortification policy has “proven effective for prevention of specific diseases, including birth defects” [23] and has been more strongly promoted by WHO since the 1990s. With the aim of “eliminating iodine deficiency disorders as a major public health problem in all countries by the year 2000” (emphasis added), the World Health Assembly in 1990 passed what has been deemed a “landmark resolution” for addressing micronutrient malnutrition, urging WHO Member States “to continue to give priority to the prevention and control of iodine deficiency disorders through appropriate nutrition programmes as part of primary health care” [24]. Since then, the international community has achieved greater consensus around food fortification,2 and more than 80 countries now have fortification policies to promote food and nutrition security [25].</w:t>
      </w:r>
      <w:r w:rsidR="00B13B5D" w:rsidRPr="005B5E41">
        <w:rPr>
          <w:sz w:val="16"/>
        </w:rPr>
        <w:t xml:space="preserve"> </w:t>
      </w:r>
      <w:r w:rsidRPr="005B5E41">
        <w:rPr>
          <w:sz w:val="16"/>
        </w:rPr>
        <w:t>Global drivers of food and nutrition insecurity</w:t>
      </w:r>
      <w:r w:rsidR="00B13B5D" w:rsidRPr="005B5E41">
        <w:rPr>
          <w:sz w:val="16"/>
        </w:rPr>
        <w:t xml:space="preserve"> </w:t>
      </w:r>
      <w:r w:rsidRPr="005B5E41">
        <w:rPr>
          <w:sz w:val="16"/>
        </w:rPr>
        <w:t>The enjoyment of food and nutrition security at the community level is inevitably determined by factors taking place globally, such as climate change, increased urbanization, emergencies (both natural and human-made), and the globalization of unhealthy diet through the growth of the food industry. These global drivers of food and nutrition security call for innovating solutions involving efforts at the international level, and because they are more likely to affect vulnerable populations, a human rights approach is critical to comprehensively address their needs.</w:t>
      </w:r>
      <w:r w:rsidR="00B13B5D" w:rsidRPr="005B5E41">
        <w:rPr>
          <w:sz w:val="16"/>
        </w:rPr>
        <w:t xml:space="preserve"> </w:t>
      </w:r>
      <w:r w:rsidRPr="005B5E41">
        <w:rPr>
          <w:sz w:val="16"/>
        </w:rPr>
        <w:t>Climate change</w:t>
      </w:r>
      <w:r w:rsidR="00B13B5D" w:rsidRPr="005B5E41">
        <w:rPr>
          <w:sz w:val="16"/>
        </w:rPr>
        <w:t xml:space="preserve"> </w:t>
      </w:r>
      <w:r w:rsidRPr="005B5E41">
        <w:rPr>
          <w:sz w:val="16"/>
        </w:rPr>
        <w:t>Climate change is expected to bring about increased hunger and undernutrition, exacerbating vulnerability to food and nutrition insecurity created by social, economic, and political processes [26]. Especially in developing countries that are already being significantly impacted by climate change, there is serious concern over the effects that it will have on the poorest and the most vulnerable—an observation that was raised during the 1990s and that continues to be emphasized by experts and the international community [27]. Population growth and demographic changes, whether triggered by climate change or other factors (e.g., violence and urbanization), also place a tremendous strain on how food is produced and distributed that together with climate change create serious challenges in ensuring food security of people worldwide.</w:t>
      </w:r>
      <w:r w:rsidR="00B13B5D" w:rsidRPr="005B5E41">
        <w:rPr>
          <w:sz w:val="16"/>
        </w:rPr>
        <w:t xml:space="preserve"> </w:t>
      </w:r>
      <w:r w:rsidRPr="005B5E41">
        <w:rPr>
          <w:sz w:val="16"/>
        </w:rPr>
        <w:t>Experts have observed that the magnitude or frequency of the climate-related event does not predetermine a climate change-related disaster, but rather, it is the population’s level of vulnerability and natural environment that will be a major determining factor [27]. In 2010, the UN System Standing Committee on Nutrition published a paper on climate change and nutrition that underscored the fact that vulnerable populations, including women and children living in marginal communities, are “at greatest risk to suffer from the potential impacts of climate change” [28]. Climate-related events, such as droughts, oftentimes lead families to adopt “negative coping strategies,” such as “reduction of the quality, safety, and quantity of their meals,” thereby increasing their “risk of undernutrition,” especially that of young children and women [28]. In response to this discourse, there has been a special emphasis placed on “vulnerability reduction in disaster management” so that affected populations can better “build resilience to rare, extreme, and potentially devastating climate events” [27]. These efforts would entail building greater food security and reducing the affected populations’ vulnerability to climate change.</w:t>
      </w:r>
      <w:r w:rsidR="00B13B5D" w:rsidRPr="005B5E41">
        <w:rPr>
          <w:sz w:val="16"/>
        </w:rPr>
        <w:t xml:space="preserve"> </w:t>
      </w:r>
      <w:r w:rsidRPr="005B5E41">
        <w:rPr>
          <w:sz w:val="16"/>
        </w:rPr>
        <w:t>Where climate change was long framed politically as an environmental issue [29], neglecting to emphasize the potential repercussions on global health, scientific discourse in the early 2000s began to link climate change to development, and in the last decade, health and human rights have increasingly become a major focus of the discourse on climate change mitigation and adaptation. These efforts would entail building greater food and nutrition security and reducing the affected populations’ vulnerability to climate change. Although governments initially focused on mitigating the effects of climate change under the 1992 United Nations Framework Convention on Climate Change (FCCC)—the first international treaty on climate change—links have been drawn between climate change and public health, and countries have recognized the co-benefits of voluntary mitigation actions to health, and emphasized the importance of a human rights-based approach to climate change. Starting in the UN’s human rights system, the UN Human Rights Council issued a 2008 resolution that drew attention to the human rights implications of climate change on sustainable development, particularly recognizing “that the world’s poor are especially vulnerable to the effects of climate change, in particular those concentrated in high-risk areas, and also tend to have more limited adaptation capacities” [30]. By the 2015 Paris Agreement, states would come together to call for efforts to “respect, promote and consider their respective obligations on…the right to health” as they undertake actions to address climate change [31].</w:t>
      </w:r>
      <w:r w:rsidR="00B13B5D" w:rsidRPr="005B5E41">
        <w:rPr>
          <w:sz w:val="16"/>
        </w:rPr>
        <w:t xml:space="preserve"> </w:t>
      </w:r>
      <w:r w:rsidRPr="005B5E41">
        <w:rPr>
          <w:sz w:val="16"/>
        </w:rPr>
        <w:t>The Paris Agreement, recognizing that the current situation urgently demands resiliency [27], calls for greater attention to adaptation strategies to fight food insecurity in order to minimize the impact of climate change in developing countries [32]. Drawing on the UN Standing Committee on Nutrition, which emphasized that “[p]lacing people and human rights at the center of strategies to adapt to and diminish the effects of climate change can enhance the development and implementation of climate-resilient policies,” [28] focus has shifted to reducing social factors that contribute to a population’s high vulnerability to food shortage within the context of climate change [27]. Moreover, disaster relief efforts responding to climate events should focus on addressing vulnerabilities rather than on “returning systems to previous conditions” [27].</w:t>
      </w:r>
      <w:r w:rsidR="00B13B5D" w:rsidRPr="005B5E41">
        <w:rPr>
          <w:sz w:val="16"/>
        </w:rPr>
        <w:t xml:space="preserve"> </w:t>
      </w:r>
      <w:r w:rsidRPr="005B5E41">
        <w:rPr>
          <w:sz w:val="16"/>
        </w:rPr>
        <w:t>Urbanization</w:t>
      </w:r>
      <w:r w:rsidR="00B13B5D" w:rsidRPr="005B5E41">
        <w:rPr>
          <w:sz w:val="16"/>
        </w:rPr>
        <w:t xml:space="preserve"> </w:t>
      </w:r>
      <w:r w:rsidRPr="005B5E41">
        <w:rPr>
          <w:sz w:val="16"/>
        </w:rPr>
        <w:t>In 2014, the UN projected that the global urban population would grow by more than a 2.5 billion people by 2025—and that the rural population would stay the same. Ninety percent of that growth is expected to take place in Asia and Africa [33]. Increased urbanization, mostly a result of rural to urban migration, poses a serious threat to food security, particularly for the urban poor. This is especially true for those living in low-income countries, where the urban population is rapidly growing [34].</w:t>
      </w:r>
      <w:r w:rsidR="00B13B5D" w:rsidRPr="005B5E41">
        <w:rPr>
          <w:sz w:val="16"/>
        </w:rPr>
        <w:t xml:space="preserve"> </w:t>
      </w:r>
      <w:r w:rsidRPr="005B5E41">
        <w:rPr>
          <w:sz w:val="16"/>
        </w:rPr>
        <w:t>In these settings, food may be physically available, but what becomes the real obstacle is its affordability. The high cost of living in a city has been seen to undermine the urban poor’s ability to afford food and meet their basic nutritional needs, as they also look to cover their other essential needs, such as health care, transportation, and education [35]. The urban poor spend a large percentage of their income in food, and increases in food prices can leave this population highly vulnerable. According to study of 20 low- and middle-income countries, food expenditure among the extremely poor urban households ranged from 48% (Guatemala) to 74% (Tajikistan) [35].</w:t>
      </w:r>
      <w:r w:rsidR="00B13B5D" w:rsidRPr="005B5E41">
        <w:rPr>
          <w:sz w:val="16"/>
        </w:rPr>
        <w:t xml:space="preserve"> </w:t>
      </w:r>
      <w:r w:rsidRPr="005B5E41">
        <w:rPr>
          <w:sz w:val="16"/>
        </w:rPr>
        <w:t>Nutrition security in urban areas is highly dependent on its interplay with food, health and hygiene, and care [35]. For example, because mothers are more likely to work outside of their home in urban settings, there is a greater chance that their children will receive less nutrients and immunity to disease as a result of mothers reducing the breastfeeding period by 2 to 3 months. Furthermore, many countries experiencing rapid economic growth are faced with changes in demographics that outpace their ability to make the necessary political and social reform, including ensuring food and nutritional security for the most vulnerable populations [36].</w:t>
      </w:r>
      <w:r w:rsidR="00B13B5D" w:rsidRPr="005B5E41">
        <w:rPr>
          <w:sz w:val="16"/>
        </w:rPr>
        <w:t xml:space="preserve"> </w:t>
      </w:r>
      <w:r w:rsidRPr="005B5E41">
        <w:rPr>
          <w:sz w:val="16"/>
        </w:rPr>
        <w:t>Emergencies</w:t>
      </w:r>
      <w:r w:rsidR="00B13B5D" w:rsidRPr="005B5E41">
        <w:rPr>
          <w:sz w:val="16"/>
        </w:rPr>
        <w:t xml:space="preserve"> </w:t>
      </w:r>
      <w:r w:rsidRPr="005B5E41">
        <w:rPr>
          <w:sz w:val="16"/>
        </w:rPr>
        <w:t>Natural and human-made disasters, including those related to climate change and social conflict, can lead to disruptions in food production, physical access to food, and food safety efforts especially where and when health care systems and sanitation are compromised. Over the last three decades, we have observed not only a rise in armed conflict but also an increase in their duration [1, 37]. As a result, food and nutrition insecurity among the affected populations, particularly refugees and internally displaced persons (IDPs), becomes especially problematic. For instance, between 2010 and 2012, 250,000 people died in Sudan from the famine following armed conflict and a drought—many more than the number of people who died as a direct result of the conflict [1]. In Syria, the start of 2015 saw 9.8 million people needing “various levels of food, agriculture, and livelihood-related assistance” and 6.8 million of them were in “critical need of food assistance” [1].</w:t>
      </w:r>
      <w:r w:rsidR="00B13B5D" w:rsidRPr="005B5E41">
        <w:rPr>
          <w:sz w:val="16"/>
        </w:rPr>
        <w:t xml:space="preserve"> </w:t>
      </w:r>
      <w:r w:rsidRPr="005B5E41">
        <w:rPr>
          <w:sz w:val="16"/>
        </w:rPr>
        <w:t>With women and children being the target of armed conflict, their vulnerability is exacerbated, and that includes their food and nutrition insecurity. A 1994 study of Kurdish refugees in Iraq demonstrated that children under two experienced “significant weight loss” within the first month of the conflict and “the prevalence of acute malnutrition was threefold the normal range in children aged 12 to 24 months” [37, 38]. In 2002, the U.N. Secretary General reported to the Security Council that “[w]here cultures of violence and discrimination against women and girls exist prior to conflict, they will be exacerbated during conflict” [39]. Additionally, where women and girls are food producers, they are faced with the responsibility of ensuring food security for their household as males in the family participate in the armed conflict while lacking land and property rights and control of resources to do so [39].</w:t>
      </w:r>
      <w:r w:rsidR="00B13B5D" w:rsidRPr="005B5E41">
        <w:rPr>
          <w:sz w:val="16"/>
        </w:rPr>
        <w:t xml:space="preserve"> </w:t>
      </w:r>
      <w:r w:rsidRPr="005B5E41">
        <w:rPr>
          <w:sz w:val="16"/>
        </w:rPr>
        <w:t>Growth of the food industry and the globalization of an unhealthy diet</w:t>
      </w:r>
      <w:r w:rsidR="00B13B5D" w:rsidRPr="005B5E41">
        <w:rPr>
          <w:sz w:val="16"/>
        </w:rPr>
        <w:t xml:space="preserve"> </w:t>
      </w:r>
      <w:r w:rsidRPr="005B5E41">
        <w:rPr>
          <w:sz w:val="16"/>
        </w:rPr>
        <w:t>Through the lifting of trade barriers and inadequate domestic regulation, globalization has meant the growth of the food industry and the rise of an industrial epidemic that threatens global nutrition security. Multinational companies of ultra-processed foods and sugar-sweetened beverages either reached or expanded their reach among populations in low- and middle-income countries. Marketing schemes, coupled with inadequate regulation at the domestic level, have shifted patterns of consumption in many countries. It is estimated that processed foods account for 75% of food sales worldwide, and more than one third of this global market is controlled by their major manufacturers [40]. Consequently, we have observed the globalization of unhealthy diet and a rise in the prevalence of non-communicable diseases (NCDs) globally—disproportionately impacting low- and middle-income countries.</w:t>
      </w:r>
      <w:r w:rsidR="00B13B5D" w:rsidRPr="005B5E41">
        <w:rPr>
          <w:sz w:val="16"/>
        </w:rPr>
        <w:t xml:space="preserve"> </w:t>
      </w:r>
      <w:r w:rsidRPr="005B5E41">
        <w:rPr>
          <w:sz w:val="16"/>
        </w:rPr>
        <w:t>NCDs, such as cardiovascular disease and diabetes, account for 38 million [41] or 70% of deaths worldwide [42], making NCDs the leading cause of death globally. Twenty-eight million, or three-quarters, of the total deaths take place in low- and middle-income countries, and 82% of the 16 million NCD-related “premature deaths” (before the age of 70) worldwide occur in these countries [41]. Unhealthy diet, which accounts for 2.7 million deaths annually, constitutes a major risk factor for NCDs [43].</w:t>
      </w:r>
      <w:r w:rsidR="00B13B5D" w:rsidRPr="005B5E41">
        <w:rPr>
          <w:sz w:val="16"/>
        </w:rPr>
        <w:t xml:space="preserve"> </w:t>
      </w:r>
      <w:r w:rsidRPr="005B5E41">
        <w:rPr>
          <w:sz w:val="16"/>
        </w:rPr>
        <w:t>There is growing evidence that regulation strategies, such as taxes and labeling restrictions, can be effective in combatting the disease epidemic. For example, in January 2014, Mexico imposed a 10% tax on sugary drinks in response to the high prevalence of diabetes and obesity in its population, resulting in a 12% drop in sales within the year [44]. In Mauritius, regulation measures to reduce saturated fatty acids in cooking oil by replacing it with soybean oil has improved consumption patterns and average total cholesterol levels [45].</w:t>
      </w:r>
      <w:r w:rsidR="00B13B5D" w:rsidRPr="005B5E41">
        <w:rPr>
          <w:sz w:val="16"/>
        </w:rPr>
        <w:t xml:space="preserve"> </w:t>
      </w:r>
      <w:r w:rsidRPr="005B5E41">
        <w:rPr>
          <w:sz w:val="16"/>
        </w:rPr>
        <w:t>There is also greater awareness about the contribution of major food companies to this industry epidemic, which has increased efforts to regulate their products and activities, including marketing and product labeling. As elaborated in the next section, state obligations that arise from a human rights-based approach can support and promote measures to better control and guide industry activities and help to reverse consumption patterns, thereby increasing nutrition security.</w:t>
      </w:r>
      <w:r w:rsidR="00B13B5D" w:rsidRPr="005B5E41">
        <w:rPr>
          <w:sz w:val="16"/>
        </w:rPr>
        <w:t xml:space="preserve"> </w:t>
      </w:r>
      <w:r w:rsidRPr="005B5E41">
        <w:rPr>
          <w:rStyle w:val="StyleUnderline"/>
        </w:rPr>
        <w:t>Human rights provide a path to address these challenges, averting drastic social changes on a population critically affected through interconnected obligations to realize the right to food and the right to health. Therefore, a human rights-based approach should inform laws and policies developed, especially with regards to the needs of the most affected populations like women and children [46].</w:t>
      </w:r>
      <w:r w:rsidR="00B13B5D" w:rsidRPr="005B5E41">
        <w:rPr>
          <w:rStyle w:val="StyleUnderline"/>
        </w:rPr>
        <w:t xml:space="preserve"> </w:t>
      </w:r>
      <w:r w:rsidRPr="005B5E41">
        <w:rPr>
          <w:rStyle w:val="StyleUnderline"/>
        </w:rPr>
        <w:t>Human rights as a tool to address food and nutrition insecurity</w:t>
      </w:r>
      <w:r w:rsidR="00B13B5D" w:rsidRPr="005B5E41">
        <w:rPr>
          <w:rStyle w:val="StyleUnderline"/>
        </w:rPr>
        <w:t xml:space="preserve"> </w:t>
      </w:r>
      <w:r w:rsidRPr="005B5E41">
        <w:rPr>
          <w:rStyle w:val="StyleUnderline"/>
        </w:rPr>
        <w:t>Human rights offer universal frameworks to advance global justice for food and nutrition security. Instrumental to human dignity, rights seek to address basic needs and frame individual entitlements to uphold a universal moral vision</w:t>
      </w:r>
      <w:r w:rsidRPr="005B5E41">
        <w:rPr>
          <w:sz w:val="16"/>
        </w:rPr>
        <w:t xml:space="preserve"> [47]. </w:t>
      </w:r>
      <w:r w:rsidRPr="005B5E41">
        <w:rPr>
          <w:rStyle w:val="StyleUnderline"/>
        </w:rPr>
        <w:t>By addressing threats as “rights violations,” international law offers global standards by which to frame government responsibilities and evaluate policies and outcomes under law, shifting the policy debate from political aspiration to legal obligation</w:t>
      </w:r>
      <w:r w:rsidRPr="005B5E41">
        <w:rPr>
          <w:sz w:val="16"/>
        </w:rPr>
        <w:t xml:space="preserve"> [48]. E</w:t>
      </w:r>
      <w:r w:rsidRPr="005B5E41">
        <w:rPr>
          <w:rStyle w:val="StyleUnderline"/>
        </w:rPr>
        <w:t>mpowering individuals to seek accountability for these government obligations rather than serving as passive recipients of government benevolence, human rights law identifies individual rights-holders and their entitlements and corresponding duty-bearers and their obligations</w:t>
      </w:r>
      <w:r w:rsidRPr="005B5E41">
        <w:rPr>
          <w:sz w:val="16"/>
        </w:rPr>
        <w:t xml:space="preserve"> [49]. The </w:t>
      </w:r>
      <w:r w:rsidRPr="005B5E41">
        <w:rPr>
          <w:rStyle w:val="StyleUnderline"/>
        </w:rPr>
        <w:t>state becomes the duty bearer under international law upon ratification of the underlying human rights treaty, with the government thereafter accepting resource-dependent obligations to “progressively realize” rights “to the maximum of its available resources, with a view to achieving progressively the full realization of the rights</w:t>
      </w:r>
      <w:r w:rsidRPr="005B5E41">
        <w:rPr>
          <w:sz w:val="16"/>
        </w:rPr>
        <w:t>” [50, 51].</w:t>
      </w:r>
      <w:r w:rsidR="00B13B5D" w:rsidRPr="005B5E41">
        <w:rPr>
          <w:sz w:val="16"/>
        </w:rPr>
        <w:t xml:space="preserve"> </w:t>
      </w:r>
      <w:r w:rsidRPr="005B5E41">
        <w:rPr>
          <w:sz w:val="16"/>
        </w:rPr>
        <w:t>The codification of human rights under international law begins in the aftermath of World War II, with rights related to food and health serving to prevent deprivations like those that had taken place during the depression and the war that followed. [52] As a basis for building a just world out of the ashes of war, states worked under the auspices of the nascent UN General Assembly to enumerate and elaborate these human rights under international law, proclaiming on December 10, 1948, a Universal Declaration of Human Rights (UDHR) to create “a common standard of achievement for all peoples and all nations” [53]. With the UDHR developing a right to “a standard of living adequate for the health and well-being,” it specifically clarified a series of underlying determinants of health, “including food, clothing, housing and medical care and necessary social services, and the right to security in the event of unemployment, sickness, disability, widowhood, old age or other lack of livelihood in circumstances beyond his control” [53]. Building from this non-binding declaration, states continued to negotiate in the ensuing years to develop specific legal obligations under two separate human rights covenants, enacting in 1966 the International Covenant on Civil and Political Rights (ICCPR) and the International Covenant on Economic, Social and Cultural Rights (ICESCR). These three documents—the UDHR, ICCPR, and ICESCR, adopted separately by the UN General Assembly and referred to collectively as the “International Bill of Human Rights”—form the normative basis of the human rights system from which the human right to food and the human right to health would evolve as interconnected rights under international law.</w:t>
      </w:r>
      <w:r w:rsidR="00B13B5D" w:rsidRPr="005B5E41">
        <w:rPr>
          <w:sz w:val="16"/>
        </w:rPr>
        <w:t xml:space="preserve"> </w:t>
      </w:r>
      <w:r w:rsidRPr="005B5E41">
        <w:rPr>
          <w:rStyle w:val="StyleUnderline"/>
        </w:rPr>
        <w:t>The human rights to food and health have evolved dramatically over the past 70 years to encompass food and nutrition security, with international law reflecting the negotiated codification of global norms and reifying those norms until revised through normative evolution and subsequent legislative or jurisprudential amendment</w:t>
      </w:r>
      <w:r w:rsidRPr="005B5E41">
        <w:rPr>
          <w:sz w:val="16"/>
        </w:rPr>
        <w:t xml:space="preserve"> [54]. Despite the political constraints of the Cold War, states sought to formalize these rights in the 1966 ICESCR, providing under the following:</w:t>
      </w:r>
      <w:r w:rsidR="00B13B5D" w:rsidRPr="005B5E41">
        <w:rPr>
          <w:sz w:val="16"/>
        </w:rPr>
        <w:t xml:space="preserve"> </w:t>
      </w:r>
      <w:r w:rsidRPr="005B5E41">
        <w:rPr>
          <w:sz w:val="16"/>
        </w:rPr>
        <w:t>Article 11—“the right of everyone to an adequate standard of living for himself and his family, including adequate food, clothing and housing, and to the continuous improvement of living conditions,” with states “recognizing the fundamental right of everyone to be free from hunger” and including specific obligations “to ensure an equitable distribution of world food supplies in relation to need.”</w:t>
      </w:r>
      <w:r w:rsidR="00B13B5D" w:rsidRPr="005B5E41">
        <w:rPr>
          <w:sz w:val="16"/>
        </w:rPr>
        <w:t xml:space="preserve"> </w:t>
      </w:r>
      <w:r w:rsidRPr="005B5E41">
        <w:rPr>
          <w:sz w:val="16"/>
        </w:rPr>
        <w:t>Article 12—“the right of everyone to the enjoyment of the highest attainable standard of physical and mental health,” including specific obligations on states to take all steps “necessary for the improvement of all aspects of environmental and industrial hygiene” and for “the prevention, treatment and control of epidemic, endemic, occupational and other diseases” [50].</w:t>
      </w:r>
      <w:r w:rsidR="00B13B5D" w:rsidRPr="005B5E41">
        <w:rPr>
          <w:sz w:val="16"/>
        </w:rPr>
        <w:t xml:space="preserve"> </w:t>
      </w:r>
      <w:r w:rsidRPr="005B5E41">
        <w:rPr>
          <w:sz w:val="16"/>
        </w:rPr>
        <w:t>Drawing on these seminal codifications of rights-based obligations, the UN continued to advance efforts to address hunger and malnutrition as a harm to public health [55], with food and nutrition security obligations developed to address the specific human rights of:</w:t>
      </w:r>
      <w:r w:rsidR="00B13B5D" w:rsidRPr="005B5E41">
        <w:rPr>
          <w:sz w:val="16"/>
        </w:rPr>
        <w:t xml:space="preserve"> </w:t>
      </w:r>
      <w:r w:rsidRPr="005B5E41">
        <w:rPr>
          <w:sz w:val="16"/>
        </w:rPr>
        <w:t>Women—with the 1979 Convention on the Elimination of All Forms of Discrimination Against Women finding a woman’s right to health to include “adequate nutrition during pregnancy and lactation;” [56] and</w:t>
      </w:r>
      <w:r w:rsidR="00B13B5D" w:rsidRPr="005B5E41">
        <w:rPr>
          <w:sz w:val="16"/>
        </w:rPr>
        <w:t xml:space="preserve"> </w:t>
      </w:r>
      <w:r w:rsidRPr="005B5E41">
        <w:rPr>
          <w:sz w:val="16"/>
        </w:rPr>
        <w:t>Children—with the 1989 Convention on the Rights of the Child codifying a government obligation “to combat disease and malnutrition, including within the framework of primary health care, through, inter alia, the application of readily available technology and through the provision of adequate nutritious foods…” [57]</w:t>
      </w:r>
      <w:r w:rsidR="00B13B5D" w:rsidRPr="005B5E41">
        <w:rPr>
          <w:sz w:val="16"/>
        </w:rPr>
        <w:t xml:space="preserve"> </w:t>
      </w:r>
      <w:r w:rsidRPr="005B5E41">
        <w:rPr>
          <w:sz w:val="16"/>
        </w:rPr>
        <w:t>As the Cold War came to an end, there arose a renewed international commitment to human rights, with international recognition in the 1990s that “[a]ll human rights are universal, indivisible and interdependent and interrelated” [58] creating a political space to address food security as central to individual dignity [4]. Shifting from global food supply to household food security, human rights scholarship at the intersection of food and health began to transition from a focus on calorie counts to an analysis of nutritional content [59]. Building from the UN’s drafting of the 2000 Millennium Development Goals—which focus pervasively on health and begin with a focus on the eradication of hunger—these human rights interpretations would seek to translate global norms into state obligations.</w:t>
      </w:r>
      <w:r w:rsidR="00B13B5D" w:rsidRPr="005B5E41">
        <w:rPr>
          <w:sz w:val="16"/>
        </w:rPr>
        <w:t xml:space="preserve"> </w:t>
      </w:r>
      <w:r w:rsidRPr="005B5E41">
        <w:rPr>
          <w:sz w:val="16"/>
        </w:rPr>
        <w:t>Memorializing such interconnected human rights and corresponding government duties, the UN Committee on Economic, Social and Cultural Rights (CESCR, the legal body charged with drafting official interpretations of, and monitoring state compliance with, the ICESCR [60]) issued a series of General Comments to provide authoritative interpretation of the norms inherent in these rights: in 1999 on the right to adequate food [61] and in 2000 on the human right to health [62].</w:t>
      </w:r>
      <w:r w:rsidR="00B13B5D" w:rsidRPr="005B5E41">
        <w:rPr>
          <w:sz w:val="16"/>
        </w:rPr>
        <w:t xml:space="preserve"> </w:t>
      </w:r>
      <w:r w:rsidRPr="005B5E41">
        <w:rPr>
          <w:sz w:val="16"/>
        </w:rPr>
        <w:t>In focusing on the right to food, General Comment 12 found under article 11 of the ICESCR:</w:t>
      </w:r>
      <w:r w:rsidR="00B13B5D" w:rsidRPr="005B5E41">
        <w:rPr>
          <w:sz w:val="16"/>
        </w:rPr>
        <w:t xml:space="preserve"> </w:t>
      </w:r>
      <w:r w:rsidRPr="005B5E41">
        <w:rPr>
          <w:sz w:val="16"/>
        </w:rPr>
        <w:t>The right to adequate food is realized when every man, woman and child, alone or in community with others, have physical and economic access at all times to adequate food or means for its procurement [61].</w:t>
      </w:r>
      <w:r w:rsidR="00B13B5D" w:rsidRPr="005B5E41">
        <w:rPr>
          <w:sz w:val="16"/>
        </w:rPr>
        <w:t xml:space="preserve"> </w:t>
      </w:r>
      <w:r w:rsidRPr="005B5E41">
        <w:rPr>
          <w:sz w:val="16"/>
        </w:rPr>
        <w:t>Focused on the “adequacy” of food, the CESCR connected food to health in a way that implicates a diet containing “a mix of nutrients for physical and mental growth, development and maintenance, and physical activity,” concluding that “[e]very State is obliged to ensure for everyone under its jurisdiction access to the minimum essential food which is sufficient, nutritionally adequate and safe, to ensure their freedom from hunger” [61].</w:t>
      </w:r>
      <w:r w:rsidR="00B13B5D" w:rsidRPr="005B5E41">
        <w:rPr>
          <w:sz w:val="16"/>
        </w:rPr>
        <w:t xml:space="preserve"> </w:t>
      </w:r>
      <w:r w:rsidRPr="005B5E41">
        <w:rPr>
          <w:sz w:val="16"/>
        </w:rPr>
        <w:t>To reflect a modernized right to health commensurate with an understanding of determinants of health, General Comment 14 interpreted article 12 of the ICESCR to find that:</w:t>
      </w:r>
      <w:r w:rsidR="00B13B5D" w:rsidRPr="005B5E41">
        <w:rPr>
          <w:sz w:val="16"/>
        </w:rPr>
        <w:t xml:space="preserve"> </w:t>
      </w:r>
      <w:r w:rsidRPr="005B5E41">
        <w:rPr>
          <w:sz w:val="16"/>
        </w:rPr>
        <w:t>the right to health embraces a wide range of socio-economic factors that promote conditions in which people can lead a healthy life, and extends to the underlying determinants of health, such as food and nutrition, housing, access to safe and potable water and adequate sanitation, safe and healthy working conditions, and a healthy environment. (emphasis added) [62].</w:t>
      </w:r>
      <w:r w:rsidR="00B13B5D" w:rsidRPr="005B5E41">
        <w:rPr>
          <w:sz w:val="16"/>
        </w:rPr>
        <w:t xml:space="preserve"> </w:t>
      </w:r>
      <w:r w:rsidRPr="005B5E41">
        <w:rPr>
          <w:sz w:val="16"/>
        </w:rPr>
        <w:t>The CESCR thereby included “an adequate supply of food and proper nutrition” under the right to health, linking the quantity and quality of food necessary for a healthy diet and thereby articulating a core state obligation “[t]o ensure access to the minimum essential food which is nutritionally adequate and safe, to ensure freedom from hunger to everyone” [62].</w:t>
      </w:r>
      <w:r w:rsidR="00B13B5D" w:rsidRPr="005B5E41">
        <w:rPr>
          <w:sz w:val="16"/>
        </w:rPr>
        <w:t xml:space="preserve"> </w:t>
      </w:r>
      <w:r w:rsidRPr="005B5E41">
        <w:rPr>
          <w:sz w:val="16"/>
        </w:rPr>
        <w:t>With these general comments sharing an interconnected focus on nutrition, the CESCR finds the right to food and the right to health to be intersectional rights—interdependent and interrelated and encompassing an array of underlying factors that impact health, with specific state obligations to address food insecurity as a means to adequate nutrition. As other human rights treaty bodies have come to address the specific health rights of women and children, they too have come to focus on the interconnections between food and health, with general comments and recommendations that elucidate the health harms of inadequate food supply [63] and the state obligations for adequate nutritious foods (with a malnutrition focus on both undernutrition and overnutrition) [64].</w:t>
      </w:r>
      <w:r w:rsidR="00B13B5D" w:rsidRPr="005B5E41">
        <w:rPr>
          <w:sz w:val="16"/>
        </w:rPr>
        <w:t xml:space="preserve"> </w:t>
      </w:r>
      <w:r w:rsidRPr="005B5E41">
        <w:rPr>
          <w:sz w:val="16"/>
        </w:rPr>
        <w:t>With the UN Commission on Human Rights developing a Special Procedure mandate for a Special Rapporteur on the Right to Food in 2000 [65] and a Special Rapporteur on the Right to Health in 2002 [66], these special rapporteurs have sought to clarify their respective rights while recognizing, if not addressing, their intersectionality. The Special Rapporteurs on the Right to Health have advanced an availability, accessibility, acceptability, and quality framework to elaborate the norms of the right to health, with annual UN reports on the health implications of hunger, the links between unhealthy foods and non-communicable diseases, and the role of nutrition in early childhood development [67, 68]. The Special Rapporteur on the Right to Food has similarly advanced an availability, accessibility, adequacy, and sustainability framework for the right to food, defining this right to provide “physical and economic access at all times to sufficient, adequate, and culturally acceptable food that is produced and consumed sustainably, preserving access to food for future generations” and applying this right to focus holistically on the health harms of malnutrition (including undernutrition, micronutrient deficiency, and overnutrition) [69, 70]. While clarifying their respective rights, however, the right-specific mandates of these special rapporteurs have limited them in addressing areas where these rights intersect.</w:t>
      </w:r>
      <w:r w:rsidR="00B13B5D" w:rsidRPr="005B5E41">
        <w:rPr>
          <w:sz w:val="16"/>
        </w:rPr>
        <w:t xml:space="preserve"> </w:t>
      </w:r>
      <w:r w:rsidRPr="005B5E41">
        <w:rPr>
          <w:sz w:val="16"/>
        </w:rPr>
        <w:t xml:space="preserve">Conceptualizing an intersectional right to food and nutrition security, reflecting both the evolving definitions of food security and the evolving codification of food and health rights, would encompass the rights of households to adequate nutrient content through sustainable foods. Where scholars have long seen “the validity and the necessity of a dynamic approach to human rights,” they have cautioned that the proliferation of new rights is often developed in a “haphazard, almost anarchic manner” [54]. </w:t>
      </w:r>
      <w:r w:rsidRPr="005B5E41">
        <w:rPr>
          <w:rStyle w:val="StyleUnderline"/>
        </w:rPr>
        <w:t>At the intersection of the right to food and the right to health, this collective right to food and nutrition security moves beyond the food necessary for survival and encompasses the nutrition necessary for health</w:t>
      </w:r>
      <w:r w:rsidRPr="005B5E41">
        <w:rPr>
          <w:sz w:val="16"/>
        </w:rPr>
        <w:t xml:space="preserve"> [71]. An understanding of food security has developed alongside an increased focus on nutrition as a basis for health, yet in translating this food security understanding into human rights obligations, neither the CESCR’s General Comments 12 on the right to food nor the CESCR’s General Comment 14 on the right to health has fully addressed these normative concerns or fully developed accountability mechanisms to assure their realization [72]. </w:t>
      </w:r>
      <w:r w:rsidRPr="005B5E41">
        <w:rPr>
          <w:rStyle w:val="StyleUnderline"/>
        </w:rPr>
        <w:t>Where paradigms of food and nutrition security are not reflected in current discourse, a new human right is warranted to reflect evolving understanding of contemporary threats to human dignity and well-being</w:t>
      </w:r>
      <w:r w:rsidRPr="005B5E41">
        <w:rPr>
          <w:sz w:val="16"/>
        </w:rPr>
        <w:t xml:space="preserve">. General Comments 12 and 14 are an initial, though incomplete, part of this evolving notion of human rights for food and nutrition security. </w:t>
      </w:r>
      <w:r w:rsidRPr="005B5E41">
        <w:rPr>
          <w:rStyle w:val="StyleUnderline"/>
        </w:rPr>
        <w:t>Addressing two rights at their intersection</w:t>
      </w:r>
      <w:r w:rsidRPr="005B5E41">
        <w:rPr>
          <w:sz w:val="16"/>
        </w:rPr>
        <w:t>—similar to the approach taken by the CESCR in General Comment 15 in developing a right to water out the right to health and the right to an adequate standard of living—</w:t>
      </w:r>
      <w:r w:rsidRPr="005B5E41">
        <w:rPr>
          <w:rStyle w:val="StyleUnderline"/>
        </w:rPr>
        <w:t>provides a basis to develop a new right reflective of the interconnections across underlying determinants of health. Such an intersectional right encompasses normative pillars for:</w:t>
      </w:r>
      <w:r w:rsidR="00B13B5D" w:rsidRPr="005B5E41">
        <w:rPr>
          <w:rStyle w:val="StyleUnderline"/>
        </w:rPr>
        <w:t xml:space="preserve"> </w:t>
      </w:r>
      <w:r w:rsidRPr="005B5E41">
        <w:rPr>
          <w:rStyle w:val="StyleUnderline"/>
        </w:rPr>
        <w:t>Availability (National Level)—Facilitating stability and sustainability of the national food supply, the availability of food security implicates both national agricultural production and global food markets. In a globalized food market, such collective availability concerns demand attention to global determinants of food security</w:t>
      </w:r>
      <w:r w:rsidRPr="005B5E41">
        <w:rPr>
          <w:sz w:val="16"/>
        </w:rPr>
        <w:t>, including economic development policies, market systems, and sustainable agriculture [73].</w:t>
      </w:r>
      <w:r w:rsidR="00B13B5D" w:rsidRPr="005B5E41">
        <w:rPr>
          <w:sz w:val="16"/>
        </w:rPr>
        <w:t xml:space="preserve"> </w:t>
      </w:r>
      <w:r w:rsidRPr="005B5E41">
        <w:rPr>
          <w:rStyle w:val="StyleUnderline"/>
        </w:rPr>
        <w:t>Accessibility (Household Level)—For states to adjust to changes in increasingly integrated global food markets, it is necessary that food remain geographically and financially accessible across households, without discrimination in the distribution of food within households</w:t>
      </w:r>
      <w:r w:rsidRPr="005B5E41">
        <w:rPr>
          <w:sz w:val="16"/>
        </w:rPr>
        <w:t xml:space="preserve"> [61]. </w:t>
      </w:r>
      <w:r w:rsidRPr="005B5E41">
        <w:rPr>
          <w:rStyle w:val="StyleUnderline"/>
        </w:rPr>
        <w:t>Rather than focusing on global or national deprivations, the level of focus on food security implementation should be at the household level, addressing “access at the site where food is consumed to other processes and factors that relate access to intra-household distribution and individual dietary intake” [5</w:t>
      </w:r>
      <w:r w:rsidRPr="005B5E41">
        <w:rPr>
          <w:sz w:val="16"/>
        </w:rPr>
        <w:t xml:space="preserve">9]. </w:t>
      </w:r>
      <w:r w:rsidRPr="005B5E41">
        <w:rPr>
          <w:rStyle w:val="StyleUnderline"/>
        </w:rPr>
        <w:t>This focus on intra-household distribution highlights the importance of equity in allocations of food.</w:t>
      </w:r>
      <w:r w:rsidR="00B13B5D" w:rsidRPr="005B5E41">
        <w:rPr>
          <w:rStyle w:val="StyleUnderline"/>
        </w:rPr>
        <w:t xml:space="preserve"> </w:t>
      </w:r>
      <w:r w:rsidRPr="005B5E41">
        <w:rPr>
          <w:sz w:val="16"/>
        </w:rPr>
        <w:t>Acceptability (Within Household Level)—Equitable utilization of food requires attention to food acceptability, focusing on culturally appropriate foods for necessary health outcomes and acknowledging the particularized nutrition needs for the health of vulnerable populations (including among pregnant and nursing women, children, and the elderly).</w:t>
      </w:r>
      <w:r w:rsidR="00B13B5D" w:rsidRPr="005B5E41">
        <w:rPr>
          <w:sz w:val="16"/>
        </w:rPr>
        <w:t xml:space="preserve"> </w:t>
      </w:r>
      <w:r w:rsidRPr="005B5E41">
        <w:rPr>
          <w:sz w:val="16"/>
        </w:rPr>
        <w:t>Quality/Adequacy (Individual Level)—Moving beyond quantity to address the quality of food, the concept of “adequacy” addresses nutrition as an underlying determinant of health [74]. This focus on nutrition through attention to the adequacy of food links a right to food and nutrition security to both the right to food and the right to health. As an intersectional right that implicates food as a basis for health, it is necessary to look beyond a mere right to subsistence through a minimum number of calories and examine the larger issues of quality through nutritional standards [75].</w:t>
      </w:r>
      <w:r w:rsidR="00B13B5D" w:rsidRPr="005B5E41">
        <w:rPr>
          <w:sz w:val="16"/>
        </w:rPr>
        <w:t xml:space="preserve"> </w:t>
      </w:r>
      <w:r w:rsidRPr="005B5E41">
        <w:rPr>
          <w:sz w:val="16"/>
        </w:rPr>
        <w:t>This intersectional conceptualization brings into focus underlying determinants of health resulting from food and nutrition security: providing proper nutrition for physical and mental development and the prevention of diseases caused or abetted by malnutrition—either undernutrition, nutrient deficiency, or overnutrition. As a central component of human dignity, food and nutrition security can empower households to look beyond the uncertainty of hunger and malnutrition through government obligations to secure the conditions for a healthy, energized life.</w:t>
      </w:r>
      <w:r w:rsidR="00B13B5D" w:rsidRPr="005B5E41">
        <w:rPr>
          <w:sz w:val="16"/>
        </w:rPr>
        <w:t xml:space="preserve"> </w:t>
      </w:r>
      <w:r w:rsidRPr="005B5E41">
        <w:rPr>
          <w:rStyle w:val="StyleUnderline"/>
        </w:rPr>
        <w:t>From human rights to state obligations, the realization of a right to food for the protection of food and nutrition security under international law necessitates intersectional national policies. Food and nutrition security is assured through food sovereignty, understood as “the right of peoples to healthy and culturally appropriate food produced through ecologically sound and sustainable methods, and their right to define their own food and agriculture systems</w:t>
      </w:r>
      <w:r w:rsidRPr="005B5E41">
        <w:rPr>
          <w:sz w:val="16"/>
        </w:rPr>
        <w:t xml:space="preserve">” [72]. </w:t>
      </w:r>
      <w:r w:rsidRPr="005B5E41">
        <w:rPr>
          <w:rStyle w:val="StyleUnderline"/>
        </w:rPr>
        <w:t>By upholding the rights of producers, food sovereignty serves as a precondition for the right to food</w:t>
      </w:r>
      <w:r w:rsidRPr="005B5E41">
        <w:rPr>
          <w:sz w:val="16"/>
        </w:rPr>
        <w:t xml:space="preserve"> [76] </w:t>
      </w:r>
      <w:r w:rsidRPr="005B5E41">
        <w:rPr>
          <w:rStyle w:val="StyleUnderline"/>
        </w:rPr>
        <w:t>and provides a basis by which states can be resilient in adjusting to global disruptions in food production and distribution. Such a shift toward national control over food systems implicates the need to translate the development of a right to food and nutrition security under international law into the implementation of this intersectional right through national policy</w:t>
      </w:r>
      <w:r w:rsidRPr="005B5E41">
        <w:rPr>
          <w:sz w:val="16"/>
        </w:rPr>
        <w:t xml:space="preserve"> [77].</w:t>
      </w:r>
      <w:r w:rsidR="00B13B5D" w:rsidRPr="005B5E41">
        <w:rPr>
          <w:sz w:val="16"/>
        </w:rPr>
        <w:t xml:space="preserve"> </w:t>
      </w:r>
      <w:r w:rsidRPr="005B5E41">
        <w:rPr>
          <w:sz w:val="16"/>
        </w:rPr>
        <w:t>Recommendations</w:t>
      </w:r>
      <w:r w:rsidR="00B13B5D" w:rsidRPr="005B5E41">
        <w:rPr>
          <w:sz w:val="16"/>
        </w:rPr>
        <w:t xml:space="preserve"> </w:t>
      </w:r>
      <w:r w:rsidRPr="005B5E41">
        <w:rPr>
          <w:sz w:val="16"/>
        </w:rPr>
        <w:t>Recognizing the limitations of international law in affecting the practice of national governments, this section explores and recommends avenues through which human rights obligations could be translated into national laws, policies, and programs, thereby operationalizing international law at the domestic level to address food and nutrition insecurity. Facilitating international accountability for national practice, the UN’s human rights treaty bodies provide space for civil society advocacy and constructive state dialog on the effective implementation of international human rights obligations.</w:t>
      </w:r>
      <w:r w:rsidR="00B13B5D" w:rsidRPr="005B5E41">
        <w:rPr>
          <w:sz w:val="16"/>
        </w:rPr>
        <w:t xml:space="preserve"> </w:t>
      </w:r>
      <w:r w:rsidRPr="005B5E41">
        <w:rPr>
          <w:sz w:val="16"/>
        </w:rPr>
        <w:t>Domesticating international law through national policy</w:t>
      </w:r>
      <w:r w:rsidR="00B13B5D" w:rsidRPr="005B5E41">
        <w:rPr>
          <w:sz w:val="16"/>
        </w:rPr>
        <w:t xml:space="preserve"> </w:t>
      </w:r>
      <w:r w:rsidRPr="005B5E41">
        <w:rPr>
          <w:sz w:val="16"/>
        </w:rPr>
        <w:t>The development of a human right to food and nutrition security under international law has codified an imperative to implement human rights in food insecurity policy. Where international law has no direct (or self-executing) effect on national governments, it becomes necessary to operationalize state human rights obligations through national laws, policies, and programs. [78] With policymakers, practitioners, and advocates translating international human rights into rights-based outcomes, these stakeholders implement rights through national policy [79], invoking a rights-based approach to food and nutrition security policy as a means to: frame the legal and policy environment, integrate core principles into policy and programming, and facilitate accountability for obligations [80]. Where food rights have long been thought of as “vague, if not unclear,” [81] the domestic codification of a right to food and nutrition security could concretize this right through its application [75]. Translating international law into national policy and practice, human rights are seen to “cascade” down to the national level, by which these norms gain broader international acceptance through national policy, and state duty-bearers internalize obligations to progressively realize rights through food insecurity policy [82].</w:t>
      </w:r>
      <w:r w:rsidR="00B13B5D" w:rsidRPr="005B5E41">
        <w:rPr>
          <w:sz w:val="16"/>
        </w:rPr>
        <w:t xml:space="preserve"> </w:t>
      </w:r>
      <w:r w:rsidRPr="005B5E41">
        <w:rPr>
          <w:sz w:val="16"/>
        </w:rPr>
        <w:t>Seeking to implement international law at the national level, the UN’s specialized agencies have provided support to states in implementing rights to food and nutrition security. The FAO worked with an Intergovernmental Working Group to develop the “Voluntary Guidelines to support the progressive realization of the right to adequate food in the context of national food security,” which provide practical guidance to states in their implementation of the progressive realization of the right to adequate food in the context of national food security [73]. In focusing states on the link between adequate food and disease prevention, Guideline 10 (Nutrition) encourages states to address food security through healthy eating habits, thereby preventing malnutrition, overconsumption, and unbalanced diets [73]. Supporting these efforts to realize food and nutrition security, the FAO’s Voluntary Guidelines encourage states to pursue food security through, inter alia, inclusive land-use policies (particularly expanding land access for women), social safety nets (to assure economic accessibility), local and regional markets (through transportation, storage, and distribution infrastructure), and sustainable agriculture (supporting farmers to diversify their crops based on nutritional content) [73]. Working with WHO and Office of the United Nations High Commissioner for Human Rights (OHCHR), FAO has followed up this governmental guidance with programmatic guidance to promote nutrition, recognizing the role of nutrition as an underlying determinant of health [74]. The WFP Nutrition Policy approved in 2012 includes previous policies on nutrition topics and strategies through which the WFP engages in nutrition, outlining nutrition-specific and nutrition-sensitive programs [83].</w:t>
      </w:r>
      <w:r w:rsidR="00B13B5D" w:rsidRPr="005B5E41">
        <w:rPr>
          <w:sz w:val="16"/>
        </w:rPr>
        <w:t xml:space="preserve"> </w:t>
      </w:r>
      <w:r w:rsidRPr="005B5E41">
        <w:rPr>
          <w:sz w:val="16"/>
        </w:rPr>
        <w:t>The range of international legal and practical guidance instruments available at the international level provide states with a basis on which to build a human rights-based and sound implementation approach to addressing food and nutrition insecurity at the national level. Recently, the World Health Assembly issued guidance on the importance of abiding by international obligations, as Member States look to undertake measures to combat the inappropriate marketing of foods. It urged them “to take all necessary measures in the interest of public health to end the inappropriate promotion of foods for infants and young children, including, in particular, implementation of the guidance recommendations while taking into account existing legislation and policies, as well as international obligations” [84].</w:t>
      </w:r>
      <w:r w:rsidR="00B13B5D" w:rsidRPr="005B5E41">
        <w:rPr>
          <w:sz w:val="16"/>
        </w:rPr>
        <w:t xml:space="preserve"> </w:t>
      </w:r>
      <w:r w:rsidRPr="005B5E41">
        <w:rPr>
          <w:sz w:val="16"/>
        </w:rPr>
        <w:t>Domestication of international law can be accomplished through national constitutions, courts, and legislation.</w:t>
      </w:r>
      <w:r w:rsidR="00B13B5D" w:rsidRPr="005B5E41">
        <w:rPr>
          <w:sz w:val="16"/>
        </w:rPr>
        <w:t xml:space="preserve"> </w:t>
      </w:r>
      <w:r w:rsidRPr="005B5E41">
        <w:rPr>
          <w:sz w:val="16"/>
        </w:rPr>
        <w:t>National Constitutions—National constitutions are important vehicles for formally recognizing the rights to food and health at the domestic level. Constitutions may either recognize these rights explicitly or may refer to food, food security, or nutrition as “directive principles,” or statements of principles that are intended to guide government action. There are 23 national constitutions worldwide that recognize the right to food [85] and close to half of the world’s constitutions enshrine the right to health [86, 87]. The Constitution of Ecuador, a country experiencing high level of food insecurity as a result of varying social economic factors [88], explicitly recognizes the right to food under Article 13, which states: “[t]he Right to Food includes the free and permanent access to sufficient innocuous and nourishing food for a healthy and quality feeding, in accordance with the culture, traditions and customs of the peoples. The Ecuadorian State will recognize and guarantee the right to food sovereignty.” In the case of Bangladesh, which faces high levels of undernutrition as a result of natural disasters [89], the national constitution refers to food within directive principles. Article 15 (Provision of Basic Necessities) recognizes both food and medical care as basic necessities of life. Article 18 (Public health and morality) establishes “the raising of the level of nutrition and the improvement of public health as [the State’s] primary duties” [90]. Thus, constitutions are keys to not only raising food security to an individual entitlement but also expanding its definition as such. Such constitutional provisions create the necessary foundation for the development or reform of national policies and legislation for the promotion of food and nutrition security.</w:t>
      </w:r>
      <w:r w:rsidR="00B13B5D" w:rsidRPr="005B5E41">
        <w:rPr>
          <w:sz w:val="16"/>
        </w:rPr>
        <w:t xml:space="preserve"> </w:t>
      </w:r>
      <w:r w:rsidRPr="005B5E41">
        <w:rPr>
          <w:sz w:val="16"/>
        </w:rPr>
        <w:t>National Legislation—National legislation is critical to domestically implementing international law, especially where treaties are not automatically incorporated into domestic law and require specific legislative action to given treaty provisions legally binding effect. Accordingly, human rights-based protection of food and nutrition security requires that states harmonize their national laws in accordance with international standards and their own domestic context. In this manner, implementing legislation serves as the bedrock from which strong policies and the necessary programs to improve food and nutrition security can be developed. In fact, in interpreting the right to food, the CESCR has explicitly stated that “implementation at the national level” requires the adoption of “framework legislation” as a “major instrument” of the country’s national strategy, where the scope and the content of the right, overarching principles, obligations of relevant actors, and the necessary implementing mechanisms are established [61, 91]. It has further emphasized that UN specialized programs and agencies, such as the FAO and United Nations Children’s Fund (UNICEF), are well equipped to provide states with support in drafting framework legislation [61]. It is worth noting that the use of innovative approaches, such as social epidemiological profiles, can help support the application of human rights to domestic legislation in a more practical manner by going beyond the traditional age, sex, or socio-economic status and capturing the related health factors or demographic characteristics that more accurately reveal the unmet needs of populations affected by food insecurity [92].</w:t>
      </w:r>
      <w:r w:rsidR="00B13B5D" w:rsidRPr="005B5E41">
        <w:rPr>
          <w:sz w:val="16"/>
        </w:rPr>
        <w:t xml:space="preserve"> </w:t>
      </w:r>
      <w:r w:rsidRPr="005B5E41">
        <w:rPr>
          <w:sz w:val="16"/>
        </w:rPr>
        <w:t>Litigation—Litigation can serve as an important avenue for the vindication of human rights and as a mechanism through which the justiciability of the right to food is realized and can be claimed individually and collectively. While not as expansive as that of the right to health, right to food jurisprudence has been developed. The Indian Supreme Court, in particular, has not been shy about acknowledging the existence of right to food in its case law despite the lack of an explicit constitutional protection of the right to food [93, 94, 95]. In the 1989 case of Pattnayak &amp; Another v. State of Orissa, the Court recognized the right to food as part of the right to life, enshrined under Article 21 of the Indian Constitution. Moreover, as underscored by the FAO, grounded on this established interrelationship, interim orders issued in People’s Union for Civil Liberties (PUCL) v. Union of India and others “led to new and better-implemented government programmes and … asserted that benefits under these programmes are legal entitlements,” which included “mid-day meals for school children, food entitlements in childcare centres, subsidized food for a number of specific vulnerable groups, as well as changes to the subsidies directed at all persons below the official poverty line.” Where the right to food has not proven as justiciable at the right to health, however, a right to food and nutrition security can provide measurable indicators by which to assess national efforts to progressively realize human rights.</w:t>
      </w:r>
      <w:r w:rsidR="00B13B5D" w:rsidRPr="005B5E41">
        <w:rPr>
          <w:sz w:val="16"/>
        </w:rPr>
        <w:t xml:space="preserve"> </w:t>
      </w:r>
      <w:r w:rsidRPr="005B5E41">
        <w:rPr>
          <w:sz w:val="16"/>
        </w:rPr>
        <w:t>Hence, these national legal avenues are critical to driving the implementation of international standards forward, imploring duty bearers to take action as a result of legal action framed in the language of a justiciable right to food, and to allowing for improved responses to food and nutrition insecurity on the ground. However, as discussed in the next section, international human rights bodies provide accountability mechanisms that can trigger or strengthen governments’ efforts to address the issue.</w:t>
      </w:r>
      <w:r w:rsidR="00B13B5D" w:rsidRPr="005B5E41">
        <w:rPr>
          <w:sz w:val="16"/>
        </w:rPr>
        <w:t xml:space="preserve"> </w:t>
      </w:r>
      <w:r w:rsidRPr="005B5E41">
        <w:rPr>
          <w:sz w:val="16"/>
        </w:rPr>
        <w:t>Facilitating international accountability for national policy</w:t>
      </w:r>
      <w:r w:rsidR="00B13B5D" w:rsidRPr="005B5E41">
        <w:rPr>
          <w:sz w:val="16"/>
        </w:rPr>
        <w:t xml:space="preserve"> </w:t>
      </w:r>
      <w:r w:rsidRPr="005B5E41">
        <w:rPr>
          <w:sz w:val="16"/>
        </w:rPr>
        <w:t>Focusing on food and nutrition security as an intersectional right poses obstacles to accountability for national implementation; however, international accountability mechanisms exist through the UN’s human rights treaty bodies. Human rights treaty bodies monitor state implementation of the international human rights treaties, facilitating accountability for rights realization through their formal review of state reports, constructive dialog with state delegations, and concluding observations on state obligations. Comprised of independent experts, who are elected in their individual capacity rather than as representatives of their states, treaty bodies have international legal authority to assess whether state parties are implementing their treaty obligations [96]. In addition to clarifying treaty provisions through general comments, recommendations, or statements [97], these treaty bodies also review state reports on the implementation of rights within their monitoring purview [98]. All core human rights treaties require that states report regularly on the steps they have taken to implement their duties [99] and the goal for these reports is not only to assess the implementation of rights but also to bring about the opportunity to debate these human rights within the country. Through the findings of these reports, the treaty body engages in constructive dialog with the state and issues concluding observations or recommendations. These treaty body authorities influence states and galvanize advocates to take action to realize rights, with subsequent state reports seen to respond to issues raised in previous concluding observations [100, 101].</w:t>
      </w:r>
      <w:r w:rsidR="00B13B5D" w:rsidRPr="005B5E41">
        <w:rPr>
          <w:sz w:val="16"/>
        </w:rPr>
        <w:t xml:space="preserve"> </w:t>
      </w:r>
      <w:r w:rsidRPr="005B5E41">
        <w:rPr>
          <w:sz w:val="16"/>
        </w:rPr>
        <w:t>At the intersection of the right to food and the right to health, the right to food and nutrition security has been addressed principally by the CESCR, the Committee on the Rights of the Child, and the Committee on the Elimination of All Forms of Discrimination Against Women. As seen in the CESCR, states are seen to report on food or nutrition security—with attention to the safety and nutritional adequacy of food (with focus on wasting, underweight, and stunting)—and the Committee has responded by recommending the adoption of “effective and urgent measures to combat hunger and malnutrition” [102]. Where state reports regularly discussed assessment of nutrition-related health indicators, fortification, and breastfeeding promotion—as assessing realization of a right to food through quantity of calories is easier to report and analyze than measuring the nutritional food content necessary for disease prevention and health promotion—states have begun to report on policies for the progressive realization of rights related to food and nutrition security, with states seen to report on the quality of food through: infrastructural improvements [103], food safety programs [104], healthy food policies [105, 106], and food support for women and young children [107]. Complemented by the 2008 ICESCR Optional Protocol, developing a supranational individual complaint mechanism under the CESCR, the role of treaty bodies will prove increasingly relevant to implementation and accountability for a right to food and nutrition security [108].</w:t>
      </w:r>
      <w:r w:rsidR="00B13B5D" w:rsidRPr="005B5E41">
        <w:rPr>
          <w:sz w:val="16"/>
        </w:rPr>
        <w:t xml:space="preserve"> </w:t>
      </w:r>
      <w:r w:rsidRPr="005B5E41">
        <w:rPr>
          <w:sz w:val="16"/>
        </w:rPr>
        <w:t>These binding obligations are reinforced by a growing architecture of monitoring mechanisms in the UN system. The Universal Periodic Reporting (UPR) process and the country missions of the special rapporteurs provide mechanisms to facilitate accountability for state implementation efforts to progressively realize a right to food and nutrition security. These efforts have been recently reinforced by the adoption of the 2030 Agenda for Sustainable Development. Paragraph 72 voices the UN General Assembly’s commitment to “a robust, voluntary, effective, participatory, and integrated follow-up and review framework” [109]. This commitment supports the monitoring infrastructure of a right to food and nutrition security by emphasizing cross-sectoral goals based on the rights to food and health, as well as a broader recognition of the role of human rights in accomplishing the Sustainable Development Goals (SDGs). Statements and resolutions by the Secretary-General [110] and the General Assembly [111] of the United Nations, as well as the presentation of the first 22 voluntary country reports in the SDG era [111], show continued international commitment to national monitoring.</w:t>
      </w:r>
      <w:r w:rsidR="00B13B5D" w:rsidRPr="005B5E41">
        <w:rPr>
          <w:sz w:val="16"/>
        </w:rPr>
        <w:t xml:space="preserve"> </w:t>
      </w:r>
      <w:r w:rsidRPr="005B5E41">
        <w:rPr>
          <w:sz w:val="16"/>
        </w:rPr>
        <w:t>Considering the wide range of international and national accountability mechanisms, it is important to underscore the importance of civil society in facilitating accountability for food and nutrition security and their role as partners providing expert technical capacity and financial support within countries. Civil society actors engage in a variety of activities at both the national and international levels that must not be overlooked: pressuring governments through advocacy efforts to comply with international human rights obligations, monitoring this compliance, investigating the human rights situation, providing data, and litigation. Within the international system, pursuant to the periodic reporting requirements described above, non-governmental organizations (NGOs) can also submit “shadow reports” to UN treaty bodies to either confirm or challenge reports submitted by governments. Additionally, NGOs are invited to “attend the UPR Working Group sessions and can make statements at the regular session of the Human Rights Council when the outcomes of the State reviews are considered” [112]. It is worth noting that the CESCR recognizes their importance to the whole process. For example, with respect to the right to food, the CESCR has held that establishing national legislation requires the “active involvement” of civil society. States are expected to specifically provide for collaboration with civil society, among other sectors, in its right to food framework legislation [61]. NGOs can thus play a critical role in furthering the protection of human rights and fostering accountability intersection obligations pursuant to the right to food and nutrition security.</w:t>
      </w:r>
      <w:r w:rsidR="00B13B5D" w:rsidRPr="005B5E41">
        <w:rPr>
          <w:sz w:val="16"/>
        </w:rPr>
        <w:t xml:space="preserve"> </w:t>
      </w:r>
      <w:r w:rsidRPr="005B5E41">
        <w:rPr>
          <w:sz w:val="16"/>
        </w:rPr>
        <w:t>Conclusion</w:t>
      </w:r>
      <w:r w:rsidR="00B13B5D" w:rsidRPr="005B5E41">
        <w:rPr>
          <w:sz w:val="16"/>
        </w:rPr>
        <w:t xml:space="preserve"> </w:t>
      </w:r>
      <w:r w:rsidRPr="005B5E41">
        <w:rPr>
          <w:rStyle w:val="StyleUnderline"/>
        </w:rPr>
        <w:t>Food and nutrition security is central to individual dignity and foundational to the enjoyment of human rights</w:t>
      </w:r>
      <w:r w:rsidRPr="005B5E41">
        <w:rPr>
          <w:sz w:val="16"/>
        </w:rPr>
        <w:t xml:space="preserve">. </w:t>
      </w:r>
      <w:r w:rsidRPr="005B5E41">
        <w:rPr>
          <w:rStyle w:val="StyleUnderline"/>
        </w:rPr>
        <w:t>People’s ability to access food is heavily defined by structural and social conditions. As climate change exacerbates food and nutrition insecurity, negatively impacting the health of the most vulnerable, climate change adaptation strategies must address the rights to food and health [28], protecting the well-being of disproportionally affected populations</w:t>
      </w:r>
      <w:r w:rsidRPr="005B5E41">
        <w:rPr>
          <w:sz w:val="16"/>
        </w:rPr>
        <w:t xml:space="preserve"> </w:t>
      </w:r>
      <w:r w:rsidRPr="005B5E41">
        <w:rPr>
          <w:rStyle w:val="StyleUnderline"/>
        </w:rPr>
        <w:t>by adopting a human rights-based approach to food and nutrition security</w:t>
      </w:r>
      <w:r w:rsidRPr="005B5E41">
        <w:rPr>
          <w:sz w:val="16"/>
        </w:rPr>
        <w:t xml:space="preserve">. </w:t>
      </w:r>
      <w:r w:rsidRPr="005B5E41">
        <w:rPr>
          <w:rStyle w:val="StyleUnderline"/>
        </w:rPr>
        <w:t>This approach opens a series of international legal mechanisms through which food and nutrition insecurity can be addressed</w:t>
      </w:r>
      <w:r w:rsidRPr="005B5E41">
        <w:rPr>
          <w:sz w:val="16"/>
        </w:rPr>
        <w:t>. Both the nature of the issue and the human rights-based approach call for complex interventions that involve a wide range of actors, including governments, affected populations, civil society, human rights ombudspersons, academics, international organizations, and the private sector that can together work toward the effective domestication of international standards for promoting food and nutrition security and thus ensuring better health outcomes for those affected.</w:t>
      </w:r>
    </w:p>
    <w:p w:rsidR="006B7C36" w:rsidRPr="005B5E41" w:rsidRDefault="006B7C36" w:rsidP="006B7C36">
      <w:pPr>
        <w:pStyle w:val="Heading4"/>
        <w:rPr>
          <w:rFonts w:cs="Arial"/>
          <w:sz w:val="28"/>
        </w:rPr>
      </w:pPr>
      <w:r w:rsidRPr="005B5E41">
        <w:rPr>
          <w:rFonts w:cs="Arial"/>
          <w:sz w:val="28"/>
        </w:rPr>
        <w:t xml:space="preserve">Right to food is critical to solve food security globally </w:t>
      </w:r>
    </w:p>
    <w:p w:rsidR="006B7C36" w:rsidRPr="005B5E41" w:rsidRDefault="006B7C36" w:rsidP="006B7C36">
      <w:r w:rsidRPr="005B5E41">
        <w:t xml:space="preserve">Kaitlin Y. </w:t>
      </w:r>
      <w:r w:rsidRPr="005B5E41">
        <w:rPr>
          <w:b/>
        </w:rPr>
        <w:t>Cordes</w:t>
      </w:r>
      <w:r w:rsidRPr="005B5E41">
        <w:t xml:space="preserve">, </w:t>
      </w:r>
      <w:r w:rsidRPr="005B5E41">
        <w:rPr>
          <w:b/>
        </w:rPr>
        <w:t xml:space="preserve">12 </w:t>
      </w:r>
      <w:r w:rsidRPr="005B5E41">
        <w:t xml:space="preserve"> - Associate Research Scholar at the Columbia Center on Sustainable Investment(“FIGHTING FOR FOOD: HOW HUMAN RIGHTS LAW CAN HELP ADDRESS GLOBAL HUNGER”;https://whyhunger.org/k2-category-articles/item/1143-fighting-for-food-how-human-rights-law-can-help-address-global-hunger)//pk </w:t>
      </w:r>
    </w:p>
    <w:p w:rsidR="006B7C36" w:rsidRPr="005B5E41" w:rsidRDefault="006B7C36" w:rsidP="006B7C36">
      <w:pPr>
        <w:rPr>
          <w:rStyle w:val="StyleUnderline"/>
        </w:rPr>
      </w:pPr>
      <w:r w:rsidRPr="005B5E41">
        <w:rPr>
          <w:sz w:val="16"/>
        </w:rPr>
        <w:t>PART I: HOW HUMAN RIGHTS LAW CAN HELP ADDRESS GLOBAL HUNGER</w:t>
      </w:r>
      <w:r w:rsidR="00B13B5D" w:rsidRPr="005B5E41">
        <w:rPr>
          <w:sz w:val="16"/>
        </w:rPr>
        <w:t xml:space="preserve"> </w:t>
      </w:r>
      <w:r w:rsidRPr="005B5E41">
        <w:rPr>
          <w:rStyle w:val="StyleUnderline"/>
        </w:rPr>
        <w:t xml:space="preserve">Human rights law – </w:t>
      </w:r>
      <w:r w:rsidRPr="005B5E41">
        <w:rPr>
          <w:rStyle w:val="Emphasis"/>
        </w:rPr>
        <w:t>particularly the right to food – plays an increasingly important role in improving global food security</w:t>
      </w:r>
      <w:r w:rsidRPr="005B5E41">
        <w:rPr>
          <w:sz w:val="16"/>
        </w:rPr>
        <w:t xml:space="preserve">. </w:t>
      </w:r>
      <w:r w:rsidRPr="005B5E41">
        <w:rPr>
          <w:rStyle w:val="StyleUnderline"/>
        </w:rPr>
        <w:t>Yet the right to food is often missing from conversations about food justice</w:t>
      </w:r>
      <w:r w:rsidRPr="005B5E41">
        <w:rPr>
          <w:sz w:val="16"/>
        </w:rPr>
        <w:t xml:space="preserve">, while human rights in general are sometimes seen as the purview of UN agencies or lawyers. At its best, however, </w:t>
      </w:r>
      <w:r w:rsidRPr="005B5E41">
        <w:rPr>
          <w:rStyle w:val="StyleUnderline"/>
        </w:rPr>
        <w:t>the right to food can directly and indirectly help improve food security and support food sovereignty</w:t>
      </w:r>
      <w:r w:rsidRPr="005B5E41">
        <w:rPr>
          <w:sz w:val="16"/>
        </w:rPr>
        <w:t xml:space="preserve">. </w:t>
      </w:r>
      <w:r w:rsidRPr="005B5E41">
        <w:rPr>
          <w:rStyle w:val="StyleUnderline"/>
        </w:rPr>
        <w:t>This two-part post serves as a primer on the right to food and its role in addressing global hunger</w:t>
      </w:r>
      <w:r w:rsidRPr="005B5E41">
        <w:rPr>
          <w:sz w:val="16"/>
        </w:rPr>
        <w:t>. Part I defines the right to food, explains its legal sources, and examines the right’s most direct impact on food security: the creation of governments’ obligations that help establish accountability. Part II explores how the right to food indirectly affects global food security, using the examples of trade law and land rights</w:t>
      </w:r>
      <w:r w:rsidRPr="005B5E41">
        <w:rPr>
          <w:rStyle w:val="StyleUnderline"/>
        </w:rPr>
        <w:t>. In particular, the right to food assists in analyzing relevant laws, policies, and government actions to ensure that they promote individuals’ dignified access to food.</w:t>
      </w:r>
      <w:r w:rsidR="00B13B5D" w:rsidRPr="005B5E41">
        <w:rPr>
          <w:rStyle w:val="StyleUnderline"/>
        </w:rPr>
        <w:t xml:space="preserve"> </w:t>
      </w:r>
      <w:r w:rsidRPr="005B5E41">
        <w:rPr>
          <w:rStyle w:val="StyleUnderline"/>
        </w:rPr>
        <w:t>Human Rights Law and the Right to Food</w:t>
      </w:r>
      <w:r w:rsidR="00B13B5D" w:rsidRPr="005B5E41">
        <w:rPr>
          <w:rStyle w:val="StyleUnderline"/>
        </w:rPr>
        <w:t xml:space="preserve"> </w:t>
      </w:r>
      <w:r w:rsidRPr="005B5E41">
        <w:rPr>
          <w:sz w:val="16"/>
        </w:rPr>
        <w:t xml:space="preserve">The </w:t>
      </w:r>
      <w:r w:rsidRPr="005B5E41">
        <w:rPr>
          <w:rStyle w:val="StyleUnderline"/>
        </w:rPr>
        <w:t>modern international human rights system has identified many rights that are universal, inalienable, indivisible, and non-discriminatory. Human rights are often codified in international law, where they create corresponding government obligation</w:t>
      </w:r>
      <w:r w:rsidRPr="005B5E41">
        <w:rPr>
          <w:sz w:val="16"/>
        </w:rPr>
        <w:t>s. Many existing human rights have implications for food security, such as the right to health, the right to social security, the right to work, and other labor rights. These rights all have their own sets of government obligations; even if the right to food did not exist, there would be many ways in which human rights law could help to address hunger and improve the food system.</w:t>
      </w:r>
      <w:r w:rsidR="00B13B5D" w:rsidRPr="005B5E41">
        <w:rPr>
          <w:sz w:val="16"/>
        </w:rPr>
        <w:t xml:space="preserve"> </w:t>
      </w:r>
      <w:r w:rsidRPr="005B5E41">
        <w:rPr>
          <w:rStyle w:val="StyleUnderline"/>
        </w:rPr>
        <w:t xml:space="preserve">Of course, when talking about hunger or food security, </w:t>
      </w:r>
      <w:r w:rsidRPr="005B5E41">
        <w:rPr>
          <w:rStyle w:val="Emphasis"/>
        </w:rPr>
        <w:t>the right to food is clearly the most relevant human right</w:t>
      </w:r>
      <w:r w:rsidRPr="005B5E41">
        <w:rPr>
          <w:sz w:val="16"/>
        </w:rPr>
        <w:t>. But what exactly does this right mean? And where does it come from? Among the many misconceptions about the right to food, the most frequent is that it requires that the government feed everyone – that the right to food is the right to be fed. This is not so.</w:t>
      </w:r>
      <w:r w:rsidR="00B13B5D" w:rsidRPr="005B5E41">
        <w:rPr>
          <w:sz w:val="16"/>
        </w:rPr>
        <w:t xml:space="preserve"> </w:t>
      </w:r>
      <w:r w:rsidRPr="005B5E41">
        <w:rPr>
          <w:rStyle w:val="StyleUnderline"/>
        </w:rPr>
        <w:t>The right to food has been defined as “realized when every man, woman and child, alone or in community with others, have physical and economic access at all times to adequate food or means for its procurement</w:t>
      </w:r>
      <w:r w:rsidRPr="005B5E41">
        <w:rPr>
          <w:sz w:val="16"/>
        </w:rPr>
        <w:t xml:space="preserve">.”[1] </w:t>
      </w:r>
      <w:r w:rsidRPr="005B5E41">
        <w:rPr>
          <w:rStyle w:val="StyleUnderline"/>
        </w:rPr>
        <w:t>Its core components include availability, accessibility, and adequacy. For food to be adequate, there must be enough, and it must be of an acceptable quality, as well as culturally acceptable. For food to be available and accessible, people must be able to either grow their own food, or to earn a livelihood that allows them to purchase food. This also implies access to productive resources, such as land, irrigation, seeds, credit, and technology, as well as to local and regional market</w:t>
      </w:r>
      <w:r w:rsidRPr="005B5E41">
        <w:rPr>
          <w:sz w:val="16"/>
        </w:rPr>
        <w:t>s.[2]</w:t>
      </w:r>
      <w:r w:rsidR="00B13B5D" w:rsidRPr="005B5E41">
        <w:rPr>
          <w:sz w:val="16"/>
        </w:rPr>
        <w:t xml:space="preserve"> </w:t>
      </w:r>
      <w:r w:rsidRPr="005B5E41">
        <w:rPr>
          <w:rStyle w:val="StyleUnderline"/>
        </w:rPr>
        <w:t>The right to food is firmly grounded in international human rights and humanitarian law. The right was mentioned in the first modern international agreement on human rights, the Universal Declaration of Human Rights, and was subsequently codified in a legally binding instrument, the International Covenant on Economic, Social and Cultural Rights</w:t>
      </w:r>
      <w:r w:rsidRPr="005B5E41">
        <w:rPr>
          <w:sz w:val="16"/>
        </w:rPr>
        <w:t>. Governments that have ratified the Covenant recognize the right of everyone to an adequate standard of living, including to adequate food, as well as a fundamental right to be free from hunger.[3]</w:t>
      </w:r>
      <w:r w:rsidR="00B13B5D" w:rsidRPr="005B5E41">
        <w:rPr>
          <w:sz w:val="16"/>
        </w:rPr>
        <w:t xml:space="preserve"> </w:t>
      </w:r>
      <w:r w:rsidRPr="005B5E41">
        <w:rPr>
          <w:sz w:val="16"/>
        </w:rPr>
        <w:t>Other legally binding international instruments also codify the human right to food for certain populations, such as the Convention of the Rights of the Child and the Geneva Conventions. In addition, myriad international instruments that are not legally binding illustrate the widespread acceptance of the right to food. For example, in December 2008, the UN General Assembly adopted a resolution on the right to food by a recorded vote of 184 in favor to 1 against. Which stubborn country was the lone holdout? The United States.</w:t>
      </w:r>
      <w:r w:rsidR="00B13B5D" w:rsidRPr="005B5E41">
        <w:rPr>
          <w:sz w:val="16"/>
        </w:rPr>
        <w:t xml:space="preserve"> </w:t>
      </w:r>
      <w:r w:rsidRPr="005B5E41">
        <w:rPr>
          <w:rStyle w:val="Emphasis"/>
        </w:rPr>
        <w:t>How can the right to food directly improve food security?</w:t>
      </w:r>
      <w:r w:rsidR="00B13B5D" w:rsidRPr="005B5E41">
        <w:rPr>
          <w:rStyle w:val="Emphasis"/>
        </w:rPr>
        <w:t xml:space="preserve"> </w:t>
      </w:r>
      <w:r w:rsidRPr="005B5E41">
        <w:rPr>
          <w:sz w:val="16"/>
        </w:rPr>
        <w:t xml:space="preserve">The </w:t>
      </w:r>
      <w:r w:rsidRPr="005B5E41">
        <w:rPr>
          <w:rStyle w:val="Emphasis"/>
        </w:rPr>
        <w:t>most direct impact of the right to food is its establishment at the international level of governmental obligations</w:t>
      </w:r>
      <w:r w:rsidRPr="005B5E41">
        <w:rPr>
          <w:sz w:val="16"/>
        </w:rPr>
        <w:t xml:space="preserve">. </w:t>
      </w:r>
      <w:r w:rsidRPr="005B5E41">
        <w:rPr>
          <w:rStyle w:val="Emphasis"/>
        </w:rPr>
        <w:t>Governments</w:t>
      </w:r>
      <w:r w:rsidRPr="005B5E41">
        <w:rPr>
          <w:sz w:val="16"/>
        </w:rPr>
        <w:t xml:space="preserve"> that have signed and ratified the International Covenant on Economic, Social and Cultural Rights (“States Parties”) have three types of obligations regarding the right to food: they</w:t>
      </w:r>
      <w:r w:rsidRPr="005B5E41">
        <w:rPr>
          <w:rStyle w:val="Emphasis"/>
        </w:rPr>
        <w:t xml:space="preserve"> must respect, protect, and fulfil it.[</w:t>
      </w:r>
      <w:r w:rsidRPr="005B5E41">
        <w:rPr>
          <w:sz w:val="16"/>
        </w:rPr>
        <w:t xml:space="preserve">4] </w:t>
      </w:r>
      <w:r w:rsidRPr="005B5E41">
        <w:rPr>
          <w:rStyle w:val="StyleUnderline"/>
        </w:rPr>
        <w:t>To respect the right to food, governments must refrain from impeding existing access to food and productive resources. To protect it, governments must ensure that third parties do not deprive people of their existing access to food and resources. And to fulfil it, governments must take steps to progressively realize people’s right to food – in effect, they must work to strengthen people’s ability to grow or purchase food</w:t>
      </w:r>
      <w:r w:rsidRPr="005B5E41">
        <w:rPr>
          <w:sz w:val="16"/>
        </w:rPr>
        <w:t>. In addition, in certain situations when individuals or groups are unable to enjoy the right to adequate food, such as detention or armed conflict, governments must fulfil the right to food by providing food directly.[5]</w:t>
      </w:r>
      <w:r w:rsidR="00B13B5D" w:rsidRPr="005B5E41">
        <w:rPr>
          <w:sz w:val="16"/>
        </w:rPr>
        <w:t xml:space="preserve"> </w:t>
      </w:r>
      <w:r w:rsidRPr="005B5E41">
        <w:rPr>
          <w:rStyle w:val="StyleUnderline"/>
        </w:rPr>
        <w:t>Governments’ obligations to respect, protect, and fulfill the right to food help create accountability at the international and national levels</w:t>
      </w:r>
      <w:r w:rsidRPr="005B5E41">
        <w:rPr>
          <w:sz w:val="16"/>
        </w:rPr>
        <w:t>. Human rights law and subsequent governmental obligations mean that there are rights-holders (people who have rights) and duty-bearers (governments or other parties that have obligations regarding those rights). Those obligations serve as standards against which governments’ actions can be measured, as well as lay the groundwork for establishing accessible avenues for affected people to claim their rights.</w:t>
      </w:r>
      <w:r w:rsidR="00B13B5D" w:rsidRPr="005B5E41">
        <w:rPr>
          <w:sz w:val="16"/>
        </w:rPr>
        <w:t xml:space="preserve"> </w:t>
      </w:r>
      <w:r w:rsidRPr="005B5E41">
        <w:rPr>
          <w:sz w:val="16"/>
        </w:rPr>
        <w:t>At the international level, governments are increasingly scrutinized on their fulfillment of human rights obligations, including those related to the right to food. To start, States Parties to the Covenant on Economic, Social and Cultural Rights are reviewed periodically for their compliance with the treaty. During this process, governments submit reports to the Committee on Economic, Social and Cultural Rights, which subsequently provides recommendations. At this point, unfortunately, the effectiveness of the review process can be limited, because the Committee has no meaningful way to follow up, and some governments simply refuse to satisfy their reporting requirements.</w:t>
      </w:r>
      <w:r w:rsidR="00B13B5D" w:rsidRPr="005B5E41">
        <w:rPr>
          <w:sz w:val="16"/>
        </w:rPr>
        <w:t xml:space="preserve"> </w:t>
      </w:r>
      <w:r w:rsidRPr="005B5E41">
        <w:rPr>
          <w:sz w:val="16"/>
        </w:rPr>
        <w:t>A more promising related effort, however, is underway. In 2008, the UN General Assembly adopted the Optional Protocol to the Covenant on Economic, Social and Cultural Rights. The Optional Protocol is meant to provide the Committee with the ability to investigate complaints from individuals about rights violations under the Covenant.[6] Although it does not yet have enough ratifications to enter into force, the protocol could have interesting ramifications in the future, in particular because individuals will have to exhaust domestic remedies first: i.e., they must attempt to use their own countries’ systems to bring complaints before taking them before the Committee. The Optional Protocol therefore could end up increasing right-to-food claims at the national level, while also allowing some individuals to make such claims at the international level.</w:t>
      </w:r>
      <w:r w:rsidR="00B13B5D" w:rsidRPr="005B5E41">
        <w:rPr>
          <w:sz w:val="16"/>
        </w:rPr>
        <w:t xml:space="preserve"> </w:t>
      </w:r>
      <w:r w:rsidRPr="005B5E41">
        <w:rPr>
          <w:sz w:val="16"/>
        </w:rPr>
        <w:t>Another UN-based mechanism that seeks to hold governments accountable for their human rights obligations is the Universal Periodic Review, which is a relatively new process through which all countries are reviewed every four years regarding their adherence to human rights. NGOs are allowed to submit reports and participate. This process enables concerted efforts to pressure governments over human rights issues, including the right to food.[7] As this procedure evolves, governments may find it more difficult to neglect their right-to-food obligations.</w:t>
      </w:r>
      <w:r w:rsidR="00B13B5D" w:rsidRPr="005B5E41">
        <w:rPr>
          <w:sz w:val="16"/>
        </w:rPr>
        <w:t xml:space="preserve"> </w:t>
      </w:r>
      <w:r w:rsidRPr="005B5E41">
        <w:rPr>
          <w:sz w:val="16"/>
        </w:rPr>
        <w:t>Yet another way through which governments are held accountable at the international level for their right-to-food obligations is through the work of the UN Special Rapporteur on the right to food. The Special Rapporteur is an independent expert appointed by the UN Human Rights Council, with the broad mandate to promote the realization of the right to food through a variety of activities. The current Special Rapporteur, Olivier De Schutter, undertakes country missions to evaluate the status of the right to food within specific countries; gathers information from persons and groups claiming right-to-food violations; and sends urgent appeals to governments accused of violating their right-to-food obligations. In addition, he presents periodic reports to the UN Human Rights Council and the UN General Assembly. These required reports present opportunities to analyze specific issues related to the right to food, as well as to suggest ways that governments can better promote the realization of the right to food. The Special Rapporteur’s platform allows for clear and public assessments of governments’ progress towards realizing the right to food – or their failure to meet their obligations.[8]</w:t>
      </w:r>
      <w:r w:rsidR="00B13B5D" w:rsidRPr="005B5E41">
        <w:rPr>
          <w:sz w:val="16"/>
        </w:rPr>
        <w:t xml:space="preserve"> </w:t>
      </w:r>
      <w:r w:rsidRPr="005B5E41">
        <w:rPr>
          <w:sz w:val="16"/>
        </w:rPr>
        <w:t>At the national level, some governments have explicitly incorporated the right to food into constitutions, laws, or national-level policies on food security. This opens up avenues for accountability, including through judicial systems or national monitoring mechanisms.[9] Of course, the level of accountability varies, both in law and in practice. For example, South Africa has included the right to have access to sufficient food in its Constitution. The Constitution further requires that the government take reasonable measures, including legislation, to achieve the progressive realization of the right.[10] However, although the right is enshrined in the highest law of the land, the South African Constitutional Court has not yet clarified whether there are minimum core requirements that the government must meet in respect of the right to food.[11] In addition, the government has not adopted a framework law on the right to food that could help clarify the right’s content and accountability mechanisms. Thus, although there is a constitutional right to adequate food in South Africa, some uncertainty exists regarding the government’s specific obligations and the corresponding full range of accountability mechanisms.</w:t>
      </w:r>
      <w:r w:rsidR="00B13B5D" w:rsidRPr="005B5E41">
        <w:rPr>
          <w:sz w:val="16"/>
        </w:rPr>
        <w:t xml:space="preserve"> </w:t>
      </w:r>
      <w:r w:rsidRPr="005B5E41">
        <w:rPr>
          <w:sz w:val="16"/>
        </w:rPr>
        <w:t>Interestingly, the right to food, as a concept and as a right, has also been embraced at the national level even before it has been officially included in constitutions or laws. For example, in India, the Constitution does not establish a right to food, although it does suggest improving nutrition as a matter of government policy.[12] However, the Supreme Court of India has linked the constitutional right to life to the concept of the right to food, and determined that the government must provide certain legal entitlements related to food.[13] Subsequently, there has emerged a push to create a constitutional right to food or enact a national food security law, which would expand food entitlements but could also provide another tool for people to demand benefits they are due.[14]</w:t>
      </w:r>
      <w:r w:rsidR="00B13B5D" w:rsidRPr="005B5E41">
        <w:rPr>
          <w:sz w:val="16"/>
        </w:rPr>
        <w:t xml:space="preserve"> </w:t>
      </w:r>
      <w:r w:rsidRPr="005B5E41">
        <w:rPr>
          <w:sz w:val="16"/>
        </w:rPr>
        <w:t xml:space="preserve">Efforts to create strong accountability regarding the right to food have had mixed impact to date, but the growing attempts to do so are promising. </w:t>
      </w:r>
      <w:r w:rsidRPr="005B5E41">
        <w:rPr>
          <w:rStyle w:val="StyleUnderline"/>
        </w:rPr>
        <w:t>Government obligations provide a way to measure governmental actions, but also a path for people to claim their rights. With the right to food’s increasing prominence at both the international and national levels, there is reason to be optimistic that it is positioned to help reshape the global food system through greater equity and dignity.</w:t>
      </w:r>
      <w:r w:rsidR="00B13B5D" w:rsidRPr="005B5E41">
        <w:rPr>
          <w:rStyle w:val="StyleUnderline"/>
        </w:rPr>
        <w:t xml:space="preserve"> </w:t>
      </w:r>
      <w:r w:rsidRPr="005B5E41">
        <w:rPr>
          <w:sz w:val="16"/>
        </w:rPr>
        <w:t>PART II: INDIRECT IMPACTS OF HUMAN RIGHTS LAW ON FOOD SECURITY</w:t>
      </w:r>
      <w:r w:rsidR="00B13B5D" w:rsidRPr="005B5E41">
        <w:rPr>
          <w:sz w:val="16"/>
        </w:rPr>
        <w:t xml:space="preserve"> </w:t>
      </w:r>
      <w:r w:rsidRPr="005B5E41">
        <w:rPr>
          <w:rStyle w:val="Emphasis"/>
        </w:rPr>
        <w:t>The right to food goes beyond establishing governmental obligations and accountability mechanisms: it also helps to strengthen food security in less direct ways. The right to food clarifies what true global food security would encompass. In addition, it provides a framework for analyzing and addressing relevant issues and laws.</w:t>
      </w:r>
      <w:r w:rsidR="00B13B5D" w:rsidRPr="005B5E41">
        <w:rPr>
          <w:rStyle w:val="Emphasis"/>
        </w:rPr>
        <w:t xml:space="preserve"> </w:t>
      </w:r>
      <w:r w:rsidRPr="005B5E41">
        <w:rPr>
          <w:sz w:val="16"/>
        </w:rPr>
        <w:t xml:space="preserve">The </w:t>
      </w:r>
      <w:r w:rsidRPr="005B5E41">
        <w:rPr>
          <w:rStyle w:val="StyleUnderline"/>
        </w:rPr>
        <w:t xml:space="preserve">normative content of the right to food illuminates what true global food security would encompass. It would be more than an aggregate food supply that is greater than food demand. </w:t>
      </w:r>
      <w:r w:rsidRPr="005B5E41">
        <w:rPr>
          <w:sz w:val="16"/>
        </w:rPr>
        <w:t>That is necessary, but not sufficient. True global food security would include an environment where all people have access to resources to produce their own food, or access to livelihoods that allow them to purchase sufficient food. Efforts to improve true global food security would ask us to go beyond merely maximizing global agricultural production, and to also address the real obstacles that block people’s current and future access to food. In this way, the right to food provides a conceptual bridge between food security and food sovereignty.</w:t>
      </w:r>
      <w:r w:rsidR="00B13B5D" w:rsidRPr="005B5E41">
        <w:rPr>
          <w:sz w:val="16"/>
        </w:rPr>
        <w:t xml:space="preserve"> </w:t>
      </w:r>
      <w:r w:rsidRPr="005B5E41">
        <w:rPr>
          <w:rStyle w:val="StyleUnderline"/>
        </w:rPr>
        <w:t xml:space="preserve">Aside from expanding our definition of what constitutes global food security, the </w:t>
      </w:r>
      <w:r w:rsidRPr="005B5E41">
        <w:rPr>
          <w:rStyle w:val="Emphasis"/>
        </w:rPr>
        <w:t>right to food provides a framework that assists in analyzing issues and laws, as well as facilitating solutions</w:t>
      </w:r>
      <w:r w:rsidRPr="005B5E41">
        <w:rPr>
          <w:sz w:val="16"/>
        </w:rPr>
        <w:t>. National and international laws shape how society organizes itself, and many areas of law can have important impacts on food security, such as antitrust law, intellectual property rights, or food safety laws. Laws thus should be designed and amended using a right-to-food framework. For governments that have ratified international instruments protecting the right to food, this approach is non-negotiable.</w:t>
      </w:r>
      <w:r w:rsidR="00B13B5D" w:rsidRPr="005B5E41">
        <w:rPr>
          <w:sz w:val="16"/>
        </w:rPr>
        <w:t xml:space="preserve"> </w:t>
      </w:r>
      <w:r w:rsidRPr="005B5E41">
        <w:rPr>
          <w:sz w:val="16"/>
        </w:rPr>
        <w:t>To explore the indirect impacts of human rights law on global hunger, let’s look at trade laws and land rights. Both areas of law illustrate how using a right-to-food perspective can help direct governments’ efforts to improve true global food security.</w:t>
      </w:r>
      <w:r w:rsidR="00B13B5D" w:rsidRPr="005B5E41">
        <w:rPr>
          <w:sz w:val="16"/>
        </w:rPr>
        <w:t xml:space="preserve"> </w:t>
      </w:r>
      <w:r w:rsidRPr="005B5E41">
        <w:rPr>
          <w:sz w:val="16"/>
        </w:rPr>
        <w:t>Trade Law and the Right to Food</w:t>
      </w:r>
      <w:r w:rsidR="00B13B5D" w:rsidRPr="005B5E41">
        <w:rPr>
          <w:sz w:val="16"/>
        </w:rPr>
        <w:t xml:space="preserve"> </w:t>
      </w:r>
      <w:r w:rsidRPr="005B5E41">
        <w:rPr>
          <w:sz w:val="16"/>
        </w:rPr>
        <w:t>Trade law, which is dominated by the World Trade Organization, affects food security. Despite an ideological debate about whether free trade theoretically improves or worsens food security (not necessarily food sovereignty), it is difficult to trace the exact impacts of trade rules on food security, because such rules are just one factor in how countries act. Yet, examining the global trade regime from a right-to-food perspective, it is likely that the current regime limits the ability of some developing countries to address hunger or improve peoples’ access to food.</w:t>
      </w:r>
      <w:r w:rsidR="00B13B5D" w:rsidRPr="005B5E41">
        <w:rPr>
          <w:sz w:val="16"/>
        </w:rPr>
        <w:t xml:space="preserve"> </w:t>
      </w:r>
      <w:r w:rsidRPr="005B5E41">
        <w:rPr>
          <w:sz w:val="16"/>
        </w:rPr>
        <w:t>From a right-to-food perspective, two main problems arise at the intersection of international trade laws and agriculture. [1] First, the WTO’s approach is predicated on the belief that more free trade is always better, and that improved access to international markets is always an improvement. Based on this belief, simply increasing international trade in agricultural products is sometimes promoted as a way to strengthen global food security.</w:t>
      </w:r>
      <w:r w:rsidR="00B13B5D" w:rsidRPr="005B5E41">
        <w:rPr>
          <w:sz w:val="16"/>
        </w:rPr>
        <w:t xml:space="preserve"> </w:t>
      </w:r>
      <w:r w:rsidRPr="005B5E41">
        <w:rPr>
          <w:sz w:val="16"/>
        </w:rPr>
        <w:t>However, trade and investment agreements arguably limit the policy space that developing countries have to address food security issues. Because the parameters can be vague, countries faced with threats of economic sanctions may decide to not undertake policies that would open them up to retaliation under the WTO.[2] Theoretically, trade agreements must be interpreted, to the extent possible, as compatible with international law and the rules of any applicable treaty, including human rights treaties. [3] However, despite this method of reconciling international agreements, and notwithstanding the growing levels of accountability surrounding right-to-food obligations, there are still no robust human rights accountability mechanisms that rival the dispute procedures of the global trade regime. Moreover, WTO dispute procedures generally do not address human rights issues. [4] Thus, countries that face conflicting obligations in respect of human rights and trade may find it easier to honor trade commitments over human rights obligations. As the UN Special Rapporteur on the right to food has argued, these potential conflicts can lead to a possible “chilling effect.”[5]</w:t>
      </w:r>
      <w:r w:rsidR="00B13B5D" w:rsidRPr="005B5E41">
        <w:rPr>
          <w:sz w:val="16"/>
        </w:rPr>
        <w:t xml:space="preserve"> </w:t>
      </w:r>
      <w:r w:rsidRPr="005B5E41">
        <w:rPr>
          <w:sz w:val="16"/>
        </w:rPr>
        <w:t>A greater reliance on trade can have other negative impacts on food security and food sovereignty as well. For example, it may lead some countries to provide unequal support in the agricultural sector, investing less in domestic agriculture that is not geared toward the export market. [6] Decreasing the support for small-scale farmers can hurt the farmers’ own food security as well as the country’s general ability to produce sufficient food.</w:t>
      </w:r>
      <w:r w:rsidR="00B13B5D" w:rsidRPr="005B5E41">
        <w:rPr>
          <w:sz w:val="16"/>
        </w:rPr>
        <w:t xml:space="preserve"> </w:t>
      </w:r>
      <w:r w:rsidRPr="005B5E41">
        <w:rPr>
          <w:sz w:val="16"/>
        </w:rPr>
        <w:t>A second problem with international trade in agricultural products is that, although the global trade regime was designed to promote more free trade among nations, it instead facilitates an imbalanced situation where highly subsidized Western farmers compete unfairly with small-scale, unsubsidized farmers in developing countries. This distribution of subsidies, and the ensuing trade, is problematic from a right-to-food perspective. Subsidies and other support for small-scale farmers in developing, agrarian-based countries can be crucial to their ability to feed themselves and others, yet they are relatively rare. Conversely, the existing agricultural subsidies in developed countries are immense, and can have severely negative impacts on global food security.</w:t>
      </w:r>
      <w:r w:rsidR="00B13B5D" w:rsidRPr="005B5E41">
        <w:rPr>
          <w:sz w:val="16"/>
        </w:rPr>
        <w:t xml:space="preserve"> </w:t>
      </w:r>
      <w:r w:rsidRPr="005B5E41">
        <w:rPr>
          <w:sz w:val="16"/>
        </w:rPr>
        <w:t>For small-scale farmers in developing countries who hope to export their agricultural products, access to international markets is critical. Yet commodities from subsidized Western farmers can depress prices on the international market, thereby lowering the price that small-scale farmers receive. This can have impoverishing effects, and can take away small-scale farmers’ ability to purchase sufficient food for themselves and their families.</w:t>
      </w:r>
      <w:r w:rsidR="00B13B5D" w:rsidRPr="005B5E41">
        <w:rPr>
          <w:sz w:val="16"/>
        </w:rPr>
        <w:t xml:space="preserve"> </w:t>
      </w:r>
      <w:r w:rsidRPr="005B5E41">
        <w:rPr>
          <w:sz w:val="16"/>
        </w:rPr>
        <w:t>At the same time, small-scale farmers in least-developed countries who simply want to sell their food at local markets may fare no better, as subsidized Western farmers can flood markets in developing countries with cheap food, driving down prices and rendering small-scale farmers unable to compete on the local market. Although this can lead to cheaper food for the urban poor and for rural poor who purchase food, it can be devastating for small-scale farmers who subsequently cannot earn their livelihoods on local markets. At the individual level, this can create food insecurity within farmers’ homes. And food insecurity in farmers’ homes can mean widespread food insecurity in rural areas. This is one factor that leads to one of the most ironic aspects of world hunger, which is that approximately 70% of the world’s food insecure are small-scale farmers and agricultural laborers. And at a national level, the devastation of small-scale farming can turn whole areas away from agricultural production, rendering countries too dependent on food imports – or food aid.</w:t>
      </w:r>
      <w:r w:rsidR="00B13B5D" w:rsidRPr="005B5E41">
        <w:rPr>
          <w:sz w:val="16"/>
        </w:rPr>
        <w:t xml:space="preserve"> </w:t>
      </w:r>
      <w:r w:rsidRPr="005B5E41">
        <w:rPr>
          <w:rStyle w:val="StyleUnderline"/>
        </w:rPr>
        <w:t>The right-to-food framework, and governments’ obligations that exist under it, point to three measures that could strengthen people’s access to food by improving how the global trade regime functions. These steps are not grounded in a belief that international trade is unnecessary, but rather that, for trade laws to address hunger effectively, they must benefit those who are most food insecure, in particular, small-scale farmers and agricultural workers</w:t>
      </w:r>
      <w:r w:rsidRPr="005B5E41">
        <w:rPr>
          <w:sz w:val="16"/>
        </w:rPr>
        <w:t>.</w:t>
      </w:r>
      <w:r w:rsidR="00B13B5D" w:rsidRPr="005B5E41">
        <w:rPr>
          <w:sz w:val="16"/>
        </w:rPr>
        <w:t xml:space="preserve"> </w:t>
      </w:r>
      <w:r w:rsidRPr="005B5E41">
        <w:rPr>
          <w:sz w:val="16"/>
        </w:rPr>
        <w:t xml:space="preserve">First, </w:t>
      </w:r>
      <w:r w:rsidRPr="005B5E41">
        <w:rPr>
          <w:rStyle w:val="StyleUnderline"/>
        </w:rPr>
        <w:t>governments must implement their existing obligations under trade agreements in compliance with their obligations regarding the right to food. This requires greater coordination between government entities responsible for trade issues and those responsible for human rights compliance, as well as sustained government attention on food security issues</w:t>
      </w:r>
      <w:r w:rsidRPr="005B5E41">
        <w:rPr>
          <w:sz w:val="16"/>
        </w:rPr>
        <w:t xml:space="preserve">. </w:t>
      </w:r>
      <w:r w:rsidRPr="005B5E41">
        <w:rPr>
          <w:rStyle w:val="StyleUnderline"/>
        </w:rPr>
        <w:t>Governments would be better equipped to do this by preparing national strategies on realizing the right to food.</w:t>
      </w:r>
      <w:r w:rsidRPr="005B5E41">
        <w:rPr>
          <w:sz w:val="16"/>
        </w:rPr>
        <w:t>[7] Aside from assisting governments’ efforts to address hunger, these strategies would also highlight actions that governments must take to protect the right to food in respect of international trade. In cases where the pursuit of the right to food appears to conflict with trade obligations, governments must honor their pre-existing human rights obligations.</w:t>
      </w:r>
      <w:r w:rsidR="00B13B5D" w:rsidRPr="005B5E41">
        <w:rPr>
          <w:sz w:val="16"/>
        </w:rPr>
        <w:t xml:space="preserve"> </w:t>
      </w:r>
      <w:r w:rsidRPr="005B5E41">
        <w:rPr>
          <w:sz w:val="16"/>
        </w:rPr>
        <w:t>Second, WTO members must ensure that trade agreements provide developing countries sufficient policy space to comply with right-to-food obligations. For example, developing countries should not be restrained from protecting against import surges or providing their small-scale farmers with necessary support. In addition, WTO members should not push least-developed countries to rely excessively on international trade to obtain food security, acknowledging that greater access to markets will not be a panacea.</w:t>
      </w:r>
      <w:r w:rsidR="00B13B5D" w:rsidRPr="005B5E41">
        <w:rPr>
          <w:sz w:val="16"/>
        </w:rPr>
        <w:t xml:space="preserve"> </w:t>
      </w:r>
      <w:r w:rsidRPr="005B5E41">
        <w:rPr>
          <w:sz w:val="16"/>
        </w:rPr>
        <w:t>Third, governments negotiating at the WTO must refrain from undertaking new trade obligations that would undermine their ability to respect, protect, and fulfill the right to food. To do this, governments should conduct a human rights impact assessment before concluding any new trade and investment agreement, examining the potential effects on governments’ capacity to meet their human rights obligations and on individuals’ abilities to enjoy their rights.[8] These assessments are important for both developed and developing countries, to prevent them from making demands or concessions during negotiations that would preclude any involved party from complying with its human rights obligations.</w:t>
      </w:r>
      <w:r w:rsidR="00B13B5D" w:rsidRPr="005B5E41">
        <w:rPr>
          <w:sz w:val="16"/>
        </w:rPr>
        <w:t xml:space="preserve"> </w:t>
      </w:r>
      <w:r w:rsidRPr="005B5E41">
        <w:rPr>
          <w:sz w:val="16"/>
        </w:rPr>
        <w:t>Experts have identified best practices for conducting human rights impact assessments. Impact assessments should be independent, transparent, and inclusive, incorporating the voices of individuals whose human rights – including the right to food – might be affected by trade agreements. [9] For our purposes, impact assessments should seek the participation of farmers, farmworkers, and women, among other groups. If an assessment finds that incompatibilities exist between potential trade commitments and human rights obligations, then governments must have the time and space to address the conflict. The range of potential responses should include amending or terminating the agreement or inserting safeguard mechanisms.[10]</w:t>
      </w:r>
      <w:r w:rsidR="00B13B5D" w:rsidRPr="005B5E41">
        <w:rPr>
          <w:sz w:val="16"/>
        </w:rPr>
        <w:t xml:space="preserve"> </w:t>
      </w:r>
      <w:r w:rsidRPr="005B5E41">
        <w:rPr>
          <w:sz w:val="16"/>
        </w:rPr>
        <w:t>Using a right-to-food perspective in the area of trade law exemplifies the potential indirect impacts of the right to food. It highlights existing problems with the trade regime in terms of food security, but also suggests how governments can begin to align their trade obligations with their right-to-food obligations. Under international law, doing so is not optional: governments’ “first responsibility” is to protect and promote human rights. [11]</w:t>
      </w:r>
      <w:r w:rsidR="00B13B5D" w:rsidRPr="005B5E41">
        <w:rPr>
          <w:sz w:val="16"/>
        </w:rPr>
        <w:t xml:space="preserve"> </w:t>
      </w:r>
      <w:r w:rsidRPr="005B5E41">
        <w:rPr>
          <w:sz w:val="16"/>
        </w:rPr>
        <w:t>Land Rights and the Right to Food</w:t>
      </w:r>
      <w:r w:rsidR="00B13B5D" w:rsidRPr="005B5E41">
        <w:rPr>
          <w:sz w:val="16"/>
        </w:rPr>
        <w:t xml:space="preserve"> </w:t>
      </w:r>
      <w:r w:rsidRPr="005B5E41">
        <w:rPr>
          <w:rStyle w:val="StyleUnderline"/>
        </w:rPr>
        <w:t>Land rights is another area of law where using a right-to-food perspective would assist governments in improving true food security. Although there is no internationally recognized human right to land</w:t>
      </w:r>
      <w:r w:rsidRPr="005B5E41">
        <w:rPr>
          <w:sz w:val="16"/>
        </w:rPr>
        <w:t xml:space="preserve">,[12] </w:t>
      </w:r>
      <w:r w:rsidRPr="005B5E41">
        <w:rPr>
          <w:rStyle w:val="StyleUnderline"/>
        </w:rPr>
        <w:t>ensuring access to land and tenure security is vital for realizing existing human rights, including but not limited to the right to food.</w:t>
      </w:r>
      <w:r w:rsidR="00B13B5D" w:rsidRPr="005B5E41">
        <w:rPr>
          <w:rStyle w:val="StyleUnderline"/>
        </w:rPr>
        <w:t xml:space="preserve"> </w:t>
      </w:r>
      <w:r w:rsidRPr="005B5E41">
        <w:rPr>
          <w:rStyle w:val="StyleUnderline"/>
        </w:rPr>
        <w:t>Access to productive resources and tenure security is important for farmers, regardless of whether they produce for export markets, local markets, or simply for subsistence. Yet</w:t>
      </w:r>
      <w:r w:rsidRPr="005B5E41">
        <w:rPr>
          <w:sz w:val="16"/>
        </w:rPr>
        <w:t xml:space="preserve"> in developing countries, farmers cultivating small plots of land often have no formal rights to land, leaving them vulnerable to evictions. </w:t>
      </w:r>
      <w:r w:rsidRPr="005B5E41">
        <w:rPr>
          <w:rStyle w:val="StyleUnderline"/>
        </w:rPr>
        <w:t>This tenure insecurity has implications for farmers’ ability to sustainably produce sufficient food or to earn a livelihood. More broadly, widespread tenure insecurity has implications for overall food security in rural areas.</w:t>
      </w:r>
      <w:r w:rsidR="00B13B5D" w:rsidRPr="005B5E41">
        <w:rPr>
          <w:rStyle w:val="StyleUnderline"/>
        </w:rPr>
        <w:t xml:space="preserve"> </w:t>
      </w:r>
      <w:r w:rsidRPr="005B5E41">
        <w:rPr>
          <w:sz w:val="16"/>
        </w:rPr>
        <w:t>There are other groups for whom access to productive resources is equally important, and equally tenuous. Hired agricultural workers frequently do not have access to land for personal use, and thus are unable to supplement their meager wages by growing food for their own consumption. Pastoralists, fisherfolk, and individuals who live off of forests are also dependent on productive resources, yet often have insecure access to land and resources. Altogether, the vast majority of the world’s food insecure depend on these productive resources for their food or livelihood.</w:t>
      </w:r>
      <w:r w:rsidR="00B13B5D" w:rsidRPr="005B5E41">
        <w:rPr>
          <w:sz w:val="16"/>
        </w:rPr>
        <w:t xml:space="preserve"> </w:t>
      </w:r>
      <w:r w:rsidRPr="005B5E41">
        <w:rPr>
          <w:rStyle w:val="StyleUnderline"/>
        </w:rPr>
        <w:t>Although there is growing international consensus that improving access to land is critical for ensuring food security, increasing commercial pressures on land render many individuals and groups even more vulnerable to evictions. The past decade has seen a notable increase in “land grabs”: large-scale land acquisitions, either through purchases or long-term leases</w:t>
      </w:r>
      <w:r w:rsidRPr="005B5E41">
        <w:rPr>
          <w:sz w:val="16"/>
        </w:rPr>
        <w:t>.[13]Much of the initial media attention focused on governments or sovereign wealth funds, particularly those from the Gulf states or Asia, that are acquiring large tracts of land in developing countries in order to have a guaranteed supply of food. Yet foreign governments are not the only force behind these acquisitions. Private companies have driven many of these purchases and leases, driven by greater demand for biofuels and other natural resources, as well as for speculative reasons. In many cases, the parcels of land are located in countries with extreme food insecurity problems. Ethiopia, for example, has offered millions of hectares of land to foreigners at very low costs, while remaining one of the largest recipients of food aid in the world. [14]</w:t>
      </w:r>
      <w:r w:rsidR="00B13B5D" w:rsidRPr="005B5E41">
        <w:rPr>
          <w:sz w:val="16"/>
        </w:rPr>
        <w:t xml:space="preserve"> </w:t>
      </w:r>
      <w:r w:rsidRPr="005B5E41">
        <w:rPr>
          <w:rStyle w:val="StyleUnderline"/>
        </w:rPr>
        <w:t>These increased pressures on land can have consequences for individuals and for countries regarding food security. First, these pressures can negatively affect people who depend on the land for their livelihoods. Though acquired land is often described as unused or underutilized, in many cases there are in fact farmers or pastoralists who depend on the land, but who may not have property rights to it. Their eviction from the land, sometimes without compensation or opportunity for recourse, negatively affects their food security</w:t>
      </w:r>
      <w:r w:rsidRPr="005B5E41">
        <w:t xml:space="preserve">. Second, </w:t>
      </w:r>
      <w:r w:rsidRPr="005B5E41">
        <w:rPr>
          <w:rStyle w:val="StyleUnderline"/>
        </w:rPr>
        <w:t>the purchase or leasing of large tracts of land can decrease the providing country’s ability to produce sufficient food for individuals on its own territory. Some land acquisitions are coupled with agreements that most or all of the food produced will be exported, while other acquisitions are made for speculative purposes and so the land is not put into immediate production. These situations can have the effect of displacing people’s livelihoods while also diminishing the amount of food available locally</w:t>
      </w:r>
      <w:r w:rsidRPr="005B5E41">
        <w:t>.</w:t>
      </w:r>
      <w:r w:rsidR="00B13B5D" w:rsidRPr="005B5E41">
        <w:t xml:space="preserve"> </w:t>
      </w:r>
      <w:r w:rsidRPr="005B5E41">
        <w:rPr>
          <w:rStyle w:val="StyleUnderline"/>
        </w:rPr>
        <w:t>The right-to-food framework helps us understand governments’ obligations in the area of land rights, and suggests actions that governments should take regarding pressures on land in order to improve global food security.[15]</w:t>
      </w:r>
      <w:r w:rsidR="00B13B5D" w:rsidRPr="005B5E41">
        <w:rPr>
          <w:rStyle w:val="StyleUnderline"/>
        </w:rPr>
        <w:t xml:space="preserve"> </w:t>
      </w:r>
      <w:r w:rsidRPr="005B5E41">
        <w:rPr>
          <w:sz w:val="16"/>
        </w:rPr>
        <w:t>As noted in Part I, the normative content of the right to food underscores the importance of individuals’ access to productive resources. Under the first two prongs of the respect, protect, and fulfill framework, governments have two main obligations regarding land rights and food security. Governments must respect existing access to land that supports people’s ability to grow or purchase food; they must also protect this access from the acts of third parties, including foreign governments and private investors seeking to acquire large tracts of land.</w:t>
      </w:r>
      <w:r w:rsidR="00B13B5D" w:rsidRPr="005B5E41">
        <w:rPr>
          <w:sz w:val="16"/>
        </w:rPr>
        <w:t xml:space="preserve"> </w:t>
      </w:r>
      <w:r w:rsidRPr="005B5E41">
        <w:rPr>
          <w:sz w:val="16"/>
        </w:rPr>
        <w:t>These obligations suggest several steps that governments should take. First, at the national and local levels, governments should, when necessary, strengthen the tenure security of individuals and groups who already depend on their access to land for their food security. A human-rights-based approach requires that governments do this in a participatory and inclusive manner. Improvements to tenure security should be tailored to the existing situation. In some cases, titling schemes might not be the best solution: the establishment of land titles can entrench historical wrongs, weaken the rights of certain groups, or create a market for land rights that pressures farmers to sell their land without having alternative livelihood options. [16]</w:t>
      </w:r>
      <w:r w:rsidR="00B13B5D" w:rsidRPr="005B5E41">
        <w:rPr>
          <w:sz w:val="16"/>
        </w:rPr>
        <w:t xml:space="preserve"> </w:t>
      </w:r>
      <w:r w:rsidRPr="005B5E41">
        <w:rPr>
          <w:sz w:val="16"/>
        </w:rPr>
        <w:t>Second, governments must take steps at the national level to ensure that any large-scale land acquisitions do not infringe on individuals’ or groups’ right to food. Doing this is not simply a question of best practices, as suggested by the efforts of international financial institutions to devise “guidelines for responsible investment”; it is a requirement under existing human rights obligations. It is also an obligation of all governments involved: not only of governments providing land, but also those acquiring land. Governments should create mechanisms to screen potential land investments for impacts on human rights and to monitor investments that have already been made. When land investments are deemed necessary but infringe on individuals’ access to land or other resources, governments must ensure that those individuals are properly and promptly compensated in a manner that respects their human rights. [17]</w:t>
      </w:r>
      <w:r w:rsidR="00B13B5D" w:rsidRPr="005B5E41">
        <w:rPr>
          <w:sz w:val="16"/>
        </w:rPr>
        <w:t xml:space="preserve"> </w:t>
      </w:r>
      <w:r w:rsidRPr="005B5E41">
        <w:rPr>
          <w:sz w:val="16"/>
        </w:rPr>
        <w:t>Third, at the international level, governments should work together on efforts to improve governance in the area of land rights and food security. This includes implementing the newVoluntary Guidelines on the Responsible Governance of Tenure of Land, Fisheries and Forests in the Context of National Food Security, which have emerged from an intergovernmental process led by the Food and Agricultural Organization of the UN. [18] Of course, this comes with the caveat that, even if international guidelines are voluntary, human rights obligations are not, and governments must not use the mantle of voluntariness to neglect their international obligations.</w:t>
      </w:r>
      <w:r w:rsidR="00B13B5D" w:rsidRPr="005B5E41">
        <w:rPr>
          <w:sz w:val="16"/>
        </w:rPr>
        <w:t xml:space="preserve"> </w:t>
      </w:r>
      <w:r w:rsidRPr="005B5E41">
        <w:rPr>
          <w:sz w:val="16"/>
        </w:rPr>
        <w:t>Aside from duties to respect and protect the right to food, governments must also take steps to fulfill the right to food. In the context of land rights, this suggests that, when necessary, governments should work to progressively strengthen people’s access to productive resources, including, in some cases, undertaking land reform. Yet these efforts must go beyond simple land redistribution, which on its own is not sufficient and could even be harmful to food security. To be effective in land redistribution, governments need to combine improved access to land with support in using it productively.</w:t>
      </w:r>
      <w:r w:rsidR="00B13B5D" w:rsidRPr="005B5E41">
        <w:rPr>
          <w:sz w:val="16"/>
        </w:rPr>
        <w:t xml:space="preserve"> </w:t>
      </w:r>
      <w:r w:rsidRPr="005B5E41">
        <w:rPr>
          <w:sz w:val="16"/>
        </w:rPr>
        <w:t>Just as with trade law, the area of land rights affects food security, and benefits from a right-to-food perspective. The right-to-food framework illustrates actions that governments should take in order to protect, respect, and improve people’s access to productive resources and, ultimately, their access to food.</w:t>
      </w:r>
      <w:r w:rsidR="00B13B5D" w:rsidRPr="005B5E41">
        <w:rPr>
          <w:sz w:val="16"/>
        </w:rPr>
        <w:t xml:space="preserve"> </w:t>
      </w:r>
      <w:r w:rsidRPr="005B5E41">
        <w:rPr>
          <w:rStyle w:val="StyleUnderline"/>
        </w:rPr>
        <w:t>The Right to Food – A Tool for Moving Closer to True Global Food Security</w:t>
      </w:r>
      <w:r w:rsidR="00B13B5D" w:rsidRPr="005B5E41">
        <w:rPr>
          <w:b/>
          <w:u w:val="single"/>
        </w:rPr>
        <w:t xml:space="preserve"> </w:t>
      </w:r>
      <w:r w:rsidRPr="005B5E41">
        <w:rPr>
          <w:rStyle w:val="StyleUnderline"/>
        </w:rPr>
        <w:t xml:space="preserve">Trade laws and land rights are simply two of many areas of law where using a right-to-food perspective is necessary to ensure that governments uphold their human rights obligations. </w:t>
      </w:r>
      <w:r w:rsidRPr="005B5E41">
        <w:rPr>
          <w:sz w:val="16"/>
        </w:rPr>
        <w:t xml:space="preserve">In each area, </w:t>
      </w:r>
      <w:r w:rsidRPr="005B5E41">
        <w:rPr>
          <w:rStyle w:val="StyleUnderline"/>
        </w:rPr>
        <w:t>the right to food suggests how to reshape laws and policies to bring us closer to true global food security.</w:t>
      </w:r>
      <w:r w:rsidR="00B13B5D" w:rsidRPr="005B5E41">
        <w:rPr>
          <w:b/>
          <w:u w:val="single"/>
        </w:rPr>
        <w:t xml:space="preserve"> </w:t>
      </w:r>
      <w:r w:rsidRPr="005B5E41">
        <w:rPr>
          <w:rStyle w:val="StyleUnderline"/>
        </w:rPr>
        <w:t>The right to food provides us with a starting point, which is to provide tools for people to hold governments accountable for their actions affecting food security, and a goal, which is to ensure that all people have access to food or the ability to purchase food that is adequate, nutritious, culturally appropriate, and sustainable. And in an age of debate about how to feed the world, amid a chorus of voices clamoring for more unsustainable and industrialized agriculture, the right to food reminds us that improving true global food security is about more than simply maximizing production</w:t>
      </w:r>
      <w:r w:rsidRPr="005B5E41">
        <w:rPr>
          <w:sz w:val="16"/>
        </w:rPr>
        <w:t xml:space="preserve">. </w:t>
      </w:r>
      <w:r w:rsidRPr="005B5E41">
        <w:rPr>
          <w:rStyle w:val="StyleUnderline"/>
        </w:rPr>
        <w:t>True global food security is about access – and dignity.</w:t>
      </w:r>
    </w:p>
    <w:p w:rsidR="006B7C36" w:rsidRPr="005B5E41" w:rsidRDefault="006B7C36" w:rsidP="006B7C36">
      <w:pPr>
        <w:pStyle w:val="Heading3"/>
        <w:rPr>
          <w:rFonts w:cs="Arial"/>
        </w:rPr>
      </w:pPr>
      <w:r w:rsidRPr="005B5E41">
        <w:rPr>
          <w:rFonts w:cs="Arial"/>
        </w:rPr>
        <w:t>1AC --- Universal Healthcare</w:t>
      </w:r>
    </w:p>
    <w:p w:rsidR="006B7C36" w:rsidRPr="005B5E41" w:rsidRDefault="006B7C36" w:rsidP="006B7C36">
      <w:pPr>
        <w:shd w:val="clear" w:color="auto" w:fill="FFFFFF"/>
        <w:spacing w:after="0" w:line="240" w:lineRule="auto"/>
        <w:rPr>
          <w:rFonts w:eastAsia="Times New Roman"/>
          <w:color w:val="222222"/>
          <w:sz w:val="20"/>
          <w:szCs w:val="19"/>
        </w:rPr>
      </w:pPr>
    </w:p>
    <w:p w:rsidR="006B7C36" w:rsidRPr="005B5E41" w:rsidRDefault="006B7C36" w:rsidP="006B7C36">
      <w:pPr>
        <w:pStyle w:val="Heading4"/>
        <w:rPr>
          <w:rFonts w:cs="Arial"/>
          <w:sz w:val="28"/>
        </w:rPr>
      </w:pPr>
      <w:r w:rsidRPr="005B5E41">
        <w:rPr>
          <w:rFonts w:cs="Arial"/>
          <w:sz w:val="28"/>
        </w:rPr>
        <w:t>The plan creates the court pressure that is needed to get Congress to pass universal health care</w:t>
      </w:r>
    </w:p>
    <w:p w:rsidR="00C1769E" w:rsidRPr="005B5E41" w:rsidRDefault="00C1769E" w:rsidP="00C1769E"/>
    <w:p w:rsidR="005C3C48" w:rsidRPr="005B5E41" w:rsidRDefault="006B7C36" w:rsidP="006B7C36">
      <w:r w:rsidRPr="005B5E41">
        <w:rPr>
          <w:rStyle w:val="Style13ptBold"/>
          <w:sz w:val="28"/>
        </w:rPr>
        <w:t>Sandhu</w:t>
      </w:r>
      <w:r w:rsidR="005C3C48" w:rsidRPr="005B5E41">
        <w:rPr>
          <w:rStyle w:val="Style13ptBold"/>
          <w:sz w:val="28"/>
        </w:rPr>
        <w:t xml:space="preserve"> ‘7</w:t>
      </w:r>
    </w:p>
    <w:p w:rsidR="006B7C36" w:rsidRPr="005B5E41" w:rsidRDefault="006B7C36" w:rsidP="006B7C36">
      <w:r w:rsidRPr="005B5E41">
        <w:t xml:space="preserve">(Puneet, </w:t>
      </w:r>
      <w:r w:rsidR="005C3C48" w:rsidRPr="005B5E41">
        <w:t xml:space="preserve">J.D. Berkeley School of Law, MSc. London School of Economics &amp; Political Science, 8-7 </w:t>
      </w:r>
      <w:r w:rsidRPr="005B5E41">
        <w:t>“A Legal Right to Health Care: What Can the United States Learn from Foreign Models of Health Rights Jurisprudence?,” California Law Review, 95 Calif. L. Rev. 1151)</w:t>
      </w:r>
    </w:p>
    <w:p w:rsidR="006B7C36" w:rsidRPr="005B5E41" w:rsidRDefault="006B7C36" w:rsidP="006B7C36">
      <w:pPr>
        <w:rPr>
          <w:sz w:val="16"/>
        </w:rPr>
      </w:pPr>
      <w:r w:rsidRPr="005B5E41">
        <w:rPr>
          <w:sz w:val="16"/>
        </w:rPr>
        <w:t>With the employer-provided health care system eroding and prospects for a national solution dim, n2 </w:t>
      </w:r>
      <w:r w:rsidRPr="005B5E41">
        <w:rPr>
          <w:rStyle w:val="StyleUnderline"/>
        </w:rPr>
        <w:t>advocates of expanded access to health care are </w:t>
      </w:r>
      <w:r w:rsidRPr="005B5E41">
        <w:rPr>
          <w:sz w:val="16"/>
        </w:rPr>
        <w:t>once  [*1152] again</w:t>
      </w:r>
      <w:r w:rsidRPr="005B5E41">
        <w:rPr>
          <w:rStyle w:val="StyleUnderline"/>
        </w:rPr>
        <w:t xml:space="preserve">invoking the idea </w:t>
      </w:r>
      <w:r w:rsidRPr="005B5E41">
        <w:rPr>
          <w:rStyle w:val="Emphasis"/>
        </w:rPr>
        <w:t>of a right to health care</w:t>
      </w:r>
      <w:r w:rsidRPr="005B5E41">
        <w:rPr>
          <w:sz w:val="16"/>
        </w:rPr>
        <w:t>. n3 For example, on November 8, 2005, 69% of Seattle voters approved a symbolic ballot measure that stated simply, "Every person in the United States should have the right to health care of equal high quality" and that Congress should "immediately implement" legislation to vindicate this right. n4 In March 2006, members of Tennessee's faith community engaged in three days of fasting and prayer to advocate for the poor's right to health care. n5 In New York, one commentator has called for a state constitutional amendment to "guarantee basic health care as a fundamental right to every resident." n6 In the summer of 2006, advocates for the poor in Utah began circulating a petition to amend the state constitution to ensure medically necessary care for all citizens. n7 Most prominently, Massachusetts held a constitutional convention in July 2006 to consider an initiative amendment that would create a right to health care for all residents. n8   [*1153]</w:t>
      </w:r>
      <w:r w:rsidRPr="005B5E41">
        <w:rPr>
          <w:rStyle w:val="StyleUnderline"/>
        </w:rPr>
        <w:t>The </w:t>
      </w:r>
      <w:r w:rsidRPr="005B5E41">
        <w:rPr>
          <w:sz w:val="16"/>
        </w:rPr>
        <w:t>popular </w:t>
      </w:r>
      <w:r w:rsidRPr="005B5E41">
        <w:rPr>
          <w:rStyle w:val="StyleUnderline"/>
        </w:rPr>
        <w:t>conviction that health care </w:t>
      </w:r>
      <w:r w:rsidRPr="005B5E41">
        <w:rPr>
          <w:sz w:val="16"/>
        </w:rPr>
        <w:t>is or </w:t>
      </w:r>
      <w:r w:rsidRPr="005B5E41">
        <w:rPr>
          <w:rStyle w:val="StyleUnderline"/>
        </w:rPr>
        <w:t>ought to be a right stands in stark contrast with the reality of health care provision in the U</w:t>
      </w:r>
      <w:r w:rsidRPr="005B5E41">
        <w:rPr>
          <w:sz w:val="16"/>
        </w:rPr>
        <w:t>nited</w:t>
      </w:r>
      <w:r w:rsidRPr="005B5E41">
        <w:rPr>
          <w:rStyle w:val="StyleUnderline"/>
        </w:rPr>
        <w:t>S</w:t>
      </w:r>
      <w:r w:rsidRPr="005B5E41">
        <w:rPr>
          <w:sz w:val="16"/>
        </w:rPr>
        <w:t>tates. Nearly forty-six million non-elderly Americans, including nine million children, lacked health care coverage in 2004. n9 The rate of uninsurance is disproportionately high among minorities: 17% of Asian Americans, 21% of African Americans, and 32% of Hispanics are uninsured, compared to 11.3% of Whites. n10 The resulting costs to society are high. Uninsured individuals lose between 65 and 130 billion dollars annually in the form of increased morbidity and premature mortality. n11 The Institute of Medicine estimates that communities nationwide spend 35 billion dollars annually on uncompensated care for the uninsured. n12 Public disaffection with the current system and its dependence on shrinking employer-provided health benefits n13 is considerable. In a recent poll conducted by the Kaiser Family Foundation, Americans ranked health care as the third most important issue that the government needs to address, ahead of terrorism. n14  </w:t>
      </w:r>
      <w:r w:rsidRPr="005B5E41">
        <w:rPr>
          <w:rStyle w:val="StyleUnderline"/>
        </w:rPr>
        <w:t>It is generally accepted that no right to health or health care exists in the </w:t>
      </w:r>
      <w:r w:rsidRPr="005B5E41">
        <w:rPr>
          <w:sz w:val="16"/>
        </w:rPr>
        <w:t>U.S. </w:t>
      </w:r>
      <w:r w:rsidRPr="005B5E41">
        <w:rPr>
          <w:rStyle w:val="StyleUnderline"/>
        </w:rPr>
        <w:t>Constitution</w:t>
      </w:r>
      <w:r w:rsidRPr="005B5E41">
        <w:rPr>
          <w:sz w:val="16"/>
        </w:rPr>
        <w:t xml:space="preserve">. n15 Some argue that even if a right to health or health care  [*1154] existed, it would not be justiciable because enforcement via the courts would be impossible without exceeding judicial competence, stretching separation of powers, and undermining democratic accountability. n16 </w:t>
      </w:r>
      <w:r w:rsidRPr="005B5E41">
        <w:rPr>
          <w:rStyle w:val="StyleUnderline"/>
        </w:rPr>
        <w:t>International experience, however, rebuts the argument that courts cannot, or should not, adjudicate social rights like the right to health care</w:t>
      </w:r>
      <w:r w:rsidRPr="005B5E41">
        <w:rPr>
          <w:sz w:val="16"/>
        </w:rPr>
        <w:t>. Both South Africa and Canada have grappled with giving content to a legal right to health care, either constitutional (as in South Africa) or statutory (as in Canada). In three seminal cases, the South African Constitutional Court has both asserted and bounded its role in enforcing and giving content to this constitutional guarantee, ensuring fairness in access to health care and striking down a government policy decision in one exceptional instance. Canada has struggled to balance a statutory collective right to health care with constitutionally protected individual freedoms. The Canadian experience raises the specter of conflict between the legal decisions of the courts and the policy goals of the political branches of government. However, it also suggests that even where plaintiffs are unsuccessful, </w:t>
      </w:r>
      <w:r w:rsidRPr="005B5E41">
        <w:rPr>
          <w:rStyle w:val="StyleUnderline"/>
        </w:rPr>
        <w:t xml:space="preserve">judicial elaboration of rights </w:t>
      </w:r>
      <w:r w:rsidRPr="005B5E41">
        <w:rPr>
          <w:rStyle w:val="Emphasis"/>
        </w:rPr>
        <w:t>can propel government action to improve access to health care</w:t>
      </w:r>
      <w:r w:rsidRPr="005B5E41">
        <w:rPr>
          <w:rStyle w:val="StyleUnderline"/>
        </w:rPr>
        <w:t xml:space="preserve"> where it might otherwise be content to allow the status quo of unequal access to remain</w:t>
      </w:r>
      <w:r w:rsidRPr="005B5E41">
        <w:rPr>
          <w:sz w:val="16"/>
        </w:rPr>
        <w:t>.  Americans believe that access to health care should not be limited to those who can afford it, n17 yet </w:t>
      </w:r>
      <w:r w:rsidRPr="005B5E41">
        <w:rPr>
          <w:rStyle w:val="StyleUnderline"/>
        </w:rPr>
        <w:t xml:space="preserve">the federal government has not managed to ensure universal access to health care. </w:t>
      </w:r>
      <w:r w:rsidRPr="005B5E41">
        <w:rPr>
          <w:rStyle w:val="Emphasis"/>
        </w:rPr>
        <w:t>Creating a judicially cognizable right to health care</w:t>
      </w:r>
      <w:r w:rsidRPr="005B5E41">
        <w:rPr>
          <w:rStyle w:val="StyleUnderline"/>
        </w:rPr>
        <w:t xml:space="preserve"> may effectively </w:t>
      </w:r>
      <w:r w:rsidRPr="005B5E41">
        <w:rPr>
          <w:rStyle w:val="Emphasis"/>
        </w:rPr>
        <w:t>break the political stalemate</w:t>
      </w:r>
      <w:r w:rsidRPr="005B5E41">
        <w:rPr>
          <w:rStyle w:val="StyleUnderline"/>
        </w:rPr>
        <w:t xml:space="preserve"> and achieve universal access by requiring the government to take action. An affirmative legal obligation</w:t>
      </w:r>
      <w:r w:rsidRPr="005B5E41">
        <w:rPr>
          <w:sz w:val="16"/>
        </w:rPr>
        <w:t>, either statutory or constitutional, </w:t>
      </w:r>
      <w:r w:rsidRPr="005B5E41">
        <w:rPr>
          <w:rStyle w:val="StyleUnderline"/>
        </w:rPr>
        <w:t>to ensure access to health care </w:t>
      </w:r>
      <w:r w:rsidRPr="005B5E41">
        <w:rPr>
          <w:rStyle w:val="Emphasis"/>
        </w:rPr>
        <w:t>(combined with judicial enforcement)</w:t>
      </w:r>
      <w:r w:rsidRPr="005B5E41">
        <w:rPr>
          <w:sz w:val="16"/>
        </w:rPr>
        <w:t> </w:t>
      </w:r>
      <w:r w:rsidRPr="005B5E41">
        <w:rPr>
          <w:rStyle w:val="StyleUnderline"/>
        </w:rPr>
        <w:t xml:space="preserve">would create the positive pressure needed </w:t>
      </w:r>
      <w:r w:rsidRPr="005B5E41">
        <w:rPr>
          <w:rStyle w:val="Emphasis"/>
        </w:rPr>
        <w:t>to force the political branches</w:t>
      </w:r>
      <w:r w:rsidRPr="005B5E41">
        <w:rPr>
          <w:rStyle w:val="StyleUnderline"/>
        </w:rPr>
        <w:t xml:space="preserve"> to make the </w:t>
      </w:r>
      <w:r w:rsidRPr="005B5E41">
        <w:rPr>
          <w:sz w:val="16"/>
        </w:rPr>
        <w:t>difficult </w:t>
      </w:r>
      <w:r w:rsidRPr="005B5E41">
        <w:rPr>
          <w:rStyle w:val="StyleUnderline"/>
        </w:rPr>
        <w:t>decisions </w:t>
      </w:r>
      <w:r w:rsidRPr="005B5E41">
        <w:rPr>
          <w:sz w:val="16"/>
        </w:rPr>
        <w:t>and compromises</w:t>
      </w:r>
      <w:r w:rsidRPr="005B5E41">
        <w:rPr>
          <w:rStyle w:val="StyleUnderline"/>
        </w:rPr>
        <w:t>necessary to create a comprehensive health care system that they </w:t>
      </w:r>
      <w:r w:rsidRPr="005B5E41">
        <w:rPr>
          <w:sz w:val="16"/>
        </w:rPr>
        <w:t>heretofore </w:t>
      </w:r>
      <w:r w:rsidRPr="005B5E41">
        <w:rPr>
          <w:rStyle w:val="StyleUnderline"/>
        </w:rPr>
        <w:t>have proven reluctant to make</w:t>
      </w:r>
      <w:r w:rsidRPr="005B5E41">
        <w:rPr>
          <w:sz w:val="16"/>
        </w:rPr>
        <w:t>.</w:t>
      </w:r>
    </w:p>
    <w:p w:rsidR="006B7C36" w:rsidRPr="005B5E41" w:rsidRDefault="006B7C36" w:rsidP="006B7C36">
      <w:pPr>
        <w:rPr>
          <w:sz w:val="16"/>
        </w:rPr>
      </w:pPr>
    </w:p>
    <w:p w:rsidR="006B7C36" w:rsidRPr="005B5E41" w:rsidRDefault="006B7C36" w:rsidP="00C1769E">
      <w:pPr>
        <w:pStyle w:val="Heading4"/>
        <w:rPr>
          <w:rFonts w:cs="Arial"/>
          <w:sz w:val="28"/>
        </w:rPr>
      </w:pPr>
      <w:r w:rsidRPr="005B5E41">
        <w:rPr>
          <w:rFonts w:cs="Arial"/>
          <w:sz w:val="28"/>
        </w:rPr>
        <w:t>Providing universal health care is essential to prevent suffering for all americans</w:t>
      </w:r>
    </w:p>
    <w:p w:rsidR="00C1769E" w:rsidRPr="005B5E41" w:rsidRDefault="00C1769E" w:rsidP="00C1769E"/>
    <w:p w:rsidR="006B7C36" w:rsidRPr="005B5E41" w:rsidRDefault="006B7C36" w:rsidP="006B7C36">
      <w:r w:rsidRPr="005B5E41">
        <w:t xml:space="preserve">Kao-Ping </w:t>
      </w:r>
      <w:r w:rsidRPr="005B5E41">
        <w:rPr>
          <w:b/>
        </w:rPr>
        <w:t>Chua</w:t>
      </w:r>
      <w:r w:rsidRPr="005B5E41">
        <w:t xml:space="preserve"> </w:t>
      </w:r>
      <w:r w:rsidRPr="005B5E41">
        <w:rPr>
          <w:b/>
        </w:rPr>
        <w:t xml:space="preserve">6 </w:t>
      </w:r>
      <w:r w:rsidRPr="005B5E41">
        <w:t xml:space="preserve"> - Assistant Professor of Pediatrics at the University of Chicago(“The Case for Universal Health Care”;http://www.amsa.org/wp-content/uploads/2015/03/CaseForUHC.pdf)//pk</w:t>
      </w:r>
    </w:p>
    <w:p w:rsidR="006B7C36" w:rsidRPr="005B5E41" w:rsidRDefault="006B7C36" w:rsidP="006B7C36">
      <w:pPr>
        <w:rPr>
          <w:rStyle w:val="StyleUnderline"/>
        </w:rPr>
      </w:pPr>
      <w:r w:rsidRPr="005B5E41">
        <w:rPr>
          <w:sz w:val="16"/>
        </w:rPr>
        <w:t xml:space="preserve">INTRODUCTION Over the last few decades, </w:t>
      </w:r>
      <w:r w:rsidRPr="005B5E41">
        <w:rPr>
          <w:rStyle w:val="StyleUnderline"/>
        </w:rPr>
        <w:t>the United States has witnessed skyrocketing health care costs. Health insurance premiums have been rising on average by double-digit percentage points over the past five years, a rate of increase that is 2-3 times the rate of inflation</w:t>
      </w:r>
      <w:r w:rsidRPr="005B5E41">
        <w:rPr>
          <w:sz w:val="16"/>
        </w:rPr>
        <w:t xml:space="preserve">.1 </w:t>
      </w:r>
      <w:r w:rsidRPr="005B5E41">
        <w:rPr>
          <w:rStyle w:val="StyleUnderline"/>
        </w:rPr>
        <w:t>Because of these out-of-control health care costs, there has been a steep rise in the number of uninsured Americans</w:t>
      </w:r>
      <w:r w:rsidRPr="005B5E41">
        <w:rPr>
          <w:sz w:val="16"/>
        </w:rPr>
        <w:t xml:space="preserve">. Currently, </w:t>
      </w:r>
      <w:r w:rsidRPr="005B5E41">
        <w:rPr>
          <w:rStyle w:val="StyleUnderline"/>
        </w:rPr>
        <w:t>more than 45 million Americans lack any form of health insurance, and millions more are “underinsured</w:t>
      </w:r>
      <w:r w:rsidRPr="005B5E41">
        <w:rPr>
          <w:sz w:val="16"/>
        </w:rPr>
        <w:t xml:space="preserve">” – they have insurance but lack adequate financial protection from health care costs. While this problem was formerly a problem confined to low-income Americans, more and more middle-class citizens are becoming directly affected by the problem. In the face of rising health care costs, fewer employers are able to provide their workers with health insurance; the percentage of employers offering health insurance dropped from 69% in 2000 to 60% in 2005. Even if employers are able to provide health insurance benefits, the trend is towards providing high-deductible insurance that covers an ever-shrinking percentage of health care costs.1 </w:t>
      </w:r>
      <w:r w:rsidRPr="005B5E41">
        <w:rPr>
          <w:rStyle w:val="StyleUnderline"/>
        </w:rPr>
        <w:t xml:space="preserve">The net result is that more and more employed middle-class Americans find themselves with low-quality or no access to health care. </w:t>
      </w:r>
      <w:r w:rsidRPr="005B5E41">
        <w:rPr>
          <w:sz w:val="16"/>
        </w:rPr>
        <w:t xml:space="preserve">The </w:t>
      </w:r>
      <w:r w:rsidRPr="005B5E41">
        <w:rPr>
          <w:rStyle w:val="StyleUnderline"/>
        </w:rPr>
        <w:t>erosion of employer-based coverage has been partially offset by increased enrollment in Medicaid, which is designed to provide a safety-net for the lowest income Americans.</w:t>
      </w:r>
      <w:r w:rsidRPr="005B5E41">
        <w:rPr>
          <w:sz w:val="16"/>
        </w:rPr>
        <w:t xml:space="preserve">2 However, Medicaid has recently been the subject of relentless funding cuts by cash-strapped states and Congressional representatives who are ideologically opposed to welfare programs. As the program continues to be slashed, it is certain that Medicaid will not be able to offset the losses in employer-based insurance, resulting in more and more uninsured individuals. Health insecurity is at an all-time high. In a time when thousands of people lose their health insurance every day, when health care is becoming elusive to even well-to-do Americans, and when any person is just one pink slip away from becoming uninsured, it becomes clear that health care for all is not just important to achieve, but imperative. </w:t>
      </w:r>
      <w:r w:rsidRPr="005B5E41">
        <w:rPr>
          <w:rStyle w:val="StyleUnderline"/>
        </w:rPr>
        <w:t>THE MORAL CASE FOR UNIVERSAL HEALTH CARE At its root, the lack of health care for all in America is fundamentally a moral issue. The United States is the only industrialized nation that does not have some form of universal health care</w:t>
      </w:r>
      <w:r w:rsidRPr="005B5E41">
        <w:rPr>
          <w:sz w:val="16"/>
        </w:rPr>
        <w:t xml:space="preserve"> (defined as a basic guarantee of health care to all of its citizens). </w:t>
      </w:r>
      <w:r w:rsidRPr="005B5E41">
        <w:rPr>
          <w:rStyle w:val="StyleUnderline"/>
        </w:rPr>
        <w:t xml:space="preserve">While other countries have declared health care to be a basic right, the United States treats health care as a privilege, only available to those who can afford it. In this sense, health care in America is treated as an economic good like a TV or VCR, not as a social or public good. </w:t>
      </w:r>
      <w:r w:rsidRPr="005B5E41">
        <w:rPr>
          <w:sz w:val="16"/>
        </w:rPr>
        <w:t xml:space="preserve">The Uninsured </w:t>
      </w:r>
      <w:r w:rsidRPr="005B5E41">
        <w:rPr>
          <w:rStyle w:val="StyleUnderline"/>
        </w:rPr>
        <w:t xml:space="preserve">The most visible victims of America’s decision to treat health care as a privilege are the 45 million Americans who lack insurance. In contrast to prevailing stereotypes, 80% of the uninsured are hardworking Americans who are employed or come from working families. However, they are unable to obtain insurance through their work either because their employer does not offer it, their employer does offer it but the employer share of the premium is too expensive, or they are not eligible for health insurance </w:t>
      </w:r>
      <w:r w:rsidRPr="005B5E41">
        <w:rPr>
          <w:sz w:val="16"/>
        </w:rPr>
        <w:t xml:space="preserve">(e.g. they are part-time or have not worked long enough at the job).3 </w:t>
      </w:r>
      <w:r w:rsidRPr="005B5E41">
        <w:rPr>
          <w:rStyle w:val="StyleUnderline"/>
        </w:rPr>
        <w:t xml:space="preserve">The problems of accessing health care for the uninsured have been detailed extensively.4,5 </w:t>
      </w:r>
      <w:r w:rsidRPr="005B5E41">
        <w:rPr>
          <w:sz w:val="16"/>
        </w:rPr>
        <w:t xml:space="preserve">• The </w:t>
      </w:r>
      <w:r w:rsidRPr="005B5E41">
        <w:rPr>
          <w:rStyle w:val="StyleUnderline"/>
        </w:rPr>
        <w:t xml:space="preserve">uninsured are less likely to be able to fill prescriptions and more likely to pay much more of their money out-of-pocket for prescriptions. </w:t>
      </w:r>
      <w:r w:rsidRPr="005B5E41">
        <w:rPr>
          <w:sz w:val="16"/>
        </w:rPr>
        <w:t>In a recent survey</w:t>
      </w:r>
      <w:r w:rsidRPr="005B5E41">
        <w:rPr>
          <w:rStyle w:val="StyleUnderline"/>
        </w:rPr>
        <w:t xml:space="preserve">, one third of uninsured Americans reported that they were unable to fill a prescription drug in the last year because of the cost. </w:t>
      </w:r>
      <w:r w:rsidRPr="005B5E41">
        <w:rPr>
          <w:sz w:val="16"/>
        </w:rPr>
        <w:t>•</w:t>
      </w:r>
      <w:r w:rsidRPr="005B5E41">
        <w:rPr>
          <w:rStyle w:val="StyleUnderline"/>
        </w:rPr>
        <w:t xml:space="preserve"> The uninsured are 3-4 times more likely than those with insurance to report problems getting needed medical care, even for serious conditions. </w:t>
      </w:r>
      <w:r w:rsidRPr="005B5E41">
        <w:rPr>
          <w:sz w:val="16"/>
        </w:rPr>
        <w:t xml:space="preserve">In one study, more than half of the uninsured postponed needed medical care due to financial concerns, while over one third went without a physician-recommended medical test or treatment due to financial concerns. • </w:t>
      </w:r>
      <w:r w:rsidRPr="005B5E41">
        <w:rPr>
          <w:rStyle w:val="StyleUnderline"/>
        </w:rPr>
        <w:t>The uninsured are less likely to have a regular source of health care.</w:t>
      </w:r>
      <w:r w:rsidRPr="005B5E41">
        <w:rPr>
          <w:sz w:val="16"/>
        </w:rPr>
        <w:t xml:space="preserve"> 40% of the uninsured do not have a regular place to go when they are sick or need medical advice, compared to less than 10% of the insured. As a result, 20% of the uninsured say their usual source of care is the emergency room, compared to just 3% of the insured. • </w:t>
      </w:r>
      <w:r w:rsidRPr="005B5E41">
        <w:rPr>
          <w:rStyle w:val="StyleUnderline"/>
        </w:rPr>
        <w:t xml:space="preserve">The uninsured are less likely to get needed preventive care. When compared to the insured, uninsured, non-elderly adults are 50% less likely to receive preventive care such as pap smears, mammograms, blood pressure checks, sigmoidoscopies, cholesterol screening, and prostate exams. </w:t>
      </w:r>
      <w:r w:rsidRPr="005B5E41">
        <w:rPr>
          <w:sz w:val="16"/>
        </w:rPr>
        <w:t xml:space="preserve">• </w:t>
      </w:r>
      <w:r w:rsidRPr="005B5E41">
        <w:rPr>
          <w:rStyle w:val="StyleUnderline"/>
        </w:rPr>
        <w:t xml:space="preserve">The uninsured are more likely to be forced to delay medical services, affecting the timeline of diagnosis and thus the prognosis of the disease process. In one study, the time to diagnosis of late-stage cancer was compared between uninsured and privately insured patients. The uninsured patients were 1.7, 2.6, 1.4, and 1.5 times more likely to be diagnosed late for colorectal cancer, melanoma, breast cancer, and prostate cancer, respectively. </w:t>
      </w:r>
      <w:r w:rsidRPr="005B5E41">
        <w:rPr>
          <w:sz w:val="16"/>
        </w:rPr>
        <w:t xml:space="preserve">• The </w:t>
      </w:r>
      <w:r w:rsidRPr="005B5E41">
        <w:rPr>
          <w:rStyle w:val="StyleUnderline"/>
        </w:rPr>
        <w:t>uninsured are more likely to receive poor care for chronic diseases. Among non-elderly adult diabetics, a lack of insurance is associated with less glucose monitoring and fewer foot and eye exams, leading to an increased risk of hospitalization and disability. Uninsured individuals with end-stage renal disease are more likely to have progressed to a more advanced stage before beginning dialysis. As a result of these difficulties accessing health care, the non-partisan Institute of Medicine estimates that the uninsured have an excess annual mortality rate of 25%. This increased mortality translates into 18,000 excess deaths for people between age 25-64 per year, which is of comparable magnitude to the number of people in this age group who die each year from diabetes, stroke, HIV, and homicid</w:t>
      </w:r>
      <w:r w:rsidRPr="005B5E41">
        <w:rPr>
          <w:sz w:val="16"/>
        </w:rPr>
        <w:t xml:space="preserve">e.4 </w:t>
      </w:r>
      <w:r w:rsidRPr="005B5E41">
        <w:rPr>
          <w:rStyle w:val="StyleUnderline"/>
        </w:rPr>
        <w:t>The suffering caused by uninsurance goes far beyond the purely physical suffering experienced by uninsured individuals.</w:t>
      </w:r>
      <w:r w:rsidRPr="005B5E41">
        <w:rPr>
          <w:sz w:val="16"/>
        </w:rPr>
        <w:t xml:space="preserve"> </w:t>
      </w:r>
      <w:r w:rsidRPr="005B5E41">
        <w:rPr>
          <w:rStyle w:val="StyleUnderline"/>
        </w:rPr>
        <w:t>Emotionally, uninsurance contributes to anxiety, familial stress, depression, and fear. Financially, medical costs are a major cause of personal bankruptcy</w:t>
      </w:r>
      <w:r w:rsidRPr="005B5E41">
        <w:rPr>
          <w:sz w:val="16"/>
        </w:rPr>
        <w:t xml:space="preserve">. Even without bankruptcy, </w:t>
      </w:r>
      <w:r w:rsidRPr="005B5E41">
        <w:rPr>
          <w:rStyle w:val="StyleUnderline"/>
        </w:rPr>
        <w:t xml:space="preserve">the financial strain on families can be significant and potentially ruinous.6 </w:t>
      </w:r>
      <w:r w:rsidRPr="005B5E41">
        <w:rPr>
          <w:sz w:val="16"/>
        </w:rPr>
        <w:t xml:space="preserve">In the end, while all of these facts and figures are sobering, they cannot capture the true human dimension of the suffering caused by uninsurance. To truly understand this dimension, one has merely to turn to the numerous horror stories in the media that portray the victims of America’s decision not to guarantee health care to all – the patients who are forced to decide between pills and food, the patients diagnosed with inoperable late-stage cancer after not receiving preventive care, and so on. The stories of these patients may seem like isolated anecdotes for some, but for the vast majority of Americans, these stories hit disturbingly close to home. The victims are friends, neighbors, and increasingly, family members. The Insured The consequences of America’s decision to treat health care as a privilege extend far past the uninsured. </w:t>
      </w:r>
      <w:r w:rsidRPr="005B5E41">
        <w:rPr>
          <w:rStyle w:val="StyleUnderline"/>
        </w:rPr>
        <w:t>With employers dropping health insurance at a record pace, more and more middle class Americans are at risk of uninsurance</w:t>
      </w:r>
      <w:r w:rsidRPr="005B5E41">
        <w:rPr>
          <w:sz w:val="16"/>
        </w:rPr>
        <w:t xml:space="preserve">. Those who work for companies that continue to offer health insurance find themselves paying a higher share of health care costs than they did previously.1 </w:t>
      </w:r>
      <w:r w:rsidRPr="005B5E41">
        <w:rPr>
          <w:rStyle w:val="StyleUnderline"/>
        </w:rPr>
        <w:t xml:space="preserve">Finally, employees are finding their wage increases to be smaller and smaller as the cost of providing health insurance skyrockets for employers. </w:t>
      </w:r>
      <w:r w:rsidRPr="005B5E41">
        <w:rPr>
          <w:sz w:val="16"/>
        </w:rPr>
        <w:t xml:space="preserve">The most direct way in which the insured are affected by the lack of universal health care is illustrated by a 2005 study that surveyed people who filed for personal bankruptcy. In this study, 46.2% of those surveyed cited a medical cause for their bankruptcy. Of note, only 32.6% of those citing a medical cause of bankruptcy were uninsured at the time of filing, meaning that almost 7 out of 10 people in the survey were insured when they filed.7 </w:t>
      </w:r>
      <w:r w:rsidRPr="005B5E41">
        <w:rPr>
          <w:rStyle w:val="StyleUnderline"/>
        </w:rPr>
        <w:t>In other words, high medical bills and lost income due to illness can lead to bankruptcy even for the insured</w:t>
      </w:r>
      <w:r w:rsidRPr="005B5E41">
        <w:rPr>
          <w:sz w:val="16"/>
        </w:rPr>
        <w:t xml:space="preserve">. </w:t>
      </w:r>
      <w:r w:rsidRPr="005B5E41">
        <w:rPr>
          <w:rStyle w:val="StyleUnderline"/>
        </w:rPr>
        <w:t>A society that believes that people should pay a lot of money for the privilege of having health care is a society in which only the extraordinarily rich are truly immune to the threat of medical bankruptcy.</w:t>
      </w:r>
    </w:p>
    <w:p w:rsidR="006B7C36" w:rsidRPr="005B5E41" w:rsidRDefault="00C1769E" w:rsidP="006B7C36">
      <w:pPr>
        <w:pStyle w:val="Heading3"/>
        <w:rPr>
          <w:rFonts w:cs="Arial"/>
        </w:rPr>
      </w:pPr>
      <w:r w:rsidRPr="005B5E41">
        <w:rPr>
          <w:rFonts w:cs="Arial"/>
        </w:rPr>
        <w:t xml:space="preserve">1AC --- </w:t>
      </w:r>
      <w:r w:rsidR="006B7C36" w:rsidRPr="005B5E41">
        <w:rPr>
          <w:rFonts w:cs="Arial"/>
        </w:rPr>
        <w:t>Bioterror Impact</w:t>
      </w:r>
    </w:p>
    <w:p w:rsidR="006B7C36" w:rsidRPr="005B5E41" w:rsidRDefault="006B7C36" w:rsidP="006B7C36"/>
    <w:p w:rsidR="006B7C36" w:rsidRPr="005B5E41" w:rsidRDefault="006B7C36" w:rsidP="006B7C36">
      <w:pPr>
        <w:pStyle w:val="Heading4"/>
        <w:rPr>
          <w:rFonts w:cs="Arial"/>
          <w:sz w:val="28"/>
        </w:rPr>
      </w:pPr>
      <w:r w:rsidRPr="005B5E41">
        <w:rPr>
          <w:rFonts w:cs="Arial"/>
          <w:sz w:val="28"/>
        </w:rPr>
        <w:t>Universal health care key to prevent bioterror attack</w:t>
      </w:r>
    </w:p>
    <w:p w:rsidR="006B7C36" w:rsidRPr="005B5E41" w:rsidRDefault="006B7C36" w:rsidP="006B7C36">
      <w:pPr>
        <w:pStyle w:val="ReduceText"/>
      </w:pPr>
    </w:p>
    <w:p w:rsidR="006B7C36" w:rsidRPr="005B5E41" w:rsidRDefault="006B7C36" w:rsidP="006B7C36">
      <w:pPr>
        <w:rPr>
          <w:rStyle w:val="Style13ptBold"/>
          <w:sz w:val="28"/>
        </w:rPr>
      </w:pPr>
      <w:r w:rsidRPr="005B5E41">
        <w:rPr>
          <w:rStyle w:val="Style13ptBold"/>
          <w:sz w:val="28"/>
          <w:highlight w:val="cyan"/>
        </w:rPr>
        <w:t>Sklar ’2</w:t>
      </w:r>
      <w:r w:rsidRPr="005B5E41">
        <w:rPr>
          <w:rStyle w:val="Style13ptBold"/>
          <w:sz w:val="28"/>
        </w:rPr>
        <w:t xml:space="preserve"> </w:t>
      </w:r>
    </w:p>
    <w:p w:rsidR="006B7C36" w:rsidRPr="005B5E41" w:rsidRDefault="006B7C36" w:rsidP="006B7C36">
      <w:pPr>
        <w:rPr>
          <w:rStyle w:val="Style13ptBold"/>
          <w:sz w:val="20"/>
          <w:szCs w:val="20"/>
        </w:rPr>
      </w:pPr>
      <w:r w:rsidRPr="005B5E41">
        <w:rPr>
          <w:rStyle w:val="Style13ptBold"/>
          <w:sz w:val="20"/>
          <w:szCs w:val="20"/>
        </w:rPr>
        <w:t>(Holly, Coauthor of “Raise the Floor”, Knight Ridder/Tribune News Service, “Rolling the Dice on Our Nations’ Health”, December 19, http://www.commondreams.org/views02/1219-07.htm)</w:t>
      </w:r>
    </w:p>
    <w:p w:rsidR="006B7C36" w:rsidRPr="005B5E41" w:rsidRDefault="006B7C36" w:rsidP="006B7C36">
      <w:pPr>
        <w:pStyle w:val="ReduceText"/>
        <w:rPr>
          <w:sz w:val="14"/>
        </w:rPr>
      </w:pPr>
      <w:r w:rsidRPr="005B5E41">
        <w:rPr>
          <w:rStyle w:val="StyleUnderline"/>
          <w:highlight w:val="cyan"/>
        </w:rPr>
        <w:t>Imagine if the first people infected in a smallpox attack had no health insurance and delayed seeking care for their flu-like symptoms. The odds are high</w:t>
      </w:r>
      <w:r w:rsidRPr="005B5E41">
        <w:rPr>
          <w:sz w:val="14"/>
        </w:rPr>
        <w:t xml:space="preserve">.  Pick a number from one to six. Would you bet your life on a roll of the dice? Would you play Russian Roulette with one bullet in a six-chamber gun?  One in six Americans under age 65 has no health insurance. The uninsured are more likely to delay seeking medical care, go to work sick for fear of losing their jobs, seek </w:t>
      </w:r>
      <w:r w:rsidRPr="005B5E41">
        <w:rPr>
          <w:rStyle w:val="MicrotextChar"/>
          <w:sz w:val="14"/>
        </w:rPr>
        <w:t xml:space="preserve">care at overcrowded </w:t>
      </w:r>
      <w:r w:rsidRPr="005B5E41">
        <w:rPr>
          <w:sz w:val="14"/>
        </w:rPr>
        <w:t>emergency rooms and clinics, and be poorly diagnosed and treated</w:t>
      </w:r>
      <w:r w:rsidRPr="005B5E41">
        <w:rPr>
          <w:rStyle w:val="MicrotextChar"/>
          <w:sz w:val="14"/>
        </w:rPr>
        <w:t>.</w:t>
      </w:r>
      <w:r w:rsidRPr="005B5E41">
        <w:rPr>
          <w:sz w:val="14"/>
        </w:rPr>
        <w:t xml:space="preserve">  </w:t>
      </w:r>
      <w:r w:rsidRPr="005B5E41">
        <w:rPr>
          <w:rStyle w:val="StyleUnderline"/>
          <w:highlight w:val="cyan"/>
        </w:rPr>
        <w:t xml:space="preserve">The longer smallpox--or another contagious disease--goes undiagnosed, the more it will spread, with the insured and uninsured infecting each other. </w:t>
      </w:r>
      <w:r w:rsidRPr="005B5E41">
        <w:rPr>
          <w:sz w:val="14"/>
          <w:highlight w:val="cyan"/>
        </w:rPr>
        <w:t xml:space="preserve"> </w:t>
      </w:r>
      <w:r w:rsidRPr="005B5E41">
        <w:rPr>
          <w:rStyle w:val="StyleUnderline"/>
          <w:highlight w:val="cyan"/>
        </w:rPr>
        <w:t>Healthcare is literally a matter of life and death.</w:t>
      </w:r>
      <w:r w:rsidRPr="005B5E41">
        <w:rPr>
          <w:sz w:val="14"/>
        </w:rPr>
        <w:t xml:space="preserve"> Yet, more than 41 million Americans have no health insurance of any kind, public or private. The uninsured rate was 14.6 percent in 2001--up 13 percent since 1987. The rate is on the rise with increased healthcare costs, unemployment and cutbacks in Medicaid and the State Children's Health Insurance Program (SCHIP).  One in four people with household incomes less than $25,000 is uninsured. One in six full-time workers is uninsured, including half the full-time workers with incomes below the official poverty line.  The share of workers covered by employment health plans drops from 81 percent in the top fifth of wage earners to 68 percent in the middle fifth to 33 percent in the lowest fifth, according to the Economic Policy Institute.  As reports by the </w:t>
      </w:r>
      <w:smartTag w:uri="urn:schemas-microsoft-com:office:smarttags" w:element="place">
        <w:smartTag w:uri="urn:schemas-microsoft-com:office:smarttags" w:element="PlaceName">
          <w:r w:rsidRPr="005B5E41">
            <w:rPr>
              <w:sz w:val="14"/>
            </w:rPr>
            <w:t>American</w:t>
          </w:r>
        </w:smartTag>
        <w:r w:rsidRPr="005B5E41">
          <w:rPr>
            <w:sz w:val="14"/>
          </w:rPr>
          <w:t xml:space="preserve"> </w:t>
        </w:r>
        <w:smartTag w:uri="urn:schemas-microsoft-com:office:smarttags" w:element="PlaceType">
          <w:r w:rsidRPr="005B5E41">
            <w:rPr>
              <w:sz w:val="14"/>
            </w:rPr>
            <w:t>College</w:t>
          </w:r>
        </w:smartTag>
      </w:smartTag>
      <w:r w:rsidRPr="005B5E41">
        <w:rPr>
          <w:sz w:val="14"/>
        </w:rPr>
        <w:t xml:space="preserve"> of Physicians, Kaiser Family Foundation and many others have shown, lack of health insurance is associated with lack of preventive care and substandard treatment inside and outside the hospital. The uninsured are at much higher risk for chronic disease and disability, and have a 25 percent greater chance of dying (adjusting for physical, economic and behavioral factors).  To make matters worse, a health crisis is often an economic crisis. "Medical bills are a factor in nearly half of all personal bankruptcy filings," reports the National Academy of Sciences Institute of Medicine.  The </w:t>
      </w:r>
      <w:smartTag w:uri="urn:schemas-microsoft-com:office:smarttags" w:element="country-region">
        <w:r w:rsidRPr="005B5E41">
          <w:rPr>
            <w:sz w:val="14"/>
          </w:rPr>
          <w:t>U.S.</w:t>
        </w:r>
      </w:smartTag>
      <w:r w:rsidRPr="005B5E41">
        <w:rPr>
          <w:sz w:val="14"/>
        </w:rPr>
        <w:t xml:space="preserve"> is No. 1 in healthcare spending per capita, but No. 34--tied with </w:t>
      </w:r>
      <w:smartTag w:uri="urn:schemas-microsoft-com:office:smarttags" w:element="place">
        <w:smartTag w:uri="urn:schemas-microsoft-com:office:smarttags" w:element="country-region">
          <w:r w:rsidRPr="005B5E41">
            <w:rPr>
              <w:sz w:val="14"/>
            </w:rPr>
            <w:t>Malaysia</w:t>
          </w:r>
        </w:smartTag>
      </w:smartTag>
      <w:r w:rsidRPr="005B5E41">
        <w:rPr>
          <w:sz w:val="14"/>
        </w:rPr>
        <w:t xml:space="preserve">--when it comes to child mortality rates under age five.  The </w:t>
      </w:r>
      <w:smartTag w:uri="urn:schemas-microsoft-com:office:smarttags" w:element="place">
        <w:smartTag w:uri="urn:schemas-microsoft-com:office:smarttags" w:element="country-region">
          <w:r w:rsidRPr="005B5E41">
            <w:rPr>
              <w:sz w:val="14"/>
            </w:rPr>
            <w:t>U.S.</w:t>
          </w:r>
        </w:smartTag>
      </w:smartTag>
      <w:r w:rsidRPr="005B5E41">
        <w:rPr>
          <w:sz w:val="14"/>
        </w:rPr>
        <w:t xml:space="preserve"> is No. 1 in healthcare spending, but the only major industrialized nation not to provide some form of universal coverage.  We squander billions of dollars in the red tape of myriad healthcare eligibility regulations, forms and procedures, and second-guessing of doctors by insurance gatekeepers trained in cost cutting, not medicine. Americans go to </w:t>
      </w:r>
      <w:smartTag w:uri="urn:schemas-microsoft-com:office:smarttags" w:element="country-region">
        <w:r w:rsidRPr="005B5E41">
          <w:rPr>
            <w:sz w:val="14"/>
          </w:rPr>
          <w:t>Canada</w:t>
        </w:r>
      </w:smartTag>
      <w:r w:rsidRPr="005B5E41">
        <w:rPr>
          <w:sz w:val="14"/>
        </w:rPr>
        <w:t xml:space="preserve"> for cheaper prices on prescription drugs made by </w:t>
      </w:r>
      <w:smartTag w:uri="urn:schemas-microsoft-com:office:smarttags" w:element="country-region">
        <w:r w:rsidRPr="005B5E41">
          <w:rPr>
            <w:sz w:val="14"/>
          </w:rPr>
          <w:t>U.S.</w:t>
        </w:r>
      </w:smartTag>
      <w:r w:rsidRPr="005B5E41">
        <w:rPr>
          <w:sz w:val="14"/>
        </w:rPr>
        <w:t xml:space="preserve"> pharmaceutical companies with </w:t>
      </w:r>
      <w:smartTag w:uri="urn:schemas-microsoft-com:office:smarttags" w:element="place">
        <w:smartTag w:uri="urn:schemas-microsoft-com:office:smarttags" w:element="country-region">
          <w:r w:rsidRPr="005B5E41">
            <w:rPr>
              <w:sz w:val="14"/>
            </w:rPr>
            <w:t>U.S.</w:t>
          </w:r>
        </w:smartTag>
      </w:smartTag>
      <w:r w:rsidRPr="005B5E41">
        <w:rPr>
          <w:sz w:val="14"/>
        </w:rPr>
        <w:t xml:space="preserve"> taxpayer subsidies.  While millions go without healthcare, top health company executives rake in the dough. A report by Families USA found that the highest-paid health plan executives in ten companies received average compensation of $11.7 million in 2000, not counting unexercised stock options worth tens of millions more.  The saying, "An ounce of prevention is worth a pound of cure," couldn't be truer when it comes to healthcare. Yet, we provide universal coverage for seniors through Medicare, but not for children. We have economic disincentives for timely diagnosis and treatment of diseases.  Universal healthcare is a humane and cost-effective solution to the growing healthcare crisis. Universal coverage won't come easy, but neither did Social Security or Medicare, which now serves one in seven Americans. Many proposals for universal healthcare build on the foundation of "Medicare for All," albeit an improved Medicare adequately serving seniors and younger people alike.  Healthcare is as essential to equal opportunity as public education and as essential to public safety as police and fire protection. If your neighbor's house were burning, would you want 911 operators to ask for their fire insurance card number before sending--or not sending--fire trucks?  Healthcare ranked second behind terrorism and national security as the most critical issue for the nation in the 2002 Health Confidence Survey released by the Employee Benefit Research Institute.  </w:t>
      </w:r>
      <w:r w:rsidRPr="005B5E41">
        <w:rPr>
          <w:rStyle w:val="StyleUnderline"/>
          <w:highlight w:val="cyan"/>
        </w:rPr>
        <w:t>The government thinks the smallpox threat is serious enough to start inoculating military and medical personnel with a highly risky vaccine</w:t>
      </w:r>
      <w:r w:rsidRPr="005B5E41">
        <w:rPr>
          <w:sz w:val="14"/>
          <w:highlight w:val="cyan"/>
        </w:rPr>
        <w:t xml:space="preserve">. </w:t>
      </w:r>
      <w:r w:rsidRPr="005B5E41">
        <w:rPr>
          <w:rStyle w:val="StyleUnderline"/>
          <w:highlight w:val="cyan"/>
        </w:rPr>
        <w:t>It's time to stop delaying universal healthcare, which will save lives everyday while boosting our readiness for any bioterror attack</w:t>
      </w:r>
      <w:r w:rsidRPr="005B5E41">
        <w:rPr>
          <w:sz w:val="14"/>
          <w:highlight w:val="cyan"/>
        </w:rPr>
        <w:t>.</w:t>
      </w:r>
      <w:r w:rsidRPr="005B5E41">
        <w:rPr>
          <w:sz w:val="14"/>
        </w:rPr>
        <w:t xml:space="preserve"> </w:t>
      </w:r>
    </w:p>
    <w:p w:rsidR="006B7C36" w:rsidRPr="005B5E41" w:rsidRDefault="006B7C36" w:rsidP="006B7C36"/>
    <w:p w:rsidR="006B7C36" w:rsidRPr="005B5E41" w:rsidRDefault="006B7C36" w:rsidP="006B7C36">
      <w:pPr>
        <w:pStyle w:val="Heading4"/>
        <w:rPr>
          <w:rFonts w:cs="Arial"/>
          <w:sz w:val="28"/>
        </w:rPr>
      </w:pPr>
      <w:r w:rsidRPr="005B5E41">
        <w:rPr>
          <w:rFonts w:cs="Arial"/>
          <w:sz w:val="28"/>
        </w:rPr>
        <w:t>Extinction</w:t>
      </w:r>
    </w:p>
    <w:p w:rsidR="006B7C36" w:rsidRPr="005B5E41" w:rsidRDefault="006B7C36" w:rsidP="006B7C36"/>
    <w:p w:rsidR="006B7C36" w:rsidRPr="005B5E41" w:rsidRDefault="006B7C36" w:rsidP="006B7C36">
      <w:pPr>
        <w:rPr>
          <w:rStyle w:val="Style13ptBold"/>
          <w:sz w:val="28"/>
        </w:rPr>
      </w:pPr>
      <w:r w:rsidRPr="005B5E41">
        <w:rPr>
          <w:rStyle w:val="Style13ptBold"/>
          <w:sz w:val="28"/>
        </w:rPr>
        <w:t xml:space="preserve">Smart ‘3 </w:t>
      </w:r>
    </w:p>
    <w:p w:rsidR="006B7C36" w:rsidRPr="005B5E41" w:rsidRDefault="006B7C36" w:rsidP="006B7C36">
      <w:r w:rsidRPr="005B5E41">
        <w:t>(John Smart – President of the Institute for the Study of Accelerating Change. 2003 [Genetically modified pathogen (GMP) Policy, August 03)</w:t>
      </w:r>
    </w:p>
    <w:p w:rsidR="006B7C36" w:rsidRPr="005B5E41" w:rsidRDefault="006B7C36" w:rsidP="006B7C36">
      <w:pPr>
        <w:pStyle w:val="ReduceText"/>
      </w:pPr>
      <w:r w:rsidRPr="005B5E41">
        <w:rPr>
          <w:sz w:val="8"/>
        </w:rPr>
        <w:t xml:space="preserve">It is possible that with the mobilization of massive logistical resources around the planet, we will prevail over genetically modified and engineered pathogens (GMPs). But I would not bet on it. It would be great to have a sensor network, but with most Health and Human Services offices lacking a basic Internet connection, we have a way to go. From what I can tell, a crash-program in antiviral development may provide a ray of hope (e.g., HDP-cidofovir and some more evolutionarily robust and broad-spectrum host-based strategies). Most importantly, from my random walk through government labs, talks with policy planners, CDC folk and DOD Red Team members, I haven’t seen any policy bifurcation for GMPs (for detection and response). I think there should be distinct policy consideration given to GMPs vs. natural pathogens. The threat from GMPs is much greater [than from natural pathogens], and the strategic response would need special planning. For example, the vaccinations that eradicated smallpox last time around may not be effective for IL-4 modified smallpox, and in-situ quarantine may be needed. “Telecommuting” for many forms of work will need to be pre-enabled, especially remote operation of the public utilities and MAE-East &amp;West and other critical NAP nodes of the Internet. The delicate "virus-host balance" observed in nature (whereby viruses tend not to be overly lethal to their hosts) is a byproduct of </w:t>
      </w:r>
      <w:r w:rsidRPr="005B5E41">
        <w:rPr>
          <w:i/>
          <w:iCs/>
          <w:sz w:val="8"/>
        </w:rPr>
        <w:t>biological co-evolution</w:t>
      </w:r>
      <w:r w:rsidRPr="005B5E41">
        <w:rPr>
          <w:sz w:val="8"/>
        </w:rPr>
        <w:t xml:space="preserve"> on a </w:t>
      </w:r>
      <w:r w:rsidRPr="005B5E41">
        <w:rPr>
          <w:i/>
          <w:iCs/>
          <w:sz w:val="8"/>
        </w:rPr>
        <w:t>geographically segregated</w:t>
      </w:r>
      <w:r w:rsidRPr="005B5E41">
        <w:rPr>
          <w:sz w:val="8"/>
        </w:rPr>
        <w:t xml:space="preserve"> planet. And now, both of those limitations have changed. </w:t>
      </w:r>
      <w:r w:rsidRPr="005B5E41">
        <w:rPr>
          <w:rStyle w:val="StyleUnderline"/>
        </w:rPr>
        <w:t>Organisms can be re-engineered in ways that biological evolution would not have explored, nor allowed to spread widely, and modern transportation undermines natural quarantine formation.</w:t>
      </w:r>
      <w:r w:rsidRPr="005B5E41">
        <w:rPr>
          <w:sz w:val="8"/>
        </w:rPr>
        <w:t xml:space="preserve"> In evolution, pathogens do not become overly lethal to their host, for that limits their own propagation to a geographically-bound quarantine zone. Evolution may have created 100% lethal pathogens in the past, but those pathogens are now extinct because they killed all of their locally available hosts. A custom-engineered or modified pathogen [such as </w:t>
      </w:r>
      <w:r w:rsidRPr="005B5E41">
        <w:rPr>
          <w:rStyle w:val="StyleUnderline"/>
        </w:rPr>
        <w:t xml:space="preserve">IL-4 </w:t>
      </w:r>
      <w:r w:rsidRPr="005B5E41">
        <w:rPr>
          <w:rStyle w:val="StyleUnderline"/>
          <w:highlight w:val="cyan"/>
        </w:rPr>
        <w:t>Smallpox</w:t>
      </w:r>
      <w:r w:rsidRPr="005B5E41">
        <w:t xml:space="preserve">] may not observe that delicate virus-host balance, nor the slow pace of evolutionary time scales, and </w:t>
      </w:r>
      <w:r w:rsidRPr="005B5E41">
        <w:rPr>
          <w:rStyle w:val="StyleUnderline"/>
          <w:highlight w:val="cyan"/>
        </w:rPr>
        <w:t>could engender extinction level events with a rapidity never before seen on Earth</w:t>
      </w:r>
      <w:r w:rsidRPr="005B5E41">
        <w:t xml:space="preserve">. </w:t>
      </w:r>
      <w:r w:rsidRPr="005B5E41">
        <w:rPr>
          <w:sz w:val="8"/>
        </w:rPr>
        <w:t xml:space="preserve">Bottom line, I think a lot more (and more selective) biotech security would be helpful. But I wonder what assumptions go into their model for the rate of spread and the human dynamic among care givers and quarantine enforcers. Using Ro from past pandemics might not be accurate. Self-quarantine would certainly occur, and </w:t>
      </w:r>
      <w:r w:rsidRPr="005B5E41">
        <w:rPr>
          <w:rStyle w:val="StyleUnderline"/>
          <w:highlight w:val="cyan"/>
        </w:rPr>
        <w:t>economic collapse is</w:t>
      </w:r>
      <w:r w:rsidRPr="005B5E41">
        <w:rPr>
          <w:rStyle w:val="StyleUnderline"/>
        </w:rPr>
        <w:t xml:space="preserve"> </w:t>
      </w:r>
      <w:r w:rsidRPr="005B5E41">
        <w:t xml:space="preserve">probably </w:t>
      </w:r>
      <w:r w:rsidRPr="005B5E41">
        <w:rPr>
          <w:rStyle w:val="StyleUnderline"/>
          <w:highlight w:val="cyan"/>
        </w:rPr>
        <w:t>a given</w:t>
      </w:r>
      <w:r w:rsidRPr="005B5E41">
        <w:t xml:space="preserve">. </w:t>
      </w:r>
      <w:r w:rsidRPr="005B5E41">
        <w:rPr>
          <w:rStyle w:val="StyleUnderline"/>
        </w:rPr>
        <w:t>People would not go to work. I guess that’s the best scenario. Let's assume IL-4 mousepox and smallpox have similar effects on their hosts (this is an unknown). The IL-4 splice into mousepox</w:t>
      </w:r>
      <w:r w:rsidRPr="005B5E41">
        <w:t xml:space="preserve"> </w:t>
      </w:r>
      <w:r w:rsidRPr="005B5E41">
        <w:rPr>
          <w:rStyle w:val="StyleUnderline"/>
        </w:rPr>
        <w:t>made smallpox 100% lethal to its host</w:t>
      </w:r>
      <w:r w:rsidRPr="005B5E41">
        <w:t xml:space="preserve">, </w:t>
      </w:r>
      <w:r w:rsidRPr="005B5E41">
        <w:rPr>
          <w:sz w:val="8"/>
        </w:rPr>
        <w:t xml:space="preserve">and 60% lethal to mice who had been vaccinated (more than 2 weeks prior). Even with a vaccine, the IL-4 mousepox is twice as lethal as natural smallpox (which killed ~30% of unvaccinated people). The last wave of “natural” human smallpox killed over one billion people. Even if we vaccinated </w:t>
      </w:r>
      <w:r w:rsidRPr="005B5E41">
        <w:rPr>
          <w:i/>
          <w:iCs/>
          <w:sz w:val="8"/>
        </w:rPr>
        <w:t>everyone</w:t>
      </w:r>
      <w:r w:rsidRPr="005B5E41">
        <w:rPr>
          <w:sz w:val="8"/>
        </w:rPr>
        <w:t xml:space="preserve">, the next wave could be twice as lethal. And, of course, we won’t have time to vaccinate everyone nor can we contain outbreaks with vaccinations.  The ratio of those available to enforce quarantine to those contained makes this seem completely infeasible. With unplanned quarantine locations, </w:t>
      </w:r>
      <w:r w:rsidRPr="005B5E41">
        <w:rPr>
          <w:rStyle w:val="StyleUnderline"/>
          <w:highlight w:val="cyan"/>
        </w:rPr>
        <w:t>there is no</w:t>
      </w:r>
      <w:r w:rsidRPr="005B5E41">
        <w:rPr>
          <w:rStyle w:val="StyleUnderline"/>
        </w:rPr>
        <w:t xml:space="preserve"> physical </w:t>
      </w:r>
      <w:r w:rsidRPr="005B5E41">
        <w:rPr>
          <w:rStyle w:val="StyleUnderline"/>
          <w:highlight w:val="cyan"/>
        </w:rPr>
        <w:t>infrastructure to assist in the containment.</w:t>
      </w:r>
      <w:r w:rsidRPr="005B5E41">
        <w:t xml:space="preserve"> </w:t>
      </w:r>
      <w:r w:rsidRPr="005B5E41">
        <w:rPr>
          <w:rStyle w:val="StyleUnderline"/>
        </w:rPr>
        <w:t>With some planning, we could think about containment suits (expensive) and accelerating trials of antivirals like HDP cidofovir. Unfortunately, this is just one example, and not a particularly difficult genetic modification. According to Preston in The Demon in the Freezer,</w:t>
      </w:r>
      <w:r w:rsidRPr="005B5E41">
        <w:t xml:space="preserve"> </w:t>
      </w:r>
      <w:r w:rsidRPr="005B5E41">
        <w:rPr>
          <w:rStyle w:val="StyleUnderline"/>
          <w:highlight w:val="cyan"/>
        </w:rPr>
        <w:t>a single person in a typical university biolab can splice the IL-4 gene</w:t>
      </w:r>
      <w:r w:rsidRPr="005B5E41">
        <w:rPr>
          <w:rStyle w:val="StyleUnderline"/>
        </w:rPr>
        <w:t xml:space="preserve"> from the host into the corresponding pox virus. The techniques and effects are public information. The gene is available mail order. </w:t>
      </w:r>
      <w:r w:rsidRPr="005B5E41">
        <w:t xml:space="preserve">Every year </w:t>
      </w:r>
      <w:r w:rsidRPr="005B5E41">
        <w:rPr>
          <w:rStyle w:val="StyleUnderline"/>
          <w:highlight w:val="cyan"/>
        </w:rPr>
        <w:t>technology trends are lowering the “barriers to entry” to the world of mass destruction</w:t>
      </w:r>
      <w:r w:rsidRPr="005B5E41">
        <w:t xml:space="preserve">. It used to take a coordinated effort of many people to kill a million people. And a billion people, well, leave that to smallpox. </w:t>
      </w:r>
      <w:r w:rsidRPr="005B5E41">
        <w:rPr>
          <w:rStyle w:val="StyleUnderline"/>
        </w:rPr>
        <w:t>Compare nuclear weapons to bio weapons</w:t>
      </w:r>
      <w:r w:rsidRPr="005B5E41">
        <w:t xml:space="preserve">. </w:t>
      </w:r>
      <w:r w:rsidRPr="005B5E41">
        <w:rPr>
          <w:sz w:val="8"/>
        </w:rPr>
        <w:t>Information access, raw material access and popular experience with the techniques differ widely. Biotech knowledge is tightly coupled to economic progress. Commercial interests ensure the availability of materials, know how and trained people. We are entering an era where a single person can design, build and release a weapon of mass destruction. And it does not require a "rocket scientist" any more or an expensive lab. The opening line of his forthcoming book: ”</w:t>
      </w:r>
      <w:r w:rsidRPr="005B5E41">
        <w:rPr>
          <w:rStyle w:val="StyleUnderline"/>
          <w:highlight w:val="cyan"/>
        </w:rPr>
        <w:t>Biological warfare is the</w:t>
      </w:r>
      <w:r w:rsidRPr="005B5E41">
        <w:rPr>
          <w:rStyle w:val="StyleUnderline"/>
        </w:rPr>
        <w:t xml:space="preserve"> </w:t>
      </w:r>
      <w:r w:rsidRPr="005B5E41">
        <w:rPr>
          <w:rStyle w:val="StyleUnderline"/>
          <w:highlight w:val="cyan"/>
        </w:rPr>
        <w:t>largest threat to the human race,</w:t>
      </w:r>
      <w:r w:rsidRPr="005B5E41">
        <w:rPr>
          <w:rStyle w:val="StyleUnderline"/>
        </w:rPr>
        <w:t xml:space="preserve"> a substantially </w:t>
      </w:r>
      <w:r w:rsidRPr="005B5E41">
        <w:rPr>
          <w:rStyle w:val="StyleUnderline"/>
          <w:highlight w:val="cyan"/>
        </w:rPr>
        <w:t>bigger threat than nuclear war</w:t>
      </w:r>
      <w:r w:rsidRPr="005B5E41">
        <w:rPr>
          <w:rStyle w:val="StyleUnderline"/>
        </w:rPr>
        <w:t>.”</w:t>
      </w:r>
      <w:r w:rsidRPr="005B5E41">
        <w:t xml:space="preserve"> </w:t>
      </w:r>
      <w:r w:rsidRPr="005B5E41">
        <w:rPr>
          <w:rStyle w:val="StyleUnderline"/>
        </w:rPr>
        <w:t>The reasons pivot on relative ease of access, difficulty in monitoring (vs. radioactive materials), and distributed effects from deployment</w:t>
      </w:r>
      <w:r w:rsidRPr="005B5E41">
        <w:t xml:space="preserve">. </w:t>
      </w:r>
      <w:r w:rsidRPr="005B5E41">
        <w:rPr>
          <w:rStyle w:val="StyleUnderline"/>
        </w:rPr>
        <w:t>Recent bioweapons</w:t>
      </w:r>
      <w:r w:rsidRPr="005B5E41">
        <w:t xml:space="preserve">, </w:t>
      </w:r>
      <w:r w:rsidRPr="005B5E41">
        <w:rPr>
          <w:rStyle w:val="StyleUnderline"/>
        </w:rPr>
        <w:t>such as anthrax, were trivial to manufacture and distribute, but they</w:t>
      </w:r>
      <w:r w:rsidRPr="005B5E41">
        <w:t xml:space="preserve"> </w:t>
      </w:r>
      <w:r w:rsidRPr="005B5E41">
        <w:rPr>
          <w:rStyle w:val="StyleUnderline"/>
        </w:rPr>
        <w:t xml:space="preserve">were the “BB guns” of bioweapons </w:t>
      </w:r>
      <w:r w:rsidRPr="005B5E41">
        <w:t>(</w:t>
      </w:r>
      <w:r w:rsidRPr="005B5E41">
        <w:rPr>
          <w:rStyle w:val="StyleUnderline"/>
        </w:rPr>
        <w:t xml:space="preserve">treatable </w:t>
      </w:r>
      <w:r w:rsidRPr="005B5E41">
        <w:t xml:space="preserve">with antibiotics </w:t>
      </w:r>
      <w:r w:rsidRPr="005B5E41">
        <w:rPr>
          <w:rStyle w:val="StyleUnderline"/>
        </w:rPr>
        <w:t>and non-contagious</w:t>
      </w:r>
      <w:r w:rsidRPr="005B5E41">
        <w:t xml:space="preserve">). </w:t>
      </w:r>
      <w:r w:rsidRPr="005B5E41">
        <w:rPr>
          <w:rStyle w:val="StyleUnderline"/>
        </w:rPr>
        <w:t>Contagious pathogens engender an entirely unique set of social phenomena. A planned release of</w:t>
      </w:r>
      <w:r w:rsidRPr="005B5E41">
        <w:t xml:space="preserve"> </w:t>
      </w:r>
      <w:r w:rsidRPr="005B5E41">
        <w:rPr>
          <w:rStyle w:val="StyleUnderline"/>
          <w:highlight w:val="cyan"/>
        </w:rPr>
        <w:t>a contagious pathogen would trigger a massive wave of social isolation and economic collapse</w:t>
      </w:r>
      <w:r w:rsidRPr="005B5E41">
        <w:rPr>
          <w:rStyle w:val="StyleUnderline"/>
        </w:rPr>
        <w:t>.</w:t>
      </w:r>
      <w:r w:rsidRPr="005B5E41">
        <w:t xml:space="preserve"> Simply, </w:t>
      </w:r>
      <w:r w:rsidRPr="005B5E41">
        <w:rPr>
          <w:rStyle w:val="StyleUnderline"/>
        </w:rPr>
        <w:t>people would not go to work</w:t>
      </w:r>
      <w:r w:rsidRPr="005B5E41">
        <w:t xml:space="preserve">.  </w:t>
      </w:r>
      <w:r w:rsidRPr="005B5E41">
        <w:rPr>
          <w:sz w:val="8"/>
        </w:rPr>
        <w:t xml:space="preserve">And yes, “weaponizing” pathogens for survival in a container (in a rocket for example) and efficiently releasing it at the right altitude with just the right droplet size is difficult. But that’s overkill, so to speak, and reflects a cold war era mentality. Since the terrorists can be among us, they have much easier options. They can let nature run its course by self-infecting and then riding the subways and circulating in airports for days. If they figure out the perfume bottles, they can work on aerosol release on the last day of a pediatrics conference </w:t>
      </w:r>
      <w:r w:rsidRPr="005B5E41">
        <w:rPr>
          <w:rStyle w:val="StyleUnderline"/>
        </w:rPr>
        <w:t>(before everyone flies home). They have many simple options that don’t need a lab. Here is some more</w:t>
      </w:r>
      <w:r w:rsidRPr="005B5E41">
        <w:t xml:space="preserve"> </w:t>
      </w:r>
      <w:hyperlink r:id="rId15" w:history="1">
        <w:r w:rsidRPr="005B5E41">
          <w:rPr>
            <w:rStyle w:val="Hyperlink"/>
            <w:rFonts w:eastAsiaTheme="majorEastAsia"/>
            <w:sz w:val="10"/>
          </w:rPr>
          <w:t>detail from Richard Preston</w:t>
        </w:r>
      </w:hyperlink>
      <w:r w:rsidRPr="005B5E41">
        <w:t xml:space="preserve"> </w:t>
      </w:r>
      <w:r w:rsidRPr="005B5E41">
        <w:rPr>
          <w:rStyle w:val="StyleUnderline"/>
        </w:rPr>
        <w:t>on the relative ease of working with bioweapons, in this case</w:t>
      </w:r>
      <w:r w:rsidRPr="005B5E41">
        <w:t xml:space="preserve"> </w:t>
      </w:r>
      <w:r w:rsidRPr="005B5E41">
        <w:rPr>
          <w:rStyle w:val="StyleUnderline"/>
        </w:rPr>
        <w:t>IL-4 smallpox: “It was a formula for a superweapon… It's so simple that a grad student could do it</w:t>
      </w:r>
      <w:r w:rsidRPr="005B5E41">
        <w:t xml:space="preserve">… </w:t>
      </w:r>
      <w:r w:rsidRPr="005B5E41">
        <w:rPr>
          <w:sz w:val="8"/>
        </w:rPr>
        <w:t xml:space="preserve">The standard cookbook for engineering a virus is a four-volume series of bright red ring binders entitled </w:t>
      </w:r>
      <w:r w:rsidRPr="005B5E41">
        <w:rPr>
          <w:i/>
          <w:iCs/>
          <w:sz w:val="8"/>
        </w:rPr>
        <w:t>Current Protocols in Molecular Biology</w:t>
      </w:r>
      <w:r w:rsidRPr="005B5E41">
        <w:rPr>
          <w:sz w:val="8"/>
        </w:rPr>
        <w:t xml:space="preserve">… it's sold on Amazon... Designing a hotter strain of smallpox is as simple as following a recipe-style protocol outlined in binder four, section 16.15. So long as you have a stock of smallpox, the genes that you'd want to insert can be ordered through the mail. If people are evil enough to use smallpox as a weapon, Mr. Jahrling reasons, surely they would be willing to tweak it to make it more deadly.” Of course, smallpox is just one example, and access to the pathogen is difficult today: “Many experts believe, however, that </w:t>
      </w:r>
      <w:r w:rsidRPr="005B5E41">
        <w:rPr>
          <w:rStyle w:val="StyleUnderline"/>
        </w:rPr>
        <w:t xml:space="preserve">the smallpox virus is not confined to these 2 official repositories and may be in the possession of </w:t>
      </w:r>
      <w:r w:rsidRPr="005B5E41">
        <w:t xml:space="preserve">states or subnational </w:t>
      </w:r>
      <w:r w:rsidRPr="005B5E41">
        <w:rPr>
          <w:rStyle w:val="StyleUnderline"/>
        </w:rPr>
        <w:t>groups pursuing active biological weapons programs. Of particular importance and concern is the legacy of the former Soviet Union's biological weapons program. It is widely known that</w:t>
      </w:r>
      <w:r w:rsidRPr="005B5E41">
        <w:t xml:space="preserve"> </w:t>
      </w:r>
      <w:r w:rsidRPr="005B5E41">
        <w:rPr>
          <w:rStyle w:val="StyleUnderline"/>
          <w:highlight w:val="cyan"/>
        </w:rPr>
        <w:t>the</w:t>
      </w:r>
      <w:r w:rsidRPr="005B5E41">
        <w:rPr>
          <w:rStyle w:val="StyleUnderline"/>
        </w:rPr>
        <w:t xml:space="preserve"> </w:t>
      </w:r>
      <w:r w:rsidRPr="005B5E41">
        <w:t xml:space="preserve">former </w:t>
      </w:r>
      <w:r w:rsidRPr="005B5E41">
        <w:rPr>
          <w:rStyle w:val="StyleUnderline"/>
          <w:highlight w:val="cyan"/>
        </w:rPr>
        <w:t>Soviet Union maintained a stockpile of 20 tons of smallpox virus</w:t>
      </w:r>
      <w:r w:rsidRPr="005B5E41">
        <w:rPr>
          <w:rStyle w:val="StyleUnderline"/>
        </w:rPr>
        <w:t xml:space="preserve"> in its biological weapons arsenal throughout the 1970s, and that, by 1990, they had a plant capable of producing 80 - 100 tons of smallpox per year.” Many of</w:t>
      </w:r>
      <w:r w:rsidRPr="005B5E41">
        <w:t xml:space="preserve"> </w:t>
      </w:r>
      <w:r w:rsidRPr="005B5E41">
        <w:rPr>
          <w:rStyle w:val="StyleUnderline"/>
          <w:highlight w:val="cyan"/>
        </w:rPr>
        <w:t>those scientists have</w:t>
      </w:r>
      <w:r w:rsidRPr="005B5E41">
        <w:rPr>
          <w:rStyle w:val="StyleUnderline"/>
        </w:rPr>
        <w:t xml:space="preserve"> </w:t>
      </w:r>
      <w:r w:rsidRPr="005B5E41">
        <w:t xml:space="preserve">since </w:t>
      </w:r>
      <w:r w:rsidRPr="005B5E41">
        <w:rPr>
          <w:rStyle w:val="StyleUnderline"/>
          <w:highlight w:val="cyan"/>
        </w:rPr>
        <w:t>scattered around the globe</w:t>
      </w:r>
      <w:r w:rsidRPr="005B5E41">
        <w:rPr>
          <w:highlight w:val="cyan"/>
        </w:rPr>
        <w:t>.</w:t>
      </w:r>
      <w:r w:rsidRPr="005B5E41">
        <w:t xml:space="preserve"> </w:t>
      </w:r>
      <w:r w:rsidRPr="005B5E41">
        <w:rPr>
          <w:rStyle w:val="StyleUnderline"/>
        </w:rPr>
        <w:t xml:space="preserve">The quote comes from the </w:t>
      </w:r>
      <w:hyperlink r:id="rId16" w:history="1">
        <w:r w:rsidRPr="005B5E41">
          <w:rPr>
            <w:rStyle w:val="StyleUnderline"/>
            <w:rFonts w:eastAsiaTheme="majorEastAsia"/>
          </w:rPr>
          <w:t>Dark Winter simulation</w:t>
        </w:r>
      </w:hyperlink>
      <w:r w:rsidRPr="005B5E41">
        <w:rPr>
          <w:rStyle w:val="StyleUnderline"/>
        </w:rPr>
        <w:t>, which predicted</w:t>
      </w:r>
      <w:r w:rsidRPr="005B5E41">
        <w:t xml:space="preserve"> </w:t>
      </w:r>
      <w:r w:rsidRPr="005B5E41">
        <w:rPr>
          <w:rStyle w:val="StyleUnderline"/>
        </w:rPr>
        <w:t>millions of infections and the collapse of the U.S. economy within two months, all from 30g of smallpox</w:t>
      </w:r>
      <w:r w:rsidRPr="005B5E41">
        <w:t xml:space="preserve"> </w:t>
      </w:r>
      <w:r w:rsidRPr="005B5E41">
        <w:rPr>
          <w:rStyle w:val="StyleUnderline"/>
        </w:rPr>
        <w:t xml:space="preserve">released in three cities. </w:t>
      </w:r>
      <w:hyperlink r:id="rId17" w:history="1">
        <w:r w:rsidRPr="005B5E41">
          <w:rPr>
            <w:rStyle w:val="StyleUnderline"/>
            <w:rFonts w:eastAsiaTheme="majorEastAsia"/>
          </w:rPr>
          <w:t>Bill Joy</w:t>
        </w:r>
      </w:hyperlink>
      <w:r w:rsidRPr="005B5E41">
        <w:rPr>
          <w:rStyle w:val="StyleUnderline"/>
        </w:rPr>
        <w:t xml:space="preserve"> summarizes that “</w:t>
      </w:r>
      <w:r w:rsidRPr="005B5E41">
        <w:rPr>
          <w:rStyle w:val="StyleUnderline"/>
          <w:highlight w:val="cyan"/>
        </w:rPr>
        <w:t>The risk of our extinction</w:t>
      </w:r>
      <w:r w:rsidRPr="005B5E41">
        <w:rPr>
          <w:rStyle w:val="StyleUnderline"/>
        </w:rPr>
        <w:t xml:space="preserve"> as we pass through this time of danger has been estimated to be</w:t>
      </w:r>
      <w:r w:rsidRPr="005B5E41">
        <w:t xml:space="preserve"> anywhere from 30% to </w:t>
      </w:r>
      <w:r w:rsidRPr="005B5E41">
        <w:rPr>
          <w:rStyle w:val="StyleUnderline"/>
          <w:highlight w:val="cyan"/>
        </w:rPr>
        <w:t>50%</w:t>
      </w:r>
      <w:r w:rsidRPr="005B5E41">
        <w:rPr>
          <w:highlight w:val="cyan"/>
        </w:rPr>
        <w:t>.”</w:t>
      </w:r>
    </w:p>
    <w:p w:rsidR="006B7C36" w:rsidRPr="005B5E41" w:rsidRDefault="006B7C36" w:rsidP="006B7C36"/>
    <w:p w:rsidR="000F74A0" w:rsidRPr="005B5E41" w:rsidRDefault="0074194F" w:rsidP="00362EB6">
      <w:pPr>
        <w:pStyle w:val="Heading2"/>
        <w:rPr>
          <w:rFonts w:cs="Arial"/>
        </w:rPr>
      </w:pPr>
      <w:r w:rsidRPr="005B5E41">
        <w:rPr>
          <w:rFonts w:cs="Arial"/>
        </w:rPr>
        <w:t>Health Care</w:t>
      </w:r>
    </w:p>
    <w:p w:rsidR="0074194F" w:rsidRPr="005B5E41" w:rsidRDefault="0074194F" w:rsidP="0074194F">
      <w:pPr>
        <w:pStyle w:val="Heading3"/>
        <w:rPr>
          <w:rFonts w:eastAsia="Times New Roman" w:cs="Arial"/>
        </w:rPr>
      </w:pPr>
      <w:r w:rsidRPr="005B5E41">
        <w:rPr>
          <w:rFonts w:eastAsia="Times New Roman" w:cs="Arial"/>
        </w:rPr>
        <w:t>2AC --- Universal Health Care</w:t>
      </w:r>
    </w:p>
    <w:p w:rsidR="0074194F" w:rsidRPr="005B5E41" w:rsidRDefault="0074194F" w:rsidP="0074194F"/>
    <w:p w:rsidR="0074194F" w:rsidRPr="005B5E41" w:rsidRDefault="0074194F" w:rsidP="0074194F">
      <w:pPr>
        <w:pStyle w:val="Heading4"/>
        <w:rPr>
          <w:rFonts w:cs="Arial"/>
          <w:sz w:val="28"/>
        </w:rPr>
      </w:pPr>
      <w:r w:rsidRPr="005B5E41">
        <w:rPr>
          <w:rFonts w:cs="Arial"/>
          <w:sz w:val="28"/>
        </w:rPr>
        <w:t>And, The plan creates a right to health care – Forces Congress to act</w:t>
      </w:r>
    </w:p>
    <w:p w:rsidR="0074194F" w:rsidRPr="005B5E41" w:rsidRDefault="0074194F" w:rsidP="0074194F">
      <w:r w:rsidRPr="005B5E41">
        <w:rPr>
          <w:b/>
        </w:rPr>
        <w:t>Sandhu,</w:t>
      </w:r>
      <w:r w:rsidRPr="005B5E41">
        <w:rPr>
          <w:b/>
          <w:sz w:val="24"/>
          <w:szCs w:val="24"/>
        </w:rPr>
        <w:t> </w:t>
      </w:r>
      <w:r w:rsidRPr="005B5E41">
        <w:t>J.D. Berkeley School of Law, MSc. London School of Economics &amp; Political Science, 8-</w:t>
      </w:r>
      <w:r w:rsidRPr="005B5E41">
        <w:rPr>
          <w:b/>
          <w:sz w:val="24"/>
          <w:szCs w:val="24"/>
        </w:rPr>
        <w:t>7</w:t>
      </w:r>
      <w:r w:rsidRPr="005B5E41">
        <w:t> (Puneet, “A Legal Right to Health Care: What Can the United States Learn from Foreign Models of Health Rights Jurisprudence?,” California Law Review, 95 Calif. L. Rev. 1151)</w:t>
      </w:r>
    </w:p>
    <w:p w:rsidR="0074194F" w:rsidRPr="005B5E41" w:rsidRDefault="0074194F" w:rsidP="0074194F">
      <w:pPr>
        <w:shd w:val="clear" w:color="auto" w:fill="FFFFFF"/>
        <w:spacing w:before="100" w:beforeAutospacing="1" w:after="100" w:afterAutospacing="1" w:line="240" w:lineRule="auto"/>
        <w:rPr>
          <w:rFonts w:eastAsia="Times New Roman"/>
          <w:color w:val="222222"/>
          <w:sz w:val="16"/>
          <w:szCs w:val="19"/>
        </w:rPr>
      </w:pPr>
      <w:r w:rsidRPr="005B5E41">
        <w:rPr>
          <w:sz w:val="16"/>
        </w:rPr>
        <w:t>This Comment forwards two propositions: First, that </w:t>
      </w:r>
      <w:r w:rsidRPr="005B5E41">
        <w:rPr>
          <w:rStyle w:val="StyleUnderline"/>
        </w:rPr>
        <w:t>there are strong </w:t>
      </w:r>
      <w:r w:rsidRPr="005B5E41">
        <w:rPr>
          <w:sz w:val="16"/>
        </w:rPr>
        <w:t>moral, political, and </w:t>
      </w:r>
      <w:r w:rsidRPr="005B5E41">
        <w:rPr>
          <w:rStyle w:val="StyleUnderline"/>
        </w:rPr>
        <w:t>social arguments supporting the creation of a legal right to health care in the United States. Second, that the South African and Canadian experiences demonstrate a right to health care need not raise troubling problems of justiciability. Part I identifies the arguments for recognizing a legal right to health care. While the right to health care finds support in the concepts of effective citizenship and fair equality of opportunity, the Supreme Court has not recognized </w:t>
      </w:r>
      <w:r w:rsidRPr="005B5E41">
        <w:rPr>
          <w:sz w:val="16"/>
        </w:rPr>
        <w:t>nor have the political branches ever implemented </w:t>
      </w:r>
      <w:r w:rsidRPr="005B5E41">
        <w:rPr>
          <w:rStyle w:val="StyleUnderline"/>
        </w:rPr>
        <w:t>such a right</w:t>
      </w:r>
      <w:r w:rsidRPr="005B5E41">
        <w:rPr>
          <w:sz w:val="16"/>
        </w:rPr>
        <w:t>,  [*1155] notwithstanding strong and sustained public support. </w:t>
      </w:r>
      <w:r w:rsidRPr="005B5E41">
        <w:rPr>
          <w:rStyle w:val="StyleUnderline"/>
        </w:rPr>
        <w:t>Nevertheless, the creation of an explicit right to health care</w:t>
      </w:r>
      <w:r w:rsidRPr="005B5E41">
        <w:rPr>
          <w:sz w:val="16"/>
        </w:rPr>
        <w:t>, either by constitutional amendment or by statute, </w:t>
      </w:r>
      <w:r w:rsidRPr="005B5E41">
        <w:rPr>
          <w:rStyle w:val="StyleUnderline"/>
        </w:rPr>
        <w:t>could provide the impetus needed to break the political logjam that has prevented the adoption of comprehensive national health care reform</w:t>
      </w:r>
      <w:r w:rsidRPr="005B5E41">
        <w:rPr>
          <w:sz w:val="16"/>
        </w:rPr>
        <w:t>.</w:t>
      </w:r>
      <w:r w:rsidRPr="005B5E41">
        <w:rPr>
          <w:rFonts w:eastAsia="Times New Roman"/>
          <w:b/>
          <w:bCs/>
          <w:color w:val="222222"/>
          <w:sz w:val="20"/>
          <w:szCs w:val="20"/>
        </w:rPr>
        <w:br w:type="textWrapping" w:clear="all"/>
      </w:r>
    </w:p>
    <w:p w:rsidR="0074194F" w:rsidRPr="005B5E41" w:rsidRDefault="0074194F" w:rsidP="0074194F">
      <w:pPr>
        <w:pStyle w:val="Heading4"/>
        <w:rPr>
          <w:rFonts w:cs="Arial"/>
          <w:sz w:val="28"/>
        </w:rPr>
      </w:pPr>
      <w:bookmarkStart w:id="1" w:name="m_4511480386661802789__Toc250672738"/>
      <w:bookmarkEnd w:id="1"/>
      <w:r w:rsidRPr="005B5E41">
        <w:rPr>
          <w:rFonts w:cs="Arial"/>
          <w:sz w:val="28"/>
        </w:rPr>
        <w:t>And, The plan forces Congress to override its political calculations and encact national health care</w:t>
      </w:r>
    </w:p>
    <w:p w:rsidR="0074194F" w:rsidRPr="005B5E41" w:rsidRDefault="0074194F" w:rsidP="0074194F">
      <w:r w:rsidRPr="005B5E41">
        <w:rPr>
          <w:b/>
        </w:rPr>
        <w:t>Sandhu</w:t>
      </w:r>
      <w:r w:rsidRPr="005B5E41">
        <w:rPr>
          <w:sz w:val="24"/>
          <w:szCs w:val="24"/>
        </w:rPr>
        <w:t>, </w:t>
      </w:r>
      <w:r w:rsidRPr="005B5E41">
        <w:t>J.D. Berkeley School of Law, MSc. London School of Economics &amp; Political Science, 8-</w:t>
      </w:r>
      <w:r w:rsidRPr="005B5E41">
        <w:rPr>
          <w:b/>
          <w:sz w:val="24"/>
          <w:szCs w:val="24"/>
        </w:rPr>
        <w:t>7</w:t>
      </w:r>
      <w:r w:rsidRPr="005B5E41">
        <w:t> (Puneet, “A Legal Right to Health Care: What Can the United States Learn from Foreign Models of Health Rights Jurisprudence?,” California Law Review, 95 Calif. L. Rev. 1151)</w:t>
      </w:r>
    </w:p>
    <w:p w:rsidR="0074194F" w:rsidRPr="005B5E41" w:rsidRDefault="0074194F" w:rsidP="0074194F">
      <w:pPr>
        <w:shd w:val="clear" w:color="auto" w:fill="FFFFFF"/>
        <w:spacing w:before="100" w:beforeAutospacing="1" w:after="100" w:afterAutospacing="1" w:line="240" w:lineRule="auto"/>
        <w:rPr>
          <w:rFonts w:eastAsia="Times New Roman"/>
          <w:color w:val="222222"/>
          <w:sz w:val="16"/>
          <w:szCs w:val="19"/>
        </w:rPr>
      </w:pPr>
      <w:r w:rsidRPr="005B5E41">
        <w:rPr>
          <w:sz w:val="16"/>
        </w:rPr>
        <w:t>In addition, the South African and Canadian experiences demonstrate that </w:t>
      </w:r>
      <w:r w:rsidRPr="005B5E41">
        <w:rPr>
          <w:rStyle w:val="StyleUnderline"/>
        </w:rPr>
        <w:t>establishing a right to health care </w:t>
      </w:r>
      <w:r w:rsidRPr="005B5E41">
        <w:rPr>
          <w:sz w:val="16"/>
        </w:rPr>
        <w:t>(whether constitutional or statutory) could help ensure access to health care. First, the prospect of justiciability </w:t>
      </w:r>
      <w:r w:rsidRPr="005B5E41">
        <w:rPr>
          <w:rStyle w:val="StyleUnderline"/>
        </w:rPr>
        <w:t>would force Congress to justify its resource decisions before the Court </w:t>
      </w:r>
      <w:r w:rsidRPr="005B5E41">
        <w:rPr>
          <w:sz w:val="16"/>
        </w:rPr>
        <w:t>and lay bare its decision-making process before the people. Second, </w:t>
      </w:r>
      <w:r w:rsidRPr="005B5E41">
        <w:rPr>
          <w:rStyle w:val="StyleUnderline"/>
        </w:rPr>
        <w:t>the courts could order the government to provide services </w:t>
      </w:r>
      <w:r w:rsidRPr="005B5E41">
        <w:rPr>
          <w:sz w:val="16"/>
        </w:rPr>
        <w:t>in the relatively rare instances when the failure to provide services is the result of unequal application of the law or is patently unreasonable. Finally, where a court declined to disturb the decisions of the political branches, </w:t>
      </w:r>
      <w:r w:rsidRPr="005B5E41">
        <w:rPr>
          <w:rStyle w:val="StyleUnderline"/>
        </w:rPr>
        <w:t>the moral force of its opinion could impel government to take action where political inertia might leave it content to do little or nothing at all</w:t>
      </w:r>
      <w:r w:rsidRPr="005B5E41">
        <w:rPr>
          <w:sz w:val="16"/>
        </w:rPr>
        <w:t>.</w:t>
      </w:r>
    </w:p>
    <w:p w:rsidR="0074194F" w:rsidRPr="005B5E41" w:rsidRDefault="0074194F" w:rsidP="0074194F">
      <w:pPr>
        <w:pStyle w:val="Heading4"/>
        <w:rPr>
          <w:rFonts w:cs="Arial"/>
          <w:sz w:val="28"/>
        </w:rPr>
      </w:pPr>
      <w:r w:rsidRPr="005B5E41">
        <w:rPr>
          <w:rFonts w:cs="Arial"/>
          <w:sz w:val="28"/>
        </w:rPr>
        <w:t>And, The plan is the best chance for creating the pressure of passing national health care</w:t>
      </w:r>
    </w:p>
    <w:p w:rsidR="0074194F" w:rsidRPr="005B5E41" w:rsidRDefault="0074194F" w:rsidP="0074194F">
      <w:r w:rsidRPr="005B5E41">
        <w:rPr>
          <w:b/>
        </w:rPr>
        <w:t>Sandhu</w:t>
      </w:r>
      <w:r w:rsidRPr="005B5E41">
        <w:rPr>
          <w:sz w:val="24"/>
          <w:szCs w:val="24"/>
        </w:rPr>
        <w:t>, </w:t>
      </w:r>
      <w:r w:rsidRPr="005B5E41">
        <w:t>J.D. Berkeley School of Law, MSc. London School of Economics &amp; Political Science, 8-</w:t>
      </w:r>
      <w:r w:rsidRPr="005B5E41">
        <w:rPr>
          <w:b/>
          <w:sz w:val="24"/>
          <w:szCs w:val="24"/>
        </w:rPr>
        <w:t>7</w:t>
      </w:r>
      <w:r w:rsidRPr="005B5E41">
        <w:t> (Puneet, “A Legal Right to Health Care: What Can the United States Learn from Foreign Models of Health Rights Jurisprudence?,” California Law Review, 95 Calif. L. Rev. 1151)</w:t>
      </w:r>
    </w:p>
    <w:p w:rsidR="0074194F" w:rsidRPr="005B5E41" w:rsidRDefault="0074194F" w:rsidP="0074194F">
      <w:pPr>
        <w:shd w:val="clear" w:color="auto" w:fill="FFFFFF"/>
        <w:spacing w:before="100" w:beforeAutospacing="1" w:after="100" w:afterAutospacing="1" w:line="240" w:lineRule="auto"/>
        <w:rPr>
          <w:sz w:val="16"/>
        </w:rPr>
      </w:pPr>
      <w:r w:rsidRPr="005B5E41">
        <w:rPr>
          <w:sz w:val="16"/>
        </w:rPr>
        <w:t>South Africa and Canada have, in different ways, managed to make their visions of the right to health care concrete without trampling democratic accountability, stretching beyond judicial competence, or breaching separation  [*1192] of powers. In the United States, where every political question eventually becomes a judicial question, n245 </w:t>
      </w:r>
      <w:r w:rsidRPr="005B5E41">
        <w:rPr>
          <w:rStyle w:val="StyleUnderline"/>
        </w:rPr>
        <w:t>a judicially enforceable right to health care is the best chance for overcoming the combination of market failure and democratic failure that has left nearly a fifth of the population without reliable access to health care</w:t>
      </w:r>
      <w:r w:rsidRPr="005B5E41">
        <w:rPr>
          <w:sz w:val="16"/>
        </w:rPr>
        <w:t>. This is not to argue that the judiciary is the branch most suited to determine what kinds of health services to which Americans should have access. It is not for the judiciary to make this type of policy decision. Rather, agreeing to and </w:t>
      </w:r>
      <w:r w:rsidRPr="005B5E41">
        <w:rPr>
          <w:rStyle w:val="StyleUnderline"/>
        </w:rPr>
        <w:t>establishing the broad idea of a legal right to health care would push the political branches </w:t>
      </w:r>
      <w:r w:rsidRPr="005B5E41">
        <w:rPr>
          <w:sz w:val="16"/>
        </w:rPr>
        <w:t>finally </w:t>
      </w:r>
      <w:r w:rsidRPr="005B5E41">
        <w:rPr>
          <w:rStyle w:val="StyleUnderline"/>
        </w:rPr>
        <w:t>to adopt a program to achieve the goal of comprehensive access to health care for all</w:t>
      </w:r>
      <w:r w:rsidRPr="005B5E41">
        <w:rPr>
          <w:sz w:val="16"/>
        </w:rPr>
        <w:t>. Further, the fear that enshrining a right to health care will necessarily result in judicial usurpation, as demonstrated by both the South African and Canadian examples, is unfounded</w:t>
      </w:r>
    </w:p>
    <w:p w:rsidR="00C86736" w:rsidRPr="005B5E41" w:rsidRDefault="00C86736" w:rsidP="0074194F">
      <w:pPr>
        <w:shd w:val="clear" w:color="auto" w:fill="FFFFFF"/>
        <w:spacing w:before="100" w:beforeAutospacing="1" w:after="100" w:afterAutospacing="1" w:line="240" w:lineRule="auto"/>
        <w:rPr>
          <w:sz w:val="16"/>
        </w:rPr>
      </w:pPr>
    </w:p>
    <w:p w:rsidR="00C86736" w:rsidRPr="005B5E41" w:rsidRDefault="00C86736" w:rsidP="00C86736">
      <w:pPr>
        <w:pStyle w:val="Heading3"/>
        <w:rPr>
          <w:rFonts w:eastAsia="Times New Roman"/>
        </w:rPr>
      </w:pPr>
      <w:r w:rsidRPr="005B5E41">
        <w:rPr>
          <w:rFonts w:eastAsia="Times New Roman"/>
        </w:rPr>
        <w:t>Uniq: Outbreak Risk High</w:t>
      </w:r>
    </w:p>
    <w:p w:rsidR="00C86736" w:rsidRPr="005B5E41" w:rsidRDefault="00C86736" w:rsidP="00C86736"/>
    <w:p w:rsidR="00C86736" w:rsidRPr="005B5E41" w:rsidRDefault="00C86736" w:rsidP="00C86736">
      <w:pPr>
        <w:pStyle w:val="Heading4"/>
        <w:rPr>
          <w:sz w:val="28"/>
        </w:rPr>
      </w:pPr>
      <w:r w:rsidRPr="005B5E41">
        <w:rPr>
          <w:sz w:val="28"/>
        </w:rPr>
        <w:t xml:space="preserve">Warming means a natural outbreak risk is high </w:t>
      </w:r>
    </w:p>
    <w:p w:rsidR="00C86736" w:rsidRPr="005B5E41" w:rsidRDefault="00C86736" w:rsidP="00C86736"/>
    <w:p w:rsidR="00C86736" w:rsidRPr="005B5E41" w:rsidRDefault="00C86736" w:rsidP="00C86736">
      <w:pPr>
        <w:rPr>
          <w:rStyle w:val="Style13ptBold"/>
          <w:sz w:val="28"/>
        </w:rPr>
      </w:pPr>
      <w:r w:rsidRPr="005B5E41">
        <w:rPr>
          <w:rStyle w:val="Style13ptBold"/>
          <w:sz w:val="28"/>
        </w:rPr>
        <w:t>Dier ‘16</w:t>
      </w:r>
    </w:p>
    <w:p w:rsidR="00C86736" w:rsidRPr="005B5E41" w:rsidRDefault="00C86736" w:rsidP="00C86736">
      <w:pPr>
        <w:rPr>
          <w:rStyle w:val="Style13ptBold"/>
          <w:sz w:val="28"/>
        </w:rPr>
      </w:pPr>
      <w:r w:rsidRPr="005B5E41">
        <w:rPr>
          <w:rStyle w:val="Style13ptBold"/>
          <w:sz w:val="28"/>
        </w:rPr>
        <w:t>(Alden, “Could an 1890s smallpox outbreak come back to haunt us?,” pg online @ https://www.usatoday.com/story/news/world/2016/08/18/could-1890s-smallpox-outbreak-come-back-haunt-us/88941164/ //um-ef)</w:t>
      </w:r>
    </w:p>
    <w:p w:rsidR="00C86736" w:rsidRPr="005B5E41" w:rsidRDefault="00C86736" w:rsidP="00C86736">
      <w:r w:rsidRPr="005B5E41">
        <w:t>A video of scientists in hazmat suits incinerating animal carcasses in Siberia looks straight out of a movie about a virus taking down humanity, reports Vice News.</w:t>
      </w:r>
    </w:p>
    <w:p w:rsidR="00C86736" w:rsidRPr="005B5E41" w:rsidRDefault="00C86736" w:rsidP="00C86736"/>
    <w:p w:rsidR="00C86736" w:rsidRPr="005B5E41" w:rsidRDefault="00C86736" w:rsidP="00C86736">
      <w:r w:rsidRPr="005B5E41">
        <w:t>The scariest part? Such a sight might soon become commonplace. That's because melting permafrost — which recently allowed anthrax to escape from a frozen reindeer carcass before the bacteria killed 2,300 reindeer and sent more than 100 people to hospitals — is also holding smallpox, which killed up to 30% of those infected before it was eradicated around the world in 1977, per the Independent.</w:t>
      </w:r>
    </w:p>
    <w:p w:rsidR="00C86736" w:rsidRPr="005B5E41" w:rsidRDefault="00C86736" w:rsidP="00C86736"/>
    <w:p w:rsidR="00C86736" w:rsidRPr="005B5E41" w:rsidRDefault="00C86736" w:rsidP="00C86736">
      <w:r w:rsidRPr="005B5E41">
        <w:t>A researcher tells the Siberian Times up to 40% of residents of a Siberian town died in a 1890s smallpox epidemic and "were buried under the upper layer of permafrost, on the bank of the Kolmya River." Now "Kolmya's floodwaters have started eroding the banks."</w:t>
      </w:r>
    </w:p>
    <w:p w:rsidR="00C86736" w:rsidRPr="005B5E41" w:rsidRDefault="00C86736" w:rsidP="00C86736"/>
    <w:p w:rsidR="00C86736" w:rsidRPr="005B5E41" w:rsidRDefault="00C86736" w:rsidP="00C86736">
      <w:r w:rsidRPr="005B5E41">
        <w:t>Experts say they've already found bodies with smallpox-like sores along with fragments of the virus's DNA.</w:t>
      </w:r>
    </w:p>
    <w:p w:rsidR="00C86736" w:rsidRPr="005B5E41" w:rsidRDefault="00C86736" w:rsidP="00C86736"/>
    <w:p w:rsidR="00C86736" w:rsidRPr="005B5E41" w:rsidRDefault="00C86736" w:rsidP="00C86736">
      <w:r w:rsidRPr="005B5E41">
        <w:t>Boris Kershengolts of the Institute for Biological Problems of Cryolithozone says there's "reason enough to finance research into the diagnostics and prevention of exceptionally dangerous infections," adding that the graves of anthrax-infected cattle can also be found across Russia, including in areas where the ground has thawed two feet deeper than normal. Deadly diseases aren't the only concern.</w:t>
      </w:r>
    </w:p>
    <w:p w:rsidR="00C86736" w:rsidRPr="005B5E41" w:rsidRDefault="00C86736" w:rsidP="00C86736"/>
    <w:p w:rsidR="00C86736" w:rsidRPr="005B5E41" w:rsidRDefault="00C86736" w:rsidP="00C86736">
      <w:r w:rsidRPr="005B5E41">
        <w:t>An American Geophysical Union report says rising temperatures will "guarantee" the release of "physical, chemical, biological, and radiological wastes" at an abandoned US nuclear missile project base under the Greenland ice sheet.</w:t>
      </w:r>
    </w:p>
    <w:p w:rsidR="00C86736" w:rsidRPr="005B5E41" w:rsidRDefault="00C86736" w:rsidP="00C86736"/>
    <w:p w:rsidR="00B31223" w:rsidRPr="005B5E41" w:rsidRDefault="00B31223" w:rsidP="00B31223">
      <w:pPr>
        <w:pStyle w:val="Heading4"/>
        <w:rPr>
          <w:sz w:val="28"/>
        </w:rPr>
      </w:pPr>
      <w:r w:rsidRPr="005B5E41">
        <w:rPr>
          <w:sz w:val="28"/>
        </w:rPr>
        <w:t>Risk is high and an outbreak of some sort might be inevitable</w:t>
      </w:r>
    </w:p>
    <w:p w:rsidR="00B31223" w:rsidRPr="005B5E41" w:rsidRDefault="00B31223" w:rsidP="00B31223"/>
    <w:p w:rsidR="00DE50BD" w:rsidRPr="005B5E41" w:rsidRDefault="00DE50BD" w:rsidP="00B31223">
      <w:pPr>
        <w:rPr>
          <w:rStyle w:val="Style13ptBold"/>
          <w:sz w:val="28"/>
        </w:rPr>
      </w:pPr>
      <w:r w:rsidRPr="005B5E41">
        <w:rPr>
          <w:rStyle w:val="Style13ptBold"/>
          <w:sz w:val="28"/>
        </w:rPr>
        <w:t>Miller ‘16</w:t>
      </w:r>
    </w:p>
    <w:p w:rsidR="00DE50BD" w:rsidRPr="005B5E41" w:rsidRDefault="00DE50BD" w:rsidP="00B31223">
      <w:pPr>
        <w:rPr>
          <w:rStyle w:val="Style13ptBold"/>
          <w:sz w:val="28"/>
        </w:rPr>
      </w:pPr>
      <w:r w:rsidRPr="005B5E41">
        <w:rPr>
          <w:rStyle w:val="Style13ptBold"/>
          <w:sz w:val="28"/>
        </w:rPr>
        <w:t>(Andrew, “The Age of Designer Plagues,” pg online @ https://www.the-american-interest.com/2016/09/20/the-age-of-designer-plagues/ //um-ef)</w:t>
      </w:r>
    </w:p>
    <w:p w:rsidR="00B31223" w:rsidRPr="005B5E41" w:rsidRDefault="00B31223" w:rsidP="00B31223">
      <w:r w:rsidRPr="005B5E41">
        <w:t>The world is likely entering the age of bioengineered viral pandemics and collapse—BVPC for short. New technologies like bioengineering enable terrorist groups, or even one dedicated individual, to modify and release new viruses that could cause both a pandemic and, as people react, a likely collapse in economic activity and possibly even of law and order. Many experts say natural or bioengineered viral pandemics (BVP) are inevitable as it becomes increasingly easier to modify an existing pathogen, making it more lethal and transmissible. Should there be a deliberately loosed pandemic, revolutionary changes will flood our economy, military, foreign policy; we will not live as before during the Age of Bioengineered Viral Pandemics and Collapse.</w:t>
      </w:r>
    </w:p>
    <w:p w:rsidR="00B31223" w:rsidRPr="005B5E41" w:rsidRDefault="00B31223" w:rsidP="00B31223"/>
    <w:p w:rsidR="00B31223" w:rsidRPr="005B5E41" w:rsidRDefault="00B31223" w:rsidP="00B31223">
      <w:r w:rsidRPr="005B5E41">
        <w:t>This bleak Age may be unavoidable, but we can prepare ourselves to minimize its dangers. Yet the specter of biological attack, especially by hard-to-identity and hold-to-account (let alone deter) non-state actors, is little addressed by the media or even inside the U.S. government. Nuclear terrorism we fear and try to deal with, no doubt because we have mental images of nuclear weapons going off to provide a sense of dark possibility. But we seem to suffer from a near total failure of imagination when it comes to bioterrorism, even though for a host of technical and other reasons—simpler engineering, much lower cost, quicker critical mass generation, smaller cadre of workers, smaller facilities for concealment purposes and ordnance delivery—it would be vastly easier for bad non-state actors to master a bio-attack than a nuclear one. We need to overcome that failure of imagination.</w:t>
      </w:r>
    </w:p>
    <w:p w:rsidR="00B31223" w:rsidRPr="005B5E41" w:rsidRDefault="00B31223" w:rsidP="00B31223"/>
    <w:p w:rsidR="00B31223" w:rsidRPr="005B5E41" w:rsidRDefault="00B31223" w:rsidP="00B31223">
      <w:r w:rsidRPr="005B5E41">
        <w:t>In December 2011 national media reported that scientists had created a deadly virus with 60 percent lethality. Since then, new “CRISPR” technology makes it much easier to manipulate DNA—with kits as cheap as $130 available.</w:t>
      </w:r>
    </w:p>
    <w:p w:rsidR="00B31223" w:rsidRPr="005B5E41" w:rsidRDefault="00B31223" w:rsidP="00B31223"/>
    <w:p w:rsidR="00B31223" w:rsidRPr="005B5E41" w:rsidRDefault="00B31223" w:rsidP="00B31223">
      <w:r w:rsidRPr="005B5E41">
        <w:t>Genetic engineering, or bioengineering, is the manipulation of an organism’s genetic material.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 Now it is possible to accelerate genetic change, creating viruses and bacteria that never existed. With newer techniques, a simple, cheap lab (perhaps in a neighbor’s garage) can generate millions of recombinants in minutes. Through bioengineering a lone terrorist or a Revolutionary Guards lab in Iran can intentionally create a human-to-human transmissible version of avian flu, or modify a lethal virus to have a longer latency period, which would facilitate its undetected spread.</w:t>
      </w:r>
    </w:p>
    <w:p w:rsidR="00B31223" w:rsidRPr="005B5E41" w:rsidRDefault="00B31223" w:rsidP="00B31223"/>
    <w:p w:rsidR="00B31223" w:rsidRPr="005B5E41" w:rsidRDefault="00B31223" w:rsidP="00B31223">
      <w:r w:rsidRPr="005B5E41">
        <w:t>While biotechnology promises great new treatments and advances in medicine, it will also likely be used to design such deadly new viruses. It is too late to stop the spread of this technology and its misuse. We have been so cavalier about this mounting problem that we have never bothered to assemble a national or a global data base so that we have some sense of what kind of experimentation is going on for what purposes and under whose aegis. The only good news is that well-prepared people and nations should be able to survive and adapt.</w:t>
      </w:r>
    </w:p>
    <w:p w:rsidR="00B31223" w:rsidRPr="005B5E41" w:rsidRDefault="00B31223" w:rsidP="00B31223"/>
    <w:p w:rsidR="00B31223" w:rsidRPr="005B5E41" w:rsidRDefault="00B31223" w:rsidP="00B31223">
      <w:r w:rsidRPr="005B5E41">
        <w:t>As Tara O’Toole, former director of Johns Hopkins University Center for Civilian Biodefense Strategies, warned in congressional testimony: “We are in the midst of a bioscientific revolution that will make building and using biological weapons even more deadly and increasingly easy.”1 The Director of National Intelligence has added bioengineering technology like CRISPR to the list of mass-destruction threats. 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it might kill hundreds of millions. This scenario could leave survivors in a radically disrupted social, political, economic, and security environment for years.</w:t>
      </w:r>
    </w:p>
    <w:p w:rsidR="00B31223" w:rsidRPr="005B5E41" w:rsidRDefault="00B31223" w:rsidP="00B31223">
      <w:r w:rsidRPr="005B5E41">
        <w:t>A bioengineered virus, launched in our crowded, interconnected world by an enemy working to spread it widely before it is detected, could yield a more devastating pandemic than anything experienced in the past. Smallpox killed as many as 90 percent of the Aztecs, Mayans, and Incas during the European conquest of the New World, and it killed 500 million people in the 20th century</w:t>
      </w:r>
    </w:p>
    <w:p w:rsidR="00B31223" w:rsidRPr="005B5E41" w:rsidRDefault="00B31223" w:rsidP="00B31223">
      <w:r w:rsidRPr="005B5E41">
        <w:t>A smallpox outbreak could be even worse now, since our immunity has expired and our populations are far more vulnerable. For example, Stanford Professor Dr. Nathan Wolfe warns that, “if terrorists ever got their hands on one of the few remaining vials of smallpox, the results would be devastating.”2 Smallpox has been found in recent years in laboratories, and its genetic code has been posted on the internet.</w:t>
      </w:r>
    </w:p>
    <w:p w:rsidR="00B31223" w:rsidRPr="005B5E41" w:rsidRDefault="00B31223" w:rsidP="00B31223"/>
    <w:p w:rsidR="00B31223" w:rsidRPr="005B5E41" w:rsidRDefault="00B31223" w:rsidP="00B31223">
      <w:r w:rsidRPr="005B5E41">
        <w:t>Eckard Wimmer,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Rob Carlson, a physicist-turned-biologist, like many others in the biotech field, warned that developing lethal viruses is increasingly cheap and easy. There is no need for a national program, a big lab, expensive equipment or specialized expertise. With a human-to-human transmissible virus there is no need for difficult weaponization efforts—the malefactor could readily find a simple means of infecting people in crowded public transportation centers and let them spread the virus. A virus released in multiple airports would reach every city and probably most small towns in the United States within a few days. Moreover, if the virus is genetically modified, the limited supply of vaccines we have for smallpox may not even work.</w:t>
      </w:r>
    </w:p>
    <w:p w:rsidR="00B31223" w:rsidRPr="005B5E41" w:rsidRDefault="00B31223" w:rsidP="00B31223"/>
    <w:p w:rsidR="0074194F" w:rsidRPr="005B5E41" w:rsidRDefault="001A23A6" w:rsidP="002A3D13">
      <w:pPr>
        <w:pStyle w:val="Heading3"/>
      </w:pPr>
      <w:r w:rsidRPr="005B5E41">
        <w:t xml:space="preserve">Internals: </w:t>
      </w:r>
      <w:r w:rsidR="002A3D13" w:rsidRPr="005B5E41">
        <w:t>AT: GOP Wont Do it</w:t>
      </w:r>
    </w:p>
    <w:p w:rsidR="002A3D13" w:rsidRPr="005B5E41" w:rsidRDefault="002A3D13" w:rsidP="002A3D13"/>
    <w:p w:rsidR="002A3D13" w:rsidRPr="005B5E41" w:rsidRDefault="002A3D13" w:rsidP="002A3D13">
      <w:pPr>
        <w:pStyle w:val="Heading4"/>
        <w:rPr>
          <w:sz w:val="28"/>
        </w:rPr>
      </w:pPr>
      <w:r w:rsidRPr="005B5E41">
        <w:rPr>
          <w:sz w:val="28"/>
        </w:rPr>
        <w:t>Irrelevant – sea change means if there is an established constitutional right then they wont be able to stop it</w:t>
      </w:r>
    </w:p>
    <w:p w:rsidR="002A3D13" w:rsidRPr="005B5E41" w:rsidRDefault="002A3D13" w:rsidP="002A3D13"/>
    <w:p w:rsidR="002A3D13" w:rsidRPr="005B5E41" w:rsidRDefault="002A3D13" w:rsidP="002A3D13">
      <w:pPr>
        <w:rPr>
          <w:rStyle w:val="Style13ptBold"/>
          <w:sz w:val="28"/>
        </w:rPr>
      </w:pPr>
      <w:r w:rsidRPr="005B5E41">
        <w:rPr>
          <w:rStyle w:val="Style13ptBold"/>
          <w:sz w:val="28"/>
        </w:rPr>
        <w:t>Stern ‘17</w:t>
      </w:r>
    </w:p>
    <w:p w:rsidR="002A3D13" w:rsidRPr="005B5E41" w:rsidRDefault="002A3D13" w:rsidP="002A3D13">
      <w:pPr>
        <w:rPr>
          <w:rStyle w:val="Style13ptBold"/>
          <w:sz w:val="28"/>
        </w:rPr>
      </w:pPr>
      <w:r w:rsidRPr="005B5E41">
        <w:rPr>
          <w:rStyle w:val="Style13ptBold"/>
          <w:sz w:val="28"/>
        </w:rPr>
        <w:t>(Mark Joseph Stern, “Americans Now View Health Care as a Right. Republicans Can’t Change That,” pg online @ http://www.slate.com/blogs/outward/2017/05/05/americans_now_view_health_care_as_a_right_republicans_can_t_change_that.html //um-ef)</w:t>
      </w:r>
    </w:p>
    <w:p w:rsidR="002A3D13" w:rsidRPr="005B5E41" w:rsidRDefault="002A3D13" w:rsidP="002A3D13">
      <w:r w:rsidRPr="005B5E41">
        <w:t>There is, of course, a chance that Cassidy could simply ignore this “widespread recognition” and vote for a monstrous bill anyway. But that will not change the underlying truth of his initial observation. Although the United States lacks a constitutional right to health care—unlike more than half of the world’s countries—seven years of Obamacare have established, in most Americans’ minds, a basic right to affordable medical treatment. Republicans might be able to repeal Obamacare, but they can’t reverse that sea change. And any attempt to do so will likely wreak political devastation.</w:t>
      </w:r>
    </w:p>
    <w:p w:rsidR="002A3D13" w:rsidRPr="005B5E41" w:rsidRDefault="002A3D13" w:rsidP="002A3D13"/>
    <w:p w:rsidR="002A3D13" w:rsidRPr="005B5E41" w:rsidRDefault="002A3D13" w:rsidP="002A3D13">
      <w:r w:rsidRPr="005B5E41">
        <w:t>To understand how health care came to be seen as a right, it’s useful to examine a surprisingly close analogue: marriage equality. For many years in the United States, marriage was viewed as a kind of privilege—a biblical sacrament that states choose to honor through legal recognition. But marriage isn’t a sacrament for everyone, and not everyone who wanted to get married could do it: Many states restricted marital privileges on the basis of irrational classifications like race.</w:t>
      </w:r>
    </w:p>
    <w:p w:rsidR="002A3D13" w:rsidRPr="005B5E41" w:rsidRDefault="002A3D13" w:rsidP="002A3D13"/>
    <w:p w:rsidR="0074194F" w:rsidRPr="005B5E41" w:rsidRDefault="0074194F" w:rsidP="0074194F"/>
    <w:p w:rsidR="00A67D72" w:rsidRPr="005B5E41" w:rsidRDefault="00A67D72" w:rsidP="00A67D72">
      <w:pPr>
        <w:pStyle w:val="Heading3"/>
        <w:rPr>
          <w:rFonts w:cs="Arial"/>
        </w:rPr>
      </w:pPr>
      <w:r w:rsidRPr="005B5E41">
        <w:rPr>
          <w:rFonts w:cs="Arial"/>
        </w:rPr>
        <w:t>Internal: RTHC = UHC</w:t>
      </w:r>
    </w:p>
    <w:p w:rsidR="00A67D72" w:rsidRDefault="00A67D72" w:rsidP="00A67D72"/>
    <w:p w:rsidR="00F4413C" w:rsidRDefault="00F4413C" w:rsidP="00F4413C">
      <w:pPr>
        <w:pStyle w:val="Heading4"/>
      </w:pPr>
      <w:r>
        <w:t>And, a right to health care ensures Universal Health Care is passed</w:t>
      </w:r>
    </w:p>
    <w:p w:rsidR="00F4413C" w:rsidRPr="00F4413C" w:rsidRDefault="00F4413C" w:rsidP="00F4413C"/>
    <w:p w:rsidR="00A67D72" w:rsidRPr="005B5E41" w:rsidRDefault="00A67D72" w:rsidP="00A67D72">
      <w:pPr>
        <w:rPr>
          <w:rStyle w:val="Style13ptBold"/>
          <w:sz w:val="28"/>
        </w:rPr>
      </w:pPr>
      <w:r w:rsidRPr="005B5E41">
        <w:rPr>
          <w:rStyle w:val="Style13ptBold"/>
          <w:sz w:val="28"/>
        </w:rPr>
        <w:t>Christopher ‘15</w:t>
      </w:r>
    </w:p>
    <w:p w:rsidR="00A67D72" w:rsidRPr="005B5E41" w:rsidRDefault="00A67D72" w:rsidP="00A67D72">
      <w:pPr>
        <w:rPr>
          <w:rStyle w:val="Style13ptBold"/>
          <w:sz w:val="28"/>
        </w:rPr>
      </w:pPr>
      <w:r w:rsidRPr="005B5E41">
        <w:rPr>
          <w:rStyle w:val="Style13ptBold"/>
          <w:sz w:val="28"/>
        </w:rPr>
        <w:t>(Andrea S. Christopher, MD, and Dominic Caruso, “Promoting Health as a Human Right in the Post-ACA United States,” AMA Journal of Ethics. October 2015, Volume 17, Number 10: 958-965. doi: 10.1001/journalofethics.2015.17.10.msoc1-1510, pg online @ http://journalofethics.ama-assn.org/2015/10/msoc1-1510.html //um-ef)</w:t>
      </w:r>
    </w:p>
    <w:p w:rsidR="00A67D72" w:rsidRPr="005B5E41" w:rsidRDefault="00A67D72" w:rsidP="00A67D72">
      <w:r w:rsidRPr="005B5E41">
        <w:t>Context of the Right to Health Movement in the US</w:t>
      </w:r>
    </w:p>
    <w:p w:rsidR="00A67D72" w:rsidRPr="005B5E41" w:rsidRDefault="00A67D72" w:rsidP="00A67D72">
      <w:r w:rsidRPr="005B5E41">
        <w:t>We will begin by clarifying the major ethical, economic, and political arguments and forces that shape discussions about health care in the US. Internationally, the most often cited argument for pursuing universal health care is protection of human rights, a premise based in ethical theories about equity [12]. The major philosophical theories about justice, namely, libertarianism, utilitarianism, and liberal egalitarianism, generally accept that a society must in some way provide for its least advantaged members [13-16]. Yet there is not complete accord because health as a human right differs from most other human rights. Most widely recognized human rights are framed as “negative rights,” i.e., rights with which society cannot interfere; the right to health, on the other hand, is a “positive right,” i.e., something society has an obligation to provide [17]. The main challenges to the right to health movement thus stems from the difficulties in defining health and its minimum entitlements as positive rights and determining who is responsible for ensuring their provision [18].</w:t>
      </w:r>
    </w:p>
    <w:p w:rsidR="00A67D72" w:rsidRPr="005B5E41" w:rsidRDefault="00A67D72" w:rsidP="00A67D72"/>
    <w:p w:rsidR="00A67D72" w:rsidRPr="005B5E41" w:rsidRDefault="00A67D72" w:rsidP="00A67D72">
      <w:r w:rsidRPr="005B5E41">
        <w:t>Although the ethical basis of the right to health has received acceptance internationally, it is often avoided in discussions about federal provision of health care in the US. Instead, the economic and political perspectives on health care as a human right predominate, and discussion centers on the tension between the financial burden of providing universal health care and the primacy of the free market in the US. Mainstream political ideologies agree that the disadvantaged in society require assistance to level the playing field. However, the political parties differ on how much social service to provide. Conservatives generally argue that medical care is a commodity and therefore “able-bodied individuals” should earn the ability to afford it [19]. In contrast, liberals frequently view health insurance and access to care as basic entitlements that should be available to all [20].</w:t>
      </w:r>
    </w:p>
    <w:p w:rsidR="00A67D72" w:rsidRPr="005B5E41" w:rsidRDefault="00A67D72" w:rsidP="00A67D72"/>
    <w:p w:rsidR="00A67D72" w:rsidRPr="005B5E41" w:rsidRDefault="00A67D72" w:rsidP="00A67D72">
      <w:r w:rsidRPr="005B5E41">
        <w:t>We should also consider the powerful influence of health care stakeholders in the national dialogue about a right to health. Health care lobbyists spent an estimated $380 million dollars during the drafting of ACA legislation, with six registered health industry lobbyists for every member of Congress [21]. Despite a lack of transparency with regard to the specific legislation promoted by this health industry spending, we can infer that most lobbyists probably did not advocate for health care as a human right. Additionally, we must acknowledge the role that physician groups have historically played in petitioning against expanding coverage. For example, the American Medical Association sponsored “Operation Coffee Cup,” in which a recording of Ronald Reagan introduced the term “socialized medicine” into our public lexicon during congressional debate about expanding health insurance coverage for the elderly in 1961 [22, 23].</w:t>
      </w:r>
    </w:p>
    <w:p w:rsidR="00A67D72" w:rsidRPr="005B5E41" w:rsidRDefault="00A67D72" w:rsidP="00A67D72"/>
    <w:p w:rsidR="00A67D72" w:rsidRPr="005B5E41" w:rsidRDefault="00A67D72" w:rsidP="00A67D72">
      <w:r w:rsidRPr="005B5E41">
        <w:t>The Affordable Care Act: A Step toward Health Care as a Human Right</w:t>
      </w:r>
    </w:p>
    <w:p w:rsidR="00A67D72" w:rsidRPr="005B5E41" w:rsidRDefault="00A67D72" w:rsidP="00A67D72">
      <w:r w:rsidRPr="005B5E41">
        <w:t>The ACA represents the biggest change to the US health care system since the creation of Medicaid and Medicare in 1965 [24]. Evaluations of the ACA five years after its enactment have focused on the increase in numbers of people with health insurance coverage, because it is still too soon to fully evaluate the law’s effects on costs of care or care quality [25]. Most notably, the number of uninsured Americans who have gained health insurance coverage under the ACA is estimated to be between 9.3 and 16.4 million [26-30], a sizeable reduction in the pre-ACA uninsured population of 57 million Americans [31]. The ACA was also intended to reduce the financial burden of health care through measures such as the Patient’s Bill of Rights, which includes coverage of preventive services [32]. With regard to gender parity, the ACA takes important steps with coverage of reproductive health and maternity services as well as banning of the practice of charging women higher premiums than men for health insurance [33].</w:t>
      </w:r>
    </w:p>
    <w:p w:rsidR="00A67D72" w:rsidRPr="005B5E41" w:rsidRDefault="00A67D72" w:rsidP="00A67D72"/>
    <w:p w:rsidR="00A67D72" w:rsidRPr="005B5E41" w:rsidRDefault="00A67D72" w:rsidP="00A67D72">
      <w:r w:rsidRPr="005B5E41">
        <w:t>But these valuable gains do not absolve the ACA of shortcomings regarding the goals of health as a human right. The focus in the US on health care financing and insurance is reflected in the ACA’s silence on a human right to health and health care. Although the ACA makes strides in reducing the number of uninsured people, it was never designed to guarantee access to health care for everyone in the US—thus neglecting a basic premise of the right to health movement. Much of the political debate around health care reform during the greater part of the last century centered on the push for universal health coverage by political liberals, but the ACA’s individual mandate arose from the Heritage Foundation, a conservative think tank seeking to preserve the free market in health care [34]. Augmenting a complex private health insurance structure to increase coverage rather than approaching health care as a human right [18] preserves the notion of health care as a commodity in the US. Additionally, much of the research evaluating the impact of the ACA highlights a few percentage point improvements in preventive screening rates as evidence of the ACA’s success [27, 35, 36]. These incremental increases, however, fall far short of meaningful improvements in population-level health outcomes. Thus, many opportunities remain for further reforms aimed at improving health and achieving the rights to health and health care.</w:t>
      </w:r>
    </w:p>
    <w:p w:rsidR="00A67D72" w:rsidRPr="005B5E41" w:rsidRDefault="00A67D72" w:rsidP="00A67D72"/>
    <w:p w:rsidR="00A67D72" w:rsidRPr="005B5E41" w:rsidRDefault="00A67D72" w:rsidP="00A67D72">
      <w:r w:rsidRPr="005B5E41">
        <w:t>Proposals for Enshrining the Right to Health Care in the US</w:t>
      </w:r>
    </w:p>
    <w:p w:rsidR="00A67D72" w:rsidRPr="005B5E41" w:rsidRDefault="00A67D72" w:rsidP="00A67D72">
      <w:r w:rsidRPr="005B5E41">
        <w:t>We must acknowledge that the movement promoting the right to health in the United States is actually a movement for universal health care, which is not an unreasonable or even particularly remarkable goal. Nearly all other member nations of the Organization for Economic Cooperation and Development (OECD) provide for the health of all citizens as a fundamental responsibility, not as a condition of employment, income, disability status, or some other criterion [37]. The upcoming UN agreement represents both an opportunity and an imperative for the US to provide health care that is truly universally available to all Americans.</w:t>
      </w:r>
    </w:p>
    <w:p w:rsidR="00A67D72" w:rsidRPr="005B5E41" w:rsidRDefault="00A67D72" w:rsidP="00A67D72"/>
    <w:p w:rsidR="00A67D72" w:rsidRPr="005B5E41" w:rsidRDefault="00A67D72" w:rsidP="00A67D72">
      <w:r w:rsidRPr="005B5E41">
        <w:t>What would universal coverage and access to health care services look like in the US? In their seminal 2000 paper, Eisenberg and Power [38] laid out a framework for achieving quality health care, listing seven key tenets: (1) access to health insurance; (2) enrollment in an insurance plan; (3) coverage of services and clinicians; (4) choice of services and clinicians; (5) access to consistent primary care; (6) access to referral services; and (7) delivery of high-quality services. The first four items depend on the availability of comprehensive health insurance. In the US, a patient’s access to any of these benefits is severely limited without such coverage.</w:t>
      </w:r>
    </w:p>
    <w:p w:rsidR="00A67D72" w:rsidRPr="005B5E41" w:rsidRDefault="00A67D72" w:rsidP="00A67D72"/>
    <w:p w:rsidR="00A67D72" w:rsidRPr="005B5E41" w:rsidRDefault="00A67D72" w:rsidP="00A67D72">
      <w:r w:rsidRPr="005B5E41">
        <w:t>Evidence from countries with universal health care systems suggests that a universal scheme may lead to enhanced access to care, improved efficiency and equity, and better health outcomes. A recent Commonwealth Fund study of health systems in 11 industrialized nations ranked the US, the only country without universal health care, at the bottom, noting particular deficiencies with regard to cost, efficiency, equity, and healthy lives [39]. A 2013 report completed under the auspices of the National Research Council and the Institute of Medicine looked at mortality and health across the lifespan in 17 affluent nations, including the US. The report consistently found higher rates of mortality and worse health outcomes in the US than in the other 16 nations in the report, all of which have universal systems of health care [40]. Based on these observations, Americans could reasonably expect that adoption of a universal system of health care would be a significant step toward improving health care and health equity.</w:t>
      </w:r>
    </w:p>
    <w:p w:rsidR="00A67D72" w:rsidRPr="005B5E41" w:rsidRDefault="00A67D72" w:rsidP="00A67D72"/>
    <w:p w:rsidR="00A67D72" w:rsidRPr="005B5E41" w:rsidRDefault="00A67D72" w:rsidP="00A67D72">
      <w:r w:rsidRPr="005B5E41">
        <w:t>Beyond Health Care</w:t>
      </w:r>
    </w:p>
    <w:p w:rsidR="00A67D72" w:rsidRPr="005B5E41" w:rsidRDefault="00A67D72" w:rsidP="00A67D72">
      <w:r w:rsidRPr="005B5E41">
        <w:t>In the US, we tend to conflate health with health care. As clinicians, we necessarily focus on the provision of health care and its role in providing for the health of populations. However, a right to health care is only one aspect of a larger right to health, particularly as described previously in the WHO definition of health [1] and as enshrined in the UN’s Sustainable Development Goals [7]. A right to health encompasses a right to provision of social measures (in WHO terms) such as sufficient food and drinking water, adequate housing and working conditions, satisfactory education, racial and gender equality, and freedom from cruel or inhumane treatment [4]. Compared to other OECD members, the United States gives limited attention to social programs and continues to outspend its peers on medical care [41]. Social spending arguably has a greater aggregate impact on population health than medical care. A 2011 analysis of 30 OECD nations found an association between social service spending and better outcomes in three of five indicators of health [39]. Acknowledging a genuine right to health means addressing social determinants of health as well as working toward universal health care.</w:t>
      </w:r>
    </w:p>
    <w:p w:rsidR="00A67D72" w:rsidRPr="005B5E41" w:rsidRDefault="00A67D72" w:rsidP="00A67D72"/>
    <w:p w:rsidR="00A67D72" w:rsidRPr="005B5E41" w:rsidRDefault="00A67D72" w:rsidP="00A67D72">
      <w:r w:rsidRPr="005B5E41">
        <w:t>Conclusion</w:t>
      </w:r>
    </w:p>
    <w:p w:rsidR="00A67D72" w:rsidRPr="005B5E41" w:rsidRDefault="00A67D72" w:rsidP="00A67D72">
      <w:r w:rsidRPr="005B5E41">
        <w:t>As current and future US clinicians, we share the professional responsibility to advocate for the health and well-being of our patients. Thus, we find the lack of universal health care in the world’s wealthiest country to be both an embarrassment and a touchstone for action among medical and public health practitioners. While we acknowledge the achievements of the ACA in improving health insurance coverage, we advocate for universal health coverage as a necessary component in the drive toward broad recognition of the right to health. In addition, we have a responsibility to advocate for policies that improve population health regardless of whether they pertain to medical care. In advocating for the health of our patients, we must broaden our focus beyond the medical system and examine the social foundations that determine health on a population scale.</w:t>
      </w:r>
    </w:p>
    <w:p w:rsidR="00A67D72" w:rsidRPr="005B5E41" w:rsidRDefault="00A67D72" w:rsidP="00A67D72"/>
    <w:p w:rsidR="00362EB6" w:rsidRPr="005B5E41" w:rsidRDefault="001A23A6" w:rsidP="00362EB6">
      <w:pPr>
        <w:pStyle w:val="Heading3"/>
        <w:rPr>
          <w:rFonts w:cs="Arial"/>
        </w:rPr>
      </w:pPr>
      <w:r w:rsidRPr="005B5E41">
        <w:rPr>
          <w:rFonts w:cs="Arial"/>
        </w:rPr>
        <w:t xml:space="preserve">Impacts: </w:t>
      </w:r>
      <w:r w:rsidR="00362EB6" w:rsidRPr="005B5E41">
        <w:rPr>
          <w:rFonts w:cs="Arial"/>
        </w:rPr>
        <w:t>AIDS/Drug Resistant TB</w:t>
      </w:r>
    </w:p>
    <w:p w:rsidR="00362EB6" w:rsidRPr="005B5E41" w:rsidRDefault="00362EB6" w:rsidP="00362EB6"/>
    <w:p w:rsidR="00362EB6" w:rsidRPr="005B5E41" w:rsidRDefault="00362EB6" w:rsidP="00362EB6">
      <w:pPr>
        <w:pStyle w:val="Heading4"/>
        <w:rPr>
          <w:rFonts w:cs="Arial"/>
          <w:sz w:val="28"/>
        </w:rPr>
      </w:pPr>
      <w:r w:rsidRPr="005B5E41">
        <w:rPr>
          <w:rFonts w:cs="Arial"/>
          <w:sz w:val="28"/>
        </w:rPr>
        <w:t>Lack of reform leads to spread of AIDS and new, evolved TB</w:t>
      </w:r>
    </w:p>
    <w:p w:rsidR="00362EB6" w:rsidRPr="005B5E41" w:rsidRDefault="00362EB6" w:rsidP="00362EB6">
      <w:pPr>
        <w:rPr>
          <w:rStyle w:val="StyleUnderline"/>
        </w:rPr>
      </w:pPr>
    </w:p>
    <w:p w:rsidR="00362EB6" w:rsidRPr="005B5E41" w:rsidRDefault="00362EB6" w:rsidP="00362EB6">
      <w:pPr>
        <w:rPr>
          <w:rStyle w:val="Style13ptBold"/>
          <w:sz w:val="28"/>
        </w:rPr>
      </w:pPr>
      <w:r w:rsidRPr="005B5E41">
        <w:rPr>
          <w:rStyle w:val="Style13ptBold"/>
          <w:sz w:val="28"/>
        </w:rPr>
        <w:t>Bryan-Brown ‘04</w:t>
      </w:r>
    </w:p>
    <w:p w:rsidR="00362EB6" w:rsidRPr="00BD4468" w:rsidRDefault="00362EB6" w:rsidP="00362EB6">
      <w:pPr>
        <w:rPr>
          <w:b/>
          <w:bCs/>
          <w:sz w:val="24"/>
          <w:szCs w:val="24"/>
        </w:rPr>
      </w:pPr>
      <w:r w:rsidRPr="00BD4468">
        <w:rPr>
          <w:rStyle w:val="Style13ptBold"/>
          <w:sz w:val="24"/>
          <w:szCs w:val="24"/>
        </w:rPr>
        <w:t>(Christopher, MD, and Kathleen Dracup, RN, Albert Einstein College of Medicine and UC School of Nursing, American Journal of Critical Care, “The pursuit of healthcare”, September, http://www.findarticles.com/p/articles/mi_m0NUB/is_5_13/ai_n7069106 )</w:t>
      </w:r>
    </w:p>
    <w:p w:rsidR="00362EB6" w:rsidRPr="005B5E41" w:rsidRDefault="00362EB6" w:rsidP="00362EB6">
      <w:pPr>
        <w:rPr>
          <w:sz w:val="14"/>
        </w:rPr>
      </w:pPr>
      <w:r w:rsidRPr="005B5E41">
        <w:rPr>
          <w:rStyle w:val="StyleUnderline"/>
        </w:rPr>
        <w:t>In the U</w:t>
      </w:r>
      <w:r w:rsidRPr="005B5E41">
        <w:rPr>
          <w:sz w:val="14"/>
        </w:rPr>
        <w:t xml:space="preserve">nited </w:t>
      </w:r>
      <w:r w:rsidRPr="005B5E41">
        <w:rPr>
          <w:rStyle w:val="StyleUnderline"/>
        </w:rPr>
        <w:t>S</w:t>
      </w:r>
      <w:r w:rsidRPr="005B5E41">
        <w:rPr>
          <w:sz w:val="14"/>
        </w:rPr>
        <w:t xml:space="preserve">tates, </w:t>
      </w:r>
      <w:r w:rsidRPr="005B5E41">
        <w:rPr>
          <w:rStyle w:val="StyleUnderline"/>
        </w:rPr>
        <w:t>all people are constitutionally awarded the inalienable rights of life, liberty, and the pursuit of happiness</w:t>
      </w:r>
      <w:r w:rsidRPr="005B5E41">
        <w:rPr>
          <w:sz w:val="14"/>
        </w:rPr>
        <w:t xml:space="preserve">. In the past few years, </w:t>
      </w:r>
      <w:r w:rsidRPr="005B5E41">
        <w:rPr>
          <w:rStyle w:val="StyleUnderline"/>
        </w:rPr>
        <w:t>our political leaders</w:t>
      </w:r>
      <w:r w:rsidRPr="005B5E41">
        <w:rPr>
          <w:sz w:val="14"/>
        </w:rPr>
        <w:t xml:space="preserve"> have assailed these rights in the name of a "War Against Terrorism," and they </w:t>
      </w:r>
      <w:r w:rsidRPr="005B5E41">
        <w:rPr>
          <w:rStyle w:val="StyleUnderline"/>
        </w:rPr>
        <w:t>have done little to establish the public's assumed right to have even basic healthcare.</w:t>
      </w:r>
      <w:r w:rsidRPr="005B5E41">
        <w:rPr>
          <w:sz w:val="14"/>
        </w:rPr>
        <w:t xml:space="preserve"> This fight should be undeniable, even if it is not promulgated in the Constitution of the United States of America or in the United Nations Charter. Most countries and the United Nations are redolent with healthcare agencies, but self-centered political agendas, poor funding, and pitiless protectionism too often thwart their good intentions and plans. The Right to Healthcare </w:t>
      </w:r>
      <w:r w:rsidRPr="005B5E41">
        <w:rPr>
          <w:rStyle w:val="StyleUnderline"/>
        </w:rPr>
        <w:t>The axiomatic concept that healthcare should be a right</w:t>
      </w:r>
      <w:r w:rsidRPr="005B5E41">
        <w:rPr>
          <w:sz w:val="14"/>
        </w:rPr>
        <w:t xml:space="preserve">, and not a privilege, </w:t>
      </w:r>
      <w:r w:rsidRPr="005B5E41">
        <w:rPr>
          <w:rStyle w:val="StyleUnderline"/>
        </w:rPr>
        <w:t>makes more sense when the ravages of unchecked disease are considered. A typical health problem is shown tip by the AIDS epidemic</w:t>
      </w:r>
      <w:r w:rsidRPr="005B5E41">
        <w:rPr>
          <w:sz w:val="14"/>
        </w:rPr>
        <w:t xml:space="preserve"> that has ravaged Africa and parts of Southeast Asia, and has had an obvious impact in the Americas and Europe. </w:t>
      </w:r>
      <w:r w:rsidRPr="005B5E41">
        <w:rPr>
          <w:rStyle w:val="StyleUnderline"/>
        </w:rPr>
        <w:t>The reduced immune status of individuals with AIDs has rendered them very susceptible to tuberculosis; with inadequate healthcare, the infection is inadequately treated. The result is that vicious drug-resistant strains of mycobacterium tuberculosis have begun to spread throughout the world, killing people who have been successfully treated for, or avoided, AIDS. Healthcare workers are at a significant risk, as</w:t>
      </w:r>
      <w:r w:rsidRPr="005B5E41">
        <w:rPr>
          <w:sz w:val="14"/>
        </w:rPr>
        <w:t xml:space="preserve"> most of us are treating HIV patients who may have contracted diseases from other virulent organisms. Patients with severe respiratory failure and atypical pneumonias are frequently admitted to intensive care units (ICUs). By effectively treating AIDS, the risk of atypical pneumonias could be reduced, which most likely would decrease the incidence of resistant tuberculosis and obviate some of the need for the admission of patients who have a labor-intensive course in the ICU and high mortality. Healthcare Providers </w:t>
      </w:r>
      <w:r w:rsidRPr="005B5E41">
        <w:rPr>
          <w:rStyle w:val="StyleUnderline"/>
        </w:rPr>
        <w:t>If healthcare is to be adequate, then someone has to provide it. This means that community resources have to be budgeted to support the necessary personnel, facilities, and materials. There has been a tradition of altruism and self-sacrifice in the healing professions, which has been traded on and eroded by the entry of a marketplace morality into the delivery system</w:t>
      </w:r>
      <w:r w:rsidRPr="005B5E41">
        <w:rPr>
          <w:sz w:val="14"/>
        </w:rPr>
        <w:t xml:space="preserve">. In the United States, we accept it as a norm that medical students will incur between $100 000 and $200 000 in interest-accruing debt. This sizable debt serves as an incentive for graduating doctors to specialize in one of the more remunerative branches of medicine and to become specialized as soon as possible. Procedures are a major source of remuneration and make up a large part of the expense for patient care. These circumstances create an environment that is not financially favorable for the primary healthcare provider. The Nightingale tradition of nursing as a vocation rather than a means of earning a decent living has put the profession at a considerable disadvantage during the last century. As pay scales become competitive with other professions, insufficient nursing recruitment during the last few decades has resulted in a terrifying worldwide nursing shortage. </w:t>
      </w:r>
      <w:r w:rsidRPr="005B5E41">
        <w:rPr>
          <w:rStyle w:val="StyleUnderline"/>
        </w:rPr>
        <w:t>In the United States, where the nursing profession is growing in age faster than in numbers, many nurses are projected to retire in the next 10 to 15 years, which will further diminish the supply of nurses to care for an increasing aged and needy population</w:t>
      </w:r>
      <w:r w:rsidRPr="005B5E41">
        <w:rPr>
          <w:sz w:val="14"/>
        </w:rPr>
        <w:t xml:space="preserve">. Furthermore, the better paying field of administration pulls nurses away from direct hands-on care. There is a chasm between direct caregivers and institutional administrators that is difficult to bridge; the former tend to be advocates for patient-centered care, whereas the latter often are strongly pressured to endorse the establishment no matter how much they may desire to or actually support the staff and patients in their charge. </w:t>
      </w:r>
      <w:r w:rsidRPr="005B5E41">
        <w:rPr>
          <w:rStyle w:val="StyleUnderline"/>
        </w:rPr>
        <w:t>The administrative sensitivity to the "bottom line" as a marker of institutional survival, although fiscally correct, may lead to an apparent insensitivity to the needs of patient care. It also may have led to the burgeoning numbers of healthcare professionals seeking advancement by obtaining higher qualifications in business, hospital administration, or public health.</w:t>
      </w:r>
      <w:r w:rsidRPr="005B5E41">
        <w:rPr>
          <w:sz w:val="14"/>
        </w:rPr>
        <w:t xml:space="preserve"> Healthcare as a Commodity </w:t>
      </w:r>
      <w:r w:rsidRPr="005B5E41">
        <w:rPr>
          <w:rStyle w:val="StyleUnderline"/>
        </w:rPr>
        <w:t>It is problematic to treat healthcare as a commodity</w:t>
      </w:r>
      <w:r w:rsidRPr="005B5E41">
        <w:rPr>
          <w:sz w:val="14"/>
        </w:rPr>
        <w:t xml:space="preserve">, and yet it is irresponsible to give it an open-ended budget. In the current political climate, the lack of discipline and fiscal restraint in the medical manufacturing and insurance industries ensures that healthcare is delivered with considerable shareholder profitability. </w:t>
      </w:r>
      <w:r w:rsidRPr="005B5E41">
        <w:rPr>
          <w:rStyle w:val="StyleUnderline"/>
        </w:rPr>
        <w:t>Medicare, the most efficient US system, operates with a 3% overhead, but does not have to compete with insurance companies for business</w:t>
      </w:r>
      <w:r w:rsidRPr="005B5E41">
        <w:rPr>
          <w:sz w:val="14"/>
        </w:rPr>
        <w:t>. The idea of a single-payer system seems too radical and upsetting to the insurance industry, which expends substantial effort and funds to prevent it from happening. Major medical organizations also oppose such a system. Medical centers spend a great deal of money to promote their individual superiority to the public in order to compete for patients. In the end, healthcare money is used for all of this activity, which shortchanges our patients. We also have the ticking time bomb of 40 to 50 million people who do not have healthcare insurance, and many have no means to pay for it. In addition, a large percentage of the population are not entirely certain what their policies cover.</w:t>
      </w:r>
    </w:p>
    <w:p w:rsidR="00362EB6" w:rsidRPr="005B5E41" w:rsidRDefault="00362EB6" w:rsidP="00362EB6"/>
    <w:p w:rsidR="00362EB6" w:rsidRPr="005B5E41" w:rsidRDefault="00362EB6" w:rsidP="00362EB6">
      <w:pPr>
        <w:pStyle w:val="Heading4"/>
        <w:rPr>
          <w:rFonts w:cs="Arial"/>
          <w:sz w:val="28"/>
        </w:rPr>
      </w:pPr>
      <w:r w:rsidRPr="005B5E41">
        <w:rPr>
          <w:rFonts w:cs="Arial"/>
          <w:sz w:val="28"/>
        </w:rPr>
        <w:t>Extinction</w:t>
      </w:r>
    </w:p>
    <w:p w:rsidR="00362EB6" w:rsidRPr="005B5E41" w:rsidRDefault="00362EB6" w:rsidP="00362EB6"/>
    <w:p w:rsidR="00DB0055" w:rsidRPr="005B5E41" w:rsidRDefault="00362EB6" w:rsidP="00362EB6">
      <w:pPr>
        <w:rPr>
          <w:rStyle w:val="Style13ptBold"/>
          <w:sz w:val="28"/>
        </w:rPr>
      </w:pPr>
      <w:r w:rsidRPr="005B5E41">
        <w:rPr>
          <w:rStyle w:val="Style13ptBold"/>
          <w:sz w:val="28"/>
        </w:rPr>
        <w:t xml:space="preserve">Mathiu, 2k </w:t>
      </w:r>
    </w:p>
    <w:p w:rsidR="00362EB6" w:rsidRPr="005B5E41" w:rsidRDefault="00362EB6" w:rsidP="00362EB6">
      <w:r w:rsidRPr="005B5E41">
        <w:t>(Mutuma, Africa News, July 15, lexis)</w:t>
      </w:r>
    </w:p>
    <w:p w:rsidR="00362EB6" w:rsidRPr="005B5E41" w:rsidRDefault="00362EB6" w:rsidP="00362EB6">
      <w:r w:rsidRPr="005B5E41">
        <w:t xml:space="preserve">Every age has its killer. But </w:t>
      </w:r>
      <w:r w:rsidRPr="005B5E41">
        <w:rPr>
          <w:rStyle w:val="StyleUnderline"/>
        </w:rPr>
        <w:t>Aids is without precedent</w:t>
      </w:r>
      <w:r w:rsidRPr="005B5E41">
        <w:t xml:space="preserve">. </w:t>
      </w:r>
      <w:r w:rsidRPr="005B5E41">
        <w:rPr>
          <w:rStyle w:val="StyleUnderline"/>
        </w:rPr>
        <w:t>But it was a death</w:t>
      </w:r>
      <w:r w:rsidRPr="005B5E41">
        <w:t xml:space="preserve"> that could be avoided by the simple expedient of changing addresses and </w:t>
      </w:r>
      <w:r w:rsidRPr="005B5E41">
        <w:rPr>
          <w:rStyle w:val="StyleUnderline"/>
        </w:rPr>
        <w:t>whose vector could be seen and exterminated.</w:t>
      </w:r>
      <w:r w:rsidRPr="005B5E41">
        <w:rPr>
          <w:b/>
          <w:u w:val="single"/>
        </w:rPr>
        <w:t xml:space="preserve"> </w:t>
      </w:r>
      <w:r w:rsidRPr="005B5E41">
        <w:rPr>
          <w:rStyle w:val="StyleUnderline"/>
        </w:rPr>
        <w:t>With Aids, the vector is humanity itself</w:t>
      </w:r>
      <w:r w:rsidRPr="005B5E41">
        <w:t xml:space="preserve">, the nice person in the next seat in the bus. There is nowhere to run and nowhere to hide. Every human being who expresses the innate desire to preserve the human genetic pool through the natural mechanism of reproduction is potentially at risk. </w:t>
      </w:r>
      <w:r w:rsidRPr="005B5E41">
        <w:rPr>
          <w:rStyle w:val="StyleUnderline"/>
        </w:rPr>
        <w:t>It is difficult to remember any time in history when the survival of the human race was so hopelessly in jeopardy</w:t>
      </w:r>
      <w:r w:rsidRPr="005B5E41">
        <w:t>.</w:t>
      </w:r>
    </w:p>
    <w:p w:rsidR="000F68B6" w:rsidRPr="005B5E41" w:rsidRDefault="000F68B6" w:rsidP="000F68B6">
      <w:pPr>
        <w:pStyle w:val="Heading3"/>
      </w:pPr>
      <w:r w:rsidRPr="005B5E41">
        <w:t>Impacts: Bioterror</w:t>
      </w:r>
    </w:p>
    <w:p w:rsidR="000F68B6" w:rsidRPr="005B5E41" w:rsidRDefault="000F68B6" w:rsidP="000F68B6">
      <w:pPr>
        <w:rPr>
          <w:rStyle w:val="StyleUnderline"/>
        </w:rPr>
      </w:pPr>
    </w:p>
    <w:p w:rsidR="000F68B6" w:rsidRPr="005B5E41" w:rsidRDefault="000F68B6" w:rsidP="000F68B6">
      <w:pPr>
        <w:pStyle w:val="Heading4"/>
        <w:rPr>
          <w:sz w:val="28"/>
        </w:rPr>
      </w:pPr>
      <w:r w:rsidRPr="005B5E41">
        <w:rPr>
          <w:sz w:val="28"/>
        </w:rPr>
        <w:t>Existential threat</w:t>
      </w:r>
    </w:p>
    <w:p w:rsidR="000F68B6" w:rsidRPr="005B5E41" w:rsidRDefault="000F68B6" w:rsidP="000F68B6">
      <w:pPr>
        <w:rPr>
          <w:rStyle w:val="AuthorYear"/>
          <w:rFonts w:ascii="Arial" w:hAnsi="Arial"/>
        </w:rPr>
      </w:pPr>
      <w:r w:rsidRPr="005B5E41">
        <w:rPr>
          <w:rStyle w:val="AuthorYear"/>
          <w:rFonts w:ascii="Arial" w:hAnsi="Arial"/>
        </w:rPr>
        <w:t>Mhyrvold ‘13</w:t>
      </w:r>
    </w:p>
    <w:p w:rsidR="000F68B6" w:rsidRPr="005B5E41" w:rsidRDefault="000F68B6" w:rsidP="000F68B6">
      <w:r w:rsidRPr="005B5E41">
        <w:t xml:space="preserve">[Nathan. Masters and PhD from Princeton. “Strategic Terrorism: A Call to Action” </w:t>
      </w:r>
      <w:r w:rsidRPr="005B5E41">
        <w:rPr>
          <w:i/>
        </w:rPr>
        <w:t>Lawfare Research Paper #2</w:t>
      </w:r>
      <w:r w:rsidRPr="005B5E41">
        <w:t>, 2013. SSRN //JV]</w:t>
      </w:r>
    </w:p>
    <w:p w:rsidR="000F68B6" w:rsidRPr="005B5E41" w:rsidRDefault="000F68B6" w:rsidP="000F68B6">
      <w:pPr>
        <w:rPr>
          <w:rStyle w:val="StyleUnderline"/>
        </w:rPr>
      </w:pPr>
      <w:r w:rsidRPr="005B5E41">
        <w:rPr>
          <w:sz w:val="10"/>
        </w:rPr>
        <w:t xml:space="preserve">As horrible as this would be, such a pandemic is by no means the worst attack one can imagine, for several reasons. First, </w:t>
      </w:r>
      <w:r w:rsidRPr="005B5E41">
        <w:rPr>
          <w:rStyle w:val="StyleUnderline"/>
          <w:highlight w:val="cyan"/>
        </w:rPr>
        <w:t>most</w:t>
      </w:r>
      <w:r w:rsidRPr="005B5E41">
        <w:rPr>
          <w:rStyle w:val="StyleUnderline"/>
        </w:rPr>
        <w:t xml:space="preserve"> of the </w:t>
      </w:r>
      <w:r w:rsidRPr="005B5E41">
        <w:rPr>
          <w:rStyle w:val="StyleUnderline"/>
          <w:highlight w:val="cyan"/>
        </w:rPr>
        <w:t>classic bioweapons are based on</w:t>
      </w:r>
      <w:r w:rsidRPr="005B5E41">
        <w:rPr>
          <w:rStyle w:val="StyleUnderline"/>
        </w:rPr>
        <w:t xml:space="preserve"> 1960s and 19</w:t>
      </w:r>
      <w:r w:rsidRPr="005B5E41">
        <w:rPr>
          <w:rStyle w:val="Emphasis"/>
          <w:highlight w:val="cyan"/>
        </w:rPr>
        <w:t>70s</w:t>
      </w:r>
      <w:r w:rsidRPr="005B5E41">
        <w:rPr>
          <w:rStyle w:val="StyleUnderline"/>
        </w:rPr>
        <w:t xml:space="preserve"> </w:t>
      </w:r>
      <w:r w:rsidRPr="005B5E41">
        <w:rPr>
          <w:rStyle w:val="Emphasis"/>
          <w:highlight w:val="cyan"/>
        </w:rPr>
        <w:t>tech</w:t>
      </w:r>
      <w:r w:rsidRPr="005B5E41">
        <w:rPr>
          <w:rStyle w:val="Emphasis"/>
        </w:rPr>
        <w:t>nology</w:t>
      </w:r>
      <w:r w:rsidRPr="005B5E41">
        <w:rPr>
          <w:rStyle w:val="StyleUnderline"/>
        </w:rPr>
        <w:t xml:space="preserve"> because the 1972 treaty halted bioweapons development efforts in the United States</w:t>
      </w:r>
      <w:r w:rsidRPr="005B5E41">
        <w:rPr>
          <w:sz w:val="10"/>
        </w:rPr>
        <w:t xml:space="preserve"> </w:t>
      </w:r>
      <w:r w:rsidRPr="005B5E41">
        <w:rPr>
          <w:rStyle w:val="StyleUnderline"/>
        </w:rPr>
        <w:t>and most other Western countries.</w:t>
      </w:r>
      <w:r w:rsidRPr="005B5E41">
        <w:rPr>
          <w:sz w:val="10"/>
        </w:rPr>
        <w:t xml:space="preserve"> Second, </w:t>
      </w:r>
      <w:r w:rsidRPr="005B5E41">
        <w:rPr>
          <w:rStyle w:val="StyleUnderline"/>
        </w:rPr>
        <w:t>the Russians</w:t>
      </w:r>
      <w:r w:rsidRPr="005B5E41">
        <w:rPr>
          <w:sz w:val="10"/>
        </w:rPr>
        <w:t xml:space="preserve">, although solidly committed to biological weapons long after the treaty deadline, </w:t>
      </w:r>
      <w:r w:rsidRPr="005B5E41">
        <w:rPr>
          <w:rStyle w:val="StyleUnderline"/>
        </w:rPr>
        <w:t>were never on the cutting edge of biological research.</w:t>
      </w:r>
      <w:r w:rsidRPr="005B5E41">
        <w:rPr>
          <w:sz w:val="10"/>
        </w:rPr>
        <w:t xml:space="preserve"> Third and most important, </w:t>
      </w:r>
      <w:r w:rsidRPr="005B5E41">
        <w:rPr>
          <w:rStyle w:val="StyleUnderline"/>
          <w:highlight w:val="cyan"/>
        </w:rPr>
        <w:t>the science</w:t>
      </w:r>
      <w:r w:rsidRPr="005B5E41">
        <w:rPr>
          <w:rStyle w:val="StyleUnderline"/>
        </w:rPr>
        <w:t xml:space="preserve"> and technology </w:t>
      </w:r>
      <w:r w:rsidRPr="005B5E41">
        <w:rPr>
          <w:rStyle w:val="StyleUnderline"/>
          <w:highlight w:val="cyan"/>
        </w:rPr>
        <w:t>of molecular biology have made enormous advances</w:t>
      </w:r>
      <w:r w:rsidRPr="005B5E41">
        <w:rPr>
          <w:rStyle w:val="StyleUnderline"/>
        </w:rPr>
        <w:t xml:space="preserve">, utterly </w:t>
      </w:r>
      <w:r w:rsidRPr="005B5E41">
        <w:rPr>
          <w:rStyle w:val="Emphasis"/>
          <w:highlight w:val="cyan"/>
        </w:rPr>
        <w:t>transforming the field</w:t>
      </w:r>
      <w:r w:rsidRPr="005B5E41">
        <w:rPr>
          <w:sz w:val="10"/>
        </w:rPr>
        <w:t xml:space="preserve"> in the last few decades. </w:t>
      </w:r>
      <w:r w:rsidRPr="005B5E41">
        <w:rPr>
          <w:rStyle w:val="StyleUnderline"/>
        </w:rPr>
        <w:t>High school biology students</w:t>
      </w:r>
      <w:r w:rsidRPr="005B5E41">
        <w:rPr>
          <w:sz w:val="10"/>
        </w:rPr>
        <w:t xml:space="preserve"> routinely </w:t>
      </w:r>
      <w:r w:rsidRPr="005B5E41">
        <w:rPr>
          <w:rStyle w:val="StyleUnderline"/>
        </w:rPr>
        <w:t>perform</w:t>
      </w:r>
      <w:r w:rsidRPr="005B5E41">
        <w:rPr>
          <w:sz w:val="10"/>
        </w:rPr>
        <w:t xml:space="preserve"> molecular-biology </w:t>
      </w:r>
      <w:r w:rsidRPr="005B5E41">
        <w:rPr>
          <w:rStyle w:val="StyleUnderline"/>
        </w:rPr>
        <w:t>manipulations that would have been impossible even for the best superpower-funded program back in the heyday of bio</w:t>
      </w:r>
      <w:r w:rsidRPr="005B5E41">
        <w:rPr>
          <w:sz w:val="10"/>
        </w:rPr>
        <w:t>logical-</w:t>
      </w:r>
      <w:r w:rsidRPr="005B5E41">
        <w:rPr>
          <w:rStyle w:val="StyleUnderline"/>
        </w:rPr>
        <w:t>weapons research</w:t>
      </w:r>
      <w:r w:rsidRPr="005B5E41">
        <w:rPr>
          <w:sz w:val="10"/>
        </w:rPr>
        <w:t xml:space="preserve">. The biowarfare methods of the 1960s and 1970s are now as antiquated as the lumbering mainframe computers of that era. </w:t>
      </w:r>
      <w:r w:rsidRPr="005B5E41">
        <w:rPr>
          <w:rStyle w:val="StyleUnderline"/>
          <w:highlight w:val="cyan"/>
        </w:rPr>
        <w:t>Tomorrow’s terrorists will</w:t>
      </w:r>
      <w:r w:rsidRPr="005B5E41">
        <w:rPr>
          <w:rStyle w:val="StyleUnderline"/>
        </w:rPr>
        <w:t xml:space="preserve"> have </w:t>
      </w:r>
      <w:r w:rsidRPr="005B5E41">
        <w:rPr>
          <w:rStyle w:val="StyleUnderline"/>
          <w:highlight w:val="cyan"/>
        </w:rPr>
        <w:t>vastly more deadly bugs to choose from</w:t>
      </w:r>
      <w:r w:rsidRPr="005B5E41">
        <w:rPr>
          <w:rStyle w:val="StyleUnderline"/>
        </w:rPr>
        <w:t>.</w:t>
      </w:r>
      <w:r w:rsidRPr="005B5E41">
        <w:rPr>
          <w:sz w:val="10"/>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5B5E41">
        <w:rPr>
          <w:rStyle w:val="StyleUnderline"/>
        </w:rPr>
        <w:t xml:space="preserve">Just last year, the journal Nature published a controversial study </w:t>
      </w:r>
      <w:r w:rsidRPr="005B5E41">
        <w:rPr>
          <w:sz w:val="10"/>
        </w:rPr>
        <w:t xml:space="preserve">done at the University of Wisconsin–Madison </w:t>
      </w:r>
      <w:r w:rsidRPr="005B5E41">
        <w:rPr>
          <w:rStyle w:val="StyleUnderline"/>
        </w:rPr>
        <w:t>in which virologists enumerated the changes one would need to make to a highly lethal strain of bird flu to make it easily transmitted from one mammal to another.</w:t>
      </w:r>
      <w:r w:rsidRPr="005B5E41">
        <w:rPr>
          <w:sz w:val="10"/>
        </w:rPr>
        <w:t>14</w:t>
      </w:r>
      <w:r w:rsidRPr="005B5E41">
        <w:rPr>
          <w:rStyle w:val="StyleUnderline"/>
        </w:rPr>
        <w:t xml:space="preserve"> </w:t>
      </w:r>
      <w:r w:rsidRPr="005B5E41">
        <w:rPr>
          <w:rStyle w:val="StyleUnderline"/>
          <w:highlight w:val="cyan"/>
        </w:rPr>
        <w:t>Biotech</w:t>
      </w:r>
      <w:r w:rsidRPr="005B5E41">
        <w:rPr>
          <w:rStyle w:val="StyleUnderline"/>
        </w:rPr>
        <w:t>nology</w:t>
      </w:r>
      <w:r w:rsidRPr="005B5E41">
        <w:rPr>
          <w:sz w:val="10"/>
        </w:rPr>
        <w:t xml:space="preserve"> </w:t>
      </w:r>
      <w:r w:rsidRPr="005B5E41">
        <w:rPr>
          <w:rStyle w:val="StyleUnderline"/>
          <w:highlight w:val="cyan"/>
        </w:rPr>
        <w:t>is advancing so rapidly</w:t>
      </w:r>
      <w:r w:rsidRPr="005B5E41">
        <w:rPr>
          <w:rStyle w:val="StyleUnderline"/>
        </w:rPr>
        <w:t xml:space="preserve"> that </w:t>
      </w:r>
      <w:r w:rsidRPr="005B5E41">
        <w:rPr>
          <w:rStyle w:val="StyleUnderline"/>
          <w:highlight w:val="cyan"/>
        </w:rPr>
        <w:t>it is hard to keep track of</w:t>
      </w:r>
      <w:r w:rsidRPr="005B5E41">
        <w:rPr>
          <w:rStyle w:val="StyleUnderline"/>
        </w:rPr>
        <w:t xml:space="preserve"> </w:t>
      </w:r>
      <w:r w:rsidRPr="005B5E41">
        <w:rPr>
          <w:rStyle w:val="StyleUnderline"/>
          <w:highlight w:val="cyan"/>
        </w:rPr>
        <w:t>all</w:t>
      </w:r>
      <w:r w:rsidRPr="005B5E41">
        <w:rPr>
          <w:rStyle w:val="StyleUnderline"/>
        </w:rPr>
        <w:t xml:space="preserve"> the new </w:t>
      </w:r>
      <w:r w:rsidRPr="005B5E41">
        <w:rPr>
          <w:rStyle w:val="StyleUnderline"/>
          <w:highlight w:val="cyan"/>
        </w:rPr>
        <w:t>potential threats</w:t>
      </w:r>
      <w:r w:rsidRPr="005B5E41">
        <w:rPr>
          <w:sz w:val="10"/>
        </w:rPr>
        <w:t xml:space="preserve">. Nor is it clear that anyone is even trying. </w:t>
      </w:r>
      <w:r w:rsidRPr="005B5E41">
        <w:rPr>
          <w:rStyle w:val="StyleUnderline"/>
        </w:rPr>
        <w:t>In addition to lethality and drug resistance, many other parameters can be played with</w:t>
      </w:r>
      <w:r w:rsidRPr="005B5E41">
        <w:rPr>
          <w:sz w:val="10"/>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5B5E41">
        <w:rPr>
          <w:rStyle w:val="StyleUnderline"/>
        </w:rPr>
        <w:t>A virus genetically engineered to infect its host quickly, to generate symptoms slowly</w:t>
      </w:r>
      <w:r w:rsidRPr="005B5E41">
        <w:rPr>
          <w:sz w:val="10"/>
        </w:rPr>
        <w:t>—say, only after weeks or months—</w:t>
      </w:r>
      <w:r w:rsidRPr="005B5E41">
        <w:rPr>
          <w:rStyle w:val="StyleUnderline"/>
        </w:rPr>
        <w:t>and to spread easily through the air or by casual contact would be vastly more devastating than HIV</w:t>
      </w:r>
      <w:r w:rsidRPr="005B5E41">
        <w:rPr>
          <w:sz w:val="10"/>
        </w:rPr>
        <w:t xml:space="preserve"> . It could silently penetrate the population to unleash its deadly effects suddenly. This type of epidemic would be almost impossible to combat because most of the infections would occur before the epidemic became obvious. </w:t>
      </w:r>
      <w:r w:rsidRPr="005B5E41">
        <w:rPr>
          <w:rStyle w:val="StyleUnderline"/>
          <w:highlight w:val="cyan"/>
        </w:rPr>
        <w:t>A</w:t>
      </w:r>
      <w:r w:rsidRPr="005B5E41">
        <w:rPr>
          <w:rStyle w:val="StyleUnderline"/>
        </w:rPr>
        <w:t xml:space="preserve"> technologically sophisticated </w:t>
      </w:r>
      <w:r w:rsidRPr="005B5E41">
        <w:rPr>
          <w:rStyle w:val="StyleUnderline"/>
          <w:highlight w:val="cyan"/>
        </w:rPr>
        <w:t>terror</w:t>
      </w:r>
      <w:r w:rsidRPr="005B5E41">
        <w:rPr>
          <w:rStyle w:val="StyleUnderline"/>
        </w:rPr>
        <w:t xml:space="preserve">ist </w:t>
      </w:r>
      <w:r w:rsidRPr="005B5E41">
        <w:rPr>
          <w:rStyle w:val="StyleUnderline"/>
          <w:highlight w:val="cyan"/>
        </w:rPr>
        <w:t>group</w:t>
      </w:r>
      <w:r w:rsidRPr="005B5E41">
        <w:rPr>
          <w:rStyle w:val="StyleUnderline"/>
        </w:rPr>
        <w:t xml:space="preserve"> </w:t>
      </w:r>
      <w:r w:rsidRPr="005B5E41">
        <w:rPr>
          <w:rStyle w:val="StyleUnderline"/>
          <w:highlight w:val="cyan"/>
        </w:rPr>
        <w:t>could</w:t>
      </w:r>
      <w:r w:rsidRPr="005B5E41">
        <w:rPr>
          <w:rStyle w:val="StyleUnderline"/>
        </w:rPr>
        <w:t xml:space="preserve"> develop such a virus and </w:t>
      </w:r>
      <w:r w:rsidRPr="005B5E41">
        <w:rPr>
          <w:rStyle w:val="StyleUnderline"/>
          <w:highlight w:val="cyan"/>
        </w:rPr>
        <w:t>kill a large part of humanity</w:t>
      </w:r>
      <w:r w:rsidRPr="005B5E41">
        <w:rPr>
          <w:rStyle w:val="StyleUnderline"/>
        </w:rPr>
        <w:t xml:space="preserve"> with it</w:t>
      </w:r>
      <w:r w:rsidRPr="005B5E41">
        <w:rPr>
          <w:sz w:val="10"/>
        </w:rPr>
        <w:t xml:space="preserve">. Indeed, </w:t>
      </w:r>
      <w:r w:rsidRPr="005B5E41">
        <w:rPr>
          <w:rStyle w:val="StyleUnderline"/>
        </w:rPr>
        <w:t xml:space="preserve">terrorists may not have to develop it themselves: </w:t>
      </w:r>
      <w:r w:rsidRPr="005B5E41">
        <w:rPr>
          <w:rStyle w:val="StyleUnderline"/>
          <w:highlight w:val="cyan"/>
        </w:rPr>
        <w:t>some scientist may do so first and publish</w:t>
      </w:r>
      <w:r w:rsidRPr="005B5E41">
        <w:rPr>
          <w:rStyle w:val="StyleUnderline"/>
        </w:rPr>
        <w:t xml:space="preserve"> the </w:t>
      </w:r>
      <w:r w:rsidRPr="005B5E41">
        <w:rPr>
          <w:rStyle w:val="StyleUnderline"/>
          <w:highlight w:val="cyan"/>
        </w:rPr>
        <w:t>details</w:t>
      </w:r>
      <w:r w:rsidRPr="005B5E41">
        <w:rPr>
          <w:rStyle w:val="StyleUnderline"/>
        </w:rPr>
        <w:t>. Given the rate</w:t>
      </w:r>
      <w:r w:rsidRPr="005B5E41">
        <w:rPr>
          <w:sz w:val="10"/>
        </w:rPr>
        <w:t xml:space="preserve"> at which </w:t>
      </w:r>
      <w:r w:rsidRPr="005B5E41">
        <w:rPr>
          <w:rStyle w:val="StyleUnderline"/>
        </w:rPr>
        <w:t>biologists are making discoveries about viruses and the immune system,</w:t>
      </w:r>
      <w:r w:rsidRPr="005B5E41">
        <w:rPr>
          <w:sz w:val="10"/>
        </w:rPr>
        <w:t xml:space="preserve"> at some point </w:t>
      </w:r>
      <w:r w:rsidRPr="005B5E41">
        <w:rPr>
          <w:rStyle w:val="StyleUnderline"/>
          <w:highlight w:val="cyan"/>
        </w:rPr>
        <w:t>in the near future</w:t>
      </w:r>
      <w:r w:rsidRPr="005B5E41">
        <w:rPr>
          <w:sz w:val="10"/>
        </w:rPr>
        <w:t xml:space="preserve">, </w:t>
      </w:r>
      <w:r w:rsidRPr="005B5E41">
        <w:rPr>
          <w:rStyle w:val="Emphasis"/>
          <w:highlight w:val="cyan"/>
        </w:rPr>
        <w:t>someone may create artificial pathogens</w:t>
      </w:r>
      <w:r w:rsidRPr="005B5E41">
        <w:rPr>
          <w:rStyle w:val="Emphasis"/>
        </w:rPr>
        <w:t xml:space="preserve"> th</w:t>
      </w:r>
      <w:r w:rsidRPr="005B5E41">
        <w:rPr>
          <w:rStyle w:val="Emphasis"/>
          <w:highlight w:val="cyan"/>
        </w:rPr>
        <w:t>at could drive the human race to extinction.</w:t>
      </w:r>
      <w:r w:rsidRPr="005B5E41">
        <w:rPr>
          <w:sz w:val="10"/>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5B5E41">
        <w:rPr>
          <w:rStyle w:val="StyleUnderline"/>
          <w:highlight w:val="cyan"/>
        </w:rPr>
        <w:t>Modern biotech</w:t>
      </w:r>
      <w:r w:rsidRPr="005B5E41">
        <w:rPr>
          <w:rStyle w:val="StyleUnderline"/>
        </w:rPr>
        <w:t xml:space="preserve">nology </w:t>
      </w:r>
      <w:r w:rsidRPr="005B5E41">
        <w:rPr>
          <w:rStyle w:val="StyleUnderline"/>
          <w:highlight w:val="cyan"/>
        </w:rPr>
        <w:t>will soon be capable</w:t>
      </w:r>
      <w:r w:rsidRPr="005B5E41">
        <w:rPr>
          <w:rStyle w:val="StyleUnderline"/>
        </w:rPr>
        <w:t xml:space="preserve">, if it is not already, </w:t>
      </w:r>
      <w:r w:rsidRPr="005B5E41">
        <w:rPr>
          <w:rStyle w:val="StyleUnderline"/>
          <w:highlight w:val="cyan"/>
        </w:rPr>
        <w:t>of bringing about the demise of</w:t>
      </w:r>
      <w:r w:rsidRPr="005B5E41">
        <w:rPr>
          <w:rStyle w:val="StyleUnderline"/>
        </w:rPr>
        <w:t xml:space="preserve"> the </w:t>
      </w:r>
      <w:r w:rsidRPr="005B5E41">
        <w:rPr>
          <w:rStyle w:val="StyleUnderline"/>
          <w:highlight w:val="cyan"/>
        </w:rPr>
        <w:t>human race</w:t>
      </w:r>
      <w:r w:rsidRPr="005B5E41">
        <w:rPr>
          <w:sz w:val="10"/>
          <w:highlight w:val="cyan"/>
        </w:rPr>
        <w:t xml:space="preserve">— </w:t>
      </w:r>
      <w:r w:rsidRPr="005B5E41">
        <w:rPr>
          <w:rStyle w:val="StyleUnderline"/>
          <w:highlight w:val="cyan"/>
        </w:rPr>
        <w:t xml:space="preserve">or </w:t>
      </w:r>
      <w:r w:rsidRPr="005B5E41">
        <w:rPr>
          <w:rStyle w:val="Emphasis"/>
          <w:highlight w:val="cyan"/>
        </w:rPr>
        <w:t>at least</w:t>
      </w:r>
      <w:r w:rsidRPr="005B5E41">
        <w:rPr>
          <w:sz w:val="10"/>
          <w:highlight w:val="cyan"/>
        </w:rPr>
        <w:t xml:space="preserve"> </w:t>
      </w:r>
      <w:r w:rsidRPr="005B5E41">
        <w:rPr>
          <w:rStyle w:val="StyleUnderline"/>
          <w:highlight w:val="cyan"/>
        </w:rPr>
        <w:t>of killing a sufficient number of people to end high-tech</w:t>
      </w:r>
      <w:r w:rsidRPr="005B5E41">
        <w:rPr>
          <w:rStyle w:val="StyleUnderline"/>
        </w:rPr>
        <w:t xml:space="preserve"> </w:t>
      </w:r>
      <w:r w:rsidRPr="005B5E41">
        <w:rPr>
          <w:rStyle w:val="StyleUnderline"/>
          <w:highlight w:val="cyan"/>
        </w:rPr>
        <w:t>civilization</w:t>
      </w:r>
      <w:r w:rsidRPr="005B5E41">
        <w:rPr>
          <w:rStyle w:val="StyleUnderline"/>
        </w:rPr>
        <w:t xml:space="preserve"> and set humanity back 1,000 years or more</w:t>
      </w:r>
      <w:r w:rsidRPr="005B5E41">
        <w:rPr>
          <w:sz w:val="10"/>
        </w:rPr>
        <w:t xml:space="preserve">. That terrorist groups could achieve this level of technological sophistication may seem far-fetched, but keep in mind that </w:t>
      </w:r>
      <w:r w:rsidRPr="005B5E41">
        <w:rPr>
          <w:rStyle w:val="StyleUnderline"/>
        </w:rPr>
        <w:t>it takes only a handful of individuals to accomplish these tasks</w:t>
      </w:r>
      <w:r w:rsidRPr="005B5E41">
        <w:rPr>
          <w:sz w:val="10"/>
        </w:rPr>
        <w:t xml:space="preserve">. Never has lethal power of this potency been accessible to so few, so easily. Even more dramatically than nuclear proliferation, </w:t>
      </w:r>
      <w:r w:rsidRPr="005B5E41">
        <w:rPr>
          <w:rStyle w:val="StyleUnderline"/>
        </w:rPr>
        <w:t xml:space="preserve">modern biological </w:t>
      </w:r>
      <w:r w:rsidRPr="005B5E41">
        <w:rPr>
          <w:rStyle w:val="StyleUnderline"/>
          <w:highlight w:val="cyan"/>
        </w:rPr>
        <w:t>science has</w:t>
      </w:r>
      <w:r w:rsidRPr="005B5E41">
        <w:rPr>
          <w:rStyle w:val="StyleUnderline"/>
        </w:rPr>
        <w:t xml:space="preserve"> frighteningly </w:t>
      </w:r>
      <w:r w:rsidRPr="005B5E41">
        <w:rPr>
          <w:rStyle w:val="StyleUnderline"/>
          <w:highlight w:val="cyan"/>
        </w:rPr>
        <w:t>undermined</w:t>
      </w:r>
      <w:r w:rsidRPr="005B5E41">
        <w:rPr>
          <w:rStyle w:val="StyleUnderline"/>
        </w:rPr>
        <w:t xml:space="preserve"> the </w:t>
      </w:r>
      <w:r w:rsidRPr="005B5E41">
        <w:rPr>
          <w:rStyle w:val="StyleUnderline"/>
          <w:highlight w:val="cyan"/>
        </w:rPr>
        <w:t>correlation between</w:t>
      </w:r>
      <w:r w:rsidRPr="005B5E41">
        <w:rPr>
          <w:rStyle w:val="StyleUnderline"/>
        </w:rPr>
        <w:t xml:space="preserve"> the </w:t>
      </w:r>
      <w:r w:rsidRPr="005B5E41">
        <w:rPr>
          <w:rStyle w:val="StyleUnderline"/>
          <w:highlight w:val="cyan"/>
        </w:rPr>
        <w:t>lethality</w:t>
      </w:r>
      <w:r w:rsidRPr="005B5E41">
        <w:rPr>
          <w:rStyle w:val="StyleUnderline"/>
        </w:rPr>
        <w:t xml:space="preserve"> of a weapon </w:t>
      </w:r>
      <w:r w:rsidRPr="005B5E41">
        <w:rPr>
          <w:rStyle w:val="StyleUnderline"/>
          <w:highlight w:val="cyan"/>
        </w:rPr>
        <w:t>and</w:t>
      </w:r>
      <w:r w:rsidRPr="005B5E41">
        <w:rPr>
          <w:rStyle w:val="StyleUnderline"/>
        </w:rPr>
        <w:t xml:space="preserve"> its </w:t>
      </w:r>
      <w:r w:rsidRPr="005B5E41">
        <w:rPr>
          <w:rStyle w:val="StyleUnderline"/>
          <w:highlight w:val="cyan"/>
        </w:rPr>
        <w:t>cost</w:t>
      </w:r>
      <w:r w:rsidRPr="005B5E41">
        <w:rPr>
          <w:sz w:val="10"/>
        </w:rPr>
        <w:t xml:space="preserve">, a fundamentally stabilizing mechanism throughout history. </w:t>
      </w:r>
      <w:r w:rsidRPr="005B5E41">
        <w:rPr>
          <w:rStyle w:val="StyleUnderline"/>
          <w:highlight w:val="cyan"/>
        </w:rPr>
        <w:t>Access to</w:t>
      </w:r>
      <w:r w:rsidRPr="005B5E41">
        <w:rPr>
          <w:rStyle w:val="StyleUnderline"/>
        </w:rPr>
        <w:t xml:space="preserve"> extremely </w:t>
      </w:r>
      <w:r w:rsidRPr="005B5E41">
        <w:rPr>
          <w:rStyle w:val="StyleUnderline"/>
          <w:highlight w:val="cyan"/>
        </w:rPr>
        <w:t>lethal agents</w:t>
      </w:r>
      <w:r w:rsidRPr="005B5E41">
        <w:rPr>
          <w:sz w:val="10"/>
        </w:rPr>
        <w:t>—lethal enough to exterminate Homo sapiens—</w:t>
      </w:r>
      <w:r w:rsidRPr="005B5E41">
        <w:rPr>
          <w:rStyle w:val="StyleUnderline"/>
          <w:highlight w:val="cyan"/>
        </w:rPr>
        <w:t>will be available to anybody with a solid background in biology</w:t>
      </w:r>
      <w:r w:rsidRPr="005B5E41">
        <w:rPr>
          <w:rStyle w:val="StyleUnderline"/>
        </w:rPr>
        <w:t xml:space="preserve">, </w:t>
      </w:r>
      <w:r w:rsidRPr="005B5E41">
        <w:rPr>
          <w:rStyle w:val="StyleUnderline"/>
          <w:highlight w:val="cyan"/>
        </w:rPr>
        <w:t>terrorists included</w:t>
      </w:r>
      <w:r w:rsidRPr="005B5E41">
        <w:rPr>
          <w:rStyle w:val="StyleUnderline"/>
        </w:rPr>
        <w:t>.</w:t>
      </w:r>
    </w:p>
    <w:p w:rsidR="000F68B6" w:rsidRPr="005B5E41" w:rsidRDefault="000F68B6" w:rsidP="000F68B6"/>
    <w:p w:rsidR="000F68B6" w:rsidRPr="005B5E41" w:rsidRDefault="000F68B6" w:rsidP="000F68B6"/>
    <w:p w:rsidR="0074194F" w:rsidRPr="005B5E41" w:rsidRDefault="001A23A6" w:rsidP="0074194F">
      <w:pPr>
        <w:pStyle w:val="Heading3"/>
        <w:rPr>
          <w:rFonts w:cs="Arial"/>
        </w:rPr>
      </w:pPr>
      <w:r w:rsidRPr="005B5E41">
        <w:rPr>
          <w:rFonts w:cs="Arial"/>
        </w:rPr>
        <w:t xml:space="preserve">Impacts: </w:t>
      </w:r>
      <w:r w:rsidR="0074194F" w:rsidRPr="005B5E41">
        <w:rPr>
          <w:rFonts w:cs="Arial"/>
        </w:rPr>
        <w:t>Avian Flu</w:t>
      </w:r>
    </w:p>
    <w:p w:rsidR="008D64AF" w:rsidRPr="005B5E41" w:rsidRDefault="008D64AF" w:rsidP="008D64AF"/>
    <w:p w:rsidR="0074194F" w:rsidRPr="005B5E41" w:rsidRDefault="0074194F" w:rsidP="0074194F">
      <w:pPr>
        <w:pStyle w:val="Heading4"/>
        <w:rPr>
          <w:rFonts w:cs="Arial"/>
          <w:sz w:val="28"/>
        </w:rPr>
      </w:pPr>
      <w:r w:rsidRPr="005B5E41">
        <w:rPr>
          <w:rFonts w:cs="Arial"/>
          <w:sz w:val="28"/>
        </w:rPr>
        <w:t>US expertise is key to solving the spread of avian flu in developing countries</w:t>
      </w:r>
    </w:p>
    <w:p w:rsidR="008D64AF" w:rsidRPr="005B5E41" w:rsidRDefault="008D64AF" w:rsidP="008D64AF"/>
    <w:p w:rsidR="0074194F" w:rsidRPr="005B5E41" w:rsidRDefault="0074194F" w:rsidP="0074194F">
      <w:pPr>
        <w:shd w:val="clear" w:color="auto" w:fill="FFFFFF"/>
        <w:rPr>
          <w:color w:val="222222"/>
          <w:sz w:val="20"/>
          <w:szCs w:val="19"/>
        </w:rPr>
      </w:pPr>
      <w:r w:rsidRPr="005B5E41">
        <w:rPr>
          <w:rStyle w:val="Style13ptBold"/>
          <w:sz w:val="28"/>
        </w:rPr>
        <w:t>Oshitani 8</w:t>
      </w:r>
      <w:r w:rsidRPr="005B5E41">
        <w:rPr>
          <w:color w:val="222222"/>
          <w:sz w:val="20"/>
          <w:szCs w:val="19"/>
        </w:rPr>
        <w:t> (Dr. Hitoshi, Professor in the Department of Virology – Tohoku University Graduate School of Medicine, “Major Issues and Challenges of Influenza Pandemic Preparedness in Developing Countries,” </w:t>
      </w:r>
      <w:r w:rsidRPr="005B5E41">
        <w:rPr>
          <w:i/>
          <w:iCs/>
          <w:color w:val="222222"/>
          <w:sz w:val="20"/>
          <w:szCs w:val="19"/>
        </w:rPr>
        <w:t>Emerging Infectious Diseases</w:t>
      </w:r>
      <w:r w:rsidRPr="005B5E41">
        <w:rPr>
          <w:color w:val="222222"/>
          <w:sz w:val="20"/>
          <w:szCs w:val="19"/>
        </w:rPr>
        <w:t>, 14(6): 875–880, </w:t>
      </w:r>
      <w:hyperlink r:id="rId18" w:tgtFrame="_blank" w:history="1">
        <w:r w:rsidRPr="005B5E41">
          <w:rPr>
            <w:rStyle w:val="Hyperlink"/>
            <w:color w:val="1155CC"/>
            <w:sz w:val="20"/>
            <w:szCs w:val="19"/>
          </w:rPr>
          <w:t>http://www.ncbi.nlm.nih.gov/pmc/articles/PMC2600290/</w:t>
        </w:r>
      </w:hyperlink>
      <w:r w:rsidRPr="005B5E41">
        <w:rPr>
          <w:color w:val="222222"/>
          <w:sz w:val="20"/>
          <w:szCs w:val="19"/>
        </w:rPr>
        <w:t>)</w:t>
      </w:r>
    </w:p>
    <w:p w:rsidR="0074194F" w:rsidRPr="005B5E41" w:rsidRDefault="0074194F" w:rsidP="0074194F">
      <w:pPr>
        <w:shd w:val="clear" w:color="auto" w:fill="FFFFFF"/>
        <w:rPr>
          <w:color w:val="222222"/>
          <w:sz w:val="20"/>
          <w:szCs w:val="19"/>
        </w:rPr>
      </w:pPr>
      <w:r w:rsidRPr="005B5E41">
        <w:rPr>
          <w:rStyle w:val="StyleUnderline"/>
        </w:rPr>
        <w:t>To minimize the impact of an influenza pandemic</w:t>
      </w:r>
      <w:r w:rsidRPr="005B5E41">
        <w:rPr>
          <w:color w:val="222222"/>
          <w:sz w:val="14"/>
          <w:szCs w:val="14"/>
        </w:rPr>
        <w:t>, good </w:t>
      </w:r>
      <w:r w:rsidRPr="005B5E41">
        <w:rPr>
          <w:rStyle w:val="StyleUnderline"/>
        </w:rPr>
        <w:t xml:space="preserve">preparedness plans need to be developed. With the increasing risk for a pandemic caused by the spread of influenzaA </w:t>
      </w:r>
      <w:r w:rsidRPr="005B5E41">
        <w:rPr>
          <w:color w:val="222222"/>
          <w:sz w:val="14"/>
          <w:szCs w:val="14"/>
        </w:rPr>
        <w:t>virus (H5N1), most countries have started such planning. These national plans were recently reviewed from different perspectives (15,22–24). </w:t>
      </w:r>
      <w:r w:rsidRPr="005B5E41">
        <w:rPr>
          <w:rStyle w:val="StyleUnderline"/>
        </w:rPr>
        <w:t>The level of planning in many developing countries is still inadequate</w:t>
      </w:r>
      <w:r w:rsidRPr="005B5E41">
        <w:rPr>
          <w:color w:val="222222"/>
          <w:sz w:val="14"/>
          <w:szCs w:val="14"/>
        </w:rPr>
        <w:t> to deal with such a major public health crisis. Some plans are based on the available plans of industrialized countries, or follow similar approaches to those of industrialized countries. As described above, the approaches used by industrialized countries may not be feasible or appropriate for developing countries. In addition, each country has specific issues, and therefore it should develop a plan based on its own requirements. </w:t>
      </w:r>
      <w:r w:rsidRPr="005B5E41">
        <w:rPr>
          <w:rStyle w:val="StyleUnderline"/>
        </w:rPr>
        <w:t>This task can be difficult for most developing countries because they have little or no expertise with influenza</w:t>
      </w:r>
      <w:r w:rsidRPr="005B5E41">
        <w:rPr>
          <w:color w:val="222222"/>
          <w:sz w:val="14"/>
          <w:szCs w:val="14"/>
        </w:rPr>
        <w:t> and pandemic preparedness. For the few infectious disease experts working on infectious diseases in each country, numerous competing priorities exist, such as HIV/AIDS, malaria, tuberculosis, and vaccine-preventable diseases. </w:t>
      </w:r>
      <w:r w:rsidRPr="005B5E41">
        <w:rPr>
          <w:rStyle w:val="StyleUnderline"/>
        </w:rPr>
        <w:t>Feasible, user-friendly tools are needed to assist these countries.</w:t>
      </w:r>
      <w:r w:rsidRPr="005B5E41">
        <w:rPr>
          <w:color w:val="222222"/>
          <w:sz w:val="14"/>
          <w:szCs w:val="14"/>
        </w:rPr>
        <w:t xml:space="preserve"> WHO has developed several such tools, including a checklist for national preparedness (25). However, these tools describe the general approaches to pandemic preparedness and are not specifically designed for countries with limited resources. </w:t>
      </w:r>
      <w:r w:rsidRPr="005B5E41">
        <w:rPr>
          <w:rStyle w:val="StyleUnderline"/>
        </w:rPr>
        <w:t>For developing countries more practical tools are needed</w:t>
      </w:r>
      <w:r w:rsidRPr="005B5E41">
        <w:rPr>
          <w:color w:val="222222"/>
          <w:sz w:val="14"/>
          <w:szCs w:val="14"/>
        </w:rPr>
        <w:t>, among them models to estimate the impact of a pandemic in developing countries, a list of feasible interventions to mitigate the impact of pandemic without available pharmaceutical interventions, and planning guidelines for hospitals with limited resources.</w:t>
      </w:r>
    </w:p>
    <w:p w:rsidR="0074194F" w:rsidRPr="005B5E41" w:rsidRDefault="0074194F" w:rsidP="0074194F">
      <w:pPr>
        <w:pStyle w:val="Heading4"/>
        <w:rPr>
          <w:rFonts w:cs="Arial"/>
          <w:sz w:val="28"/>
        </w:rPr>
      </w:pPr>
      <w:r w:rsidRPr="005B5E41">
        <w:rPr>
          <w:rFonts w:cs="Arial"/>
          <w:sz w:val="28"/>
        </w:rPr>
        <w:t>Kills billions and causes resource wars</w:t>
      </w:r>
    </w:p>
    <w:p w:rsidR="008D64AF" w:rsidRPr="005B5E41" w:rsidRDefault="008D64AF" w:rsidP="008D64AF"/>
    <w:p w:rsidR="0074194F" w:rsidRPr="005B5E41" w:rsidRDefault="0074194F" w:rsidP="0074194F">
      <w:r w:rsidRPr="005B5E41">
        <w:rPr>
          <w:rStyle w:val="Style13ptBold"/>
          <w:sz w:val="28"/>
        </w:rPr>
        <w:t>Slavo 14 </w:t>
      </w:r>
      <w:r w:rsidRPr="005B5E41">
        <w:t>(Mac, Editor, Article cites WHO and CDC officials, “CDC Prepares for Perfect Storm: The Next Plane Could Bring a Pandemic…,” SHTF Plan, 1-30, </w:t>
      </w:r>
      <w:hyperlink r:id="rId19" w:tgtFrame="_blank" w:history="1">
        <w:r w:rsidRPr="005B5E41">
          <w:rPr>
            <w:rStyle w:val="Hyperlink"/>
          </w:rPr>
          <w:t>http://www.shtfplan.com/headline-news/cdc-prepares-for-perfect-storm-the-next-plane-could-bring-a-pandemic_01302014</w:t>
        </w:r>
      </w:hyperlink>
      <w:r w:rsidRPr="005B5E41">
        <w:t>)</w:t>
      </w:r>
    </w:p>
    <w:p w:rsidR="0074194F" w:rsidRPr="005B5E41" w:rsidRDefault="0074194F" w:rsidP="0074194F">
      <w:pPr>
        <w:shd w:val="clear" w:color="auto" w:fill="FFFFFF"/>
        <w:rPr>
          <w:rStyle w:val="StyleUnderline"/>
        </w:rPr>
      </w:pPr>
      <w:r w:rsidRPr="005B5E41">
        <w:rPr>
          <w:rStyle w:val="StyleUnderline"/>
        </w:rPr>
        <w:t>It’s happening. The avian flu virus,</w:t>
      </w:r>
      <w:r w:rsidRPr="005B5E41">
        <w:rPr>
          <w:color w:val="222222"/>
          <w:sz w:val="14"/>
          <w:szCs w:val="14"/>
        </w:rPr>
        <w:t xml:space="preserve"> which up until last year infected poultry exclusively, </w:t>
      </w:r>
      <w:r w:rsidRPr="005B5E41">
        <w:rPr>
          <w:rStyle w:val="StyleUnderline"/>
        </w:rPr>
        <w:t>has now mutated and crossed over to humans. What’s even scarier is the</w:t>
      </w:r>
      <w:r w:rsidRPr="005B5E41">
        <w:rPr>
          <w:color w:val="222222"/>
          <w:sz w:val="14"/>
          <w:szCs w:val="14"/>
        </w:rPr>
        <w:t> fact that the </w:t>
      </w:r>
      <w:r w:rsidRPr="005B5E41">
        <w:rPr>
          <w:rStyle w:val="StyleUnderline"/>
        </w:rPr>
        <w:t>Chinese have been unable to contain the novel H7N9</w:t>
      </w:r>
      <w:r w:rsidRPr="005B5E41">
        <w:rPr>
          <w:color w:val="222222"/>
          <w:sz w:val="14"/>
          <w:szCs w:val="14"/>
        </w:rPr>
        <w:t> strain of the virus and </w:t>
      </w:r>
      <w:r w:rsidRPr="005B5E41">
        <w:rPr>
          <w:rStyle w:val="StyleUnderline"/>
        </w:rPr>
        <w:t>health officials</w:t>
      </w:r>
      <w:r w:rsidRPr="005B5E41">
        <w:rPr>
          <w:color w:val="222222"/>
          <w:sz w:val="14"/>
          <w:szCs w:val="14"/>
        </w:rPr>
        <w:t> the world over </w:t>
      </w:r>
      <w:r w:rsidRPr="005B5E41">
        <w:rPr>
          <w:rStyle w:val="StyleUnderline"/>
        </w:rPr>
        <w:t>are getting ready for the worst. It’s spreading and we now have confirmation</w:t>
      </w:r>
      <w:r w:rsidRPr="005B5E41">
        <w:rPr>
          <w:color w:val="222222"/>
          <w:sz w:val="14"/>
          <w:szCs w:val="14"/>
        </w:rPr>
        <w:t> that </w:t>
      </w:r>
      <w:r w:rsidRPr="005B5E41">
        <w:rPr>
          <w:rStyle w:val="StyleUnderline"/>
        </w:rPr>
        <w:t>the virushas begun appearing in other countries</w:t>
      </w:r>
      <w:r w:rsidRPr="005B5E41">
        <w:rPr>
          <w:color w:val="222222"/>
          <w:sz w:val="14"/>
          <w:szCs w:val="14"/>
        </w:rPr>
        <w:t>. </w:t>
      </w:r>
      <w:r w:rsidRPr="005B5E41">
        <w:rPr>
          <w:rStyle w:val="aqj"/>
          <w:color w:val="222222"/>
          <w:sz w:val="14"/>
          <w:szCs w:val="14"/>
        </w:rPr>
        <w:t>On Thursday</w:t>
      </w:r>
      <w:r w:rsidRPr="005B5E41">
        <w:rPr>
          <w:color w:val="222222"/>
          <w:sz w:val="14"/>
          <w:szCs w:val="14"/>
        </w:rPr>
        <w:t>, billions of Chinese will be on the move to celebrate the Lunar New Year, </w:t>
      </w:r>
      <w:r w:rsidRPr="005B5E41">
        <w:rPr>
          <w:rStyle w:val="StyleUnderline"/>
        </w:rPr>
        <w:t>creating ripe conditions for the spread of the influenza virus</w:t>
      </w:r>
      <w:r w:rsidRPr="005B5E41">
        <w:rPr>
          <w:color w:val="222222"/>
          <w:sz w:val="14"/>
          <w:szCs w:val="14"/>
        </w:rPr>
        <w:t> from those already infected. And many of those celebrations will include chickens, the primary carriers of H7N9. In addition, with the Winter Olympics, one of the world’s largest sporting events, just two weeks away, </w:t>
      </w:r>
      <w:r w:rsidRPr="005B5E41">
        <w:rPr>
          <w:rStyle w:val="StyleUnderline"/>
        </w:rPr>
        <w:t>the virus could find the ideal conditions for breaking out</w:t>
      </w:r>
      <w:r w:rsidRPr="005B5E41">
        <w:rPr>
          <w:color w:val="222222"/>
          <w:sz w:val="14"/>
          <w:szCs w:val="14"/>
        </w:rPr>
        <w:t>. And that means </w:t>
      </w:r>
      <w:r w:rsidRPr="005B5E41">
        <w:rPr>
          <w:rStyle w:val="StyleUnderline"/>
        </w:rPr>
        <w:t>the next plane could bring a pandemic to the U.S</w:t>
      </w:r>
      <w:r w:rsidRPr="005B5E41">
        <w:rPr>
          <w:rStyle w:val="m-1655788242293771085gmail-styleboldunderline"/>
          <w:color w:val="222222"/>
          <w:sz w:val="20"/>
          <w:szCs w:val="19"/>
        </w:rPr>
        <w:t>.</w:t>
      </w:r>
      <w:r w:rsidRPr="005B5E41">
        <w:rPr>
          <w:color w:val="222222"/>
          <w:sz w:val="14"/>
          <w:szCs w:val="14"/>
        </w:rPr>
        <w:t> or anywhere else around the world. “The bottom line is the health security of the U.S. is only as strong as the health security of every country around the world,” says Dr. Thomas Frieden, director of the U.S. Centers for Disease Control. “We are all </w:t>
      </w:r>
      <w:r w:rsidRPr="005B5E41">
        <w:rPr>
          <w:rStyle w:val="StyleUnderline"/>
        </w:rPr>
        <w:t>connected by the food we eat, the water the drink and the air we breathe</w:t>
      </w:r>
      <w:r w:rsidRPr="005B5E41">
        <w:rPr>
          <w:color w:val="222222"/>
          <w:sz w:val="14"/>
          <w:szCs w:val="14"/>
        </w:rPr>
        <w:t>.” But that’s not the worst of it. Last year the World Health Organization warned that </w:t>
      </w:r>
      <w:r w:rsidRPr="005B5E41">
        <w:rPr>
          <w:rStyle w:val="StyleUnderline"/>
        </w:rPr>
        <w:t>H7N9 is one of the most lethal influenza strains ever identified</w:t>
      </w:r>
      <w:r w:rsidRPr="005B5E41">
        <w:rPr>
          <w:color w:val="222222"/>
          <w:sz w:val="14"/>
          <w:szCs w:val="14"/>
        </w:rPr>
        <w:t>. Of the nearly 250 officially confirmed reports of human infection since last year, a quarter of those infected have died. Those are the official numbers, but it is likely that the number of active infections could be a hundred-fold (or more) higher. Moreover, like any flu virus, </w:t>
      </w:r>
      <w:r w:rsidRPr="005B5E41">
        <w:rPr>
          <w:rStyle w:val="StyleUnderline"/>
        </w:rPr>
        <w:t>H7N9 continues to mutate</w:t>
      </w:r>
      <w:r w:rsidRPr="005B5E41">
        <w:rPr>
          <w:color w:val="222222"/>
          <w:sz w:val="14"/>
          <w:szCs w:val="14"/>
        </w:rPr>
        <w:t> and scientists recently suggested that </w:t>
      </w:r>
      <w:r w:rsidRPr="005B5E41">
        <w:rPr>
          <w:rStyle w:val="StyleUnderline"/>
        </w:rPr>
        <w:t>all it would take for this particular strain to become a deadly global pandemic is an increase in its transmission rate</w:t>
      </w:r>
      <w:r w:rsidRPr="005B5E41">
        <w:rPr>
          <w:color w:val="222222"/>
          <w:sz w:val="14"/>
          <w:szCs w:val="14"/>
        </w:rPr>
        <w:t>. It was initially thought that the virus only spread through human contact with poultry, but that theory was quickly turned on its head when a team of researchers at the University of Hong Kong confirmed that the virus had gone airborne. </w:t>
      </w:r>
      <w:r w:rsidRPr="005B5E41">
        <w:rPr>
          <w:rStyle w:val="m-1655788242293771085gmail-styleboldunderline"/>
          <w:color w:val="222222"/>
          <w:sz w:val="20"/>
          <w:szCs w:val="19"/>
        </w:rPr>
        <w:t>I</w:t>
      </w:r>
      <w:r w:rsidRPr="005B5E41">
        <w:rPr>
          <w:rStyle w:val="StyleUnderline"/>
        </w:rPr>
        <w:t>f H7N9 mutates to transmission rates of other flu viruses</w:t>
      </w:r>
      <w:r w:rsidRPr="005B5E41">
        <w:rPr>
          <w:color w:val="222222"/>
          <w:sz w:val="14"/>
          <w:szCs w:val="14"/>
        </w:rPr>
        <w:t>, which is certainly a possibility, the</w:t>
      </w:r>
      <w:r w:rsidRPr="005B5E41">
        <w:rPr>
          <w:rStyle w:val="m-1655788242293771085gmail-styleboldunderline"/>
          <w:color w:val="222222"/>
          <w:sz w:val="20"/>
          <w:szCs w:val="19"/>
        </w:rPr>
        <w:t xml:space="preserve">n </w:t>
      </w:r>
      <w:r w:rsidRPr="005B5E41">
        <w:rPr>
          <w:rStyle w:val="StyleUnderline"/>
        </w:rPr>
        <w:t>we could well be looking at a mass global pandemic</w:t>
      </w:r>
      <w:r w:rsidRPr="005B5E41">
        <w:rPr>
          <w:color w:val="222222"/>
          <w:sz w:val="14"/>
          <w:szCs w:val="14"/>
        </w:rPr>
        <w:t xml:space="preserve"> – and according to WHO the H7N9 </w:t>
      </w:r>
      <w:r w:rsidRPr="005B5E41">
        <w:rPr>
          <w:rStyle w:val="StyleUnderline"/>
        </w:rPr>
        <w:t>ismutating eight (8) times faster than a typical flu virus</w:t>
      </w:r>
      <w:r w:rsidRPr="005B5E41">
        <w:rPr>
          <w:color w:val="222222"/>
          <w:sz w:val="14"/>
          <w:szCs w:val="14"/>
        </w:rPr>
        <w:t>. To put this in perspective, the 1918 Spanish Flu infected as many as half a billion people (about a quarter of the world’s population). The mortality rate was somewhere in the area of 5% to 10%, with a final death toll of around 50 million people. At a 25% mortality rate the H7N9 avlian flu, combined with modern transportation systems and metropolitan areas housing tens of millions of people, there is serious potential for a globally significant catastrophe. </w:t>
      </w:r>
      <w:r w:rsidRPr="005B5E41">
        <w:rPr>
          <w:rStyle w:val="m-1655788242293771085gmail-styleboldunderline"/>
          <w:color w:val="222222"/>
          <w:sz w:val="20"/>
          <w:szCs w:val="19"/>
        </w:rPr>
        <w:t>Sho</w:t>
      </w:r>
      <w:r w:rsidRPr="005B5E41">
        <w:rPr>
          <w:rStyle w:val="StyleUnderline"/>
        </w:rPr>
        <w:t>uld this virus increase its transmission rate we could be looking at a scenario where a billion or more people contract the virus around the world</w:t>
      </w:r>
      <w:r w:rsidRPr="005B5E41">
        <w:rPr>
          <w:color w:val="222222"/>
          <w:sz w:val="14"/>
          <w:szCs w:val="14"/>
        </w:rPr>
        <w:t>. The math is straight forward. </w:t>
      </w:r>
      <w:r w:rsidRPr="005B5E41">
        <w:t>One in four will perish</w:t>
      </w:r>
      <w:r w:rsidRPr="005B5E41">
        <w:rPr>
          <w:color w:val="222222"/>
          <w:sz w:val="14"/>
          <w:szCs w:val="14"/>
        </w:rPr>
        <w:t>. While we’ve had pandemic scares in the recent past, this one really has researchers and global health officials spooked: The fast mutation makes the virus’ evolutionary development very hard to predict. “We don’t know whether it will evolve into something harmless or dangerous,” He said. “Our samples are too limited. But the authorities should definitely be alarmed and get prepared for the worst-case scenario.” As of yet, there is no available vaccine, and one novel mechanism of action for H7N9 is that as soon as it infects its host it develops rapid antiviral resistance, so traditional medicines like Tamiflu don’t work. </w:t>
      </w:r>
      <w:r w:rsidRPr="005B5E41">
        <w:rPr>
          <w:rStyle w:val="StyleUnderline"/>
        </w:rPr>
        <w:t xml:space="preserve">One infected student at a local school, </w:t>
      </w:r>
      <w:r w:rsidRPr="005B5E41">
        <w:t>or</w:t>
      </w:r>
      <w:r w:rsidRPr="005B5E41">
        <w:rPr>
          <w:color w:val="222222"/>
          <w:sz w:val="14"/>
          <w:szCs w:val="14"/>
        </w:rPr>
        <w:t xml:space="preserve"> a restaurant worker, or a passenger on an airplane </w:t>
      </w:r>
      <w:r w:rsidRPr="005B5E41">
        <w:rPr>
          <w:rStyle w:val="m-1655788242293771085gmail-styleboldunderline"/>
          <w:color w:val="222222"/>
          <w:sz w:val="20"/>
          <w:szCs w:val="19"/>
        </w:rPr>
        <w:t>cou</w:t>
      </w:r>
      <w:r w:rsidRPr="005B5E41">
        <w:rPr>
          <w:rStyle w:val="StyleUnderline"/>
        </w:rPr>
        <w:t>ld take this to the next level. And once it takes hold, there will be no stopping it</w:t>
      </w:r>
      <w:r w:rsidRPr="005B5E41">
        <w:rPr>
          <w:color w:val="222222"/>
          <w:sz w:val="14"/>
          <w:szCs w:val="14"/>
        </w:rPr>
        <w:t>. Most don’t believe it is possible with our advanced sciences and research facilities. History proves otherwise. Plague of Justinian (541 – 542) – At it’s peak over 5,000 people per day died in the city of Constantinople Black Death (1348 – 1350) – Over 75 Million Dead. Nearly 60% of Europe. Smallpox (16th Century) – Wiped out entire civilizations like the Aztecs. The Third Pandemic (1855 – circa 1990) – A Bubonic Plague that killed over 10 million in China and India The Spanish Flu (1918 – 1919) – Over 50 million dead The only steps one can take is to be ready in advance with a Pandemic Preparedness Plan, as recommended by Tess Pennington: When an outbreak occurs, many will remain in a state of denial about any approaching epidemics. Simply put, most people believe themselves to be invincible to negative situations and do not like the idea change of any kind. They will remain in this state until they realize they are unable to deny it to themselves any longer. Being prepared before the masses come out of their daze will ensure that you are better prepared before the hoards run to the store to stock up. In addition to remaining isolated from the general population, you must have (in advance) access to food, water, medicine, and self defense armaments. </w:t>
      </w:r>
      <w:r w:rsidRPr="005B5E41">
        <w:rPr>
          <w:rStyle w:val="StyleUnderline"/>
        </w:rPr>
        <w:t>If such a virus were to spread, infecting millions and killing off 25% of those who contract it, you can be assured of widespread panic as the unprepared search and fight for resources.</w:t>
      </w:r>
    </w:p>
    <w:p w:rsidR="0074194F" w:rsidRPr="005B5E41" w:rsidRDefault="0074194F" w:rsidP="0074194F"/>
    <w:p w:rsidR="001231DE" w:rsidRPr="005B5E41" w:rsidRDefault="001231DE" w:rsidP="001231DE">
      <w:pPr>
        <w:pStyle w:val="Heading3"/>
      </w:pPr>
      <w:r w:rsidRPr="005B5E41">
        <w:t>Impacts: Competitiveness</w:t>
      </w:r>
    </w:p>
    <w:p w:rsidR="001231DE" w:rsidRPr="005B5E41" w:rsidRDefault="001231DE" w:rsidP="001231DE"/>
    <w:p w:rsidR="001231DE" w:rsidRPr="005B5E41" w:rsidRDefault="001231DE" w:rsidP="001231DE">
      <w:pPr>
        <w:pStyle w:val="Heading4"/>
        <w:rPr>
          <w:rFonts w:cs="Arial"/>
          <w:sz w:val="28"/>
        </w:rPr>
      </w:pPr>
      <w:r w:rsidRPr="005B5E41">
        <w:rPr>
          <w:rFonts w:cs="Arial"/>
          <w:sz w:val="28"/>
        </w:rPr>
        <w:t xml:space="preserve">Competitive economic strength solves great power wars  </w:t>
      </w:r>
    </w:p>
    <w:p w:rsidR="001231DE" w:rsidRPr="005B5E41" w:rsidRDefault="001231DE" w:rsidP="001231DE"/>
    <w:p w:rsidR="001231DE" w:rsidRPr="005B5E41" w:rsidRDefault="001231DE" w:rsidP="001231DE">
      <w:r w:rsidRPr="005B5E41">
        <w:t xml:space="preserve">Elbridge </w:t>
      </w:r>
      <w:r w:rsidRPr="005B5E41">
        <w:rPr>
          <w:rStyle w:val="Style13ptBold"/>
          <w:sz w:val="28"/>
        </w:rPr>
        <w:t>Colby 14</w:t>
      </w:r>
      <w:r w:rsidRPr="005B5E41">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1231DE" w:rsidRPr="005B5E41" w:rsidRDefault="001231DE" w:rsidP="001231DE">
      <w:pPr>
        <w:rPr>
          <w:sz w:val="16"/>
        </w:rPr>
      </w:pPr>
      <w:r w:rsidRPr="005B5E41">
        <w:rPr>
          <w:sz w:val="16"/>
        </w:rPr>
        <w:t xml:space="preserve">Many </w:t>
      </w:r>
      <w:r w:rsidRPr="005B5E41">
        <w:rPr>
          <w:rStyle w:val="StyleUnderline"/>
        </w:rPr>
        <w:t>foreign-policy experts</w:t>
      </w:r>
      <w:r w:rsidRPr="005B5E41">
        <w:rPr>
          <w:sz w:val="16"/>
        </w:rPr>
        <w:t xml:space="preserve"> seem to </w:t>
      </w:r>
      <w:r w:rsidRPr="005B5E41">
        <w:rPr>
          <w:rStyle w:val="StyleUnderline"/>
        </w:rPr>
        <w:t>believe</w:t>
      </w:r>
      <w:r w:rsidRPr="005B5E41">
        <w:rPr>
          <w:sz w:val="16"/>
        </w:rPr>
        <w:t xml:space="preserve"> that </w:t>
      </w:r>
      <w:r w:rsidRPr="005B5E41">
        <w:rPr>
          <w:rStyle w:val="StyleUnderline"/>
        </w:rPr>
        <w:t>retaining American primacy is</w:t>
      </w:r>
      <w:r w:rsidRPr="005B5E41">
        <w:rPr>
          <w:sz w:val="16"/>
        </w:rPr>
        <w:t xml:space="preserve"> largely </w:t>
      </w:r>
      <w:r w:rsidRPr="005B5E41">
        <w:rPr>
          <w:rStyle w:val="StyleUnderline"/>
        </w:rPr>
        <w:t>a matter of will -- of how America chooses to exert its power</w:t>
      </w:r>
      <w:r w:rsidRPr="005B5E41">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5B5E41">
        <w:rPr>
          <w:rStyle w:val="StyleUnderline"/>
        </w:rPr>
        <w:t xml:space="preserve">But </w:t>
      </w:r>
      <w:r w:rsidRPr="005B5E41">
        <w:rPr>
          <w:rStyle w:val="Emphasis"/>
          <w:highlight w:val="cyan"/>
        </w:rPr>
        <w:t>will is unavailing without strength</w:t>
      </w:r>
      <w:r w:rsidRPr="005B5E41">
        <w:rPr>
          <w:rStyle w:val="StyleUnderline"/>
          <w:highlight w:val="cyan"/>
        </w:rPr>
        <w:t>. If the U</w:t>
      </w:r>
      <w:r w:rsidRPr="005B5E41">
        <w:rPr>
          <w:sz w:val="16"/>
        </w:rPr>
        <w:t xml:space="preserve">nited </w:t>
      </w:r>
      <w:r w:rsidRPr="005B5E41">
        <w:rPr>
          <w:rStyle w:val="StyleUnderline"/>
          <w:highlight w:val="cyan"/>
        </w:rPr>
        <w:t>S</w:t>
      </w:r>
      <w:r w:rsidRPr="005B5E41">
        <w:rPr>
          <w:sz w:val="16"/>
        </w:rPr>
        <w:t xml:space="preserve">tates </w:t>
      </w:r>
      <w:r w:rsidRPr="005B5E41">
        <w:rPr>
          <w:rStyle w:val="StyleUnderline"/>
          <w:highlight w:val="cyan"/>
        </w:rPr>
        <w:t>wants the</w:t>
      </w:r>
      <w:r w:rsidRPr="005B5E41">
        <w:rPr>
          <w:rStyle w:val="StyleUnderline"/>
        </w:rPr>
        <w:t xml:space="preserve"> international </w:t>
      </w:r>
      <w:r w:rsidRPr="005B5E41">
        <w:rPr>
          <w:rStyle w:val="StyleUnderline"/>
          <w:highlight w:val="cyan"/>
        </w:rPr>
        <w:t>system to</w:t>
      </w:r>
      <w:r w:rsidRPr="005B5E41">
        <w:rPr>
          <w:rStyle w:val="StyleUnderline"/>
        </w:rPr>
        <w:t xml:space="preserve"> continue to </w:t>
      </w:r>
      <w:r w:rsidRPr="005B5E41">
        <w:rPr>
          <w:rStyle w:val="StyleUnderline"/>
          <w:highlight w:val="cyan"/>
        </w:rPr>
        <w:t>reflect its interests</w:t>
      </w:r>
      <w:r w:rsidRPr="005B5E41">
        <w:rPr>
          <w:rStyle w:val="StyleUnderline"/>
        </w:rPr>
        <w:t xml:space="preserve"> and values</w:t>
      </w:r>
      <w:r w:rsidRPr="005B5E41">
        <w:rPr>
          <w:sz w:val="16"/>
        </w:rPr>
        <w:t xml:space="preserve"> -- </w:t>
      </w:r>
      <w:r w:rsidRPr="005B5E41">
        <w:rPr>
          <w:rStyle w:val="StyleUnderline"/>
        </w:rPr>
        <w:t>a system</w:t>
      </w:r>
      <w:r w:rsidRPr="005B5E41">
        <w:rPr>
          <w:sz w:val="16"/>
        </w:rPr>
        <w:t xml:space="preserve">, for example, </w:t>
      </w:r>
      <w:r w:rsidRPr="005B5E41">
        <w:rPr>
          <w:rStyle w:val="StyleUnderline"/>
          <w:highlight w:val="cyan"/>
        </w:rPr>
        <w:t>in which</w:t>
      </w:r>
      <w:r w:rsidRPr="005B5E41">
        <w:rPr>
          <w:rStyle w:val="StyleUnderline"/>
        </w:rPr>
        <w:t xml:space="preserve"> the global commons are protected, trade is broad-based and extensive, and</w:t>
      </w:r>
      <w:r w:rsidRPr="005B5E41">
        <w:rPr>
          <w:sz w:val="16"/>
        </w:rPr>
        <w:t xml:space="preserve"> </w:t>
      </w:r>
      <w:r w:rsidRPr="005B5E41">
        <w:rPr>
          <w:rStyle w:val="Emphasis"/>
          <w:highlight w:val="cyan"/>
        </w:rPr>
        <w:t>armed conflicts among great nations are curtailed</w:t>
      </w:r>
      <w:r w:rsidRPr="005B5E41">
        <w:rPr>
          <w:sz w:val="16"/>
        </w:rPr>
        <w:t xml:space="preserve"> -- </w:t>
      </w:r>
      <w:r w:rsidRPr="005B5E41">
        <w:rPr>
          <w:rStyle w:val="StyleUnderline"/>
          <w:highlight w:val="cyan"/>
        </w:rPr>
        <w:t>it needs to sustain</w:t>
      </w:r>
      <w:r w:rsidRPr="005B5E41">
        <w:rPr>
          <w:rStyle w:val="StyleUnderline"/>
        </w:rPr>
        <w:t xml:space="preserve"> not just resolve, but </w:t>
      </w:r>
      <w:r w:rsidRPr="005B5E41">
        <w:rPr>
          <w:rStyle w:val="Emphasis"/>
          <w:highlight w:val="cyan"/>
        </w:rPr>
        <w:t>relative power</w:t>
      </w:r>
      <w:r w:rsidRPr="005B5E41">
        <w:rPr>
          <w:rStyle w:val="StyleUnderline"/>
        </w:rPr>
        <w:t>. That</w:t>
      </w:r>
      <w:r w:rsidRPr="005B5E41">
        <w:rPr>
          <w:sz w:val="16"/>
        </w:rPr>
        <w:t xml:space="preserve">, in turn, </w:t>
      </w:r>
      <w:r w:rsidRPr="005B5E41">
        <w:rPr>
          <w:rStyle w:val="StyleUnderline"/>
        </w:rPr>
        <w:t>will require acknowledging</w:t>
      </w:r>
      <w:r w:rsidRPr="005B5E41">
        <w:rPr>
          <w:sz w:val="16"/>
        </w:rPr>
        <w:t xml:space="preserve"> the uncomfortable truth </w:t>
      </w:r>
      <w:r w:rsidRPr="005B5E41">
        <w:rPr>
          <w:rStyle w:val="StyleUnderline"/>
        </w:rPr>
        <w:t>that</w:t>
      </w:r>
      <w:r w:rsidRPr="005B5E41">
        <w:rPr>
          <w:sz w:val="16"/>
        </w:rPr>
        <w:t xml:space="preserve"> </w:t>
      </w:r>
      <w:r w:rsidRPr="005B5E41">
        <w:rPr>
          <w:rStyle w:val="Emphasis"/>
          <w:highlight w:val="cyan"/>
        </w:rPr>
        <w:t>global power and wealth</w:t>
      </w:r>
      <w:r w:rsidRPr="005B5E41">
        <w:rPr>
          <w:rStyle w:val="StyleUnderline"/>
          <w:highlight w:val="cyan"/>
        </w:rPr>
        <w:t xml:space="preserve"> are shifting</w:t>
      </w:r>
      <w:r w:rsidRPr="005B5E41">
        <w:rPr>
          <w:rStyle w:val="StyleUnderline"/>
        </w:rPr>
        <w:t xml:space="preserve"> at an unprecedented pace</w:t>
      </w:r>
      <w:r w:rsidRPr="005B5E41">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5B5E41">
        <w:rPr>
          <w:rStyle w:val="StyleUnderline"/>
          <w:highlight w:val="cyan"/>
        </w:rPr>
        <w:t>Preserving America's</w:t>
      </w:r>
      <w:r w:rsidRPr="005B5E41">
        <w:rPr>
          <w:rStyle w:val="StyleUnderline"/>
        </w:rPr>
        <w:t xml:space="preserve"> international </w:t>
      </w:r>
      <w:r w:rsidRPr="005B5E41">
        <w:rPr>
          <w:rStyle w:val="StyleUnderline"/>
          <w:highlight w:val="cyan"/>
        </w:rPr>
        <w:t>position will</w:t>
      </w:r>
      <w:r w:rsidRPr="005B5E41">
        <w:rPr>
          <w:sz w:val="16"/>
          <w:highlight w:val="cyan"/>
        </w:rPr>
        <w:t xml:space="preserve"> </w:t>
      </w:r>
      <w:r w:rsidRPr="005B5E41">
        <w:rPr>
          <w:rStyle w:val="Emphasis"/>
          <w:highlight w:val="cyan"/>
        </w:rPr>
        <w:t>require</w:t>
      </w:r>
      <w:r w:rsidRPr="005B5E41">
        <w:rPr>
          <w:rStyle w:val="Emphasis"/>
        </w:rPr>
        <w:t xml:space="preserve"> it to restore its </w:t>
      </w:r>
      <w:r w:rsidRPr="005B5E41">
        <w:rPr>
          <w:rStyle w:val="Emphasis"/>
          <w:highlight w:val="cyan"/>
        </w:rPr>
        <w:t>economic vitality</w:t>
      </w:r>
      <w:r w:rsidRPr="005B5E41">
        <w:rPr>
          <w:sz w:val="16"/>
        </w:rPr>
        <w:t xml:space="preserve"> and make policy choices now that pay dividends for decades to come. America has to prioritize and to act. Fortunately, </w:t>
      </w:r>
      <w:r w:rsidRPr="005B5E41">
        <w:rPr>
          <w:rStyle w:val="StyleUnderline"/>
        </w:rPr>
        <w:t>the U</w:t>
      </w:r>
      <w:r w:rsidRPr="005B5E41">
        <w:rPr>
          <w:sz w:val="16"/>
        </w:rPr>
        <w:t xml:space="preserve">nited </w:t>
      </w:r>
      <w:r w:rsidRPr="005B5E41">
        <w:rPr>
          <w:rStyle w:val="StyleUnderline"/>
        </w:rPr>
        <w:t>S</w:t>
      </w:r>
      <w:r w:rsidRPr="005B5E41">
        <w:rPr>
          <w:sz w:val="16"/>
        </w:rPr>
        <w:t xml:space="preserve">tates </w:t>
      </w:r>
      <w:r w:rsidRPr="005B5E41">
        <w:rPr>
          <w:rStyle w:val="StyleUnderline"/>
        </w:rPr>
        <w:t>still enjoys greater freedom to determine its future than any other major power</w:t>
      </w:r>
      <w:r w:rsidRPr="005B5E41">
        <w:rPr>
          <w:sz w:val="16"/>
        </w:rPr>
        <w:t xml:space="preserve">, in part </w:t>
      </w:r>
      <w:r w:rsidRPr="005B5E41">
        <w:rPr>
          <w:rStyle w:val="StyleUnderline"/>
        </w:rPr>
        <w:t xml:space="preserve">because many of </w:t>
      </w:r>
      <w:r w:rsidRPr="005B5E41">
        <w:rPr>
          <w:rStyle w:val="StyleUnderline"/>
          <w:highlight w:val="cyan"/>
        </w:rPr>
        <w:t>its problems are within its ability to address</w:t>
      </w:r>
      <w:r w:rsidRPr="005B5E41">
        <w:rPr>
          <w:rStyle w:val="StyleUnderline"/>
        </w:rPr>
        <w:t>. But</w:t>
      </w:r>
      <w:r w:rsidRPr="005B5E41">
        <w:rPr>
          <w:sz w:val="16"/>
        </w:rPr>
        <w:t xml:space="preserve"> this process of </w:t>
      </w:r>
      <w:r w:rsidRPr="005B5E41">
        <w:rPr>
          <w:rStyle w:val="StyleUnderline"/>
          <w:highlight w:val="cyan"/>
        </w:rPr>
        <w:t>renewal must begin with</w:t>
      </w:r>
      <w:r w:rsidRPr="005B5E41">
        <w:rPr>
          <w:rStyle w:val="StyleUnderline"/>
        </w:rPr>
        <w:t xml:space="preserve"> analyzing</w:t>
      </w:r>
      <w:r w:rsidRPr="005B5E41">
        <w:rPr>
          <w:sz w:val="16"/>
        </w:rPr>
        <w:t xml:space="preserve"> </w:t>
      </w:r>
      <w:r w:rsidRPr="005B5E41">
        <w:rPr>
          <w:rStyle w:val="Emphasis"/>
          <w:highlight w:val="cyan"/>
        </w:rPr>
        <w:t>America's competitive position</w:t>
      </w:r>
      <w:r w:rsidRPr="005B5E41">
        <w:rPr>
          <w:sz w:val="16"/>
        </w:rPr>
        <w:t xml:space="preserve"> </w:t>
      </w:r>
      <w:r w:rsidRPr="005B5E41">
        <w:rPr>
          <w:rStyle w:val="StyleUnderline"/>
        </w:rPr>
        <w:t>and understanding the gravity of the situation</w:t>
      </w:r>
      <w:r w:rsidRPr="005B5E41">
        <w:rPr>
          <w:sz w:val="16"/>
        </w:rPr>
        <w:t xml:space="preserve"> Americans face.</w:t>
      </w:r>
    </w:p>
    <w:p w:rsidR="001231DE" w:rsidRPr="005B5E41" w:rsidRDefault="001231DE" w:rsidP="001231DE"/>
    <w:p w:rsidR="00DA408A" w:rsidRPr="005B5E41" w:rsidRDefault="00DA408A" w:rsidP="00DA408A">
      <w:pPr>
        <w:pStyle w:val="Heading2"/>
        <w:rPr>
          <w:rFonts w:cs="Arial"/>
        </w:rPr>
      </w:pPr>
      <w:r w:rsidRPr="005B5E41">
        <w:rPr>
          <w:rFonts w:cs="Arial"/>
        </w:rPr>
        <w:t>Internals</w:t>
      </w:r>
    </w:p>
    <w:p w:rsidR="0074194F" w:rsidRPr="005B5E41" w:rsidRDefault="0074194F" w:rsidP="0074194F">
      <w:pPr>
        <w:pStyle w:val="Heading3"/>
        <w:rPr>
          <w:rFonts w:cs="Arial"/>
        </w:rPr>
      </w:pPr>
      <w:r w:rsidRPr="005B5E41">
        <w:rPr>
          <w:rFonts w:cs="Arial"/>
        </w:rPr>
        <w:t>2AC --- Spillover (LL)</w:t>
      </w:r>
    </w:p>
    <w:p w:rsidR="0074194F" w:rsidRPr="005B5E41" w:rsidRDefault="0074194F" w:rsidP="0074194F"/>
    <w:p w:rsidR="0074194F" w:rsidRPr="005B5E41" w:rsidRDefault="0074194F" w:rsidP="0074194F">
      <w:pPr>
        <w:pStyle w:val="Heading4"/>
        <w:rPr>
          <w:rFonts w:cs="Arial"/>
          <w:sz w:val="28"/>
        </w:rPr>
      </w:pPr>
      <w:r w:rsidRPr="005B5E41">
        <w:rPr>
          <w:rFonts w:cs="Arial"/>
          <w:sz w:val="28"/>
        </w:rPr>
        <w:t>A RTE stemming from Rodriguez opens the floodgates to rulings on other fundamental rights – there are tons of those</w:t>
      </w:r>
    </w:p>
    <w:p w:rsidR="0074194F" w:rsidRPr="005B5E41" w:rsidRDefault="0074194F" w:rsidP="0074194F"/>
    <w:p w:rsidR="0074194F" w:rsidRPr="005B5E41" w:rsidRDefault="0074194F" w:rsidP="0074194F">
      <w:r w:rsidRPr="005B5E41">
        <w:rPr>
          <w:b/>
        </w:rPr>
        <w:t>Barbour 9</w:t>
      </w:r>
      <w:r w:rsidRPr="005B5E41">
        <w:t xml:space="preserve"> — (Emily Barbour, President of BC Public Law Foundation, JD from BC Law, “SEPARATE AND INVISIBLE: ALTERNATIVE EDUCATION PROGRAMS AND OUR EDUCATIONAL RIGHTS”, Boston College LR, 50 B.C. L. Rev. 197, accessed 7-11-2017, lexis)</w:t>
      </w:r>
    </w:p>
    <w:p w:rsidR="0074194F" w:rsidRPr="005B5E41" w:rsidRDefault="0074194F" w:rsidP="0074194F">
      <w:pPr>
        <w:rPr>
          <w:sz w:val="16"/>
        </w:rPr>
      </w:pPr>
      <w:r w:rsidRPr="005B5E41">
        <w:rPr>
          <w:sz w:val="16"/>
        </w:rPr>
        <w:t xml:space="preserve">Consequently, the </w:t>
      </w:r>
      <w:r w:rsidRPr="005B5E41">
        <w:rPr>
          <w:rStyle w:val="StyleUnderline"/>
        </w:rPr>
        <w:t>Court never rejected the nexus between education and the exercise of one's constitutional rights</w:t>
      </w:r>
      <w:r w:rsidRPr="005B5E41">
        <w:rPr>
          <w:sz w:val="16"/>
        </w:rPr>
        <w:t xml:space="preserve">. n118 Rather, it refused in Rodriguez to acknowledge an infringement of a fundamental right out of fear and because the plaintiffs alleged only unequal funding, not that an inadequate education was being provided to the students. n119 In particular, the </w:t>
      </w:r>
      <w:r w:rsidRPr="005B5E41">
        <w:rPr>
          <w:rStyle w:val="StyleUnderline"/>
        </w:rPr>
        <w:t>Court was afraid that recognizing education as a fundamental right would open the floodgates to claims to other fundamental rights that,</w:t>
      </w:r>
      <w:r w:rsidRPr="005B5E41">
        <w:rPr>
          <w:sz w:val="16"/>
        </w:rPr>
        <w:t xml:space="preserve"> although biologically or socially important, </w:t>
      </w:r>
      <w:r w:rsidRPr="005B5E41">
        <w:rPr>
          <w:rStyle w:val="StyleUnderline"/>
        </w:rPr>
        <w:t>are not explicitly acknowledged in the Constitution</w:t>
      </w:r>
      <w:r w:rsidRPr="005B5E41">
        <w:rPr>
          <w:sz w:val="16"/>
        </w:rPr>
        <w:t xml:space="preserve">. n120 The Court also feared that the judiciary lacked the expertise and familiarity with local problems to interfere with education systems. n121 Despite its fears, the </w:t>
      </w:r>
      <w:r w:rsidRPr="005B5E41">
        <w:rPr>
          <w:rStyle w:val="StyleUnderline"/>
        </w:rPr>
        <w:t>Court ultimately accepted the plaintiffs' arguments and observed that, under a different set of facts, an "identifiable quantum of education" could be a constitutionally protected prerequisite to the exercise of other fundamental rights</w:t>
      </w:r>
      <w:r w:rsidRPr="005B5E41">
        <w:rPr>
          <w:sz w:val="16"/>
        </w:rPr>
        <w:t xml:space="preserve">. n122 The Court did not elaborate on this seemingly discordant observation because the Texas financing system did not appear to deny any educational opportunities. n123 </w:t>
      </w:r>
      <w:r w:rsidRPr="005B5E41">
        <w:rPr>
          <w:rStyle w:val="StyleUnderline"/>
        </w:rPr>
        <w:t>Instead of a denial of a minimally adequate education, the pleadings in Rodriguez alleged only a difference in educational funding, which had no statistically sound correlation to the quality of education provided</w:t>
      </w:r>
      <w:r w:rsidRPr="005B5E41">
        <w:rPr>
          <w:sz w:val="16"/>
        </w:rPr>
        <w:t>. n124 Nevertheless, the idea that there may be a fundamental right to an identifiable quantum of  [*211]  education lives on as Rodriguez's "unheld holding." n125 The Court recognizes this inconsistency, citing Rodriguez both for the proposition that there is no fundamental right to education and for the proposition that there may be a fundamental right to education. n126</w:t>
      </w:r>
    </w:p>
    <w:p w:rsidR="0074194F" w:rsidRPr="005B5E41" w:rsidRDefault="0074194F" w:rsidP="0074194F">
      <w:pPr>
        <w:rPr>
          <w:sz w:val="16"/>
        </w:rPr>
      </w:pPr>
    </w:p>
    <w:p w:rsidR="0074194F" w:rsidRPr="005B5E41" w:rsidRDefault="0074194F" w:rsidP="0074194F">
      <w:pPr>
        <w:pStyle w:val="Heading4"/>
        <w:rPr>
          <w:rFonts w:cs="Arial"/>
          <w:sz w:val="28"/>
        </w:rPr>
      </w:pPr>
      <w:r w:rsidRPr="005B5E41">
        <w:rPr>
          <w:rFonts w:cs="Arial"/>
          <w:sz w:val="28"/>
        </w:rPr>
        <w:t>Specifically, a federal right to education would necessitate spill over into other areas like right to food and shelter</w:t>
      </w:r>
    </w:p>
    <w:p w:rsidR="0074194F" w:rsidRPr="005B5E41" w:rsidRDefault="0074194F" w:rsidP="0074194F"/>
    <w:p w:rsidR="0074194F" w:rsidRPr="005B5E41" w:rsidRDefault="0074194F" w:rsidP="0074194F">
      <w:r w:rsidRPr="005B5E41">
        <w:t xml:space="preserve">Goodwin </w:t>
      </w:r>
      <w:r w:rsidRPr="005B5E41">
        <w:rPr>
          <w:b/>
        </w:rPr>
        <w:t>Liu 2006</w:t>
      </w:r>
      <w:r w:rsidRPr="005B5E41">
        <w:t>, American lawyer, educator and an Associate Justice of the Supreme Court of California, “Education, Equality, and National Citizenship”, 116 Yale L.J. 330, November 2006, http://www.yalelawjournal.org/article/education-equality-and-national-citizenship</w:t>
      </w:r>
    </w:p>
    <w:p w:rsidR="0074194F" w:rsidRPr="005B5E41" w:rsidRDefault="0074194F" w:rsidP="0074194F">
      <w:pPr>
        <w:rPr>
          <w:sz w:val="16"/>
        </w:rPr>
      </w:pPr>
      <w:r w:rsidRPr="005B5E41">
        <w:rPr>
          <w:b/>
          <w:u w:val="single"/>
        </w:rPr>
        <w:t>The constitutional vision</w:t>
      </w:r>
      <w:r w:rsidRPr="005B5E41">
        <w:rPr>
          <w:sz w:val="16"/>
        </w:rPr>
        <w:t xml:space="preserve"> sketched here </w:t>
      </w:r>
      <w:r w:rsidRPr="005B5E41">
        <w:rPr>
          <w:b/>
          <w:u w:val="single"/>
        </w:rPr>
        <w:t>raises another question of limits generally applicable to theories of positive social and economic rights</w:t>
      </w:r>
      <w:r w:rsidRPr="005B5E41">
        <w:rPr>
          <w:sz w:val="16"/>
        </w:rPr>
        <w:t>. As Justice Powell said in refusing to recognize education as a fundamental right under the Equal Protection Clause, “</w:t>
      </w:r>
      <w:r w:rsidRPr="005B5E41">
        <w:rPr>
          <w:b/>
          <w:u w:val="single"/>
        </w:rPr>
        <w:t>the logical limitations [of the] theory are difficult to perceive. How</w:t>
      </w:r>
      <w:r w:rsidRPr="005B5E41">
        <w:rPr>
          <w:sz w:val="16"/>
        </w:rPr>
        <w:t xml:space="preserve">, for instance, </w:t>
      </w:r>
      <w:r w:rsidRPr="005B5E41">
        <w:rPr>
          <w:b/>
          <w:u w:val="single"/>
        </w:rPr>
        <w:t xml:space="preserve">is education to be distinguished from </w:t>
      </w:r>
      <w:r w:rsidRPr="005B5E41">
        <w:rPr>
          <w:sz w:val="16"/>
        </w:rPr>
        <w:t>the significant personal interests in</w:t>
      </w:r>
      <w:r w:rsidRPr="005B5E41">
        <w:rPr>
          <w:b/>
          <w:u w:val="single"/>
        </w:rPr>
        <w:t xml:space="preserve"> the basics of decent food and shelter</w:t>
      </w:r>
      <w:r w:rsidRPr="005B5E41">
        <w:rPr>
          <w:sz w:val="16"/>
        </w:rPr>
        <w:t xml:space="preserve">?”361 One could readily imagine that </w:t>
      </w:r>
      <w:r w:rsidRPr="005B5E41">
        <w:rPr>
          <w:b/>
          <w:u w:val="single"/>
        </w:rPr>
        <w:t>a conscientious legislator</w:t>
      </w:r>
      <w:r w:rsidRPr="005B5E41">
        <w:rPr>
          <w:sz w:val="16"/>
        </w:rPr>
        <w:t xml:space="preserve">, upon a diligent inquiry into the prerequisites for equal citizenship, </w:t>
      </w:r>
      <w:r w:rsidRPr="005B5E41">
        <w:rPr>
          <w:b/>
          <w:u w:val="single"/>
        </w:rPr>
        <w:t xml:space="preserve">would feel duty-bound to address more of the nation’s opportunity structure than K-12 education. </w:t>
      </w:r>
      <w:r w:rsidRPr="005B5E41">
        <w:rPr>
          <w:sz w:val="16"/>
        </w:rPr>
        <w:t xml:space="preserve">At one level, </w:t>
      </w:r>
      <w:r w:rsidRPr="005B5E41">
        <w:rPr>
          <w:b/>
          <w:u w:val="single"/>
        </w:rPr>
        <w:t>it may be argued that the adequacy of educational opportunity is uniquely a matter of governmental concern</w:t>
      </w:r>
      <w:r w:rsidRPr="005B5E41">
        <w:rPr>
          <w:sz w:val="16"/>
        </w:rPr>
        <w:t xml:space="preserve"> because government has made schooling compulsory and has long assumed primary responsibility for its finance and provision. This is a contingent fact of our present social organization—schooling was a largely private function in many parts of the country before the twentieth century362—but the expectation and reality of the government’s dominant role in providing education seem firmly entrenched. Even the most ardent critics of the government’s monopoly power over schools, such as Milton Friedman, accept that “both the imposition of a minimum required level of schooling and the financing of this schooling” by the government are justified by the positive externalities arising from education’s role in “promoting a stable and democratic society.”363 For all but the small minority of children whose families can afford private tuition or home-schooling,364 participation in the public system is, by necessity and by law, compulsory. This fact alone suggests </w:t>
      </w:r>
      <w:r w:rsidRPr="005B5E41">
        <w:rPr>
          <w:b/>
          <w:u w:val="single"/>
        </w:rPr>
        <w:t>that government has a special responsibility to ensure educational adequacy apart from other facets of human welfare.</w:t>
      </w:r>
      <w:r w:rsidRPr="005B5E41">
        <w:rPr>
          <w:b/>
          <w:sz w:val="16"/>
        </w:rPr>
        <w:t xml:space="preserve"> </w:t>
      </w:r>
      <w:r w:rsidRPr="005B5E41">
        <w:rPr>
          <w:sz w:val="16"/>
        </w:rPr>
        <w:t xml:space="preserve">At another level, </w:t>
      </w:r>
      <w:r w:rsidRPr="005B5E41">
        <w:rPr>
          <w:b/>
          <w:u w:val="single"/>
        </w:rPr>
        <w:t>however</w:t>
      </w:r>
      <w:r w:rsidRPr="005B5E41">
        <w:rPr>
          <w:sz w:val="16"/>
        </w:rPr>
        <w:t xml:space="preserve">, </w:t>
      </w:r>
      <w:r w:rsidRPr="005B5E41">
        <w:rPr>
          <w:b/>
          <w:u w:val="single"/>
        </w:rPr>
        <w:t>the duty to ensure educational adequacy rests on a normative, not factual, basis with broader sweep.</w:t>
      </w:r>
      <w:r w:rsidRPr="005B5E41">
        <w:rPr>
          <w:sz w:val="16"/>
        </w:rPr>
        <w:t xml:space="preserve"> While a decent education is essential to effective citizenship, “[e]mpirical examination might well buttress an assumption that the ill-fed, ill-clothed, and ill-housed are among the most ineffective participants in the political process” and in other domains that confer social regard.365 On my account of the Constitution’s citizenship guarantee, </w:t>
      </w:r>
      <w:r w:rsidRPr="005B5E41">
        <w:rPr>
          <w:b/>
          <w:u w:val="single"/>
        </w:rPr>
        <w:t>federal responsibility logically extends to areas beyond education</w:t>
      </w:r>
      <w:r w:rsidRPr="005B5E41">
        <w:rPr>
          <w:sz w:val="16"/>
        </w:rPr>
        <w:t xml:space="preserve">. Importantly, however, the duty of government cannot be reduced to simply providing the basic necessities of life. Welfare provision in the form of cash assistance, food stamps, and public housing may prevent destitution (a worthy objective in its own right),366 but such provision, with its accompanying stigma of dependence and bureaucratic control, does not assure its beneficiaries the dignity of full membership in society. Beyond a minimal safety net, </w:t>
      </w:r>
      <w:r w:rsidRPr="005B5E41">
        <w:rPr>
          <w:b/>
          <w:u w:val="single"/>
        </w:rPr>
        <w:t>the legislative agenda of equal citizenship should extend to systems of support and opportunity that, like education, provide a foundation for political and economic autonomy and participation</w:t>
      </w:r>
      <w:r w:rsidRPr="005B5E41">
        <w:rPr>
          <w:sz w:val="16"/>
        </w:rPr>
        <w:t xml:space="preserve">. </w:t>
      </w:r>
      <w:r w:rsidRPr="005B5E41">
        <w:rPr>
          <w:b/>
          <w:u w:val="single"/>
        </w:rPr>
        <w:t>The main pillars of the agenda would include basic employment supports such as expanded health insurance, child care, transportation subsidies, job training, and a robust earned income tax credit</w:t>
      </w:r>
      <w:r w:rsidRPr="005B5E41">
        <w:rPr>
          <w:sz w:val="16"/>
        </w:rPr>
        <w:t xml:space="preserve">. Further, </w:t>
      </w:r>
      <w:r w:rsidRPr="005B5E41">
        <w:rPr>
          <w:b/>
          <w:u w:val="single"/>
        </w:rPr>
        <w:t>the citizenship guarantee would find expression in antidiscrimination laws that promote inclusion in social, economic, and political spheres</w:t>
      </w:r>
      <w:r w:rsidRPr="005B5E41">
        <w:rPr>
          <w:sz w:val="16"/>
        </w:rPr>
        <w:t>.367</w:t>
      </w:r>
    </w:p>
    <w:p w:rsidR="0074194F" w:rsidRPr="005B5E41" w:rsidRDefault="0074194F" w:rsidP="0074194F">
      <w:pPr>
        <w:rPr>
          <w:sz w:val="16"/>
        </w:rPr>
      </w:pPr>
    </w:p>
    <w:p w:rsidR="00DA408A" w:rsidRPr="005B5E41" w:rsidRDefault="00DA408A" w:rsidP="00DA408A">
      <w:pPr>
        <w:pStyle w:val="Heading3"/>
        <w:rPr>
          <w:rFonts w:cs="Arial"/>
        </w:rPr>
      </w:pPr>
      <w:r w:rsidRPr="005B5E41">
        <w:rPr>
          <w:rFonts w:cs="Arial"/>
        </w:rPr>
        <w:t>Spillover Cards</w:t>
      </w:r>
    </w:p>
    <w:p w:rsidR="00DA408A" w:rsidRPr="005B5E41" w:rsidRDefault="00DA408A" w:rsidP="00DA408A"/>
    <w:p w:rsidR="00DA408A" w:rsidRPr="005B5E41" w:rsidRDefault="00DA408A" w:rsidP="00DA408A">
      <w:pPr>
        <w:pStyle w:val="Heading4"/>
        <w:rPr>
          <w:rFonts w:cs="Arial"/>
          <w:sz w:val="28"/>
        </w:rPr>
      </w:pPr>
      <w:r w:rsidRPr="005B5E41">
        <w:rPr>
          <w:rFonts w:cs="Arial"/>
          <w:sz w:val="28"/>
        </w:rPr>
        <w:t>A right to education includes an implicit right to language and spills-over to other issues</w:t>
      </w:r>
    </w:p>
    <w:p w:rsidR="00DA408A" w:rsidRPr="005B5E41" w:rsidRDefault="00DA408A" w:rsidP="00DA408A">
      <w:pPr>
        <w:rPr>
          <w:b/>
        </w:rPr>
      </w:pPr>
    </w:p>
    <w:p w:rsidR="00DA408A" w:rsidRPr="005B5E41" w:rsidRDefault="00DA408A" w:rsidP="00DA408A">
      <w:r w:rsidRPr="005B5E41">
        <w:rPr>
          <w:b/>
        </w:rPr>
        <w:t xml:space="preserve">Humphries et al, 13 </w:t>
      </w:r>
      <w:r w:rsidRPr="005B5E41">
        <w:t>- Ph.D. is in Cross Cultural Communication and Language Learning, from Union Institute and University. Associate Professor in Education Studies and in the Department of Communication and Associate Director of Education Studies at the University of California at San Diego; M.A. is in Education from Gallaudet University in Washington, D.C. (Tom Humphries, "The Right to Language," PubMed Central (PMC), 41(4): 872–Contents,  https://www.ncbi.nlm.nih.gov/pmc/articles/PMC4117351/)//DK</w:t>
      </w:r>
    </w:p>
    <w:p w:rsidR="00DA408A" w:rsidRPr="005B5E41" w:rsidRDefault="00DA408A" w:rsidP="00DA408A">
      <w:pPr>
        <w:rPr>
          <w:sz w:val="14"/>
        </w:rPr>
      </w:pPr>
      <w:r w:rsidRPr="005B5E41">
        <w:rPr>
          <w:sz w:val="14"/>
        </w:rPr>
        <w:t xml:space="preserve">VI. Law in General and the Right to Language The right to language is not enumerated in any of the laws or treaties discussed here. The closest we come is (1) the state laws requiring newborn hearing screening, for what purpose could such screening have other than to protect the right to language?, and (2) Article 24 of the CRPD, which recommends that states facilitate sign language learning. But in all these laws and treaties the right to language is implied. That is, it is already present in the law. As the 9th amendment states: “The enumeration in the Constitution, of certain rights, shall not be construed to deny or disparage others retained by the people.”71 That implied rights or contracts exist is among the founding arguments for a right to privacy.72 In Griswold v. Connecticut,73 the U.S. Supreme Court ruled that a right to privacy was protected by the Constitution, even though the Bill of Rights does not explicitly mention privacy. The same is true for language. </w:t>
      </w:r>
      <w:r w:rsidRPr="005B5E41">
        <w:rPr>
          <w:b/>
          <w:u w:val="single"/>
        </w:rPr>
        <w:t xml:space="preserve">One simply cannot protect the right of a child to have access to education without also protecting that child’s right to language given that </w:t>
      </w:r>
      <w:r w:rsidRPr="005B5E41">
        <w:rPr>
          <w:rStyle w:val="Emphasis"/>
        </w:rPr>
        <w:t xml:space="preserve">education is conveyed via language. </w:t>
      </w:r>
      <w:r w:rsidRPr="005B5E41">
        <w:rPr>
          <w:sz w:val="14"/>
        </w:rPr>
        <w:t xml:space="preserve">Note that we are not blurring the distinction between the right to be free of discrimination (based on disability or anything else) versus the right to a specific good. Certainly, guaranteeing a child access to education, for example, is not the same as guaranteeing an education, nor does it imply it. Many other factors could inhibit one’s ability to gain an education. Rather, </w:t>
      </w:r>
      <w:r w:rsidRPr="005B5E41">
        <w:rPr>
          <w:b/>
          <w:u w:val="single"/>
        </w:rPr>
        <w:t xml:space="preserve">guaranteeing </w:t>
      </w:r>
      <w:r w:rsidRPr="005B5E41">
        <w:rPr>
          <w:rStyle w:val="Emphasis"/>
        </w:rPr>
        <w:t>a child access to education</w:t>
      </w:r>
      <w:r w:rsidRPr="005B5E41">
        <w:rPr>
          <w:b/>
          <w:u w:val="single"/>
        </w:rPr>
        <w:t xml:space="preserve"> implies guaranteeing that child access to the tool via which education proceeds: language. The implicit-endorsement arguments given here can be seen as </w:t>
      </w:r>
      <w:r w:rsidRPr="005B5E41">
        <w:rPr>
          <w:rStyle w:val="Emphasis"/>
        </w:rPr>
        <w:t>a slippery slope</w:t>
      </w:r>
      <w:r w:rsidRPr="005B5E41">
        <w:rPr>
          <w:b/>
          <w:u w:val="single"/>
        </w:rPr>
        <w:t>.</w:t>
      </w:r>
      <w:r w:rsidRPr="005B5E41">
        <w:rPr>
          <w:sz w:val="14"/>
        </w:rPr>
        <w:t xml:space="preserve"> Certainly, to have access </w:t>
      </w:r>
      <w:r w:rsidRPr="005B5E41">
        <w:rPr>
          <w:b/>
          <w:u w:val="single"/>
        </w:rPr>
        <w:t>to the rights explicitly listed in some of the statutes and treaties discussed here, people would also need food, health care, shelter. A naked, starving, homeless person cannot reasonably be taken to have access to education</w:t>
      </w:r>
      <w:r w:rsidRPr="005B5E41">
        <w:rPr>
          <w:sz w:val="14"/>
        </w:rPr>
        <w:t xml:space="preserve">. </w:t>
      </w:r>
      <w:r w:rsidRPr="005B5E41">
        <w:rPr>
          <w:b/>
          <w:u w:val="single"/>
        </w:rPr>
        <w:t xml:space="preserve">So by ensuring a right to education, do these statues also imply </w:t>
      </w:r>
      <w:r w:rsidRPr="005B5E41">
        <w:rPr>
          <w:rStyle w:val="Emphasis"/>
        </w:rPr>
        <w:t>a right to food, health care, and shelter?</w:t>
      </w:r>
      <w:r w:rsidRPr="005B5E41">
        <w:rPr>
          <w:b/>
          <w:u w:val="single"/>
        </w:rPr>
        <w:t xml:space="preserve"> </w:t>
      </w:r>
      <w:r w:rsidRPr="005B5E41">
        <w:rPr>
          <w:sz w:val="14"/>
        </w:rPr>
        <w:t xml:space="preserve">While we would answer </w:t>
      </w:r>
      <w:r w:rsidRPr="005B5E41">
        <w:rPr>
          <w:rStyle w:val="Emphasis"/>
        </w:rPr>
        <w:t>yes</w:t>
      </w:r>
      <w:r w:rsidRPr="005B5E41">
        <w:rPr>
          <w:b/>
          <w:u w:val="single"/>
        </w:rPr>
        <w:t>,</w:t>
      </w:r>
      <w:r w:rsidRPr="005B5E41">
        <w:rPr>
          <w:sz w:val="14"/>
        </w:rPr>
        <w:t xml:space="preserve"> we choose not to pursue that issue here, but, rather, to make a fundamental distinction between the right to language and all other human rights.</w:t>
      </w:r>
    </w:p>
    <w:p w:rsidR="00DA408A" w:rsidRPr="005B5E41" w:rsidRDefault="00DA408A" w:rsidP="00DA408A">
      <w:pPr>
        <w:pStyle w:val="Heading4"/>
        <w:rPr>
          <w:rFonts w:cs="Arial"/>
          <w:sz w:val="28"/>
        </w:rPr>
      </w:pPr>
      <w:r w:rsidRPr="005B5E41">
        <w:rPr>
          <w:rFonts w:cs="Arial"/>
          <w:sz w:val="28"/>
        </w:rPr>
        <w:t>The plan’s ruling on the right to education spills-over to other positive rights</w:t>
      </w:r>
    </w:p>
    <w:p w:rsidR="00DA408A" w:rsidRPr="005B5E41" w:rsidRDefault="00DA408A" w:rsidP="00DA408A"/>
    <w:p w:rsidR="00DA408A" w:rsidRPr="005B5E41" w:rsidRDefault="00DA408A" w:rsidP="00DA408A">
      <w:r w:rsidRPr="005B5E41">
        <w:t xml:space="preserve">Areto </w:t>
      </w:r>
      <w:r w:rsidRPr="005B5E41">
        <w:rPr>
          <w:b/>
        </w:rPr>
        <w:t xml:space="preserve">Imoukhuede 11 </w:t>
      </w:r>
      <w:r w:rsidRPr="005B5E41">
        <w:t xml:space="preserve"> - professor of law at Nova Southeastern University, Shepard Broad College of Law(“The Fifth Freedom: The Constitutional Duty to Provide Public Education”; University of Florida Journal of Law and Public Policy, Vol. 22, p. 45;http://nsuworks.nova.edu/cgi/viewcontent.cgi?article=1040&amp;context=law_facarticles)//pk</w:t>
      </w:r>
    </w:p>
    <w:p w:rsidR="00DA408A" w:rsidRPr="005B5E41" w:rsidRDefault="00DA408A" w:rsidP="00DA408A">
      <w:pPr>
        <w:rPr>
          <w:rStyle w:val="StyleUnderline"/>
        </w:rPr>
      </w:pPr>
      <w:r w:rsidRPr="005B5E41">
        <w:rPr>
          <w:rStyle w:val="StyleUnderline"/>
        </w:rPr>
        <w:t xml:space="preserve">The doctrine of stare decisis does not make judicial recognition of a fundamental right to public education impossible. </w:t>
      </w:r>
      <w:r w:rsidRPr="005B5E41">
        <w:rPr>
          <w:rStyle w:val="Emphasis"/>
        </w:rPr>
        <w:t xml:space="preserve">Explicit recognition that positive fundamental rights or duties require a new, different type of constitutional analysis would allow the Court the freedom to go beyond its currently narrow rights jurisprudence, which would have an impact in areas that go beyond the education context. </w:t>
      </w:r>
      <w:r w:rsidRPr="005B5E41">
        <w:rPr>
          <w:sz w:val="12"/>
        </w:rPr>
        <w:t xml:space="preserve">We are living in a transitional point in U.S. history that bears similarities to the circumstances surrounding the New Deal. </w:t>
      </w:r>
      <w:r w:rsidRPr="005B5E41">
        <w:rPr>
          <w:rStyle w:val="StyleUnderline"/>
        </w:rPr>
        <w:t xml:space="preserve">This moment of political and economic change carries with it the possibility for what Ackerman describes as a constitutional moment that transforms jurisprudential thought. Judicial recognition of a government duty-a positive right to public education-would be </w:t>
      </w:r>
      <w:r w:rsidRPr="005B5E41">
        <w:rPr>
          <w:rStyle w:val="Emphasis"/>
        </w:rPr>
        <w:t>just one of many potential positive new rights</w:t>
      </w:r>
      <w:r w:rsidRPr="005B5E41">
        <w:rPr>
          <w:rStyle w:val="StyleUnderline"/>
        </w:rPr>
        <w:t xml:space="preserve"> that could </w:t>
      </w:r>
      <w:r w:rsidRPr="005B5E41">
        <w:rPr>
          <w:rStyle w:val="Emphasis"/>
        </w:rPr>
        <w:t xml:space="preserve">flow from a duty-centered rights analysis. </w:t>
      </w:r>
      <w:r w:rsidRPr="005B5E41">
        <w:rPr>
          <w:sz w:val="12"/>
        </w:rPr>
        <w:t xml:space="preserve">Bruce Ackerman describes at some length the significance of social movements in driving changes in jurisprudential thought.276 Ackerman describes the point at which a social movement is capable of achieving such a shift in jurisprudential thought as a constitutional moment.2 According to Ackerman, constitutional moments are "rare moments when transformative movements earn broad and deep support for their initiatives. Once a reform movement survives its period of trial, the Constitution tries to assure that its initiatives have an enduring place in future political life." 2 78 The goal of these transformative social movements is to amend societal understandings of the Constitution. Their success in doing so, according to Ackerman, does not necessarily require a textual, Article V constitutional amendment. 279 Rather, the Constitution can be and has been amended extra-textually through successful transformative movements.2802 VI. CONCLUSION </w:t>
      </w:r>
      <w:r w:rsidRPr="005B5E41">
        <w:rPr>
          <w:rStyle w:val="StyleUnderline"/>
        </w:rPr>
        <w:t>The government's role in providing public education is more than simply preparing its youth to govern</w:t>
      </w:r>
      <w:r w:rsidRPr="005B5E41">
        <w:rPr>
          <w:sz w:val="12"/>
        </w:rPr>
        <w:t xml:space="preserve">. The purpose is both to safeguard liberty and to satisfy the State's positive duty to provide all children an equal opportunity to fully develop their capabilities.281 </w:t>
      </w:r>
      <w:r w:rsidRPr="005B5E41">
        <w:rPr>
          <w:rStyle w:val="StyleUnderline"/>
        </w:rPr>
        <w:t xml:space="preserve">There is an intimate link between education and democracy, as well as between education and economic prosperity. Education becomes increasingly important as electoral choices continue to require the understanding of ever more complicated issues. </w:t>
      </w:r>
      <w:r w:rsidRPr="005B5E41">
        <w:rPr>
          <w:sz w:val="12"/>
        </w:rPr>
        <w:t xml:space="preserve">A </w:t>
      </w:r>
      <w:r w:rsidRPr="005B5E41">
        <w:rPr>
          <w:rStyle w:val="StyleUnderline"/>
        </w:rPr>
        <w:t>denial of a quality education is a denial of the intellectual tools necessary for the meaningful exercise of the franchise, amounting to an effective denial of the right to vote. An ongoing negative rights bias, embodied in the Court's libertarian perspective, has stifled the development of a positive rights-based jurisprudence</w:t>
      </w:r>
      <w:r w:rsidRPr="005B5E41">
        <w:rPr>
          <w:sz w:val="12"/>
        </w:rPr>
        <w:t xml:space="preserve">. </w:t>
      </w:r>
      <w:r w:rsidRPr="005B5E41">
        <w:rPr>
          <w:rStyle w:val="Emphasis"/>
        </w:rPr>
        <w:t>A new positive rights-based jurisprudence is necessary for appropriately addressing the distinct issues regarding state duties, such as the duty to provide a public education</w:t>
      </w:r>
      <w:r w:rsidRPr="005B5E41">
        <w:rPr>
          <w:sz w:val="12"/>
        </w:rPr>
        <w:t xml:space="preserve">. </w:t>
      </w:r>
      <w:r w:rsidRPr="005B5E41">
        <w:rPr>
          <w:rStyle w:val="StyleUnderline"/>
        </w:rPr>
        <w:t>Without an equitable distribution of the educational tools necessary for success in the economic marketplace and in America's democratic society</w:t>
      </w:r>
      <w:r w:rsidRPr="005B5E41">
        <w:rPr>
          <w:sz w:val="12"/>
        </w:rPr>
        <w:t xml:space="preserve">, </w:t>
      </w:r>
      <w:r w:rsidRPr="005B5E41">
        <w:rPr>
          <w:rStyle w:val="StyleUnderline"/>
        </w:rPr>
        <w:t>the very foundation of American society is called into question</w:t>
      </w:r>
      <w:r w:rsidRPr="005B5E41">
        <w:rPr>
          <w:sz w:val="12"/>
        </w:rPr>
        <w:t xml:space="preserve">. Insofar as a broad, transformative movement would highlight the inequitable distribution of educational opportunities, foundational questions as to societal legitimacy and the appropriateness of America's assumed meritocracy will inevitably be raised. </w:t>
      </w:r>
      <w:r w:rsidRPr="005B5E41">
        <w:rPr>
          <w:rStyle w:val="StyleUnderline"/>
        </w:rPr>
        <w:t xml:space="preserve">In the face of a sufficiently widespread social movement, courts will have little choice but to recognize the existence of a positive right to public education. </w:t>
      </w:r>
      <w:r w:rsidRPr="005B5E41">
        <w:rPr>
          <w:sz w:val="12"/>
        </w:rPr>
        <w:t>Transforming the doctrine regarding the right to public education is a task of constitutional proportions</w:t>
      </w:r>
      <w:r w:rsidRPr="005B5E41">
        <w:rPr>
          <w:rStyle w:val="StyleUnderline"/>
        </w:rPr>
        <w:t xml:space="preserve">. The movement to recognize a fundamental right to public education could, and should, </w:t>
      </w:r>
      <w:r w:rsidRPr="005B5E41">
        <w:rPr>
          <w:rStyle w:val="Emphasis"/>
        </w:rPr>
        <w:t>spearhead an even broader jurisprudential movement that goes beyond the current negative fundamental rights analysis that focuses on preventing government action</w:t>
      </w:r>
      <w:r w:rsidRPr="005B5E41">
        <w:rPr>
          <w:rStyle w:val="StyleUnderline"/>
        </w:rPr>
        <w:t>. What is needed is a constitutional analysis for protecting positive fundamental rights in order to ensure that government fulfills its constitutional duties to the people</w:t>
      </w:r>
    </w:p>
    <w:p w:rsidR="00DA408A" w:rsidRPr="005B5E41" w:rsidRDefault="00DA408A" w:rsidP="00DA408A">
      <w:pPr>
        <w:pStyle w:val="Heading4"/>
        <w:rPr>
          <w:rFonts w:cs="Arial"/>
          <w:sz w:val="28"/>
        </w:rPr>
      </w:pPr>
      <w:r w:rsidRPr="005B5E41">
        <w:rPr>
          <w:rFonts w:cs="Arial"/>
          <w:sz w:val="28"/>
        </w:rPr>
        <w:t>A RTE stemming from Rodriguez opens the floodgates to rulings on other fundamental rights – there are tons of those</w:t>
      </w:r>
    </w:p>
    <w:p w:rsidR="00DA408A" w:rsidRPr="005B5E41" w:rsidRDefault="00DA408A" w:rsidP="00DA408A">
      <w:r w:rsidRPr="005B5E41">
        <w:rPr>
          <w:b/>
        </w:rPr>
        <w:t>Barbour 9</w:t>
      </w:r>
      <w:r w:rsidRPr="005B5E41">
        <w:t xml:space="preserve"> — (Emily Barbour, President of BC Public Law Foundation, JD from BC Law, “SEPARATE AND INVISIBLE: ALTERNATIVE EDUCATION PROGRAMS AND OUR EDUCATIONAL RIGHTS”, Boston College LR, 50 B.C. L. Rev. 197, accessed 7-11-2017, lexis)</w:t>
      </w:r>
    </w:p>
    <w:p w:rsidR="00DA408A" w:rsidRPr="005B5E41" w:rsidRDefault="00DA408A" w:rsidP="00DA408A">
      <w:pPr>
        <w:rPr>
          <w:sz w:val="16"/>
        </w:rPr>
      </w:pPr>
      <w:r w:rsidRPr="005B5E41">
        <w:rPr>
          <w:sz w:val="16"/>
        </w:rPr>
        <w:t xml:space="preserve">Consequently, the </w:t>
      </w:r>
      <w:r w:rsidRPr="005B5E41">
        <w:rPr>
          <w:rStyle w:val="StyleUnderline"/>
        </w:rPr>
        <w:t>Court never rejected the nexus between education and the exercise of one's constitutional rights</w:t>
      </w:r>
      <w:r w:rsidRPr="005B5E41">
        <w:rPr>
          <w:sz w:val="16"/>
        </w:rPr>
        <w:t xml:space="preserve">. n118 Rather, it refused in Rodriguez to acknowledge an infringement of a fundamental right out of fear and because the plaintiffs alleged only unequal funding, not that an inadequate education was being provided to the students. n119 In particular, the </w:t>
      </w:r>
      <w:r w:rsidRPr="005B5E41">
        <w:rPr>
          <w:rStyle w:val="StyleUnderline"/>
        </w:rPr>
        <w:t>Court was afraid that recognizing education as a fundamental right would open the floodgates to claims to other fundamental rights that,</w:t>
      </w:r>
      <w:r w:rsidRPr="005B5E41">
        <w:rPr>
          <w:sz w:val="16"/>
        </w:rPr>
        <w:t xml:space="preserve"> although biologically or socially important, </w:t>
      </w:r>
      <w:r w:rsidRPr="005B5E41">
        <w:rPr>
          <w:rStyle w:val="StyleUnderline"/>
        </w:rPr>
        <w:t>are not explicitly acknowledged in the Constitution</w:t>
      </w:r>
      <w:r w:rsidRPr="005B5E41">
        <w:rPr>
          <w:sz w:val="16"/>
        </w:rPr>
        <w:t xml:space="preserve">. n120 The Court also feared that the judiciary lacked the expertise and familiarity with local problems to interfere with education systems. n121 Despite its fears, the </w:t>
      </w:r>
      <w:r w:rsidRPr="005B5E41">
        <w:rPr>
          <w:rStyle w:val="StyleUnderline"/>
        </w:rPr>
        <w:t>Court ultimately accepted the plaintiffs' arguments and observed that, under a different set of facts, an "identifiable quantum of education" could be a constitutionally protected prerequisite to the exercise of other fundamental rights</w:t>
      </w:r>
      <w:r w:rsidRPr="005B5E41">
        <w:rPr>
          <w:sz w:val="16"/>
        </w:rPr>
        <w:t xml:space="preserve">. n122 The Court did not elaborate on this seemingly discordant observation because the Texas financing system did not appear to deny any educational opportunities. n123 </w:t>
      </w:r>
      <w:r w:rsidRPr="005B5E41">
        <w:rPr>
          <w:rStyle w:val="StyleUnderline"/>
        </w:rPr>
        <w:t>Instead of a denial of a minimally adequate education, the pleadings in Rodriguez alleged only a difference in educational funding, which had no statistically sound correlation to the quality of education provided</w:t>
      </w:r>
      <w:r w:rsidRPr="005B5E41">
        <w:rPr>
          <w:sz w:val="16"/>
        </w:rPr>
        <w:t>. n124 Nevertheless, the idea that there may be a fundamental right to an identifiable quantum of  [*211]  education lives on as Rodriguez's "unheld holding." n125 The Court recognizes this inconsistency, citing Rodriguez both for the proposition that there is no fundamental right to education and for the proposition that there may be a fundamental right to education. n126</w:t>
      </w:r>
    </w:p>
    <w:p w:rsidR="00646528" w:rsidRPr="005B5E41" w:rsidRDefault="00984BAB" w:rsidP="00646528">
      <w:pPr>
        <w:pStyle w:val="Heading1"/>
        <w:rPr>
          <w:rFonts w:cs="Arial"/>
        </w:rPr>
      </w:pPr>
      <w:r w:rsidRPr="005B5E41">
        <w:rPr>
          <w:rFonts w:cs="Arial"/>
        </w:rPr>
        <w:t>IHRL</w:t>
      </w:r>
      <w:r w:rsidR="0074194F" w:rsidRPr="005B5E41">
        <w:rPr>
          <w:rFonts w:cs="Arial"/>
        </w:rPr>
        <w:t xml:space="preserve"> Advantage</w:t>
      </w:r>
    </w:p>
    <w:p w:rsidR="00984BAB" w:rsidRPr="005B5E41" w:rsidRDefault="0074194F" w:rsidP="00984BAB">
      <w:pPr>
        <w:pStyle w:val="Heading2"/>
        <w:rPr>
          <w:rFonts w:cs="Arial"/>
        </w:rPr>
      </w:pPr>
      <w:r w:rsidRPr="005B5E41">
        <w:rPr>
          <w:rFonts w:cs="Arial"/>
        </w:rPr>
        <w:t>Top Shelf</w:t>
      </w:r>
    </w:p>
    <w:p w:rsidR="00984BAB" w:rsidRPr="005B5E41" w:rsidRDefault="00984BAB" w:rsidP="00984BAB"/>
    <w:p w:rsidR="00646528" w:rsidRPr="005B5E41" w:rsidRDefault="00646528" w:rsidP="00646528">
      <w:pPr>
        <w:pStyle w:val="Heading3"/>
        <w:rPr>
          <w:rFonts w:cs="Arial"/>
        </w:rPr>
      </w:pPr>
      <w:r w:rsidRPr="005B5E41">
        <w:rPr>
          <w:rFonts w:cs="Arial"/>
        </w:rPr>
        <w:t>AT: Trump</w:t>
      </w:r>
    </w:p>
    <w:p w:rsidR="00984BAB" w:rsidRPr="005B5E41" w:rsidRDefault="00984BAB" w:rsidP="00984BAB"/>
    <w:p w:rsidR="00646528" w:rsidRPr="005B5E41" w:rsidRDefault="00646528" w:rsidP="00646528">
      <w:pPr>
        <w:pStyle w:val="Heading4"/>
        <w:rPr>
          <w:rFonts w:cs="Arial"/>
          <w:sz w:val="28"/>
        </w:rPr>
      </w:pPr>
      <w:r w:rsidRPr="005B5E41">
        <w:rPr>
          <w:rFonts w:cs="Arial"/>
          <w:sz w:val="28"/>
        </w:rPr>
        <w:t xml:space="preserve">Trump has destroyed human rights credibility --- ensuring other parts of the government uphold human rights is critical to sustain credibility </w:t>
      </w:r>
    </w:p>
    <w:p w:rsidR="00646528" w:rsidRPr="005B5E41" w:rsidRDefault="00646528" w:rsidP="00646528">
      <w:r w:rsidRPr="005B5E41">
        <w:t xml:space="preserve">SUZANNE </w:t>
      </w:r>
      <w:r w:rsidRPr="005B5E41">
        <w:rPr>
          <w:b/>
        </w:rPr>
        <w:t xml:space="preserve">NOSSEL 6/19 </w:t>
      </w:r>
      <w:r w:rsidRPr="005B5E41">
        <w:t xml:space="preserve">– executive director of the Pen American Center and was formerly deputy assistant secretary of state for the U.S. State Department.(“It’s OK That Trump Doesn’t Care About Human Rights.”;2017; </w:t>
      </w:r>
      <w:hyperlink r:id="rId20" w:history="1">
        <w:r w:rsidRPr="005B5E41">
          <w:rPr>
            <w:rStyle w:val="Hyperlink"/>
          </w:rPr>
          <w:t>http://foreignpolicy.com/2017/06/19/its-ok-that-trump-doesnt-care-about-human-rights/)//pk</w:t>
        </w:r>
      </w:hyperlink>
    </w:p>
    <w:p w:rsidR="00646528" w:rsidRPr="005B5E41" w:rsidRDefault="00646528" w:rsidP="00646528">
      <w:r w:rsidRPr="005B5E41">
        <w:rPr>
          <w:rStyle w:val="StyleUnderline"/>
        </w:rPr>
        <w:t>Amid</w:t>
      </w:r>
      <w:r w:rsidRPr="005B5E41">
        <w:rPr>
          <w:sz w:val="16"/>
        </w:rPr>
        <w:t xml:space="preserve"> the endless post-mortem of Donald Trump’s first overseas trip, human rights advocates have focused more fire on what the president didn’t say than what he did: </w:t>
      </w:r>
      <w:r w:rsidRPr="005B5E41">
        <w:rPr>
          <w:rStyle w:val="StyleUnderline"/>
        </w:rPr>
        <w:t>His failure to call out rights abuses in Saudi Arabia or anywhere else left activists aghast</w:t>
      </w:r>
      <w:r w:rsidRPr="005B5E41">
        <w:rPr>
          <w:sz w:val="16"/>
        </w:rPr>
        <w:t xml:space="preserve">. </w:t>
      </w:r>
      <w:r w:rsidRPr="005B5E41">
        <w:rPr>
          <w:rStyle w:val="StyleUnderline"/>
        </w:rPr>
        <w:t>Yet, nearly five months into Trump’s administration, his attitude toward human rights can come as no surprise</w:t>
      </w:r>
      <w:r w:rsidRPr="005B5E41">
        <w:rPr>
          <w:sz w:val="16"/>
        </w:rPr>
        <w:t xml:space="preserve">. </w:t>
      </w:r>
      <w:r w:rsidRPr="005B5E41">
        <w:rPr>
          <w:rStyle w:val="StyleUnderline"/>
        </w:rPr>
        <w:t>The president doesn’t go much for strictures of any kind, much less international legal standards and softer norms developed by humanitarians, activists, and lawyers</w:t>
      </w:r>
      <w:r w:rsidRPr="005B5E41">
        <w:rPr>
          <w:sz w:val="16"/>
        </w:rPr>
        <w:t>. He has little regard for precepts and edicts enshrined in treaties and overseen by U.N. institutions. He isn’t moved by the invocation of universal values, principles, or truths. He isn’t even moved by the courage of the powerless citizen who challenges the strongman; between authoritarian rulers and the dissidents who challenge them, he chooses the former almost every time.</w:t>
      </w:r>
      <w:r w:rsidR="00984BAB" w:rsidRPr="005B5E41">
        <w:rPr>
          <w:sz w:val="16"/>
        </w:rPr>
        <w:t xml:space="preserve"> </w:t>
      </w:r>
      <w:r w:rsidRPr="005B5E41">
        <w:rPr>
          <w:rStyle w:val="StyleUnderline"/>
        </w:rPr>
        <w:t xml:space="preserve">In light of this, it is time for human rights advocates to pivot from voicing outrage at the president’s failure to press for rights in his global pronouncements and appearances and </w:t>
      </w:r>
      <w:r w:rsidRPr="005B5E41">
        <w:rPr>
          <w:rStyle w:val="Emphasis"/>
        </w:rPr>
        <w:t>instead double down on making sure the rest of the world understands he does not speak for all Americans</w:t>
      </w:r>
      <w:r w:rsidRPr="005B5E41">
        <w:rPr>
          <w:rStyle w:val="StyleUnderline"/>
        </w:rPr>
        <w:t>.</w:t>
      </w:r>
      <w:r w:rsidRPr="005B5E41">
        <w:rPr>
          <w:sz w:val="16"/>
        </w:rPr>
        <w:t xml:space="preserve"> </w:t>
      </w:r>
      <w:r w:rsidRPr="005B5E41">
        <w:rPr>
          <w:rStyle w:val="StyleUnderline"/>
        </w:rPr>
        <w:t>The idea that the current White House will press</w:t>
      </w:r>
      <w:r w:rsidRPr="005B5E41">
        <w:rPr>
          <w:sz w:val="16"/>
        </w:rPr>
        <w:t xml:space="preserve"> Turkish President Recep </w:t>
      </w:r>
      <w:r w:rsidRPr="005B5E41">
        <w:rPr>
          <w:rStyle w:val="StyleUnderline"/>
        </w:rPr>
        <w:t>Tayyip Erdogan to release his country’s jailed journalists</w:t>
      </w:r>
      <w:r w:rsidRPr="005B5E41">
        <w:rPr>
          <w:sz w:val="16"/>
        </w:rPr>
        <w:t xml:space="preserve"> and academics, </w:t>
      </w:r>
      <w:r w:rsidRPr="005B5E41">
        <w:rPr>
          <w:rStyle w:val="StyleUnderline"/>
        </w:rPr>
        <w:t>urge China’s Xi Jinping to loosen restrictions on anti-government speech, or persuade Arab leaders to usher in democratic reforms is fantasy</w:t>
      </w:r>
      <w:r w:rsidRPr="005B5E41">
        <w:rPr>
          <w:sz w:val="16"/>
        </w:rPr>
        <w:t xml:space="preserve">. Moreover, coming from this president, </w:t>
      </w:r>
      <w:r w:rsidRPr="005B5E41">
        <w:rPr>
          <w:rStyle w:val="StyleUnderline"/>
        </w:rPr>
        <w:t xml:space="preserve">speeches and statements on human rights would ring hollow, compounding the global propensity to read </w:t>
      </w:r>
      <w:r w:rsidRPr="005B5E41">
        <w:rPr>
          <w:rStyle w:val="Emphasis"/>
        </w:rPr>
        <w:t>hypocrisy and cynicism</w:t>
      </w:r>
      <w:r w:rsidRPr="005B5E41">
        <w:rPr>
          <w:rStyle w:val="StyleUnderline"/>
        </w:rPr>
        <w:t xml:space="preserve"> into American articulations of values</w:t>
      </w:r>
      <w:r w:rsidRPr="005B5E41">
        <w:rPr>
          <w:sz w:val="16"/>
        </w:rPr>
        <w:t xml:space="preserve">. </w:t>
      </w:r>
      <w:r w:rsidRPr="005B5E41">
        <w:rPr>
          <w:rStyle w:val="StyleUnderline"/>
        </w:rPr>
        <w:t xml:space="preserve">Rights advocates would </w:t>
      </w:r>
      <w:r w:rsidRPr="005B5E41">
        <w:rPr>
          <w:rStyle w:val="Emphasis"/>
        </w:rPr>
        <w:t>be better off working to temper the worst</w:t>
      </w:r>
      <w:r w:rsidRPr="005B5E41">
        <w:rPr>
          <w:rStyle w:val="StyleUnderline"/>
        </w:rPr>
        <w:t xml:space="preserve"> in Trump’s domestic policies and </w:t>
      </w:r>
      <w:r w:rsidRPr="005B5E41">
        <w:rPr>
          <w:rStyle w:val="Emphasis"/>
        </w:rPr>
        <w:t>finding other vehicles and voices to uphold, and ultimately restore</w:t>
      </w:r>
      <w:r w:rsidRPr="005B5E41">
        <w:rPr>
          <w:rStyle w:val="StyleUnderline"/>
        </w:rPr>
        <w:t>, the credibility of the United States as a global human rights standard-bearer</w:t>
      </w:r>
      <w:r w:rsidRPr="005B5E41">
        <w:rPr>
          <w:sz w:val="16"/>
        </w:rPr>
        <w:t xml:space="preserve">. </w:t>
      </w:r>
      <w:r w:rsidRPr="005B5E41">
        <w:rPr>
          <w:rStyle w:val="StyleUnderline"/>
        </w:rPr>
        <w:t>Advocates may find there is a silver lining of sorts in Trump’s silence on rights</w:t>
      </w:r>
      <w:r w:rsidRPr="005B5E41">
        <w:rPr>
          <w:rStyle w:val="Emphasis"/>
        </w:rPr>
        <w:t>: It creates an opportunity for more credible actors</w:t>
      </w:r>
      <w:r w:rsidRPr="005B5E41">
        <w:rPr>
          <w:sz w:val="16"/>
        </w:rPr>
        <w:t xml:space="preserve"> — from members of Congress to intellectuals and activists — </w:t>
      </w:r>
      <w:r w:rsidRPr="005B5E41">
        <w:rPr>
          <w:rStyle w:val="Emphasis"/>
        </w:rPr>
        <w:t>to remind the world that despite Trump’s election, liberal values and support for dissidents remain strong across the United States.</w:t>
      </w:r>
      <w:r w:rsidR="00984BAB" w:rsidRPr="005B5E41">
        <w:rPr>
          <w:rStyle w:val="Emphasis"/>
        </w:rPr>
        <w:t xml:space="preserve"> </w:t>
      </w:r>
      <w:r w:rsidRPr="005B5E41">
        <w:rPr>
          <w:sz w:val="16"/>
        </w:rPr>
        <w:t xml:space="preserve">Consider </w:t>
      </w:r>
      <w:r w:rsidRPr="005B5E41">
        <w:rPr>
          <w:rStyle w:val="StyleUnderline"/>
        </w:rPr>
        <w:t xml:space="preserve">Trump’s speech in </w:t>
      </w:r>
      <w:r w:rsidRPr="005B5E41">
        <w:rPr>
          <w:rStyle w:val="Emphasis"/>
        </w:rPr>
        <w:t>Saudi Arabia</w:t>
      </w:r>
      <w:r w:rsidRPr="005B5E41">
        <w:rPr>
          <w:rStyle w:val="StyleUnderline"/>
        </w:rPr>
        <w:t>, which aimed to rally Sunni Muslim nations to redouble the fight against terrorism. Trump promised Arab allies, “We are not here to lecture</w:t>
      </w:r>
      <w:r w:rsidRPr="005B5E41">
        <w:rPr>
          <w:sz w:val="16"/>
        </w:rPr>
        <w:t xml:space="preserve"> </w:t>
      </w:r>
      <w:r w:rsidRPr="005B5E41">
        <w:rPr>
          <w:rStyle w:val="StyleUnderline"/>
        </w:rPr>
        <w:t>— we are not here to tell other people how to live, what to do, who to be, or how to worship</w:t>
      </w:r>
      <w:r w:rsidRPr="005B5E41">
        <w:rPr>
          <w:sz w:val="16"/>
        </w:rPr>
        <w:t xml:space="preserve">.” </w:t>
      </w:r>
      <w:r w:rsidRPr="005B5E41">
        <w:rPr>
          <w:rStyle w:val="StyleUnderline"/>
        </w:rPr>
        <w:t>Trump’s</w:t>
      </w:r>
      <w:r w:rsidRPr="005B5E41">
        <w:rPr>
          <w:sz w:val="16"/>
        </w:rPr>
        <w:t xml:space="preserve"> sojourn in Saudi Arabia </w:t>
      </w:r>
      <w:r w:rsidRPr="005B5E41">
        <w:rPr>
          <w:rStyle w:val="StyleUnderline"/>
        </w:rPr>
        <w:t>made no mention of the country’s imprisoned and brutalized political dissidents</w:t>
      </w:r>
      <w:r w:rsidRPr="005B5E41">
        <w:rPr>
          <w:sz w:val="16"/>
        </w:rPr>
        <w:t>, no comment on its repressive policies toward women, gays and lesbians, or minority groups. Foregoing critique of any kind, he pronounced the kingdom “magnificent.” And just weeks before, Secretary of State Rex Tillerson gave a tour d’horizon speech to diplomats that stressed national security and economic interests and slighted human rights and democratic values.</w:t>
      </w:r>
      <w:r w:rsidR="00984BAB" w:rsidRPr="005B5E41">
        <w:rPr>
          <w:sz w:val="16"/>
        </w:rPr>
        <w:t xml:space="preserve"> </w:t>
      </w:r>
      <w:r w:rsidRPr="005B5E41">
        <w:rPr>
          <w:sz w:val="16"/>
        </w:rPr>
        <w:t xml:space="preserve">Make no mistake: </w:t>
      </w:r>
      <w:r w:rsidRPr="005B5E41">
        <w:rPr>
          <w:rStyle w:val="StyleUnderline"/>
        </w:rPr>
        <w:t>Trump and Tillerson’s silence on human rights issues is a betrayal to rights advocates and those they defend</w:t>
      </w:r>
      <w:r w:rsidRPr="005B5E41">
        <w:rPr>
          <w:sz w:val="16"/>
        </w:rPr>
        <w:t xml:space="preserve">. </w:t>
      </w:r>
      <w:r w:rsidRPr="005B5E41">
        <w:rPr>
          <w:rStyle w:val="StyleUnderline"/>
        </w:rPr>
        <w:t>There is every reason to voice alarm that 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w:t>
      </w:r>
      <w:r w:rsidRPr="005B5E41">
        <w:rPr>
          <w:sz w:val="16"/>
        </w:rPr>
        <w:t xml:space="preserve">. The damage caused by Trump’s reversals will be real and lasting. </w:t>
      </w:r>
      <w:r w:rsidRPr="005B5E41">
        <w:rPr>
          <w:rStyle w:val="Emphasis"/>
        </w:rPr>
        <w:t>However fraught and uneven</w:t>
      </w:r>
      <w:r w:rsidRPr="005B5E41">
        <w:rPr>
          <w:rStyle w:val="StyleUnderline"/>
        </w:rPr>
        <w:t xml:space="preserve">, the U.S. commitment to </w:t>
      </w:r>
      <w:r w:rsidRPr="005B5E41">
        <w:rPr>
          <w:rStyle w:val="Emphasis"/>
        </w:rPr>
        <w:t>human rights has long imbued its foreign policy with a sense of moral conviction and uplif</w:t>
      </w:r>
      <w:r w:rsidRPr="005B5E41">
        <w:rPr>
          <w:rStyle w:val="StyleUnderline"/>
        </w:rPr>
        <w:t xml:space="preserve">t, tempered some of Washington’s most bellicose and self-serving instincts, and made international affairs into something more purposeful than a </w:t>
      </w:r>
      <w:r w:rsidRPr="005B5E41">
        <w:rPr>
          <w:rStyle w:val="Emphasis"/>
        </w:rPr>
        <w:t>grinding, cyclical power game.</w:t>
      </w:r>
      <w:r w:rsidR="00984BAB" w:rsidRPr="005B5E41">
        <w:rPr>
          <w:b/>
          <w:u w:val="single"/>
        </w:rPr>
        <w:t xml:space="preserve"> </w:t>
      </w:r>
      <w:r w:rsidRPr="005B5E41">
        <w:rPr>
          <w:rStyle w:val="StyleUnderline"/>
        </w:rPr>
        <w:t>But the real blow to U.S. global human rights leadership</w:t>
      </w:r>
      <w:r w:rsidRPr="005B5E41">
        <w:rPr>
          <w:sz w:val="16"/>
        </w:rPr>
        <w:t xml:space="preserve"> is, of course, </w:t>
      </w:r>
      <w:r w:rsidRPr="005B5E41">
        <w:rPr>
          <w:rStyle w:val="StyleUnderline"/>
        </w:rPr>
        <w:t>a function of beliefs, policies, and actions</w:t>
      </w:r>
      <w:r w:rsidRPr="005B5E41">
        <w:rPr>
          <w:sz w:val="16"/>
        </w:rPr>
        <w:t xml:space="preserve"> </w:t>
      </w:r>
      <w:r w:rsidRPr="005B5E41">
        <w:rPr>
          <w:rStyle w:val="Emphasis"/>
        </w:rPr>
        <w:t>— not simply the rhetoric that reflects them</w:t>
      </w:r>
      <w:r w:rsidRPr="005B5E41">
        <w:rPr>
          <w:sz w:val="16"/>
        </w:rPr>
        <w:t>. Trump was quick to remake the Obama administration’s standoffish relationship with Egyptian military ruler Abdel Fattah al-Sisi,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Sisi license to issue a draconian new law regulating nongovernmental organizations (NGOs), never mind that such laws have previously been used to target and even jail American NGO workers. In late March, Tillerson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w:t>
      </w:r>
      <w:r w:rsidR="00984BAB" w:rsidRPr="005B5E41">
        <w:rPr>
          <w:sz w:val="16"/>
        </w:rPr>
        <w:t xml:space="preserve"> </w:t>
      </w:r>
      <w:r w:rsidRPr="005B5E41">
        <w:rPr>
          <w:sz w:val="14"/>
        </w:rPr>
        <w:t>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r w:rsidR="00984BAB" w:rsidRPr="005B5E41">
        <w:rPr>
          <w:sz w:val="14"/>
        </w:rPr>
        <w:t xml:space="preserve"> </w:t>
      </w:r>
      <w:r w:rsidRPr="005B5E41">
        <w:rPr>
          <w:sz w:val="14"/>
        </w:rPr>
        <w:t>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r w:rsidR="00984BAB" w:rsidRPr="005B5E41">
        <w:rPr>
          <w:sz w:val="14"/>
        </w:rPr>
        <w:t xml:space="preserve"> </w:t>
      </w:r>
      <w:r w:rsidRPr="005B5E41">
        <w:rPr>
          <w:sz w:val="16"/>
        </w:rPr>
        <w:t xml:space="preserve">Given all this, human rights advocates need to do more than decry each and every missed opportunity for the president to articulate a set of values that he manifestly does not share. </w:t>
      </w:r>
      <w:r w:rsidRPr="005B5E41">
        <w:rPr>
          <w:rStyle w:val="StyleUnderline"/>
        </w:rPr>
        <w:t>Even those U.S. presidents most passionate about the spread of rights and freedoms</w:t>
      </w:r>
      <w:r w:rsidRPr="005B5E41">
        <w:rPr>
          <w:sz w:val="16"/>
        </w:rPr>
        <w:t xml:space="preserve"> — Jimmy Carter, Ronald Reagan, and Barack Obama — </w:t>
      </w:r>
      <w:r w:rsidRPr="005B5E41">
        <w:rPr>
          <w:rStyle w:val="StyleUnderline"/>
        </w:rPr>
        <w:t>walked a tightrope in trying to maintain America’s credibility on human rights while seeking to advance a breadth of foreign-policy interests</w:t>
      </w:r>
      <w:r w:rsidRPr="005B5E41">
        <w:rPr>
          <w:sz w:val="16"/>
        </w:rPr>
        <w:t xml:space="preserve">, many of which directly contradicted rights-respecting policies. </w:t>
      </w:r>
      <w:r w:rsidRPr="005B5E41">
        <w:rPr>
          <w:rStyle w:val="StyleUnderline"/>
        </w:rPr>
        <w:t xml:space="preserve">For as long as the United States has had an articulated human rights policy Washington has been dogged by charges of </w:t>
      </w:r>
      <w:r w:rsidRPr="005B5E41">
        <w:rPr>
          <w:rStyle w:val="Emphasis"/>
        </w:rPr>
        <w:t>selectivity, hypocrisy, and empty rhetoric</w:t>
      </w:r>
      <w:r w:rsidRPr="005B5E41">
        <w:rPr>
          <w:sz w:val="16"/>
        </w:rPr>
        <w:t>. Against this backdrop, Trumpian pronouncements on human rights seem liable to hurt more than they help, making it easier to impugn other American leaders and future presidents as equally insincere.</w:t>
      </w:r>
      <w:r w:rsidR="00984BAB" w:rsidRPr="005B5E41">
        <w:rPr>
          <w:sz w:val="16"/>
        </w:rPr>
        <w:t xml:space="preserve"> </w:t>
      </w:r>
      <w:r w:rsidRPr="005B5E41">
        <w:rPr>
          <w:rStyle w:val="StyleUnderline"/>
        </w:rPr>
        <w:t>This is not to suggest that advocates should give up on the role of the United States as a defender of human rights.</w:t>
      </w:r>
      <w:r w:rsidRPr="005B5E41">
        <w:rPr>
          <w:sz w:val="16"/>
        </w:rPr>
        <w:t xml:space="preserve"> </w:t>
      </w:r>
      <w:r w:rsidRPr="005B5E41">
        <w:rPr>
          <w:rStyle w:val="StyleUnderline"/>
        </w:rPr>
        <w:t xml:space="preserve">Now, with authoritarianism on the rise in China, Russia, Turkey, the Philippines, and Hungary and intact in much of the Middle East and Africa — and backsliding likely to accelerate amid an absence of leadership from the White House — </w:t>
      </w:r>
      <w:r w:rsidRPr="005B5E41">
        <w:rPr>
          <w:rStyle w:val="Emphasis"/>
        </w:rPr>
        <w:t>brave rights defenders and dissidents in those countries need more international support,</w:t>
      </w:r>
      <w:r w:rsidRPr="005B5E41">
        <w:rPr>
          <w:rStyle w:val="StyleUnderline"/>
        </w:rPr>
        <w:t xml:space="preserve"> not less</w:t>
      </w:r>
      <w:r w:rsidRPr="005B5E41">
        <w:rPr>
          <w:sz w:val="16"/>
        </w:rPr>
        <w:t xml:space="preserve">. Left to their own interests, </w:t>
      </w:r>
      <w:r w:rsidRPr="005B5E41">
        <w:rPr>
          <w:rStyle w:val="StyleUnderline"/>
        </w:rPr>
        <w:t>governments like Russia and China that wish to weaken international human rights institutions and instruments will seize opportunities to expand their influence.</w:t>
      </w:r>
      <w:r w:rsidRPr="005B5E41">
        <w:rPr>
          <w:sz w:val="16"/>
        </w:rPr>
        <w:t xml:space="preserve"> Progress made in advancing norms of international accountability, LGBT rights, and the protection of journalists and human rights defenders will almost certainly atrophy.</w:t>
      </w:r>
      <w:r w:rsidR="00984BAB" w:rsidRPr="005B5E41">
        <w:rPr>
          <w:sz w:val="16"/>
        </w:rPr>
        <w:t xml:space="preserve"> </w:t>
      </w:r>
      <w:r w:rsidRPr="005B5E41">
        <w:rPr>
          <w:sz w:val="16"/>
        </w:rPr>
        <w:t xml:space="preserve">But crocodile tears from President Trump, should they even be offered, will address none of that. </w:t>
      </w:r>
      <w:r w:rsidRPr="005B5E41">
        <w:rPr>
          <w:rStyle w:val="Emphasis"/>
        </w:rPr>
        <w:t>Much more important are efforts to show the world that the current administration is neither the only face of America’s role in the world nor the sole vessel for U.S. values</w:t>
      </w:r>
      <w:r w:rsidRPr="005B5E41">
        <w:rPr>
          <w:sz w:val="16"/>
        </w:rPr>
        <w:t xml:space="preserve">. </w:t>
      </w:r>
      <w:r w:rsidRPr="005B5E41">
        <w:rPr>
          <w:rStyle w:val="StyleUnderline"/>
        </w:rPr>
        <w:t>Most foreign governments and informed citizens know that most of Washington regards his leadership with skepticism and that his public approval ratings are at historic lows</w:t>
      </w:r>
      <w:r w:rsidRPr="005B5E41">
        <w:rPr>
          <w:sz w:val="16"/>
        </w:rPr>
        <w:t xml:space="preserve">.. </w:t>
      </w:r>
      <w:r w:rsidRPr="005B5E41">
        <w:rPr>
          <w:rStyle w:val="StyleUnderline"/>
        </w:rPr>
        <w:t>Members of Congress</w:t>
      </w:r>
      <w:r w:rsidRPr="005B5E41">
        <w:rPr>
          <w:sz w:val="16"/>
        </w:rPr>
        <w:t xml:space="preserve">, civil society organizations, </w:t>
      </w:r>
      <w:r w:rsidRPr="005B5E41">
        <w:rPr>
          <w:rStyle w:val="Emphasis"/>
        </w:rPr>
        <w:t>and other institutions work to defend human rights globally and can speak out and step up where the current administration won’t.</w:t>
      </w:r>
      <w:r w:rsidRPr="005B5E41">
        <w:rPr>
          <w:sz w:val="16"/>
        </w:rPr>
        <w:t xml:space="preserve"> </w:t>
      </w:r>
      <w:r w:rsidRPr="005B5E41">
        <w:rPr>
          <w:rStyle w:val="Emphasis"/>
        </w:rPr>
        <w:t>The role of these actors in showing solidarity with dissidents, calling out repressive policies, supporting rights defenders, and advocating for the role of institutions and norms should redouble as the White House retreats</w:t>
      </w:r>
      <w:r w:rsidRPr="005B5E41">
        <w:rPr>
          <w:sz w:val="16"/>
        </w:rPr>
        <w:t xml:space="preserve">. </w:t>
      </w:r>
      <w:r w:rsidRPr="005B5E41">
        <w:rPr>
          <w:rStyle w:val="StyleUnderline"/>
        </w:rPr>
        <w:t>That Trump won’t</w:t>
      </w:r>
      <w:r w:rsidRPr="005B5E41">
        <w:rPr>
          <w:sz w:val="16"/>
        </w:rPr>
        <w:t xml:space="preserve"> — and can’t credibly — </w:t>
      </w:r>
      <w:r w:rsidRPr="005B5E41">
        <w:rPr>
          <w:rStyle w:val="StyleUnderline"/>
        </w:rPr>
        <w:t>speak out doesn’t mean that American society or even the American government must go quiet</w:t>
      </w:r>
      <w:r w:rsidRPr="005B5E41">
        <w:rPr>
          <w:sz w:val="16"/>
        </w:rPr>
        <w:t>. Members of Congress can hold hearings, send letters, take meetings with visiting advocates, take part in delegations, and otherwise demonstrate that the U.S. government as a whole takes seriously its role as a human rights standard-bearer, even if the current administration amounts to an egregious lapse.</w:t>
      </w:r>
      <w:r w:rsidR="00984BAB" w:rsidRPr="005B5E41">
        <w:rPr>
          <w:sz w:val="16"/>
        </w:rPr>
        <w:t xml:space="preserve"> </w:t>
      </w:r>
      <w:r w:rsidRPr="005B5E41">
        <w:rPr>
          <w:rStyle w:val="StyleUnderline"/>
        </w:rPr>
        <w:t>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w:t>
      </w:r>
      <w:r w:rsidRPr="005B5E41">
        <w:rPr>
          <w:sz w:val="16"/>
        </w:rPr>
        <w:t>. These groups should not be forced to choose now that the agenda at home has grown so imperative as well.</w:t>
      </w:r>
      <w:r w:rsidR="00984BAB" w:rsidRPr="005B5E41">
        <w:rPr>
          <w:sz w:val="16"/>
        </w:rPr>
        <w:t xml:space="preserve"> </w:t>
      </w:r>
      <w:r w:rsidRPr="005B5E41">
        <w:rPr>
          <w:sz w:val="14"/>
        </w:rPr>
        <w:t>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r w:rsidR="00984BAB" w:rsidRPr="005B5E41">
        <w:rPr>
          <w:sz w:val="14"/>
        </w:rPr>
        <w:t xml:space="preserve"> </w:t>
      </w:r>
      <w:r w:rsidRPr="005B5E41">
        <w:rPr>
          <w:sz w:val="14"/>
        </w:rPr>
        <w:t>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r w:rsidR="00984BAB" w:rsidRPr="005B5E41">
        <w:rPr>
          <w:sz w:val="14"/>
        </w:rPr>
        <w:t xml:space="preserve"> </w:t>
      </w:r>
      <w:r w:rsidRPr="005B5E41">
        <w:rPr>
          <w:rStyle w:val="Emphasis"/>
        </w:rPr>
        <w:t>The best way to preserve America’s global human rights leadership is not to put words in Trump’s mouth but to demonstrate that the U.S. system of government, strong independent civil society, and claim to global leadership are strong enough to withstand his term of office.</w:t>
      </w:r>
    </w:p>
    <w:p w:rsidR="00646528" w:rsidRPr="005B5E41" w:rsidRDefault="00646528" w:rsidP="00646528"/>
    <w:p w:rsidR="0074194F" w:rsidRPr="005B5E41" w:rsidRDefault="0074194F" w:rsidP="0074194F">
      <w:pPr>
        <w:pStyle w:val="Heading2"/>
        <w:rPr>
          <w:rFonts w:cs="Arial"/>
        </w:rPr>
      </w:pPr>
      <w:r w:rsidRPr="005B5E41">
        <w:rPr>
          <w:rFonts w:cs="Arial"/>
        </w:rPr>
        <w:t>Uniq</w:t>
      </w:r>
    </w:p>
    <w:p w:rsidR="00646528" w:rsidRPr="005B5E41" w:rsidRDefault="00984BAB" w:rsidP="00646528">
      <w:pPr>
        <w:pStyle w:val="Heading3"/>
        <w:rPr>
          <w:rFonts w:cs="Arial"/>
        </w:rPr>
      </w:pPr>
      <w:r w:rsidRPr="005B5E41">
        <w:rPr>
          <w:rFonts w:cs="Arial"/>
        </w:rPr>
        <w:t>Uniq: No RTE kills HR Cred</w:t>
      </w:r>
    </w:p>
    <w:p w:rsidR="00984BAB" w:rsidRPr="005B5E41" w:rsidRDefault="00984BAB" w:rsidP="00984BAB"/>
    <w:p w:rsidR="00646528" w:rsidRPr="005B5E41" w:rsidRDefault="00646528" w:rsidP="00646528">
      <w:pPr>
        <w:pStyle w:val="Heading4"/>
        <w:rPr>
          <w:rFonts w:cs="Arial"/>
          <w:sz w:val="28"/>
        </w:rPr>
      </w:pPr>
      <w:r w:rsidRPr="005B5E41">
        <w:rPr>
          <w:rFonts w:cs="Arial"/>
          <w:sz w:val="28"/>
        </w:rPr>
        <w:t>Lack of a right to education is decking human rights credibility</w:t>
      </w:r>
    </w:p>
    <w:p w:rsidR="00646528" w:rsidRPr="005B5E41" w:rsidRDefault="00646528" w:rsidP="00646528">
      <w:r w:rsidRPr="005B5E41">
        <w:t xml:space="preserve">Krysten </w:t>
      </w:r>
      <w:r w:rsidRPr="005B5E41">
        <w:rPr>
          <w:b/>
        </w:rPr>
        <w:t xml:space="preserve">Urchick 7 </w:t>
      </w:r>
      <w:r w:rsidRPr="005B5E41">
        <w:t>–Attorney-Advisor - Michigan State University College of Law and Penn State University (“U.S. Education Law: Is the Right to Education in the U.S. in compliance with International Human Rights Standards?”;Spring;http://www.law.msu.edu/king/2007/Urchick.pdf)//pk</w:t>
      </w:r>
    </w:p>
    <w:p w:rsidR="00646528" w:rsidRPr="005B5E41" w:rsidRDefault="00646528" w:rsidP="00646528">
      <w:pPr>
        <w:rPr>
          <w:rStyle w:val="Emphasis"/>
        </w:rPr>
      </w:pPr>
      <w:r w:rsidRPr="005B5E41">
        <w:rPr>
          <w:sz w:val="16"/>
        </w:rPr>
        <w:t xml:space="preserve"> “One of the great paradoxes of the progress of human rights thinking is that many prominent governments. . . basically believe that human rights are only relevant for other countries.”1 The United States is no exception. </w:t>
      </w:r>
      <w:r w:rsidRPr="005B5E41">
        <w:rPr>
          <w:rStyle w:val="StyleUnderline"/>
        </w:rPr>
        <w:t>It is undisputed that the United States is the wealthiest country in the world. This fact would lead any rational person to believe that even the most basic human rights would be afforded to the citizens of such a wealthy country</w:t>
      </w:r>
      <w:r w:rsidRPr="005B5E41">
        <w:rPr>
          <w:sz w:val="16"/>
        </w:rPr>
        <w:t xml:space="preserve">. </w:t>
      </w:r>
      <w:r w:rsidRPr="005B5E41">
        <w:rPr>
          <w:rStyle w:val="StyleUnderline"/>
        </w:rPr>
        <w:t>However</w:t>
      </w:r>
      <w:r w:rsidRPr="005B5E41">
        <w:rPr>
          <w:sz w:val="16"/>
        </w:rPr>
        <w:t xml:space="preserve">, </w:t>
      </w:r>
      <w:r w:rsidRPr="005B5E41">
        <w:rPr>
          <w:rStyle w:val="StyleUnderline"/>
        </w:rPr>
        <w:t xml:space="preserve">for those who live in the United States, it is obvious to see that many basic human rights are lacking, including the </w:t>
      </w:r>
      <w:r w:rsidRPr="005B5E41">
        <w:rPr>
          <w:rStyle w:val="Emphasis"/>
        </w:rPr>
        <w:t>right to education</w:t>
      </w:r>
      <w:r w:rsidRPr="005B5E41">
        <w:rPr>
          <w:sz w:val="16"/>
        </w:rPr>
        <w:t xml:space="preserve">. </w:t>
      </w:r>
      <w:r w:rsidRPr="005B5E41">
        <w:rPr>
          <w:rStyle w:val="StyleUnderline"/>
        </w:rPr>
        <w:t xml:space="preserve">The right to education has been an area of law in which the United States has been a </w:t>
      </w:r>
      <w:r w:rsidRPr="005B5E41">
        <w:rPr>
          <w:rStyle w:val="Emphasis"/>
        </w:rPr>
        <w:t xml:space="preserve">consistent underachiever. </w:t>
      </w:r>
      <w:r w:rsidRPr="005B5E41">
        <w:rPr>
          <w:sz w:val="16"/>
        </w:rPr>
        <w:t xml:space="preserve">In the United States, </w:t>
      </w:r>
      <w:r w:rsidRPr="005B5E41">
        <w:rPr>
          <w:rStyle w:val="StyleUnderline"/>
        </w:rPr>
        <w:t>there is no explicitly enumerated positive fundamental federal constitutional right to education</w:t>
      </w:r>
      <w:r w:rsidRPr="005B5E41">
        <w:rPr>
          <w:sz w:val="16"/>
        </w:rPr>
        <w:t xml:space="preserve">. </w:t>
      </w:r>
      <w:r w:rsidRPr="005B5E41">
        <w:rPr>
          <w:rStyle w:val="StyleUnderline"/>
        </w:rPr>
        <w:t>Due to this deficiency in the Constitution, state governments have been in control of the right to education under the guidance of the Tenth Amendment</w:t>
      </w:r>
      <w:r w:rsidRPr="005B5E41">
        <w:rPr>
          <w:sz w:val="16"/>
        </w:rPr>
        <w:t xml:space="preserve">.2 </w:t>
      </w:r>
      <w:r w:rsidRPr="005B5E41">
        <w:rPr>
          <w:rStyle w:val="StyleUnderline"/>
        </w:rPr>
        <w:t>State and local authorities have had the responsibility to determine the amount of education and right to that education for the citizenry</w:t>
      </w:r>
      <w:r w:rsidRPr="005B5E41">
        <w:rPr>
          <w:sz w:val="16"/>
        </w:rPr>
        <w:t xml:space="preserve">. However, </w:t>
      </w:r>
      <w:r w:rsidRPr="005B5E41">
        <w:rPr>
          <w:rStyle w:val="StyleUnderline"/>
        </w:rPr>
        <w:t>sometimes the federal government finds itself encroaching on the power the Constitution has delegated to the states, and changing the tide.</w:t>
      </w:r>
      <w:r w:rsidRPr="005B5E41">
        <w:rPr>
          <w:sz w:val="16"/>
        </w:rPr>
        <w:t xml:space="preserve"> To add to this confusion, </w:t>
      </w:r>
      <w:r w:rsidRPr="005B5E41">
        <w:rPr>
          <w:rStyle w:val="StyleUnderline"/>
        </w:rPr>
        <w:t>the international community has set standards by promulgating several conventions regarding the right to education.</w:t>
      </w:r>
      <w:r w:rsidRPr="005B5E41">
        <w:rPr>
          <w:sz w:val="16"/>
        </w:rPr>
        <w:t xml:space="preserve"> These conventions have granted the citizens of State parties an affirmative, or positive, right to education. Since the United States is not a party to any of the conventions that will be addressed in this article, </w:t>
      </w:r>
      <w:r w:rsidRPr="005B5E41">
        <w:rPr>
          <w:rStyle w:val="Emphasis"/>
        </w:rPr>
        <w:t>many countries are left wondering why.</w:t>
      </w:r>
      <w:r w:rsidRPr="005B5E41">
        <w:rPr>
          <w:rStyle w:val="StyleUnderline"/>
        </w:rPr>
        <w:t xml:space="preserve"> U.S. </w:t>
      </w:r>
      <w:r w:rsidRPr="005B5E41">
        <w:rPr>
          <w:rStyle w:val="Emphasis"/>
        </w:rPr>
        <w:t>citizens are left wondering why the government is so reluctant on binding itself to providing an affirmative right to education.</w:t>
      </w:r>
      <w:r w:rsidRPr="005B5E41">
        <w:rPr>
          <w:rStyle w:val="StyleUnderline"/>
        </w:rPr>
        <w:t xml:space="preserve"> It has also left citizens wondering what would it take for the U.S. to be in </w:t>
      </w:r>
      <w:r w:rsidRPr="005B5E41">
        <w:rPr>
          <w:rStyle w:val="Emphasis"/>
        </w:rPr>
        <w:t xml:space="preserve">compliance with the international community’s ideals of a positive right to education. </w:t>
      </w:r>
    </w:p>
    <w:p w:rsidR="0074194F" w:rsidRPr="005B5E41" w:rsidRDefault="0074194F" w:rsidP="0074194F">
      <w:pPr>
        <w:pStyle w:val="Heading2"/>
        <w:rPr>
          <w:rFonts w:cs="Arial"/>
        </w:rPr>
      </w:pPr>
      <w:r w:rsidRPr="005B5E41">
        <w:rPr>
          <w:rFonts w:cs="Arial"/>
        </w:rPr>
        <w:t>Solvency</w:t>
      </w:r>
    </w:p>
    <w:p w:rsidR="00646528" w:rsidRPr="005B5E41" w:rsidRDefault="00984BAB" w:rsidP="00984BAB">
      <w:pPr>
        <w:pStyle w:val="Heading3"/>
        <w:rPr>
          <w:rFonts w:cs="Arial"/>
        </w:rPr>
      </w:pPr>
      <w:r w:rsidRPr="005B5E41">
        <w:rPr>
          <w:rFonts w:cs="Arial"/>
        </w:rPr>
        <w:t>Solvency: RTE k HR Cred</w:t>
      </w:r>
    </w:p>
    <w:p w:rsidR="00984BAB" w:rsidRPr="005B5E41" w:rsidRDefault="00984BAB" w:rsidP="00984BAB"/>
    <w:p w:rsidR="00646528" w:rsidRPr="005B5E41" w:rsidRDefault="00646528" w:rsidP="00646528">
      <w:pPr>
        <w:pStyle w:val="Heading4"/>
        <w:rPr>
          <w:rFonts w:cs="Arial"/>
          <w:sz w:val="28"/>
        </w:rPr>
      </w:pPr>
      <w:r w:rsidRPr="005B5E41">
        <w:rPr>
          <w:rFonts w:cs="Arial"/>
          <w:sz w:val="28"/>
        </w:rPr>
        <w:t>Right to education is necessary to comply with international human rights --- that’s key to hr cred and dem promo --- uniquely the federal government is key</w:t>
      </w:r>
    </w:p>
    <w:p w:rsidR="00984BAB" w:rsidRPr="005B5E41" w:rsidRDefault="00984BAB" w:rsidP="00984BAB"/>
    <w:p w:rsidR="00646528" w:rsidRPr="005B5E41" w:rsidRDefault="00646528" w:rsidP="00646528">
      <w:r w:rsidRPr="005B5E41">
        <w:t xml:space="preserve">Krysten </w:t>
      </w:r>
      <w:r w:rsidRPr="005B5E41">
        <w:rPr>
          <w:b/>
        </w:rPr>
        <w:t xml:space="preserve">Urchick 7 </w:t>
      </w:r>
      <w:r w:rsidRPr="005B5E41">
        <w:t>–Attorney-Advisor - Michigan State University College of Law and Penn State University (“U.S. Education Law: Is the Right to Education in the U.S. in compliance with International Human Rights Standards?”;Spring;http://www.law.msu.edu/king/2007/Urchick.pdf)//pk</w:t>
      </w:r>
    </w:p>
    <w:p w:rsidR="00646528" w:rsidRPr="005B5E41" w:rsidRDefault="00646528" w:rsidP="00646528">
      <w:pPr>
        <w:rPr>
          <w:sz w:val="14"/>
        </w:rPr>
      </w:pPr>
      <w:r w:rsidRPr="005B5E41">
        <w:rPr>
          <w:sz w:val="14"/>
        </w:rPr>
        <w:t xml:space="preserve">III. Is U.S. education law in compliance with international standards? </w:t>
      </w:r>
      <w:r w:rsidRPr="005B5E41">
        <w:rPr>
          <w:rStyle w:val="StyleUnderline"/>
        </w:rPr>
        <w:t>The right to education has evolved uniquely different in the United States than in the international sector</w:t>
      </w:r>
      <w:r w:rsidRPr="005B5E41">
        <w:rPr>
          <w:sz w:val="14"/>
        </w:rPr>
        <w:t>. As was mentioned</w:t>
      </w:r>
      <w:r w:rsidRPr="005B5E41">
        <w:rPr>
          <w:rStyle w:val="StyleUnderline"/>
        </w:rPr>
        <w:t>, the Supreme Court has declined to recognize the fundamental positive right to education</w:t>
      </w:r>
      <w:r w:rsidRPr="005B5E41">
        <w:rPr>
          <w:sz w:val="14"/>
        </w:rPr>
        <w:t>. In addition, the U.S. has refused to ratify the Convention on the Rights of the Child and the International Covenant on Economic, Social, and Cultural Rights. Even so, it should be explored whether the U.S. is in compliance with 24 international standards, what strides could possibly be taken to come into compliance, and what that means in terms of economic and political changes. At first glance, the U.S. would appear to be complying with international standards based on the free, compulsory primary education that every state in the Union provides for within their constitutions or statutes. The tradition of free public education in the U.S. even predates the emergence of the human rights movement itself.181 In addition, secondary education is compulsory to at least the age of 16 and free to citizens in the U.S.182 Vocational and technical education is part of the secondary educational level curricula along with college prepatory education.183 This achieves the main goals of both conventions to make primary education free and compulsory and of the highest priority.184 In addition, secondary education has been varied and available on a free basis to all generally without regard to capacity as required under the Children’s Convention and the ICESCR.185 Furthermore, under federal statute, handicapped or disabled persons are guaranteed a positive right to education. Under the Children’s Convention and the ICESCR, groups with special needs must be provided opportunities to education.186 The federal statute makes guarantees and special accommodations so as to provide an affirmative obligation to the disabled of a positive right to education.187 It also holds the federal government responsible to provide this right.188 Besides these positive aspects</w:t>
      </w:r>
      <w:r w:rsidRPr="005B5E41">
        <w:rPr>
          <w:rStyle w:val="StyleUnderline"/>
        </w:rPr>
        <w:t xml:space="preserve">, according to the international standards enumerated above, the U.S. appears to be in non-compliance in several important ways. The key reasons for this are </w:t>
      </w:r>
      <w:r w:rsidRPr="005B5E41">
        <w:rPr>
          <w:rStyle w:val="Emphasis"/>
        </w:rPr>
        <w:t>discrimination and economic disparity</w:t>
      </w:r>
      <w:r w:rsidRPr="005B5E41">
        <w:rPr>
          <w:rStyle w:val="StyleUnderline"/>
        </w:rPr>
        <w:t>.</w:t>
      </w:r>
      <w:r w:rsidRPr="005B5E41">
        <w:rPr>
          <w:sz w:val="14"/>
        </w:rPr>
        <w:t xml:space="preserve">189 </w:t>
      </w:r>
      <w:r w:rsidRPr="005B5E41">
        <w:rPr>
          <w:rStyle w:val="StyleUnderline"/>
        </w:rPr>
        <w:t xml:space="preserve">Underlying these issues is the U.S. attitude of </w:t>
      </w:r>
      <w:r w:rsidRPr="005B5E41">
        <w:rPr>
          <w:rStyle w:val="Emphasis"/>
        </w:rPr>
        <w:t>exceptionalism</w:t>
      </w:r>
      <w:r w:rsidRPr="005B5E41">
        <w:rPr>
          <w:rStyle w:val="StyleUnderline"/>
        </w:rPr>
        <w:t>.</w:t>
      </w:r>
      <w:r w:rsidRPr="005B5E41">
        <w:rPr>
          <w:sz w:val="14"/>
        </w:rPr>
        <w:t xml:space="preserve">190 </w:t>
      </w:r>
      <w:r w:rsidRPr="005B5E41">
        <w:rPr>
          <w:rStyle w:val="StyleUnderline"/>
        </w:rPr>
        <w:t>The idea that the U.S. does not have to abide by human rights laws because of its stature but can hypocritically tell other countries to abide by the rules</w:t>
      </w:r>
      <w:r w:rsidRPr="005B5E41">
        <w:rPr>
          <w:sz w:val="14"/>
        </w:rPr>
        <w:t xml:space="preserve">.191 25 </w:t>
      </w:r>
      <w:r w:rsidRPr="005B5E41">
        <w:rPr>
          <w:rStyle w:val="StyleUnderline"/>
        </w:rPr>
        <w:t>This exceptionalism facilitates the attitude that the U.S. system is better than the international standards and that compliance is unnecessary</w:t>
      </w:r>
      <w:r w:rsidRPr="005B5E41">
        <w:rPr>
          <w:sz w:val="14"/>
        </w:rPr>
        <w:t xml:space="preserve">.192 </w:t>
      </w:r>
      <w:r w:rsidRPr="005B5E41">
        <w:rPr>
          <w:rStyle w:val="Emphasis"/>
        </w:rPr>
        <w:t>Discrimination is of immediate and vital importance in the Children’s Convention and the ICESCR</w:t>
      </w:r>
      <w:r w:rsidRPr="005B5E41">
        <w:rPr>
          <w:rStyle w:val="StyleUnderline"/>
        </w:rPr>
        <w:t>.</w:t>
      </w:r>
      <w:r w:rsidRPr="005B5E41">
        <w:rPr>
          <w:sz w:val="14"/>
        </w:rPr>
        <w:t xml:space="preserve"> In each convention, </w:t>
      </w:r>
      <w:r w:rsidRPr="005B5E41">
        <w:rPr>
          <w:rStyle w:val="StyleUnderline"/>
        </w:rPr>
        <w:t>the eradication of discrimination cannot be achieved progressively but it must be done so immediately before compliance with the other provisions can be me</w:t>
      </w:r>
      <w:r w:rsidRPr="005B5E41">
        <w:rPr>
          <w:sz w:val="14"/>
        </w:rPr>
        <w:t>t.193 Since Brown, the</w:t>
      </w:r>
      <w:r w:rsidRPr="005B5E41">
        <w:rPr>
          <w:rStyle w:val="StyleUnderline"/>
        </w:rPr>
        <w:t xml:space="preserve"> U.S. has stated its commitment to equal opportunity education and has condemned de jure racial segregation in public schools. However</w:t>
      </w:r>
      <w:r w:rsidRPr="005B5E41">
        <w:rPr>
          <w:sz w:val="14"/>
        </w:rPr>
        <w:t xml:space="preserve">, in practice, </w:t>
      </w:r>
      <w:r w:rsidRPr="005B5E41">
        <w:rPr>
          <w:rStyle w:val="Emphasis"/>
        </w:rPr>
        <w:t>this segregation still exists</w:t>
      </w:r>
      <w:r w:rsidRPr="005B5E41">
        <w:rPr>
          <w:rStyle w:val="StyleUnderline"/>
        </w:rPr>
        <w:t xml:space="preserve"> because priority within public schools has shifted its concern from racial and ethnic discrimination to academic accomplishment</w:t>
      </w:r>
      <w:r w:rsidRPr="005B5E41">
        <w:rPr>
          <w:sz w:val="14"/>
        </w:rPr>
        <w:t xml:space="preserve">s.194 Therefore, </w:t>
      </w:r>
      <w:r w:rsidRPr="005B5E41">
        <w:rPr>
          <w:rStyle w:val="StyleUnderline"/>
        </w:rPr>
        <w:t>in public schools more emphasis is placed on what children are learning and to what extent rather than if children are getting the same education, in terms of quality and quantum</w:t>
      </w:r>
      <w:r w:rsidRPr="005B5E41">
        <w:rPr>
          <w:sz w:val="14"/>
        </w:rPr>
        <w:t xml:space="preserve">, throughout the U.S.195 In essence, </w:t>
      </w:r>
      <w:r w:rsidRPr="005B5E41">
        <w:rPr>
          <w:rStyle w:val="StyleUnderline"/>
        </w:rPr>
        <w:t>pre-Brown claims of inadequate funding and inadequate quality of education based on racial and ethnic divides are resurfacing</w:t>
      </w:r>
      <w:r w:rsidRPr="005B5E41">
        <w:rPr>
          <w:sz w:val="14"/>
        </w:rPr>
        <w:t xml:space="preserve">.196 Schools are still rampant with segregation and inequality.197 </w:t>
      </w:r>
      <w:r w:rsidRPr="005B5E41">
        <w:rPr>
          <w:rStyle w:val="StyleUnderline"/>
        </w:rPr>
        <w:t>Inferior education continually afflicts minorities in the U.S., especially in the south</w:t>
      </w:r>
      <w:r w:rsidRPr="005B5E41">
        <w:rPr>
          <w:sz w:val="14"/>
        </w:rPr>
        <w:t xml:space="preserve">.198 Historical remnants of the old south continually foster the ideals of inferiority and devaluation along racial lines.199 </w:t>
      </w:r>
      <w:r w:rsidRPr="005B5E41">
        <w:rPr>
          <w:rStyle w:val="StyleUnderline"/>
        </w:rPr>
        <w:t>Many minorities are subjected to overcrowded classrooms, dilapidated schools, no textbooks or out-dated books, overburdened teachers, unqualified teachers</w:t>
      </w:r>
      <w:r w:rsidRPr="005B5E41">
        <w:rPr>
          <w:sz w:val="14"/>
        </w:rPr>
        <w:t xml:space="preserve">, and disinterested administrators.200 Access to educational opportunities becomes limited based on race.201 </w:t>
      </w:r>
      <w:r w:rsidRPr="005B5E41">
        <w:rPr>
          <w:rStyle w:val="StyleUnderline"/>
        </w:rPr>
        <w:t>The federal government has not effectively developed a national plan that would eradicate discrimination immediately nor make education to all more accessible as required under the Children’s Convention and the ICESCR.</w:t>
      </w:r>
      <w:r w:rsidRPr="005B5E41">
        <w:rPr>
          <w:sz w:val="14"/>
        </w:rPr>
        <w:t xml:space="preserve">202 26 In conjunction with racial/ethnic discrimination is economic disparity. </w:t>
      </w:r>
      <w:r w:rsidRPr="005B5E41">
        <w:rPr>
          <w:rStyle w:val="StyleUnderline"/>
        </w:rPr>
        <w:t>Economic disparity adds to the hindrance of educational development in poverty stricken areas which are composed of mainly racial minorities</w:t>
      </w:r>
      <w:r w:rsidRPr="005B5E41">
        <w:rPr>
          <w:sz w:val="14"/>
        </w:rPr>
        <w:t xml:space="preserve">. In many respects, </w:t>
      </w:r>
      <w:r w:rsidRPr="005B5E41">
        <w:rPr>
          <w:rStyle w:val="StyleUnderline"/>
        </w:rPr>
        <w:t>economic inequality is the main reason for the vast differences in educational quality and access due to its nature of distribution</w:t>
      </w:r>
      <w:r w:rsidRPr="005B5E41">
        <w:rPr>
          <w:sz w:val="14"/>
        </w:rPr>
        <w:t xml:space="preserve">.203 As mentioned above, </w:t>
      </w:r>
      <w:r w:rsidRPr="005B5E41">
        <w:rPr>
          <w:rStyle w:val="Emphasis"/>
        </w:rPr>
        <w:t>education is relegated to the states</w:t>
      </w:r>
      <w:r w:rsidRPr="005B5E41">
        <w:rPr>
          <w:rStyle w:val="StyleUnderline"/>
        </w:rPr>
        <w:t xml:space="preserve">. This makes funding for </w:t>
      </w:r>
      <w:r w:rsidRPr="005B5E41">
        <w:rPr>
          <w:rStyle w:val="Emphasis"/>
        </w:rPr>
        <w:t>education discretionary and non-uniform</w:t>
      </w:r>
      <w:r w:rsidRPr="005B5E41">
        <w:rPr>
          <w:sz w:val="14"/>
        </w:rPr>
        <w:t xml:space="preserve">.204 The funding structure of the education scheme in the U.S. is localized and varies immensely between urban, rural and suburban areas.205 The local school districts develop their own priorities and set their own property taxes that pay for education.206 Proportionally to local funding, state and federal governments appear to provide little money to school districts. Therefore, the largest educational budgets are found in rich school districts and the poorest districts have the smallest budgets.207 </w:t>
      </w:r>
      <w:r w:rsidRPr="005B5E41">
        <w:rPr>
          <w:rStyle w:val="Emphasis"/>
        </w:rPr>
        <w:t>Budgets</w:t>
      </w:r>
      <w:r w:rsidRPr="005B5E41">
        <w:rPr>
          <w:rStyle w:val="StyleUnderline"/>
        </w:rPr>
        <w:t xml:space="preserve"> are allocated based on political decision-making and </w:t>
      </w:r>
      <w:r w:rsidRPr="005B5E41">
        <w:rPr>
          <w:rStyle w:val="Emphasis"/>
        </w:rPr>
        <w:t>have a political agenda</w:t>
      </w:r>
      <w:r w:rsidRPr="005B5E41">
        <w:rPr>
          <w:rStyle w:val="StyleUnderline"/>
        </w:rPr>
        <w:t xml:space="preserve"> behind their allocation instead of being allocated based on equality and need.</w:t>
      </w:r>
      <w:r w:rsidRPr="005B5E41">
        <w:rPr>
          <w:sz w:val="14"/>
        </w:rPr>
        <w:t xml:space="preserve">208 Since </w:t>
      </w:r>
      <w:r w:rsidRPr="005B5E41">
        <w:rPr>
          <w:rStyle w:val="StyleUnderline"/>
        </w:rPr>
        <w:t>most economically depressed areas correlate to racial minorities, most racial minorities are deprived of equal and desegregated schoo</w:t>
      </w:r>
      <w:r w:rsidRPr="005B5E41">
        <w:rPr>
          <w:sz w:val="14"/>
        </w:rPr>
        <w:t>ls.209</w:t>
      </w:r>
      <w:r w:rsidRPr="005B5E41">
        <w:rPr>
          <w:rStyle w:val="StyleUnderline"/>
        </w:rPr>
        <w:t xml:space="preserve"> This economic disparity continues to contribute to discrimination. </w:t>
      </w:r>
      <w:r w:rsidRPr="005B5E41">
        <w:rPr>
          <w:sz w:val="14"/>
        </w:rPr>
        <w:t xml:space="preserve">Because of this distribution scheme, the responsibility to provide a right to education does not rest with the national government which is required under the conventions.210 </w:t>
      </w:r>
      <w:r w:rsidRPr="005B5E41">
        <w:rPr>
          <w:rStyle w:val="StyleUnderline"/>
        </w:rPr>
        <w:t>It does not give the U.S. citizens the ability to have a cause of action under the federal law if their right to education is being hindered and doesn’t make the national government accountable for not providing uniform education. By continuing this type of economic distribution, the U.S. is not working to achieve uniformity in educational goals or the access to such education economically capable by all</w:t>
      </w:r>
      <w:r w:rsidRPr="005B5E41">
        <w:rPr>
          <w:sz w:val="14"/>
        </w:rPr>
        <w:t xml:space="preserve">. </w:t>
      </w:r>
      <w:r w:rsidRPr="005B5E41">
        <w:rPr>
          <w:rStyle w:val="Emphasis"/>
        </w:rPr>
        <w:t>Therefore, it cannot be in compliance with the international conventions.</w:t>
      </w:r>
      <w:r w:rsidRPr="005B5E41">
        <w:rPr>
          <w:sz w:val="14"/>
        </w:rPr>
        <w:t xml:space="preserve"> Since discrimination is so closely linked with economic inequality, it is unable to traverse this problem also. In addition, </w:t>
      </w:r>
      <w:r w:rsidRPr="005B5E41">
        <w:rPr>
          <w:rStyle w:val="StyleUnderline"/>
        </w:rPr>
        <w:t xml:space="preserve">the U.S. cannot begin to address concerns of higher education, including attainment by all who have the capacity to do so, with its current status of economic and racial discrimination. </w:t>
      </w:r>
      <w:r w:rsidRPr="005B5E41">
        <w:rPr>
          <w:sz w:val="14"/>
        </w:rPr>
        <w:t xml:space="preserve">These problems would need to be addressed first before the U.S. could concentrate on making higher education free to all, on the basis of capacity. </w:t>
      </w:r>
      <w:r w:rsidRPr="005B5E41">
        <w:rPr>
          <w:rStyle w:val="StyleUnderline"/>
        </w:rPr>
        <w:t xml:space="preserve">The U.S. </w:t>
      </w:r>
      <w:r w:rsidRPr="005B5E41">
        <w:rPr>
          <w:rStyle w:val="Emphasis"/>
        </w:rPr>
        <w:t>cannot be in compliance</w:t>
      </w:r>
      <w:r w:rsidRPr="005B5E41">
        <w:rPr>
          <w:rStyle w:val="StyleUnderline"/>
        </w:rPr>
        <w:t xml:space="preserve"> with international human rights conventions if it will not aptly and immediately address the issue of </w:t>
      </w:r>
      <w:r w:rsidRPr="005B5E41">
        <w:rPr>
          <w:rStyle w:val="Emphasis"/>
        </w:rPr>
        <w:t>racial discrimination</w:t>
      </w:r>
      <w:r w:rsidRPr="005B5E41">
        <w:rPr>
          <w:rStyle w:val="StyleUnderline"/>
        </w:rPr>
        <w:t xml:space="preserve"> in its primary and secondary schools nor its apparent </w:t>
      </w:r>
      <w:r w:rsidRPr="005B5E41">
        <w:rPr>
          <w:rStyle w:val="Emphasis"/>
        </w:rPr>
        <w:t>economic disparity</w:t>
      </w:r>
      <w:r w:rsidRPr="005B5E41">
        <w:rPr>
          <w:rStyle w:val="StyleUnderline"/>
        </w:rPr>
        <w:t xml:space="preserve">. </w:t>
      </w:r>
      <w:r w:rsidRPr="005B5E41">
        <w:rPr>
          <w:sz w:val="14"/>
        </w:rPr>
        <w:t xml:space="preserve">A central challenge to this goal is the lack of representation of children. </w:t>
      </w:r>
      <w:r w:rsidRPr="005B5E41">
        <w:rPr>
          <w:rStyle w:val="StyleUnderline"/>
        </w:rPr>
        <w:t>Under the Children’s Convention, it is quite evident that the international community requires that children have a voice in their education.</w:t>
      </w:r>
      <w:r w:rsidRPr="005B5E41">
        <w:rPr>
          <w:sz w:val="14"/>
        </w:rPr>
        <w:t>211 In fact, the Children’s Convention includes a provision that speaks directly to inclusion of the children’s voice.212 However</w:t>
      </w:r>
      <w:r w:rsidRPr="005B5E41">
        <w:rPr>
          <w:rStyle w:val="StyleUnderline"/>
        </w:rPr>
        <w:t>, in the U.S., “children have no recognized right to articulate and defend their own vision of what their education should be</w:t>
      </w:r>
      <w:r w:rsidRPr="005B5E41">
        <w:rPr>
          <w:sz w:val="14"/>
        </w:rPr>
        <w:t xml:space="preserve">.”213 Since the </w:t>
      </w:r>
      <w:r w:rsidRPr="005B5E41">
        <w:rPr>
          <w:rStyle w:val="StyleUnderline"/>
        </w:rPr>
        <w:t>Supreme Court has only recognized the Constitutional Due Process right of the parent to control their child’s education, only the parent has control through litigation or voting to change the direction of the child’s education.214 Children are therefore denied their right to be subjects of that right and are denied any valid exercise of the right to education</w:t>
      </w:r>
      <w:r w:rsidRPr="005B5E41">
        <w:rPr>
          <w:sz w:val="14"/>
        </w:rPr>
        <w:t>.215 “</w:t>
      </w:r>
      <w:r w:rsidRPr="005B5E41">
        <w:rPr>
          <w:rStyle w:val="StyleUnderline"/>
        </w:rPr>
        <w:t>All children suffer the consequences of their lack of political voice.</w:t>
      </w:r>
      <w:r w:rsidRPr="005B5E41">
        <w:rPr>
          <w:sz w:val="14"/>
        </w:rPr>
        <w:t xml:space="preserve">”216 </w:t>
      </w:r>
      <w:r w:rsidRPr="005B5E41">
        <w:rPr>
          <w:rStyle w:val="StyleUnderline"/>
        </w:rPr>
        <w:t>Even though the U.S. would like to believe it is the purveyor of human rights, it does not even guarantee nor fully comply with the goals expounded by the international human rights standards on the right to education</w:t>
      </w:r>
      <w:r w:rsidRPr="005B5E41">
        <w:rPr>
          <w:sz w:val="14"/>
        </w:rPr>
        <w:t xml:space="preserve">. How would current U.S. law have to change to comply 28 with these conventions? Would the ratification of these conventions substantially change the way the U.S. handles education law? At this time, education is an option the state government need not provide. There are no mandatory funding amounts required by the federal or state governments. The federal government has not recognized a positive fundamental right to education. Discrimination, economic disparity, and educational inequality are still prominent in U.S. education. Politics govern who gets the money and who accomplishes the most learning. What could be done to change this? </w:t>
      </w:r>
      <w:r w:rsidRPr="005B5E41">
        <w:rPr>
          <w:rStyle w:val="Emphasis"/>
        </w:rPr>
        <w:t>Federal action needs to be taken</w:t>
      </w:r>
      <w:r w:rsidRPr="005B5E41">
        <w:rPr>
          <w:sz w:val="14"/>
        </w:rPr>
        <w:t xml:space="preserve">. Some believe it would only require the recognition of a positive fundamental right to education under the Constitution while others believe that a constitutional amendment is necessary. Seemingly, </w:t>
      </w:r>
      <w:r w:rsidRPr="005B5E41">
        <w:rPr>
          <w:rStyle w:val="Emphasis"/>
        </w:rPr>
        <w:t>according to international legal standards, any degree of recognition of a positive fundamental right would be a step in the right direction because of the benefits it would bring to education</w:t>
      </w:r>
      <w:r w:rsidRPr="005B5E41">
        <w:rPr>
          <w:sz w:val="14"/>
        </w:rPr>
        <w:t xml:space="preserve">. Under the current regime, the federal government is seen as devoid of the power to act and complacent in the realm of education.217 </w:t>
      </w:r>
      <w:r w:rsidRPr="005B5E41">
        <w:rPr>
          <w:rStyle w:val="Emphasis"/>
        </w:rPr>
        <w:t>States lack the financial capacity and political cohesion to completely fulfill their obligations to provide education equally to all of their citizens.</w:t>
      </w:r>
      <w:r w:rsidRPr="005B5E41">
        <w:rPr>
          <w:sz w:val="14"/>
        </w:rPr>
        <w:t xml:space="preserve">218 </w:t>
      </w:r>
      <w:r w:rsidRPr="005B5E41">
        <w:rPr>
          <w:rStyle w:val="StyleUnderline"/>
        </w:rPr>
        <w:t>If the federal government were to recognize a positive right to education it would be obligated to work with states to ensure education to al</w:t>
      </w:r>
      <w:r w:rsidRPr="005B5E41">
        <w:rPr>
          <w:sz w:val="14"/>
        </w:rPr>
        <w:t>l.219 “</w:t>
      </w:r>
      <w:r w:rsidRPr="005B5E41">
        <w:rPr>
          <w:rStyle w:val="StyleUnderline"/>
        </w:rPr>
        <w:t xml:space="preserve">The federal government could bring. . . the </w:t>
      </w:r>
      <w:r w:rsidRPr="005B5E41">
        <w:rPr>
          <w:rStyle w:val="Emphasis"/>
        </w:rPr>
        <w:t>financial resources, the visible leadership, the coordinating capacity, and the focus on national interest</w:t>
      </w:r>
      <w:r w:rsidRPr="005B5E41">
        <w:rPr>
          <w:sz w:val="14"/>
        </w:rPr>
        <w:t xml:space="preserve">.”220 Developing a constitutional positive right to education would re-enforce its importance in our society and elevate its respect nationwide.221 In the marginal debates, some believe that only a constitutional amendment could achieve the goals of international human rights standards. This amendment would “place the [U.S.] 29 in the company of nearly every industrialized nation.”222 </w:t>
      </w:r>
      <w:r w:rsidRPr="005B5E41">
        <w:rPr>
          <w:rStyle w:val="Emphasis"/>
        </w:rPr>
        <w:t>It would give the U.S. the legitimacy to advocate freedom and democracy worldwide that the right to education coincides with</w:t>
      </w:r>
      <w:r w:rsidRPr="005B5E41">
        <w:rPr>
          <w:rStyle w:val="StyleUnderline"/>
        </w:rPr>
        <w:t>.</w:t>
      </w:r>
      <w:r w:rsidRPr="005B5E41">
        <w:rPr>
          <w:sz w:val="14"/>
        </w:rPr>
        <w:t xml:space="preserve">223 Such an amendment would force the Supreme Court to face the educational history of race and wealth distinctions.224 There would be no more so called passing the buck. The Supreme Court and the federal government could no longer hide behind the actions of the states. In reality, the U.S., if it were to ratify the Children’s Convention and ICESCR, it would be unable to hide behind the Constitution anyway. The conventions give ultimate responsibility to the State parties no matter if they delegate the power to other organizations either public or private to ensure the rights under it.225 In addition, the amendment would re-enforce the importance of education in our democratic society and elevate its respect.226 It would “undo the damage from the widespread denial of equal educational opportunity that has resulted from [Supreme Court] decisions.”227 In doing so, national attention will turn to the failing state of our educational system and work towards fixing it.228 </w:t>
      </w:r>
      <w:r w:rsidRPr="005B5E41">
        <w:rPr>
          <w:rStyle w:val="StyleUnderline"/>
        </w:rPr>
        <w:t>Either way the U.S. decides to handle the right, it will vastly change the way the U.S. manages education</w:t>
      </w:r>
      <w:r w:rsidRPr="005B5E41">
        <w:rPr>
          <w:sz w:val="14"/>
        </w:rPr>
        <w:t xml:space="preserve">. Since </w:t>
      </w:r>
      <w:r w:rsidRPr="005B5E41">
        <w:rPr>
          <w:rStyle w:val="Emphasis"/>
        </w:rPr>
        <w:t>federalization of the right might be the only viable option to come into compliance with international human rights standards</w:t>
      </w:r>
      <w:r w:rsidRPr="005B5E41">
        <w:rPr>
          <w:rStyle w:val="StyleUnderline"/>
        </w:rPr>
        <w:t xml:space="preserve">, </w:t>
      </w:r>
      <w:r w:rsidRPr="005B5E41">
        <w:rPr>
          <w:sz w:val="14"/>
        </w:rPr>
        <w:t xml:space="preserve">the federal government would be faced with shifting financial resources and political backlash from more wealthy and supportive lobbying groups or states.229 The U.S. educational history is so grounded in localization and state control over education it would be difficult to create uniformity of the education process without vast shifts in power. </w:t>
      </w:r>
      <w:r w:rsidRPr="005B5E41">
        <w:rPr>
          <w:rStyle w:val="StyleUnderline"/>
        </w:rPr>
        <w:t>The most glaring problem will be the financial redistribution</w:t>
      </w:r>
      <w:r w:rsidRPr="005B5E41">
        <w:rPr>
          <w:sz w:val="14"/>
        </w:rPr>
        <w:t xml:space="preserve">.230 As mentioned in the opening paragraph to this paper, </w:t>
      </w:r>
      <w:r w:rsidRPr="005B5E41">
        <w:rPr>
          <w:rStyle w:val="StyleUnderline"/>
        </w:rPr>
        <w:t xml:space="preserve">the U.S. is the wealthiest country in the world. It has the </w:t>
      </w:r>
      <w:r w:rsidRPr="005B5E41">
        <w:rPr>
          <w:sz w:val="14"/>
        </w:rPr>
        <w:t xml:space="preserve">30 </w:t>
      </w:r>
      <w:r w:rsidRPr="005B5E41">
        <w:rPr>
          <w:rStyle w:val="StyleUnderline"/>
        </w:rPr>
        <w:t>resources to provide the federal positive right to education but it does not have the prioritization that such a task would require</w:t>
      </w:r>
      <w:r w:rsidRPr="005B5E41">
        <w:rPr>
          <w:sz w:val="14"/>
        </w:rPr>
        <w:t xml:space="preserve">. Ratifying the conventions would take the U.S. out of the signatory bracket where respect for the object and purpose of the mission needs to be given and place it into the obligation bracket where it would have to fulfill the mandates in the conventions and the recommendations of the Committee. Without alleviating the highly visible racial discrimination and the apparent economic disparity, the U.S. would never pass muster under the Committee guidelines. </w:t>
      </w:r>
      <w:r w:rsidRPr="005B5E41">
        <w:rPr>
          <w:rStyle w:val="StyleUnderline"/>
        </w:rPr>
        <w:t>Funding would need to be re-allocated so that more equal distribution occurred. It would be unacceptable to continue the current structure of local taxes because it would continually feed the inequality in the educational system.231 The Supreme Court and the federal government would have to find themselves taxing on a national level to fund the right to education</w:t>
      </w:r>
      <w:r w:rsidRPr="005B5E41">
        <w:rPr>
          <w:sz w:val="14"/>
        </w:rPr>
        <w:t xml:space="preserve">. Congress could no longer condition funds and make allocations on a discretionary basis.232 The political branches would have to allocate funds in the budget for education and debates would shift regarding funding to how to make allocation equal among the districts based on an affirmative right to education.233 Affirmative steps to end discrimination would also need to be taken. This might even require the recognition by the Supreme Court of a suspect class under economic disparity which it would not be ready for. According to Kadrmas v. Dickinson Public Schools and Papasan v. Allain, the Supreme Court has refused to recognize a higher level of scrutiny than rational basis for claims of economic disparity.234 The Supreme Court declined to recognize wealth as a suspect class and therefore, most cases are upheld in light of apparent economic disparity.235 </w:t>
      </w:r>
      <w:r w:rsidRPr="005B5E41">
        <w:rPr>
          <w:rStyle w:val="StyleUnderline"/>
        </w:rPr>
        <w:t xml:space="preserve">However, with a reorganization of the public funds and the guaranteed right to education, more people would be able to exercise and demand equality. This financial redistribution would eliminate some of the race and wealth issues prevalent in our </w:t>
      </w:r>
      <w:r w:rsidRPr="005B5E41">
        <w:rPr>
          <w:sz w:val="14"/>
        </w:rPr>
        <w:t xml:space="preserve">31 </w:t>
      </w:r>
      <w:r w:rsidRPr="005B5E41">
        <w:rPr>
          <w:rStyle w:val="StyleUnderline"/>
        </w:rPr>
        <w:t xml:space="preserve">educational system. Educational funding would be equal. </w:t>
      </w:r>
      <w:r w:rsidRPr="005B5E41">
        <w:rPr>
          <w:sz w:val="14"/>
        </w:rPr>
        <w:t xml:space="preserve">In doing so, each child in U.S. public schools would be obtaining the same opportunities to acquire learning instead of the opportunities the local taxes could provide. The U.S. would need to give a voice to the children. Under the conventions, it is important the person who owns the right be able to exercise that right especially under the Children’s Convention. </w:t>
      </w:r>
      <w:r w:rsidRPr="005B5E41">
        <w:rPr>
          <w:rStyle w:val="StyleUnderline"/>
        </w:rPr>
        <w:t>The federal government would have to work out a system where children were given an opportunity to give their input and their needs were actually taken into consideration.</w:t>
      </w:r>
      <w:r w:rsidRPr="005B5E41">
        <w:rPr>
          <w:sz w:val="14"/>
        </w:rPr>
        <w:t xml:space="preserve"> Since parents are given the Constitutional right to direct the upbringing of their children, this might be difficult to enforce in the U.S</w:t>
      </w:r>
      <w:r w:rsidRPr="005B5E41">
        <w:rPr>
          <w:rStyle w:val="StyleUnderline"/>
        </w:rPr>
        <w:t>.</w:t>
      </w:r>
      <w:r w:rsidRPr="005B5E41">
        <w:rPr>
          <w:rStyle w:val="Emphasis"/>
        </w:rPr>
        <w:t xml:space="preserve"> It would require the Supreme Court to recognize a constitutional right for children to rear their own education</w:t>
      </w:r>
      <w:r w:rsidRPr="005B5E41">
        <w:rPr>
          <w:sz w:val="14"/>
        </w:rPr>
        <w:t>. It would also hinder the right of the parent under the Constitution to be able to rear their child’s upbringing. Therefore, giving more voice to children could create this conflict of interest that would result in a violation of the Constitution. A possible avenue to rectify this problem would be to set up a special unit in each governmental department that would be completely dedicated to children’s concerns.236</w:t>
      </w:r>
    </w:p>
    <w:p w:rsidR="0074194F" w:rsidRPr="005B5E41" w:rsidRDefault="0074194F" w:rsidP="0074194F">
      <w:pPr>
        <w:pStyle w:val="Heading2"/>
        <w:rPr>
          <w:rFonts w:cs="Arial"/>
        </w:rPr>
      </w:pPr>
      <w:r w:rsidRPr="005B5E41">
        <w:rPr>
          <w:rFonts w:cs="Arial"/>
        </w:rPr>
        <w:t>Impacts</w:t>
      </w:r>
    </w:p>
    <w:p w:rsidR="00D10637" w:rsidRPr="005B5E41" w:rsidRDefault="00D10637" w:rsidP="00D10637">
      <w:pPr>
        <w:pStyle w:val="Heading3"/>
        <w:rPr>
          <w:rFonts w:cs="Arial"/>
        </w:rPr>
      </w:pPr>
      <w:r w:rsidRPr="005B5E41">
        <w:rPr>
          <w:rFonts w:cs="Arial"/>
        </w:rPr>
        <w:t>Internals: Norms k Spill-over</w:t>
      </w:r>
    </w:p>
    <w:p w:rsidR="00D10637" w:rsidRPr="005B5E41" w:rsidRDefault="00D10637" w:rsidP="00D10637"/>
    <w:p w:rsidR="00D10637" w:rsidRPr="005B5E41" w:rsidRDefault="00D10637" w:rsidP="00D10637">
      <w:pPr>
        <w:pStyle w:val="Heading4"/>
        <w:rPr>
          <w:rFonts w:cs="Arial"/>
          <w:sz w:val="28"/>
        </w:rPr>
      </w:pPr>
      <w:r w:rsidRPr="005B5E41">
        <w:rPr>
          <w:rFonts w:cs="Arial"/>
          <w:sz w:val="28"/>
        </w:rPr>
        <w:t>Failure to shore up legal safeguards reverberates globally and causes backlash to rights protections</w:t>
      </w:r>
    </w:p>
    <w:p w:rsidR="00D10637" w:rsidRPr="005B5E41" w:rsidRDefault="00D10637" w:rsidP="00D10637">
      <w:pPr>
        <w:shd w:val="clear" w:color="auto" w:fill="FFFFFF"/>
      </w:pPr>
      <w:r w:rsidRPr="005B5E41">
        <w:rPr>
          <w:b/>
        </w:rPr>
        <w:t>Ghitis, 12</w:t>
      </w:r>
      <w:r w:rsidRPr="005B5E41">
        <w:rPr>
          <w:color w:val="222222"/>
          <w:sz w:val="20"/>
          <w:szCs w:val="19"/>
        </w:rPr>
        <w:t> </w:t>
      </w:r>
      <w:r w:rsidRPr="005B5E41">
        <w:t>[“On human rights, U.S. must lead — or no one will”, Frida,a world affairs columnist at the World Politics Review,  author and consultant. She started her career at CNN, where she worked initially as a show producer, </w:t>
      </w:r>
      <w:hyperlink r:id="rId21" w:tgtFrame="_blank" w:history="1">
        <w:r w:rsidRPr="005B5E41">
          <w:rPr>
            <w:rStyle w:val="Hyperlink"/>
          </w:rPr>
          <w:t>http://www.miamiherald.com/2012/08/06/2930361/on-human-rights-us-must-lead-or.html</w:t>
        </w:r>
      </w:hyperlink>
      <w:r w:rsidRPr="005B5E41">
        <w:t>]</w:t>
      </w:r>
    </w:p>
    <w:p w:rsidR="00D10637" w:rsidRPr="005B5E41" w:rsidRDefault="00D10637" w:rsidP="00D10637">
      <w:pPr>
        <w:shd w:val="clear" w:color="auto" w:fill="FFFFFF"/>
        <w:rPr>
          <w:color w:val="222222"/>
          <w:sz w:val="20"/>
          <w:szCs w:val="19"/>
        </w:rPr>
      </w:pPr>
      <w:r w:rsidRPr="005B5E41">
        <w:rPr>
          <w:color w:val="222222"/>
          <w:sz w:val="12"/>
          <w:szCs w:val="12"/>
        </w:rPr>
        <w:t>Now, in an unexpected turn of events, </w:t>
      </w:r>
      <w:r w:rsidRPr="005B5E41">
        <w:rPr>
          <w:rStyle w:val="StyleUnderline"/>
        </w:rPr>
        <w:t>Washington’s harshest critics are asking the United States to take an even greater role in world affairs</w:t>
      </w:r>
      <w:r w:rsidRPr="005B5E41">
        <w:rPr>
          <w:color w:val="222222"/>
          <w:sz w:val="12"/>
          <w:szCs w:val="12"/>
        </w:rPr>
        <w:t>, but to do it </w:t>
      </w:r>
      <w:r w:rsidRPr="005B5E41">
        <w:rPr>
          <w:rStyle w:val="StyleUnderline"/>
        </w:rPr>
        <w:t>for the sake of protecting human rights</w:t>
      </w:r>
      <w:r w:rsidRPr="005B5E41">
        <w:rPr>
          <w:color w:val="222222"/>
          <w:sz w:val="12"/>
          <w:szCs w:val="12"/>
        </w:rPr>
        <w:t>across the globe. Whoever wins the presidential elections, President Obama or Mitt Romney, human-rights </w:t>
      </w:r>
      <w:r w:rsidRPr="005B5E41">
        <w:rPr>
          <w:rStyle w:val="StyleUnderline"/>
        </w:rPr>
        <w:t>activists</w:t>
      </w:r>
      <w:r w:rsidRPr="005B5E41">
        <w:rPr>
          <w:color w:val="222222"/>
          <w:sz w:val="12"/>
          <w:szCs w:val="12"/>
        </w:rPr>
        <w:t>, including Amnesty International and the ACLU, </w:t>
      </w:r>
      <w:r w:rsidRPr="005B5E41">
        <w:rPr>
          <w:rStyle w:val="StyleUnderline"/>
        </w:rPr>
        <w:t>are imploring him to move decisively</w:t>
      </w:r>
      <w:r w:rsidRPr="005B5E41">
        <w:rPr>
          <w:color w:val="222222"/>
          <w:sz w:val="12"/>
          <w:szCs w:val="12"/>
        </w:rPr>
        <w:t> to the forefront of world affairs </w:t>
      </w:r>
      <w:r w:rsidRPr="005B5E41">
        <w:rPr>
          <w:rStyle w:val="StyleUnderline"/>
        </w:rPr>
        <w:t>and take a firm stand in order to prevent</w:t>
      </w:r>
      <w:r w:rsidRPr="005B5E41">
        <w:rPr>
          <w:color w:val="222222"/>
          <w:sz w:val="12"/>
          <w:szCs w:val="12"/>
        </w:rPr>
        <w:t> genocide, </w:t>
      </w:r>
      <w:r w:rsidRPr="005B5E41">
        <w:rPr>
          <w:rStyle w:val="StyleUnderline"/>
        </w:rPr>
        <w:t>human rights abuses and terrorism</w:t>
      </w:r>
      <w:r w:rsidRPr="005B5E41">
        <w:rPr>
          <w:color w:val="222222"/>
          <w:sz w:val="12"/>
          <w:szCs w:val="12"/>
        </w:rPr>
        <w:t>. The goal is morally defensible — what could be more important than preventing genocide — but it is also one with strategic benefits for the United States. It turns out </w:t>
      </w:r>
      <w:r w:rsidRPr="005B5E41">
        <w:rPr>
          <w:rStyle w:val="StyleUnderline"/>
        </w:rPr>
        <w:t>the alternative to American leadership is no leadership at all,</w:t>
      </w:r>
      <w:r w:rsidRPr="005B5E41">
        <w:rPr>
          <w:color w:val="222222"/>
          <w:sz w:val="12"/>
          <w:szCs w:val="12"/>
        </w:rPr>
        <w:t xml:space="preserve"> or not much of one. </w:t>
      </w:r>
      <w:r w:rsidRPr="005B5E41">
        <w:rPr>
          <w:rStyle w:val="StyleUnderline"/>
        </w:rPr>
        <w:t>Often that means conflicts that spiral out of control with disastrous consequences</w:t>
      </w:r>
      <w:r w:rsidRPr="005B5E41">
        <w:rPr>
          <w:color w:val="222222"/>
          <w:sz w:val="12"/>
          <w:szCs w:val="12"/>
        </w:rPr>
        <w:t>, as we have seen time and time again. America’s relative power has declined significantly, especially in the last half-decade of economic weakness. </w:t>
      </w:r>
      <w:r w:rsidRPr="005B5E41">
        <w:rPr>
          <w:rStyle w:val="StyleUnderline"/>
        </w:rPr>
        <w:t>The powers whose rise has paralleled the American decline, such as China, have shown no inclination to lift a finger in defense of human</w:t>
      </w:r>
      <w:r w:rsidRPr="005B5E41">
        <w:rPr>
          <w:color w:val="222222"/>
          <w:sz w:val="12"/>
          <w:szCs w:val="12"/>
        </w:rPr>
        <w:t> rights or for the prevention of conflicts that could devastate civilian populations. </w:t>
      </w:r>
      <w:r w:rsidRPr="005B5E41">
        <w:rPr>
          <w:rStyle w:val="StyleUnderline"/>
        </w:rPr>
        <w:t>As far as China, and still Russia, are concerned, conflicts are a problem only in that they interfere with trade or with strategic alliances</w:t>
      </w:r>
      <w:r w:rsidRPr="005B5E41">
        <w:rPr>
          <w:rStyle w:val="m-84427767705638178gmail-styleboldunderline"/>
          <w:color w:val="222222"/>
          <w:sz w:val="20"/>
          <w:szCs w:val="19"/>
        </w:rPr>
        <w:t>.</w:t>
      </w:r>
      <w:r w:rsidRPr="005B5E41">
        <w:rPr>
          <w:color w:val="222222"/>
          <w:sz w:val="12"/>
          <w:szCs w:val="12"/>
        </w:rPr>
        <w:t> But the greatest threat, in their view, is a world that gives itself the right to tell other countries to respect freedoms, because they might later come calling in places like Tibet. As the United States’ ability to shape events diminished, it sought to rely more on international organizations and multilateral partnerships. But time and time again it has become clear that, as Bill Clinton’s Secretary of State Madeleine Albright put it back in the days of the war in Bosnia, America is “the indispensable nation.” Back then, Albright was arguing that the United States should step in and stop the slaughter in the Balkans. The massacres ended rather quickly after U.S. fighter planes started slicing across the sky. </w:t>
      </w:r>
      <w:r w:rsidRPr="005B5E41">
        <w:rPr>
          <w:rStyle w:val="StyleUnderline"/>
        </w:rPr>
        <w:t>In many quarters, American military power is viewed with suspicion</w:t>
      </w:r>
      <w:r w:rsidRPr="005B5E41">
        <w:rPr>
          <w:color w:val="222222"/>
          <w:sz w:val="12"/>
          <w:szCs w:val="12"/>
        </w:rPr>
        <w:t>. And that’s understandable. But even on the left, among those who care deeply about the suffering of human beings of all nationalities regardless of who their tormentors are, the view that the United States is indispensable is growing. </w:t>
      </w:r>
      <w:r w:rsidRPr="005B5E41">
        <w:rPr>
          <w:rStyle w:val="StyleUnderline"/>
        </w:rPr>
        <w:t>They don’t want to see American soldiers marching across the globe, but they want to see America prevent and solve conflicts and lead the international community</w:t>
      </w:r>
      <w:r w:rsidRPr="005B5E41">
        <w:rPr>
          <w:color w:val="222222"/>
          <w:sz w:val="12"/>
          <w:szCs w:val="12"/>
        </w:rPr>
        <w:t> to a consensus that human-rights matter. Amnesty International and the ACLU joined in a group of 22 well-known organizations and individuals who recently released a detailed study of the human-rights challenges facing the world — and the American president. They listed the top 10, along with a plaintive appeal that whoever sits in the Oval Office next year should embrace America’s leadership position. They didn’t call for the United States to act alone and didn’t necessarily call for military intervention of any kind, but they noted that </w:t>
      </w:r>
      <w:r w:rsidRPr="005B5E41">
        <w:rPr>
          <w:rStyle w:val="StyleUnderline"/>
        </w:rPr>
        <w:t>“U.S. leadership is critical to effectively address international human-rights issues</w:t>
      </w:r>
      <w:r w:rsidRPr="005B5E41">
        <w:rPr>
          <w:color w:val="222222"/>
          <w:sz w:val="12"/>
          <w:szCs w:val="12"/>
        </w:rPr>
        <w:t>.” They recommended 10 policies, beginning with the need to “Prioritize U.S. leadership on international norms and universality of human rights.” Not everyone will agree with their second policy recommendation, that America “Act to prevent genocide and mass atrocities,” or the next one, that Washington “Pursue policies that protect people from the threat of terrorism . . . ” Ideally</w:t>
      </w:r>
      <w:r w:rsidRPr="005B5E41">
        <w:rPr>
          <w:rStyle w:val="StyleUnderline"/>
        </w:rPr>
        <w:t>, American actions </w:t>
      </w:r>
      <w:r w:rsidRPr="005B5E41">
        <w:rPr>
          <w:color w:val="222222"/>
          <w:sz w:val="12"/>
          <w:szCs w:val="12"/>
        </w:rPr>
        <w:t>to prevent genocide and human-rights abuses </w:t>
      </w:r>
      <w:r w:rsidRPr="005B5E41">
        <w:rPr>
          <w:rStyle w:val="StyleUnderline"/>
        </w:rPr>
        <w:t>would not require military action. Making them a priority would enlist international support and help countries everywhere internalize rules of behavior, and send a message that violating them could have consequences</w:t>
      </w:r>
      <w:r w:rsidRPr="005B5E41">
        <w:rPr>
          <w:rStyle w:val="Emphasis"/>
          <w:color w:val="222222"/>
          <w:sz w:val="20"/>
          <w:szCs w:val="19"/>
        </w:rPr>
        <w:t>.</w:t>
      </w:r>
      <w:r w:rsidRPr="005B5E41">
        <w:rPr>
          <w:color w:val="222222"/>
          <w:sz w:val="12"/>
          <w:szCs w:val="12"/>
        </w:rPr>
        <w:t> For that, however, there really must be consequences. That includes international condemnation, economic sanctions and, as a final resort, the use of force. The authors of the human-rights paper correctly argue that a policy with a strong focus on human rights makes sense strategically. It’s an argument others, including Albright, have made many times before. </w:t>
      </w:r>
      <w:r w:rsidRPr="005B5E41">
        <w:rPr>
          <w:rStyle w:val="StyleUnderline"/>
        </w:rPr>
        <w:t>When the United States stands for the dignity of individuals against the worst abuses of tyrants, it strengthens its moral core and itbecomes a magnet for international support</w:t>
      </w:r>
      <w:r w:rsidRPr="005B5E41">
        <w:rPr>
          <w:color w:val="222222"/>
          <w:sz w:val="12"/>
          <w:szCs w:val="12"/>
        </w:rPr>
        <w:t>. Doing this is not always easy. It can create enormous practical dilemmas. Still, both Romney and Obama would do well to listen to this group’s advice.</w:t>
      </w:r>
    </w:p>
    <w:p w:rsidR="00D10637" w:rsidRPr="005B5E41" w:rsidRDefault="00D10637" w:rsidP="00D10637">
      <w:pPr>
        <w:pStyle w:val="Heading4"/>
        <w:rPr>
          <w:rFonts w:cs="Arial"/>
          <w:sz w:val="28"/>
        </w:rPr>
      </w:pPr>
    </w:p>
    <w:p w:rsidR="00646528" w:rsidRPr="005B5E41" w:rsidRDefault="00984BAB" w:rsidP="00646528">
      <w:pPr>
        <w:pStyle w:val="Heading3"/>
        <w:rPr>
          <w:rFonts w:cs="Arial"/>
        </w:rPr>
      </w:pPr>
      <w:r w:rsidRPr="005B5E41">
        <w:rPr>
          <w:rFonts w:cs="Arial"/>
        </w:rPr>
        <w:t>Impacts: HR k Norms</w:t>
      </w:r>
    </w:p>
    <w:p w:rsidR="00984BAB" w:rsidRPr="005B5E41" w:rsidRDefault="00984BAB" w:rsidP="00984BAB"/>
    <w:p w:rsidR="00646528" w:rsidRPr="005B5E41" w:rsidRDefault="00646528" w:rsidP="00646528">
      <w:pPr>
        <w:pStyle w:val="Heading4"/>
        <w:rPr>
          <w:rFonts w:cs="Arial"/>
          <w:sz w:val="28"/>
        </w:rPr>
      </w:pPr>
      <w:r w:rsidRPr="005B5E41">
        <w:rPr>
          <w:rFonts w:cs="Arial"/>
          <w:sz w:val="28"/>
        </w:rPr>
        <w:t>Absent a strong liberal order with US led norms, security dilemmas, trade wars and human rights violations are inevitable</w:t>
      </w:r>
    </w:p>
    <w:p w:rsidR="00646528" w:rsidRPr="005B5E41" w:rsidRDefault="00646528" w:rsidP="00646528">
      <w:pPr>
        <w:rPr>
          <w:rFonts w:eastAsiaTheme="majorEastAsia"/>
          <w:iCs/>
        </w:rPr>
      </w:pPr>
      <w:r w:rsidRPr="005B5E41">
        <w:rPr>
          <w:rFonts w:eastAsiaTheme="majorEastAsia"/>
          <w:iCs/>
        </w:rPr>
        <w:t xml:space="preserve">Will </w:t>
      </w:r>
      <w:r w:rsidRPr="005B5E41">
        <w:rPr>
          <w:rFonts w:eastAsiaTheme="majorEastAsia"/>
          <w:b/>
          <w:iCs/>
        </w:rPr>
        <w:t xml:space="preserve">Moreland 17 </w:t>
      </w:r>
      <w:r w:rsidRPr="005B5E41">
        <w:rPr>
          <w:rFonts w:eastAsiaTheme="majorEastAsia"/>
          <w:iCs/>
        </w:rPr>
        <w:t xml:space="preserve"> - Will Moreland is the International Order Fellow at Young Professionals in Foreign Policy (YPFP). (“America First, International Order Last”;2/23;http://www.huffingtonpost.com/entry/america-first-international-order-last_us_58af86c8e4b02f3f81e445aa)//pk</w:t>
      </w:r>
    </w:p>
    <w:p w:rsidR="00646528" w:rsidRPr="005B5E41" w:rsidRDefault="00646528" w:rsidP="00646528">
      <w:pPr>
        <w:rPr>
          <w:rStyle w:val="StyleUnderline"/>
        </w:rPr>
      </w:pPr>
      <w:r w:rsidRPr="005B5E41">
        <w:rPr>
          <w:rFonts w:eastAsiaTheme="majorEastAsia"/>
          <w:iCs/>
          <w:sz w:val="16"/>
        </w:rPr>
        <w:t xml:space="preserve">America First has arrived, and as President Donald Trump made evident in his inaugural address, “from this day forward, it’s going to be only America first.” </w:t>
      </w:r>
      <w:r w:rsidRPr="005B5E41">
        <w:rPr>
          <w:rStyle w:val="StyleUnderline"/>
        </w:rPr>
        <w:t>For the nation that has championed the development of a rules-based international system, one rule now prevails: take care of number one</w:t>
      </w:r>
      <w:r w:rsidRPr="005B5E41">
        <w:rPr>
          <w:rFonts w:eastAsiaTheme="majorEastAsia"/>
          <w:iCs/>
          <w:sz w:val="16"/>
        </w:rPr>
        <w:t xml:space="preserve">. </w:t>
      </w:r>
      <w:r w:rsidRPr="005B5E41">
        <w:rPr>
          <w:rStyle w:val="StyleUnderline"/>
        </w:rPr>
        <w:t xml:space="preserve">However, rather than promote US interests, </w:t>
      </w:r>
      <w:r w:rsidRPr="005B5E41">
        <w:rPr>
          <w:rStyle w:val="Emphasis"/>
        </w:rPr>
        <w:t>Trumpian unilateralism</w:t>
      </w:r>
      <w:r w:rsidRPr="005B5E41">
        <w:rPr>
          <w:rStyle w:val="StyleUnderline"/>
        </w:rPr>
        <w:t xml:space="preserve"> instead will </w:t>
      </w:r>
      <w:r w:rsidRPr="005B5E41">
        <w:rPr>
          <w:rStyle w:val="Emphasis"/>
        </w:rPr>
        <w:t>bolster</w:t>
      </w:r>
      <w:r w:rsidRPr="005B5E41">
        <w:rPr>
          <w:rStyle w:val="StyleUnderline"/>
        </w:rPr>
        <w:t xml:space="preserve"> the arguments of </w:t>
      </w:r>
      <w:r w:rsidRPr="005B5E41">
        <w:rPr>
          <w:rStyle w:val="Emphasis"/>
        </w:rPr>
        <w:t xml:space="preserve">rival powers </w:t>
      </w:r>
      <w:r w:rsidRPr="005B5E41">
        <w:rPr>
          <w:rStyle w:val="StyleUnderline"/>
        </w:rPr>
        <w:t xml:space="preserve">that the United States cannot be trusted to lead. “America First” will </w:t>
      </w:r>
      <w:r w:rsidRPr="005B5E41">
        <w:rPr>
          <w:rStyle w:val="Emphasis"/>
        </w:rPr>
        <w:t>alienate friends</w:t>
      </w:r>
      <w:r w:rsidRPr="005B5E41">
        <w:rPr>
          <w:rStyle w:val="StyleUnderline"/>
        </w:rPr>
        <w:t xml:space="preserve"> and </w:t>
      </w:r>
      <w:r w:rsidRPr="005B5E41">
        <w:rPr>
          <w:rStyle w:val="Emphasis"/>
        </w:rPr>
        <w:t>strengthen adversaries</w:t>
      </w:r>
      <w:r w:rsidRPr="005B5E41">
        <w:rPr>
          <w:rStyle w:val="StyleUnderline"/>
        </w:rPr>
        <w:t xml:space="preserve">, sowing </w:t>
      </w:r>
      <w:r w:rsidRPr="005B5E41">
        <w:rPr>
          <w:rStyle w:val="Emphasis"/>
        </w:rPr>
        <w:t>doubts in the foundations of an international order</w:t>
      </w:r>
      <w:r w:rsidRPr="005B5E41">
        <w:rPr>
          <w:rStyle w:val="StyleUnderline"/>
        </w:rPr>
        <w:t xml:space="preserve"> that has brought both Americans and the world an unparalleled period of global peace, prosperity, and </w:t>
      </w:r>
      <w:r w:rsidRPr="005B5E41">
        <w:rPr>
          <w:rStyle w:val="Emphasis"/>
        </w:rPr>
        <w:t>respect for human rights.</w:t>
      </w:r>
      <w:r w:rsidRPr="005B5E41">
        <w:rPr>
          <w:b/>
          <w:u w:val="single"/>
        </w:rPr>
        <w:t xml:space="preserve"> </w:t>
      </w:r>
      <w:r w:rsidRPr="005B5E41">
        <w:rPr>
          <w:rFonts w:eastAsiaTheme="majorEastAsia"/>
          <w:iCs/>
          <w:sz w:val="16"/>
        </w:rPr>
        <w:t xml:space="preserve">Since the Second World War, the </w:t>
      </w:r>
      <w:r w:rsidRPr="005B5E41">
        <w:rPr>
          <w:rStyle w:val="StyleUnderline"/>
        </w:rPr>
        <w:t>core of US strategy has been a rule-making project</w:t>
      </w:r>
      <w:r w:rsidRPr="005B5E41">
        <w:rPr>
          <w:rFonts w:eastAsiaTheme="majorEastAsia"/>
          <w:iCs/>
          <w:sz w:val="16"/>
        </w:rPr>
        <w:t xml:space="preserve">. </w:t>
      </w:r>
      <w:r w:rsidRPr="005B5E41">
        <w:rPr>
          <w:rStyle w:val="StyleUnderline"/>
        </w:rPr>
        <w:t>Washington has sought to fashion a series of norms and institutions to prevent the return of the runaway security and economic competition that led to multiple world wars</w:t>
      </w:r>
      <w:r w:rsidRPr="005B5E41">
        <w:rPr>
          <w:rFonts w:eastAsiaTheme="majorEastAsia"/>
          <w:iCs/>
          <w:sz w:val="16"/>
        </w:rPr>
        <w:t xml:space="preserve">. </w:t>
      </w:r>
      <w:r w:rsidRPr="005B5E41">
        <w:rPr>
          <w:rStyle w:val="StyleUnderline"/>
        </w:rPr>
        <w:t>Based on the experiences of those conflicts, liberal principles – including</w:t>
      </w:r>
      <w:r w:rsidRPr="005B5E41">
        <w:rPr>
          <w:rFonts w:eastAsiaTheme="majorEastAsia"/>
          <w:iCs/>
          <w:sz w:val="16"/>
        </w:rPr>
        <w:t xml:space="preserve"> the peaceful resolution of disputes, an open global economy, and </w:t>
      </w:r>
      <w:r w:rsidRPr="005B5E41">
        <w:rPr>
          <w:rStyle w:val="Emphasis"/>
        </w:rPr>
        <w:t>human rights norms</w:t>
      </w:r>
      <w:r w:rsidRPr="005B5E41">
        <w:rPr>
          <w:rStyle w:val="StyleUnderline"/>
        </w:rPr>
        <w:t xml:space="preserve"> – were the underpinning of that emergent order as the type of rules that </w:t>
      </w:r>
      <w:r w:rsidRPr="005B5E41">
        <w:rPr>
          <w:rStyle w:val="Emphasis"/>
        </w:rPr>
        <w:t>would keep the peace.</w:t>
      </w:r>
      <w:r w:rsidRPr="005B5E41">
        <w:rPr>
          <w:rStyle w:val="StyleUnderline"/>
        </w:rPr>
        <w:t xml:space="preserve"> This international system, and US leadership of the system, also rested on the crucial fact that the postwar order contained a set of self-imposed constraints on US power.</w:t>
      </w:r>
      <w:r w:rsidRPr="005B5E41">
        <w:rPr>
          <w:rFonts w:eastAsiaTheme="majorEastAsia"/>
          <w:iCs/>
          <w:sz w:val="16"/>
        </w:rPr>
        <w:t xml:space="preserve"> </w:t>
      </w:r>
      <w:r w:rsidRPr="005B5E41">
        <w:rPr>
          <w:rStyle w:val="StyleUnderline"/>
        </w:rPr>
        <w:t>Without built-in restraints, US strategists recognized, the order’s legitimacy could only erode.</w:t>
      </w:r>
      <w:r w:rsidRPr="005B5E41">
        <w:rPr>
          <w:rFonts w:eastAsiaTheme="majorEastAsia"/>
          <w:iCs/>
          <w:sz w:val="16"/>
        </w:rPr>
        <w:t xml:space="preserve"> Consequently, Washington pursued a two-track international architecture</w:t>
      </w:r>
      <w:r w:rsidRPr="005B5E41">
        <w:rPr>
          <w:rStyle w:val="StyleUnderline"/>
        </w:rPr>
        <w:t>. As a wider check, the United States would adhere to the processes of universal institutions, such as the United Nations, to handle inter-state disputes</w:t>
      </w:r>
      <w:r w:rsidRPr="005B5E41">
        <w:rPr>
          <w:rFonts w:eastAsiaTheme="majorEastAsia"/>
          <w:iCs/>
          <w:sz w:val="16"/>
        </w:rPr>
        <w:t xml:space="preserve">. More narrowly, the United States bound itself to European and Asian allies whose counsel it would seek prior to significant decisions. </w:t>
      </w:r>
      <w:r w:rsidRPr="005B5E41">
        <w:rPr>
          <w:rStyle w:val="StyleUnderline"/>
        </w:rPr>
        <w:t>US performance within this system was imperfect, but largely successful.</w:t>
      </w:r>
      <w:r w:rsidRPr="005B5E41">
        <w:rPr>
          <w:rFonts w:eastAsiaTheme="majorEastAsia"/>
          <w:iCs/>
          <w:sz w:val="16"/>
        </w:rPr>
        <w:t xml:space="preserve"> At times, </w:t>
      </w:r>
      <w:r w:rsidRPr="005B5E41">
        <w:rPr>
          <w:rStyle w:val="StyleUnderline"/>
        </w:rPr>
        <w:t>abiding by the rules clashed with the liberal impetus behind the order, especially in the post-Cold War period. The United States was rarely alone in managing this tension. The 1998 intervention in Kosovo</w:t>
      </w:r>
      <w:r w:rsidRPr="005B5E41">
        <w:rPr>
          <w:rFonts w:eastAsiaTheme="majorEastAsia"/>
          <w:iCs/>
          <w:sz w:val="16"/>
        </w:rPr>
        <w:t xml:space="preserve">, for instance, </w:t>
      </w:r>
      <w:r w:rsidRPr="005B5E41">
        <w:rPr>
          <w:rStyle w:val="StyleUnderline"/>
        </w:rPr>
        <w:t>divided the UN Security Council; nevertheless, when the United States acted, its allies were at its side</w:t>
      </w:r>
      <w:r w:rsidRPr="005B5E41">
        <w:rPr>
          <w:rFonts w:eastAsiaTheme="majorEastAsia"/>
          <w:iCs/>
          <w:sz w:val="16"/>
        </w:rPr>
        <w:t xml:space="preserve">. Then came the 2003 invasion of Iraq. “Unilateralism” emerged as the watchword as the United States seemed to flout not only the universal rules but also the opinions of allies. US global stature bent under the Iraq War, but did not break. Prominent allies, including Germany and France, opposed the war; however, they did not see the United States as rejecting the rules-based international order. Secretary of State Colin Powell’s 2003 UN Security Council speech was one signal that the Bush administration viewed the Iraq invasion through the framework of upholding global norms as defined by the Security Council. Allies were largely reassured that while the Bush administration may have broken the rules, it still valued the rulebook. Nonetheless, actors already frustrated with the post-Cold War order capitalized on any lingering doubts. Russian President Vladimir Putin, in one particularly memorable instance, played heavily on these concerns at the 2007 Munich Security Conference. There he bemoaned the “almost uncontained hyper use of force – military force – in international relations, force that is plunging the world into an abyss of permanent conflicts.” </w:t>
      </w:r>
      <w:r w:rsidRPr="005B5E41">
        <w:rPr>
          <w:rStyle w:val="StyleUnderline"/>
        </w:rPr>
        <w:t xml:space="preserve">Trump’s America First vision offers such </w:t>
      </w:r>
      <w:r w:rsidRPr="005B5E41">
        <w:rPr>
          <w:rStyle w:val="Emphasis"/>
        </w:rPr>
        <w:t xml:space="preserve">revisionist states another opportunity to paint the United States as the primary threat </w:t>
      </w:r>
      <w:r w:rsidRPr="005B5E41">
        <w:rPr>
          <w:rStyle w:val="StyleUnderline"/>
        </w:rPr>
        <w:t>to a rules-based international order. America First sheds the United States’ traditionally self-imposed constraints in pursuit of the administration’s narrow definition of American interests</w:t>
      </w:r>
      <w:r w:rsidRPr="005B5E41">
        <w:rPr>
          <w:rFonts w:eastAsiaTheme="majorEastAsia"/>
          <w:iCs/>
          <w:sz w:val="16"/>
        </w:rPr>
        <w:t xml:space="preserve">. Trump’s aversion toward alliances enables him to shrug off allied opinions that would have given previous presidents pause, as evidenced by the recent antagonizing of longstanding partners such as Australia and Mexico. His rhetoric leaves no norm or principle above negotiation. From the “One China” policy to the international laws prohibiting the plundering of Iraqi oil, no global norm is left inviolable as everything becomes a potential bargaining chip. Trump’s words therefore constitute a powerful tool for those in capitals like Moscow and Beijing who wish to undercut the current international system. Here, in contrast to the 2003 depictions of the Bush administration, is a truly rogue sheriff. </w:t>
      </w:r>
      <w:r w:rsidRPr="005B5E41">
        <w:rPr>
          <w:rStyle w:val="StyleUnderline"/>
        </w:rPr>
        <w:t xml:space="preserve">A United States untethered from a rules-based system is a dangerous titan that must be checked, or so the argument will go. Today, with those same rivals more powerful than they were in 2003, </w:t>
      </w:r>
      <w:r w:rsidRPr="005B5E41">
        <w:rPr>
          <w:rStyle w:val="Emphasis"/>
        </w:rPr>
        <w:t>states may prove more willing to hedge against Washington</w:t>
      </w:r>
      <w:r w:rsidRPr="005B5E41">
        <w:rPr>
          <w:rFonts w:eastAsiaTheme="majorEastAsia"/>
          <w:iCs/>
          <w:sz w:val="16"/>
        </w:rPr>
        <w:t xml:space="preserve">. Some, like the regime of President Rodrigo </w:t>
      </w:r>
      <w:r w:rsidRPr="005B5E41">
        <w:rPr>
          <w:rStyle w:val="StyleUnderline"/>
        </w:rPr>
        <w:t>Duterte in the Philippines, may even openly denounce the United States despite an alliance of over sixty years</w:t>
      </w:r>
      <w:r w:rsidRPr="005B5E41">
        <w:rPr>
          <w:rFonts w:eastAsiaTheme="majorEastAsia"/>
          <w:iCs/>
          <w:sz w:val="16"/>
        </w:rPr>
        <w:t xml:space="preserve">. Brazen defections, though, will not emerge across the board. From the Baltics to Japan, many US partners fear Russian and Chinese aggression more than American unpredictability. However, </w:t>
      </w:r>
      <w:r w:rsidRPr="005B5E41">
        <w:rPr>
          <w:rStyle w:val="Emphasis"/>
        </w:rPr>
        <w:t xml:space="preserve">faith in US leadership of a liberal, rules-based international order will wane. </w:t>
      </w:r>
      <w:r w:rsidRPr="005B5E41">
        <w:rPr>
          <w:rFonts w:eastAsiaTheme="majorEastAsia"/>
          <w:iCs/>
          <w:sz w:val="16"/>
        </w:rPr>
        <w:t xml:space="preserve">With that will come an unraveling. </w:t>
      </w:r>
      <w:r w:rsidRPr="005B5E41">
        <w:rPr>
          <w:rStyle w:val="Emphasis"/>
        </w:rPr>
        <w:t>Human rights violations will increase as regimes like that of Duterte no longer feel bound to Washington</w:t>
      </w:r>
      <w:r w:rsidRPr="005B5E41">
        <w:rPr>
          <w:rStyle w:val="StyleUnderline"/>
        </w:rPr>
        <w:t xml:space="preserve">. Economic nationalism will spur </w:t>
      </w:r>
      <w:r w:rsidRPr="005B5E41">
        <w:rPr>
          <w:rStyle w:val="Emphasis"/>
        </w:rPr>
        <w:t>protectionist policies that pave the path to trade wars.</w:t>
      </w:r>
      <w:r w:rsidRPr="005B5E41">
        <w:rPr>
          <w:rStyle w:val="StyleUnderline"/>
        </w:rPr>
        <w:t xml:space="preserve"> </w:t>
      </w:r>
      <w:r w:rsidRPr="005B5E41">
        <w:rPr>
          <w:rStyle w:val="Emphasis"/>
        </w:rPr>
        <w:t>Security will crumble</w:t>
      </w:r>
      <w:r w:rsidRPr="005B5E41">
        <w:rPr>
          <w:rStyle w:val="StyleUnderline"/>
        </w:rPr>
        <w:t xml:space="preserve"> as nations turn to self-help to check the </w:t>
      </w:r>
      <w:r w:rsidRPr="005B5E41">
        <w:rPr>
          <w:rStyle w:val="Emphasis"/>
        </w:rPr>
        <w:t>revisionist tendencies</w:t>
      </w:r>
      <w:r w:rsidRPr="005B5E41">
        <w:rPr>
          <w:rStyle w:val="StyleUnderline"/>
        </w:rPr>
        <w:t xml:space="preserve"> that resurface with a vengeance as order erodes. Instability will flourish</w:t>
      </w:r>
      <w:r w:rsidRPr="005B5E41">
        <w:rPr>
          <w:rFonts w:eastAsiaTheme="majorEastAsia"/>
          <w:iCs/>
          <w:sz w:val="16"/>
        </w:rPr>
        <w:t>, for Americans and the world</w:t>
      </w:r>
      <w:r w:rsidRPr="005B5E41">
        <w:rPr>
          <w:rStyle w:val="StyleUnderline"/>
        </w:rPr>
        <w:t xml:space="preserve">. As nations rush to protect themselves, it is too early to say how this great shuffling will end; but it will be a </w:t>
      </w:r>
      <w:r w:rsidRPr="005B5E41">
        <w:rPr>
          <w:rStyle w:val="Emphasis"/>
        </w:rPr>
        <w:t>volatile and chaotic conclusion</w:t>
      </w:r>
      <w:r w:rsidRPr="005B5E41">
        <w:rPr>
          <w:rStyle w:val="StyleUnderline"/>
        </w:rPr>
        <w:t xml:space="preserve"> to the relatively peaceful times we have known.</w:t>
      </w:r>
    </w:p>
    <w:p w:rsidR="00984BAB" w:rsidRPr="005B5E41" w:rsidRDefault="00984BAB" w:rsidP="00984BAB">
      <w:pPr>
        <w:pStyle w:val="Heading3"/>
        <w:rPr>
          <w:rFonts w:cs="Arial"/>
        </w:rPr>
      </w:pPr>
      <w:r w:rsidRPr="005B5E41">
        <w:rPr>
          <w:rFonts w:cs="Arial"/>
        </w:rPr>
        <w:t>Impacts: HR k Econ Leadership</w:t>
      </w:r>
    </w:p>
    <w:p w:rsidR="00646528" w:rsidRPr="005B5E41" w:rsidRDefault="00646528" w:rsidP="00646528">
      <w:pPr>
        <w:pStyle w:val="Heading4"/>
        <w:rPr>
          <w:rFonts w:cs="Arial"/>
          <w:sz w:val="28"/>
        </w:rPr>
      </w:pPr>
      <w:r w:rsidRPr="005B5E41">
        <w:rPr>
          <w:rFonts w:cs="Arial"/>
          <w:sz w:val="28"/>
        </w:rPr>
        <w:t>Solves economic leadership and prevents democratic backsliding</w:t>
      </w:r>
    </w:p>
    <w:p w:rsidR="00646528" w:rsidRPr="005B5E41" w:rsidRDefault="00646528" w:rsidP="00646528">
      <w:r w:rsidRPr="005B5E41">
        <w:rPr>
          <w:b/>
        </w:rPr>
        <w:t>Khodorkovsky, 11</w:t>
      </w:r>
      <w:r w:rsidRPr="005B5E41">
        <w:t> [Mikhail, once Russia’s Richest Man, was arrested in 2003 after speaking out against the growing power of then-president Vladimir Putin. He was tried and sentenced to nine years for alleged tax evasion. A second trial last year on new charges, widely viewed as a sham, brought him an additional 14 years.Stop Coddling My Country’s Rulers, </w:t>
      </w:r>
      <w:hyperlink r:id="rId22" w:tgtFrame="_blank" w:history="1">
        <w:r w:rsidRPr="005B5E41">
          <w:rPr>
            <w:rStyle w:val="Hyperlink"/>
          </w:rPr>
          <w:t>http://mag.newsweek.com/2011/09/25/khodorkovsky-america-is-weakening-on-human-rights.html</w:t>
        </w:r>
      </w:hyperlink>
      <w:r w:rsidRPr="005B5E41">
        <w:t>]</w:t>
      </w:r>
    </w:p>
    <w:p w:rsidR="00646528" w:rsidRPr="005B5E41" w:rsidRDefault="00646528" w:rsidP="00646528">
      <w:pPr>
        <w:shd w:val="clear" w:color="auto" w:fill="FFFFFF"/>
        <w:rPr>
          <w:color w:val="222222"/>
          <w:sz w:val="20"/>
          <w:szCs w:val="19"/>
        </w:rPr>
      </w:pPr>
      <w:r w:rsidRPr="005B5E41">
        <w:rPr>
          <w:rStyle w:val="StyleUnderline"/>
        </w:rPr>
        <w:t>If America can still</w:t>
      </w:r>
      <w:r w:rsidRPr="005B5E41">
        <w:t> </w:t>
      </w:r>
      <w:r w:rsidRPr="005B5E41">
        <w:rPr>
          <w:color w:val="222222"/>
          <w:sz w:val="12"/>
          <w:szCs w:val="12"/>
        </w:rPr>
        <w:t>be said to </w:t>
      </w:r>
      <w:r w:rsidRPr="005B5E41">
        <w:t>lead the world</w:t>
      </w:r>
      <w:r w:rsidRPr="005B5E41">
        <w:rPr>
          <w:color w:val="222222"/>
          <w:sz w:val="12"/>
          <w:szCs w:val="12"/>
        </w:rPr>
        <w:t> today, </w:t>
      </w:r>
      <w:r w:rsidRPr="005B5E41">
        <w:rPr>
          <w:rStyle w:val="m8327448901690689200gmail-styleboldunderline"/>
          <w:color w:val="222222"/>
          <w:sz w:val="20"/>
          <w:szCs w:val="19"/>
        </w:rPr>
        <w:t>then </w:t>
      </w:r>
      <w:r w:rsidRPr="005B5E41">
        <w:rPr>
          <w:rStyle w:val="StyleUnderline"/>
        </w:rPr>
        <w:t>its leadership is first and foremost a moral one. Millions of people</w:t>
      </w:r>
      <w:r w:rsidRPr="005B5E41">
        <w:rPr>
          <w:color w:val="222222"/>
          <w:sz w:val="12"/>
          <w:szCs w:val="12"/>
        </w:rPr>
        <w:t> around the world </w:t>
      </w:r>
      <w:r w:rsidRPr="005B5E41">
        <w:rPr>
          <w:rStyle w:val="StyleUnderline"/>
        </w:rPr>
        <w:t>still look to the United States as a lighthouse of freedom</w:t>
      </w:r>
      <w:r w:rsidRPr="005B5E41">
        <w:rPr>
          <w:color w:val="222222"/>
          <w:sz w:val="12"/>
          <w:szCs w:val="12"/>
        </w:rPr>
        <w:t>. In large part, </w:t>
      </w:r>
      <w:r w:rsidRPr="005B5E41">
        <w:rPr>
          <w:rStyle w:val="StyleUnderline"/>
        </w:rPr>
        <w:t>America’s economic might follows from that moral leadership. People believe in the dollar because they believe in America’s economic model. But they also believe in the values that the U.S. has created at home and promotes in the international arena</w:t>
      </w:r>
      <w:r w:rsidRPr="005B5E41">
        <w:rPr>
          <w:color w:val="222222"/>
          <w:sz w:val="12"/>
          <w:szCs w:val="12"/>
        </w:rPr>
        <w:t>: political competition, free elections, an independent media and judiciary. Of course, President </w:t>
      </w:r>
      <w:r w:rsidRPr="005B5E41">
        <w:rPr>
          <w:rStyle w:val="StyleUnderline"/>
        </w:rPr>
        <w:t>Obama has to deal with hard realities—one of the hardest being </w:t>
      </w:r>
      <w:r w:rsidRPr="005B5E41">
        <w:rPr>
          <w:color w:val="222222"/>
          <w:sz w:val="12"/>
          <w:szCs w:val="12"/>
        </w:rPr>
        <w:t>that global economic growth has increased </w:t>
      </w:r>
      <w:r w:rsidRPr="005B5E41">
        <w:t>competition for resources</w:t>
      </w:r>
      <w:r w:rsidRPr="005B5E41">
        <w:rPr>
          <w:color w:val="222222"/>
          <w:sz w:val="12"/>
          <w:szCs w:val="12"/>
        </w:rPr>
        <w:t>, particularly energy resources. And it’s also clear that in times of economic crisis there is a huge temptation to make friends with countries rich in such resources, however obnoxious their regimes, rather than make war against them or antagonize them. But the moral hazard in this kind of appeasement is far greater than its short-term advantages</w:t>
      </w:r>
      <w:r w:rsidRPr="005B5E41">
        <w:rPr>
          <w:rStyle w:val="m8327448901690689200gmail-styleboldunderline"/>
          <w:color w:val="222222"/>
          <w:sz w:val="20"/>
          <w:szCs w:val="19"/>
        </w:rPr>
        <w:t xml:space="preserve">. </w:t>
      </w:r>
      <w:r w:rsidRPr="005B5E41">
        <w:rPr>
          <w:rStyle w:val="StyleUnderline"/>
        </w:rPr>
        <w:t>By ignoring its basic values</w:t>
      </w:r>
      <w:r w:rsidRPr="005B5E41">
        <w:rPr>
          <w:color w:val="222222"/>
          <w:sz w:val="12"/>
          <w:szCs w:val="12"/>
        </w:rPr>
        <w:t> to make friends with dictators, </w:t>
      </w:r>
      <w:r w:rsidRPr="005B5E41">
        <w:rPr>
          <w:rStyle w:val="StyleUnderline"/>
        </w:rPr>
        <w:t>America risks losing its moral capital—capital that is by no means limitless. If the U.S. fails to live up to the values of its own democracy, faith in the American Dream</w:t>
      </w:r>
      <w:r w:rsidRPr="005B5E41">
        <w:rPr>
          <w:color w:val="222222"/>
          <w:sz w:val="12"/>
          <w:szCs w:val="12"/>
        </w:rPr>
        <w:t>—that everyone is entitled to a fair chance, a fair say, and a fair hearing—</w:t>
      </w:r>
      <w:r w:rsidRPr="005B5E41">
        <w:rPr>
          <w:rStyle w:val="StyleUnderline"/>
        </w:rPr>
        <w:t>will crumble</w:t>
      </w:r>
      <w:r w:rsidRPr="005B5E41">
        <w:rPr>
          <w:color w:val="222222"/>
          <w:sz w:val="12"/>
          <w:szCs w:val="12"/>
        </w:rPr>
        <w:t>. Just as important, </w:t>
      </w:r>
      <w:r w:rsidRPr="005B5E41">
        <w:rPr>
          <w:rStyle w:val="StyleUnderline"/>
        </w:rPr>
        <w:t>faith in the fact that democracy is the world’s most successful and effectivesystem of government will crumble, too. There is another way. Return ideals to their</w:t>
      </w:r>
      <w:r w:rsidRPr="005B5E41">
        <w:rPr>
          <w:color w:val="222222"/>
          <w:sz w:val="12"/>
          <w:szCs w:val="12"/>
        </w:rPr>
        <w:t> rightful, </w:t>
      </w:r>
      <w:r w:rsidRPr="005B5E41">
        <w:rPr>
          <w:rStyle w:val="StyleUnderline"/>
        </w:rPr>
        <w:t>central place in politics</w:t>
      </w:r>
      <w:r w:rsidRPr="005B5E41">
        <w:rPr>
          <w:color w:val="222222"/>
          <w:sz w:val="12"/>
          <w:szCs w:val="12"/>
        </w:rPr>
        <w:t>, and deal with economic questions in the way that smart, honorable men and women have decided them in times past—through the power of intellect. To take a simple, concrete example, if the U.S. spent as much on saving energy and developing alternative energies as, say, Israel or Germany do, then its dependence on imported oil would be a thing of the past. Politicians seem to shy away from those kinds of farsighted policies because they might lose elections. But is there any doubt that America would be the long-term winner for achieving energy independence? That wouldn’t be a good thing only for America. Regimes in, say, Russia, would have to actually get down to some serious political and economic modernization rather than just paying lip service to reform in nice-sounding but ultimately empty speeches. The time to make a decision is approaching: will America be moral, or merely pragmatic? It’s a crucial decision. </w:t>
      </w:r>
      <w:r w:rsidRPr="005B5E41">
        <w:rPr>
          <w:rStyle w:val="StyleUnderline"/>
        </w:rPr>
        <w:t>For America to turn its back on defending human rights around the world is not just wrong. It’s dangerous</w:t>
      </w:r>
      <w:r w:rsidRPr="005B5E41">
        <w:rPr>
          <w:color w:val="222222"/>
          <w:sz w:val="12"/>
          <w:szCs w:val="12"/>
        </w:rPr>
        <w:t>. One might say as dangerous as its continued dependence on imported energy. </w:t>
      </w:r>
      <w:r w:rsidRPr="005B5E41">
        <w:rPr>
          <w:rStyle w:val="StyleUnderline"/>
        </w:rPr>
        <w:t>America’s economic might is dependent on its moral leadership: to lose one is to lose the other. If that happens it will be America, not Russia, that will turn out to have been the real loser of the Cold War</w:t>
      </w:r>
      <w:r w:rsidRPr="005B5E41">
        <w:rPr>
          <w:rStyle w:val="m8327448901690689200gmail-styleboldunderline"/>
          <w:color w:val="222222"/>
          <w:sz w:val="20"/>
          <w:szCs w:val="19"/>
        </w:rPr>
        <w:t>.</w:t>
      </w:r>
      <w:r w:rsidRPr="005B5E41">
        <w:rPr>
          <w:color w:val="222222"/>
          <w:sz w:val="12"/>
          <w:szCs w:val="12"/>
        </w:rPr>
        <w:t> And those of us who continue to believe in and fight for the ideals of freedom will find ourselves fighting an even lonelier battle.</w:t>
      </w:r>
    </w:p>
    <w:p w:rsidR="00E53B5F" w:rsidRPr="005B5E41" w:rsidRDefault="00E53B5F" w:rsidP="00646528">
      <w:pPr>
        <w:pStyle w:val="Heading4"/>
        <w:rPr>
          <w:rFonts w:cs="Arial"/>
          <w:sz w:val="28"/>
        </w:rPr>
      </w:pPr>
    </w:p>
    <w:p w:rsidR="00E53B5F" w:rsidRPr="005B5E41" w:rsidRDefault="00E53B5F" w:rsidP="00E53B5F">
      <w:pPr>
        <w:pStyle w:val="Heading3"/>
        <w:rPr>
          <w:rFonts w:cs="Arial"/>
        </w:rPr>
      </w:pPr>
      <w:r w:rsidRPr="005B5E41">
        <w:rPr>
          <w:rFonts w:cs="Arial"/>
        </w:rPr>
        <w:t>Impacts: HR Cred k NW</w:t>
      </w:r>
    </w:p>
    <w:p w:rsidR="00E53B5F" w:rsidRPr="005B5E41" w:rsidRDefault="00E53B5F" w:rsidP="00E53B5F"/>
    <w:p w:rsidR="00646528" w:rsidRPr="005B5E41" w:rsidRDefault="00646528" w:rsidP="00646528">
      <w:pPr>
        <w:pStyle w:val="Heading4"/>
        <w:rPr>
          <w:rFonts w:cs="Arial"/>
          <w:sz w:val="28"/>
        </w:rPr>
      </w:pPr>
      <w:r w:rsidRPr="005B5E41">
        <w:rPr>
          <w:rFonts w:cs="Arial"/>
          <w:sz w:val="28"/>
        </w:rPr>
        <w:t>Nuclear war</w:t>
      </w:r>
    </w:p>
    <w:p w:rsidR="00E53B5F" w:rsidRPr="005B5E41" w:rsidRDefault="00E53B5F" w:rsidP="00646528">
      <w:pPr>
        <w:rPr>
          <w:b/>
        </w:rPr>
      </w:pPr>
    </w:p>
    <w:p w:rsidR="00646528" w:rsidRPr="005B5E41" w:rsidRDefault="00646528" w:rsidP="00646528">
      <w:r w:rsidRPr="005B5E41">
        <w:rPr>
          <w:b/>
        </w:rPr>
        <w:t>Burke-White 04</w:t>
      </w:r>
      <w:r w:rsidRPr="005B5E41">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646528" w:rsidRPr="005B5E41" w:rsidRDefault="00646528" w:rsidP="00646528">
      <w:pPr>
        <w:rPr>
          <w:sz w:val="14"/>
        </w:rPr>
      </w:pPr>
      <w:r w:rsidRPr="005B5E41">
        <w:rPr>
          <w:sz w:val="14"/>
        </w:rPr>
        <w:t xml:space="preserve">This Article presents a strategic--as opposed to ideological or normative--argument that </w:t>
      </w:r>
      <w:r w:rsidRPr="005B5E41">
        <w:rPr>
          <w:b/>
          <w:u w:val="single"/>
        </w:rPr>
        <w:t>the promotion of human rights should be given a more prominent place in U.S. foreign policy</w:t>
      </w:r>
      <w:r w:rsidRPr="005B5E41">
        <w:rPr>
          <w:sz w:val="14"/>
        </w:rPr>
        <w:t xml:space="preserve">. It does so by suggesting a correlation between the domestic human rights practices of states and their propensity to engage in aggressive international conduct. </w:t>
      </w:r>
      <w:r w:rsidRPr="005B5E41">
        <w:rPr>
          <w:b/>
          <w:u w:val="single"/>
        </w:rPr>
        <w:t>Among the chief threats to</w:t>
      </w:r>
      <w:r w:rsidRPr="005B5E41">
        <w:rPr>
          <w:sz w:val="14"/>
        </w:rPr>
        <w:t xml:space="preserve"> U.S. </w:t>
      </w:r>
      <w:r w:rsidRPr="005B5E41">
        <w:rPr>
          <w:b/>
          <w:u w:val="single"/>
        </w:rPr>
        <w:t>national security are acts of aggression by other states</w:t>
      </w:r>
      <w:r w:rsidRPr="005B5E41">
        <w:rPr>
          <w:sz w:val="14"/>
        </w:rPr>
        <w:t xml:space="preserve">. Aggressive acts of war may directly endanger the United States, as did the Japanese bombing of Pearl Harbor in 1941, or they may require U.S. military action overseas, as in Kuwait fifty years later. </w:t>
      </w:r>
      <w:r w:rsidRPr="005B5E41">
        <w:rPr>
          <w:b/>
          <w:bCs/>
          <w:u w:val="single"/>
        </w:rPr>
        <w:t>Evidence</w:t>
      </w:r>
      <w:r w:rsidRPr="005B5E41">
        <w:rPr>
          <w:sz w:val="14"/>
        </w:rPr>
        <w:t xml:space="preserve"> from the post-Cold War period  [*250]  </w:t>
      </w:r>
      <w:r w:rsidRPr="005B5E41">
        <w:rPr>
          <w:b/>
          <w:bCs/>
          <w:u w:val="single"/>
        </w:rPr>
        <w:t>indicates</w:t>
      </w:r>
      <w:r w:rsidRPr="005B5E41">
        <w:rPr>
          <w:b/>
          <w:u w:val="single"/>
        </w:rPr>
        <w:t xml:space="preserve"> that </w:t>
      </w:r>
      <w:r w:rsidRPr="005B5E41">
        <w:rPr>
          <w:b/>
          <w:bCs/>
          <w:u w:val="single"/>
        </w:rPr>
        <w:t>states that</w:t>
      </w:r>
      <w:r w:rsidRPr="005B5E41">
        <w:rPr>
          <w:b/>
          <w:u w:val="single"/>
        </w:rPr>
        <w:t xml:space="preserve"> systematically </w:t>
      </w:r>
      <w:r w:rsidRPr="005B5E41">
        <w:rPr>
          <w:b/>
          <w:bCs/>
          <w:u w:val="single"/>
        </w:rPr>
        <w:t>abuse</w:t>
      </w:r>
      <w:r w:rsidRPr="005B5E41">
        <w:rPr>
          <w:sz w:val="14"/>
        </w:rPr>
        <w:t xml:space="preserve"> their own citizens' </w:t>
      </w:r>
      <w:r w:rsidRPr="005B5E41">
        <w:rPr>
          <w:b/>
          <w:bCs/>
          <w:u w:val="single"/>
        </w:rPr>
        <w:t>human rights are</w:t>
      </w:r>
      <w:r w:rsidRPr="005B5E41">
        <w:rPr>
          <w:sz w:val="14"/>
        </w:rPr>
        <w:t xml:space="preserve"> also </w:t>
      </w:r>
      <w:r w:rsidRPr="005B5E41">
        <w:rPr>
          <w:b/>
          <w:u w:val="single"/>
        </w:rPr>
        <w:t xml:space="preserve">those </w:t>
      </w:r>
      <w:r w:rsidRPr="005B5E41">
        <w:rPr>
          <w:b/>
          <w:bCs/>
          <w:u w:val="single"/>
        </w:rPr>
        <w:t>most likely to engage in aggression</w:t>
      </w:r>
      <w:r w:rsidRPr="005B5E41">
        <w:rPr>
          <w:b/>
          <w:u w:val="single"/>
        </w:rPr>
        <w:t xml:space="preserve">. To the degree that </w:t>
      </w:r>
      <w:r w:rsidRPr="005B5E41">
        <w:rPr>
          <w:b/>
          <w:bCs/>
          <w:u w:val="single"/>
        </w:rPr>
        <w:t>improvements in</w:t>
      </w:r>
      <w:r w:rsidRPr="005B5E41">
        <w:rPr>
          <w:b/>
          <w:u w:val="single"/>
        </w:rPr>
        <w:t xml:space="preserve"> various states' human </w:t>
      </w:r>
      <w:r w:rsidRPr="005B5E41">
        <w:rPr>
          <w:b/>
          <w:bCs/>
          <w:u w:val="single"/>
        </w:rPr>
        <w:t>rights</w:t>
      </w:r>
      <w:r w:rsidRPr="005B5E41">
        <w:rPr>
          <w:b/>
          <w:u w:val="single"/>
        </w:rPr>
        <w:t xml:space="preserve"> records </w:t>
      </w:r>
      <w:r w:rsidRPr="005B5E41">
        <w:rPr>
          <w:b/>
          <w:bCs/>
          <w:u w:val="single"/>
        </w:rPr>
        <w:t>decrease</w:t>
      </w:r>
      <w:r w:rsidRPr="005B5E41">
        <w:rPr>
          <w:b/>
          <w:u w:val="single"/>
        </w:rPr>
        <w:t xml:space="preserve"> the </w:t>
      </w:r>
      <w:r w:rsidRPr="005B5E41">
        <w:rPr>
          <w:b/>
          <w:bCs/>
          <w:u w:val="single"/>
        </w:rPr>
        <w:t>likelihood of</w:t>
      </w:r>
      <w:r w:rsidRPr="005B5E41">
        <w:rPr>
          <w:b/>
          <w:u w:val="single"/>
        </w:rPr>
        <w:t xml:space="preserve"> aggressive </w:t>
      </w:r>
      <w:r w:rsidRPr="005B5E41">
        <w:rPr>
          <w:b/>
          <w:bCs/>
          <w:u w:val="single"/>
        </w:rPr>
        <w:t>war</w:t>
      </w:r>
      <w:r w:rsidRPr="005B5E41">
        <w:rPr>
          <w:sz w:val="14"/>
        </w:rPr>
        <w:t xml:space="preserve">, a foreign </w:t>
      </w:r>
      <w:r w:rsidRPr="005B5E41">
        <w:rPr>
          <w:b/>
          <w:bCs/>
          <w:u w:val="single"/>
        </w:rPr>
        <w:t>policy informed by</w:t>
      </w:r>
      <w:r w:rsidRPr="005B5E41">
        <w:rPr>
          <w:b/>
          <w:u w:val="single"/>
        </w:rPr>
        <w:t xml:space="preserve"> human </w:t>
      </w:r>
      <w:r w:rsidRPr="005B5E41">
        <w:rPr>
          <w:b/>
          <w:bCs/>
          <w:u w:val="single"/>
        </w:rPr>
        <w:t>rights can significantly enhance</w:t>
      </w:r>
      <w:r w:rsidRPr="005B5E41">
        <w:rPr>
          <w:sz w:val="14"/>
        </w:rPr>
        <w:t xml:space="preserve"> U.S. and </w:t>
      </w:r>
      <w:r w:rsidRPr="005B5E41">
        <w:rPr>
          <w:rStyle w:val="Emphasis"/>
        </w:rPr>
        <w:t>global security</w:t>
      </w:r>
      <w:r w:rsidRPr="005B5E41">
        <w:rPr>
          <w:sz w:val="14"/>
        </w:rPr>
        <w:t xml:space="preserve">. Since 1990, </w:t>
      </w:r>
      <w:r w:rsidRPr="005B5E41">
        <w:rPr>
          <w:b/>
          <w:u w:val="single"/>
        </w:rPr>
        <w:t>a state's domestic human rights policy appears to be a telling indicator of that state's propensity to engage in international aggression</w:t>
      </w:r>
      <w:r w:rsidRPr="005B5E41">
        <w:rPr>
          <w:sz w:val="14"/>
        </w:rPr>
        <w:t xml:space="preserve">. A central element of U.S. foreign policy has long been the preservation of peace and the prevention of such acts of aggression. </w:t>
      </w:r>
      <w:hyperlink r:id="rId23" w:anchor="n2" w:tgtFrame="_self" w:history="1">
        <w:r w:rsidRPr="005B5E41">
          <w:rPr>
            <w:rStyle w:val="Hyperlink"/>
            <w:sz w:val="14"/>
          </w:rPr>
          <w:t>2</w:t>
        </w:r>
      </w:hyperlink>
      <w:r w:rsidRPr="005B5E41">
        <w:rPr>
          <w:sz w:val="14"/>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5B5E41">
        <w:rPr>
          <w:b/>
          <w:bCs/>
          <w:u w:val="single"/>
        </w:rPr>
        <w:t>it addresses the</w:t>
      </w:r>
      <w:r w:rsidRPr="005B5E41">
        <w:rPr>
          <w:sz w:val="14"/>
        </w:rPr>
        <w:t xml:space="preserve"> particular </w:t>
      </w:r>
      <w:r w:rsidRPr="005B5E41">
        <w:rPr>
          <w:b/>
          <w:bCs/>
          <w:u w:val="single"/>
        </w:rPr>
        <w:t>threat of</w:t>
      </w:r>
      <w:r w:rsidRPr="005B5E41">
        <w:rPr>
          <w:sz w:val="14"/>
        </w:rPr>
        <w:t xml:space="preserve"> human rights abusing states obtaining weapons of mass destruction (</w:t>
      </w:r>
      <w:r w:rsidRPr="005B5E41">
        <w:rPr>
          <w:rStyle w:val="Emphasis"/>
        </w:rPr>
        <w:t>WMD</w:t>
      </w:r>
      <w:r w:rsidRPr="005B5E41">
        <w:rPr>
          <w:sz w:val="14"/>
        </w:rPr>
        <w:t>). Finally, it offers a mechanism for U.S.-U.N. cooperation on human rights issues.</w:t>
      </w:r>
    </w:p>
    <w:p w:rsidR="00E53B5F" w:rsidRPr="005B5E41" w:rsidRDefault="00E53B5F" w:rsidP="00646528">
      <w:pPr>
        <w:pStyle w:val="Heading4"/>
        <w:rPr>
          <w:rFonts w:cs="Arial"/>
          <w:sz w:val="28"/>
        </w:rPr>
      </w:pPr>
    </w:p>
    <w:p w:rsidR="00E53B5F" w:rsidRPr="005B5E41" w:rsidRDefault="00E53B5F" w:rsidP="00E53B5F">
      <w:pPr>
        <w:pStyle w:val="Heading3"/>
        <w:rPr>
          <w:rFonts w:cs="Arial"/>
        </w:rPr>
      </w:pPr>
      <w:r w:rsidRPr="005B5E41">
        <w:rPr>
          <w:rFonts w:cs="Arial"/>
        </w:rPr>
        <w:t>Impacts: HR Cred Solves Ext.</w:t>
      </w:r>
    </w:p>
    <w:p w:rsidR="00E53B5F" w:rsidRPr="005B5E41" w:rsidRDefault="00E53B5F" w:rsidP="00E53B5F"/>
    <w:p w:rsidR="00646528" w:rsidRPr="005B5E41" w:rsidRDefault="00646528" w:rsidP="00646528">
      <w:pPr>
        <w:pStyle w:val="Heading4"/>
        <w:rPr>
          <w:rFonts w:cs="Arial"/>
          <w:sz w:val="28"/>
        </w:rPr>
      </w:pPr>
      <w:r w:rsidRPr="005B5E41">
        <w:rPr>
          <w:rFonts w:cs="Arial"/>
          <w:sz w:val="28"/>
        </w:rPr>
        <w:t>Human rights promotion develops the recognition of a common humanity – Prevents extinction</w:t>
      </w:r>
    </w:p>
    <w:p w:rsidR="00E53B5F" w:rsidRPr="005B5E41" w:rsidRDefault="00E53B5F" w:rsidP="00646528">
      <w:pPr>
        <w:rPr>
          <w:b/>
        </w:rPr>
      </w:pPr>
    </w:p>
    <w:p w:rsidR="00646528" w:rsidRPr="005B5E41" w:rsidRDefault="00646528" w:rsidP="00646528">
      <w:r w:rsidRPr="005B5E41">
        <w:rPr>
          <w:b/>
        </w:rPr>
        <w:t xml:space="preserve">Annas 2 </w:t>
      </w:r>
      <w:r w:rsidRPr="005B5E41">
        <w:rPr>
          <w:sz w:val="16"/>
        </w:rPr>
        <w:t>(Prof. and Chair Health Law at Boston U. School of Public Health, George, Lori Andrews, (Distinguished Prof. Law at Chicago-Kent College of Law and Dir. Institute for Science, Law, and Technology at Illinois Institute Tech, and Rosario M. Isasa, (Health Law and Biotethics Fellow at Health Law Dept. of Boston U. School of Public Health), American Journal of Law &amp; Medicine, “THE GENETICS REVOLUTION: CONFLICTS, CHALLENGES AND CONUNDRA: ARTICLE: Protecting the Endangered Human: Toward an International Treaty Prohibiting Cloning and Inheritable Alterations”)</w:t>
      </w:r>
    </w:p>
    <w:p w:rsidR="00646528" w:rsidRPr="005B5E41" w:rsidRDefault="00646528" w:rsidP="00646528">
      <w:pPr>
        <w:ind w:right="288"/>
        <w:rPr>
          <w:sz w:val="16"/>
        </w:rPr>
      </w:pPr>
      <w:r w:rsidRPr="005B5E41">
        <w:rPr>
          <w:rStyle w:val="Emphasis"/>
        </w:rPr>
        <w:t>The development of the atomic bomb</w:t>
      </w:r>
      <w:r w:rsidRPr="005B5E41">
        <w:rPr>
          <w:sz w:val="16"/>
        </w:rPr>
        <w:t xml:space="preserve"> not only</w:t>
      </w:r>
      <w:r w:rsidRPr="005B5E41">
        <w:rPr>
          <w:rStyle w:val="Emphasis"/>
        </w:rPr>
        <w:t xml:space="preserve"> presented</w:t>
      </w:r>
      <w:r w:rsidRPr="005B5E41">
        <w:rPr>
          <w:sz w:val="16"/>
        </w:rPr>
        <w:t xml:space="preserve"> to the world for the first time </w:t>
      </w:r>
      <w:r w:rsidRPr="005B5E41">
        <w:rPr>
          <w:rStyle w:val="Emphasis"/>
        </w:rPr>
        <w:t>the prospect of total annihilation</w:t>
      </w:r>
      <w:r w:rsidRPr="005B5E41">
        <w:rPr>
          <w:sz w:val="16"/>
        </w:rPr>
        <w:t xml:space="preserve">, but also, paradoxically, led to a renewed emphasis on the "nuclear family," complete with its personal bomb shelter. </w:t>
      </w:r>
      <w:r w:rsidRPr="005B5E41">
        <w:rPr>
          <w:rStyle w:val="Emphasis"/>
        </w:rPr>
        <w:t>The conclusion of World War</w:t>
      </w:r>
      <w:r w:rsidRPr="005B5E41">
        <w:rPr>
          <w:sz w:val="16"/>
        </w:rPr>
        <w:t xml:space="preserve"> </w:t>
      </w:r>
      <w:r w:rsidRPr="005B5E41">
        <w:rPr>
          <w:rStyle w:val="Emphasis"/>
        </w:rPr>
        <w:t xml:space="preserve">II </w:t>
      </w:r>
      <w:r w:rsidRPr="005B5E41">
        <w:rPr>
          <w:sz w:val="16"/>
        </w:rPr>
        <w:t xml:space="preserve">(with the dropping of the only two atomic bombs ever used in war) </w:t>
      </w:r>
      <w:r w:rsidRPr="005B5E41">
        <w:rPr>
          <w:rStyle w:val="Emphasis"/>
        </w:rPr>
        <w:t>led to the recognition that world wars were now suicidal to the entire species</w:t>
      </w:r>
      <w:r w:rsidRPr="005B5E41">
        <w:rPr>
          <w:sz w:val="16"/>
        </w:rPr>
        <w:t xml:space="preserve"> </w:t>
      </w:r>
      <w:r w:rsidRPr="005B5E41">
        <w:rPr>
          <w:rStyle w:val="Emphasis"/>
        </w:rPr>
        <w:t>and to the formation of the United Nations with the primary goal of preventing such wars</w:t>
      </w:r>
      <w:r w:rsidRPr="005B5E41">
        <w:rPr>
          <w:sz w:val="16"/>
        </w:rPr>
        <w:t xml:space="preserve">. n2 </w:t>
      </w:r>
      <w:r w:rsidRPr="005B5E41">
        <w:rPr>
          <w:rStyle w:val="Emphasis"/>
        </w:rPr>
        <w:t>Prevention</w:t>
      </w:r>
      <w:r w:rsidRPr="005B5E41">
        <w:rPr>
          <w:sz w:val="16"/>
        </w:rPr>
        <w:t xml:space="preserve">, of course, </w:t>
      </w:r>
      <w:r w:rsidRPr="005B5E41">
        <w:rPr>
          <w:rStyle w:val="Emphasis"/>
        </w:rPr>
        <w:t>must be based on the recognition that all humans are fundamentally the same</w:t>
      </w:r>
      <w:r w:rsidRPr="005B5E41">
        <w:rPr>
          <w:sz w:val="16"/>
        </w:rPr>
        <w:t xml:space="preserve">, rather than on an emphasis on our differences. </w:t>
      </w:r>
      <w:r w:rsidRPr="005B5E41">
        <w:rPr>
          <w:rStyle w:val="Emphasis"/>
        </w:rPr>
        <w:t>In the</w:t>
      </w:r>
      <w:r w:rsidRPr="005B5E41">
        <w:rPr>
          <w:sz w:val="16"/>
        </w:rPr>
        <w:t xml:space="preserve"> </w:t>
      </w:r>
      <w:r w:rsidRPr="005B5E41">
        <w:rPr>
          <w:rStyle w:val="Emphasis"/>
        </w:rPr>
        <w:t>aftermath of the Cuban missile crisis</w:t>
      </w:r>
      <w:r w:rsidRPr="005B5E41">
        <w:rPr>
          <w:sz w:val="16"/>
        </w:rPr>
        <w:t xml:space="preserve">, </w:t>
      </w:r>
      <w:r w:rsidRPr="005B5E41">
        <w:rPr>
          <w:rStyle w:val="Emphasis"/>
        </w:rPr>
        <w:t>the closest the world has ever come to nuclear war</w:t>
      </w:r>
      <w:r w:rsidRPr="005B5E41">
        <w:rPr>
          <w:sz w:val="16"/>
        </w:rPr>
        <w:t xml:space="preserve">, President John F. </w:t>
      </w:r>
      <w:r w:rsidRPr="005B5E41">
        <w:rPr>
          <w:rStyle w:val="Emphasis"/>
        </w:rPr>
        <w:t>Kennedy</w:t>
      </w:r>
      <w:r w:rsidRPr="005B5E41">
        <w:rPr>
          <w:sz w:val="16"/>
        </w:rPr>
        <w:t xml:space="preserve">, in an address to the former Soviet Union, </w:t>
      </w:r>
      <w:r w:rsidRPr="005B5E41">
        <w:rPr>
          <w:rStyle w:val="Emphasis"/>
        </w:rPr>
        <w:t>underscored the necessity for recognizing similarities for our survival:</w:t>
      </w:r>
      <w:r w:rsidRPr="005B5E41">
        <w:rPr>
          <w:sz w:val="16"/>
        </w:rPr>
        <w:t xml:space="preserve">  [</w:t>
      </w:r>
      <w:r w:rsidRPr="005B5E41">
        <w:rPr>
          <w:rStyle w:val="Emphasis"/>
        </w:rPr>
        <w:t>L]et us not be blind to our differences, but let us also direct attention to our common interests and the means by which those differences can be resolved</w:t>
      </w:r>
      <w:r w:rsidRPr="005B5E41">
        <w:rPr>
          <w:sz w:val="16"/>
        </w:rPr>
        <w:t xml:space="preserve"> . . . . For, in the final analysis, </w:t>
      </w:r>
      <w:r w:rsidRPr="005B5E41">
        <w:rPr>
          <w:rStyle w:val="Emphasis"/>
        </w:rPr>
        <w:t>our most basic common link is that we all inhabit this small planet</w:t>
      </w:r>
      <w:r w:rsidRPr="005B5E41">
        <w:rPr>
          <w:sz w:val="16"/>
        </w:rPr>
        <w:t xml:space="preserve">. We all breathe the same air. We all cherish our children's future. And we are all mortal. n3  That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n4 </w:t>
      </w:r>
      <w:r w:rsidRPr="005B5E41">
        <w:rPr>
          <w:rStyle w:val="Emphasis"/>
        </w:rPr>
        <w:t xml:space="preserve">The recognition of </w:t>
      </w:r>
      <w:r w:rsidRPr="005B5E41">
        <w:rPr>
          <w:sz w:val="18"/>
        </w:rPr>
        <w:t>universal</w:t>
      </w:r>
      <w:r w:rsidRPr="005B5E41">
        <w:rPr>
          <w:rStyle w:val="Emphasis"/>
        </w:rPr>
        <w:t xml:space="preserve"> human rights, based on human dignity and equality as well as the principle of nondiscrimination, is fundamental to the development of a species consciousness</w:t>
      </w:r>
      <w:r w:rsidRPr="005B5E41">
        <w:rPr>
          <w:sz w:val="16"/>
        </w:rPr>
        <w:t xml:space="preserve">. As Daniel Lev of Human Rights Watch/Asia said in 1993, shortly before the Vienna Human Rights Conference:  </w:t>
      </w:r>
      <w:r w:rsidRPr="005B5E41">
        <w:rPr>
          <w:rStyle w:val="Emphasis"/>
        </w:rPr>
        <w:t>Whatever else may separate them, human beings belong to a single biological species, the simplest and most fundamental commonality before which the significance of human differences quickly fades</w:t>
      </w:r>
      <w:r w:rsidRPr="005B5E41">
        <w:rPr>
          <w:sz w:val="16"/>
        </w:rPr>
        <w:t xml:space="preserve">. . . . We are all capable, in exactly the same ways, of feeling pain, hunger, [*153] and a hundred kinds of deprivation. Consequently, people nowhere routinely concede that those with enough power to do so ought to be able to kill, torture, imprison, and generally abuse others. . . . </w:t>
      </w:r>
      <w:r w:rsidRPr="005B5E41">
        <w:rPr>
          <w:rStyle w:val="Emphasis"/>
        </w:rPr>
        <w:t xml:space="preserve">The idea of universal human rights shares the recognition of one common humanity, and provides a </w:t>
      </w:r>
      <w:r w:rsidRPr="005B5E41">
        <w:rPr>
          <w:sz w:val="16"/>
        </w:rPr>
        <w:t>minimum</w:t>
      </w:r>
      <w:r w:rsidRPr="005B5E41">
        <w:rPr>
          <w:rStyle w:val="Emphasis"/>
        </w:rPr>
        <w:t xml:space="preserve"> solution to deal with its miseries</w:t>
      </w:r>
      <w:r w:rsidRPr="005B5E41">
        <w:rPr>
          <w:sz w:val="16"/>
        </w:rPr>
        <w:t xml:space="preserve">. n5  </w:t>
      </w:r>
      <w:r w:rsidRPr="005B5E41">
        <w:rPr>
          <w:rStyle w:val="Emphasis"/>
        </w:rPr>
        <w:t>Membership in the human species is central to the meaning and enforcement of human rights, and respect for basic human rights is essential for the survival of the human species</w:t>
      </w:r>
      <w:r w:rsidRPr="005B5E41">
        <w:rPr>
          <w:sz w:val="16"/>
        </w:rPr>
        <w:t xml:space="preserve">.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 </w:t>
      </w:r>
    </w:p>
    <w:p w:rsidR="00E53B5F" w:rsidRPr="005B5E41" w:rsidRDefault="00E53B5F" w:rsidP="00E53B5F">
      <w:pPr>
        <w:pStyle w:val="Heading3"/>
        <w:rPr>
          <w:rFonts w:cs="Arial"/>
        </w:rPr>
      </w:pPr>
      <w:r w:rsidRPr="005B5E41">
        <w:rPr>
          <w:rFonts w:cs="Arial"/>
        </w:rPr>
        <w:t>Impacts: HR Cred k Democ</w:t>
      </w:r>
    </w:p>
    <w:p w:rsidR="00E53B5F" w:rsidRPr="005B5E41" w:rsidRDefault="00E53B5F" w:rsidP="00E53B5F"/>
    <w:p w:rsidR="00646528" w:rsidRPr="005B5E41" w:rsidRDefault="00646528" w:rsidP="00646528">
      <w:pPr>
        <w:pStyle w:val="Heading4"/>
        <w:rPr>
          <w:rFonts w:cs="Arial"/>
          <w:sz w:val="28"/>
        </w:rPr>
      </w:pPr>
      <w:r w:rsidRPr="005B5E41">
        <w:rPr>
          <w:rFonts w:cs="Arial"/>
          <w:sz w:val="28"/>
        </w:rPr>
        <w:t>US leadership on human rights key to democracy worldwide</w:t>
      </w:r>
    </w:p>
    <w:p w:rsidR="00646528" w:rsidRPr="005B5E41" w:rsidRDefault="00646528" w:rsidP="00646528">
      <w:r w:rsidRPr="005B5E41">
        <w:rPr>
          <w:rStyle w:val="Style13ptBold"/>
          <w:sz w:val="28"/>
        </w:rPr>
        <w:t>Griffey 11</w:t>
      </w:r>
      <w:r w:rsidRPr="005B5E41">
        <w:t xml:space="preserve"> </w:t>
      </w:r>
      <w:r w:rsidRPr="005B5E41">
        <w:rPr>
          <w:sz w:val="18"/>
        </w:rPr>
        <w:t>(Brian, human rights consultant who has worked for the United Nations, Human Rights Watch, Amnesty International USA. [“U.S. leadership on human rights essential to strengthen democracy abroad” The Hill March 18</w:t>
      </w:r>
      <w:r w:rsidRPr="005B5E41">
        <w:rPr>
          <w:sz w:val="18"/>
          <w:vertAlign w:val="superscript"/>
        </w:rPr>
        <w:t>th</w:t>
      </w:r>
      <w:r w:rsidRPr="005B5E41">
        <w:rPr>
          <w:sz w:val="18"/>
        </w:rPr>
        <w:t>, 2011 Congress Blog URL: http://thehill.com/blogs/congress-blog/foreign-policy/150667-us-leadership-on-human-rights-essential-to-strengthen-democracy-abroad)</w:t>
      </w:r>
    </w:p>
    <w:p w:rsidR="00646528" w:rsidRPr="005B5E41" w:rsidRDefault="00646528" w:rsidP="00646528">
      <w:pPr>
        <w:rPr>
          <w:b/>
          <w:u w:val="single"/>
        </w:rPr>
      </w:pPr>
      <w:r w:rsidRPr="005B5E41">
        <w:rPr>
          <w:sz w:val="16"/>
        </w:rPr>
        <w:t xml:space="preserve">In the midst of what many are calling the Arab world’s 1989, the </w:t>
      </w:r>
      <w:r w:rsidRPr="005B5E41">
        <w:rPr>
          <w:rStyle w:val="Emphasis"/>
        </w:rPr>
        <w:t>United States has a chance to revisit</w:t>
      </w:r>
      <w:r w:rsidRPr="005B5E41">
        <w:rPr>
          <w:sz w:val="16"/>
        </w:rPr>
        <w:t xml:space="preserve"> that effort, </w:t>
      </w:r>
      <w:r w:rsidRPr="005B5E41">
        <w:rPr>
          <w:rStyle w:val="Emphasis"/>
        </w:rPr>
        <w:t>and reaffirm President Carter’s declaration: “Human rights is the soul of our foreign policy, because human rights is the soul of our sense of nationhood</w:t>
      </w:r>
      <w:r w:rsidRPr="005B5E41">
        <w:rPr>
          <w:sz w:val="16"/>
        </w:rPr>
        <w:t xml:space="preserve">.” Since helping to establish the United Nations, </w:t>
      </w:r>
      <w:r w:rsidRPr="005B5E41">
        <w:rPr>
          <w:rStyle w:val="Emphasis"/>
        </w:rPr>
        <w:t>U.S. participation in international human rights treaties and mechanisms has been fraught with debate over the merits of involvement and perceived threats to U.S. policymaking prerogative</w:t>
      </w:r>
      <w:r w:rsidRPr="005B5E41">
        <w:rPr>
          <w:sz w:val="16"/>
        </w:rPr>
        <w:t xml:space="preserve">, topics still contentious on Capitol Hill. Nonetheless, </w:t>
      </w:r>
      <w:r w:rsidRPr="005B5E41">
        <w:rPr>
          <w:rStyle w:val="Emphasis"/>
        </w:rPr>
        <w:t>U.S. leadership on human rights offers clear opportunities to advance not only international peace and security – a fundamental purpose of the U.N. – but also conjoined US political and economic interests at home and abroad</w:t>
      </w:r>
      <w:r w:rsidRPr="005B5E41">
        <w:rPr>
          <w:sz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w:t>
      </w:r>
      <w:r w:rsidRPr="005B5E41">
        <w:rPr>
          <w:rStyle w:val="Emphasis"/>
        </w:rPr>
        <w:t>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w:t>
      </w:r>
      <w:r w:rsidRPr="005B5E41">
        <w:rPr>
          <w:sz w:val="16"/>
        </w:rPr>
        <w:t xml:space="preserve">. By leading international discourse on human rights, </w:t>
      </w:r>
      <w:r w:rsidRPr="005B5E41">
        <w:rPr>
          <w:rStyle w:val="Emphasis"/>
        </w:rPr>
        <w:t>the U.S. will be in a better position both to advance observation of human rights abroad, and to take on new treaty commitments that demonstrate adherence of our own system to the vaulting principles we identify with our democracy</w:t>
      </w:r>
      <w:r w:rsidRPr="005B5E41">
        <w:rPr>
          <w:sz w:val="16"/>
        </w:rPr>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w:t>
      </w:r>
      <w:r w:rsidRPr="005B5E41">
        <w:rPr>
          <w:rStyle w:val="Emphasis"/>
        </w:rPr>
        <w:t>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w:t>
      </w:r>
      <w:r w:rsidRPr="005B5E41">
        <w:rPr>
          <w:sz w:val="16"/>
        </w:rPr>
        <w:t xml:space="preserve">  As we watch the contours and nature of power being reshaped in the Middle East and North Africa, the U.S. must have a singular message on human rights – both at home and abroad</w:t>
      </w:r>
      <w:r w:rsidRPr="005B5E41">
        <w:rPr>
          <w:rStyle w:val="Emphasis"/>
        </w:rPr>
        <w:t>: Human rights go hand-in-hand with a healthy democracy, and demand a concerted and collective effort to be upheld, especially in times of crisis. Greater U.S. participation in U.N. human rights treaties would ensure that the country has not only a seat at the table, but also an authoritative voice on matters vital to advancing democracy abroad, and our national security. A welcome consequence would be a more prominent place for the human rights lens in our vision of U.S. democracy – and perhaps a stronger resolve to ameliorate the plights of those least well off in our own society.</w:t>
      </w:r>
    </w:p>
    <w:p w:rsidR="00646528" w:rsidRPr="005B5E41" w:rsidRDefault="00646528" w:rsidP="00646528">
      <w:pPr>
        <w:pStyle w:val="Heading4"/>
        <w:rPr>
          <w:rFonts w:cs="Arial"/>
          <w:sz w:val="28"/>
        </w:rPr>
      </w:pPr>
      <w:r w:rsidRPr="005B5E41">
        <w:rPr>
          <w:rFonts w:cs="Arial"/>
          <w:sz w:val="28"/>
        </w:rPr>
        <w:t>US democracy credibility prevents global democratic backsliding</w:t>
      </w:r>
    </w:p>
    <w:p w:rsidR="00646528" w:rsidRPr="005B5E41" w:rsidRDefault="00646528" w:rsidP="00646528">
      <w:pPr>
        <w:rPr>
          <w:rFonts w:eastAsia="Calibri"/>
          <w:sz w:val="14"/>
        </w:rPr>
      </w:pPr>
      <w:r w:rsidRPr="005B5E41">
        <w:rPr>
          <w:rStyle w:val="Style13ptBold"/>
          <w:sz w:val="28"/>
        </w:rPr>
        <w:t>Kagan 15</w:t>
      </w:r>
      <w:r w:rsidRPr="005B5E41">
        <w:rPr>
          <w:rFonts w:eastAsia="Calibri"/>
        </w:rPr>
        <w:t xml:space="preserve"> </w:t>
      </w:r>
      <w:r w:rsidRPr="005B5E41">
        <w:rPr>
          <w:rFonts w:eastAsia="Calibri"/>
          <w:sz w:val="14"/>
        </w:rPr>
        <w:t xml:space="preserve">(Robert, Senior Fellow, Foreign Policy, Project on International Order and Security, Jan, "Is Democracy in Decline? The Weight of Geopolitics" Brookings Institution, </w:t>
      </w:r>
      <w:hyperlink r:id="rId24" w:history="1">
        <w:r w:rsidRPr="005B5E41">
          <w:rPr>
            <w:rStyle w:val="Hyperlink"/>
            <w:rFonts w:eastAsia="Calibri"/>
            <w:sz w:val="14"/>
          </w:rPr>
          <w:t>www.brookings.edu/research/articles/2015/01/democracy-in-decline-weight-of-geopolitics-kagan</w:t>
        </w:r>
      </w:hyperlink>
      <w:r w:rsidRPr="005B5E41">
        <w:rPr>
          <w:rFonts w:eastAsia="Calibri"/>
          <w:sz w:val="14"/>
        </w:rPr>
        <w:t>)</w:t>
      </w:r>
    </w:p>
    <w:p w:rsidR="00646528" w:rsidRPr="005B5E41" w:rsidRDefault="00646528" w:rsidP="00646528">
      <w:pPr>
        <w:tabs>
          <w:tab w:val="left" w:pos="2700"/>
        </w:tabs>
        <w:rPr>
          <w:rFonts w:eastAsia="Calibri"/>
          <w:sz w:val="16"/>
        </w:rPr>
      </w:pPr>
      <w:r w:rsidRPr="005B5E41">
        <w:rPr>
          <w:rFonts w:eastAsia="Calibri"/>
          <w:sz w:val="16"/>
        </w:rPr>
        <w:t xml:space="preserve">These are relevant questions again. </w:t>
      </w:r>
      <w:r w:rsidRPr="005B5E41">
        <w:rPr>
          <w:rFonts w:eastAsia="Calibri"/>
          <w:b/>
          <w:bCs/>
          <w:sz w:val="20"/>
          <w:u w:val="single"/>
        </w:rPr>
        <w:t>We live in a time when</w:t>
      </w:r>
      <w:r w:rsidRPr="005B5E41">
        <w:rPr>
          <w:rFonts w:eastAsia="Calibri"/>
          <w:sz w:val="16"/>
        </w:rPr>
        <w:t xml:space="preserve"> democratic nations are in retreat in the realm of geopolitics, and when </w:t>
      </w:r>
      <w:r w:rsidRPr="005B5E41">
        <w:rPr>
          <w:rFonts w:eastAsia="Calibri"/>
          <w:b/>
          <w:bCs/>
          <w:sz w:val="20"/>
          <w:u w:val="single"/>
        </w:rPr>
        <w:t>democracy</w:t>
      </w:r>
      <w:r w:rsidRPr="005B5E41">
        <w:rPr>
          <w:rFonts w:eastAsia="Calibri"/>
          <w:sz w:val="16"/>
        </w:rPr>
        <w:t xml:space="preserve"> itself </w:t>
      </w:r>
      <w:r w:rsidRPr="005B5E41">
        <w:rPr>
          <w:rFonts w:eastAsia="Calibri"/>
          <w:b/>
          <w:bCs/>
          <w:sz w:val="20"/>
          <w:u w:val="single"/>
        </w:rPr>
        <w:t xml:space="preserve">is </w:t>
      </w:r>
      <w:r w:rsidRPr="005B5E41">
        <w:rPr>
          <w:rFonts w:eastAsia="Calibri"/>
          <w:sz w:val="16"/>
        </w:rPr>
        <w:t xml:space="preserve">also </w:t>
      </w:r>
      <w:r w:rsidRPr="005B5E41">
        <w:rPr>
          <w:rStyle w:val="Emphasis"/>
        </w:rPr>
        <w:t>in retreat.</w:t>
      </w:r>
      <w:r w:rsidRPr="005B5E41">
        <w:rPr>
          <w:rFonts w:eastAsia="Calibri"/>
          <w:sz w:val="16"/>
        </w:rPr>
        <w:t xml:space="preserve"> </w:t>
      </w:r>
      <w:r w:rsidRPr="005B5E41">
        <w:rPr>
          <w:rFonts w:eastAsia="Calibri"/>
          <w:b/>
          <w:bCs/>
          <w:sz w:val="20"/>
          <w:u w:val="single"/>
        </w:rPr>
        <w:t xml:space="preserve">The </w:t>
      </w:r>
      <w:r w:rsidRPr="005B5E41">
        <w:rPr>
          <w:rFonts w:eastAsia="Calibri"/>
          <w:sz w:val="16"/>
        </w:rPr>
        <w:t xml:space="preserve">latter </w:t>
      </w:r>
      <w:r w:rsidRPr="005B5E41">
        <w:rPr>
          <w:rFonts w:eastAsia="Calibri"/>
          <w:b/>
          <w:bCs/>
          <w:sz w:val="20"/>
          <w:u w:val="single"/>
        </w:rPr>
        <w:t>phenomenon has been well documented by Freedom House</w:t>
      </w:r>
      <w:r w:rsidRPr="005B5E41">
        <w:rPr>
          <w:rFonts w:eastAsia="Calibri"/>
          <w:sz w:val="16"/>
        </w:rPr>
        <w:t xml:space="preserve">, 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 The democratic nations of Europe, which some might have expected to pick up the slack, have instead turned inward and all but abandoned earlier dreams of reshaping the international system in their image. </w:t>
      </w:r>
      <w:r w:rsidRPr="005B5E41">
        <w:rPr>
          <w:rFonts w:eastAsia="Calibri"/>
          <w:b/>
          <w:u w:val="single"/>
        </w:rPr>
        <w:t>As for such rising democracies as Brazil, India, Turkey, and South Africa, they are neither rising as fast as once anticipated nor yet behaving as democracies in world affairs.</w:t>
      </w:r>
      <w:r w:rsidRPr="005B5E41">
        <w:rPr>
          <w:rFonts w:eastAsia="Calibri"/>
          <w:sz w:val="16"/>
        </w:rPr>
        <w:t xml:space="preserve">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insofar as there is </w:t>
      </w:r>
      <w:r w:rsidRPr="005B5E41">
        <w:rPr>
          <w:rFonts w:eastAsia="Calibri"/>
          <w:b/>
          <w:bCs/>
          <w:sz w:val="20"/>
          <w:u w:val="single"/>
        </w:rPr>
        <w:t>energy in the international system</w:t>
      </w:r>
      <w:r w:rsidRPr="005B5E41">
        <w:rPr>
          <w:rFonts w:eastAsia="Calibri"/>
          <w:sz w:val="16"/>
        </w:rPr>
        <w:t xml:space="preserve">, it </w:t>
      </w:r>
      <w:r w:rsidRPr="005B5E41">
        <w:rPr>
          <w:rFonts w:eastAsia="Calibri"/>
          <w:b/>
          <w:bCs/>
          <w:sz w:val="20"/>
          <w:u w:val="single"/>
        </w:rPr>
        <w:t>comes from the great-power autocracies</w:t>
      </w:r>
      <w:r w:rsidRPr="005B5E41">
        <w:rPr>
          <w:rFonts w:eastAsia="Calibri"/>
          <w:sz w:val="16"/>
        </w:rPr>
        <w:t xml:space="preserve">, </w:t>
      </w:r>
      <w:r w:rsidRPr="005B5E41">
        <w:rPr>
          <w:rStyle w:val="Emphasis"/>
        </w:rPr>
        <w:t>China and Russia</w:t>
      </w:r>
      <w:r w:rsidRPr="005B5E41">
        <w:rPr>
          <w:rFonts w:eastAsia="Calibri"/>
          <w:sz w:val="16"/>
        </w:rPr>
        <w:t xml:space="preserve">, </w:t>
      </w:r>
      <w:r w:rsidRPr="005B5E41">
        <w:rPr>
          <w:rFonts w:eastAsia="Calibri"/>
          <w:b/>
          <w:bCs/>
          <w:sz w:val="20"/>
          <w:u w:val="single"/>
        </w:rPr>
        <w:t>and</w:t>
      </w:r>
      <w:r w:rsidRPr="005B5E41">
        <w:rPr>
          <w:rFonts w:eastAsia="Calibri"/>
          <w:sz w:val="16"/>
        </w:rPr>
        <w:t xml:space="preserve"> from </w:t>
      </w:r>
      <w:r w:rsidRPr="005B5E41">
        <w:rPr>
          <w:rFonts w:eastAsia="Calibri"/>
          <w:b/>
          <w:bCs/>
          <w:sz w:val="20"/>
          <w:u w:val="single"/>
        </w:rPr>
        <w:t>would-be theocrats</w:t>
      </w:r>
      <w:r w:rsidRPr="005B5E41">
        <w:rPr>
          <w:rFonts w:eastAsia="Calibri"/>
          <w:sz w:val="16"/>
        </w:rPr>
        <w:t xml:space="preserve"> pursuing their dream of a new caliphate in the Middle East. For all their many problems and weaknesses, </w:t>
      </w:r>
      <w:r w:rsidRPr="005B5E41">
        <w:rPr>
          <w:rFonts w:eastAsia="Calibri"/>
          <w:b/>
          <w:bCs/>
          <w:sz w:val="20"/>
          <w:u w:val="single"/>
        </w:rPr>
        <w:t>it is</w:t>
      </w:r>
      <w:r w:rsidRPr="005B5E41">
        <w:rPr>
          <w:rFonts w:eastAsia="Calibri"/>
          <w:sz w:val="16"/>
        </w:rPr>
        <w:t xml:space="preserve"> still </w:t>
      </w:r>
      <w:r w:rsidRPr="005B5E41">
        <w:rPr>
          <w:rFonts w:eastAsia="Calibri"/>
          <w:b/>
          <w:bCs/>
          <w:sz w:val="20"/>
          <w:u w:val="single"/>
        </w:rPr>
        <w:t>these autocracies and</w:t>
      </w:r>
      <w:r w:rsidRPr="005B5E41">
        <w:rPr>
          <w:rFonts w:eastAsia="Calibri"/>
          <w:sz w:val="16"/>
        </w:rPr>
        <w:t xml:space="preserve"> these aspiring </w:t>
      </w:r>
      <w:r w:rsidRPr="005B5E41">
        <w:rPr>
          <w:rFonts w:eastAsia="Calibri"/>
          <w:b/>
          <w:bCs/>
          <w:sz w:val="20"/>
          <w:u w:val="single"/>
        </w:rPr>
        <w:t>religious totalitarians that push forward while the democracies draw back</w:t>
      </w:r>
      <w:r w:rsidRPr="005B5E41">
        <w:rPr>
          <w:rFonts w:eastAsia="Calibri"/>
          <w:sz w:val="16"/>
        </w:rPr>
        <w:t xml:space="preserve">, that act while the democracies react, and that seem increasingly unleashed while the democracies feel increasingly constrained. It should not be surprising that </w:t>
      </w:r>
      <w:r w:rsidRPr="005B5E41">
        <w:rPr>
          <w:rFonts w:eastAsia="Calibri"/>
          <w:b/>
          <w:bCs/>
          <w:sz w:val="20"/>
          <w:u w:val="single"/>
        </w:rPr>
        <w:t>one of the</w:t>
      </w:r>
      <w:r w:rsidRPr="005B5E41">
        <w:rPr>
          <w:rFonts w:eastAsia="Calibri"/>
          <w:sz w:val="16"/>
        </w:rPr>
        <w:t xml:space="preserve"> side </w:t>
      </w:r>
      <w:r w:rsidRPr="005B5E41">
        <w:rPr>
          <w:rFonts w:eastAsia="Calibri"/>
          <w:b/>
          <w:bCs/>
          <w:sz w:val="20"/>
          <w:u w:val="single"/>
        </w:rPr>
        <w:t>effects of these circumstances has been the weakening and</w:t>
      </w:r>
      <w:r w:rsidRPr="005B5E41">
        <w:rPr>
          <w:rFonts w:eastAsia="Calibri"/>
          <w:sz w:val="16"/>
        </w:rPr>
        <w:t xml:space="preserve"> in some cases </w:t>
      </w:r>
      <w:r w:rsidRPr="005B5E41">
        <w:rPr>
          <w:rStyle w:val="Emphasis"/>
        </w:rPr>
        <w:t>collapse of democracy</w:t>
      </w:r>
      <w:r w:rsidRPr="005B5E41">
        <w:rPr>
          <w:rFonts w:eastAsia="Calibri"/>
          <w:b/>
          <w:bCs/>
          <w:sz w:val="20"/>
          <w:u w:val="single"/>
        </w:rPr>
        <w:t xml:space="preserve"> in those places where it was newest and weakest.</w:t>
      </w:r>
      <w:r w:rsidRPr="005B5E41">
        <w:rPr>
          <w:rFonts w:eastAsia="Calibri"/>
          <w:sz w:val="16"/>
        </w:rPr>
        <w:t xml:space="preserve"> Geopolitical shifts among the reigning great powers, often but not always the result of wars, can have significant effects on the domestic politics of the smaller and weaker nations of the world. </w:t>
      </w:r>
      <w:r w:rsidRPr="005B5E41">
        <w:rPr>
          <w:rFonts w:eastAsia="Calibri"/>
          <w:b/>
          <w:bCs/>
          <w:sz w:val="20"/>
          <w:u w:val="single"/>
        </w:rPr>
        <w:t>Global democratizing trends have been stopped and reversed before. Consider the interwar years. In 1920, when the number of democracies in the world had doubled in the aftermath of the First World War, contemporaries</w:t>
      </w:r>
      <w:r w:rsidRPr="005B5E41">
        <w:rPr>
          <w:rFonts w:eastAsia="Calibri"/>
          <w:sz w:val="16"/>
        </w:rPr>
        <w:t xml:space="preserve"> such as the British historian James Bryce </w:t>
      </w:r>
      <w:r w:rsidRPr="005B5E41">
        <w:rPr>
          <w:rFonts w:eastAsia="Calibri"/>
          <w:b/>
          <w:bCs/>
          <w:sz w:val="20"/>
          <w:u w:val="single"/>
        </w:rPr>
        <w:t>believed that they were witnessing “a natural trend, due to a general law of social progress.”</w:t>
      </w:r>
      <w:r w:rsidRPr="005B5E41">
        <w:rPr>
          <w:rFonts w:eastAsia="Calibri"/>
          <w:sz w:val="16"/>
        </w:rPr>
        <w:t xml:space="preserve">[1] </w:t>
      </w:r>
      <w:r w:rsidRPr="005B5E41">
        <w:rPr>
          <w:rFonts w:eastAsia="Calibri"/>
          <w:b/>
          <w:bCs/>
          <w:sz w:val="20"/>
          <w:u w:val="single"/>
        </w:rPr>
        <w:t>Yet almost immediately the new democracies in Estonia, Latvia, Lithuania, and Poland began to fall.</w:t>
      </w:r>
      <w:r w:rsidRPr="005B5E41">
        <w:rPr>
          <w:rFonts w:eastAsia="Calibri"/>
          <w:sz w:val="16"/>
        </w:rPr>
        <w:t xml:space="preserve"> 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but that democracy need not always triumph even in the competition of ideas. For </w:t>
      </w:r>
      <w:r w:rsidRPr="005B5E41">
        <w:rPr>
          <w:rFonts w:eastAsia="Calibri"/>
          <w:b/>
          <w:bCs/>
          <w:sz w:val="20"/>
          <w:u w:val="single"/>
        </w:rPr>
        <w:t>it was not just that democracies had been overthrown</w:t>
      </w:r>
      <w:r w:rsidRPr="005B5E41">
        <w:rPr>
          <w:rFonts w:eastAsia="Calibri"/>
          <w:sz w:val="16"/>
        </w:rPr>
        <w:t xml:space="preserve">. </w:t>
      </w:r>
      <w:r w:rsidRPr="005B5E41">
        <w:rPr>
          <w:rFonts w:eastAsia="Calibri"/>
          <w:b/>
          <w:bCs/>
          <w:sz w:val="20"/>
          <w:u w:val="single"/>
        </w:rPr>
        <w:t>The very idea of democracy had been “discredited,”</w:t>
      </w:r>
      <w:r w:rsidRPr="005B5E41">
        <w:rPr>
          <w:rFonts w:eastAsia="Calibri"/>
          <w:sz w:val="16"/>
        </w:rPr>
        <w:t xml:space="preserve"> 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In the 1920s and 1930s, the fascist governments looked stronger, more energetic and efficient, and more capable of providing reassurance in troubled times. They appealed effectively to nationalist, ethnic, and tribal sentiments.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w:t>
      </w:r>
      <w:r w:rsidRPr="005B5E41">
        <w:rPr>
          <w:rFonts w:eastAsia="Calibri"/>
          <w:b/>
          <w:bCs/>
          <w:sz w:val="20"/>
          <w:u w:val="single"/>
        </w:rPr>
        <w:t>It took a second world war and</w:t>
      </w:r>
      <w:r w:rsidRPr="005B5E41">
        <w:rPr>
          <w:rFonts w:eastAsia="Calibri"/>
          <w:sz w:val="16"/>
        </w:rPr>
        <w:t xml:space="preserve"> another </w:t>
      </w:r>
      <w:r w:rsidRPr="005B5E41">
        <w:rPr>
          <w:rFonts w:eastAsia="Calibri"/>
          <w:b/>
          <w:bCs/>
          <w:sz w:val="20"/>
          <w:u w:val="single"/>
        </w:rPr>
        <w:t>military victory by the Allied democracies</w:t>
      </w:r>
      <w:r w:rsidRPr="005B5E41">
        <w:rPr>
          <w:rFonts w:eastAsia="Calibri"/>
          <w:sz w:val="16"/>
        </w:rPr>
        <w:t xml:space="preserve"> (plus the Soviet Union) </w:t>
      </w:r>
      <w:r w:rsidRPr="005B5E41">
        <w:rPr>
          <w:rFonts w:eastAsia="Calibri"/>
          <w:b/>
          <w:bCs/>
          <w:sz w:val="20"/>
          <w:u w:val="single"/>
        </w:rPr>
        <w:t>to reverse the trend</w:t>
      </w:r>
      <w:r w:rsidRPr="005B5E41">
        <w:rPr>
          <w:rFonts w:eastAsia="Calibri"/>
          <w:sz w:val="16"/>
        </w:rPr>
        <w:t xml:space="preserve"> again. The United States imposed democracy by force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 </w:t>
      </w:r>
      <w:r w:rsidRPr="005B5E41">
        <w:rPr>
          <w:rFonts w:eastAsia="Calibri"/>
          <w:b/>
          <w:bCs/>
          <w:sz w:val="20"/>
          <w:u w:val="single"/>
        </w:rPr>
        <w:t>it turned out that even the great wave of democracy following World War II was not irreversible. Another “reverse wave” hit from the late 1950s through the early 1970s.</w:t>
      </w:r>
      <w:r w:rsidRPr="005B5E41">
        <w:rPr>
          <w:rFonts w:eastAsia="Calibri"/>
          <w:sz w:val="16"/>
        </w:rPr>
        <w:t xml:space="preserve">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w:t>
      </w:r>
      <w:r w:rsidRPr="005B5E41">
        <w:rPr>
          <w:rFonts w:eastAsia="Calibri"/>
          <w:b/>
          <w:bCs/>
          <w:sz w:val="20"/>
          <w:u w:val="single"/>
        </w:rPr>
        <w:t>But then</w:t>
      </w:r>
      <w:r w:rsidRPr="005B5E41">
        <w:rPr>
          <w:rFonts w:eastAsia="Calibri"/>
          <w:sz w:val="16"/>
        </w:rPr>
        <w:t xml:space="preserve">, unexpectedly, </w:t>
      </w:r>
      <w:r w:rsidRPr="005B5E41">
        <w:rPr>
          <w:rFonts w:eastAsia="Calibri"/>
          <w:b/>
          <w:bCs/>
          <w:sz w:val="20"/>
          <w:u w:val="single"/>
        </w:rPr>
        <w:t>came the “third wave.” From the mid-1970s through the early 1990s, the number of democracies in the world rose to an astonishing 120, representing well over half the world’s population. What explained the prolonged success of democratization over the last quarter of the twentieth century?</w:t>
      </w:r>
      <w:r w:rsidRPr="005B5E41">
        <w:rPr>
          <w:rFonts w:eastAsia="Calibri"/>
          <w:sz w:val="16"/>
        </w:rPr>
        <w:t xml:space="preserve"> 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Nations moved into a democratic phase and stayed there. But why? 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w:t>
      </w:r>
      <w:r w:rsidRPr="005B5E41">
        <w:rPr>
          <w:rStyle w:val="Emphasis"/>
        </w:rPr>
        <w:t>The pervasiveness of democratic norms rested in large part on the commitment to those norms of the most powerful country in the world</w:t>
      </w:r>
      <w:r w:rsidRPr="005B5E41">
        <w:rPr>
          <w:rFonts w:eastAsia="Calibri"/>
          <w:sz w:val="16"/>
        </w:rPr>
        <w:t xml:space="preserve">.[6] </w:t>
      </w:r>
      <w:r w:rsidRPr="005B5E41">
        <w:rPr>
          <w:rFonts w:eastAsia="Calibri"/>
          <w:b/>
          <w:bCs/>
          <w:sz w:val="20"/>
          <w:u w:val="single"/>
        </w:rPr>
        <w:t xml:space="preserve">The </w:t>
      </w:r>
      <w:r w:rsidRPr="005B5E41">
        <w:rPr>
          <w:rStyle w:val="Emphasis"/>
        </w:rPr>
        <w:t>U</w:t>
      </w:r>
      <w:r w:rsidRPr="005B5E41">
        <w:rPr>
          <w:rFonts w:eastAsia="Calibri"/>
          <w:sz w:val="16"/>
        </w:rPr>
        <w:t xml:space="preserve">nited </w:t>
      </w:r>
      <w:r w:rsidRPr="005B5E41">
        <w:rPr>
          <w:rStyle w:val="Emphasis"/>
        </w:rPr>
        <w:t>S</w:t>
      </w:r>
      <w:r w:rsidRPr="005B5E41">
        <w:rPr>
          <w:rFonts w:eastAsia="Calibri"/>
          <w:sz w:val="16"/>
        </w:rPr>
        <w:t xml:space="preserve">tates, in fact, </w:t>
      </w:r>
      <w:r w:rsidRPr="005B5E41">
        <w:rPr>
          <w:rStyle w:val="Emphasis"/>
        </w:rPr>
        <w:t>played a critical role</w:t>
      </w:r>
      <w:r w:rsidRPr="005B5E41">
        <w:rPr>
          <w:rFonts w:eastAsia="Calibri"/>
          <w:b/>
          <w:bCs/>
          <w:sz w:val="20"/>
          <w:u w:val="single"/>
        </w:rPr>
        <w:t xml:space="preserve"> in making the explosion of democracy possible</w:t>
      </w:r>
      <w:r w:rsidRPr="005B5E41">
        <w:rPr>
          <w:rFonts w:eastAsia="Calibri"/>
          <w:sz w:val="16"/>
        </w:rPr>
        <w:t xml:space="preserve">.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Beginning in the mid-1970s, however, the general inclination of the United States did begin to shift toward a more critical view of dictatorship. The U.S. Congress, led by human-rights advocates, began to condition or cut off U.S. aid to authoritarian allies, which weakened their hold on power.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The third wave began in 1974 in Portugal, where the Carnation Revolution put an end to a half-century of dictatorship. As Larry Diamond notes, this revolution did not just happen. The United States and the European democracies played a key role, making a “heavy investment . . . in support of the democratic parties.”[8] Over the next decade and a half, the United States used a variety of tools, including direct military intervention, to aid democratic transitions and prevent the undermining of existing fragile democracies all across the globe.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there might have been a democratic wave even if the United States had not been so influential. The question is whether the wave would have been as large and as lasting. The stable zones of democracy in Europe and Japan proved to be powerful magnets. The liberal free-market and free-trade system increasingly outperformed the stagnating economies of the socialist bloc, especially at the dawn of the information revolution. The greater activism of the United States, together with that of other successful democracies, helped to build a broad, if not universal, consensus that was more sympathetic to democratic forms of government and less sympathetic to authoritarian forms. </w:t>
      </w:r>
      <w:r w:rsidRPr="005B5E41">
        <w:rPr>
          <w:rFonts w:eastAsia="Calibri"/>
          <w:b/>
          <w:bCs/>
          <w:sz w:val="20"/>
          <w:u w:val="single"/>
        </w:rPr>
        <w:t>Diamond and others have noted how important it was that these “global democratic norms” came to be “reflected in regional and international institutions and agreements as never before.”[</w:t>
      </w:r>
      <w:r w:rsidRPr="005B5E41">
        <w:rPr>
          <w:rFonts w:eastAsia="Calibri"/>
          <w:sz w:val="16"/>
        </w:rPr>
        <w:t xml:space="preserve">10] </w:t>
      </w:r>
      <w:r w:rsidRPr="005B5E41">
        <w:rPr>
          <w:rFonts w:eastAsia="Calibri"/>
          <w:b/>
          <w:bCs/>
          <w:sz w:val="20"/>
          <w:u w:val="single"/>
        </w:rPr>
        <w:t>Those norms had an impact on the internal political processes of countries, making it harder for authoritarians to weather political and economic storms and easier for democratic movements to gain legitimacy.</w:t>
      </w:r>
      <w:r w:rsidRPr="005B5E41">
        <w:rPr>
          <w:rFonts w:eastAsia="Calibri"/>
          <w:sz w:val="16"/>
        </w:rPr>
        <w:t xml:space="preserve"> But “norms” are transient as well. </w:t>
      </w:r>
      <w:r w:rsidRPr="005B5E41">
        <w:rPr>
          <w:rFonts w:eastAsia="Calibri"/>
          <w:b/>
          <w:bCs/>
          <w:sz w:val="20"/>
          <w:u w:val="single"/>
        </w:rPr>
        <w:t xml:space="preserve">In the 1930s, the trendsetting nations were fascist dictatorships. In the 1950s and 1960s, variants of socialism were in vogue. But from the 1970s until recently, the </w:t>
      </w:r>
      <w:r w:rsidRPr="005B5E41">
        <w:rPr>
          <w:rStyle w:val="Emphasis"/>
        </w:rPr>
        <w:t>U</w:t>
      </w:r>
      <w:r w:rsidRPr="005B5E41">
        <w:rPr>
          <w:rFonts w:eastAsia="Calibri"/>
          <w:sz w:val="16"/>
        </w:rPr>
        <w:t xml:space="preserve">nited </w:t>
      </w:r>
      <w:r w:rsidRPr="005B5E41">
        <w:rPr>
          <w:rStyle w:val="Emphasis"/>
        </w:rPr>
        <w:t>S</w:t>
      </w:r>
      <w:r w:rsidRPr="005B5E41">
        <w:rPr>
          <w:rFonts w:eastAsia="Calibri"/>
          <w:sz w:val="16"/>
        </w:rPr>
        <w:t xml:space="preserve">tates and a handful of other democratic powers </w:t>
      </w:r>
      <w:r w:rsidRPr="005B5E41">
        <w:rPr>
          <w:rStyle w:val="Emphasis"/>
        </w:rPr>
        <w:t>set the fashion trend</w:t>
      </w:r>
      <w:r w:rsidRPr="005B5E41">
        <w:rPr>
          <w:rFonts w:eastAsia="Calibri"/>
          <w:sz w:val="16"/>
        </w:rPr>
        <w:t xml:space="preserve">. They pushed—some might even say imposed—democratic principles and embedded them in international institutions and agreements. Equally important was the role that the United States played in preventing backsliding away from democracy where it had barely taken root. </w:t>
      </w:r>
      <w:r w:rsidRPr="005B5E41">
        <w:rPr>
          <w:rFonts w:eastAsia="Calibri"/>
          <w:b/>
          <w:bCs/>
          <w:sz w:val="20"/>
          <w:u w:val="single"/>
        </w:rPr>
        <w:t>Perhaps the most significant U.S. contribution was simply to prevent military coups against fledgling democratic governments.</w:t>
      </w:r>
      <w:r w:rsidRPr="005B5E41">
        <w:rPr>
          <w:rFonts w:eastAsia="Calibri"/>
          <w:sz w:val="16"/>
        </w:rPr>
        <w:t xml:space="preserve"> In a sense, the United States was interfering in what might have been a natural cycle, preventing nations that ordinarily would have been “due” for an authoritarian phase from following the usual pattern. </w:t>
      </w:r>
      <w:r w:rsidRPr="005B5E41">
        <w:rPr>
          <w:rFonts w:eastAsia="Calibri"/>
          <w:b/>
          <w:bCs/>
          <w:sz w:val="20"/>
          <w:u w:val="single"/>
        </w:rPr>
        <w:t xml:space="preserve">It was not that the </w:t>
      </w:r>
      <w:r w:rsidRPr="005B5E41">
        <w:rPr>
          <w:rStyle w:val="Emphasis"/>
        </w:rPr>
        <w:t>U</w:t>
      </w:r>
      <w:r w:rsidRPr="005B5E41">
        <w:rPr>
          <w:rFonts w:eastAsia="Calibri"/>
          <w:sz w:val="16"/>
        </w:rPr>
        <w:t xml:space="preserve">nited </w:t>
      </w:r>
      <w:r w:rsidRPr="005B5E41">
        <w:rPr>
          <w:rStyle w:val="Emphasis"/>
        </w:rPr>
        <w:t>S</w:t>
      </w:r>
      <w:r w:rsidRPr="005B5E41">
        <w:rPr>
          <w:rFonts w:eastAsia="Calibri"/>
          <w:sz w:val="16"/>
        </w:rPr>
        <w:t xml:space="preserve">tates </w:t>
      </w:r>
      <w:r w:rsidRPr="005B5E41">
        <w:rPr>
          <w:rFonts w:eastAsia="Calibri"/>
          <w:b/>
          <w:bCs/>
          <w:sz w:val="20"/>
          <w:u w:val="single"/>
        </w:rPr>
        <w:t xml:space="preserve">was exporting democracy everywhere. More often, it played the role of “catcher in the rye”—preventing young democracies </w:t>
      </w:r>
      <w:r w:rsidRPr="005B5E41">
        <w:rPr>
          <w:rStyle w:val="Emphasis"/>
        </w:rPr>
        <w:t>from falling off the cliff</w:t>
      </w:r>
      <w:r w:rsidRPr="005B5E41">
        <w:rPr>
          <w:rFonts w:eastAsia="Calibri"/>
          <w:sz w:val="16"/>
        </w:rPr>
        <w:t xml:space="preserve">—in places such as the Philippines, Colombia, and Panama. This helped to give the third wave unprecedented breadth and durability.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That a democratic, united, and prosperous Western Europe was even there to exert a powerful magnetic pull on its eastern neighbors was due to U.S. actions after World War II. 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We can also speculate about how differently today’s world might have evolved without the U.S. role in shaping an international environment favorable to democracy, and how it might evolve should the United States find itself no longer strong enough to play that role. Democratic transitions are not inevitable, even where the conditions may be ripe. Nations may enter a transition zone—economically, socially, and politically—where the probability of moving in a democratic direction increases or decreases. But foreign influences, usually exerted by the reigning great powers, often determine which direction change takes. Strong authoritarian powers willing to support conservative forces against liberal movements can undo what might otherwise have been a “natural” evolution to democracy, just as powerful democratic nations can help liberal forces that, left to their own devices, might otherwise fail. In the 1980s as in the 1840s, liberal movements arose for their own reasons in different countries, but their success or failure was influenced by the balance of power at the international level. In the era of U.S. predominance, the balance was generally favorable to democracy, which helps to explain why the liberal revolutions of that later era succeeded. Had the United States not been so powerful, there would have been fewer transitions to democracy, and those that occurred might have been short-lived. It might have meant a shallower and more easily reversed third wave.[15]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sidRPr="005B5E41">
        <w:rPr>
          <w:rFonts w:eastAsia="Calibri"/>
          <w:b/>
          <w:bCs/>
          <w:sz w:val="20"/>
          <w:u w:val="single"/>
        </w:rPr>
        <w:t>If that superpower does not change its course,</w:t>
      </w:r>
      <w:r w:rsidRPr="005B5E41">
        <w:rPr>
          <w:rFonts w:eastAsia="Calibri"/>
          <w:sz w:val="16"/>
        </w:rPr>
        <w:t xml:space="preserve"> </w:t>
      </w:r>
      <w:r w:rsidRPr="005B5E41">
        <w:rPr>
          <w:rFonts w:eastAsia="Calibri"/>
          <w:b/>
          <w:bCs/>
          <w:sz w:val="20"/>
          <w:u w:val="single"/>
        </w:rPr>
        <w:t xml:space="preserve">we are likely to see democracy around the world </w:t>
      </w:r>
      <w:r w:rsidRPr="005B5E41">
        <w:rPr>
          <w:rStyle w:val="Emphasis"/>
        </w:rPr>
        <w:t>rolled back further</w:t>
      </w:r>
      <w:r w:rsidRPr="005B5E41">
        <w:rPr>
          <w:rFonts w:eastAsia="Calibri"/>
          <w:b/>
          <w:bCs/>
          <w:sz w:val="20"/>
          <w:u w:val="single"/>
        </w:rPr>
        <w:t>.</w:t>
      </w:r>
      <w:r w:rsidRPr="005B5E41">
        <w:rPr>
          <w:rFonts w:eastAsia="Calibri"/>
          <w:sz w:val="16"/>
        </w:rPr>
        <w:t xml:space="preserve"> </w:t>
      </w:r>
      <w:r w:rsidRPr="005B5E41">
        <w:rPr>
          <w:rStyle w:val="Emphasis"/>
        </w:rPr>
        <w:t>There is nothing inevitable about democracy</w:t>
      </w:r>
      <w:r w:rsidRPr="005B5E41">
        <w:rPr>
          <w:rFonts w:eastAsia="Calibri"/>
          <w:sz w:val="16"/>
        </w:rPr>
        <w:t>. The liberal world order we have been living in these past decades was not bequeathed by “the Laws of Nature and of Nature’s God.” It is not the endpoint of human progress. There are those who would prefer a world order different from the liberal one. Until now, however, they have not been able to have their way, but not because their ideas of governance are impossible to enact. Who is to say that Putinism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it is autocracy, not democracy, that has been the norm in human history—only in recent decades have the democracies, led by the United States, had the power to shape the world. 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prospects for democracy have been much better under the protection of a liberal world order, supported and defended by a democratic superpower or by a collection of democratic great powers. Today, as always, democracy is a fragile flower. It requires constant support, constant tending, and the plucking of weeds and fencing-off of the jungle that threaten it both from within and without. In the absence of such efforts, the jungle and the weeds may sooner or later come back to reclaim the land.</w:t>
      </w:r>
    </w:p>
    <w:p w:rsidR="00646528" w:rsidRPr="005B5E41" w:rsidRDefault="00646528" w:rsidP="00646528">
      <w:pPr>
        <w:pStyle w:val="Heading4"/>
        <w:rPr>
          <w:rFonts w:cs="Arial"/>
          <w:sz w:val="28"/>
        </w:rPr>
      </w:pPr>
      <w:r w:rsidRPr="005B5E41">
        <w:rPr>
          <w:rFonts w:cs="Arial"/>
          <w:sz w:val="28"/>
        </w:rPr>
        <w:t>Democracy solves nuclear war</w:t>
      </w:r>
    </w:p>
    <w:p w:rsidR="00646528" w:rsidRPr="005B5E41" w:rsidRDefault="00646528" w:rsidP="00646528">
      <w:pPr>
        <w:rPr>
          <w:rFonts w:eastAsia="Calibri"/>
        </w:rPr>
      </w:pPr>
      <w:r w:rsidRPr="005B5E41">
        <w:rPr>
          <w:rStyle w:val="Style13ptBold"/>
          <w:sz w:val="28"/>
        </w:rPr>
        <w:t>Muravchick 1</w:t>
      </w:r>
      <w:r w:rsidRPr="005B5E41">
        <w:rPr>
          <w:rFonts w:eastAsia="Calibri"/>
        </w:rPr>
        <w:t xml:space="preserve"> </w:t>
      </w:r>
      <w:r w:rsidRPr="005B5E41">
        <w:rPr>
          <w:rFonts w:eastAsia="Calibri"/>
          <w:sz w:val="18"/>
        </w:rPr>
        <w:t xml:space="preserve">(Resident Scholar – American Enterprise Institute  [Joshua, “Democracy and Nuclear Peace,” 7-11-01, Presented before the NPEC/IGCC Summer Faculty Seminar, UC-San Diego,  </w:t>
      </w:r>
      <w:hyperlink r:id="rId25" w:history="1">
        <w:r w:rsidRPr="005B5E41">
          <w:rPr>
            <w:rStyle w:val="Hyperlink"/>
            <w:rFonts w:eastAsia="Calibri"/>
            <w:sz w:val="18"/>
          </w:rPr>
          <w:t>www.npec-web.org/syllabi/muravchik.htm</w:t>
        </w:r>
      </w:hyperlink>
      <w:r w:rsidRPr="005B5E41">
        <w:rPr>
          <w:rFonts w:eastAsia="Calibri"/>
          <w:sz w:val="18"/>
        </w:rPr>
        <w:t>)</w:t>
      </w:r>
    </w:p>
    <w:p w:rsidR="00646528" w:rsidRPr="005B5E41" w:rsidRDefault="00646528" w:rsidP="00646528">
      <w:pPr>
        <w:ind w:right="432"/>
        <w:rPr>
          <w:rFonts w:eastAsia="Calibri"/>
          <w:b/>
          <w:iCs/>
          <w:color w:val="000000"/>
          <w:u w:val="single"/>
          <w:bdr w:val="single" w:sz="8" w:space="0" w:color="auto" w:frame="1"/>
        </w:rPr>
      </w:pPr>
      <w:r w:rsidRPr="005B5E41">
        <w:rPr>
          <w:rFonts w:eastAsia="Calibri"/>
          <w:b/>
          <w:iCs/>
          <w:color w:val="000000"/>
          <w:u w:val="single"/>
          <w:bdr w:val="single" w:sz="8" w:space="0" w:color="auto" w:frame="1"/>
        </w:rPr>
        <w:t>The greatest impetus for world peace -- and perforce of nuclear peace -- is the spread of democracy</w:t>
      </w:r>
      <w:r w:rsidRPr="005B5E41">
        <w:rPr>
          <w:rFonts w:eastAsia="Calibri"/>
          <w:color w:val="000000"/>
        </w:rPr>
        <w:t xml:space="preserve">. </w:t>
      </w:r>
      <w:r w:rsidRPr="005B5E41">
        <w:rPr>
          <w:rFonts w:eastAsia="Calibri"/>
          <w:color w:val="000000"/>
          <w:sz w:val="10"/>
        </w:rPr>
        <w:t xml:space="preserve">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states."1Fukuyama's phrase was intentionally provocative, even tongue-in-cheek, but he was pointing to two down-to-earth historical observations: that </w:t>
      </w:r>
      <w:r w:rsidRPr="005B5E41">
        <w:rPr>
          <w:rFonts w:eastAsia="Calibri"/>
          <w:color w:val="000000"/>
          <w:u w:val="single"/>
        </w:rPr>
        <w:t>democracies are more peaceful than other kinds of government</w:t>
      </w:r>
      <w:r w:rsidRPr="005B5E41">
        <w:rPr>
          <w:rFonts w:eastAsia="Calibri"/>
          <w:color w:val="000000"/>
        </w:rPr>
        <w:t xml:space="preserve"> </w:t>
      </w:r>
      <w:r w:rsidRPr="005B5E41">
        <w:rPr>
          <w:rFonts w:eastAsia="Calibri"/>
          <w:color w:val="000000"/>
          <w:sz w:val="10"/>
        </w:rPr>
        <w:t>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w:t>
      </w:r>
      <w:r w:rsidRPr="005B5E41">
        <w:rPr>
          <w:rFonts w:eastAsia="Calibri"/>
          <w:color w:val="000000"/>
        </w:rPr>
        <w:t xml:space="preserve"> </w:t>
      </w:r>
      <w:r w:rsidRPr="005B5E41">
        <w:rPr>
          <w:rFonts w:eastAsia="Calibri"/>
          <w:b/>
          <w:iCs/>
          <w:color w:val="000000"/>
          <w:u w:val="single"/>
          <w:bdr w:val="single" w:sz="8" w:space="0" w:color="auto" w:frame="1"/>
        </w:rPr>
        <w:t>Democracies are not only slow to anger but also quick to compromise</w:t>
      </w:r>
      <w:r w:rsidRPr="005B5E41">
        <w:rPr>
          <w:rFonts w:eastAsia="Calibri"/>
          <w:color w:val="000000"/>
        </w:rPr>
        <w:t xml:space="preserve">. </w:t>
      </w:r>
      <w:r w:rsidRPr="005B5E41">
        <w:rPr>
          <w:rFonts w:eastAsia="Calibri"/>
          <w:color w:val="000000"/>
          <w:sz w:val="10"/>
        </w:rPr>
        <w:t xml:space="preserve">And to forgive. Notwithstanding the insistence on unconditional surrender, America treated Japan and that part of Germany that it occupied with extraordinary generosity. In recent years a burgeoning literature has discussed the peacefulness of democracies. Indeed </w:t>
      </w:r>
      <w:r w:rsidRPr="005B5E41">
        <w:rPr>
          <w:rFonts w:eastAsia="Calibri"/>
          <w:b/>
          <w:iCs/>
          <w:color w:val="000000"/>
          <w:u w:val="single"/>
          <w:bdr w:val="single" w:sz="8" w:space="0" w:color="auto" w:frame="1"/>
        </w:rPr>
        <w:t>the proposition that democracies do not go to war with one another has been described by one political scientist as being "as close as anything we have to an empirical law in international relations</w:t>
      </w:r>
      <w:r w:rsidRPr="005B5E41">
        <w:rPr>
          <w:rFonts w:eastAsia="Calibri"/>
          <w:color w:val="000000"/>
        </w:rPr>
        <w:t>."</w:t>
      </w:r>
      <w:r w:rsidRPr="005B5E41">
        <w:rPr>
          <w:rFonts w:eastAsia="Calibri"/>
          <w:color w:val="000000"/>
          <w:u w:val="single"/>
        </w:rPr>
        <w:t>3Some of those who find enthusiasm for democracy off- putting have challenged this proposition, but their challenges have only served as empirical tests that have confirmed its robustness</w:t>
      </w:r>
      <w:r w:rsidRPr="005B5E41">
        <w:rPr>
          <w:rFonts w:eastAsia="Calibri"/>
          <w:b/>
          <w:color w:val="000000"/>
          <w:sz w:val="10"/>
          <w:u w:val="single"/>
        </w:rPr>
        <w:t>.</w:t>
      </w:r>
      <w:r w:rsidRPr="005B5E41">
        <w:rPr>
          <w:rFonts w:eastAsia="Calibri"/>
          <w:color w:val="000000"/>
          <w:sz w:val="10"/>
        </w:rPr>
        <w:t xml:space="preserve"> </w:t>
      </w:r>
      <w:r w:rsidRPr="005B5E41">
        <w:rPr>
          <w:rFonts w:eastAsia="Calibri"/>
          <w:color w:val="000000"/>
          <w:sz w:val="4"/>
        </w:rPr>
        <w:t>For example, the academic Paul Gottfried and the columnist-turned-politician Patrick J. Buchanan have both instanced democratic England's declaration of war against democratic Finland during World War II.4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 democratically constituted states ... is a much more controversial proposition than 'merely' that democracies are peaceful in their dealings with each other, and one for which there is little systematic evidence," he says.5Russett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War."6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difficulties if the democratic process had developed normally in our country," he wrote.7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will have a great hesitation in ...calling down on themselves all the miseries of war."8But this valid insight is incomplete. There is a deeper explanation.</w:t>
      </w:r>
      <w:r w:rsidRPr="005B5E41">
        <w:rPr>
          <w:rFonts w:eastAsia="Calibri"/>
          <w:color w:val="000000"/>
          <w:sz w:val="10"/>
        </w:rPr>
        <w:t xml:space="preserve"> </w:t>
      </w:r>
      <w:r w:rsidRPr="005B5E41">
        <w:rPr>
          <w:rFonts w:eastAsia="Calibri"/>
          <w:color w:val="000000"/>
          <w:u w:val="single"/>
        </w:rPr>
        <w:t>Democracy is not just a mechanism; it entails a spirit of compromise and self-restraint. At bottom, democracy is the willingness to resolve civil disputes without recourse to violence</w:t>
      </w:r>
      <w:r w:rsidRPr="005B5E41">
        <w:rPr>
          <w:rFonts w:eastAsia="Calibri"/>
          <w:b/>
          <w:iCs/>
          <w:color w:val="000000"/>
          <w:u w:val="single"/>
          <w:bdr w:val="single" w:sz="8" w:space="0" w:color="auto" w:frame="1"/>
        </w:rPr>
        <w:t>. Nations that embrace this ethos in the conduct of their domestic affairs are naturally more predisposed to embrace it in their dealings with other nations</w:t>
      </w:r>
      <w:r w:rsidRPr="005B5E41">
        <w:rPr>
          <w:rFonts w:eastAsia="Calibri"/>
          <w:color w:val="000000"/>
        </w:rPr>
        <w:t>.</w:t>
      </w:r>
      <w:r w:rsidRPr="005B5E41">
        <w:rPr>
          <w:rFonts w:eastAsia="Calibri"/>
          <w:color w:val="000000"/>
          <w:sz w:val="10"/>
        </w:rPr>
        <w:t xml:space="preserve"> </w:t>
      </w:r>
      <w:r w:rsidRPr="005B5E41">
        <w:rPr>
          <w:rFonts w:eastAsia="Calibri"/>
          <w:color w:val="000000"/>
          <w:sz w:val="4"/>
        </w:rPr>
        <w:t>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in th[e] transitional phase of democratization, countries become more aggressive and war- prone, not less."10However,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elections.11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all"12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mid- 1970s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The fall of Communism not only ended the Cold War; it also ended the only universalist ideological challenge to democracy. Radical Islam may still offer an alternative to democracy in parts of the world, but it appeals by definition only to Moslems and has not even won the assent of a majority of these.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w:t>
      </w:r>
      <w:r w:rsidRPr="005B5E41">
        <w:rPr>
          <w:rFonts w:eastAsia="Calibri"/>
          <w:color w:val="000000"/>
          <w:sz w:val="10"/>
        </w:rPr>
        <w:t xml:space="preserve"> </w:t>
      </w:r>
      <w:r w:rsidRPr="005B5E41">
        <w:rPr>
          <w:rFonts w:eastAsia="Calibri"/>
          <w:b/>
          <w:iCs/>
          <w:color w:val="000000"/>
          <w:u w:val="single"/>
          <w:bdr w:val="single" w:sz="8" w:space="0" w:color="auto" w:frame="1"/>
        </w:rPr>
        <w:t xml:space="preserve">This progress offers a source of hope for enduring nuclear peace. The danger of nuclear war was radically reduced almost overnight when Russia abandoned Communism and turned to democracy. </w:t>
      </w:r>
      <w:r w:rsidRPr="005B5E41">
        <w:rPr>
          <w:rFonts w:eastAsia="Calibri"/>
          <w:color w:val="000000"/>
          <w:sz w:val="10"/>
        </w:rPr>
        <w:t>For other ominous corners of the world,</w:t>
      </w:r>
      <w:r w:rsidRPr="005B5E41">
        <w:rPr>
          <w:rFonts w:eastAsia="Calibri"/>
          <w:color w:val="000000"/>
        </w:rPr>
        <w:t xml:space="preserve"> </w:t>
      </w:r>
      <w:r w:rsidRPr="005B5E41">
        <w:rPr>
          <w:rFonts w:eastAsia="Calibri"/>
          <w:b/>
          <w:iCs/>
          <w:color w:val="000000"/>
          <w:u w:val="single"/>
          <w:bdr w:val="single" w:sz="8" w:space="0" w:color="auto" w:frame="1"/>
        </w:rPr>
        <w:t xml:space="preserve">we may be in a kind of race between the emergence or growth of nuclear arsenals and the advent of democratization. </w:t>
      </w:r>
    </w:p>
    <w:p w:rsidR="00646528" w:rsidRPr="005B5E41" w:rsidRDefault="00646528" w:rsidP="00646528">
      <w:pPr>
        <w:pStyle w:val="Heading4"/>
        <w:rPr>
          <w:rFonts w:cs="Arial"/>
          <w:sz w:val="28"/>
        </w:rPr>
      </w:pPr>
      <w:r w:rsidRPr="005B5E41">
        <w:rPr>
          <w:rFonts w:cs="Arial"/>
          <w:sz w:val="28"/>
        </w:rPr>
        <w:t>Existential threats are inevitable; Only democracy solves</w:t>
      </w:r>
    </w:p>
    <w:p w:rsidR="00646528" w:rsidRPr="005B5E41" w:rsidRDefault="00646528" w:rsidP="00646528">
      <w:pPr>
        <w:rPr>
          <w:rFonts w:eastAsia="Calibri"/>
        </w:rPr>
      </w:pPr>
      <w:r w:rsidRPr="005B5E41">
        <w:rPr>
          <w:rStyle w:val="Style13ptBold"/>
          <w:sz w:val="28"/>
        </w:rPr>
        <w:t>Peiser 7</w:t>
      </w:r>
      <w:r w:rsidRPr="005B5E41">
        <w:rPr>
          <w:rFonts w:eastAsia="Calibri"/>
        </w:rPr>
        <w:t xml:space="preserve"> (social anthropologist @ Liverpool John Moores University, Existential Risk and Democratic Peace, </w:t>
      </w:r>
      <w:hyperlink r:id="rId26" w:history="1">
        <w:r w:rsidRPr="005B5E41">
          <w:rPr>
            <w:rStyle w:val="Hyperlink"/>
            <w:rFonts w:eastAsia="Calibri"/>
          </w:rPr>
          <w:t>http://news.bbc.co.uk/2/hi/science/nature/7081804.stm</w:t>
        </w:r>
      </w:hyperlink>
      <w:r w:rsidRPr="005B5E41">
        <w:rPr>
          <w:rFonts w:eastAsia="Calibri"/>
        </w:rPr>
        <w:t>)</w:t>
      </w:r>
    </w:p>
    <w:p w:rsidR="00646528" w:rsidRPr="005B5E41" w:rsidRDefault="00646528" w:rsidP="00646528">
      <w:pPr>
        <w:rPr>
          <w:rFonts w:eastAsia="Calibri"/>
          <w:sz w:val="16"/>
        </w:rPr>
      </w:pPr>
      <w:r w:rsidRPr="005B5E41">
        <w:rPr>
          <w:rFonts w:eastAsia="Calibri"/>
          <w:b/>
          <w:u w:val="single"/>
        </w:rPr>
        <w:t>In recent years, humankind has become aware of a number of global and existential risks that potentially threaten our survival</w:t>
      </w:r>
      <w:r w:rsidRPr="005B5E41">
        <w:rPr>
          <w:rFonts w:eastAsia="Calibri"/>
          <w:sz w:val="16"/>
        </w:rPr>
        <w:t xml:space="preserve">. These natural and man-made risks comprise </w:t>
      </w:r>
      <w:r w:rsidRPr="005B5E41">
        <w:rPr>
          <w:rFonts w:eastAsia="Calibri"/>
          <w:b/>
          <w:u w:val="single"/>
        </w:rPr>
        <w:t>cosmic disasters, volcanic super-eruptions and climatic disruption on the one hand, and nuclear warfare, technological catastrophes and fully-fledged bioterrorism on the other</w:t>
      </w:r>
      <w:r w:rsidRPr="005B5E41">
        <w:rPr>
          <w:rFonts w:eastAsia="Calibri"/>
          <w:sz w:val="16"/>
        </w:rPr>
        <w:t xml:space="preserve">. In order to secure the future of civilisation, we are challenged to recognise and ward off these low-probability, but potentially destructive hazards. A new debate is gaining momentum about how best to achieve a secure future for our planetary civilisation.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5B5E41">
        <w:rPr>
          <w:rFonts w:eastAsia="Calibri"/>
          <w:b/>
          <w:u w:val="single"/>
        </w:rPr>
        <w:t>the proliferation of democratic liberalism</w:t>
      </w:r>
      <w:r w:rsidRPr="005B5E41">
        <w:rPr>
          <w:rFonts w:eastAsia="Calibri"/>
          <w:sz w:val="16"/>
        </w:rPr>
        <w:t xml:space="preserve"> and free market economies </w:t>
      </w:r>
      <w:r w:rsidRPr="005B5E41">
        <w:rPr>
          <w:rFonts w:eastAsia="Calibri"/>
          <w:b/>
          <w:u w:val="single"/>
        </w:rPr>
        <w:t xml:space="preserve">around the world has </w:t>
      </w:r>
      <w:r w:rsidRPr="005B5E41">
        <w:rPr>
          <w:rStyle w:val="Emphasis"/>
        </w:rPr>
        <w:t>dramatically curtailed</w:t>
      </w:r>
      <w:r w:rsidRPr="005B5E41">
        <w:rPr>
          <w:rFonts w:eastAsia="Calibri"/>
          <w:b/>
          <w:u w:val="single"/>
        </w:rPr>
        <w:t xml:space="preserve"> the death toll associated with natural disasters and diseases. </w:t>
      </w:r>
      <w:r w:rsidRPr="005B5E41">
        <w:rPr>
          <w:rFonts w:eastAsia="Calibri"/>
          <w:sz w:val="16"/>
        </w:rPr>
        <w:t xml:space="preserve">A recent study confirms that the annual percentage of people killed by natural disasters has decreased tenfold in the last 40 years, in spite of the fact that the average annual number of recorded disasters increased fivefold. Evidently, </w:t>
      </w:r>
      <w:r w:rsidRPr="005B5E41">
        <w:rPr>
          <w:rFonts w:eastAsia="Calibri"/>
          <w:b/>
          <w:u w:val="single"/>
        </w:rPr>
        <w:t xml:space="preserve">open and technological societies are becoming </w:t>
      </w:r>
      <w:r w:rsidRPr="005B5E41">
        <w:rPr>
          <w:rStyle w:val="Emphasis"/>
        </w:rPr>
        <w:t>increasingly resilient</w:t>
      </w:r>
      <w:r w:rsidRPr="005B5E41">
        <w:rPr>
          <w:rFonts w:eastAsia="Calibri"/>
          <w:b/>
          <w:u w:val="single"/>
        </w:rPr>
        <w:t xml:space="preserve"> to the effects of natural disasters</w:t>
      </w:r>
      <w:r w:rsidRPr="005B5E41">
        <w:rPr>
          <w:rFonts w:eastAsia="Calibri"/>
          <w:sz w:val="16"/>
        </w:rPr>
        <w:t xml:space="preserve">. Kari Marie Norgaard Read a view of the psychology of climate scepticism from US scholar Kari Norgaard Inside the climate ostrich Yet the very same technologies that are serving us to analyse,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utilisation of fossil fuels we would lack all trappings of modern civilisation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 ;n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affects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there are many good and compelling reasons why human extinction is not predetermined or unavoidable. According to a more optimistic view of the future, all existential risks can be tackled, eliminated or significantly reduced through the application of human ingenuity, hyper-technologies and global democratisation. From this confident perspective of emergent risk reduction, the resilience of civilisation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defence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w:t>
      </w:r>
      <w:r w:rsidRPr="005B5E41">
        <w:rPr>
          <w:rFonts w:eastAsia="Calibri"/>
          <w:b/>
          <w:u w:val="single"/>
        </w:rPr>
        <w:t>Global democracy as a solution</w:t>
      </w:r>
      <w:r w:rsidRPr="005B5E41">
        <w:rPr>
          <w:rFonts w:eastAsia="Calibri"/>
          <w:sz w:val="16"/>
        </w:rPr>
        <w:t xml:space="preserve"> But while most natural extinction risks can be entirely eliminated by technological fixes, </w:t>
      </w:r>
      <w:r w:rsidRPr="005B5E41">
        <w:rPr>
          <w:rFonts w:eastAsia="Calibri"/>
          <w:b/>
          <w:u w:val="single"/>
        </w:rPr>
        <w:t>no</w:t>
      </w:r>
      <w:r w:rsidRPr="005B5E41">
        <w:rPr>
          <w:rFonts w:eastAsia="Calibri"/>
          <w:sz w:val="16"/>
        </w:rPr>
        <w:t xml:space="preserve"> such </w:t>
      </w:r>
      <w:r w:rsidRPr="005B5E41">
        <w:rPr>
          <w:rFonts w:eastAsia="Calibri"/>
          <w:b/>
          <w:u w:val="single"/>
        </w:rPr>
        <w:t>clean-cut solutions are available for</w:t>
      </w:r>
      <w:r w:rsidRPr="005B5E41">
        <w:rPr>
          <w:rFonts w:eastAsia="Calibri"/>
          <w:sz w:val="16"/>
        </w:rPr>
        <w:t xml:space="preserve"> the </w:t>
      </w:r>
      <w:r w:rsidRPr="005B5E41">
        <w:rPr>
          <w:rStyle w:val="Emphasis"/>
        </w:rPr>
        <w:t>inherent</w:t>
      </w:r>
      <w:r w:rsidRPr="005B5E41">
        <w:rPr>
          <w:rFonts w:eastAsia="Calibri"/>
          <w:sz w:val="16"/>
        </w:rPr>
        <w:t xml:space="preserve"> potential </w:t>
      </w:r>
      <w:r w:rsidRPr="005B5E41">
        <w:rPr>
          <w:rStyle w:val="Emphasis"/>
        </w:rPr>
        <w:t>threats</w:t>
      </w:r>
      <w:r w:rsidRPr="005B5E41">
        <w:rPr>
          <w:rFonts w:eastAsia="Calibri"/>
          <w:sz w:val="16"/>
        </w:rPr>
        <w:t xml:space="preserve"> posed </w:t>
      </w:r>
      <w:r w:rsidRPr="005B5E41">
        <w:rPr>
          <w:rFonts w:eastAsia="Calibri"/>
          <w:b/>
          <w:u w:val="single"/>
        </w:rPr>
        <w:t>by</w:t>
      </w:r>
      <w:r w:rsidRPr="005B5E41">
        <w:rPr>
          <w:rFonts w:eastAsia="Calibri"/>
          <w:sz w:val="16"/>
        </w:rPr>
        <w:t xml:space="preserve"> </w:t>
      </w:r>
      <w:r w:rsidRPr="005B5E41">
        <w:rPr>
          <w:rStyle w:val="Emphasis"/>
        </w:rPr>
        <w:t>super-technologies.</w:t>
      </w:r>
      <w:r w:rsidRPr="005B5E41">
        <w:rPr>
          <w:rFonts w:eastAsia="Calibri"/>
          <w:sz w:val="16"/>
        </w:rPr>
        <w:t xml:space="preserve"> After all, </w:t>
      </w:r>
      <w:r w:rsidRPr="005B5E41">
        <w:rPr>
          <w:rFonts w:eastAsia="Calibri"/>
          <w:b/>
          <w:u w:val="single"/>
        </w:rPr>
        <w:t>the principal threat to our long-term survival is the destabilising and destructive violence committed by extremist groups and authoritarian regimes</w:t>
      </w:r>
      <w:r w:rsidRPr="005B5E41">
        <w:rPr>
          <w:rFonts w:eastAsia="Calibri"/>
          <w:sz w:val="16"/>
        </w:rPr>
        <w:t xml:space="preserve">. Here, </w:t>
      </w:r>
      <w:r w:rsidRPr="005B5E41">
        <w:rPr>
          <w:rStyle w:val="Emphasis"/>
        </w:rPr>
        <w:t>the solution can only be political and cultural</w:t>
      </w:r>
      <w:r w:rsidRPr="005B5E41">
        <w:rPr>
          <w:rFonts w:eastAsia="Calibri"/>
          <w:sz w:val="16"/>
        </w:rPr>
        <w:t xml:space="preserve">. Enola Gay. Image: Getty </w:t>
      </w:r>
      <w:r w:rsidRPr="005B5E41">
        <w:rPr>
          <w:rFonts w:eastAsia="Calibri"/>
          <w:b/>
          <w:u w:val="single"/>
        </w:rPr>
        <w:t>Effective democracy may prevent man-made catastrophes</w:t>
      </w:r>
      <w:r w:rsidRPr="005B5E41">
        <w:rPr>
          <w:rFonts w:eastAsia="Calibri"/>
          <w:sz w:val="16"/>
        </w:rPr>
        <w:t xml:space="preserve"> </w:t>
      </w:r>
      <w:r w:rsidRPr="005B5E41">
        <w:rPr>
          <w:rFonts w:eastAsia="Calibri"/>
          <w:b/>
          <w:u w:val="single"/>
        </w:rPr>
        <w:t xml:space="preserve">Fortunately, there is compelling evidence that the global ascent of </w:t>
      </w:r>
      <w:r w:rsidRPr="005B5E41">
        <w:rPr>
          <w:rStyle w:val="Emphasis"/>
        </w:rPr>
        <w:t>democratic liberalism</w:t>
      </w:r>
      <w:r w:rsidRPr="005B5E41">
        <w:rPr>
          <w:rFonts w:eastAsia="Calibri"/>
          <w:b/>
          <w:u w:val="single"/>
        </w:rPr>
        <w:t xml:space="preserve"> is directly correlated with a steep reduction of </w:t>
      </w:r>
      <w:r w:rsidRPr="005B5E41">
        <w:rPr>
          <w:rStyle w:val="Emphasis"/>
        </w:rPr>
        <w:t>armed conflicts.</w:t>
      </w:r>
      <w:r w:rsidRPr="005B5E41">
        <w:rPr>
          <w:rFonts w:eastAsia="Calibri"/>
          <w:sz w:val="16"/>
        </w:rPr>
        <w:t xml:space="preserve"> </w:t>
      </w:r>
      <w:r w:rsidRPr="005B5E41">
        <w:rPr>
          <w:rFonts w:eastAsia="Calibri"/>
          <w:b/>
          <w:u w:val="single"/>
        </w:rPr>
        <w:t>A recent UN report found that the total number of wars and civil conflicts has declined by 40% since the end of the Cold War</w:t>
      </w:r>
      <w:r w:rsidRPr="005B5E41">
        <w:rPr>
          <w:rFonts w:eastAsia="Calibri"/>
          <w:sz w:val="16"/>
        </w:rPr>
        <w:t xml:space="preserve">, while the average number of deaths per conflict has dropped dramatically, from 37,000 in 1950 to 600 in 2002. </w:t>
      </w:r>
      <w:r w:rsidRPr="005B5E41">
        <w:rPr>
          <w:rFonts w:eastAsia="Calibri"/>
          <w:b/>
          <w:u w:val="single"/>
        </w:rPr>
        <w:t>According to the field of democratic peace research, the growing number of democracies is the foremost reason for the pacification of many international conflicts. Democracies have never gone to war against each other, as democratic states adopt compromise solutions to both internal and external problems</w:t>
      </w:r>
      <w:r w:rsidRPr="005B5E41">
        <w:rPr>
          <w:rFonts w:eastAsia="Calibri"/>
          <w:sz w:val="16"/>
        </w:rPr>
        <w:t>. As Rudolph J Rummel, one of the world's most eminent peace researchers, has stated: "</w:t>
      </w:r>
      <w:r w:rsidRPr="005B5E41">
        <w:rPr>
          <w:rFonts w:eastAsia="Calibri"/>
          <w:b/>
          <w:u w:val="single"/>
        </w:rPr>
        <w:t xml:space="preserve">In democracy we have </w:t>
      </w:r>
      <w:r w:rsidRPr="005B5E41">
        <w:rPr>
          <w:rStyle w:val="Emphasis"/>
        </w:rPr>
        <w:t>a cure for war</w:t>
      </w:r>
      <w:r w:rsidRPr="005B5E41">
        <w:rPr>
          <w:rFonts w:eastAsia="Calibri"/>
          <w:b/>
          <w:u w:val="single"/>
        </w:rPr>
        <w:t xml:space="preserve"> and a way of minimising political violence, genocide, and mass murder</w:t>
      </w:r>
      <w:r w:rsidRPr="005B5E41">
        <w:rPr>
          <w:rFonts w:eastAsia="Calibri"/>
          <w:sz w:val="16"/>
        </w:rPr>
        <w:t>." On balance, therefore, I believe that the prophets of doom, including those predicting climate doom, are wrong. Admittedly, there is no guarantee that we can avoid major mayhem and disruption during our risky transition to become a hyper-technological, type 1 civilisation. Even so, societal evolution has now reached a level of complexity that renders the probability of human survival much higher than at any hitherto stage of history.</w:t>
      </w:r>
    </w:p>
    <w:p w:rsidR="00E53B5F" w:rsidRPr="005B5E41" w:rsidRDefault="00E53B5F" w:rsidP="00646528">
      <w:pPr>
        <w:pStyle w:val="Heading4"/>
        <w:rPr>
          <w:rFonts w:cs="Arial"/>
          <w:sz w:val="28"/>
        </w:rPr>
      </w:pPr>
    </w:p>
    <w:p w:rsidR="00E53B5F" w:rsidRPr="005B5E41" w:rsidRDefault="00E53B5F" w:rsidP="00E53B5F">
      <w:pPr>
        <w:pStyle w:val="Heading3"/>
        <w:rPr>
          <w:rFonts w:cs="Arial"/>
        </w:rPr>
      </w:pPr>
      <w:r w:rsidRPr="005B5E41">
        <w:rPr>
          <w:rFonts w:cs="Arial"/>
        </w:rPr>
        <w:t>Impacts: HR Cred k Prolif</w:t>
      </w:r>
    </w:p>
    <w:p w:rsidR="00E53B5F" w:rsidRPr="005B5E41" w:rsidRDefault="00E53B5F" w:rsidP="00E53B5F"/>
    <w:p w:rsidR="00646528" w:rsidRPr="005B5E41" w:rsidRDefault="00646528" w:rsidP="00646528">
      <w:pPr>
        <w:pStyle w:val="Heading4"/>
        <w:rPr>
          <w:rFonts w:cs="Arial"/>
          <w:sz w:val="28"/>
        </w:rPr>
      </w:pPr>
      <w:r w:rsidRPr="005B5E41">
        <w:rPr>
          <w:rFonts w:cs="Arial"/>
          <w:sz w:val="28"/>
        </w:rPr>
        <w:t>Human rights credibility key to solve proliferation</w:t>
      </w:r>
    </w:p>
    <w:p w:rsidR="00646528" w:rsidRPr="005B5E41" w:rsidRDefault="00646528" w:rsidP="00646528">
      <w:pPr>
        <w:shd w:val="clear" w:color="auto" w:fill="FFFFFF"/>
        <w:rPr>
          <w:color w:val="222222"/>
          <w:sz w:val="20"/>
          <w:szCs w:val="19"/>
        </w:rPr>
      </w:pPr>
      <w:r w:rsidRPr="005B5E41">
        <w:rPr>
          <w:b/>
        </w:rPr>
        <w:t>Connect 10</w:t>
      </w:r>
      <w:r w:rsidRPr="005B5E41">
        <w:rPr>
          <w:color w:val="222222"/>
          <w:sz w:val="20"/>
          <w:szCs w:val="19"/>
        </w:rPr>
        <w:t> </w:t>
      </w:r>
      <w:r w:rsidRPr="005B5E41">
        <w:t>(Connect U.S. Fund, “Current Priority Issues”, </w:t>
      </w:r>
      <w:hyperlink r:id="rId27" w:tgtFrame="_blank" w:history="1">
        <w:r w:rsidRPr="005B5E41">
          <w:rPr>
            <w:rStyle w:val="Hyperlink"/>
          </w:rPr>
          <w:t>http://www.connectusfund.org/issues</w:t>
        </w:r>
      </w:hyperlink>
      <w:r w:rsidRPr="005B5E41">
        <w:t>)</w:t>
      </w:r>
    </w:p>
    <w:p w:rsidR="00646528" w:rsidRPr="005B5E41" w:rsidRDefault="00646528" w:rsidP="00646528">
      <w:pPr>
        <w:shd w:val="clear" w:color="auto" w:fill="FFFFFF"/>
        <w:rPr>
          <w:color w:val="222222"/>
          <w:sz w:val="16"/>
          <w:szCs w:val="19"/>
        </w:rPr>
      </w:pPr>
      <w:r w:rsidRPr="005B5E41">
        <w:rPr>
          <w:rStyle w:val="StyleUnderline"/>
        </w:rPr>
        <w:t>In today’s interdependent world, the United States confronts extraordinary international political, security and humanitarian challenges, from climate change to nuclear proliferation to poverty and instability</w:t>
      </w:r>
      <w:r w:rsidRPr="005B5E41">
        <w:rPr>
          <w:rStyle w:val="m-84427767705638178gmail-heading3char"/>
          <w:color w:val="222222"/>
          <w:sz w:val="16"/>
          <w:szCs w:val="19"/>
        </w:rPr>
        <w:t> </w:t>
      </w:r>
      <w:r w:rsidRPr="005B5E41">
        <w:rPr>
          <w:rStyle w:val="m-84427767705638178gmail-styleboldunderline"/>
          <w:color w:val="222222"/>
          <w:sz w:val="16"/>
          <w:szCs w:val="19"/>
        </w:rPr>
        <w:t>in regions</w:t>
      </w:r>
      <w:r w:rsidRPr="005B5E41">
        <w:rPr>
          <w:color w:val="222222"/>
          <w:sz w:val="16"/>
          <w:szCs w:val="19"/>
        </w:rPr>
        <w:t> confronting poverty and state failure. </w:t>
      </w:r>
      <w:r w:rsidRPr="005B5E41">
        <w:rPr>
          <w:rStyle w:val="StyleUnderline"/>
        </w:rPr>
        <w:t>To exercise effective leadership and make progress on these issues, the United States must advance a vision for responsible U.S. global engagement that emphasizes international cooperation,</w:t>
      </w:r>
      <w:r w:rsidRPr="005B5E41">
        <w:rPr>
          <w:color w:val="222222"/>
          <w:sz w:val="16"/>
          <w:szCs w:val="19"/>
        </w:rPr>
        <w:t xml:space="preserve"> affirms the strong connections between today’s most pressing global issues, and recognizes that progress on compelling global problems will require the active support of friends, allies and other major stakeholders in the international community. </w:t>
      </w:r>
      <w:r w:rsidRPr="005B5E41">
        <w:rPr>
          <w:rStyle w:val="StyleUnderline"/>
        </w:rPr>
        <w:t>The United States will only gain such cooperation and support if it exercises power and influence in a manner that is widely perceived as legitimate, and that clearly demonstrates foresight and responsibility to future generations. This approach embodies principles that have marked U.S. foreign policy at its most effective</w:t>
      </w:r>
      <w:r w:rsidRPr="005B5E41">
        <w:rPr>
          <w:color w:val="222222"/>
          <w:sz w:val="16"/>
          <w:szCs w:val="19"/>
        </w:rPr>
        <w:t>. The Connect U.S. Fund has identified four areas of focus for our grant making and for much of our operational work in 2008-2009.  We have focused on those issues in which significant progress demands a far greater degree of international cooperation, including U.S. engagement with and support of international institutions.  In developing our grant making program, in particular, we have considered the comparative advantages of the Connect U.S. community.  The areas of program focus offer unique opportunities for NGO collaborations (both formal and informal) and, as a result, unusual potential for progress on key policy issues affecting the role of the United States in the world. </w:t>
      </w:r>
      <w:hyperlink r:id="rId28" w:tgtFrame="_blank" w:history="1">
        <w:r w:rsidRPr="005B5E41">
          <w:rPr>
            <w:rStyle w:val="Emphasis"/>
          </w:rPr>
          <w:t>Human Rights:  Reestablishing U.S. Credibility and Leadership</w:t>
        </w:r>
      </w:hyperlink>
      <w:r w:rsidRPr="005B5E41">
        <w:rPr>
          <w:rStyle w:val="Emphasis"/>
        </w:rPr>
        <w:t> This issue is critical to effective U.S. re-engagement with friends, allies and other major stakeholders in the international community</w:t>
      </w:r>
      <w:r w:rsidRPr="005B5E41">
        <w:rPr>
          <w:color w:val="222222"/>
          <w:sz w:val="16"/>
          <w:szCs w:val="19"/>
        </w:rPr>
        <w:t>.  In our program of grant-making for 2007 and 2008, advocacy goals have been focused primarily on U.S. human rights practices related to counterterrorism, including respect for international human rights and humanitarian law by U.S. officials.  Our grantee partners have engaged in advocacy on issues such as habeas corpus, strengthening of protections against mistreatment in interrogation, and revision of the Military Commissions Act, among other issues.</w:t>
      </w:r>
    </w:p>
    <w:p w:rsidR="00646528" w:rsidRPr="005B5E41" w:rsidRDefault="00D10637" w:rsidP="00D10637">
      <w:pPr>
        <w:pStyle w:val="Heading3"/>
        <w:rPr>
          <w:rFonts w:eastAsia="Calibri"/>
        </w:rPr>
      </w:pPr>
      <w:r w:rsidRPr="005B5E41">
        <w:rPr>
          <w:rFonts w:eastAsia="Calibri"/>
        </w:rPr>
        <w:t>Impacts: HR Cred k Soft Power</w:t>
      </w:r>
    </w:p>
    <w:p w:rsidR="00D10637" w:rsidRPr="005B5E41" w:rsidRDefault="00D10637" w:rsidP="00D10637"/>
    <w:p w:rsidR="00D10637" w:rsidRPr="005B5E41" w:rsidRDefault="00D10637" w:rsidP="00D10637">
      <w:pPr>
        <w:pStyle w:val="Heading4"/>
        <w:rPr>
          <w:sz w:val="28"/>
        </w:rPr>
      </w:pPr>
      <w:r w:rsidRPr="005B5E41">
        <w:rPr>
          <w:sz w:val="28"/>
        </w:rPr>
        <w:t>US human rights leadership is collapsing now which damages soft power – but shifting the agenda is still possible</w:t>
      </w:r>
    </w:p>
    <w:p w:rsidR="00D10637" w:rsidRPr="005B5E41" w:rsidRDefault="00D10637" w:rsidP="00D10637">
      <w:pPr>
        <w:rPr>
          <w:rStyle w:val="Style13ptBold"/>
          <w:sz w:val="28"/>
        </w:rPr>
      </w:pPr>
    </w:p>
    <w:p w:rsidR="00D10637" w:rsidRPr="005B5E41" w:rsidRDefault="00D10637" w:rsidP="00D10637">
      <w:r w:rsidRPr="005B5E41">
        <w:rPr>
          <w:rStyle w:val="Style13ptBold"/>
          <w:sz w:val="28"/>
        </w:rPr>
        <w:t>Piccone 17</w:t>
      </w:r>
      <w:r w:rsidRPr="005B5E41">
        <w:t xml:space="preserve"> </w:t>
      </w:r>
    </w:p>
    <w:p w:rsidR="00D10637" w:rsidRPr="005B5E41" w:rsidRDefault="00D10637" w:rsidP="00D10637">
      <w:r w:rsidRPr="005B5E41">
        <w:t xml:space="preserve">(Ted, Senior Fellow Foreign Policy, Latin America Initiative, Project on International Order and Strategy, Charles W. Robinson Chair, “Tillerson says goodbye to human rights diplomacy”, Brookings Institution, 5/5/17, </w:t>
      </w:r>
      <w:hyperlink r:id="rId29" w:history="1">
        <w:r w:rsidRPr="005B5E41">
          <w:rPr>
            <w:rStyle w:val="Hyperlink"/>
          </w:rPr>
          <w:t>https://www.brookings.edu/blog/order-from-chaos/2017/05/05/tillerson-says-goodbye-to-human-rights-diplomacy/</w:t>
        </w:r>
      </w:hyperlink>
      <w:r w:rsidRPr="005B5E41">
        <w:t>)</w:t>
      </w:r>
    </w:p>
    <w:p w:rsidR="00D10637" w:rsidRPr="005B5E41" w:rsidRDefault="00D10637" w:rsidP="00D10637">
      <w:pPr>
        <w:rPr>
          <w:sz w:val="14"/>
        </w:rPr>
      </w:pPr>
      <w:r w:rsidRPr="005B5E41">
        <w:rPr>
          <w:sz w:val="14"/>
        </w:rPr>
        <w:t xml:space="preserve">With some nice words about values as an enduring guide to U.S. foreign policy, Secretary of State Rex </w:t>
      </w:r>
      <w:r w:rsidRPr="005B5E41">
        <w:rPr>
          <w:rStyle w:val="StyleUnderline"/>
        </w:rPr>
        <w:t>Tillerson this week made crystal clear that when it comes to actual policies, national security and economic interests come first.</w:t>
      </w:r>
      <w:r w:rsidRPr="005B5E41">
        <w:rPr>
          <w:sz w:val="14"/>
        </w:rPr>
        <w:t xml:space="preserve"> </w:t>
      </w:r>
      <w:r w:rsidRPr="005B5E41">
        <w:rPr>
          <w:rStyle w:val="StyleUnderline"/>
        </w:rPr>
        <w:t xml:space="preserve">Well-meaning principles like freedom and human rights sit on our shoulder like some guardian angel whispering in one ear to do the right thing…but only if it’s convenient to more important security and economic interests. </w:t>
      </w:r>
      <w:r w:rsidRPr="005B5E41">
        <w:rPr>
          <w:sz w:val="14"/>
        </w:rPr>
        <w:t xml:space="preserve">He instructed his team of diplomats that “we really have to understand, in each country or each region of the world that we’re dealing with, what are our national security interests, what are our economic prosperity interests, and then as we can advocate and advance our values, we should…” </w:t>
      </w:r>
      <w:r w:rsidRPr="005B5E41">
        <w:rPr>
          <w:rStyle w:val="StyleUnderline"/>
        </w:rPr>
        <w:t>But too often, he asserted, promoting our values is “an obstacle” to advancing our other interests, with government leaders begging Washington to back off on our unfair demands for reform. He</w:t>
      </w:r>
      <w:r w:rsidRPr="005B5E41">
        <w:rPr>
          <w:sz w:val="14"/>
        </w:rPr>
        <w:t xml:space="preserve"> then went on a tour d’horizon of all the compelling issues on the U.S. foreign policy agenda and </w:t>
      </w:r>
      <w:r w:rsidRPr="005B5E41">
        <w:rPr>
          <w:rStyle w:val="StyleUnderline"/>
        </w:rPr>
        <w:t>did not once mention the words values, democracy, or human rights</w:t>
      </w:r>
      <w:r w:rsidRPr="005B5E41">
        <w:rPr>
          <w:sz w:val="14"/>
        </w:rPr>
        <w:t xml:space="preserve">. In one speech, </w:t>
      </w:r>
      <w:r w:rsidRPr="005B5E41">
        <w:rPr>
          <w:rStyle w:val="StyleUnderline"/>
        </w:rPr>
        <w:t>Tillerson tossed out over four decades of bipartisan consensus that human rights and democracy are: 1) essential components of U.S. national security and economic prosperity, and</w:t>
      </w:r>
      <w:r w:rsidRPr="005B5E41">
        <w:rPr>
          <w:sz w:val="14"/>
        </w:rPr>
        <w:t xml:space="preserve"> 2) </w:t>
      </w:r>
      <w:r w:rsidRPr="005B5E41">
        <w:rPr>
          <w:rStyle w:val="StyleUnderline"/>
        </w:rPr>
        <w:t xml:space="preserve">not just American values but universal values that the United States, through its long and troubled history, has adopted as the north star of national prestige and international legitimacy. The America First posture he articulated has </w:t>
      </w:r>
      <w:r w:rsidRPr="005B5E41">
        <w:rPr>
          <w:rStyle w:val="Emphasis"/>
        </w:rPr>
        <w:t>immediate and sweeping dire effects</w:t>
      </w:r>
      <w:r w:rsidRPr="005B5E41">
        <w:rPr>
          <w:rStyle w:val="StyleUnderline"/>
        </w:rPr>
        <w:t xml:space="preserve"> for U.S. standing in the world</w:t>
      </w:r>
      <w:r w:rsidRPr="005B5E41">
        <w:rPr>
          <w:sz w:val="14"/>
        </w:rPr>
        <w:t xml:space="preserve">, </w:t>
      </w:r>
      <w:r w:rsidRPr="005B5E41">
        <w:rPr>
          <w:rStyle w:val="Emphasis"/>
        </w:rPr>
        <w:t>removing any pretense that our leadership means anything more than brute military force</w:t>
      </w:r>
      <w:r w:rsidRPr="005B5E41">
        <w:rPr>
          <w:rStyle w:val="StyleUnderline"/>
        </w:rPr>
        <w:t>, higher walls, and tougher trade deals</w:t>
      </w:r>
      <w:r w:rsidRPr="005B5E41">
        <w:rPr>
          <w:sz w:val="14"/>
        </w:rPr>
        <w:t xml:space="preserve">. The message seems clear: </w:t>
      </w:r>
      <w:r w:rsidRPr="005B5E41">
        <w:rPr>
          <w:rStyle w:val="StyleUnderline"/>
        </w:rPr>
        <w:t>The United States is, once one strips away all the high-minded rhetoric about human dignity and democracy, just like any other powerful nation intent on maximizing its own interests at the expense of others</w:t>
      </w:r>
      <w:r w:rsidRPr="005B5E41">
        <w:rPr>
          <w:sz w:val="14"/>
        </w:rPr>
        <w:t xml:space="preserve">. </w:t>
      </w:r>
      <w:r w:rsidRPr="005B5E41">
        <w:rPr>
          <w:rStyle w:val="StyleUnderline"/>
        </w:rPr>
        <w:t>Asking other countries to respect the international human rights obligations that they themselves have adopted apparently is just too hard to do</w:t>
      </w:r>
      <w:r w:rsidRPr="005B5E41">
        <w:rPr>
          <w:sz w:val="14"/>
        </w:rPr>
        <w:t xml:space="preserve">, </w:t>
      </w:r>
      <w:r w:rsidRPr="005B5E41">
        <w:rPr>
          <w:rStyle w:val="StyleUnderline"/>
        </w:rPr>
        <w:t>too inconvenient to the give and take of protecting our narrow self-interests</w:t>
      </w:r>
      <w:r w:rsidRPr="005B5E41">
        <w:rPr>
          <w:sz w:val="14"/>
        </w:rPr>
        <w:t xml:space="preserve">. </w:t>
      </w:r>
      <w:r w:rsidRPr="005B5E41">
        <w:rPr>
          <w:rStyle w:val="StyleUnderline"/>
        </w:rPr>
        <w:t>Putin</w:t>
      </w:r>
      <w:r w:rsidRPr="005B5E41">
        <w:rPr>
          <w:sz w:val="14"/>
        </w:rPr>
        <w:t xml:space="preserve">, and his band of brothers ranging from Erdoğan of Turkey to el-Sissi of Egypt and Duterte of the Philippines, </w:t>
      </w:r>
      <w:r w:rsidRPr="005B5E41">
        <w:rPr>
          <w:rStyle w:val="StyleUnderline"/>
        </w:rPr>
        <w:t xml:space="preserve">are popping the champagne as we speak. </w:t>
      </w:r>
      <w:r w:rsidRPr="005B5E41">
        <w:rPr>
          <w:sz w:val="14"/>
        </w:rPr>
        <w:t xml:space="preserve">[I]f you care about defending U.S. national security, it’s your job to support the spread of democracy. </w:t>
      </w:r>
      <w:r w:rsidRPr="005B5E41">
        <w:rPr>
          <w:rStyle w:val="StyleUnderline"/>
        </w:rPr>
        <w:t>How long will it take for this administration to climb the steep learning curve of mastering 21st century diplomacy in an era of growing global demands for more, not less, democracy and human rights</w:t>
      </w:r>
      <w:r w:rsidRPr="005B5E41">
        <w:rPr>
          <w:sz w:val="14"/>
        </w:rPr>
        <w:t xml:space="preserve">? </w:t>
      </w:r>
      <w:r w:rsidRPr="005B5E41">
        <w:rPr>
          <w:rStyle w:val="Emphasis"/>
        </w:rPr>
        <w:t>Even if one is prepared to pay a price in the loss of soft power</w:t>
      </w:r>
      <w:r w:rsidRPr="005B5E41">
        <w:rPr>
          <w:sz w:val="14"/>
        </w:rPr>
        <w:t xml:space="preserve"> </w:t>
      </w:r>
      <w:r w:rsidRPr="005B5E41">
        <w:rPr>
          <w:rStyle w:val="StyleUnderline"/>
        </w:rPr>
        <w:t>that has long benefited U.S. leadership in the world</w:t>
      </w:r>
      <w:r w:rsidRPr="005B5E41">
        <w:rPr>
          <w:sz w:val="14"/>
        </w:rPr>
        <w:t xml:space="preserve">, </w:t>
      </w:r>
      <w:r w:rsidRPr="005B5E41">
        <w:rPr>
          <w:rStyle w:val="StyleUnderline"/>
        </w:rPr>
        <w:t>the Trump team will soon learn that supporting democratic institutions, rule of law, justice, accountability, and transparency are critical to protecting core U.S. national security interests</w:t>
      </w:r>
      <w:r w:rsidRPr="005B5E41">
        <w:rPr>
          <w:sz w:val="14"/>
        </w:rPr>
        <w:t>. Strong democracies, after all, do not go to war with each other, do not spawn refugees, experience less civil conflict and terrorism, have more open and prosperous economies, and have a higher respect for international law and borders. In other words, if you care about defending U.S. national security, it’s your job to support the spread of democracy, particularly in countries emerging from conflict and repression where it can take years of engagement before more stable conditions emerge. One bright spot in this otherwise dire picture is the Congress, which has long taken the lead in pushing for a greater integration of human rights and democracy in U.S. foreign policy. A bipartisan letter released by 15 Senators just this week is only the latest example of congressional demands for retaining U.S. leadership as a champion of freedom and rights. “A world that is more democratic, respects human rights, and abides by the rule of law strengthens the security, stability and prosperity of America,” they wrote. They asked this administration to “put the promotion of democracy and human rights front-and-center as a primary pillar of America’s approach abroad</w:t>
      </w:r>
      <w:r w:rsidRPr="005B5E41">
        <w:rPr>
          <w:rStyle w:val="StyleUnderline"/>
        </w:rPr>
        <w:t>.” We now know this request has fallen not just on deaf ears, but with a clear no thank you.</w:t>
      </w:r>
      <w:r w:rsidRPr="005B5E41">
        <w:rPr>
          <w:sz w:val="14"/>
        </w:rPr>
        <w:t xml:space="preserve"> It will be up to Congress to push back harder by protecting resources for democracy and human rights programs, advocating for U.S. human rights leadership at the United Nations and other international organizations, vetting all incoming nominees for senior diplomatic positions for their commitment to human rights, and giving civil society and human rights defenders a safe home in Washington. Yet </w:t>
      </w:r>
      <w:r w:rsidRPr="005B5E41">
        <w:rPr>
          <w:rStyle w:val="StyleUnderline"/>
        </w:rPr>
        <w:t>the world does not stand still while the United States tries to get its own house in order</w:t>
      </w:r>
      <w:r w:rsidRPr="005B5E41">
        <w:rPr>
          <w:rStyle w:val="Emphasis"/>
        </w:rPr>
        <w:t>. As Washington willfully yields ground to authoritarian states like China, Russia, Iran, and Egypt</w:t>
      </w:r>
      <w:r w:rsidRPr="005B5E41">
        <w:rPr>
          <w:sz w:val="14"/>
        </w:rPr>
        <w:t xml:space="preserve">, </w:t>
      </w:r>
      <w:r w:rsidRPr="005B5E41">
        <w:rPr>
          <w:rStyle w:val="StyleUnderline"/>
        </w:rPr>
        <w:t>who will step up to the plate to protect the international human rights and democracy order so painstakingly constructed from the ashes of World War II</w:t>
      </w:r>
      <w:r w:rsidRPr="005B5E41">
        <w:rPr>
          <w:sz w:val="14"/>
        </w:rPr>
        <w:t xml:space="preserve">? </w:t>
      </w:r>
      <w:r w:rsidRPr="005B5E41">
        <w:rPr>
          <w:rStyle w:val="StyleUnderline"/>
        </w:rPr>
        <w:t>Swing state democracies like India, Indonesia, South Africa, and Brazil to date have preferred to keep a low profile and, with no U.S. pressure to engage, are likely to continue to go their own way</w:t>
      </w:r>
      <w:r w:rsidRPr="005B5E41">
        <w:rPr>
          <w:sz w:val="14"/>
        </w:rPr>
        <w:t xml:space="preserve">. </w:t>
      </w:r>
      <w:r w:rsidRPr="005B5E41">
        <w:rPr>
          <w:rStyle w:val="StyleUnderline"/>
        </w:rPr>
        <w:t>That leaves the traditional Western democracies</w:t>
      </w:r>
      <w:r w:rsidRPr="005B5E41">
        <w:rPr>
          <w:sz w:val="14"/>
        </w:rPr>
        <w:t xml:space="preserve"> of Europe, Canada, Australia, and Japan as the bulwark against a collapse of the international system as we know it. Yes, </w:t>
      </w:r>
      <w:r w:rsidRPr="005B5E41">
        <w:rPr>
          <w:rStyle w:val="StyleUnderline"/>
        </w:rPr>
        <w:t>democracies do have the equipment to self-correct, so perhaps, with public and congressional pressure</w:t>
      </w:r>
      <w:r w:rsidRPr="005B5E41">
        <w:rPr>
          <w:sz w:val="14"/>
        </w:rPr>
        <w:t xml:space="preserve">, systemic failure can be avoided. But </w:t>
      </w:r>
      <w:r w:rsidRPr="005B5E41">
        <w:rPr>
          <w:rStyle w:val="StyleUnderline"/>
        </w:rPr>
        <w:t>how much damage will be done in the meantime, not only to our own values, but to the fundamental values of a civilized world</w:t>
      </w:r>
      <w:r w:rsidRPr="005B5E41">
        <w:rPr>
          <w:sz w:val="14"/>
        </w:rPr>
        <w:t>?</w:t>
      </w:r>
    </w:p>
    <w:p w:rsidR="00D10637" w:rsidRPr="005B5E41" w:rsidRDefault="00D10637" w:rsidP="00D10637"/>
    <w:p w:rsidR="00646528" w:rsidRPr="005B5E41" w:rsidRDefault="00646528" w:rsidP="00646528"/>
    <w:p w:rsidR="00646528" w:rsidRPr="005B5E41" w:rsidRDefault="00F50623" w:rsidP="00646528">
      <w:pPr>
        <w:pStyle w:val="Heading3"/>
        <w:rPr>
          <w:rFonts w:cs="Arial"/>
        </w:rPr>
      </w:pPr>
      <w:r w:rsidRPr="005B5E41">
        <w:rPr>
          <w:rFonts w:cs="Arial"/>
        </w:rPr>
        <w:t xml:space="preserve">Impacts: </w:t>
      </w:r>
      <w:r w:rsidR="00646528" w:rsidRPr="005B5E41">
        <w:rPr>
          <w:rFonts w:cs="Arial"/>
        </w:rPr>
        <w:t>IndoPak</w:t>
      </w:r>
    </w:p>
    <w:p w:rsidR="00646528" w:rsidRPr="005B5E41" w:rsidRDefault="00646528" w:rsidP="00646528">
      <w:pPr>
        <w:pStyle w:val="Heading4"/>
        <w:rPr>
          <w:rFonts w:cs="Arial"/>
          <w:sz w:val="28"/>
        </w:rPr>
      </w:pPr>
      <w:r w:rsidRPr="005B5E41">
        <w:rPr>
          <w:rFonts w:cs="Arial"/>
          <w:sz w:val="28"/>
        </w:rPr>
        <w:t>Indo-Pak nuclear war is the most predictable war scenario with millions of deaths and destruction of the environment – no impact d – ramped up nuclearization and first use policy</w:t>
      </w:r>
    </w:p>
    <w:p w:rsidR="00646528" w:rsidRPr="005B5E41" w:rsidRDefault="00646528" w:rsidP="00646528">
      <w:r w:rsidRPr="005B5E41">
        <w:rPr>
          <w:b/>
        </w:rPr>
        <w:t>Barno and Bensahel 15</w:t>
      </w:r>
      <w:r w:rsidRPr="005B5E41">
        <w:rPr>
          <w:rStyle w:val="Style13ptBold"/>
          <w:sz w:val="28"/>
        </w:rPr>
        <w:t xml:space="preserve"> </w:t>
      </w:r>
      <w:r w:rsidRPr="005B5E41">
        <w:t>[David W. Barno - Lieutenant General, Distinguished Practicer in Residence, and Senior Fellow at the Atlantic Council, Dr. Nora Bensahel - Distinnguished Scholar in Residence at the School of Internal Service at American University, Senior Fellow at the Atlantic Council, "THE PINK FLAMINGO ON THE SUBCONTINENT: NUCLEAR WAR BETWEEN INDIA AND PAKISTAN", warontherocks.com/2015/11/the-pink-flamingo-on-the-subcontinent-nuclear-war-between-india-and-pakistan/, DOA: 7/8/16]</w:t>
      </w:r>
    </w:p>
    <w:p w:rsidR="00646528" w:rsidRPr="005B5E41" w:rsidRDefault="00646528" w:rsidP="00646528">
      <w:pPr>
        <w:rPr>
          <w:sz w:val="16"/>
        </w:rPr>
      </w:pPr>
      <w:r w:rsidRPr="005B5E41">
        <w:rPr>
          <w:rStyle w:val="StyleUnderline"/>
        </w:rPr>
        <w:t>A “pink flamingo” is the term recently coined by Frank Hoffman to describe predictable but ignored events that can yield disastrous results</w:t>
      </w:r>
      <w:r w:rsidRPr="005B5E41">
        <w:rPr>
          <w:sz w:val="16"/>
        </w:rPr>
        <w:t xml:space="preserve">. Hoffman argues that these situations are fully visible, but almost entirely ignored by policymakers. Pink flamingos stand in stark contrast to “black swans” — the unpredictable, even unforeseeable shocks whose outcomes may be entirely unknown. </w:t>
      </w:r>
      <w:r w:rsidRPr="005B5E41">
        <w:rPr>
          <w:rStyle w:val="Emphasis"/>
        </w:rPr>
        <w:t>The tense nuclear standoff between India and Pakistan may be the most dangerous pink flamingo in today’s world.</w:t>
      </w:r>
      <w:r w:rsidRPr="005B5E41">
        <w:rPr>
          <w:sz w:val="16"/>
        </w:rPr>
        <w:t xml:space="preserve"> </w:t>
      </w:r>
      <w:r w:rsidRPr="005B5E41">
        <w:rPr>
          <w:rStyle w:val="StyleUnderline"/>
        </w:rPr>
        <w:t>The Indian subcontinent — home to both India and Pakistan — remains among the most dangerous corners of the world, and continues to pose a deep threat to global stability and the current world order.</w:t>
      </w:r>
      <w:r w:rsidRPr="005B5E41">
        <w:rPr>
          <w:sz w:val="16"/>
        </w:rPr>
        <w:t xml:space="preserve"> Their 1,800-mile border is the only place in the world where two hostile, nuclear-armed states face off every day. </w:t>
      </w:r>
      <w:r w:rsidRPr="005B5E41">
        <w:rPr>
          <w:rStyle w:val="StyleUnderline"/>
        </w:rPr>
        <w:t>And the risk of nuclear conflict has only continued to rise in the past few years, to the point that it is now a very real possibility.</w:t>
      </w:r>
      <w:r w:rsidRPr="005B5E41">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 point. Both the Kargil crisis of 1999 and the 2001 attack on the Indian Parliament by Pakistan-supported militants brought both nations once again to the brink of war. </w:t>
      </w:r>
      <w:r w:rsidRPr="005B5E41">
        <w:rPr>
          <w:rStyle w:val="StyleUnderline"/>
        </w:rPr>
        <w:t>Yet unlike earlier major wars, these two crises occurred after both India and Pakistan became nuclear-armed states.</w:t>
      </w:r>
      <w:r w:rsidRPr="005B5E41">
        <w:rPr>
          <w:sz w:val="16"/>
        </w:rPr>
        <w:t xml:space="preserve"> Quick and forceful diplomatic intervention played a pivotal role in preventing a larger conflict from erupting during each crisis. </w:t>
      </w:r>
      <w:r w:rsidRPr="005B5E41">
        <w:rPr>
          <w:rStyle w:val="StyleUnderline"/>
        </w:rPr>
        <w:t>These stakes are even higher, and more dangerous, today. Since 2004, India has been developing a new military doctrine called Cold Start, a limited war option designed largely to deter Islamabad from sponsoring irregular attacks against New Delhi. It involves rapid conventional retaliation after any such attack, launching a number of quick armored assaults into Pakistan and rapidly securing limited objectives that hypothetically remain below Pakistan’s nuclear threshold.</w:t>
      </w:r>
      <w:r w:rsidRPr="005B5E41">
        <w:rPr>
          <w:sz w:val="16"/>
        </w:rPr>
        <w:t xml:space="preserve"> In accordance with this doctrine, the Indian military is meant to mobilize half a million troops in less than 72 hours. </w:t>
      </w:r>
      <w:r w:rsidRPr="005B5E41">
        <w:rPr>
          <w:rStyle w:val="Emphasis"/>
        </w:rPr>
        <w:t>The problem is, unlike its neighbors India and China, Pakistan has not renounced the first use of nuclear weapons. Instead, Pakistani leaders have stated that they may have to use nuclear weapons first in order to defend against a conventional attack from India</w:t>
      </w:r>
      <w:r w:rsidRPr="005B5E41">
        <w:rPr>
          <w:sz w:val="16"/>
        </w:rPr>
        <w:t xml:space="preserve">. Therefore, both to counter Cold Start and help to offset India’s growing conventional superiority, Pakistan has accelerated its nuclear weapons program — and begun to field short-range, low yield tactical nuclear weapons (TNW). Some observers now judge this nuclear program to be the fastest growing in the world. </w:t>
      </w:r>
      <w:r w:rsidRPr="005B5E41">
        <w:rPr>
          <w:rStyle w:val="Emphasis"/>
        </w:rPr>
        <w:t>Pakistan will reportedly have enough fissile material by 2020 to build more than 200 nuclear warheads — more than the United Kingdom plans to have by that time</w:t>
      </w:r>
      <w:r w:rsidRPr="005B5E41">
        <w:rPr>
          <w:sz w:val="16"/>
        </w:rPr>
        <w:t xml:space="preserve">. It is not simply the pace of the buildup that should cause concern. Pakistan’s arsenal of short-range tactical nuclear weapons is a game-changer in other ways. </w:t>
      </w:r>
      <w:r w:rsidRPr="005B5E41">
        <w:rPr>
          <w:rStyle w:val="Emphasis"/>
        </w:rPr>
        <w:t>Pakistan clearly intends to use these weapons — on its own soil if necessary — to counter Cold Start’s plan for sudden Indian armored thrusts into Pakistan</w:t>
      </w:r>
      <w:r w:rsidRPr="005B5E41">
        <w:rPr>
          <w:sz w:val="16"/>
        </w:rPr>
        <w:t xml:space="preserve">. </w:t>
      </w:r>
      <w:r w:rsidRPr="005B5E41">
        <w:rPr>
          <w:rStyle w:val="StyleUnderline"/>
        </w:rPr>
        <w:t>The introduction of these weapons has altered the long-standing geometry between the two nuclear powers, and increases risk of escalation to a nuclear exchange in a crisis</w:t>
      </w:r>
      <w:r w:rsidRPr="005B5E41">
        <w:rPr>
          <w:sz w:val="16"/>
        </w:rPr>
        <w:t xml:space="preserve">. Beyond the risks of runaway nuclear escalation, </w:t>
      </w:r>
      <w:r w:rsidRPr="005B5E41">
        <w:rPr>
          <w:rStyle w:val="StyleUnderline"/>
        </w:rPr>
        <w:t xml:space="preserve">Pakistan’s growing tactical nuclear weapons program also brings a wide array of other destabilizing characteristics to this already unstable mix: the necessity to position these short-range weapons close to the border with India, making them more vulnerable to interdiction; the need to move and disperse these weapons during a crisis, thereby signaling a nuclear threat; and </w:t>
      </w:r>
      <w:r w:rsidRPr="005B5E41">
        <w:rPr>
          <w:rStyle w:val="Emphasis"/>
        </w:rPr>
        <w:t>the prospects of local commanders being given decentralized control of the weapons — a “use it or lose it” danger if facing an Indian armored offensive</w:t>
      </w:r>
      <w:r w:rsidRPr="005B5E41">
        <w:rPr>
          <w:rStyle w:val="StyleUnderline"/>
        </w:rPr>
        <w:t>.</w:t>
      </w:r>
      <w:r w:rsidRPr="005B5E41">
        <w:rPr>
          <w:sz w:val="16"/>
        </w:rPr>
        <w:t xml:space="preserve"> </w:t>
      </w:r>
      <w:r w:rsidRPr="005B5E41">
        <w:rPr>
          <w:rStyle w:val="StyleUnderline"/>
        </w:rPr>
        <w:t xml:space="preserve">Furthermore, </w:t>
      </w:r>
      <w:r w:rsidRPr="005B5E41">
        <w:rPr>
          <w:rStyle w:val="Emphasis"/>
        </w:rPr>
        <w:t xml:space="preserve">large numbers of small nuclear weapons scattered at different locations increases the risk that some will fall into the hands of violent extremists. </w:t>
      </w:r>
      <w:r w:rsidRPr="005B5E41">
        <w:rPr>
          <w:rStyle w:val="StyleUnderline"/>
        </w:rPr>
        <w:t>A terrorist group gaining control of a nuclear weapon remains one of the most frightening potential spinoffs of the current arms race</w:t>
      </w:r>
      <w:r w:rsidRPr="005B5E41">
        <w:rPr>
          <w:sz w:val="16"/>
        </w:rPr>
        <w:t xml:space="preserv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United States and immense restraint exerted by then-Indian Prime Minister Manmohan Singh was an Indian retaliatory strike averted. The chances of such Indian government restraint in a similarly deadly future scenario are unlikely. Experts such as Stephen Cohen of the Brookings Institution and former U.S. Ambassador to India Robert Blackwill agree that if there were another Mumbai, Indian Prime Minister Narendra Modi would not step back from using military force in response, unlike his predecessors. Indian public opinion would demand retaliation, especially after the unpopular degree of restraint exercised by the Singh government after the Mumbai attacks. </w:t>
      </w:r>
      <w:r w:rsidRPr="005B5E41">
        <w:rPr>
          <w:rStyle w:val="StyleUnderline"/>
        </w:rPr>
        <w:t>But there remains no meaningful senior-level dialogue between the two states — last August’s planned meeting between the two national security advisers was cancelled after disagreements about Kashmiri separatists</w:t>
      </w:r>
      <w:r w:rsidRPr="005B5E41">
        <w:rPr>
          <w:sz w:val="16"/>
        </w:rPr>
        <w:t xml:space="preserve">. </w:t>
      </w:r>
      <w:r w:rsidRPr="005B5E41">
        <w:rPr>
          <w:rStyle w:val="Emphasis"/>
        </w:rPr>
        <w:t>A nuclear war between India and Pakistan would dramatically alter the world as we know it. The damage from fallout and blast, the deaths of potentially millions, and the environmental devastation of even a few weapons detonations would suddenly dwarf any other global problem</w:t>
      </w:r>
      <w:r w:rsidRPr="005B5E41">
        <w:rPr>
          <w:sz w:val="16"/>
        </w:rPr>
        <w:t xml:space="preserve">. There are no shortage of conflicts and crises around the world demanding the attention of policymakers in Washington and other capitals. </w:t>
      </w:r>
      <w:r w:rsidRPr="005B5E41">
        <w:rPr>
          <w:rStyle w:val="StyleUnderline"/>
        </w:rPr>
        <w:t xml:space="preserve">But the stakes of a war between two of the world’s most hostile nuclear powers deserves attention </w:t>
      </w:r>
      <w:r w:rsidRPr="005B5E41">
        <w:rPr>
          <w:rStyle w:val="Emphasis"/>
        </w:rPr>
        <w:t>before the next inevitable flare-up</w:t>
      </w:r>
      <w:r w:rsidRPr="005B5E41">
        <w:rPr>
          <w:sz w:val="16"/>
        </w:rPr>
        <w:t>. Taking a series of modest steps now to try to avert the worst outcomes from this dangerous pink flamingo hiding in plain sight is an investment well worth making.</w:t>
      </w:r>
    </w:p>
    <w:p w:rsidR="00646528" w:rsidRPr="005B5E41" w:rsidRDefault="00646528" w:rsidP="00646528">
      <w:pPr>
        <w:rPr>
          <w:sz w:val="16"/>
        </w:rPr>
      </w:pPr>
    </w:p>
    <w:p w:rsidR="00646528" w:rsidRPr="005B5E41" w:rsidRDefault="00646528" w:rsidP="00646528">
      <w:pPr>
        <w:pStyle w:val="Heading4"/>
        <w:rPr>
          <w:rFonts w:cs="Arial"/>
          <w:sz w:val="28"/>
        </w:rPr>
      </w:pPr>
      <w:r w:rsidRPr="005B5E41">
        <w:rPr>
          <w:rFonts w:cs="Arial"/>
          <w:sz w:val="28"/>
        </w:rPr>
        <w:t>Recent events prove escalating tensions</w:t>
      </w:r>
    </w:p>
    <w:p w:rsidR="00646528" w:rsidRPr="005B5E41" w:rsidRDefault="00646528" w:rsidP="00646528">
      <w:r w:rsidRPr="005B5E41">
        <w:rPr>
          <w:b/>
        </w:rPr>
        <w:t xml:space="preserve">BBC 16 </w:t>
      </w:r>
      <w:r w:rsidRPr="005B5E41">
        <w:t xml:space="preserve"> - British Broadcasting Corporation(“Kashmir conflict: Tension on the India Pakistan border”;Oct 1</w:t>
      </w:r>
      <w:r w:rsidRPr="005B5E41">
        <w:rPr>
          <w:vertAlign w:val="superscript"/>
        </w:rPr>
        <w:t>st</w:t>
      </w:r>
      <w:r w:rsidRPr="005B5E41">
        <w:t>;http://www.bbc.com/news/world-asia-37531900)//pk</w:t>
      </w:r>
    </w:p>
    <w:p w:rsidR="00646528" w:rsidRPr="005B5E41" w:rsidRDefault="00646528" w:rsidP="00646528">
      <w:pPr>
        <w:rPr>
          <w:rStyle w:val="StyleUnderline"/>
        </w:rPr>
      </w:pPr>
      <w:r w:rsidRPr="005B5E41">
        <w:rPr>
          <w:rStyle w:val="StyleUnderline"/>
        </w:rPr>
        <w:t>Kashmir's Line of Control is the de facto border between India and Pakistan in the contested region, where tensions have been high since a recent militant attack.</w:t>
      </w:r>
      <w:r w:rsidRPr="005B5E41">
        <w:rPr>
          <w:sz w:val="16"/>
        </w:rPr>
        <w:t xml:space="preserve"> The BBC's Shaimaa Khalil joined the Pakistani military to see the damage for herself. The lush green mountains through which the Line Of Control (LOC) runs can be misleading. They might look tranquil and scenic on the surface but they are dotted with army checkpoints, both on the Pakistani and Indian sides of the de facto border. </w:t>
      </w:r>
      <w:r w:rsidRPr="005B5E41">
        <w:rPr>
          <w:rStyle w:val="Emphasis"/>
        </w:rPr>
        <w:t xml:space="preserve">The LOC is one of the most heavily militarised frontiers in the world - and it's also one of the most restricted areas. </w:t>
      </w:r>
      <w:r w:rsidRPr="005B5E41">
        <w:rPr>
          <w:sz w:val="16"/>
        </w:rPr>
        <w:t xml:space="preserve">Journalists aren't allowed anywhere near the area without military supervision. </w:t>
      </w:r>
      <w:r w:rsidRPr="005B5E41">
        <w:rPr>
          <w:rStyle w:val="StyleUnderline"/>
        </w:rPr>
        <w:t xml:space="preserve">We were taken by the Pakistani army to two of the areas India claims to have hit in a surgical strike earlier this week: Baghsar and Tatta Pani. </w:t>
      </w:r>
      <w:r w:rsidRPr="005B5E41">
        <w:rPr>
          <w:sz w:val="16"/>
        </w:rPr>
        <w:t xml:space="preserve">The </w:t>
      </w:r>
      <w:r w:rsidRPr="005B5E41">
        <w:rPr>
          <w:rStyle w:val="StyleUnderline"/>
        </w:rPr>
        <w:t>Pakistani army dismissed Indian claims of a surgical strike shortly after India announced it.</w:t>
      </w:r>
      <w:r w:rsidRPr="005B5E41">
        <w:rPr>
          <w:sz w:val="16"/>
        </w:rPr>
        <w:t xml:space="preserve"> </w:t>
      </w:r>
      <w:r w:rsidRPr="005B5E41">
        <w:rPr>
          <w:rStyle w:val="StyleUnderline"/>
        </w:rPr>
        <w:t>They said it was an "illusion" India is trying to feed its media</w:t>
      </w:r>
      <w:r w:rsidRPr="005B5E41">
        <w:rPr>
          <w:sz w:val="16"/>
        </w:rPr>
        <w:t xml:space="preserve"> - and they flew local and foreign media to frontline to reiterate that point. "We brought you here to so you can see for yourself," said Lieutenant General Asim Bajwa, the Pakistani army spokesman. The army played down the scale of the attack, but not the Indian aggression. Both sides of the border are heavily guarded, and watch each other closely </w:t>
      </w:r>
      <w:r w:rsidRPr="005B5E41">
        <w:rPr>
          <w:rStyle w:val="StyleUnderline"/>
        </w:rPr>
        <w:t>They showed us exactly where, across the Line of Control, the cross-border firing came from, all while maintaining that they were responding to unprovoked violations of the LOC</w:t>
      </w:r>
      <w:r w:rsidRPr="005B5E41">
        <w:rPr>
          <w:sz w:val="16"/>
        </w:rPr>
        <w:t>. "</w:t>
      </w:r>
      <w:r w:rsidRPr="005B5E41">
        <w:rPr>
          <w:rStyle w:val="StyleUnderline"/>
        </w:rPr>
        <w:t xml:space="preserve">Ever since the LOC become a reality and ever since the ceasefire agreement there have been cross-fire violations," Lt General Bajwa said. </w:t>
      </w:r>
      <w:r w:rsidRPr="005B5E41">
        <w:rPr>
          <w:sz w:val="16"/>
        </w:rPr>
        <w:t xml:space="preserve">But </w:t>
      </w:r>
      <w:r w:rsidRPr="005B5E41">
        <w:rPr>
          <w:rStyle w:val="StyleUnderline"/>
        </w:rPr>
        <w:t>he was adamant that Indian soldiers did not cross the border to attack Pakistani positions</w:t>
      </w:r>
      <w:r w:rsidRPr="005B5E41">
        <w:rPr>
          <w:sz w:val="16"/>
        </w:rPr>
        <w:t xml:space="preserve">. Reports of an Indian soldier who inadvertently crossed over to Pakistan were a different matter. "Inadvertent crossing is routine. We have a procedure. We verify their identification and send them back. We need time in order to ascertain this," he added - and said that there are low-level talks with the Indian side about this. Map </w:t>
      </w:r>
      <w:r w:rsidRPr="005B5E41">
        <w:rPr>
          <w:rStyle w:val="Emphasis"/>
        </w:rPr>
        <w:t>The recent clashes sparked fears of escalation between India and Pakistan</w:t>
      </w:r>
      <w:r w:rsidRPr="005B5E41">
        <w:rPr>
          <w:rStyle w:val="StyleUnderline"/>
        </w:rPr>
        <w:t xml:space="preserve">, especially with reports of a </w:t>
      </w:r>
      <w:r w:rsidRPr="005B5E41">
        <w:rPr>
          <w:rStyle w:val="Emphasis"/>
        </w:rPr>
        <w:t>military build-up</w:t>
      </w:r>
      <w:r w:rsidRPr="005B5E41">
        <w:rPr>
          <w:rStyle w:val="StyleUnderline"/>
        </w:rPr>
        <w:t xml:space="preserve"> and village evacuation on the Indian side.</w:t>
      </w:r>
    </w:p>
    <w:p w:rsidR="004C6F00" w:rsidRPr="005B5E41" w:rsidRDefault="004C6F00" w:rsidP="00646528">
      <w:pPr>
        <w:rPr>
          <w:rStyle w:val="StyleUnderline"/>
        </w:rPr>
      </w:pPr>
    </w:p>
    <w:p w:rsidR="004C6F00" w:rsidRPr="005B5E41" w:rsidRDefault="004C6F00" w:rsidP="004C6F00">
      <w:pPr>
        <w:pStyle w:val="Heading1"/>
      </w:pPr>
      <w:r w:rsidRPr="005B5E41">
        <w:t>Affirmative Action Adv</w:t>
      </w:r>
    </w:p>
    <w:p w:rsidR="004C6F00" w:rsidRPr="005B5E41" w:rsidRDefault="004C6F00" w:rsidP="004C6F00"/>
    <w:p w:rsidR="004C6F00" w:rsidRPr="005B5E41" w:rsidRDefault="004C6F00" w:rsidP="004C6F00">
      <w:pPr>
        <w:pStyle w:val="Heading2"/>
      </w:pPr>
      <w:r w:rsidRPr="005B5E41">
        <w:t>Internals</w:t>
      </w:r>
    </w:p>
    <w:p w:rsidR="004C6F00" w:rsidRPr="005B5E41" w:rsidRDefault="004C6F00" w:rsidP="004C6F00">
      <w:pPr>
        <w:pStyle w:val="Heading3"/>
      </w:pPr>
      <w:r w:rsidRPr="005B5E41">
        <w:t xml:space="preserve">Internals: Diversity k Tech </w:t>
      </w:r>
    </w:p>
    <w:p w:rsidR="004C6F00" w:rsidRPr="005B5E41" w:rsidRDefault="004C6F00" w:rsidP="004C6F00"/>
    <w:p w:rsidR="004C6F00" w:rsidRPr="005B5E41" w:rsidRDefault="004C6F00" w:rsidP="004C6F00">
      <w:pPr>
        <w:pStyle w:val="Heading4"/>
        <w:rPr>
          <w:sz w:val="28"/>
        </w:rPr>
      </w:pPr>
      <w:r w:rsidRPr="005B5E41">
        <w:rPr>
          <w:sz w:val="28"/>
        </w:rPr>
        <w:t xml:space="preserve">And, diversity in tech companies key to tech effectiveness </w:t>
      </w:r>
    </w:p>
    <w:p w:rsidR="004C6F00" w:rsidRPr="005B5E41" w:rsidRDefault="004C6F00" w:rsidP="004C6F00"/>
    <w:p w:rsidR="004C6F00" w:rsidRPr="005B5E41" w:rsidRDefault="004C6F00" w:rsidP="004C6F00">
      <w:hyperlink r:id="rId30" w:history="1">
        <w:r w:rsidRPr="005B5E41">
          <w:rPr>
            <w:rStyle w:val="Hyperlink"/>
          </w:rPr>
          <w:t>https://phys.org/news/2017-01-diversity-tech-lots-attention.html</w:t>
        </w:r>
      </w:hyperlink>
    </w:p>
    <w:p w:rsidR="004C6F00" w:rsidRPr="005B5E41" w:rsidRDefault="004C6F00" w:rsidP="004C6F00">
      <w:r w:rsidRPr="005B5E41">
        <w:t>Diversity isn't just about fairness. It's about having designers who reflect the diversity of the people they are designing for. For tech companies hoping to reach millions or billions of users, a lack of diversity could mean their products "will not appeal to a large population," says Lillian Cassel, chairwoman of computer sciences at Villanova University.</w:t>
      </w:r>
    </w:p>
    <w:p w:rsidR="004C6F00" w:rsidRPr="005B5E41" w:rsidRDefault="004C6F00" w:rsidP="004C6F00">
      <w:r w:rsidRPr="005B5E41">
        <w:t>Diverse perspectives can also help prevent grievous errors—such as a problem that arose at Google in 2015, when a photo-recognition feature misidentified black faces as gorillas.</w:t>
      </w:r>
    </w:p>
    <w:p w:rsidR="004C6F00" w:rsidRPr="005B5E41" w:rsidRDefault="004C6F00" w:rsidP="004C6F00">
      <w:r w:rsidRPr="005B5E41">
        <w:t>Some related tech missteps:</w:t>
      </w:r>
    </w:p>
    <w:p w:rsidR="004C6F00" w:rsidRPr="005B5E41" w:rsidRDefault="004C6F00" w:rsidP="004C6F00">
      <w:r w:rsidRPr="005B5E41">
        <w:t>— Snapchat's release of two photo filters that contorted facial features into bucktoothed Asian caricatures or blackface (one later withdrawn after public outcry, the other had "expired" and the company said it won't put it back into circulation);</w:t>
      </w:r>
    </w:p>
    <w:p w:rsidR="004C6F00" w:rsidRPr="005B5E41" w:rsidRDefault="004C6F00" w:rsidP="004C6F00">
      <w:r w:rsidRPr="005B5E41">
        <w:t>— Airbnb initially taking no steps to prevent hosts from discriminating against guests whose profile photos showed they were black (corrected after an outcry);</w:t>
      </w:r>
    </w:p>
    <w:p w:rsidR="004C6F00" w:rsidRPr="005B5E41" w:rsidRDefault="004C6F00" w:rsidP="004C6F00">
      <w:r w:rsidRPr="005B5E41">
        <w:t>— Twitter taking nearly a decade to tackle the vile harassment of women and minorities on its service.</w:t>
      </w:r>
    </w:p>
    <w:p w:rsidR="004C6F00" w:rsidRPr="005B5E41" w:rsidRDefault="004C6F00" w:rsidP="004C6F00">
      <w:r w:rsidRPr="005B5E41">
        <w:t>In a New York Times opinion piece , Microsoft researcher Kate Crawford urges companies working on artificial intelligence to address diversity, warning that otherwise "we will see ingrained forms of bias built into the artificial intelligence of the future."</w:t>
      </w:r>
    </w:p>
    <w:p w:rsidR="004C6F00" w:rsidRPr="005B5E41" w:rsidRDefault="004C6F00" w:rsidP="004C6F00"/>
    <w:p w:rsidR="004C6F00" w:rsidRPr="005B5E41" w:rsidRDefault="00273443" w:rsidP="00273443">
      <w:pPr>
        <w:pStyle w:val="Heading2"/>
      </w:pPr>
      <w:r w:rsidRPr="005B5E41">
        <w:t xml:space="preserve">Impacts </w:t>
      </w:r>
    </w:p>
    <w:p w:rsidR="00273443" w:rsidRPr="005B5E41" w:rsidRDefault="00FA3E81" w:rsidP="00FA3E81">
      <w:pPr>
        <w:pStyle w:val="Heading3"/>
      </w:pPr>
      <w:r w:rsidRPr="005B5E41">
        <w:t>STEM Jobs Good</w:t>
      </w:r>
    </w:p>
    <w:p w:rsidR="00FA3E81" w:rsidRPr="005B5E41" w:rsidRDefault="00FA3E81" w:rsidP="00FA3E81"/>
    <w:p w:rsidR="00FA3E81" w:rsidRPr="005B5E41" w:rsidRDefault="00FA3E81" w:rsidP="00FA3E81">
      <w:pPr>
        <w:pStyle w:val="Heading4"/>
        <w:rPr>
          <w:rFonts w:cs="Arial"/>
          <w:sz w:val="28"/>
        </w:rPr>
      </w:pPr>
      <w:r w:rsidRPr="005B5E41">
        <w:rPr>
          <w:rFonts w:cs="Arial"/>
          <w:sz w:val="28"/>
        </w:rPr>
        <w:t xml:space="preserve">STEM Workers solve all scenarios of War </w:t>
      </w:r>
    </w:p>
    <w:p w:rsidR="00FA3E81" w:rsidRPr="005B5E41" w:rsidRDefault="00FA3E81" w:rsidP="00FA3E81">
      <w:pPr>
        <w:widowControl w:val="0"/>
        <w:autoSpaceDE w:val="0"/>
        <w:autoSpaceDN w:val="0"/>
        <w:adjustRightInd w:val="0"/>
        <w:jc w:val="both"/>
        <w:rPr>
          <w:b/>
          <w:bCs/>
          <w:sz w:val="18"/>
          <w:szCs w:val="20"/>
        </w:rPr>
      </w:pPr>
    </w:p>
    <w:p w:rsidR="00FA3E81" w:rsidRPr="005B5E41" w:rsidRDefault="00FA3E81" w:rsidP="00FA3E81">
      <w:pPr>
        <w:widowControl w:val="0"/>
        <w:autoSpaceDE w:val="0"/>
        <w:autoSpaceDN w:val="0"/>
        <w:adjustRightInd w:val="0"/>
        <w:jc w:val="both"/>
        <w:rPr>
          <w:rStyle w:val="Style13ptBold"/>
          <w:sz w:val="28"/>
        </w:rPr>
      </w:pPr>
      <w:r w:rsidRPr="005B5E41">
        <w:rPr>
          <w:rStyle w:val="Style13ptBold"/>
          <w:sz w:val="28"/>
        </w:rPr>
        <w:t>O’Hanlon 2011</w:t>
      </w:r>
    </w:p>
    <w:p w:rsidR="00FA3E81" w:rsidRPr="005B5E41" w:rsidRDefault="00FA3E81" w:rsidP="00FA3E81">
      <w:pPr>
        <w:widowControl w:val="0"/>
        <w:autoSpaceDE w:val="0"/>
        <w:autoSpaceDN w:val="0"/>
        <w:adjustRightInd w:val="0"/>
        <w:jc w:val="both"/>
        <w:rPr>
          <w:b/>
          <w:bCs/>
          <w:sz w:val="18"/>
          <w:szCs w:val="20"/>
        </w:rPr>
      </w:pPr>
      <w:r w:rsidRPr="005B5E41">
        <w:rPr>
          <w:b/>
          <w:bCs/>
          <w:sz w:val="18"/>
          <w:szCs w:val="20"/>
        </w:rPr>
        <w:t>(Michael O'Hanlon, Senior Fellow, Brookings, 2011, "The National Security Industrial Base: A Crucial Asset of the United States, Whose Future May Be in Jeopardy," pg online @ www.brookings.edu/~/media/research/files/papers/2011/2/defense%20ohanlon/</w:t>
      </w:r>
      <w:r w:rsidR="007829AD" w:rsidRPr="005B5E41">
        <w:rPr>
          <w:b/>
          <w:bCs/>
          <w:sz w:val="18"/>
          <w:szCs w:val="20"/>
        </w:rPr>
        <w:t>02_defense_ohanlon.pdf//</w:t>
      </w:r>
      <w:r w:rsidRPr="005B5E41">
        <w:rPr>
          <w:b/>
          <w:bCs/>
          <w:sz w:val="18"/>
          <w:szCs w:val="20"/>
        </w:rPr>
        <w:t>)</w:t>
      </w:r>
    </w:p>
    <w:p w:rsidR="00FA3E81" w:rsidRPr="005B5E41" w:rsidRDefault="00FA3E81" w:rsidP="00FA3E81">
      <w:pPr>
        <w:autoSpaceDE w:val="0"/>
        <w:autoSpaceDN w:val="0"/>
        <w:adjustRightInd w:val="0"/>
        <w:ind w:right="432"/>
        <w:jc w:val="both"/>
        <w:rPr>
          <w:sz w:val="10"/>
          <w:szCs w:val="20"/>
        </w:rPr>
      </w:pPr>
      <w:r w:rsidRPr="005B5E41">
        <w:rPr>
          <w:rStyle w:val="Emphasis"/>
        </w:rPr>
        <w:t>The United States faces</w:t>
      </w:r>
      <w:r w:rsidRPr="005B5E41">
        <w:rPr>
          <w:sz w:val="10"/>
          <w:szCs w:val="20"/>
        </w:rPr>
        <w:t xml:space="preserve"> other </w:t>
      </w:r>
      <w:r w:rsidRPr="005B5E41">
        <w:rPr>
          <w:rStyle w:val="Emphasis"/>
        </w:rPr>
        <w:t>problems</w:t>
      </w:r>
      <w:r w:rsidRPr="005B5E41">
        <w:rPr>
          <w:sz w:val="10"/>
          <w:szCs w:val="20"/>
        </w:rPr>
        <w:t xml:space="preserve"> too. </w:t>
      </w:r>
      <w:r w:rsidRPr="005B5E41">
        <w:rPr>
          <w:rStyle w:val="Emphasis"/>
        </w:rPr>
        <w:t>Despite the strength of certain cutting-edge technology sectors</w:t>
      </w:r>
      <w:r w:rsidRPr="005B5E41">
        <w:rPr>
          <w:sz w:val="10"/>
          <w:szCs w:val="20"/>
        </w:rPr>
        <w:t xml:space="preserve"> in this country, most </w:t>
      </w:r>
      <w:r w:rsidRPr="005B5E41">
        <w:rPr>
          <w:rStyle w:val="Emphasis"/>
        </w:rPr>
        <w:t xml:space="preserve">classic manufacturing industries are in relatively weak shape, and overall manufacturing output </w:t>
      </w:r>
      <w:r w:rsidRPr="005B5E41">
        <w:rPr>
          <w:sz w:val="10"/>
          <w:szCs w:val="20"/>
        </w:rPr>
        <w:t xml:space="preserve">as a percent of GDP </w:t>
      </w:r>
      <w:r w:rsidRPr="005B5E41">
        <w:rPr>
          <w:rStyle w:val="Emphasis"/>
        </w:rPr>
        <w:t>declined</w:t>
      </w:r>
      <w:r w:rsidRPr="005B5E41">
        <w:rPr>
          <w:sz w:val="10"/>
          <w:szCs w:val="20"/>
        </w:rPr>
        <w:t xml:space="preserve"> from 21.2 percent in 1979 to just 11.5 percent three decades later.14 </w:t>
      </w:r>
      <w:r w:rsidRPr="005B5E41">
        <w:rPr>
          <w:rStyle w:val="Emphasis"/>
        </w:rPr>
        <w:t>Aerospace</w:t>
      </w:r>
      <w:r w:rsidRPr="005B5E41">
        <w:rPr>
          <w:sz w:val="10"/>
          <w:szCs w:val="20"/>
        </w:rPr>
        <w:t xml:space="preserve"> remains a bright spot in this picture, with total sales exceeding $200 billion a year and an export trade balance exceeding $50 billion annually even in recent economically difficult times.15 </w:t>
      </w:r>
      <w:r w:rsidRPr="005B5E41">
        <w:rPr>
          <w:rStyle w:val="Emphasis"/>
        </w:rPr>
        <w:t xml:space="preserve">Yet like other aspects of the national security industrial base, it is at some risk. </w:t>
      </w:r>
      <w:r w:rsidRPr="005B5E41">
        <w:rPr>
          <w:rStyle w:val="Emphasis"/>
          <w:highlight w:val="cyan"/>
        </w:rPr>
        <w:t xml:space="preserve">A core </w:t>
      </w:r>
      <w:r w:rsidRPr="005B5E41">
        <w:rPr>
          <w:rStyle w:val="Emphasis"/>
        </w:rPr>
        <w:t xml:space="preserve">underlying </w:t>
      </w:r>
      <w:r w:rsidRPr="005B5E41">
        <w:rPr>
          <w:rStyle w:val="Emphasis"/>
          <w:highlight w:val="cyan"/>
        </w:rPr>
        <w:t>trend is the</w:t>
      </w:r>
      <w:r w:rsidRPr="005B5E41">
        <w:rPr>
          <w:rStyle w:val="Emphasis"/>
        </w:rPr>
        <w:t xml:space="preserve"> </w:t>
      </w:r>
      <w:r w:rsidRPr="005B5E41">
        <w:rPr>
          <w:rStyle w:val="Emphasis"/>
          <w:highlight w:val="cyan"/>
        </w:rPr>
        <w:t>issue of human capital—the young men and women who will staff the defense industry</w:t>
      </w:r>
      <w:r w:rsidRPr="005B5E41">
        <w:rPr>
          <w:rStyle w:val="Emphasis"/>
        </w:rPr>
        <w:t xml:space="preserve"> firms </w:t>
      </w:r>
      <w:r w:rsidRPr="005B5E41">
        <w:rPr>
          <w:rStyle w:val="Emphasis"/>
          <w:highlight w:val="cyan"/>
        </w:rPr>
        <w:t>and invent</w:t>
      </w:r>
      <w:r w:rsidRPr="005B5E41">
        <w:rPr>
          <w:rStyle w:val="Emphasis"/>
        </w:rPr>
        <w:t xml:space="preserve"> the key military </w:t>
      </w:r>
      <w:r w:rsidRPr="005B5E41">
        <w:rPr>
          <w:rStyle w:val="Emphasis"/>
          <w:highlight w:val="cyan"/>
        </w:rPr>
        <w:t>tech</w:t>
      </w:r>
      <w:r w:rsidRPr="005B5E41">
        <w:rPr>
          <w:rStyle w:val="Emphasis"/>
        </w:rPr>
        <w:t>nologies</w:t>
      </w:r>
      <w:r w:rsidRPr="005B5E41">
        <w:rPr>
          <w:sz w:val="10"/>
          <w:szCs w:val="20"/>
        </w:rPr>
        <w:t xml:space="preserve"> of the future. </w:t>
      </w:r>
      <w:r w:rsidRPr="005B5E41">
        <w:rPr>
          <w:rStyle w:val="Emphasis"/>
        </w:rPr>
        <w:t xml:space="preserve">In many ways, </w:t>
      </w:r>
      <w:r w:rsidRPr="005B5E41">
        <w:rPr>
          <w:rStyle w:val="Emphasis"/>
          <w:highlight w:val="cyan"/>
        </w:rPr>
        <w:t xml:space="preserve">they are </w:t>
      </w:r>
      <w:r w:rsidRPr="005B5E41">
        <w:rPr>
          <w:rStyle w:val="Emphasis"/>
        </w:rPr>
        <w:t xml:space="preserve">more </w:t>
      </w:r>
      <w:r w:rsidRPr="005B5E41">
        <w:rPr>
          <w:rStyle w:val="Emphasis"/>
          <w:highlight w:val="cyan"/>
        </w:rPr>
        <w:t>the base</w:t>
      </w:r>
      <w:r w:rsidRPr="005B5E41">
        <w:rPr>
          <w:rStyle w:val="Emphasis"/>
        </w:rPr>
        <w:t xml:space="preserve"> than the plants and facilities themselves.</w:t>
      </w:r>
      <w:r w:rsidRPr="005B5E41">
        <w:rPr>
          <w:sz w:val="10"/>
          <w:szCs w:val="20"/>
        </w:rPr>
        <w:t xml:space="preserve"> </w:t>
      </w:r>
      <w:r w:rsidRPr="005B5E41">
        <w:rPr>
          <w:rStyle w:val="Emphasis"/>
        </w:rPr>
        <w:t xml:space="preserve">Unfortunately </w:t>
      </w:r>
      <w:r w:rsidRPr="005B5E41">
        <w:rPr>
          <w:rStyle w:val="Emphasis"/>
          <w:highlight w:val="cyan"/>
        </w:rPr>
        <w:t>a great deal of</w:t>
      </w:r>
      <w:r w:rsidRPr="005B5E41">
        <w:rPr>
          <w:rStyle w:val="Emphasis"/>
        </w:rPr>
        <w:t xml:space="preserve"> defense industry </w:t>
      </w:r>
      <w:r w:rsidRPr="005B5E41">
        <w:rPr>
          <w:rStyle w:val="Emphasis"/>
          <w:highlight w:val="cyan"/>
        </w:rPr>
        <w:t>work</w:t>
      </w:r>
      <w:r w:rsidRPr="005B5E41">
        <w:rPr>
          <w:rStyle w:val="Emphasis"/>
        </w:rPr>
        <w:t xml:space="preserve"> </w:t>
      </w:r>
      <w:r w:rsidRPr="005B5E41">
        <w:rPr>
          <w:rStyle w:val="Emphasis"/>
          <w:highlight w:val="cyan"/>
        </w:rPr>
        <w:t>cannot be globalized</w:t>
      </w:r>
      <w:r w:rsidRPr="005B5E41">
        <w:rPr>
          <w:rStyle w:val="Emphasis"/>
        </w:rPr>
        <w:t xml:space="preserve">, and this once rich pipeline is under significant stress, with long-term consequence for </w:t>
      </w:r>
      <w:r w:rsidRPr="005B5E41">
        <w:rPr>
          <w:rStyle w:val="Emphasis"/>
          <w:highlight w:val="cyan"/>
        </w:rPr>
        <w:t>the firms</w:t>
      </w:r>
      <w:r w:rsidRPr="005B5E41">
        <w:rPr>
          <w:rStyle w:val="Emphasis"/>
        </w:rPr>
        <w:t xml:space="preserve"> that </w:t>
      </w:r>
      <w:r w:rsidRPr="005B5E41">
        <w:rPr>
          <w:rStyle w:val="Emphasis"/>
          <w:highlight w:val="cyan"/>
        </w:rPr>
        <w:t>must recruit from</w:t>
      </w:r>
      <w:r w:rsidRPr="005B5E41">
        <w:rPr>
          <w:rStyle w:val="Emphasis"/>
        </w:rPr>
        <w:t xml:space="preserve"> </w:t>
      </w:r>
      <w:r w:rsidRPr="005B5E41">
        <w:rPr>
          <w:rStyle w:val="Emphasis"/>
          <w:highlight w:val="cyan"/>
        </w:rPr>
        <w:t>this pool (as a great deal of defense industry work cannot be globalized</w:t>
      </w:r>
      <w:r w:rsidRPr="005B5E41">
        <w:rPr>
          <w:rStyle w:val="Emphasis"/>
        </w:rPr>
        <w:t xml:space="preserve">). </w:t>
      </w:r>
      <w:r w:rsidRPr="005B5E41">
        <w:rPr>
          <w:sz w:val="10"/>
          <w:szCs w:val="20"/>
        </w:rPr>
        <w:t>Science and technology education levels among the country’s public school students are mediocre by global standards—ranking typically in the 20s among 40 nations participating in recent surveys, and 36th among all countries in “health and primary education” according to the World Economic Forum.16 Although elite universities remain strong, including in the sciences</w:t>
      </w:r>
      <w:r w:rsidRPr="005B5E41">
        <w:rPr>
          <w:rStyle w:val="Emphasis"/>
        </w:rPr>
        <w:t>,</w:t>
      </w:r>
      <w:r w:rsidRPr="005B5E41">
        <w:rPr>
          <w:b/>
          <w:sz w:val="28"/>
          <w:szCs w:val="28"/>
          <w:u w:val="thick"/>
          <w:bdr w:val="single" w:sz="4" w:space="0" w:color="auto"/>
        </w:rPr>
        <w:t xml:space="preserve"> </w:t>
      </w:r>
      <w:r w:rsidRPr="005B5E41">
        <w:rPr>
          <w:b/>
          <w:sz w:val="28"/>
          <w:szCs w:val="28"/>
          <w:highlight w:val="cyan"/>
          <w:u w:val="thick"/>
          <w:bdr w:val="single" w:sz="4" w:space="0" w:color="auto"/>
        </w:rPr>
        <w:t>more and more of the country’s science and engineering graduate students are foreigners who often return home after obtaining their degrees</w:t>
      </w:r>
      <w:r w:rsidRPr="005B5E41">
        <w:rPr>
          <w:b/>
          <w:sz w:val="10"/>
          <w:szCs w:val="28"/>
          <w:highlight w:val="cyan"/>
          <w:bdr w:val="single" w:sz="4" w:space="0" w:color="auto"/>
        </w:rPr>
        <w:t>.</w:t>
      </w:r>
      <w:r w:rsidRPr="005B5E41">
        <w:rPr>
          <w:sz w:val="10"/>
          <w:szCs w:val="20"/>
        </w:rPr>
        <w:t xml:space="preserve"> As a percent of U.S. degrees earned, science, technology, engineering, and mathematics (STEM) degrees have fallen from around 25 percent a quarter century ago to only about 16 percent in recent years. This contrasts with levels ranging from 25 to 33 percent in most western nations and 38 percent in Korea.17 </w:t>
      </w:r>
      <w:r w:rsidRPr="005B5E41">
        <w:rPr>
          <w:rStyle w:val="Emphasis"/>
          <w:highlight w:val="cyan"/>
        </w:rPr>
        <w:t>These trends are</w:t>
      </w:r>
      <w:r w:rsidRPr="005B5E41">
        <w:rPr>
          <w:rStyle w:val="Emphasis"/>
        </w:rPr>
        <w:t xml:space="preserve"> simply </w:t>
      </w:r>
      <w:r w:rsidRPr="005B5E41">
        <w:rPr>
          <w:rStyle w:val="Emphasis"/>
          <w:highlight w:val="cyan"/>
        </w:rPr>
        <w:t>not consistent with the</w:t>
      </w:r>
      <w:r w:rsidRPr="005B5E41">
        <w:rPr>
          <w:rStyle w:val="Emphasis"/>
        </w:rPr>
        <w:t xml:space="preserve"> country’s </w:t>
      </w:r>
      <w:r w:rsidRPr="005B5E41">
        <w:rPr>
          <w:rStyle w:val="Emphasis"/>
          <w:highlight w:val="cyan"/>
        </w:rPr>
        <w:t xml:space="preserve">long-term need to maintain </w:t>
      </w:r>
      <w:r w:rsidRPr="005B5E41">
        <w:rPr>
          <w:rStyle w:val="Emphasis"/>
        </w:rPr>
        <w:t xml:space="preserve">domestic </w:t>
      </w:r>
      <w:r w:rsidRPr="005B5E41">
        <w:rPr>
          <w:rStyle w:val="Emphasis"/>
          <w:highlight w:val="cyan"/>
        </w:rPr>
        <w:t>advantages in cutting-edge tech</w:t>
      </w:r>
      <w:r w:rsidRPr="005B5E41">
        <w:rPr>
          <w:rStyle w:val="Emphasis"/>
        </w:rPr>
        <w:t xml:space="preserve">nology sectors. </w:t>
      </w:r>
      <w:r w:rsidRPr="005B5E41">
        <w:rPr>
          <w:sz w:val="10"/>
          <w:szCs w:val="20"/>
        </w:rPr>
        <w:t xml:space="preserve">In his new book Brain Gain, Darrell West argues that, while education reform to deal with problems in science and engineering capability is certainly necessary, the United States must also rethink its immigration policies. Current immigration policy has not been strategic and the political debate on it has become deeply disappointing. Since 2005, only 6.5 percent of U.S. visas have gone towards highly skilled workers; comparatively, Canada set aside 58 percent, using its visas as part of a drive to fill needed skills gaps and aid long-term economic growth and competitiveness. Reorienting policy towards greater efforts to attract workers with needed skills should be prioritized. In addition to matters such as H-1B visas, the United States presently 10 Antoine van Agtmael, The Emerging Markets Century: How a New Breed of World-Class Companies Is Overtaking the World (New York: Free Press, 2007), pp. 9-56. 11 Fareed Zakaria, The Post-American World (New York: W. W. Norton and Co., 2008), p. 91. 12 Shipbuilders’ Association of Japan, “Shipbuilding Statistics,” Tokyo, Japan, March, 2010, available at www.sajn.or.jp/c/statistics/Shipbuilding_Statistics_Mar2010.pdf {accessed November 12, 2010]. 13 Ian Bremmer, The End of the Free Market (New York: Penguin, 2010), pp. 18-24. 14 Executive Office of the President, Economic Report of the President 2010 (Washington, D.C.: 2010), Table B-12, available at http://www.gpoaccess.gov/eop/tables10.html [accessed October 8, 2010]. 15 Doug Messier, “AIA: Aerospace Sales Reached Record $214 Billion in 2009,” Parabolic Arc, January 2, 2010, available at www.parabolicarc.com/2010/01/02/year-space-numbers [accessed January 4, 2011]. 16 Jeffrey J. Kuenzi, Christine M. Matthews, and Bonnie F. Mangan, “Science, Technology, Engineering, and Mathematics (STEM) Education Issues and Legislative Options,” Washington, D.C., Congressional Research Service, May 22, 2006, p. 1; and World Economic Forum, The Global Competitiveness Report 2009-2010 (Geneva, Switzerland: 2009), p. 17. 17 Darrell M. West, Brain Gain: Rethinking U.S. Immigration Policy (Washington, D.C.: Brookings, 2010), p. 130. 21STCENTURY DEFENSE INITIATIVE AT BROOKINGS 7makes a massive investment in many foreign PhDs (approximately $300,000 per graduate) that is usually lost when a student must return to their native country after receiving their degree.18 </w:t>
      </w:r>
      <w:r w:rsidRPr="005B5E41">
        <w:rPr>
          <w:rStyle w:val="Emphasis"/>
          <w:highlight w:val="cyan"/>
        </w:rPr>
        <w:t>The infrastructure that the base</w:t>
      </w:r>
      <w:r w:rsidRPr="005B5E41">
        <w:rPr>
          <w:rStyle w:val="Emphasis"/>
        </w:rPr>
        <w:t xml:space="preserve"> also </w:t>
      </w:r>
      <w:r w:rsidRPr="005B5E41">
        <w:rPr>
          <w:rStyle w:val="Emphasis"/>
          <w:highlight w:val="cyan"/>
        </w:rPr>
        <w:t>depends on is</w:t>
      </w:r>
      <w:r w:rsidRPr="005B5E41">
        <w:rPr>
          <w:rStyle w:val="Emphasis"/>
        </w:rPr>
        <w:t xml:space="preserve"> also </w:t>
      </w:r>
      <w:r w:rsidRPr="005B5E41">
        <w:rPr>
          <w:rStyle w:val="Emphasis"/>
          <w:highlight w:val="cyan"/>
        </w:rPr>
        <w:t>weakening</w:t>
      </w:r>
      <w:r w:rsidRPr="005B5E41">
        <w:rPr>
          <w:rStyle w:val="Emphasis"/>
        </w:rPr>
        <w:t xml:space="preserve">, all the more concerning as </w:t>
      </w:r>
      <w:r w:rsidRPr="005B5E41">
        <w:rPr>
          <w:rStyle w:val="Emphasis"/>
          <w:highlight w:val="cyan"/>
        </w:rPr>
        <w:t>newer powers outdistance the U</w:t>
      </w:r>
      <w:r w:rsidRPr="005B5E41">
        <w:rPr>
          <w:rStyle w:val="Emphasis"/>
        </w:rPr>
        <w:t xml:space="preserve">nited </w:t>
      </w:r>
      <w:r w:rsidRPr="005B5E41">
        <w:rPr>
          <w:rStyle w:val="Emphasis"/>
          <w:highlight w:val="cyan"/>
        </w:rPr>
        <w:t>S</w:t>
      </w:r>
      <w:r w:rsidRPr="005B5E41">
        <w:rPr>
          <w:rStyle w:val="Emphasis"/>
        </w:rPr>
        <w:t xml:space="preserve">tates </w:t>
      </w:r>
      <w:r w:rsidRPr="005B5E41">
        <w:rPr>
          <w:rStyle w:val="Emphasis"/>
          <w:highlight w:val="cyan"/>
        </w:rPr>
        <w:t>in</w:t>
      </w:r>
      <w:r w:rsidRPr="005B5E41">
        <w:rPr>
          <w:sz w:val="10"/>
          <w:szCs w:val="20"/>
        </w:rPr>
        <w:t xml:space="preserve"> everything from high-speed </w:t>
      </w:r>
      <w:r w:rsidRPr="005B5E41">
        <w:rPr>
          <w:rStyle w:val="Emphasis"/>
          <w:highlight w:val="cyan"/>
        </w:rPr>
        <w:t>rail</w:t>
      </w:r>
      <w:r w:rsidRPr="005B5E41">
        <w:rPr>
          <w:sz w:val="10"/>
          <w:szCs w:val="20"/>
        </w:rPr>
        <w:t xml:space="preserve"> to major ports to broadband internet capacity. </w:t>
      </w:r>
      <w:r w:rsidRPr="005B5E41">
        <w:rPr>
          <w:rStyle w:val="Emphasis"/>
        </w:rPr>
        <w:t>Current annual spending on infrastructure is perhaps</w:t>
      </w:r>
      <w:r w:rsidRPr="005B5E41">
        <w:rPr>
          <w:sz w:val="10"/>
          <w:szCs w:val="20"/>
        </w:rPr>
        <w:t xml:space="preserve"> $20 billion</w:t>
      </w:r>
      <w:r w:rsidRPr="005B5E41">
        <w:rPr>
          <w:rStyle w:val="Emphasis"/>
        </w:rPr>
        <w:t xml:space="preserve"> too low</w:t>
      </w:r>
      <w:r w:rsidRPr="005B5E41">
        <w:rPr>
          <w:sz w:val="10"/>
          <w:szCs w:val="20"/>
        </w:rPr>
        <w:t xml:space="preserve"> simply to maintain existing services, and about $80 billion too low relative to what would be optimal.19 This is happening at a time when the finances of cities are in greater peril than at any time over the last quarter century. Even if some of the problem is due to the short-term effects of the great recession, the decline in the property values that provide the base for urban services will probably be longer-lasting. </w:t>
      </w:r>
      <w:r w:rsidRPr="005B5E41">
        <w:rPr>
          <w:rStyle w:val="Emphasis"/>
        </w:rPr>
        <w:t>State budgets are similarly strained</w:t>
      </w:r>
      <w:r w:rsidRPr="005B5E41">
        <w:rPr>
          <w:sz w:val="10"/>
          <w:szCs w:val="20"/>
        </w:rPr>
        <w:t>; for example, Maryland has $33 billion in unfunded future pension and health-care obligations to state employees, and another seven states are in similarly bad straits (with yet another dozen also in some trouble).20 California, the nation’s largest state, is in the most worrisome shape of all</w:t>
      </w:r>
      <w:r w:rsidRPr="005B5E41">
        <w:rPr>
          <w:rStyle w:val="Emphasis"/>
        </w:rPr>
        <w:t xml:space="preserve">. </w:t>
      </w:r>
      <w:r w:rsidRPr="005B5E41">
        <w:rPr>
          <w:sz w:val="10"/>
          <w:szCs w:val="20"/>
        </w:rPr>
        <w:t xml:space="preserve">Such localities will not be in a position to provide the type of support or even tax credits they once offered in competitions to entice major new defense industrial facilities to be built in their areas. </w:t>
      </w:r>
      <w:r w:rsidRPr="005B5E41">
        <w:rPr>
          <w:rStyle w:val="Emphasis"/>
          <w:highlight w:val="cyan"/>
        </w:rPr>
        <w:t>The above trends all pose threats</w:t>
      </w:r>
      <w:r w:rsidRPr="005B5E41">
        <w:rPr>
          <w:rStyle w:val="Emphasis"/>
        </w:rPr>
        <w:t xml:space="preserve">, either direct or indirect, to America’s future power. </w:t>
      </w:r>
      <w:r w:rsidRPr="005B5E41">
        <w:rPr>
          <w:rStyle w:val="Emphasis"/>
          <w:highlight w:val="cyan"/>
        </w:rPr>
        <w:t>They could</w:t>
      </w:r>
      <w:r w:rsidRPr="005B5E41">
        <w:rPr>
          <w:rStyle w:val="Emphasis"/>
        </w:rPr>
        <w:t xml:space="preserve"> </w:t>
      </w:r>
      <w:r w:rsidRPr="005B5E41">
        <w:rPr>
          <w:rStyle w:val="Emphasis"/>
          <w:highlight w:val="cyan"/>
        </w:rPr>
        <w:t>weaken</w:t>
      </w:r>
      <w:r w:rsidRPr="005B5E41">
        <w:rPr>
          <w:rStyle w:val="Emphasis"/>
        </w:rPr>
        <w:t xml:space="preserve"> what </w:t>
      </w:r>
      <w:r w:rsidRPr="005B5E41">
        <w:rPr>
          <w:rStyle w:val="Emphasis"/>
          <w:highlight w:val="cyan"/>
        </w:rPr>
        <w:t>the defense industry</w:t>
      </w:r>
      <w:r w:rsidRPr="005B5E41">
        <w:rPr>
          <w:rStyle w:val="Emphasis"/>
        </w:rPr>
        <w:t xml:space="preserve"> needs to produce world-class equipment for America’s men and women in uniform. They could </w:t>
      </w:r>
      <w:r w:rsidRPr="005B5E41">
        <w:rPr>
          <w:rStyle w:val="Emphasis"/>
          <w:highlight w:val="cyan"/>
        </w:rPr>
        <w:t>impede</w:t>
      </w:r>
      <w:r w:rsidRPr="005B5E41">
        <w:rPr>
          <w:rStyle w:val="Emphasis"/>
        </w:rPr>
        <w:t xml:space="preserve"> </w:t>
      </w:r>
      <w:r w:rsidRPr="005B5E41">
        <w:rPr>
          <w:rStyle w:val="Emphasis"/>
          <w:highlight w:val="cyan"/>
        </w:rPr>
        <w:t>the government from sustaining adequate defense budgets. They could erode the will of the American people to</w:t>
      </w:r>
      <w:r w:rsidRPr="005B5E41">
        <w:rPr>
          <w:rStyle w:val="Emphasis"/>
        </w:rPr>
        <w:t xml:space="preserve"> continue to </w:t>
      </w:r>
      <w:r w:rsidRPr="005B5E41">
        <w:rPr>
          <w:rStyle w:val="Emphasis"/>
          <w:highlight w:val="cyan"/>
        </w:rPr>
        <w:t>support</w:t>
      </w:r>
      <w:r w:rsidRPr="005B5E41">
        <w:rPr>
          <w:rStyle w:val="Emphasis"/>
        </w:rPr>
        <w:t xml:space="preserve"> an enlightened </w:t>
      </w:r>
      <w:r w:rsidRPr="005B5E41">
        <w:rPr>
          <w:rStyle w:val="Emphasis"/>
          <w:highlight w:val="cyan"/>
        </w:rPr>
        <w:t>foreign policy</w:t>
      </w:r>
      <w:r w:rsidRPr="005B5E41">
        <w:rPr>
          <w:rStyle w:val="Emphasis"/>
        </w:rPr>
        <w:t xml:space="preserve"> focused more on heading off threats, sustaining the global commons and maintaining global order than on waiting for threats to develop and trying to respond only then. They are all of concern. </w:t>
      </w:r>
      <w:r w:rsidRPr="005B5E41">
        <w:rPr>
          <w:sz w:val="10"/>
          <w:szCs w:val="20"/>
        </w:rPr>
        <w:t xml:space="preserve">LIKELY FUTURE REQUIREMENTS FOR THE MILITARY AND THE INDUSTRIAL BASE </w:t>
      </w:r>
      <w:r w:rsidRPr="005B5E41">
        <w:rPr>
          <w:rStyle w:val="Emphasis"/>
        </w:rPr>
        <w:t>Good defense industrial policy is not just about potential assets, but also must include an assessment of the nation’s security requirements as well as the threats faced by the United States</w:t>
      </w:r>
      <w:r w:rsidRPr="005B5E41">
        <w:rPr>
          <w:sz w:val="10"/>
          <w:szCs w:val="20"/>
        </w:rPr>
        <w:t xml:space="preserve">. It is for this reason that </w:t>
      </w:r>
      <w:r w:rsidRPr="005B5E41">
        <w:rPr>
          <w:rStyle w:val="Emphasis"/>
        </w:rPr>
        <w:t>the</w:t>
      </w:r>
      <w:r w:rsidRPr="005B5E41">
        <w:rPr>
          <w:sz w:val="10"/>
          <w:szCs w:val="20"/>
        </w:rPr>
        <w:t xml:space="preserve"> </w:t>
      </w:r>
      <w:r w:rsidRPr="005B5E41">
        <w:rPr>
          <w:rStyle w:val="Emphasis"/>
        </w:rPr>
        <w:t>policy process</w:t>
      </w:r>
      <w:r w:rsidRPr="005B5E41">
        <w:rPr>
          <w:sz w:val="10"/>
          <w:szCs w:val="20"/>
        </w:rPr>
        <w:t xml:space="preserve"> logically begins with a national security strategy, coordinated at the White House, to guide defense planning and budgeting. The same logic </w:t>
      </w:r>
      <w:r w:rsidRPr="005B5E41">
        <w:rPr>
          <w:rStyle w:val="Emphasis"/>
        </w:rPr>
        <w:t xml:space="preserve">should therefore apply to a consideration of the nation’s future national security industrial base requirements. </w:t>
      </w:r>
      <w:r w:rsidRPr="005B5E41">
        <w:rPr>
          <w:rStyle w:val="Emphasis"/>
          <w:highlight w:val="cyan"/>
        </w:rPr>
        <w:t>There are numerous</w:t>
      </w:r>
      <w:r w:rsidRPr="005B5E41">
        <w:rPr>
          <w:rStyle w:val="Emphasis"/>
        </w:rPr>
        <w:t xml:space="preserve"> ways to assess </w:t>
      </w:r>
      <w:r w:rsidRPr="005B5E41">
        <w:rPr>
          <w:rStyle w:val="Emphasis"/>
          <w:highlight w:val="cyan"/>
        </w:rPr>
        <w:t>potential risks</w:t>
      </w:r>
      <w:r w:rsidRPr="005B5E41">
        <w:rPr>
          <w:rStyle w:val="Emphasis"/>
        </w:rPr>
        <w:t xml:space="preserve"> to American security and thus possible requirements for the nation’s armed forces that would be supplied by the defense industrial base.</w:t>
      </w:r>
      <w:r w:rsidRPr="005B5E41">
        <w:rPr>
          <w:sz w:val="10"/>
          <w:szCs w:val="20"/>
        </w:rPr>
        <w:t xml:space="preserve"> As an example</w:t>
      </w:r>
      <w:r w:rsidRPr="005B5E41">
        <w:rPr>
          <w:rStyle w:val="Emphasis"/>
        </w:rPr>
        <w:t>, the following are a range of scenarios that the U.S. military could be called upon to deal with in the coming years.</w:t>
      </w:r>
      <w:r w:rsidRPr="005B5E41">
        <w:rPr>
          <w:sz w:val="10"/>
          <w:szCs w:val="20"/>
        </w:rPr>
        <w:t xml:space="preserve"> </w:t>
      </w:r>
      <w:r w:rsidRPr="005B5E41">
        <w:rPr>
          <w:rStyle w:val="Emphasis"/>
        </w:rPr>
        <w:t>The list is suggestive</w:t>
      </w:r>
      <w:r w:rsidRPr="005B5E41">
        <w:rPr>
          <w:sz w:val="10"/>
          <w:szCs w:val="20"/>
        </w:rPr>
        <w:t xml:space="preserve">, rather than complete; more important than its wide geographic scope is its functional variability, and coverage </w:t>
      </w:r>
      <w:r w:rsidRPr="005B5E41">
        <w:rPr>
          <w:rStyle w:val="Emphasis"/>
        </w:rPr>
        <w:t>of many different types of possible warfare</w:t>
      </w:r>
      <w:r w:rsidRPr="005B5E41">
        <w:rPr>
          <w:sz w:val="10"/>
          <w:szCs w:val="20"/>
        </w:rPr>
        <w:t xml:space="preserve">:21 </w:t>
      </w:r>
      <w:r w:rsidRPr="005B5E41">
        <w:rPr>
          <w:rStyle w:val="Emphasis"/>
          <w:highlight w:val="cyan"/>
        </w:rPr>
        <w:t>„ Airstrikes against Iran or</w:t>
      </w:r>
      <w:r w:rsidRPr="005B5E41">
        <w:rPr>
          <w:rStyle w:val="Emphasis"/>
        </w:rPr>
        <w:t xml:space="preserve"> perhaps </w:t>
      </w:r>
      <w:r w:rsidRPr="005B5E41">
        <w:rPr>
          <w:rStyle w:val="Emphasis"/>
          <w:highlight w:val="cyan"/>
        </w:rPr>
        <w:t>a naval blockade</w:t>
      </w:r>
      <w:r w:rsidRPr="005B5E41">
        <w:rPr>
          <w:rStyle w:val="Emphasis"/>
        </w:rPr>
        <w:t xml:space="preserve"> of the country, </w:t>
      </w:r>
      <w:r w:rsidRPr="005B5E41">
        <w:rPr>
          <w:rStyle w:val="Emphasis"/>
          <w:highlight w:val="cyan"/>
        </w:rPr>
        <w:t>or</w:t>
      </w:r>
      <w:r w:rsidRPr="005B5E41">
        <w:rPr>
          <w:rStyle w:val="Emphasis"/>
        </w:rPr>
        <w:t xml:space="preserve"> at least the potential to threaten the </w:t>
      </w:r>
      <w:r w:rsidRPr="005B5E41">
        <w:rPr>
          <w:rStyle w:val="Emphasis"/>
          <w:highlight w:val="cyan"/>
        </w:rPr>
        <w:t>Iranian regime’s</w:t>
      </w:r>
      <w:r w:rsidRPr="005B5E41">
        <w:rPr>
          <w:rStyle w:val="Emphasis"/>
        </w:rPr>
        <w:t xml:space="preserve"> hold on power in order to deter </w:t>
      </w:r>
      <w:r w:rsidRPr="005B5E41">
        <w:rPr>
          <w:rStyle w:val="Emphasis"/>
          <w:highlight w:val="cyan"/>
        </w:rPr>
        <w:t>major aggression „ War between India and</w:t>
      </w:r>
      <w:r w:rsidRPr="005B5E41">
        <w:rPr>
          <w:rStyle w:val="Emphasis"/>
        </w:rPr>
        <w:t xml:space="preserve"> </w:t>
      </w:r>
      <w:r w:rsidRPr="005B5E41">
        <w:rPr>
          <w:rStyle w:val="Emphasis"/>
          <w:highlight w:val="cyan"/>
        </w:rPr>
        <w:t>Pakistan</w:t>
      </w:r>
      <w:r w:rsidRPr="005B5E41">
        <w:rPr>
          <w:rStyle w:val="Emphasis"/>
        </w:rPr>
        <w:t xml:space="preserve"> over Kashmir that then leads to a robust international peace implementation force with strong U.S. participation „ </w:t>
      </w:r>
      <w:r w:rsidRPr="005B5E41">
        <w:rPr>
          <w:rStyle w:val="Emphasis"/>
          <w:highlight w:val="cyan"/>
        </w:rPr>
        <w:t>Another Korean war,</w:t>
      </w:r>
      <w:r w:rsidRPr="005B5E41">
        <w:rPr>
          <w:rStyle w:val="Emphasis"/>
        </w:rPr>
        <w:t xml:space="preserve"> perhaps involving weapons of mass destruction </w:t>
      </w:r>
      <w:r w:rsidRPr="005B5E41">
        <w:rPr>
          <w:sz w:val="10"/>
          <w:szCs w:val="20"/>
        </w:rPr>
        <w:t>18 Darrell West, Brain Gain (Washington, D.C.: Brookings, 2010). 19 Statement of Peter R. Orszag, Director, Congressional Budget Office, “Investing in Infrastructure,” Testimony before the U.S. Senate Committee on Finance, July 10, 2008, p. 8. 20 Christopher W. Hoene and Michael A. Pagano, “Research Brief on America’s Cities,” National League of Cities, Washington, D.C., October 2010, available at www.nlc.org [accessed October 7, 2010]; and “Maryland’s Silent Tsunami,” Washington Post, October 13, 2010, p. A18. 21 Michael E. O’Hanlon, Defense Strategy for the Post-Saddam Era (Washington, D.C.: Brookings, 2005), pp. 95-120. 21STCENTURY DEFENSE INITIATIVE AT BROOKINGS 8</w:t>
      </w:r>
      <w:r w:rsidRPr="005B5E41">
        <w:rPr>
          <w:rStyle w:val="Emphasis"/>
        </w:rPr>
        <w:t xml:space="preserve">„ </w:t>
      </w:r>
      <w:r w:rsidRPr="005B5E41">
        <w:rPr>
          <w:rStyle w:val="Emphasis"/>
          <w:highlight w:val="cyan"/>
        </w:rPr>
        <w:t>A Taiwan contingency that could</w:t>
      </w:r>
      <w:r w:rsidRPr="005B5E41">
        <w:rPr>
          <w:rStyle w:val="Emphasis"/>
        </w:rPr>
        <w:t xml:space="preserve">, if things went tragically wrong, </w:t>
      </w:r>
      <w:r w:rsidRPr="005B5E41">
        <w:rPr>
          <w:rStyle w:val="Emphasis"/>
          <w:highlight w:val="cyan"/>
        </w:rPr>
        <w:t>pit the U</w:t>
      </w:r>
      <w:r w:rsidRPr="005B5E41">
        <w:rPr>
          <w:rStyle w:val="Emphasis"/>
        </w:rPr>
        <w:t xml:space="preserve">nited </w:t>
      </w:r>
      <w:r w:rsidRPr="005B5E41">
        <w:rPr>
          <w:rStyle w:val="Emphasis"/>
          <w:highlight w:val="cyan"/>
        </w:rPr>
        <w:t>S</w:t>
      </w:r>
      <w:r w:rsidRPr="005B5E41">
        <w:rPr>
          <w:rStyle w:val="Emphasis"/>
        </w:rPr>
        <w:t xml:space="preserve">tates </w:t>
      </w:r>
      <w:r w:rsidRPr="005B5E41">
        <w:rPr>
          <w:rStyle w:val="Emphasis"/>
          <w:highlight w:val="cyan"/>
        </w:rPr>
        <w:t>against China</w:t>
      </w:r>
      <w:r w:rsidRPr="005B5E41">
        <w:rPr>
          <w:rStyle w:val="Emphasis"/>
        </w:rPr>
        <w:t xml:space="preserve"> in open conflict, </w:t>
      </w:r>
      <w:r w:rsidRPr="005B5E41">
        <w:rPr>
          <w:rStyle w:val="Emphasis"/>
          <w:highlight w:val="cyan"/>
        </w:rPr>
        <w:t>including</w:t>
      </w:r>
      <w:r w:rsidRPr="005B5E41">
        <w:rPr>
          <w:rStyle w:val="Emphasis"/>
        </w:rPr>
        <w:t xml:space="preserve"> not only classic </w:t>
      </w:r>
      <w:r w:rsidRPr="005B5E41">
        <w:rPr>
          <w:rStyle w:val="Emphasis"/>
          <w:highlight w:val="cyan"/>
        </w:rPr>
        <w:t>kinetic</w:t>
      </w:r>
      <w:r w:rsidRPr="005B5E41">
        <w:rPr>
          <w:rStyle w:val="Emphasis"/>
        </w:rPr>
        <w:t xml:space="preserve"> operations but</w:t>
      </w:r>
      <w:r w:rsidRPr="005B5E41">
        <w:rPr>
          <w:sz w:val="10"/>
          <w:szCs w:val="20"/>
        </w:rPr>
        <w:t xml:space="preserve"> (as with other scenarios here) </w:t>
      </w:r>
      <w:r w:rsidRPr="005B5E41">
        <w:rPr>
          <w:rStyle w:val="Emphasis"/>
          <w:highlight w:val="cyan"/>
        </w:rPr>
        <w:t>cyberwarfare and</w:t>
      </w:r>
      <w:r w:rsidRPr="005B5E41">
        <w:rPr>
          <w:rStyle w:val="Emphasis"/>
        </w:rPr>
        <w:t xml:space="preserve"> perhaps </w:t>
      </w:r>
      <w:r w:rsidRPr="005B5E41">
        <w:rPr>
          <w:rStyle w:val="Emphasis"/>
          <w:highlight w:val="cyan"/>
        </w:rPr>
        <w:t>combat in space</w:t>
      </w:r>
      <w:r w:rsidRPr="005B5E41">
        <w:rPr>
          <w:rStyle w:val="Emphasis"/>
        </w:rPr>
        <w:t xml:space="preserve"> „ Perhaps more plausibly, </w:t>
      </w:r>
      <w:r w:rsidRPr="005B5E41">
        <w:rPr>
          <w:rStyle w:val="Emphasis"/>
          <w:highlight w:val="cyan"/>
        </w:rPr>
        <w:t>Chinese challenges to</w:t>
      </w:r>
      <w:r w:rsidRPr="005B5E41">
        <w:rPr>
          <w:rStyle w:val="Emphasis"/>
        </w:rPr>
        <w:t xml:space="preserve"> other </w:t>
      </w:r>
      <w:r w:rsidRPr="005B5E41">
        <w:rPr>
          <w:rStyle w:val="Emphasis"/>
          <w:highlight w:val="cyan"/>
        </w:rPr>
        <w:t>disputed islands</w:t>
      </w:r>
      <w:r w:rsidRPr="005B5E41">
        <w:rPr>
          <w:rStyle w:val="Emphasis"/>
        </w:rPr>
        <w:t xml:space="preserve"> and associated sea and seabed resources near its coasts „ </w:t>
      </w:r>
      <w:r w:rsidRPr="005B5E41">
        <w:rPr>
          <w:rStyle w:val="Emphasis"/>
          <w:highlight w:val="cyan"/>
        </w:rPr>
        <w:t>A Russian attack on</w:t>
      </w:r>
      <w:r w:rsidRPr="005B5E41">
        <w:rPr>
          <w:rStyle w:val="Emphasis"/>
        </w:rPr>
        <w:t xml:space="preserve"> a former Soviet republic like Georgia or, worse yet given their NATO membership, </w:t>
      </w:r>
      <w:r w:rsidRPr="005B5E41">
        <w:rPr>
          <w:rStyle w:val="Emphasis"/>
          <w:highlight w:val="cyan"/>
        </w:rPr>
        <w:t>the Baltic states „ A major terrorist attack on U.S. soil,</w:t>
      </w:r>
      <w:r w:rsidRPr="005B5E41">
        <w:rPr>
          <w:rStyle w:val="Emphasis"/>
        </w:rPr>
        <w:t xml:space="preserve"> perhaps even </w:t>
      </w:r>
      <w:r w:rsidRPr="005B5E41">
        <w:rPr>
          <w:rStyle w:val="Emphasis"/>
          <w:highlight w:val="cyan"/>
        </w:rPr>
        <w:t>involving w</w:t>
      </w:r>
      <w:r w:rsidRPr="005B5E41">
        <w:rPr>
          <w:rStyle w:val="Emphasis"/>
        </w:rPr>
        <w:t xml:space="preserve">eapons of </w:t>
      </w:r>
      <w:r w:rsidRPr="005B5E41">
        <w:rPr>
          <w:rStyle w:val="Emphasis"/>
          <w:highlight w:val="cyan"/>
        </w:rPr>
        <w:t>m</w:t>
      </w:r>
      <w:r w:rsidRPr="005B5E41">
        <w:rPr>
          <w:rStyle w:val="Emphasis"/>
        </w:rPr>
        <w:t xml:space="preserve">ass </w:t>
      </w:r>
      <w:r w:rsidRPr="005B5E41">
        <w:rPr>
          <w:rStyle w:val="Emphasis"/>
          <w:highlight w:val="cyan"/>
        </w:rPr>
        <w:t>d</w:t>
      </w:r>
      <w:r w:rsidRPr="005B5E41">
        <w:rPr>
          <w:rStyle w:val="Emphasis"/>
        </w:rPr>
        <w:t xml:space="preserve">estruction „ </w:t>
      </w:r>
      <w:r w:rsidRPr="005B5E41">
        <w:rPr>
          <w:rStyle w:val="Emphasis"/>
          <w:highlight w:val="cyan"/>
        </w:rPr>
        <w:t>A collapsing Congo or Indonesia…or Mexico or Pakistan</w:t>
      </w:r>
      <w:r w:rsidRPr="005B5E41">
        <w:rPr>
          <w:rStyle w:val="Emphasis"/>
        </w:rPr>
        <w:t xml:space="preserve"> </w:t>
      </w:r>
      <w:r w:rsidRPr="005B5E41">
        <w:rPr>
          <w:sz w:val="10"/>
          <w:szCs w:val="20"/>
        </w:rPr>
        <w:t xml:space="preserve">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w:t>
      </w:r>
      <w:r w:rsidRPr="005B5E41">
        <w:rPr>
          <w:rStyle w:val="Emphasis"/>
        </w:rPr>
        <w:t>But such a list underscores the range of possible operations that could prove necessary for a country like the United States that does not have the luxury of defining its national security interests or activities narrowly, given its broad range of interests and alliances</w:t>
      </w:r>
      <w:r w:rsidRPr="005B5E41">
        <w:rPr>
          <w:sz w:val="10"/>
          <w:szCs w:val="20"/>
        </w:rPr>
        <w:t>.22 As one looks into the future</w:t>
      </w:r>
      <w:r w:rsidRPr="005B5E41">
        <w:rPr>
          <w:rStyle w:val="Emphasis"/>
        </w:rPr>
        <w:t xml:space="preserve">, </w:t>
      </w:r>
      <w:r w:rsidRPr="005B5E41">
        <w:rPr>
          <w:rStyle w:val="Emphasis"/>
          <w:highlight w:val="cyan"/>
        </w:rPr>
        <w:t>any such list will evolve</w:t>
      </w:r>
      <w:r w:rsidRPr="005B5E41">
        <w:rPr>
          <w:rStyle w:val="Emphasis"/>
        </w:rPr>
        <w:t xml:space="preserve"> </w:t>
      </w:r>
      <w:r w:rsidRPr="005B5E41">
        <w:rPr>
          <w:sz w:val="10"/>
          <w:szCs w:val="20"/>
        </w:rPr>
        <w:t>not</w:t>
      </w:r>
      <w:r w:rsidRPr="005B5E41">
        <w:rPr>
          <w:rStyle w:val="Emphasis"/>
        </w:rPr>
        <w:t xml:space="preserve"> only </w:t>
      </w:r>
      <w:r w:rsidRPr="005B5E41">
        <w:rPr>
          <w:rStyle w:val="Emphasis"/>
          <w:highlight w:val="cyan"/>
        </w:rPr>
        <w:t>as a function of</w:t>
      </w:r>
      <w:r w:rsidRPr="005B5E41">
        <w:rPr>
          <w:rStyle w:val="Emphasis"/>
        </w:rPr>
        <w:t xml:space="preserve"> </w:t>
      </w:r>
      <w:r w:rsidRPr="005B5E41">
        <w:rPr>
          <w:sz w:val="10"/>
          <w:szCs w:val="20"/>
        </w:rPr>
        <w:t>geopolitics but also of</w:t>
      </w:r>
      <w:r w:rsidRPr="005B5E41">
        <w:rPr>
          <w:rStyle w:val="Emphasis"/>
        </w:rPr>
        <w:t xml:space="preserve"> </w:t>
      </w:r>
      <w:r w:rsidRPr="005B5E41">
        <w:rPr>
          <w:rStyle w:val="Emphasis"/>
          <w:highlight w:val="cyan"/>
        </w:rPr>
        <w:t>technology</w:t>
      </w:r>
      <w:r w:rsidRPr="005B5E41">
        <w:rPr>
          <w:rStyle w:val="Emphasis"/>
        </w:rPr>
        <w:t>.</w:t>
      </w:r>
      <w:r w:rsidRPr="005B5E41">
        <w:rPr>
          <w:sz w:val="10"/>
          <w:szCs w:val="20"/>
        </w:rPr>
        <w:t xml:space="preserve"> Certainly the trends in computers have already been remarkable, and if "Moore's Law" continues to hold, there could be another billion fold increase in computing power within roughly 25 years. There may be somewhat analogous trends underway in areas such as microbiology and nanotechnology, even if the enthusiasts for a “revolution in military affairs” of the 1990s often overstated their cases and made their arguments about technological progress too sweeping and bold.23 These trends are providing the basis for the existing growth in systems like robotics to new ones like directed energy or nanotechnology. </w:t>
      </w:r>
      <w:r w:rsidRPr="005B5E41">
        <w:rPr>
          <w:rStyle w:val="Emphasis"/>
          <w:highlight w:val="cyan"/>
        </w:rPr>
        <w:t>The implications of technological trends</w:t>
      </w:r>
      <w:r w:rsidRPr="005B5E41">
        <w:rPr>
          <w:rStyle w:val="Emphasis"/>
        </w:rPr>
        <w:t xml:space="preserve"> are that the domains in which conflict could take place, and for which the military will be looking to find solutions, </w:t>
      </w:r>
      <w:r w:rsidRPr="005B5E41">
        <w:rPr>
          <w:rStyle w:val="Emphasis"/>
          <w:highlight w:val="cyan"/>
        </w:rPr>
        <w:t>will extend into new areas such as cyber, space</w:t>
      </w:r>
      <w:r w:rsidRPr="005B5E41">
        <w:rPr>
          <w:rStyle w:val="Emphasis"/>
        </w:rPr>
        <w:t xml:space="preserve">, and the changed global environs as well. </w:t>
      </w:r>
      <w:r w:rsidRPr="005B5E41">
        <w:rPr>
          <w:sz w:val="10"/>
          <w:szCs w:val="20"/>
        </w:rPr>
        <w:t xml:space="preserve">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w:t>
      </w:r>
      <w:r w:rsidRPr="005B5E41">
        <w:rPr>
          <w:rStyle w:val="Emphasis"/>
          <w:highlight w:val="cyan"/>
        </w:rPr>
        <w:t>All of these developments have major implications</w:t>
      </w:r>
      <w:r w:rsidRPr="005B5E41">
        <w:rPr>
          <w:rStyle w:val="Emphasis"/>
        </w:rPr>
        <w:t xml:space="preserve"> for not just the defense budget and weapons decisions, but also for the people that DoD and industry must hire. </w:t>
      </w:r>
      <w:r w:rsidRPr="005B5E41">
        <w:rPr>
          <w:rStyle w:val="Emphasis"/>
          <w:highlight w:val="cyan"/>
        </w:rPr>
        <w:t>Operating complex systems</w:t>
      </w:r>
      <w:r w:rsidRPr="005B5E41">
        <w:rPr>
          <w:rStyle w:val="Emphasis"/>
        </w:rPr>
        <w:t xml:space="preserve"> effectively, a traditional American strength, </w:t>
      </w:r>
      <w:r w:rsidRPr="005B5E41">
        <w:rPr>
          <w:rStyle w:val="Emphasis"/>
          <w:highlight w:val="cyan"/>
        </w:rPr>
        <w:t>will require attracting technology-literate people even more than in the past</w:t>
      </w:r>
      <w:r w:rsidRPr="005B5E41">
        <w:rPr>
          <w:b/>
          <w:sz w:val="10"/>
          <w:szCs w:val="20"/>
          <w:bdr w:val="single" w:sz="4" w:space="0" w:color="auto"/>
        </w:rPr>
        <w:t>.</w:t>
      </w:r>
      <w:r w:rsidRPr="005B5E41">
        <w:rPr>
          <w:sz w:val="10"/>
          <w:szCs w:val="20"/>
        </w:rPr>
        <w:t xml:space="preserve"> Rosie the riveter might not have to become Gussie the group theorist, but the trend is clear nonetheless. </w:t>
      </w:r>
      <w:r w:rsidRPr="005B5E41">
        <w:rPr>
          <w:rStyle w:val="Emphasis"/>
        </w:rPr>
        <w:t xml:space="preserve">The United States armed forces also must think hard about how to attract and retain, and thus the nation’s universities and industry must figure out how to supply, individuals with a "Google mindset" who expect access to information as well as modern devices </w:t>
      </w:r>
      <w:r w:rsidRPr="005B5E41">
        <w:rPr>
          <w:sz w:val="10"/>
          <w:szCs w:val="20"/>
        </w:rPr>
        <w:t>without all the bureaucratic encumbrances and hierarchical structures that traditionally afflict military organizations.</w:t>
      </w:r>
    </w:p>
    <w:p w:rsidR="00FA3E81" w:rsidRPr="005B5E41" w:rsidRDefault="00FA3E81" w:rsidP="00FA3E81"/>
    <w:p w:rsidR="004C6F00" w:rsidRPr="005B5E41" w:rsidRDefault="005B5E41" w:rsidP="005B5E41">
      <w:pPr>
        <w:pStyle w:val="Heading3"/>
      </w:pPr>
      <w:r w:rsidRPr="005B5E41">
        <w:t>Impacts: Tech Leadership k Terror</w:t>
      </w:r>
    </w:p>
    <w:p w:rsidR="005B5E41" w:rsidRPr="005B5E41" w:rsidRDefault="005B5E41" w:rsidP="005B5E41"/>
    <w:p w:rsidR="005B5E41" w:rsidRPr="005B5E41" w:rsidRDefault="005B5E41" w:rsidP="005B5E41">
      <w:pPr>
        <w:pStyle w:val="Heading4"/>
        <w:rPr>
          <w:sz w:val="28"/>
        </w:rPr>
      </w:pPr>
      <w:r w:rsidRPr="005B5E41">
        <w:rPr>
          <w:sz w:val="28"/>
        </w:rPr>
        <w:t>Tech leadership solves terror---</w:t>
      </w:r>
      <w:r w:rsidRPr="005B5E41">
        <w:rPr>
          <w:sz w:val="28"/>
          <w:u w:val="single"/>
        </w:rPr>
        <w:t>contains</w:t>
      </w:r>
      <w:r w:rsidRPr="005B5E41">
        <w:rPr>
          <w:sz w:val="28"/>
        </w:rPr>
        <w:t xml:space="preserve"> terrorist threats and dissolves </w:t>
      </w:r>
      <w:r w:rsidRPr="005B5E41">
        <w:rPr>
          <w:sz w:val="28"/>
          <w:u w:val="single"/>
        </w:rPr>
        <w:t>motivations</w:t>
      </w:r>
      <w:r w:rsidRPr="005B5E41">
        <w:rPr>
          <w:sz w:val="28"/>
        </w:rPr>
        <w:t xml:space="preserve"> for attack---only a risk that tech leadership prevents future attacks.</w:t>
      </w:r>
    </w:p>
    <w:p w:rsidR="005B5E41" w:rsidRPr="005B5E41" w:rsidRDefault="005B5E41" w:rsidP="005B5E41"/>
    <w:p w:rsidR="005B5E41" w:rsidRPr="005B5E41" w:rsidRDefault="005B5E41" w:rsidP="005B5E41">
      <w:r w:rsidRPr="005B5E41">
        <w:t xml:space="preserve">Robert L. </w:t>
      </w:r>
      <w:r w:rsidRPr="005B5E41">
        <w:rPr>
          <w:rStyle w:val="Style13ptBold"/>
          <w:sz w:val="28"/>
        </w:rPr>
        <w:t>Paarlberg 4</w:t>
      </w:r>
      <w:r w:rsidRPr="005B5E41">
        <w:t xml:space="preserve"> is Professor of Political Science at Wellesley College, and Associate at the Weatherhead Center for International Affairs at Harvard University. Much of his research concentrates on international agricultural policy. “Knowledge as Power</w:t>
      </w:r>
    </w:p>
    <w:p w:rsidR="005B5E41" w:rsidRPr="005B5E41" w:rsidRDefault="005B5E41" w:rsidP="005B5E41">
      <w:r w:rsidRPr="005B5E41">
        <w:t>Science, Military Dominance, and U.S. Security,” International Security 29.1 (2004) 122-151, Project MUSE</w:t>
      </w:r>
    </w:p>
    <w:p w:rsidR="005B5E41" w:rsidRPr="005B5E41" w:rsidRDefault="005B5E41" w:rsidP="005B5E41">
      <w:pPr>
        <w:rPr>
          <w:rStyle w:val="Emphasis"/>
          <w:rFonts w:eastAsia="SimSun"/>
        </w:rPr>
      </w:pPr>
      <w:r w:rsidRPr="005B5E41">
        <w:rPr>
          <w:sz w:val="10"/>
        </w:rPr>
        <w:t xml:space="preserve">The September 2001 terrorist attacks and their aftermath highlight several new risks in this regard. The attacks are a vivid reminder that science-based dominance on the conventional battlefield does not protect against unconventional attacks on soft nonbattlefield targets, using fuel-laden hijacked airliners, weaponized anthrax spores, dirty bombs, or worse. </w:t>
      </w:r>
      <w:r w:rsidRPr="005B5E41">
        <w:rPr>
          <w:rStyle w:val="IntenseEmphasis"/>
          <w:b/>
        </w:rPr>
        <w:t>As</w:t>
      </w:r>
      <w:r w:rsidRPr="005B5E41">
        <w:rPr>
          <w:sz w:val="10"/>
        </w:rPr>
        <w:t xml:space="preserve"> U.S. </w:t>
      </w:r>
      <w:r w:rsidRPr="005B5E41">
        <w:rPr>
          <w:rStyle w:val="IntenseEmphasis"/>
          <w:b/>
        </w:rPr>
        <w:t>conventional weapons supremacy grows</w:t>
      </w:r>
      <w:r w:rsidRPr="005B5E41">
        <w:rPr>
          <w:sz w:val="10"/>
        </w:rPr>
        <w:t xml:space="preserve">, </w:t>
      </w:r>
      <w:r w:rsidRPr="005B5E41">
        <w:rPr>
          <w:rStyle w:val="IntenseEmphasis"/>
          <w:b/>
          <w:highlight w:val="cyan"/>
        </w:rPr>
        <w:t>those who resent</w:t>
      </w:r>
      <w:r w:rsidRPr="005B5E41">
        <w:rPr>
          <w:rStyle w:val="IntenseEmphasis"/>
          <w:b/>
        </w:rPr>
        <w:t xml:space="preserve"> and resist </w:t>
      </w:r>
      <w:r w:rsidRPr="005B5E41">
        <w:rPr>
          <w:rStyle w:val="IntenseEmphasis"/>
          <w:b/>
          <w:highlight w:val="cyan"/>
        </w:rPr>
        <w:t>U.S. power may</w:t>
      </w:r>
      <w:r w:rsidRPr="005B5E41">
        <w:rPr>
          <w:rStyle w:val="IntenseEmphasis"/>
          <w:b/>
        </w:rPr>
        <w:t xml:space="preserve"> be driven to </w:t>
      </w:r>
      <w:r w:rsidRPr="005B5E41">
        <w:rPr>
          <w:rStyle w:val="IntenseEmphasis"/>
          <w:b/>
          <w:highlight w:val="cyan"/>
        </w:rPr>
        <w:t>employ</w:t>
      </w:r>
      <w:r w:rsidRPr="005B5E41">
        <w:rPr>
          <w:sz w:val="10"/>
        </w:rPr>
        <w:t xml:space="preserve"> increasingly </w:t>
      </w:r>
      <w:r w:rsidRPr="005B5E41">
        <w:rPr>
          <w:rStyle w:val="Emphasis"/>
          <w:highlight w:val="cyan"/>
        </w:rPr>
        <w:t>asymmetric attack</w:t>
      </w:r>
      <w:r w:rsidRPr="005B5E41">
        <w:rPr>
          <w:sz w:val="10"/>
        </w:rPr>
        <w:t xml:space="preserve"> responses against ever-softer targets, including homeland targets. </w:t>
      </w:r>
      <w:r w:rsidRPr="005B5E41">
        <w:rPr>
          <w:rStyle w:val="IntenseEmphasis"/>
          <w:b/>
        </w:rPr>
        <w:t xml:space="preserve">There is no way to completely eliminate this asymmetric challenge, but </w:t>
      </w:r>
      <w:r w:rsidRPr="005B5E41">
        <w:rPr>
          <w:rStyle w:val="IntenseEmphasis"/>
          <w:b/>
          <w:highlight w:val="cyan"/>
        </w:rPr>
        <w:t>there are ways to contain it</w:t>
      </w:r>
      <w:r w:rsidRPr="005B5E41">
        <w:rPr>
          <w:rStyle w:val="IntenseEmphasis"/>
          <w:b/>
        </w:rPr>
        <w:t>.</w:t>
      </w:r>
      <w:r w:rsidRPr="005B5E41">
        <w:rPr>
          <w:sz w:val="10"/>
        </w:rPr>
        <w:t xml:space="preserve">First, </w:t>
      </w:r>
      <w:r w:rsidRPr="005B5E41">
        <w:rPr>
          <w:rStyle w:val="Emphasis"/>
          <w:rFonts w:eastAsia="SimSun"/>
        </w:rPr>
        <w:t xml:space="preserve">this threat can be addressed </w:t>
      </w:r>
      <w:r w:rsidRPr="005B5E41">
        <w:rPr>
          <w:rStyle w:val="Emphasis"/>
          <w:rFonts w:eastAsia="SimSun"/>
          <w:highlight w:val="cyan"/>
        </w:rPr>
        <w:t>through science</w:t>
      </w:r>
      <w:r w:rsidRPr="005B5E41">
        <w:rPr>
          <w:sz w:val="10"/>
        </w:rPr>
        <w:t xml:space="preserve"> itself. In 2002 </w:t>
      </w:r>
      <w:r w:rsidRPr="005B5E41">
        <w:rPr>
          <w:rStyle w:val="IntenseEmphasis"/>
          <w:b/>
          <w:highlight w:val="cyan"/>
        </w:rPr>
        <w:t>the</w:t>
      </w:r>
      <w:r w:rsidRPr="005B5E41">
        <w:rPr>
          <w:rStyle w:val="Emphasis"/>
          <w:rFonts w:eastAsia="SimSun"/>
          <w:highlight w:val="cyan"/>
        </w:rPr>
        <w:t>N</w:t>
      </w:r>
      <w:r w:rsidRPr="005B5E41">
        <w:rPr>
          <w:sz w:val="10"/>
        </w:rPr>
        <w:t xml:space="preserve">ational </w:t>
      </w:r>
      <w:r w:rsidRPr="005B5E41">
        <w:rPr>
          <w:rStyle w:val="Emphasis"/>
          <w:rFonts w:eastAsia="SimSun"/>
          <w:highlight w:val="cyan"/>
        </w:rPr>
        <w:t>S</w:t>
      </w:r>
      <w:r w:rsidRPr="005B5E41">
        <w:rPr>
          <w:sz w:val="10"/>
        </w:rPr>
        <w:t xml:space="preserve">cience </w:t>
      </w:r>
      <w:r w:rsidRPr="005B5E41">
        <w:rPr>
          <w:rStyle w:val="Emphasis"/>
          <w:rFonts w:eastAsia="SimSun"/>
          <w:highlight w:val="cyan"/>
        </w:rPr>
        <w:t>F</w:t>
      </w:r>
      <w:r w:rsidRPr="005B5E41">
        <w:rPr>
          <w:sz w:val="10"/>
        </w:rPr>
        <w:t xml:space="preserve">oundation </w:t>
      </w:r>
      <w:r w:rsidRPr="005B5E41">
        <w:rPr>
          <w:rStyle w:val="IntenseEmphasis"/>
          <w:b/>
          <w:highlight w:val="cyan"/>
        </w:rPr>
        <w:t>initiated</w:t>
      </w:r>
      <w:r w:rsidRPr="005B5E41">
        <w:rPr>
          <w:sz w:val="10"/>
        </w:rPr>
        <w:t xml:space="preserve"> a series of new </w:t>
      </w:r>
      <w:r w:rsidRPr="005B5E41">
        <w:rPr>
          <w:rStyle w:val="IntenseEmphasis"/>
          <w:b/>
          <w:highlight w:val="cyan"/>
        </w:rPr>
        <w:t>grantsdesigned</w:t>
      </w:r>
      <w:r w:rsidRPr="005B5E41">
        <w:rPr>
          <w:sz w:val="10"/>
        </w:rPr>
        <w:t xml:space="preserve"> specifically </w:t>
      </w:r>
      <w:r w:rsidRPr="005B5E41">
        <w:rPr>
          <w:rStyle w:val="IntenseEmphasis"/>
          <w:b/>
          <w:highlight w:val="cyan"/>
        </w:rPr>
        <w:t>to counter</w:t>
      </w:r>
      <w:r w:rsidRPr="005B5E41">
        <w:rPr>
          <w:rStyle w:val="IntenseEmphasis"/>
          <w:b/>
        </w:rPr>
        <w:t xml:space="preserve"> asymmetric terror </w:t>
      </w:r>
      <w:r w:rsidRPr="005B5E41">
        <w:rPr>
          <w:rStyle w:val="IntenseEmphasis"/>
          <w:b/>
          <w:highlight w:val="cyan"/>
        </w:rPr>
        <w:t xml:space="preserve">threats by </w:t>
      </w:r>
      <w:r w:rsidRPr="005B5E41">
        <w:rPr>
          <w:rStyle w:val="Emphasis"/>
          <w:highlight w:val="cyan"/>
        </w:rPr>
        <w:t>supporting breakthroughs</w:t>
      </w:r>
      <w:r w:rsidRPr="005B5E41">
        <w:rPr>
          <w:rStyle w:val="IntenseEmphasis"/>
          <w:b/>
          <w:highlight w:val="cyan"/>
        </w:rPr>
        <w:t xml:space="preserve"> in</w:t>
      </w:r>
      <w:r w:rsidRPr="005B5E41">
        <w:rPr>
          <w:rStyle w:val="IntenseEmphasis"/>
          <w:b/>
        </w:rPr>
        <w:t xml:space="preserve"> areas such as </w:t>
      </w:r>
      <w:r w:rsidRPr="005B5E41">
        <w:rPr>
          <w:rStyle w:val="Emphasis"/>
          <w:rFonts w:eastAsia="SimSun"/>
          <w:highlight w:val="cyan"/>
        </w:rPr>
        <w:t>cybersecurity</w:t>
      </w:r>
      <w:r w:rsidRPr="005B5E41">
        <w:rPr>
          <w:rStyle w:val="IntenseEmphasis"/>
          <w:b/>
          <w:highlight w:val="cyan"/>
        </w:rPr>
        <w:t>and the detection</w:t>
      </w:r>
      <w:r w:rsidRPr="005B5E41">
        <w:rPr>
          <w:rStyle w:val="IntenseEmphasis"/>
          <w:b/>
        </w:rPr>
        <w:t xml:space="preserve"> and decontamination </w:t>
      </w:r>
      <w:r w:rsidRPr="005B5E41">
        <w:rPr>
          <w:rStyle w:val="IntenseEmphasis"/>
          <w:b/>
          <w:highlight w:val="cyan"/>
        </w:rPr>
        <w:t>of</w:t>
      </w:r>
      <w:r w:rsidRPr="005B5E41">
        <w:rPr>
          <w:rStyle w:val="Emphasis"/>
          <w:rFonts w:eastAsia="SimSun"/>
          <w:highlight w:val="cyan"/>
        </w:rPr>
        <w:t>biological</w:t>
      </w:r>
      <w:r w:rsidRPr="005B5E41">
        <w:rPr>
          <w:rStyle w:val="IntenseEmphasis"/>
          <w:b/>
          <w:highlight w:val="cyan"/>
        </w:rPr>
        <w:t>or</w:t>
      </w:r>
      <w:r w:rsidRPr="005B5E41">
        <w:rPr>
          <w:rStyle w:val="Emphasis"/>
          <w:rFonts w:eastAsia="SimSun"/>
          <w:highlight w:val="cyan"/>
        </w:rPr>
        <w:t>chemical warfare</w:t>
      </w:r>
      <w:r w:rsidRPr="005B5E41">
        <w:rPr>
          <w:sz w:val="10"/>
        </w:rPr>
        <w:t xml:space="preserve"> agents. The new U.S. Department of Homeland Security is investing more than $1 billion a year in R&amp;D. Such efforts can and should be expanded, as is noted below. Policy judgment and restraint are the second key to containing asymmetric threats. Science-based dominance has made the use of conventional force much easier for U.S. officials to contemplate, which brings a danger of more frequent and more careless use of force in circumstances where the conventional military results may be positive, but the political results negative.72 If a conventional military "victory" creates new and determined political enemies, one unintended consequence can be an increase in asymmetric threats, either to deployed U.S. forces (as in Iraq), or U.S. citizens and commercial assets abroad, or even to the homeland. More frequent and more aggressive U.S. military actions might also speed the proliferation of nuclear weapons capabilities among states hoping to deter U.S. conventional might. To contain the growthof asymmetric threats, it thus becomes essential to make sound judgments [End Page 145] about the most likely political reactions of conventionally defeated or threatened adversaries. Williamson Murray and Robert Scales argue that the United States needs to make larger investments in political and cultural knowledge, not just scientific knowledge, if it is to wage conventional wars with success.73 Knowing when an exercise of U.S. conventional military dominance will be resented and resisted becomes essential to minimizing a proliferation of asymmetric threats. This calls for more political science, not just more rocket science. That said, </w:t>
      </w:r>
      <w:r w:rsidRPr="005B5E41">
        <w:rPr>
          <w:rStyle w:val="IntenseEmphasis"/>
          <w:b/>
          <w:highlight w:val="cyan"/>
        </w:rPr>
        <w:t>the threat</w:t>
      </w:r>
      <w:r w:rsidRPr="005B5E41">
        <w:rPr>
          <w:rStyle w:val="IntenseEmphasis"/>
          <w:b/>
        </w:rPr>
        <w:t xml:space="preserve"> of asymmetric responses </w:t>
      </w:r>
      <w:r w:rsidRPr="005B5E41">
        <w:rPr>
          <w:rStyle w:val="IntenseEmphasis"/>
          <w:b/>
          <w:highlight w:val="cyan"/>
        </w:rPr>
        <w:t>would not be any less if theU</w:t>
      </w:r>
      <w:r w:rsidRPr="005B5E41">
        <w:rPr>
          <w:sz w:val="10"/>
        </w:rPr>
        <w:t xml:space="preserve">nited </w:t>
      </w:r>
      <w:r w:rsidRPr="005B5E41">
        <w:rPr>
          <w:rStyle w:val="IntenseEmphasis"/>
          <w:b/>
          <w:highlight w:val="cyan"/>
        </w:rPr>
        <w:t>S</w:t>
      </w:r>
      <w:r w:rsidRPr="005B5E41">
        <w:rPr>
          <w:sz w:val="10"/>
        </w:rPr>
        <w:t xml:space="preserve">tates </w:t>
      </w:r>
      <w:r w:rsidRPr="005B5E41">
        <w:rPr>
          <w:rStyle w:val="IntenseEmphasis"/>
          <w:b/>
          <w:highlight w:val="cyan"/>
        </w:rPr>
        <w:t>were to</w:t>
      </w:r>
      <w:r w:rsidRPr="005B5E41">
        <w:rPr>
          <w:rStyle w:val="IntenseEmphasis"/>
          <w:b/>
        </w:rPr>
        <w:t xml:space="preserve"> decide to </w:t>
      </w:r>
      <w:r w:rsidRPr="005B5E41">
        <w:rPr>
          <w:rStyle w:val="Emphasis"/>
          <w:highlight w:val="cyan"/>
        </w:rPr>
        <w:t>invest less</w:t>
      </w:r>
      <w:r w:rsidRPr="005B5E41">
        <w:rPr>
          <w:rStyle w:val="Emphasis"/>
        </w:rPr>
        <w:t xml:space="preserve"> in science</w:t>
      </w:r>
      <w:r w:rsidRPr="005B5E41">
        <w:rPr>
          <w:sz w:val="10"/>
        </w:rPr>
        <w:t xml:space="preserve">. Thomas Homer-Dixon has argued that </w:t>
      </w:r>
      <w:r w:rsidRPr="005B5E41">
        <w:rPr>
          <w:rStyle w:val="IntenseEmphasis"/>
          <w:b/>
        </w:rPr>
        <w:t>scientifically sophisticated systems and societies</w:t>
      </w:r>
      <w:r w:rsidRPr="005B5E41">
        <w:rPr>
          <w:sz w:val="10"/>
        </w:rPr>
        <w:t xml:space="preserve"> somehow </w:t>
      </w:r>
      <w:r w:rsidRPr="005B5E41">
        <w:rPr>
          <w:rStyle w:val="IntenseEmphasis"/>
          <w:b/>
        </w:rPr>
        <w:t>present softer and more inviting targets toterrorist groups</w:t>
      </w:r>
      <w:r w:rsidRPr="005B5E41">
        <w:rPr>
          <w:sz w:val="10"/>
        </w:rPr>
        <w:t xml:space="preserve">.74 </w:t>
      </w:r>
      <w:r w:rsidRPr="005B5E41">
        <w:rPr>
          <w:rStyle w:val="Emphasis"/>
        </w:rPr>
        <w:t>This argument is belied</w:t>
      </w:r>
      <w:r w:rsidRPr="005B5E41">
        <w:rPr>
          <w:sz w:val="10"/>
        </w:rPr>
        <w:t xml:space="preserve">, so far, </w:t>
      </w:r>
      <w:r w:rsidRPr="005B5E41">
        <w:rPr>
          <w:rStyle w:val="Emphasis"/>
        </w:rPr>
        <w:t>by the</w:t>
      </w:r>
      <w:r w:rsidRPr="005B5E41">
        <w:rPr>
          <w:sz w:val="10"/>
        </w:rPr>
        <w:t xml:space="preserve"> actual </w:t>
      </w:r>
      <w:r w:rsidRPr="005B5E41">
        <w:rPr>
          <w:rStyle w:val="Emphasis"/>
        </w:rPr>
        <w:t>target choices made by the terrorists themselves</w:t>
      </w:r>
      <w:r w:rsidRPr="005B5E41">
        <w:rPr>
          <w:sz w:val="10"/>
        </w:rPr>
        <w:t xml:space="preserve">: low-technology targets in low-technology societies (embassies or hotels in Africa), or middle-technology targets in low-technology societies (commercial aircraft operating in Africa and U.S. naval ships at anchor in Arabian ports), or at most middle-technology targets in high-technology societies (commercial and government buildings in the United States or commuter trains in Spain). </w:t>
      </w:r>
      <w:r w:rsidRPr="005B5E41">
        <w:rPr>
          <w:rStyle w:val="IntenseEmphasis"/>
          <w:b/>
          <w:highlight w:val="cyan"/>
        </w:rPr>
        <w:t>High-technology targets</w:t>
      </w:r>
      <w:r w:rsidRPr="005B5E41">
        <w:rPr>
          <w:rStyle w:val="IntenseEmphasis"/>
          <w:b/>
        </w:rPr>
        <w:t xml:space="preserve"> in high-technology societies </w:t>
      </w:r>
      <w:r w:rsidRPr="005B5E41">
        <w:rPr>
          <w:rStyle w:val="IntenseEmphasis"/>
          <w:b/>
          <w:highlight w:val="cyan"/>
        </w:rPr>
        <w:t>are</w:t>
      </w:r>
      <w:r w:rsidRPr="005B5E41">
        <w:rPr>
          <w:sz w:val="10"/>
        </w:rPr>
        <w:t xml:space="preserve"> apparently </w:t>
      </w:r>
      <w:r w:rsidRPr="005B5E41">
        <w:rPr>
          <w:rStyle w:val="IntenseEmphasis"/>
          <w:b/>
          <w:highlight w:val="cyan"/>
        </w:rPr>
        <w:t>not</w:t>
      </w:r>
      <w:r w:rsidRPr="005B5E41">
        <w:rPr>
          <w:sz w:val="10"/>
        </w:rPr>
        <w:t xml:space="preserve"> that </w:t>
      </w:r>
      <w:r w:rsidRPr="005B5E41">
        <w:rPr>
          <w:rStyle w:val="Emphasis"/>
          <w:rFonts w:eastAsia="SimSun"/>
          <w:highlight w:val="cyan"/>
        </w:rPr>
        <w:t>inviting</w:t>
      </w:r>
      <w:r w:rsidRPr="005B5E41">
        <w:rPr>
          <w:sz w:val="10"/>
          <w:highlight w:val="cyan"/>
        </w:rPr>
        <w:t xml:space="preserve">, </w:t>
      </w:r>
      <w:r w:rsidRPr="005B5E41">
        <w:rPr>
          <w:rStyle w:val="Emphasis"/>
          <w:highlight w:val="cyan"/>
        </w:rPr>
        <w:t>even to</w:t>
      </w:r>
      <w:r w:rsidRPr="005B5E41">
        <w:rPr>
          <w:sz w:val="10"/>
        </w:rPr>
        <w:t xml:space="preserve"> relatively </w:t>
      </w:r>
      <w:r w:rsidRPr="005B5E41">
        <w:rPr>
          <w:rStyle w:val="Emphasis"/>
          <w:highlight w:val="cyan"/>
        </w:rPr>
        <w:t>sophisticated</w:t>
      </w:r>
      <w:r w:rsidRPr="005B5E41">
        <w:rPr>
          <w:sz w:val="10"/>
        </w:rPr>
        <w:t xml:space="preserve"> middle-technology </w:t>
      </w:r>
      <w:r w:rsidRPr="005B5E41">
        <w:rPr>
          <w:rStyle w:val="Emphasis"/>
        </w:rPr>
        <w:t xml:space="preserve">terrorist </w:t>
      </w:r>
      <w:r w:rsidRPr="005B5E41">
        <w:rPr>
          <w:rStyle w:val="Emphasis"/>
          <w:highlight w:val="cyan"/>
        </w:rPr>
        <w:t>groups such as al-Qa'ida</w:t>
      </w:r>
      <w:r w:rsidRPr="005B5E41">
        <w:rPr>
          <w:sz w:val="10"/>
          <w:highlight w:val="cyan"/>
        </w:rPr>
        <w:t>.</w:t>
      </w:r>
      <w:r w:rsidRPr="005B5E41">
        <w:rPr>
          <w:rStyle w:val="Emphasis"/>
          <w:rFonts w:eastAsia="SimSun"/>
        </w:rPr>
        <w:t xml:space="preserve">Even in the face of asymmetric threats, </w:t>
      </w:r>
      <w:r w:rsidRPr="005B5E41">
        <w:rPr>
          <w:rStyle w:val="Emphasis"/>
          <w:rFonts w:eastAsia="SimSun"/>
          <w:highlight w:val="cyan"/>
        </w:rPr>
        <w:t>morescience</w:t>
      </w:r>
      <w:r w:rsidRPr="005B5E41">
        <w:rPr>
          <w:rStyle w:val="Emphasis"/>
          <w:rFonts w:eastAsia="SimSun"/>
        </w:rPr>
        <w:t xml:space="preserve"> usually </w:t>
      </w:r>
      <w:r w:rsidRPr="005B5E41">
        <w:rPr>
          <w:rStyle w:val="Emphasis"/>
          <w:rFonts w:eastAsia="SimSun"/>
          <w:highlight w:val="cyan"/>
        </w:rPr>
        <w:t>means more security.</w:t>
      </w:r>
    </w:p>
    <w:p w:rsidR="005B5E41" w:rsidRPr="005B5E41" w:rsidRDefault="005B5E41" w:rsidP="005B5E41"/>
    <w:p w:rsidR="005B5E41" w:rsidRPr="005B5E41" w:rsidRDefault="005B5E41" w:rsidP="005B5E41">
      <w:pPr>
        <w:pStyle w:val="Heading3"/>
      </w:pPr>
      <w:r w:rsidRPr="005B5E41">
        <w:t xml:space="preserve">Impacts: Tech </w:t>
      </w:r>
      <w:r>
        <w:t>L k Deter</w:t>
      </w:r>
    </w:p>
    <w:p w:rsidR="004C6F00" w:rsidRPr="005B5E41" w:rsidRDefault="004C6F00" w:rsidP="004C6F00"/>
    <w:p w:rsidR="005B5E41" w:rsidRDefault="005B5E41" w:rsidP="005B5E41">
      <w:pPr>
        <w:pStyle w:val="Heading4"/>
        <w:rPr>
          <w:sz w:val="28"/>
        </w:rPr>
      </w:pPr>
      <w:r w:rsidRPr="005B5E41">
        <w:rPr>
          <w:sz w:val="28"/>
        </w:rPr>
        <w:t xml:space="preserve">Decline cracks the </w:t>
      </w:r>
      <w:r w:rsidRPr="005B5E41">
        <w:rPr>
          <w:sz w:val="28"/>
          <w:u w:val="single"/>
        </w:rPr>
        <w:t>backbone</w:t>
      </w:r>
      <w:r w:rsidRPr="005B5E41">
        <w:rPr>
          <w:sz w:val="28"/>
        </w:rPr>
        <w:t xml:space="preserve"> of deterrence</w:t>
      </w:r>
    </w:p>
    <w:p w:rsidR="005B5E41" w:rsidRPr="005B5E41" w:rsidRDefault="005B5E41" w:rsidP="005B5E41"/>
    <w:p w:rsidR="005B5E41" w:rsidRPr="005B5E41" w:rsidRDefault="005B5E41" w:rsidP="005B5E41">
      <w:r w:rsidRPr="005B5E41">
        <w:rPr>
          <w:rStyle w:val="Style13ptBold"/>
          <w:rFonts w:eastAsia="SimSun"/>
          <w:sz w:val="28"/>
        </w:rPr>
        <w:t>Townsend 9</w:t>
      </w:r>
      <w:r w:rsidRPr="005B5E41">
        <w:t xml:space="preserve"> (Frances Fragos, Former Assistant to President Bush for Homeland Security and Counterterrorism and Senior Member of the Department of Justice, et al., “Leveraging Science for Security: A Strategy for the Nuclear Weapons Laboratories in the 21st Century”, Task Force on Leveraging the Scientific and Technological Capabilities of the NNSA National Laboratories for 21st Century National Security, March, http://www.stimson.org/images/uploads/research-pdfs/Leveraging_Science_for_Security_FINAL.pdf)</w:t>
      </w:r>
    </w:p>
    <w:p w:rsidR="005B5E41" w:rsidRPr="005B5E41" w:rsidRDefault="005B5E41" w:rsidP="005B5E41">
      <w:pPr>
        <w:rPr>
          <w:sz w:val="14"/>
        </w:rPr>
      </w:pPr>
      <w:r w:rsidRPr="005B5E41">
        <w:rPr>
          <w:rStyle w:val="TitleChar"/>
          <w:b/>
        </w:rPr>
        <w:t xml:space="preserve">The </w:t>
      </w:r>
      <w:r w:rsidRPr="005B5E41">
        <w:rPr>
          <w:rStyle w:val="Emphasis"/>
          <w:highlight w:val="cyan"/>
        </w:rPr>
        <w:t>U</w:t>
      </w:r>
      <w:r w:rsidRPr="005B5E41">
        <w:rPr>
          <w:sz w:val="14"/>
        </w:rPr>
        <w:t xml:space="preserve">nited </w:t>
      </w:r>
      <w:r w:rsidRPr="005B5E41">
        <w:rPr>
          <w:rStyle w:val="Emphasis"/>
          <w:highlight w:val="cyan"/>
        </w:rPr>
        <w:t>S</w:t>
      </w:r>
      <w:r w:rsidRPr="005B5E41">
        <w:rPr>
          <w:sz w:val="14"/>
        </w:rPr>
        <w:t xml:space="preserve">tates </w:t>
      </w:r>
      <w:r w:rsidRPr="005B5E41">
        <w:rPr>
          <w:rStyle w:val="TitleChar"/>
          <w:b/>
          <w:highlight w:val="cyan"/>
        </w:rPr>
        <w:t>is quickly losing</w:t>
      </w:r>
      <w:r w:rsidRPr="005B5E41">
        <w:rPr>
          <w:rStyle w:val="TitleChar"/>
          <w:b/>
        </w:rPr>
        <w:t xml:space="preserve"> its </w:t>
      </w:r>
      <w:r w:rsidRPr="005B5E41">
        <w:rPr>
          <w:rStyle w:val="TitleChar"/>
          <w:b/>
          <w:highlight w:val="cyan"/>
        </w:rPr>
        <w:t>leadership</w:t>
      </w:r>
      <w:r w:rsidRPr="005B5E41">
        <w:rPr>
          <w:rStyle w:val="TitleChar"/>
          <w:b/>
        </w:rPr>
        <w:t xml:space="preserve"> position </w:t>
      </w:r>
      <w:r w:rsidRPr="005B5E41">
        <w:rPr>
          <w:rStyle w:val="TitleChar"/>
          <w:b/>
          <w:highlight w:val="cyan"/>
        </w:rPr>
        <w:t>in</w:t>
      </w:r>
      <w:r w:rsidRPr="005B5E41">
        <w:rPr>
          <w:rStyle w:val="TitleChar"/>
          <w:b/>
        </w:rPr>
        <w:t xml:space="preserve"> science and </w:t>
      </w:r>
      <w:r w:rsidRPr="005B5E41">
        <w:rPr>
          <w:rStyle w:val="IntenseEmphasis"/>
          <w:b/>
        </w:rPr>
        <w:t>technology (</w:t>
      </w:r>
      <w:r w:rsidRPr="005B5E41">
        <w:rPr>
          <w:rStyle w:val="IntenseEmphasis"/>
          <w:b/>
          <w:highlight w:val="cyan"/>
        </w:rPr>
        <w:t>S&amp;T</w:t>
      </w:r>
      <w:r w:rsidRPr="005B5E41">
        <w:rPr>
          <w:rStyle w:val="IntenseEmphasis"/>
          <w:b/>
        </w:rPr>
        <w:t>). We are</w:t>
      </w:r>
      <w:r w:rsidRPr="005B5E41">
        <w:rPr>
          <w:rStyle w:val="TitleChar"/>
          <w:b/>
        </w:rPr>
        <w:t xml:space="preserve"> seeing this in</w:t>
      </w:r>
      <w:r w:rsidRPr="005B5E41">
        <w:rPr>
          <w:sz w:val="14"/>
        </w:rPr>
        <w:t xml:space="preserve"> our </w:t>
      </w:r>
      <w:r w:rsidRPr="005B5E41">
        <w:rPr>
          <w:rStyle w:val="TitleChar"/>
          <w:b/>
        </w:rPr>
        <w:t>schools</w:t>
      </w:r>
      <w:r w:rsidRPr="005B5E41">
        <w:rPr>
          <w:sz w:val="14"/>
        </w:rPr>
        <w:t xml:space="preserve">, our </w:t>
      </w:r>
      <w:r w:rsidRPr="005B5E41">
        <w:rPr>
          <w:rStyle w:val="TitleChar"/>
          <w:b/>
        </w:rPr>
        <w:t>research institutes,</w:t>
      </w:r>
      <w:r w:rsidRPr="005B5E41">
        <w:rPr>
          <w:sz w:val="14"/>
        </w:rPr>
        <w:t xml:space="preserve"> in </w:t>
      </w:r>
      <w:r w:rsidRPr="005B5E41">
        <w:rPr>
          <w:rStyle w:val="TitleChar"/>
          <w:b/>
        </w:rPr>
        <w:t>the intelligence community, and</w:t>
      </w:r>
      <w:r w:rsidRPr="005B5E41">
        <w:rPr>
          <w:sz w:val="14"/>
        </w:rPr>
        <w:t xml:space="preserve"> in our </w:t>
      </w:r>
      <w:r w:rsidRPr="005B5E41">
        <w:rPr>
          <w:rStyle w:val="TitleChar"/>
          <w:b/>
        </w:rPr>
        <w:t>National Laboratories</w:t>
      </w:r>
      <w:r w:rsidRPr="005B5E41">
        <w:rPr>
          <w:sz w:val="14"/>
        </w:rPr>
        <w:t xml:space="preserve">.* [CONTINUES – TO FOOTNOTE] * </w:t>
      </w:r>
      <w:r w:rsidRPr="005B5E41">
        <w:rPr>
          <w:rStyle w:val="TitleChar"/>
          <w:b/>
          <w:highlight w:val="cyan"/>
        </w:rPr>
        <w:t xml:space="preserve">Declining </w:t>
      </w:r>
      <w:r w:rsidRPr="005B5E41">
        <w:rPr>
          <w:rStyle w:val="Emphasis"/>
          <w:highlight w:val="cyan"/>
        </w:rPr>
        <w:t>federal investment</w:t>
      </w:r>
      <w:r w:rsidRPr="005B5E41">
        <w:rPr>
          <w:rStyle w:val="TitleChar"/>
          <w:b/>
        </w:rPr>
        <w:t xml:space="preserve"> in R&amp;D </w:t>
      </w:r>
      <w:r w:rsidRPr="005B5E41">
        <w:rPr>
          <w:rStyle w:val="TitleChar"/>
          <w:b/>
          <w:highlight w:val="cyan"/>
        </w:rPr>
        <w:t>has</w:t>
      </w:r>
      <w:r w:rsidRPr="005B5E41">
        <w:rPr>
          <w:rStyle w:val="TitleChar"/>
          <w:b/>
        </w:rPr>
        <w:t xml:space="preserve"> had </w:t>
      </w:r>
      <w:r w:rsidRPr="005B5E41">
        <w:rPr>
          <w:rStyle w:val="TitleChar"/>
          <w:b/>
          <w:highlight w:val="cyan"/>
        </w:rPr>
        <w:t xml:space="preserve">a </w:t>
      </w:r>
      <w:r w:rsidRPr="005B5E41">
        <w:rPr>
          <w:rStyle w:val="Emphasis"/>
          <w:highlight w:val="cyan"/>
        </w:rPr>
        <w:t>significant impact</w:t>
      </w:r>
      <w:r w:rsidRPr="005B5E41">
        <w:rPr>
          <w:rStyle w:val="TitleChar"/>
          <w:b/>
          <w:highlight w:val="cyan"/>
        </w:rPr>
        <w:t xml:space="preserve"> on</w:t>
      </w:r>
      <w:r w:rsidRPr="005B5E41">
        <w:rPr>
          <w:rStyle w:val="TitleChar"/>
          <w:b/>
        </w:rPr>
        <w:t xml:space="preserve"> our </w:t>
      </w:r>
      <w:r w:rsidRPr="005B5E41">
        <w:rPr>
          <w:rStyle w:val="TitleChar"/>
          <w:b/>
          <w:highlight w:val="cyan"/>
        </w:rPr>
        <w:t>standing</w:t>
      </w:r>
      <w:r w:rsidRPr="005B5E41">
        <w:rPr>
          <w:rStyle w:val="TitleChar"/>
          <w:b/>
        </w:rPr>
        <w:t>, particularly as R&amp;D investments have contracted in the private sector as well</w:t>
      </w:r>
      <w:r w:rsidRPr="005B5E41">
        <w:rPr>
          <w:sz w:val="14"/>
        </w:rPr>
        <w:t xml:space="preserve">. From 1965 to 2002, the share of federally fundedR&amp;D had dropped from 60 percent to below 30 percent of overall investments, which has negatively impactedall of our nation’s laboratories. See: National Academies Committee on Prospering in the Global Economy ofthe 21st Century: An Agenda for American Science and Technology and Committee on Science, Engineering,and Public Policy, Rising Above the Gathering Storm (Washington: National Academies Press, 2007): 137. [FOOTNOTE ENDS] Thus, </w:t>
      </w:r>
      <w:r w:rsidRPr="005B5E41">
        <w:rPr>
          <w:rStyle w:val="TitleChar"/>
          <w:b/>
        </w:rPr>
        <w:t>it is imperative that</w:t>
      </w:r>
      <w:r w:rsidRPr="005B5E41">
        <w:rPr>
          <w:sz w:val="14"/>
        </w:rPr>
        <w:t xml:space="preserve"> a set of </w:t>
      </w:r>
      <w:r w:rsidRPr="005B5E41">
        <w:rPr>
          <w:rStyle w:val="TitleChar"/>
          <w:b/>
        </w:rPr>
        <w:t>new</w:t>
      </w:r>
      <w:r w:rsidRPr="005B5E41">
        <w:rPr>
          <w:sz w:val="14"/>
        </w:rPr>
        <w:t xml:space="preserve"> and </w:t>
      </w:r>
      <w:r w:rsidRPr="005B5E41">
        <w:rPr>
          <w:rStyle w:val="TitleChar"/>
          <w:b/>
        </w:rPr>
        <w:t>strategic grand challenges be</w:t>
      </w:r>
      <w:r w:rsidRPr="005B5E41">
        <w:rPr>
          <w:sz w:val="14"/>
        </w:rPr>
        <w:t xml:space="preserve"> identified and </w:t>
      </w:r>
      <w:r w:rsidRPr="005B5E41">
        <w:rPr>
          <w:rStyle w:val="TitleChar"/>
          <w:b/>
        </w:rPr>
        <w:t xml:space="preserve">pursued </w:t>
      </w:r>
      <w:r w:rsidRPr="005B5E41">
        <w:rPr>
          <w:rStyle w:val="TitleChar"/>
          <w:b/>
          <w:highlight w:val="cyan"/>
        </w:rPr>
        <w:t>to re-establish</w:t>
      </w:r>
      <w:r w:rsidRPr="005B5E41">
        <w:rPr>
          <w:sz w:val="14"/>
        </w:rPr>
        <w:t xml:space="preserve"> and assure </w:t>
      </w:r>
      <w:r w:rsidRPr="005B5E41">
        <w:rPr>
          <w:rStyle w:val="TitleChar"/>
          <w:b/>
        </w:rPr>
        <w:t xml:space="preserve">the nation's </w:t>
      </w:r>
      <w:r w:rsidRPr="005B5E41">
        <w:rPr>
          <w:rStyle w:val="TitleChar"/>
          <w:b/>
          <w:highlight w:val="cyan"/>
        </w:rPr>
        <w:t>global S&amp;T leadership</w:t>
      </w:r>
      <w:r w:rsidRPr="005B5E41">
        <w:rPr>
          <w:rStyle w:val="TitleChar"/>
          <w:b/>
        </w:rPr>
        <w:t xml:space="preserve"> in the 21st century</w:t>
      </w:r>
      <w:r w:rsidRPr="005B5E41">
        <w:rPr>
          <w:sz w:val="14"/>
        </w:rPr>
        <w:t xml:space="preserve">. In addition, </w:t>
      </w:r>
      <w:r w:rsidRPr="005B5E41">
        <w:rPr>
          <w:rStyle w:val="TitleChar"/>
          <w:b/>
        </w:rPr>
        <w:t>turning the tide</w:t>
      </w:r>
      <w:r w:rsidRPr="005B5E41">
        <w:rPr>
          <w:sz w:val="14"/>
        </w:rPr>
        <w:t xml:space="preserve"> to address this crisis </w:t>
      </w:r>
      <w:r w:rsidRPr="005B5E41">
        <w:rPr>
          <w:rStyle w:val="TitleChar"/>
          <w:b/>
          <w:highlight w:val="cyan"/>
        </w:rPr>
        <w:t>will require</w:t>
      </w:r>
      <w:r w:rsidRPr="005B5E41">
        <w:rPr>
          <w:sz w:val="14"/>
        </w:rPr>
        <w:t xml:space="preserve"> formidable </w:t>
      </w:r>
      <w:r w:rsidRPr="005B5E41">
        <w:rPr>
          <w:rStyle w:val="Emphasis"/>
          <w:highlight w:val="cyan"/>
        </w:rPr>
        <w:t>leadership</w:t>
      </w:r>
      <w:r w:rsidRPr="005B5E41">
        <w:rPr>
          <w:rStyle w:val="TitleChar"/>
          <w:b/>
        </w:rPr>
        <w:t xml:space="preserve"> in key</w:t>
      </w:r>
      <w:r w:rsidRPr="005B5E41">
        <w:rPr>
          <w:sz w:val="14"/>
        </w:rPr>
        <w:t xml:space="preserve"> Cabinet and </w:t>
      </w:r>
      <w:r w:rsidRPr="005B5E41">
        <w:rPr>
          <w:rStyle w:val="TitleChar"/>
          <w:b/>
        </w:rPr>
        <w:t xml:space="preserve">White House positions </w:t>
      </w:r>
      <w:r w:rsidRPr="005B5E41">
        <w:rPr>
          <w:rStyle w:val="TitleChar"/>
          <w:b/>
          <w:highlight w:val="cyan"/>
        </w:rPr>
        <w:t xml:space="preserve">and </w:t>
      </w:r>
      <w:r w:rsidRPr="005B5E41">
        <w:rPr>
          <w:rStyle w:val="Emphasis"/>
          <w:highlight w:val="cyan"/>
        </w:rPr>
        <w:t>steadfast emphasis</w:t>
      </w:r>
      <w:r w:rsidRPr="005B5E41">
        <w:rPr>
          <w:rStyle w:val="TitleChar"/>
          <w:b/>
        </w:rPr>
        <w:t xml:space="preserve"> on science as a catalyst to</w:t>
      </w:r>
      <w:r w:rsidRPr="005B5E41">
        <w:rPr>
          <w:sz w:val="14"/>
        </w:rPr>
        <w:t xml:space="preserve"> the economic recovery, competitiveness, and </w:t>
      </w:r>
      <w:r w:rsidRPr="005B5E41">
        <w:rPr>
          <w:rStyle w:val="TitleChar"/>
          <w:b/>
        </w:rPr>
        <w:t>security</w:t>
      </w:r>
      <w:r w:rsidRPr="005B5E41">
        <w:rPr>
          <w:sz w:val="14"/>
        </w:rPr>
        <w:t xml:space="preserve">. Most importantly, the new administration must devise a national S&amp;T strategy that brings all of the nation’s laboratories together in collaboration with industry and academe to tackle the nation's dominant challenges, particularly those pertinent to national security. This report of the Stimson Center’s Task Force on “Leveraging the Nuclear Weapons Laboratories for 21st Century Security” addresses one critical aspect of our nation’s S&amp;T future: transformation of our nuclear weapons Laboratories.** In early 2008, the Stimson Center convened a bipartisan Task Force comprised of counterterrorism, nonproliferation, intelligence, military, business, and scientific experts to provide the incoming administration with a roadmap to more effectively leverage the existing capabilities at the nation’s nuclear weapons Laboratories and Nevada Test Site (NTS) to meet an array of emerging vital national security challenges. The strategy has two key purposes: to ensure retention of core nuclear weapons competencies at the weapons Laboratories and NTS, and to expand their S&amp;T capabilities to service a wider array of 21st century national security needs. </w:t>
      </w:r>
      <w:r w:rsidRPr="005B5E41">
        <w:rPr>
          <w:rStyle w:val="TitleChar"/>
          <w:b/>
        </w:rPr>
        <w:t xml:space="preserve">The </w:t>
      </w:r>
      <w:r w:rsidRPr="005B5E41">
        <w:rPr>
          <w:rStyle w:val="TitleChar"/>
          <w:b/>
          <w:highlight w:val="cyan"/>
        </w:rPr>
        <w:t>erosion</w:t>
      </w:r>
      <w:r w:rsidRPr="005B5E41">
        <w:rPr>
          <w:rStyle w:val="TitleChar"/>
          <w:b/>
        </w:rPr>
        <w:t xml:space="preserve"> of the nation’s S&amp;T base partly </w:t>
      </w:r>
      <w:r w:rsidRPr="005B5E41">
        <w:rPr>
          <w:rStyle w:val="TitleChar"/>
          <w:b/>
          <w:highlight w:val="cyan"/>
        </w:rPr>
        <w:t>reflects</w:t>
      </w:r>
      <w:r w:rsidRPr="005B5E41">
        <w:rPr>
          <w:sz w:val="14"/>
        </w:rPr>
        <w:t xml:space="preserve"> the </w:t>
      </w:r>
      <w:r w:rsidRPr="005B5E41">
        <w:rPr>
          <w:rStyle w:val="TitleChar"/>
          <w:b/>
          <w:highlight w:val="cyan"/>
        </w:rPr>
        <w:t xml:space="preserve">lack of </w:t>
      </w:r>
      <w:r w:rsidRPr="005B5E41">
        <w:rPr>
          <w:rStyle w:val="Emphasis"/>
          <w:highlight w:val="cyan"/>
        </w:rPr>
        <w:t>clarity</w:t>
      </w:r>
      <w:r w:rsidRPr="005B5E41">
        <w:rPr>
          <w:rStyle w:val="TitleChar"/>
          <w:b/>
          <w:highlight w:val="cyan"/>
        </w:rPr>
        <w:t xml:space="preserve"> regarding</w:t>
      </w:r>
      <w:r w:rsidRPr="005B5E41">
        <w:rPr>
          <w:sz w:val="14"/>
        </w:rPr>
        <w:t xml:space="preserve"> post- Cold War security priorities and the ineptitude of existing institutional structures to adequately prioritize and allocate </w:t>
      </w:r>
      <w:r w:rsidRPr="005B5E41">
        <w:rPr>
          <w:rStyle w:val="TitleChar"/>
          <w:b/>
          <w:highlight w:val="cyan"/>
        </w:rPr>
        <w:t>investments</w:t>
      </w:r>
      <w:r w:rsidRPr="005B5E41">
        <w:rPr>
          <w:sz w:val="14"/>
        </w:rPr>
        <w:t xml:space="preserve"> to address a rapidly changing global environment. As the US grapples with the structural changes to its national security architecture requisite to respond with greater agility to the rapidly changing international environment, it must also ensure a robust and agile S&amp;T base to address a diffuse array of threats, including support to a changing strategic posture. For more than 40 years, </w:t>
      </w:r>
      <w:r w:rsidRPr="005B5E41">
        <w:rPr>
          <w:rStyle w:val="TitleChar"/>
          <w:b/>
        </w:rPr>
        <w:t xml:space="preserve">the </w:t>
      </w:r>
      <w:r w:rsidRPr="005B5E41">
        <w:rPr>
          <w:rStyle w:val="Emphasis"/>
          <w:highlight w:val="cyan"/>
        </w:rPr>
        <w:t>U</w:t>
      </w:r>
      <w:r w:rsidRPr="005B5E41">
        <w:rPr>
          <w:sz w:val="14"/>
        </w:rPr>
        <w:t xml:space="preserve">nited </w:t>
      </w:r>
      <w:r w:rsidRPr="005B5E41">
        <w:rPr>
          <w:rStyle w:val="Emphasis"/>
          <w:highlight w:val="cyan"/>
        </w:rPr>
        <w:t>S</w:t>
      </w:r>
      <w:r w:rsidRPr="005B5E41">
        <w:rPr>
          <w:sz w:val="14"/>
        </w:rPr>
        <w:t xml:space="preserve">tates </w:t>
      </w:r>
      <w:r w:rsidRPr="005B5E41">
        <w:rPr>
          <w:rStyle w:val="TitleChar"/>
          <w:b/>
          <w:highlight w:val="cyan"/>
        </w:rPr>
        <w:t>has relied on</w:t>
      </w:r>
      <w:r w:rsidRPr="005B5E41">
        <w:rPr>
          <w:rStyle w:val="TitleChar"/>
          <w:b/>
        </w:rPr>
        <w:t xml:space="preserve"> the </w:t>
      </w:r>
      <w:r w:rsidRPr="005B5E41">
        <w:rPr>
          <w:rStyle w:val="TitleChar"/>
          <w:b/>
          <w:highlight w:val="cyan"/>
        </w:rPr>
        <w:t>nuclear weapons Lab</w:t>
      </w:r>
      <w:r w:rsidRPr="005B5E41">
        <w:rPr>
          <w:rStyle w:val="TitleChar"/>
          <w:b/>
        </w:rPr>
        <w:t>oratorie</w:t>
      </w:r>
      <w:r w:rsidRPr="005B5E41">
        <w:rPr>
          <w:rStyle w:val="TitleChar"/>
          <w:b/>
          <w:highlight w:val="cyan"/>
        </w:rPr>
        <w:t>s</w:t>
      </w:r>
      <w:r w:rsidRPr="005B5E41">
        <w:rPr>
          <w:sz w:val="14"/>
        </w:rPr>
        <w:t xml:space="preserve"> and the Nevada Test Site </w:t>
      </w:r>
      <w:r w:rsidRPr="005B5E41">
        <w:rPr>
          <w:rStyle w:val="TitleChar"/>
          <w:b/>
          <w:highlight w:val="cyan"/>
        </w:rPr>
        <w:t>to provide</w:t>
      </w:r>
      <w:r w:rsidRPr="005B5E41">
        <w:rPr>
          <w:rStyle w:val="TitleChar"/>
          <w:b/>
        </w:rPr>
        <w:t xml:space="preserve"> strategic and tactical </w:t>
      </w:r>
      <w:r w:rsidRPr="005B5E41">
        <w:rPr>
          <w:rStyle w:val="TitleChar"/>
          <w:b/>
          <w:highlight w:val="cyan"/>
        </w:rPr>
        <w:t>solutions to</w:t>
      </w:r>
      <w:r w:rsidRPr="005B5E41">
        <w:rPr>
          <w:rStyle w:val="TitleChar"/>
          <w:b/>
        </w:rPr>
        <w:t xml:space="preserve"> the </w:t>
      </w:r>
      <w:r w:rsidRPr="005B5E41">
        <w:rPr>
          <w:rStyle w:val="TitleChar"/>
          <w:b/>
          <w:highlight w:val="cyan"/>
        </w:rPr>
        <w:t>serious threats</w:t>
      </w:r>
      <w:r w:rsidRPr="005B5E41">
        <w:rPr>
          <w:rStyle w:val="TitleChar"/>
          <w:b/>
        </w:rPr>
        <w:t xml:space="preserve"> facing our nation</w:t>
      </w:r>
      <w:r w:rsidRPr="005B5E41">
        <w:rPr>
          <w:sz w:val="14"/>
        </w:rPr>
        <w:t xml:space="preserve">. Because of the materials science, physics, chemistry, and engineering issues associated with nuclear weapons, many unique capabilities that were developed for, and then sustained by, the US nuclear weapons mission have been readily available for application to a broad spectrum of national security needs. These </w:t>
      </w:r>
      <w:r w:rsidRPr="005B5E41">
        <w:rPr>
          <w:rStyle w:val="TitleChar"/>
          <w:b/>
        </w:rPr>
        <w:t>Laboratories have responded to</w:t>
      </w:r>
      <w:r w:rsidRPr="005B5E41">
        <w:rPr>
          <w:sz w:val="14"/>
        </w:rPr>
        <w:t xml:space="preserve"> new </w:t>
      </w:r>
      <w:r w:rsidRPr="005B5E41">
        <w:rPr>
          <w:rStyle w:val="TitleChar"/>
          <w:b/>
        </w:rPr>
        <w:t>national security needs by drawing</w:t>
      </w:r>
      <w:r w:rsidRPr="005B5E41">
        <w:rPr>
          <w:sz w:val="14"/>
        </w:rPr>
        <w:t xml:space="preserve"> upon past significant </w:t>
      </w:r>
      <w:r w:rsidRPr="005B5E41">
        <w:rPr>
          <w:rStyle w:val="TitleChar"/>
          <w:b/>
        </w:rPr>
        <w:t>investments made in science</w:t>
      </w:r>
      <w:r w:rsidRPr="005B5E41">
        <w:rPr>
          <w:sz w:val="14"/>
        </w:rPr>
        <w:t xml:space="preserve">, technology, computation, and test </w:t>
      </w:r>
      <w:r w:rsidRPr="005B5E41">
        <w:rPr>
          <w:rStyle w:val="TitleChar"/>
          <w:b/>
        </w:rPr>
        <w:t>facilities</w:t>
      </w:r>
      <w:r w:rsidRPr="005B5E41">
        <w:rPr>
          <w:sz w:val="14"/>
        </w:rPr>
        <w:t xml:space="preserve">. All of these assets were required to develop and sustain a premier nuclear weapons design, production, and certification capability to meet an evolving strategic outlook. In past decades, the size of the nuclear weapons budget allowed for a healthy amount of high-risk, long-term research at the weapons Laboratories, much of it growing out of, but diverging from, the core weapons-related capabilities. Importantly, the diverse capabilities resident at the Laboratories have permitted other national security agencies to periodically tap into that scientific expertise on an “as needed” basis, without requiring them to make the long-term investments necessary to build and sustain the enterprise. In short, a generous nuclear weapons budget created these multidisciplinary scientific reservoirs brimming with critical capabilities that could be leveraged on the cheap. </w:t>
      </w:r>
      <w:r w:rsidRPr="005B5E41">
        <w:rPr>
          <w:rStyle w:val="TitleChar"/>
          <w:b/>
        </w:rPr>
        <w:t xml:space="preserve">Our </w:t>
      </w:r>
      <w:r w:rsidRPr="005B5E41">
        <w:rPr>
          <w:rStyle w:val="TitleChar"/>
          <w:b/>
          <w:highlight w:val="cyan"/>
        </w:rPr>
        <w:t>nuclear arsenal and the</w:t>
      </w:r>
      <w:r w:rsidRPr="005B5E41">
        <w:rPr>
          <w:sz w:val="14"/>
        </w:rPr>
        <w:t xml:space="preserve"> premier </w:t>
      </w:r>
      <w:r w:rsidRPr="005B5E41">
        <w:rPr>
          <w:rStyle w:val="Emphasis"/>
        </w:rPr>
        <w:t xml:space="preserve">scientific </w:t>
      </w:r>
      <w:r w:rsidRPr="005B5E41">
        <w:rPr>
          <w:rStyle w:val="Emphasis"/>
          <w:highlight w:val="cyan"/>
        </w:rPr>
        <w:t>infrastructure that ensures</w:t>
      </w:r>
      <w:r w:rsidRPr="005B5E41">
        <w:rPr>
          <w:rStyle w:val="Emphasis"/>
        </w:rPr>
        <w:t xml:space="preserve"> its safety, </w:t>
      </w:r>
      <w:r w:rsidRPr="005B5E41">
        <w:rPr>
          <w:rStyle w:val="Emphasis"/>
          <w:highlight w:val="cyan"/>
        </w:rPr>
        <w:t>reliability</w:t>
      </w:r>
      <w:r w:rsidRPr="005B5E41">
        <w:rPr>
          <w:rStyle w:val="Emphasis"/>
        </w:rPr>
        <w:t>, and performance</w:t>
      </w:r>
      <w:r w:rsidRPr="005B5E41">
        <w:rPr>
          <w:rStyle w:val="TitleChar"/>
          <w:b/>
          <w:highlight w:val="cyan"/>
        </w:rPr>
        <w:t xml:space="preserve">are entering a </w:t>
      </w:r>
      <w:r w:rsidRPr="005B5E41">
        <w:rPr>
          <w:rStyle w:val="Emphasis"/>
          <w:highlight w:val="cyan"/>
        </w:rPr>
        <w:t>new</w:t>
      </w:r>
      <w:r w:rsidRPr="005B5E41">
        <w:rPr>
          <w:rStyle w:val="Emphasis"/>
        </w:rPr>
        <w:t xml:space="preserve"> and potentially </w:t>
      </w:r>
      <w:r w:rsidRPr="005B5E41">
        <w:rPr>
          <w:rStyle w:val="Emphasis"/>
          <w:highlight w:val="cyan"/>
        </w:rPr>
        <w:t>destabilizing phase</w:t>
      </w:r>
      <w:r w:rsidRPr="005B5E41">
        <w:rPr>
          <w:sz w:val="14"/>
        </w:rPr>
        <w:t xml:space="preserve">. This assumption is based on a confluence of events, including: (1) the change in administration, (2) a congressional commission on the US strategic posture already underway and a legislative mandate for a new posture review in 2009,† (3) insufficient consensus in Congress on the role of our nuclear forces, (4) lack of progress on obtaining key elements of the 2001 Posture Review’s “responsive infrastructure,” and (5) recent retirements and changes in committee leadership in Congress. Viable solutions are needed to ensure that this confluence of factors does not give rise to decisions that could degrade US security. On the campaign trail, President Obama embraced the vision of a nuclear free world, but he made clear that until the time such a world was possible, the US would maintain a “robust deterrent.” Resolving the inherent tension in these divergent goals is no easy task. </w:t>
      </w:r>
      <w:r w:rsidRPr="005B5E41">
        <w:rPr>
          <w:rStyle w:val="TitleChar"/>
          <w:b/>
          <w:highlight w:val="cyan"/>
        </w:rPr>
        <w:t xml:space="preserve">The </w:t>
      </w:r>
      <w:r w:rsidRPr="005B5E41">
        <w:rPr>
          <w:rStyle w:val="Emphasis"/>
          <w:highlight w:val="cyan"/>
        </w:rPr>
        <w:t>backbone of our deterrent</w:t>
      </w:r>
      <w:r w:rsidRPr="005B5E41">
        <w:rPr>
          <w:rStyle w:val="TitleChar"/>
          <w:b/>
          <w:highlight w:val="cyan"/>
        </w:rPr>
        <w:t xml:space="preserve"> is the </w:t>
      </w:r>
      <w:r w:rsidRPr="005B5E41">
        <w:rPr>
          <w:rStyle w:val="Emphasis"/>
          <w:highlight w:val="cyan"/>
        </w:rPr>
        <w:t>scientific base</w:t>
      </w:r>
      <w:r w:rsidRPr="005B5E41">
        <w:rPr>
          <w:rStyle w:val="TitleChar"/>
          <w:b/>
          <w:highlight w:val="cyan"/>
        </w:rPr>
        <w:t xml:space="preserve"> at</w:t>
      </w:r>
      <w:r w:rsidRPr="005B5E41">
        <w:rPr>
          <w:rStyle w:val="TitleChar"/>
          <w:b/>
        </w:rPr>
        <w:t xml:space="preserve"> our </w:t>
      </w:r>
      <w:r w:rsidRPr="005B5E41">
        <w:rPr>
          <w:rStyle w:val="TitleChar"/>
          <w:b/>
          <w:highlight w:val="cyan"/>
        </w:rPr>
        <w:t>nuclear</w:t>
      </w:r>
      <w:r w:rsidRPr="005B5E41">
        <w:rPr>
          <w:rStyle w:val="TitleChar"/>
          <w:b/>
        </w:rPr>
        <w:t xml:space="preserve"> weapons </w:t>
      </w:r>
      <w:r w:rsidRPr="005B5E41">
        <w:rPr>
          <w:rStyle w:val="TitleChar"/>
          <w:b/>
          <w:highlight w:val="cyan"/>
        </w:rPr>
        <w:t>Lab</w:t>
      </w:r>
      <w:r w:rsidRPr="005B5E41">
        <w:rPr>
          <w:rStyle w:val="TitleChar"/>
          <w:b/>
        </w:rPr>
        <w:t>oratorie</w:t>
      </w:r>
      <w:r w:rsidRPr="005B5E41">
        <w:rPr>
          <w:rStyle w:val="TitleChar"/>
          <w:b/>
          <w:highlight w:val="cyan"/>
        </w:rPr>
        <w:t>s</w:t>
      </w:r>
      <w:r w:rsidRPr="005B5E41">
        <w:rPr>
          <w:rStyle w:val="TitleChar"/>
          <w:b/>
        </w:rPr>
        <w:t xml:space="preserve">. In order </w:t>
      </w:r>
      <w:r w:rsidRPr="005B5E41">
        <w:rPr>
          <w:rStyle w:val="TitleChar"/>
          <w:b/>
          <w:highlight w:val="cyan"/>
        </w:rPr>
        <w:t>to recruit</w:t>
      </w:r>
      <w:r w:rsidRPr="005B5E41">
        <w:rPr>
          <w:sz w:val="14"/>
        </w:rPr>
        <w:t xml:space="preserve">, train, </w:t>
      </w:r>
      <w:r w:rsidRPr="005B5E41">
        <w:rPr>
          <w:rStyle w:val="TitleChar"/>
          <w:b/>
        </w:rPr>
        <w:t>and retain young</w:t>
      </w:r>
      <w:r w:rsidRPr="005B5E41">
        <w:rPr>
          <w:sz w:val="14"/>
        </w:rPr>
        <w:t xml:space="preserve">, talented </w:t>
      </w:r>
      <w:r w:rsidRPr="005B5E41">
        <w:rPr>
          <w:rStyle w:val="TitleChar"/>
          <w:b/>
          <w:highlight w:val="cyan"/>
        </w:rPr>
        <w:t>scientists</w:t>
      </w:r>
      <w:r w:rsidRPr="005B5E41">
        <w:rPr>
          <w:sz w:val="14"/>
        </w:rPr>
        <w:t xml:space="preserve">, our </w:t>
      </w:r>
      <w:r w:rsidRPr="005B5E41">
        <w:rPr>
          <w:rStyle w:val="TitleChar"/>
          <w:b/>
        </w:rPr>
        <w:t xml:space="preserve">political </w:t>
      </w:r>
      <w:r w:rsidRPr="005B5E41">
        <w:rPr>
          <w:rStyle w:val="TitleChar"/>
          <w:b/>
          <w:highlight w:val="cyan"/>
        </w:rPr>
        <w:t xml:space="preserve">leaders must </w:t>
      </w:r>
      <w:r w:rsidRPr="005B5E41">
        <w:rPr>
          <w:rStyle w:val="Emphasis"/>
          <w:highlight w:val="cyan"/>
        </w:rPr>
        <w:t>articulate a vision</w:t>
      </w:r>
      <w:r w:rsidRPr="005B5E41">
        <w:rPr>
          <w:sz w:val="14"/>
        </w:rPr>
        <w:t xml:space="preserve"> for the Laboratories </w:t>
      </w:r>
      <w:r w:rsidRPr="005B5E41">
        <w:rPr>
          <w:rStyle w:val="TitleChar"/>
          <w:b/>
          <w:highlight w:val="cyan"/>
        </w:rPr>
        <w:t>that</w:t>
      </w:r>
      <w:r w:rsidRPr="005B5E41">
        <w:rPr>
          <w:rStyle w:val="TitleChar"/>
          <w:b/>
        </w:rPr>
        <w:t>translates into meaningful work</w:t>
      </w:r>
      <w:r w:rsidRPr="005B5E41">
        <w:rPr>
          <w:sz w:val="14"/>
        </w:rPr>
        <w:t xml:space="preserve"> – a mission </w:t>
      </w:r>
      <w:r w:rsidRPr="005B5E41">
        <w:rPr>
          <w:rStyle w:val="TitleChar"/>
          <w:b/>
        </w:rPr>
        <w:t>that</w:t>
      </w:r>
      <w:r w:rsidRPr="005B5E41">
        <w:rPr>
          <w:sz w:val="14"/>
        </w:rPr>
        <w:t xml:space="preserve"> young </w:t>
      </w:r>
      <w:r w:rsidRPr="005B5E41">
        <w:rPr>
          <w:rStyle w:val="TitleChar"/>
          <w:b/>
          <w:highlight w:val="cyan"/>
        </w:rPr>
        <w:t>scientists can embrace</w:t>
      </w:r>
      <w:r w:rsidRPr="005B5E41">
        <w:rPr>
          <w:sz w:val="14"/>
        </w:rPr>
        <w:t xml:space="preserve"> and to which they will dedicate their professional lives. Simultaneously, the work to achieve this vision should not undercut US nonproliferation goals.</w:t>
      </w:r>
    </w:p>
    <w:p w:rsidR="005B5E41" w:rsidRDefault="005B5E41" w:rsidP="005B5E41">
      <w:pPr>
        <w:pStyle w:val="Heading4"/>
        <w:rPr>
          <w:sz w:val="28"/>
        </w:rPr>
      </w:pPr>
      <w:r w:rsidRPr="005B5E41">
        <w:rPr>
          <w:sz w:val="28"/>
        </w:rPr>
        <w:t>It’s failing and risks great power conflict</w:t>
      </w:r>
    </w:p>
    <w:p w:rsidR="005B5E41" w:rsidRPr="005B5E41" w:rsidRDefault="005B5E41" w:rsidP="005B5E41"/>
    <w:p w:rsidR="005B5E41" w:rsidRPr="005B5E41" w:rsidRDefault="005B5E41" w:rsidP="005B5E41">
      <w:r w:rsidRPr="005B5E41">
        <w:rPr>
          <w:rStyle w:val="Style13ptBold"/>
          <w:rFonts w:eastAsia="SimSun"/>
          <w:sz w:val="28"/>
        </w:rPr>
        <w:t>Spring 12</w:t>
      </w:r>
      <w:r w:rsidRPr="005B5E41">
        <w:t xml:space="preserve"> (Baker, F. M. Kirby Research Fellow in National Security Policy – Heritage Foundation, and Michaela Bendikova, Research Assistant for Missile Defense and Foreign Policy in the Douglas and Sarah Allison Center for Foreign Policy Studies – Heritage Foundation, “Time to Modernize and Revitalize the Nuclear Triad”, Heritage Backgrounder, 1-27, http://thf_media.s3.amazonaws.com/2012/pdf/bg2646.pdf)</w:t>
      </w:r>
    </w:p>
    <w:p w:rsidR="005B5E41" w:rsidRPr="005B5E41" w:rsidRDefault="005B5E41" w:rsidP="005B5E41">
      <w:pPr>
        <w:rPr>
          <w:sz w:val="12"/>
        </w:rPr>
      </w:pPr>
      <w:r w:rsidRPr="005B5E41">
        <w:rPr>
          <w:sz w:val="12"/>
        </w:rPr>
        <w:t xml:space="preserve">Abstract: </w:t>
      </w:r>
      <w:r w:rsidRPr="005B5E41">
        <w:rPr>
          <w:rStyle w:val="TitleChar"/>
          <w:b/>
        </w:rPr>
        <w:t xml:space="preserve">The U.S. nuclear </w:t>
      </w:r>
      <w:r w:rsidRPr="005B5E41">
        <w:rPr>
          <w:rStyle w:val="TitleChar"/>
          <w:b/>
          <w:highlight w:val="cyan"/>
        </w:rPr>
        <w:t>triad</w:t>
      </w:r>
      <w:r w:rsidRPr="005B5E41">
        <w:rPr>
          <w:sz w:val="12"/>
        </w:rPr>
        <w:t xml:space="preserve"> of heavy bombers, intercontinental-range ballistic missiles (ICBMs), and submarine-launched ballistic missiles (SLBMs) </w:t>
      </w:r>
      <w:r w:rsidRPr="005B5E41">
        <w:rPr>
          <w:rStyle w:val="TitleChar"/>
          <w:b/>
          <w:highlight w:val="cyan"/>
        </w:rPr>
        <w:t>is aging</w:t>
      </w:r>
      <w:r w:rsidRPr="005B5E41">
        <w:rPr>
          <w:rStyle w:val="TitleChar"/>
          <w:b/>
        </w:rPr>
        <w:t>. The</w:t>
      </w:r>
      <w:r w:rsidRPr="005B5E41">
        <w:rPr>
          <w:sz w:val="12"/>
        </w:rPr>
        <w:t xml:space="preserve"> nuclear </w:t>
      </w:r>
      <w:r w:rsidRPr="005B5E41">
        <w:rPr>
          <w:rStyle w:val="TitleChar"/>
          <w:b/>
        </w:rPr>
        <w:t xml:space="preserve">testing </w:t>
      </w:r>
      <w:r w:rsidRPr="005B5E41">
        <w:rPr>
          <w:rStyle w:val="TitleChar"/>
          <w:b/>
          <w:highlight w:val="cyan"/>
        </w:rPr>
        <w:t>moratorium</w:t>
      </w:r>
      <w:r w:rsidRPr="005B5E41">
        <w:rPr>
          <w:sz w:val="12"/>
        </w:rPr>
        <w:t xml:space="preserve">, which has reached nearly two decades, </w:t>
      </w:r>
      <w:r w:rsidRPr="005B5E41">
        <w:rPr>
          <w:rStyle w:val="TitleChar"/>
          <w:b/>
          <w:highlight w:val="cyan"/>
        </w:rPr>
        <w:t>and</w:t>
      </w:r>
      <w:r w:rsidRPr="005B5E41">
        <w:rPr>
          <w:sz w:val="12"/>
        </w:rPr>
        <w:t xml:space="preserve"> the </w:t>
      </w:r>
      <w:r w:rsidRPr="005B5E41">
        <w:rPr>
          <w:rStyle w:val="TitleChar"/>
          <w:b/>
        </w:rPr>
        <w:t>required reductions under</w:t>
      </w:r>
      <w:r w:rsidRPr="005B5E41">
        <w:rPr>
          <w:sz w:val="12"/>
        </w:rPr>
        <w:t xml:space="preserve"> New </w:t>
      </w:r>
      <w:r w:rsidRPr="005B5E41">
        <w:rPr>
          <w:rStyle w:val="TitleChar"/>
          <w:b/>
          <w:highlight w:val="cyan"/>
        </w:rPr>
        <w:t>START</w:t>
      </w:r>
      <w:r w:rsidRPr="005B5E41">
        <w:rPr>
          <w:rStyle w:val="TitleChar"/>
          <w:b/>
        </w:rPr>
        <w:t xml:space="preserve"> are </w:t>
      </w:r>
      <w:r w:rsidRPr="005B5E41">
        <w:rPr>
          <w:rStyle w:val="TitleChar"/>
          <w:b/>
          <w:highlight w:val="cyan"/>
        </w:rPr>
        <w:t>magnify</w:t>
      </w:r>
      <w:r w:rsidRPr="005B5E41">
        <w:rPr>
          <w:rStyle w:val="TitleChar"/>
          <w:b/>
        </w:rPr>
        <w:t xml:space="preserve">ing </w:t>
      </w:r>
      <w:r w:rsidRPr="005B5E41">
        <w:rPr>
          <w:rStyle w:val="TitleChar"/>
          <w:b/>
          <w:highlight w:val="cyan"/>
        </w:rPr>
        <w:t>questions about</w:t>
      </w:r>
      <w:r w:rsidRPr="005B5E41">
        <w:rPr>
          <w:rStyle w:val="TitleChar"/>
          <w:b/>
        </w:rPr>
        <w:t xml:space="preserve"> the</w:t>
      </w:r>
      <w:r w:rsidRPr="005B5E41">
        <w:rPr>
          <w:sz w:val="12"/>
        </w:rPr>
        <w:t xml:space="preserve"> U.S. nuclear </w:t>
      </w:r>
      <w:r w:rsidRPr="005B5E41">
        <w:rPr>
          <w:rStyle w:val="TitleChar"/>
          <w:b/>
        </w:rPr>
        <w:t xml:space="preserve">arsenal’s </w:t>
      </w:r>
      <w:r w:rsidRPr="005B5E41">
        <w:rPr>
          <w:rStyle w:val="TitleChar"/>
          <w:b/>
          <w:highlight w:val="cyan"/>
        </w:rPr>
        <w:t>reliability. These</w:t>
      </w:r>
      <w:r w:rsidRPr="005B5E41">
        <w:rPr>
          <w:rStyle w:val="TitleChar"/>
          <w:b/>
        </w:rPr>
        <w:t xml:space="preserve"> growing questions </w:t>
      </w:r>
      <w:r w:rsidRPr="005B5E41">
        <w:rPr>
          <w:rStyle w:val="TitleChar"/>
          <w:b/>
          <w:highlight w:val="cyan"/>
        </w:rPr>
        <w:t>will</w:t>
      </w:r>
      <w:r w:rsidRPr="005B5E41">
        <w:rPr>
          <w:rStyle w:val="TitleChar"/>
          <w:b/>
        </w:rPr>
        <w:t xml:space="preserve"> eventually </w:t>
      </w:r>
      <w:r w:rsidRPr="005B5E41">
        <w:rPr>
          <w:rStyle w:val="Emphasis"/>
          <w:highlight w:val="cyan"/>
        </w:rPr>
        <w:t>undermine</w:t>
      </w:r>
      <w:r w:rsidRPr="005B5E41">
        <w:rPr>
          <w:rStyle w:val="Emphasis"/>
        </w:rPr>
        <w:t xml:space="preserve"> the </w:t>
      </w:r>
      <w:r w:rsidRPr="005B5E41">
        <w:rPr>
          <w:rStyle w:val="Emphasis"/>
          <w:highlight w:val="cyan"/>
        </w:rPr>
        <w:t>credibility of the</w:t>
      </w:r>
      <w:r w:rsidRPr="005B5E41">
        <w:rPr>
          <w:rStyle w:val="Emphasis"/>
        </w:rPr>
        <w:t xml:space="preserve"> U.S. nuclear </w:t>
      </w:r>
      <w:r w:rsidRPr="005B5E41">
        <w:rPr>
          <w:rStyle w:val="Emphasis"/>
          <w:highlight w:val="cyan"/>
        </w:rPr>
        <w:t>deterrent</w:t>
      </w:r>
      <w:r w:rsidRPr="005B5E41">
        <w:rPr>
          <w:rStyle w:val="TitleChar"/>
          <w:b/>
          <w:highlight w:val="cyan"/>
        </w:rPr>
        <w:t xml:space="preserve"> to</w:t>
      </w:r>
      <w:r w:rsidRPr="005B5E41">
        <w:rPr>
          <w:rStyle w:val="TitleChar"/>
          <w:b/>
        </w:rPr>
        <w:t xml:space="preserve"> both </w:t>
      </w:r>
      <w:r w:rsidRPr="005B5E41">
        <w:rPr>
          <w:rStyle w:val="TitleChar"/>
          <w:b/>
          <w:highlight w:val="cyan"/>
        </w:rPr>
        <w:t>allies and</w:t>
      </w:r>
      <w:r w:rsidRPr="005B5E41">
        <w:rPr>
          <w:sz w:val="12"/>
        </w:rPr>
        <w:t xml:space="preserve"> potential </w:t>
      </w:r>
      <w:r w:rsidRPr="005B5E41">
        <w:rPr>
          <w:rStyle w:val="TitleChar"/>
          <w:b/>
          <w:highlight w:val="cyan"/>
        </w:rPr>
        <w:t>enemies. Reversing</w:t>
      </w:r>
      <w:r w:rsidRPr="005B5E41">
        <w:rPr>
          <w:rStyle w:val="TitleChar"/>
          <w:b/>
        </w:rPr>
        <w:t xml:space="preserve"> this atrophy </w:t>
      </w:r>
      <w:r w:rsidRPr="005B5E41">
        <w:rPr>
          <w:rStyle w:val="TitleChar"/>
          <w:b/>
          <w:highlight w:val="cyan"/>
        </w:rPr>
        <w:t>will require</w:t>
      </w:r>
      <w:r w:rsidRPr="005B5E41">
        <w:rPr>
          <w:rStyle w:val="TitleChar"/>
          <w:b/>
        </w:rPr>
        <w:t xml:space="preserve"> significant </w:t>
      </w:r>
      <w:r w:rsidRPr="005B5E41">
        <w:rPr>
          <w:rStyle w:val="TitleChar"/>
          <w:b/>
          <w:highlight w:val="cyan"/>
        </w:rPr>
        <w:t>investments</w:t>
      </w:r>
      <w:r w:rsidRPr="005B5E41">
        <w:rPr>
          <w:rStyle w:val="TitleChar"/>
          <w:b/>
        </w:rPr>
        <w:t xml:space="preserve"> in modernizing the U.S. nuclear weapons arsenal</w:t>
      </w:r>
      <w:r w:rsidRPr="005B5E41">
        <w:rPr>
          <w:sz w:val="12"/>
        </w:rPr>
        <w:t xml:space="preserve">. </w:t>
      </w:r>
      <w:r w:rsidRPr="005B5E41">
        <w:rPr>
          <w:rStyle w:val="TitleChar"/>
          <w:b/>
        </w:rPr>
        <w:t xml:space="preserve">In today’s multipolar proliferated environment, the </w:t>
      </w:r>
      <w:r w:rsidRPr="005B5E41">
        <w:rPr>
          <w:rStyle w:val="Emphasis"/>
        </w:rPr>
        <w:t>U</w:t>
      </w:r>
      <w:r w:rsidRPr="005B5E41">
        <w:rPr>
          <w:sz w:val="12"/>
        </w:rPr>
        <w:t xml:space="preserve">nited </w:t>
      </w:r>
      <w:r w:rsidRPr="005B5E41">
        <w:rPr>
          <w:rStyle w:val="Emphasis"/>
        </w:rPr>
        <w:t>S</w:t>
      </w:r>
      <w:r w:rsidRPr="005B5E41">
        <w:rPr>
          <w:sz w:val="12"/>
        </w:rPr>
        <w:t xml:space="preserve">tates </w:t>
      </w:r>
      <w:r w:rsidRPr="005B5E41">
        <w:rPr>
          <w:rStyle w:val="TitleChar"/>
          <w:b/>
        </w:rPr>
        <w:t>needs to maintain</w:t>
      </w:r>
      <w:r w:rsidRPr="005B5E41">
        <w:rPr>
          <w:sz w:val="12"/>
        </w:rPr>
        <w:t xml:space="preserve"> and modernize i</w:t>
      </w:r>
      <w:r w:rsidRPr="005B5E41">
        <w:rPr>
          <w:rStyle w:val="TitleChar"/>
          <w:b/>
        </w:rPr>
        <w:t xml:space="preserve">ts nuclear weapons arsenal and </w:t>
      </w:r>
      <w:r w:rsidRPr="005B5E41">
        <w:rPr>
          <w:rStyle w:val="Emphasis"/>
        </w:rPr>
        <w:t>rejuvenate its industrial nuclear weapons complex</w:t>
      </w:r>
      <w:r w:rsidRPr="005B5E41">
        <w:rPr>
          <w:sz w:val="12"/>
        </w:rPr>
        <w:t xml:space="preserve">. The United States is the only nuclear power without a substantial modernization program. </w:t>
      </w:r>
      <w:r w:rsidRPr="005B5E41">
        <w:rPr>
          <w:rStyle w:val="Emphasis"/>
          <w:highlight w:val="cyan"/>
        </w:rPr>
        <w:t>Russia</w:t>
      </w:r>
      <w:r w:rsidRPr="005B5E41">
        <w:rPr>
          <w:rStyle w:val="TitleChar"/>
          <w:b/>
          <w:highlight w:val="cyan"/>
        </w:rPr>
        <w:t xml:space="preserve"> and </w:t>
      </w:r>
      <w:r w:rsidRPr="005B5E41">
        <w:rPr>
          <w:rStyle w:val="Emphasis"/>
          <w:highlight w:val="cyan"/>
        </w:rPr>
        <w:t>China</w:t>
      </w:r>
      <w:r w:rsidRPr="005B5E41">
        <w:rPr>
          <w:rStyle w:val="TitleChar"/>
          <w:b/>
          <w:highlight w:val="cyan"/>
        </w:rPr>
        <w:t xml:space="preserve"> have been fielding new</w:t>
      </w:r>
      <w:r w:rsidRPr="005B5E41">
        <w:rPr>
          <w:rStyle w:val="TitleChar"/>
          <w:b/>
        </w:rPr>
        <w:t xml:space="preserve"> nuclear </w:t>
      </w:r>
      <w:r w:rsidRPr="005B5E41">
        <w:rPr>
          <w:rStyle w:val="TitleChar"/>
          <w:b/>
          <w:highlight w:val="cyan"/>
        </w:rPr>
        <w:t>capabilities</w:t>
      </w:r>
      <w:r w:rsidRPr="005B5E41">
        <w:rPr>
          <w:rStyle w:val="TitleChar"/>
          <w:b/>
        </w:rPr>
        <w:t xml:space="preserve"> on a regular basis, </w:t>
      </w:r>
      <w:r w:rsidRPr="005B5E41">
        <w:rPr>
          <w:rStyle w:val="TitleChar"/>
          <w:b/>
          <w:highlight w:val="cyan"/>
        </w:rPr>
        <w:t xml:space="preserve">and </w:t>
      </w:r>
      <w:r w:rsidRPr="005B5E41">
        <w:rPr>
          <w:rStyle w:val="Emphasis"/>
          <w:highlight w:val="cyan"/>
        </w:rPr>
        <w:t>North Korea</w:t>
      </w:r>
      <w:r w:rsidRPr="005B5E41">
        <w:rPr>
          <w:rStyle w:val="TitleChar"/>
          <w:b/>
          <w:highlight w:val="cyan"/>
        </w:rPr>
        <w:t xml:space="preserve"> and </w:t>
      </w:r>
      <w:r w:rsidRPr="005B5E41">
        <w:rPr>
          <w:rStyle w:val="Emphasis"/>
          <w:highlight w:val="cyan"/>
        </w:rPr>
        <w:t>Iran</w:t>
      </w:r>
      <w:r w:rsidRPr="005B5E41">
        <w:rPr>
          <w:rStyle w:val="TitleChar"/>
          <w:b/>
          <w:highlight w:val="cyan"/>
        </w:rPr>
        <w:t xml:space="preserve"> are emerging as</w:t>
      </w:r>
      <w:r w:rsidRPr="005B5E41">
        <w:rPr>
          <w:rStyle w:val="TitleChar"/>
          <w:b/>
        </w:rPr>
        <w:t xml:space="preserve"> regional </w:t>
      </w:r>
      <w:r w:rsidRPr="005B5E41">
        <w:rPr>
          <w:rStyle w:val="Emphasis"/>
        </w:rPr>
        <w:t xml:space="preserve">nuclear </w:t>
      </w:r>
      <w:r w:rsidRPr="005B5E41">
        <w:rPr>
          <w:rStyle w:val="Emphasis"/>
          <w:highlight w:val="cyan"/>
        </w:rPr>
        <w:t>powers</w:t>
      </w:r>
      <w:r w:rsidRPr="005B5E41">
        <w:rPr>
          <w:rStyle w:val="TitleChar"/>
          <w:b/>
          <w:highlight w:val="cyan"/>
        </w:rPr>
        <w:t xml:space="preserve"> with</w:t>
      </w:r>
      <w:r w:rsidRPr="005B5E41">
        <w:rPr>
          <w:rStyle w:val="TitleChar"/>
          <w:b/>
        </w:rPr>
        <w:t xml:space="preserve"> the </w:t>
      </w:r>
      <w:r w:rsidRPr="005B5E41">
        <w:rPr>
          <w:rStyle w:val="TitleChar"/>
          <w:b/>
          <w:highlight w:val="cyan"/>
        </w:rPr>
        <w:t>potential to</w:t>
      </w:r>
      <w:r w:rsidRPr="005B5E41">
        <w:rPr>
          <w:sz w:val="12"/>
        </w:rPr>
        <w:t xml:space="preserve"> disrupt and </w:t>
      </w:r>
      <w:r w:rsidRPr="005B5E41">
        <w:rPr>
          <w:rStyle w:val="TitleChar"/>
          <w:b/>
          <w:highlight w:val="cyan"/>
        </w:rPr>
        <w:t>threaten</w:t>
      </w:r>
      <w:r w:rsidRPr="005B5E41">
        <w:rPr>
          <w:sz w:val="12"/>
        </w:rPr>
        <w:t xml:space="preserve"> the interests of </w:t>
      </w:r>
      <w:r w:rsidRPr="005B5E41">
        <w:rPr>
          <w:rStyle w:val="TitleChar"/>
          <w:b/>
        </w:rPr>
        <w:t>the U.S. and its allies</w:t>
      </w:r>
      <w:r w:rsidRPr="005B5E41">
        <w:rPr>
          <w:sz w:val="12"/>
        </w:rPr>
        <w:t xml:space="preserve">. As the bipartisan Congressional Commission on the Strategic Posture of the United States (the Schlesinger–Perry Commission) stated: The triad of strategic delivery systems continues to have value. Each leg of the nuclear triad, comprised of heavy bombers, intercontinental- range ballistic missiles (ICBMs), and sub-marine-launched ballistic missiles (SLBMs), provides unique contributions to stability. As the overall force shrinks, their unique values become more prominent.1 President Barack Obama has expressed support for modernization of the U.S. nuclear arsenal, but the Administration now appears to be backing out of its commitment. In 2010, General Kevin Chilton, commander of the U.S. Strategic Command, stated regarding the U.S. stockpile arsenal: I do not agree that it is more than is needed.I think the arsenal that we have is exactly what is needed today to provide the deterrent. And I say this in light of—when we talk about the non-deployed portion of the arsenal, it is sized to be able to allow us to hedge against both technical failures in the current deployed arsenal and any geopolitical concerns that might…cause us to need more weapons deployed.2 General Chilton’s statement calls into question the rationale that the Obama Administration is now developing for further nuclear reductions and abandoning the nuclear triad. Yet as Secretary of Defense Leon Panetta has stated, the United States is headed for a future without the nuclear triad if sequestration under the Budget Control Act of 2011 proceeds.3 The Bush Administration’s 2001 Nuclear Posture Review recognized the importance of other elements of the U.S. strategic posture, namely nuclear and nonnuclear offensive strike systems, active and passive defenses, and a revitalized defense infrastructure to provide new capabilities in a timely fashion to meet emerging threats.4 The following analysis considers only the nuclear component. </w:t>
      </w:r>
      <w:r w:rsidRPr="005B5E41">
        <w:rPr>
          <w:rStyle w:val="TitleChar"/>
          <w:b/>
        </w:rPr>
        <w:t xml:space="preserve">The </w:t>
      </w:r>
      <w:r w:rsidRPr="005B5E41">
        <w:rPr>
          <w:rStyle w:val="Emphasis"/>
        </w:rPr>
        <w:t>U</w:t>
      </w:r>
      <w:r w:rsidRPr="005B5E41">
        <w:rPr>
          <w:sz w:val="12"/>
        </w:rPr>
        <w:t xml:space="preserve">nited </w:t>
      </w:r>
      <w:r w:rsidRPr="005B5E41">
        <w:rPr>
          <w:rStyle w:val="Emphasis"/>
        </w:rPr>
        <w:t>S</w:t>
      </w:r>
      <w:r w:rsidRPr="005B5E41">
        <w:rPr>
          <w:sz w:val="12"/>
        </w:rPr>
        <w:t xml:space="preserve">tates </w:t>
      </w:r>
      <w:r w:rsidRPr="005B5E41">
        <w:rPr>
          <w:rStyle w:val="TitleChar"/>
          <w:b/>
        </w:rPr>
        <w:t>needs to increase investments in its nuclear weapons complex and reverse two decades of deterioration</w:t>
      </w:r>
      <w:r w:rsidRPr="005B5E41">
        <w:rPr>
          <w:sz w:val="12"/>
        </w:rPr>
        <w:t xml:space="preserve">. Continuing Utility of the Triad </w:t>
      </w:r>
      <w:r w:rsidRPr="005B5E41">
        <w:rPr>
          <w:rStyle w:val="TitleChar"/>
          <w:b/>
          <w:highlight w:val="cyan"/>
        </w:rPr>
        <w:t>The</w:t>
      </w:r>
      <w:r w:rsidRPr="005B5E41">
        <w:rPr>
          <w:sz w:val="12"/>
        </w:rPr>
        <w:t xml:space="preserve"> U.S. </w:t>
      </w:r>
      <w:r w:rsidRPr="005B5E41">
        <w:rPr>
          <w:rStyle w:val="TitleChar"/>
          <w:b/>
          <w:highlight w:val="cyan"/>
        </w:rPr>
        <w:t>“nuclear umbrella”</w:t>
      </w:r>
      <w:r w:rsidRPr="005B5E41">
        <w:rPr>
          <w:rStyle w:val="TitleChar"/>
          <w:b/>
        </w:rPr>
        <w:t xml:space="preserve"> contributed more to</w:t>
      </w:r>
      <w:r w:rsidRPr="005B5E41">
        <w:rPr>
          <w:sz w:val="12"/>
        </w:rPr>
        <w:t xml:space="preserve"> the </w:t>
      </w:r>
      <w:r w:rsidRPr="005B5E41">
        <w:rPr>
          <w:rStyle w:val="TitleChar"/>
          <w:b/>
        </w:rPr>
        <w:t>nonproliferation</w:t>
      </w:r>
      <w:r w:rsidRPr="005B5E41">
        <w:rPr>
          <w:sz w:val="12"/>
        </w:rPr>
        <w:t xml:space="preserve"> regime </w:t>
      </w:r>
      <w:r w:rsidRPr="005B5E41">
        <w:rPr>
          <w:rStyle w:val="TitleChar"/>
          <w:b/>
        </w:rPr>
        <w:t>than any</w:t>
      </w:r>
      <w:r w:rsidRPr="005B5E41">
        <w:rPr>
          <w:sz w:val="12"/>
        </w:rPr>
        <w:t xml:space="preserve"> Cold War arms control </w:t>
      </w:r>
      <w:r w:rsidRPr="005B5E41">
        <w:rPr>
          <w:rStyle w:val="TitleChar"/>
          <w:b/>
        </w:rPr>
        <w:t>treaty ever</w:t>
      </w:r>
      <w:r w:rsidRPr="005B5E41">
        <w:rPr>
          <w:sz w:val="12"/>
        </w:rPr>
        <w:t xml:space="preserve"> signed </w:t>
      </w:r>
      <w:r w:rsidRPr="005B5E41">
        <w:rPr>
          <w:rStyle w:val="TitleChar"/>
          <w:b/>
        </w:rPr>
        <w:t xml:space="preserve">because it </w:t>
      </w:r>
      <w:r w:rsidRPr="005B5E41">
        <w:rPr>
          <w:rStyle w:val="TitleChar"/>
          <w:b/>
          <w:highlight w:val="cyan"/>
        </w:rPr>
        <w:t>discouraged</w:t>
      </w:r>
      <w:r w:rsidRPr="005B5E41">
        <w:rPr>
          <w:sz w:val="12"/>
        </w:rPr>
        <w:t xml:space="preserve"> U.S. </w:t>
      </w:r>
      <w:r w:rsidRPr="005B5E41">
        <w:rPr>
          <w:rStyle w:val="TitleChar"/>
          <w:b/>
          <w:highlight w:val="cyan"/>
        </w:rPr>
        <w:t>allies from developing</w:t>
      </w:r>
      <w:r w:rsidRPr="005B5E41">
        <w:rPr>
          <w:rStyle w:val="TitleChar"/>
          <w:b/>
        </w:rPr>
        <w:t xml:space="preserve"> or expanding their own </w:t>
      </w:r>
      <w:r w:rsidRPr="005B5E41">
        <w:rPr>
          <w:rStyle w:val="TitleChar"/>
          <w:b/>
          <w:highlight w:val="cyan"/>
        </w:rPr>
        <w:t>nuclear arsenals</w:t>
      </w:r>
      <w:r w:rsidRPr="005B5E41">
        <w:rPr>
          <w:sz w:val="12"/>
        </w:rPr>
        <w:t xml:space="preserve">. Even after the end of the Cold War, </w:t>
      </w:r>
      <w:r w:rsidRPr="005B5E41">
        <w:rPr>
          <w:rStyle w:val="TitleChar"/>
          <w:b/>
        </w:rPr>
        <w:t xml:space="preserve">U.S. </w:t>
      </w:r>
      <w:r w:rsidRPr="005B5E41">
        <w:rPr>
          <w:rStyle w:val="TitleChar"/>
          <w:b/>
          <w:highlight w:val="cyan"/>
        </w:rPr>
        <w:t xml:space="preserve">nuclear weapons are </w:t>
      </w:r>
      <w:r w:rsidRPr="005B5E41">
        <w:rPr>
          <w:rStyle w:val="Emphasis"/>
          <w:highlight w:val="cyan"/>
        </w:rPr>
        <w:t>essential to deterring attacks</w:t>
      </w:r>
      <w:r w:rsidRPr="005B5E41">
        <w:rPr>
          <w:rStyle w:val="TitleChar"/>
          <w:b/>
        </w:rPr>
        <w:t xml:space="preserve"> on the U.S. homeland and forward- deployed troops </w:t>
      </w:r>
      <w:r w:rsidRPr="005B5E41">
        <w:rPr>
          <w:rStyle w:val="TitleChar"/>
          <w:b/>
          <w:highlight w:val="cyan"/>
        </w:rPr>
        <w:t>and</w:t>
      </w:r>
      <w:r w:rsidRPr="005B5E41">
        <w:rPr>
          <w:rStyle w:val="TitleChar"/>
          <w:b/>
        </w:rPr>
        <w:t xml:space="preserve"> to </w:t>
      </w:r>
      <w:r w:rsidRPr="005B5E41">
        <w:rPr>
          <w:rStyle w:val="TitleChar"/>
          <w:b/>
          <w:highlight w:val="cyan"/>
        </w:rPr>
        <w:t>assuring</w:t>
      </w:r>
      <w:r w:rsidRPr="005B5E41">
        <w:rPr>
          <w:rStyle w:val="Emphasis"/>
        </w:rPr>
        <w:t xml:space="preserve">more than </w:t>
      </w:r>
      <w:r w:rsidRPr="005B5E41">
        <w:rPr>
          <w:rStyle w:val="Emphasis"/>
          <w:highlight w:val="cyan"/>
        </w:rPr>
        <w:t>30 countries</w:t>
      </w:r>
      <w:r w:rsidRPr="005B5E41">
        <w:rPr>
          <w:rStyle w:val="TitleChar"/>
          <w:b/>
          <w:highlight w:val="cyan"/>
        </w:rPr>
        <w:t xml:space="preserve"> through</w:t>
      </w:r>
      <w:r w:rsidRPr="005B5E41">
        <w:rPr>
          <w:rStyle w:val="TitleChar"/>
          <w:b/>
        </w:rPr>
        <w:t xml:space="preserve"> U.S. nuclear </w:t>
      </w:r>
      <w:r w:rsidRPr="005B5E41">
        <w:rPr>
          <w:rStyle w:val="TitleChar"/>
          <w:b/>
          <w:highlight w:val="cyan"/>
        </w:rPr>
        <w:t>security guarantees</w:t>
      </w:r>
      <w:r w:rsidRPr="005B5E41">
        <w:rPr>
          <w:sz w:val="12"/>
        </w:rPr>
        <w:t>. As Lieutenant General Frank Klotz, then-commander of the Air Force Global Strike Command, stated: [T]he Command was founded on the premise that as important as other defense priorities may be, none are more important than the responsibility for operating, maintaining, securing and supporting nuclear weapons. For if there is one unchanging, immutable truth about this awesome capability, it is that it demands constant and undivided attention.5</w:t>
      </w:r>
    </w:p>
    <w:p w:rsidR="005B5E41" w:rsidRDefault="005B5E41" w:rsidP="005B5E41">
      <w:pPr>
        <w:pStyle w:val="Heading4"/>
        <w:rPr>
          <w:sz w:val="28"/>
        </w:rPr>
      </w:pPr>
      <w:r w:rsidRPr="005B5E41">
        <w:rPr>
          <w:sz w:val="28"/>
        </w:rPr>
        <w:t>Global nuclear war</w:t>
      </w:r>
    </w:p>
    <w:p w:rsidR="005B5E41" w:rsidRPr="005B5E41" w:rsidRDefault="005B5E41" w:rsidP="005B5E41"/>
    <w:p w:rsidR="005B5E41" w:rsidRPr="005B5E41" w:rsidRDefault="005B5E41" w:rsidP="005B5E41">
      <w:r w:rsidRPr="005B5E41">
        <w:rPr>
          <w:rStyle w:val="Style13ptBold"/>
          <w:rFonts w:eastAsia="SimSun"/>
          <w:sz w:val="28"/>
        </w:rPr>
        <w:t>Caves 10</w:t>
      </w:r>
      <w:r w:rsidRPr="005B5E41">
        <w:t xml:space="preserve"> (John P. Jr., Senior Fellow – Center for the Study of Weapons of Mass Destruction, “Avoiding a Crisis of Confidence in the U.S. Nuclear Deterrent”, Strategic Forum, 252, January, http://www.ndu.edu/inss/docuploaded/SF%20252_John%20Caves.pdf)</w:t>
      </w:r>
    </w:p>
    <w:p w:rsidR="005B5E41" w:rsidRPr="005B5E41" w:rsidRDefault="005B5E41" w:rsidP="005B5E41">
      <w:pPr>
        <w:rPr>
          <w:sz w:val="14"/>
        </w:rPr>
      </w:pPr>
      <w:r w:rsidRPr="005B5E41">
        <w:rPr>
          <w:rStyle w:val="TitleChar"/>
          <w:b/>
          <w:highlight w:val="cyan"/>
        </w:rPr>
        <w:t>Perceptions of a compromised</w:t>
      </w:r>
      <w:r w:rsidRPr="005B5E41">
        <w:rPr>
          <w:rStyle w:val="TitleChar"/>
          <w:b/>
        </w:rPr>
        <w:t xml:space="preserve"> U.S. nuclear </w:t>
      </w:r>
      <w:r w:rsidRPr="005B5E41">
        <w:rPr>
          <w:rStyle w:val="TitleChar"/>
          <w:b/>
          <w:highlight w:val="cyan"/>
        </w:rPr>
        <w:t>deterrent</w:t>
      </w:r>
      <w:r w:rsidRPr="005B5E41">
        <w:rPr>
          <w:sz w:val="14"/>
        </w:rPr>
        <w:t xml:space="preserve"> as described above </w:t>
      </w:r>
      <w:r w:rsidRPr="005B5E41">
        <w:rPr>
          <w:rStyle w:val="TitleChar"/>
          <w:b/>
          <w:highlight w:val="cyan"/>
        </w:rPr>
        <w:t>would have profound</w:t>
      </w:r>
      <w:r w:rsidRPr="005B5E41">
        <w:rPr>
          <w:rStyle w:val="TitleChar"/>
          <w:b/>
        </w:rPr>
        <w:t xml:space="preserve"> policy </w:t>
      </w:r>
      <w:r w:rsidRPr="005B5E41">
        <w:rPr>
          <w:rStyle w:val="TitleChar"/>
          <w:b/>
          <w:highlight w:val="cyan"/>
        </w:rPr>
        <w:t>implications</w:t>
      </w:r>
      <w:r w:rsidRPr="005B5E41">
        <w:rPr>
          <w:sz w:val="14"/>
        </w:rPr>
        <w:t>, particularly if they emerge at a time when a nuclear-armed great power is pursuing a more aggressive strategy toward U.S. allies and partners in its region in a bid to enhance its regional and global clout. ■ A</w:t>
      </w:r>
      <w:r w:rsidRPr="005B5E41">
        <w:rPr>
          <w:rStyle w:val="TitleChar"/>
          <w:b/>
        </w:rPr>
        <w:t>dangerous</w:t>
      </w:r>
      <w:r w:rsidRPr="005B5E41">
        <w:rPr>
          <w:sz w:val="14"/>
        </w:rPr>
        <w:t xml:space="preserve"> period of </w:t>
      </w:r>
      <w:r w:rsidRPr="005B5E41">
        <w:rPr>
          <w:rStyle w:val="TitleChar"/>
          <w:b/>
        </w:rPr>
        <w:t xml:space="preserve">vulnerability would open for the </w:t>
      </w:r>
      <w:r w:rsidRPr="005B5E41">
        <w:rPr>
          <w:rStyle w:val="Emphasis"/>
        </w:rPr>
        <w:t>U</w:t>
      </w:r>
      <w:r w:rsidRPr="005B5E41">
        <w:rPr>
          <w:sz w:val="14"/>
        </w:rPr>
        <w:t xml:space="preserve">nited </w:t>
      </w:r>
      <w:r w:rsidRPr="005B5E41">
        <w:rPr>
          <w:rStyle w:val="Emphasis"/>
        </w:rPr>
        <w:t>S</w:t>
      </w:r>
      <w:r w:rsidRPr="005B5E41">
        <w:rPr>
          <w:sz w:val="14"/>
        </w:rPr>
        <w:t xml:space="preserve">tates and those nations that depend on U.S. protection while the United States attempted to rectify th problems with its nuclear forces. As it would take more than a decade for the United States to produce new nuclear weapons, ensuing events could preclude a return to anything like the status quo ante. ■ The assertive, </w:t>
      </w:r>
      <w:r w:rsidRPr="005B5E41">
        <w:rPr>
          <w:rStyle w:val="TitleChar"/>
          <w:b/>
          <w:highlight w:val="cyan"/>
        </w:rPr>
        <w:t>nuclear</w:t>
      </w:r>
      <w:r w:rsidRPr="005B5E41">
        <w:rPr>
          <w:rStyle w:val="TitleChar"/>
          <w:b/>
        </w:rPr>
        <w:t xml:space="preserve">-armed </w:t>
      </w:r>
      <w:r w:rsidRPr="005B5E41">
        <w:rPr>
          <w:rStyle w:val="TitleChar"/>
          <w:b/>
          <w:highlight w:val="cyan"/>
        </w:rPr>
        <w:t>great power</w:t>
      </w:r>
      <w:r w:rsidRPr="005B5E41">
        <w:rPr>
          <w:sz w:val="14"/>
        </w:rPr>
        <w:t xml:space="preserve">, and other </w:t>
      </w:r>
      <w:r w:rsidRPr="005B5E41">
        <w:rPr>
          <w:rStyle w:val="TitleChar"/>
          <w:b/>
        </w:rPr>
        <w:t xml:space="preserve">major </w:t>
      </w:r>
      <w:r w:rsidRPr="005B5E41">
        <w:rPr>
          <w:rStyle w:val="TitleChar"/>
          <w:b/>
          <w:highlight w:val="cyan"/>
        </w:rPr>
        <w:t>adversaries, could</w:t>
      </w:r>
      <w:r w:rsidRPr="005B5E41">
        <w:rPr>
          <w:sz w:val="14"/>
        </w:rPr>
        <w:t xml:space="preserve"> be willing to </w:t>
      </w:r>
      <w:r w:rsidRPr="005B5E41">
        <w:rPr>
          <w:rStyle w:val="TitleChar"/>
          <w:b/>
          <w:highlight w:val="cyan"/>
        </w:rPr>
        <w:t>challenge U.S. interests</w:t>
      </w:r>
      <w:r w:rsidRPr="005B5E41">
        <w:rPr>
          <w:sz w:val="14"/>
        </w:rPr>
        <w:t xml:space="preserve"> more </w:t>
      </w:r>
      <w:r w:rsidRPr="005B5E41">
        <w:rPr>
          <w:rStyle w:val="TitleChar"/>
          <w:b/>
        </w:rPr>
        <w:t>directly</w:t>
      </w:r>
      <w:r w:rsidRPr="005B5E41">
        <w:rPr>
          <w:sz w:val="14"/>
        </w:rPr>
        <w:t xml:space="preserve"> in the expectation that the United States would be less prepared to threaten or deliver a military response that could lead to direct conflict. They will want to keep the United States from reclaiming its earlier power position. ■ </w:t>
      </w:r>
      <w:r w:rsidRPr="005B5E41">
        <w:rPr>
          <w:rStyle w:val="TitleChar"/>
          <w:b/>
          <w:highlight w:val="cyan"/>
        </w:rPr>
        <w:t>Allies</w:t>
      </w:r>
      <w:r w:rsidRPr="005B5E41">
        <w:rPr>
          <w:sz w:val="14"/>
        </w:rPr>
        <w:t xml:space="preserve"> and partners who have relied upon explicit or implicit assurances of U.S. nuclear protection as a foundation of their security </w:t>
      </w:r>
      <w:r w:rsidRPr="005B5E41">
        <w:rPr>
          <w:rStyle w:val="TitleChar"/>
          <w:b/>
        </w:rPr>
        <w:t>could lose faith in</w:t>
      </w:r>
      <w:r w:rsidRPr="005B5E41">
        <w:rPr>
          <w:sz w:val="14"/>
        </w:rPr>
        <w:t xml:space="preserve"> those </w:t>
      </w:r>
      <w:r w:rsidRPr="005B5E41">
        <w:rPr>
          <w:rStyle w:val="TitleChar"/>
          <w:b/>
        </w:rPr>
        <w:t xml:space="preserve">assurances. They </w:t>
      </w:r>
      <w:r w:rsidRPr="005B5E41">
        <w:rPr>
          <w:rStyle w:val="TitleChar"/>
          <w:b/>
          <w:highlight w:val="cyan"/>
        </w:rPr>
        <w:t>could compensate by</w:t>
      </w:r>
      <w:r w:rsidRPr="005B5E41">
        <w:rPr>
          <w:sz w:val="14"/>
        </w:rPr>
        <w:t xml:space="preserve"> accommodating U.S. rivals, especially in the short term, or </w:t>
      </w:r>
      <w:r w:rsidRPr="005B5E41">
        <w:rPr>
          <w:rStyle w:val="TitleChar"/>
          <w:b/>
          <w:highlight w:val="cyan"/>
        </w:rPr>
        <w:t>acquiring</w:t>
      </w:r>
      <w:r w:rsidRPr="005B5E41">
        <w:rPr>
          <w:sz w:val="14"/>
        </w:rPr>
        <w:t xml:space="preserve"> their own </w:t>
      </w:r>
      <w:r w:rsidRPr="005B5E41">
        <w:rPr>
          <w:rStyle w:val="TitleChar"/>
          <w:b/>
          <w:highlight w:val="cyan"/>
        </w:rPr>
        <w:t>nuclear deterrents</w:t>
      </w:r>
      <w:r w:rsidRPr="005B5E41">
        <w:rPr>
          <w:sz w:val="14"/>
        </w:rPr>
        <w:t xml:space="preserve">, which in most cases could be accomplished only over the mid- to long term. </w:t>
      </w:r>
      <w:r w:rsidRPr="005B5E41">
        <w:rPr>
          <w:rStyle w:val="TitleChar"/>
          <w:b/>
        </w:rPr>
        <w:t>A more nuclear world would</w:t>
      </w:r>
      <w:r w:rsidRPr="005B5E41">
        <w:rPr>
          <w:sz w:val="14"/>
        </w:rPr>
        <w:t xml:space="preserve"> likely </w:t>
      </w:r>
      <w:r w:rsidRPr="005B5E41">
        <w:rPr>
          <w:rStyle w:val="TitleChar"/>
          <w:b/>
        </w:rPr>
        <w:t>ensue</w:t>
      </w:r>
      <w:r w:rsidRPr="005B5E41">
        <w:rPr>
          <w:sz w:val="14"/>
        </w:rPr>
        <w:t xml:space="preserve"> over a period of years. ■ Important U.S. interests could be compromised or abandoned, or a </w:t>
      </w:r>
      <w:r w:rsidRPr="005B5E41">
        <w:rPr>
          <w:rStyle w:val="Emphasis"/>
          <w:highlight w:val="cyan"/>
        </w:rPr>
        <w:t>major war could occur</w:t>
      </w:r>
      <w:r w:rsidRPr="005B5E41">
        <w:rPr>
          <w:rStyle w:val="TitleChar"/>
          <w:b/>
          <w:highlight w:val="cyan"/>
        </w:rPr>
        <w:t xml:space="preserve"> as adversaries</w:t>
      </w:r>
      <w:r w:rsidRPr="005B5E41">
        <w:rPr>
          <w:rStyle w:val="TitleChar"/>
          <w:b/>
        </w:rPr>
        <w:t xml:space="preserve"> and/</w:t>
      </w:r>
      <w:r w:rsidRPr="005B5E41">
        <w:rPr>
          <w:rStyle w:val="TitleChar"/>
          <w:b/>
          <w:highlight w:val="cyan"/>
        </w:rPr>
        <w:t>or</w:t>
      </w:r>
      <w:r w:rsidRPr="005B5E41">
        <w:rPr>
          <w:rStyle w:val="TitleChar"/>
          <w:b/>
        </w:rPr>
        <w:t xml:space="preserve"> the </w:t>
      </w:r>
      <w:r w:rsidRPr="005B5E41">
        <w:rPr>
          <w:rStyle w:val="Emphasis"/>
          <w:highlight w:val="cyan"/>
        </w:rPr>
        <w:t>U</w:t>
      </w:r>
      <w:r w:rsidRPr="005B5E41">
        <w:rPr>
          <w:sz w:val="14"/>
        </w:rPr>
        <w:t xml:space="preserve">nited </w:t>
      </w:r>
      <w:r w:rsidRPr="005B5E41">
        <w:rPr>
          <w:rStyle w:val="Emphasis"/>
          <w:highlight w:val="cyan"/>
        </w:rPr>
        <w:t>S</w:t>
      </w:r>
      <w:r w:rsidRPr="005B5E41">
        <w:rPr>
          <w:sz w:val="14"/>
        </w:rPr>
        <w:t xml:space="preserve">tates </w:t>
      </w:r>
      <w:r w:rsidRPr="005B5E41">
        <w:rPr>
          <w:rStyle w:val="TitleChar"/>
          <w:b/>
          <w:highlight w:val="cyan"/>
        </w:rPr>
        <w:t>miscalculate</w:t>
      </w:r>
      <w:r w:rsidRPr="005B5E41">
        <w:rPr>
          <w:sz w:val="14"/>
        </w:rPr>
        <w:t xml:space="preserve"> new boundaries of deterrence </w:t>
      </w:r>
      <w:r w:rsidRPr="005B5E41">
        <w:rPr>
          <w:rStyle w:val="TitleChar"/>
          <w:b/>
          <w:highlight w:val="cyan"/>
        </w:rPr>
        <w:t>and</w:t>
      </w:r>
      <w:r w:rsidRPr="005B5E41">
        <w:rPr>
          <w:sz w:val="14"/>
        </w:rPr>
        <w:t xml:space="preserve"> provocation. At worst, </w:t>
      </w:r>
      <w:r w:rsidRPr="005B5E41">
        <w:rPr>
          <w:rStyle w:val="TitleChar"/>
          <w:b/>
        </w:rPr>
        <w:t xml:space="preserve">war could </w:t>
      </w:r>
      <w:r w:rsidRPr="005B5E41">
        <w:rPr>
          <w:rStyle w:val="TitleChar"/>
          <w:b/>
          <w:highlight w:val="cyan"/>
        </w:rPr>
        <w:t>lead to</w:t>
      </w:r>
      <w:r w:rsidRPr="005B5E41">
        <w:rPr>
          <w:sz w:val="14"/>
        </w:rPr>
        <w:t xml:space="preserve"> state-on-state </w:t>
      </w:r>
      <w:r w:rsidRPr="005B5E41">
        <w:rPr>
          <w:rStyle w:val="TitleChar"/>
          <w:b/>
          <w:highlight w:val="cyan"/>
        </w:rPr>
        <w:t>employment of</w:t>
      </w:r>
      <w:r w:rsidRPr="005B5E41">
        <w:rPr>
          <w:sz w:val="14"/>
        </w:rPr>
        <w:t xml:space="preserve">weapons of mass destruction </w:t>
      </w:r>
      <w:r w:rsidRPr="005B5E41">
        <w:rPr>
          <w:rStyle w:val="TitleChar"/>
          <w:b/>
          <w:highlight w:val="cyan"/>
        </w:rPr>
        <w:t>(WMD)</w:t>
      </w:r>
      <w:r w:rsidRPr="005B5E41">
        <w:rPr>
          <w:rStyle w:val="TitleChar"/>
          <w:b/>
        </w:rPr>
        <w:t xml:space="preserve"> on a scale far more catastrophic than</w:t>
      </w:r>
      <w:r w:rsidRPr="005B5E41">
        <w:rPr>
          <w:sz w:val="14"/>
        </w:rPr>
        <w:t xml:space="preserve"> what nuclear-armed </w:t>
      </w:r>
      <w:r w:rsidRPr="005B5E41">
        <w:rPr>
          <w:rStyle w:val="TitleChar"/>
          <w:b/>
        </w:rPr>
        <w:t>terrorists</w:t>
      </w:r>
      <w:r w:rsidRPr="005B5E41">
        <w:rPr>
          <w:sz w:val="14"/>
        </w:rPr>
        <w:t xml:space="preserve"> alone could inflict.</w:t>
      </w:r>
    </w:p>
    <w:p w:rsidR="005B5E41" w:rsidRPr="005B5E41" w:rsidRDefault="005B5E41" w:rsidP="005B5E41"/>
    <w:p w:rsidR="004C6F00" w:rsidRPr="005B5E41" w:rsidRDefault="004C6F00" w:rsidP="004C6F00"/>
    <w:p w:rsidR="006B0929" w:rsidRPr="005B5E41" w:rsidRDefault="006B0929" w:rsidP="006B0929">
      <w:pPr>
        <w:pStyle w:val="Heading1"/>
        <w:rPr>
          <w:rFonts w:cs="Arial"/>
        </w:rPr>
      </w:pPr>
      <w:r w:rsidRPr="005B5E41">
        <w:rPr>
          <w:rFonts w:cs="Arial"/>
        </w:rPr>
        <w:t xml:space="preserve">Solvency </w:t>
      </w:r>
    </w:p>
    <w:p w:rsidR="006B0929" w:rsidRPr="005B5E41" w:rsidRDefault="006B0929" w:rsidP="006B0929">
      <w:pPr>
        <w:pStyle w:val="Heading2"/>
        <w:rPr>
          <w:rFonts w:cs="Arial"/>
        </w:rPr>
      </w:pPr>
      <w:r w:rsidRPr="005B5E41">
        <w:rPr>
          <w:rFonts w:cs="Arial"/>
        </w:rPr>
        <w:t>Courts Mechanisms</w:t>
      </w:r>
    </w:p>
    <w:p w:rsidR="006B0929" w:rsidRPr="005B5E41" w:rsidRDefault="006B0929" w:rsidP="006B0929"/>
    <w:p w:rsidR="006B0929" w:rsidRPr="005B5E41" w:rsidRDefault="0074194F" w:rsidP="006B0929">
      <w:pPr>
        <w:pStyle w:val="Heading3"/>
        <w:rPr>
          <w:rFonts w:cs="Arial"/>
        </w:rPr>
      </w:pPr>
      <w:r w:rsidRPr="005B5E41">
        <w:rPr>
          <w:rFonts w:cs="Arial"/>
        </w:rPr>
        <w:t xml:space="preserve">Solvency: </w:t>
      </w:r>
      <w:r w:rsidR="006B0929" w:rsidRPr="005B5E41">
        <w:rPr>
          <w:rFonts w:cs="Arial"/>
        </w:rPr>
        <w:t xml:space="preserve">Rebell – Equal Protection Advocate </w:t>
      </w:r>
    </w:p>
    <w:p w:rsidR="006B0929" w:rsidRPr="005B5E41" w:rsidRDefault="006B0929" w:rsidP="006B0929"/>
    <w:p w:rsidR="006B0929" w:rsidRPr="005B5E41" w:rsidRDefault="006B0929" w:rsidP="006B0929">
      <w:pPr>
        <w:pStyle w:val="Heading4"/>
        <w:rPr>
          <w:rFonts w:cs="Arial"/>
          <w:sz w:val="28"/>
        </w:rPr>
      </w:pPr>
      <w:r w:rsidRPr="005B5E41">
        <w:rPr>
          <w:rFonts w:cs="Arial"/>
          <w:sz w:val="28"/>
        </w:rPr>
        <w:t>RTE is key to overcome achievement gaps for impoverished students- equal protection ruling has changes since Rodriguez and should be the basis for reform</w:t>
      </w:r>
    </w:p>
    <w:p w:rsidR="006B0929" w:rsidRPr="005B5E41" w:rsidRDefault="006B0929" w:rsidP="006B0929"/>
    <w:p w:rsidR="006B0929" w:rsidRPr="005B5E41" w:rsidRDefault="006B0929" w:rsidP="006B0929">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31" w:history="1">
        <w:r w:rsidRPr="005B5E41">
          <w:rPr>
            <w:rStyle w:val="Hyperlink"/>
          </w:rPr>
          <w:t>http://harvardcrcl.org/wp-content/uploads/2012/03/Rebell.pdf</w:t>
        </w:r>
      </w:hyperlink>
      <w:r w:rsidRPr="005B5E41">
        <w:t xml:space="preserve"> 2012)//DK </w:t>
      </w:r>
    </w:p>
    <w:p w:rsidR="006B0929" w:rsidRPr="005B5E41" w:rsidRDefault="006B0929" w:rsidP="006B0929">
      <w:pPr>
        <w:rPr>
          <w:rStyle w:val="StyleUnderline"/>
        </w:rPr>
      </w:pPr>
      <w:r w:rsidRPr="005B5E41">
        <w:rPr>
          <w:sz w:val="14"/>
        </w:rPr>
        <w:t xml:space="preserve">The Right to Comprehensive Educational Opportunity 49 I. INTRODUCTION </w:t>
      </w:r>
      <w:r w:rsidRPr="005B5E41">
        <w:rPr>
          <w:rStyle w:val="StyleUnderline"/>
        </w:rPr>
        <w:t xml:space="preserve">Raising academic standards and at the same time eliminating the achievement gaps between advantaged and disadvantaged students </w:t>
      </w:r>
      <w:r w:rsidRPr="005B5E41">
        <w:rPr>
          <w:sz w:val="14"/>
        </w:rPr>
        <w:t xml:space="preserve">are America’s primary national educational goals. This pursuit of equity and excellence </w:t>
      </w:r>
      <w:r w:rsidRPr="005B5E41">
        <w:rPr>
          <w:rStyle w:val="StyleUnderline"/>
        </w:rPr>
        <w:t xml:space="preserve">reflects </w:t>
      </w:r>
      <w:r w:rsidRPr="005B5E41">
        <w:rPr>
          <w:rStyle w:val="Emphasis"/>
        </w:rPr>
        <w:t>a bipartisan consensus</w:t>
      </w:r>
      <w:r w:rsidRPr="005B5E41">
        <w:rPr>
          <w:rStyle w:val="StyleUnderline"/>
        </w:rPr>
        <w:t xml:space="preserve"> of presidents, governors, legislators, corporate leaders, educators, and the public that has been forged over the past two decades.</w:t>
      </w:r>
      <w:r w:rsidRPr="005B5E41">
        <w:rPr>
          <w:sz w:val="14"/>
        </w:rPr>
        <w:t xml:space="preserve"> The </w:t>
      </w:r>
      <w:r w:rsidRPr="005B5E41">
        <w:rPr>
          <w:rStyle w:val="StyleUnderline"/>
        </w:rPr>
        <w:t>linking of equity with higher achievement responds to</w:t>
      </w:r>
      <w:r w:rsidRPr="005B5E41">
        <w:rPr>
          <w:sz w:val="14"/>
        </w:rPr>
        <w:t xml:space="preserve"> the need to fulfill </w:t>
      </w:r>
      <w:r w:rsidRPr="005B5E41">
        <w:rPr>
          <w:rStyle w:val="StyleUnderline"/>
        </w:rPr>
        <w:t>the promise of equal educational opportunity</w:t>
      </w:r>
      <w:r w:rsidRPr="005B5E41">
        <w:rPr>
          <w:sz w:val="14"/>
        </w:rPr>
        <w:t xml:space="preserve"> that the United States Supreme Court declared to be the law of the land more than a half century ago.1 It also reflects a broad awareness that, </w:t>
      </w:r>
      <w:r w:rsidRPr="005B5E41">
        <w:rPr>
          <w:rStyle w:val="StyleUnderline"/>
        </w:rPr>
        <w:t xml:space="preserve">unless our nation can provide a high quality education to all of its children, America will lose its ability </w:t>
      </w:r>
      <w:r w:rsidRPr="005B5E41">
        <w:rPr>
          <w:rStyle w:val="Emphasis"/>
        </w:rPr>
        <w:t>to compete effectively</w:t>
      </w:r>
      <w:r w:rsidRPr="005B5E41">
        <w:rPr>
          <w:rStyle w:val="StyleUnderline"/>
        </w:rPr>
        <w:t xml:space="preserve"> in the global marketplace and will jeopardize the continued </w:t>
      </w:r>
      <w:r w:rsidRPr="005B5E41">
        <w:rPr>
          <w:rStyle w:val="Emphasis"/>
        </w:rPr>
        <w:t>vitality of its democratic institutions</w:t>
      </w:r>
      <w:r w:rsidRPr="005B5E41">
        <w:rPr>
          <w:rStyle w:val="StyleUnderline"/>
        </w:rPr>
        <w:t xml:space="preserve">. </w:t>
      </w:r>
      <w:r w:rsidRPr="005B5E41">
        <w:rPr>
          <w:sz w:val="14"/>
        </w:rPr>
        <w:t xml:space="preserve">The federal No Child Left Behind Act </w:t>
      </w:r>
      <w:r w:rsidRPr="005B5E41">
        <w:rPr>
          <w:rStyle w:val="StyleUnderline"/>
        </w:rPr>
        <w:t>(“NCLB”)</w:t>
      </w:r>
      <w:r w:rsidRPr="005B5E41">
        <w:rPr>
          <w:sz w:val="14"/>
        </w:rPr>
        <w:t xml:space="preserve">2 and related standards-based reform initiatives3 undertaken by virtually all of the states over the past two decades have </w:t>
      </w:r>
      <w:r w:rsidRPr="005B5E41">
        <w:rPr>
          <w:rStyle w:val="StyleUnderline"/>
        </w:rPr>
        <w:t>made limited progress in achieving these goals.</w:t>
      </w:r>
      <w:r w:rsidRPr="005B5E41">
        <w:rPr>
          <w:sz w:val="14"/>
        </w:rPr>
        <w:t xml:space="preserve"> While vital school improvement efforts must continue, the country’s ambitious national educational goals cannot be met unless the nation understands and confronts the core problem underlying the achievement gap: the extensive pattern of childhood poverty that inhibits educational opportunity and educational achievement. </w:t>
      </w:r>
      <w:r w:rsidRPr="005B5E41">
        <w:rPr>
          <w:rStyle w:val="StyleUnderline"/>
        </w:rPr>
        <w:t>The childhood poverty rate in the United States (22%) is the highest among the wealthy industrialized nations in the world</w:t>
      </w:r>
      <w:r w:rsidRPr="005B5E41">
        <w:rPr>
          <w:sz w:val="14"/>
        </w:rPr>
        <w:t xml:space="preserve">.5 </w:t>
      </w:r>
      <w:r w:rsidRPr="005B5E41">
        <w:rPr>
          <w:rStyle w:val="Emphasis"/>
        </w:rPr>
        <w:t>The impact of poverty on children’s learning is profound and multidimensional.</w:t>
      </w:r>
      <w:r w:rsidRPr="005B5E41">
        <w:rPr>
          <w:sz w:val="14"/>
        </w:rPr>
        <w:t xml:space="preserve"> </w:t>
      </w:r>
      <w:r w:rsidRPr="005B5E41">
        <w:rPr>
          <w:rStyle w:val="StyleUnderline"/>
        </w:rPr>
        <w:t xml:space="preserve">Children who grow up in poverty are much more likely than other children to experience conditions that make learning difficult and put them at risk for academic failure.6 Moreover, the longer a child is poor, the more extreme the poverty, the greater the concentration of poverty in a child’s surroundings, and the younger the child, the more serious are the effects on the </w:t>
      </w:r>
      <w:r w:rsidRPr="005B5E41">
        <w:rPr>
          <w:rStyle w:val="Emphasis"/>
        </w:rPr>
        <w:t>child’s potential to succeed academically</w:t>
      </w:r>
      <w:r w:rsidRPr="005B5E41">
        <w:rPr>
          <w:rStyle w:val="StyleUnderline"/>
        </w:rPr>
        <w:t>.</w:t>
      </w:r>
      <w:r w:rsidRPr="005B5E41">
        <w:rPr>
          <w:sz w:val="14"/>
        </w:rPr>
        <w:t xml:space="preserve">7 </w:t>
      </w:r>
      <w:r w:rsidRPr="005B5E41">
        <w:rPr>
          <w:rStyle w:val="Emphasis"/>
        </w:rPr>
        <w:t>According to a growing body of research,</w:t>
      </w:r>
      <w:r w:rsidRPr="005B5E41">
        <w:rPr>
          <w:sz w:val="14"/>
        </w:rPr>
        <w:t xml:space="preserve"> </w:t>
      </w:r>
      <w:r w:rsidRPr="005B5E41">
        <w:rPr>
          <w:rStyle w:val="StyleUnderline"/>
        </w:rPr>
        <w:t>America will attain its goals of promoting equity and preparing students to function effectively as citizens and productive workers only when a concerted effort is made to eliminate the substantial socioeconomic barriers that keep many low-income children and youth from school success</w:t>
      </w:r>
      <w:r w:rsidRPr="005B5E41">
        <w:rPr>
          <w:sz w:val="14"/>
        </w:rPr>
        <w:t xml:space="preserve">.8 The need for such a comprehensive ap- proach to educational opportunity has been widely recognized.9 Moreover, a number </w:t>
      </w:r>
      <w:r w:rsidRPr="005B5E41">
        <w:rPr>
          <w:rStyle w:val="StyleUnderline"/>
        </w:rPr>
        <w:t>of demonstration projects have shown the dramatic gains that can result from coordinated efforts to meet children’s broad learning needs</w:t>
      </w:r>
      <w:r w:rsidRPr="005B5E41">
        <w:rPr>
          <w:sz w:val="14"/>
        </w:rPr>
        <w:t xml:space="preserve">.10 Almost no one would disagree with the basic proposition </w:t>
      </w:r>
      <w:r w:rsidRPr="005B5E41">
        <w:rPr>
          <w:rStyle w:val="StyleUnderline"/>
        </w:rPr>
        <w:t xml:space="preserve">that </w:t>
      </w:r>
      <w:r w:rsidRPr="005B5E41">
        <w:rPr>
          <w:rStyle w:val="Emphasis"/>
        </w:rPr>
        <w:t>poverty substantially limits students’ opportunities for school success</w:t>
      </w:r>
      <w:r w:rsidRPr="005B5E41">
        <w:rPr>
          <w:rStyle w:val="StyleUnderline"/>
        </w:rPr>
        <w:t xml:space="preserve">, </w:t>
      </w:r>
      <w:r w:rsidRPr="005B5E41">
        <w:rPr>
          <w:sz w:val="14"/>
        </w:rPr>
        <w:t xml:space="preserve">but some are skeptical of whether the schools, even in collaboration with other governmental agencies and community organizations, are capable of responding to these needs on a broad systemic basis.11 In this article, I will argue that </w:t>
      </w:r>
      <w:r w:rsidRPr="005B5E41">
        <w:rPr>
          <w:rStyle w:val="StyleUnderline"/>
        </w:rPr>
        <w:t>comprehensive services can be provided on a feasible, large-scale basis to overcome the impact of poverty on educational opportunity.</w:t>
      </w:r>
      <w:r w:rsidRPr="005B5E41">
        <w:rPr>
          <w:sz w:val="14"/>
        </w:rPr>
        <w:t xml:space="preserve"> </w:t>
      </w:r>
      <w:r w:rsidRPr="005B5E41">
        <w:rPr>
          <w:rStyle w:val="StyleUnderline"/>
        </w:rPr>
        <w:t>To do so, however, disadvantaged students’ access to the necessary comprehensive services needs to be seen as a basic right,</w:t>
      </w:r>
      <w:r w:rsidRPr="005B5E41">
        <w:rPr>
          <w:sz w:val="14"/>
        </w:rPr>
        <w:t xml:space="preserve"> rather than as a benefit that policymakers may bestow or deny at their discretion. </w:t>
      </w:r>
      <w:r w:rsidRPr="005B5E41">
        <w:rPr>
          <w:rStyle w:val="StyleUnderline"/>
        </w:rPr>
        <w:t xml:space="preserve">In the United States, realization of </w:t>
      </w:r>
      <w:r w:rsidRPr="005B5E41">
        <w:rPr>
          <w:rStyle w:val="Emphasis"/>
        </w:rPr>
        <w:t>major social reform</w:t>
      </w:r>
      <w:r w:rsidRPr="005B5E41">
        <w:rPr>
          <w:rStyle w:val="StyleUnderline"/>
        </w:rPr>
        <w:t xml:space="preserve"> generally </w:t>
      </w:r>
      <w:r w:rsidRPr="005B5E41">
        <w:rPr>
          <w:rStyle w:val="Emphasis"/>
        </w:rPr>
        <w:t>is accomplished</w:t>
      </w:r>
      <w:r w:rsidRPr="005B5E41">
        <w:rPr>
          <w:rStyle w:val="StyleUnderline"/>
        </w:rPr>
        <w:t xml:space="preserve"> </w:t>
      </w:r>
      <w:r w:rsidRPr="005B5E41">
        <w:rPr>
          <w:rStyle w:val="Emphasis"/>
        </w:rPr>
        <w:t>through</w:t>
      </w:r>
      <w:r w:rsidRPr="005B5E41">
        <w:rPr>
          <w:rStyle w:val="StyleUnderline"/>
        </w:rPr>
        <w:t xml:space="preserve"> the establishment and enforcement of legal </w:t>
      </w:r>
      <w:r w:rsidRPr="005B5E41">
        <w:rPr>
          <w:rStyle w:val="Emphasis"/>
        </w:rPr>
        <w:t>rights.</w:t>
      </w:r>
      <w:r w:rsidRPr="005B5E41">
        <w:rPr>
          <w:rStyle w:val="StyleUnderline"/>
        </w:rPr>
        <w:t xml:space="preserve"> </w:t>
      </w:r>
      <w:r w:rsidRPr="005B5E41">
        <w:rPr>
          <w:sz w:val="14"/>
        </w:rPr>
        <w:t xml:space="preserve">Americans “speak of what is most important to us in terms of rights and . . . frame nearly every social controversy as a clash of rights.”12 </w:t>
      </w:r>
      <w:r w:rsidRPr="005B5E41">
        <w:rPr>
          <w:rStyle w:val="StyleUnderline"/>
        </w:rPr>
        <w:t>“</w:t>
      </w:r>
      <w:r w:rsidRPr="005B5E41">
        <w:rPr>
          <w:rStyle w:val="Emphasis"/>
        </w:rPr>
        <w:t>Rights talk”</w:t>
      </w:r>
      <w:r w:rsidRPr="005B5E41">
        <w:rPr>
          <w:rStyle w:val="StyleUnderline"/>
        </w:rPr>
        <w:t xml:space="preserve"> </w:t>
      </w:r>
      <w:r w:rsidRPr="005B5E41">
        <w:rPr>
          <w:sz w:val="14"/>
        </w:rPr>
        <w:t xml:space="preserve">is the language Americans </w:t>
      </w:r>
      <w:r w:rsidRPr="005B5E41">
        <w:rPr>
          <w:rStyle w:val="StyleUnderline"/>
        </w:rPr>
        <w:t>use</w:t>
      </w:r>
      <w:r w:rsidRPr="005B5E41">
        <w:rPr>
          <w:sz w:val="14"/>
        </w:rPr>
        <w:t xml:space="preserve"> </w:t>
      </w:r>
      <w:r w:rsidRPr="005B5E41">
        <w:rPr>
          <w:rStyle w:val="StyleUnderline"/>
        </w:rPr>
        <w:t xml:space="preserve">to focus </w:t>
      </w:r>
      <w:r w:rsidRPr="005B5E41">
        <w:rPr>
          <w:rStyle w:val="Emphasis"/>
        </w:rPr>
        <w:t>political dialogue, galvanize social</w:t>
      </w:r>
      <w:r w:rsidRPr="005B5E41">
        <w:rPr>
          <w:rStyle w:val="StyleUnderline"/>
        </w:rPr>
        <w:t xml:space="preserve"> </w:t>
      </w:r>
      <w:r w:rsidRPr="005B5E41">
        <w:rPr>
          <w:rStyle w:val="Emphasis"/>
        </w:rPr>
        <w:t>movements,</w:t>
      </w:r>
      <w:r w:rsidRPr="005B5E41">
        <w:rPr>
          <w:rStyle w:val="StyleUnderline"/>
        </w:rPr>
        <w:t xml:space="preserve"> and press for </w:t>
      </w:r>
      <w:r w:rsidRPr="005B5E41">
        <w:rPr>
          <w:rStyle w:val="Emphasis"/>
        </w:rPr>
        <w:t>major reforms</w:t>
      </w:r>
      <w:r w:rsidRPr="005B5E41">
        <w:rPr>
          <w:sz w:val="14"/>
        </w:rPr>
        <w:t xml:space="preserve">.13 A “right” is an individual claim that is entitled to preference above other societal goals.14 If a political posi tion is perceived as a “right,” those asserting it have a potent position for laying claim to societal resources and efforts to support their ends. </w:t>
      </w:r>
      <w:r w:rsidRPr="005B5E41">
        <w:rPr>
          <w:rStyle w:val="StyleUnderline"/>
        </w:rPr>
        <w:t xml:space="preserve">Establishing comprehensive educational opportunity as a right, therefore, will focus attention on the </w:t>
      </w:r>
      <w:r w:rsidRPr="005B5E41">
        <w:rPr>
          <w:rStyle w:val="Emphasis"/>
        </w:rPr>
        <w:t>critical link between poverty and achievement gaps</w:t>
      </w:r>
      <w:r w:rsidRPr="005B5E41">
        <w:rPr>
          <w:rStyle w:val="StyleUnderline"/>
        </w:rPr>
        <w:t xml:space="preserve">, </w:t>
      </w:r>
      <w:r w:rsidRPr="005B5E41">
        <w:rPr>
          <w:sz w:val="14"/>
        </w:rPr>
        <w:t xml:space="preserve">and </w:t>
      </w:r>
      <w:r w:rsidRPr="005B5E41">
        <w:rPr>
          <w:rStyle w:val="Emphasis"/>
        </w:rPr>
        <w:t>will require the government</w:t>
      </w:r>
      <w:r w:rsidRPr="005B5E41">
        <w:rPr>
          <w:rStyle w:val="StyleUnderline"/>
        </w:rPr>
        <w:t xml:space="preserve"> to provide the full range of resources</w:t>
      </w:r>
      <w:r w:rsidRPr="005B5E41">
        <w:rPr>
          <w:sz w:val="14"/>
        </w:rPr>
        <w:t xml:space="preserve"> necessary </w:t>
      </w:r>
      <w:r w:rsidRPr="005B5E41">
        <w:rPr>
          <w:rStyle w:val="StyleUnderline"/>
        </w:rPr>
        <w:t>to meet the urgent educational needs of children</w:t>
      </w:r>
      <w:r w:rsidRPr="005B5E41">
        <w:rPr>
          <w:sz w:val="14"/>
        </w:rPr>
        <w:t xml:space="preserve"> from backgrounds of poverty. </w:t>
      </w:r>
      <w:r w:rsidRPr="005B5E41">
        <w:rPr>
          <w:rStyle w:val="StyleUnderline"/>
        </w:rPr>
        <w:t>The right</w:t>
      </w:r>
      <w:r w:rsidRPr="005B5E41">
        <w:rPr>
          <w:sz w:val="14"/>
        </w:rPr>
        <w:t xml:space="preserve"> that I am proposing </w:t>
      </w:r>
      <w:r w:rsidRPr="005B5E41">
        <w:rPr>
          <w:rStyle w:val="StyleUnderline"/>
        </w:rPr>
        <w:t>would require states to adopt a comprehensive approach to educational opportunity</w:t>
      </w:r>
      <w:r w:rsidRPr="005B5E41">
        <w:rPr>
          <w:sz w:val="14"/>
        </w:rPr>
        <w:t xml:space="preserve"> that ensures disadvantaged students the services and support most critical for school success. These </w:t>
      </w:r>
      <w:r w:rsidRPr="005B5E41">
        <w:rPr>
          <w:rStyle w:val="StyleUnderline"/>
        </w:rPr>
        <w:t>resources include traditional educational resources like high-quality teaching, a rich and rigorous curriculum, adequate facilities, and sufficient, up-todate learning materials.</w:t>
      </w:r>
      <w:r w:rsidRPr="005B5E41">
        <w:rPr>
          <w:sz w:val="14"/>
        </w:rPr>
        <w:t xml:space="preserve"> In addition, they must include supplemental resources needed to overcome the impediments to educational achievement imposed by the conditions of poverty. Extensive research in this area has emphasized four fundamental areas of requisite preventive and supportive services: (1) early childhood education beginning from birth; (2) routine and preventive physical and mental health care; (3) after-school, summer school, and other expanded learning time programs; and (4) family engagement and support</w:t>
      </w:r>
      <w:r w:rsidRPr="005B5E41">
        <w:rPr>
          <w:rStyle w:val="StyleUnderline"/>
        </w:rPr>
        <w:t>.</w:t>
      </w:r>
      <w:r w:rsidRPr="005B5E41">
        <w:rPr>
          <w:sz w:val="14"/>
        </w:rPr>
        <w:t xml:space="preserve">15 To be effective in overcoming achievement gaps and promoting educational attainment at high proficiency levels, these services must be provided consistently, comprehensively, and at high-quality levels.16 Access to this comprehensive range of services will enable students disadvantaged by backgrounds of poverty to enter school ready to learn at grade level, and to maintain that capability throughout their school years. This Article will argue that </w:t>
      </w:r>
      <w:r w:rsidRPr="005B5E41">
        <w:rPr>
          <w:rStyle w:val="StyleUnderline"/>
        </w:rPr>
        <w:t>many legal precedents exist for articulating and enforcing such a right to comprehensive educational opportunity</w:t>
      </w:r>
      <w:r w:rsidRPr="005B5E41">
        <w:rPr>
          <w:sz w:val="14"/>
        </w:rPr>
        <w:t>. Part II will demonstrate how the Elementary and Secondary Education Act of 1965 (“ESEA”) incorporated the potent egalitarian tradition of the “American dream” ideology into a major federal educational funding initiative, and how that commitment to providing meaningful educational opportunities for economically disadvantaged students culminated in the latest version of the ESEA, the federal No Child Left Behind Act (“NCLB”).</w:t>
      </w:r>
      <w:r w:rsidRPr="005B5E41">
        <w:rPr>
          <w:rStyle w:val="StyleUnderline"/>
        </w:rPr>
        <w:t>17 NCLB</w:t>
      </w:r>
      <w:r w:rsidRPr="005B5E41">
        <w:rPr>
          <w:sz w:val="14"/>
        </w:rPr>
        <w:t xml:space="preserve">, which promises all students “significant” educational opportunities and mandates that the states provide students sufficient educational opportunities to ensure that they achieve at high levels,18 </w:t>
      </w:r>
      <w:r w:rsidRPr="005B5E41">
        <w:rPr>
          <w:rStyle w:val="StyleUnderline"/>
        </w:rPr>
        <w:t xml:space="preserve">can be said to implicitly include a right to comprehensive educational opportunity. </w:t>
      </w:r>
      <w:r w:rsidRPr="005B5E41">
        <w:rPr>
          <w:sz w:val="14"/>
        </w:rPr>
        <w:t xml:space="preserve">I argue that </w:t>
      </w:r>
      <w:r w:rsidRPr="005B5E41">
        <w:rPr>
          <w:rStyle w:val="StyleUnderline"/>
        </w:rPr>
        <w:t xml:space="preserve">this </w:t>
      </w:r>
      <w:r w:rsidRPr="005B5E41">
        <w:rPr>
          <w:rStyle w:val="Emphasis"/>
        </w:rPr>
        <w:t>implicit right be made explicit</w:t>
      </w:r>
      <w:r w:rsidRPr="005B5E41">
        <w:rPr>
          <w:sz w:val="14"/>
        </w:rPr>
        <w:t xml:space="preserve"> in the currently pending process to reauthorize the ESEA/NCLB. </w:t>
      </w:r>
      <w:r w:rsidRPr="005B5E41">
        <w:rPr>
          <w:rStyle w:val="StyleUnderline"/>
        </w:rPr>
        <w:t xml:space="preserve">The economic costs of doing so are feasible and attainable, even during the current economic downturn, and un less a right to comprehensive educational opportunity is recognized and implemented, the achievement gaps will not be overcome, and the strong national interest in maintaining the country’s economic status and democratic viability will not be accomplished. </w:t>
      </w:r>
      <w:r w:rsidRPr="005B5E41">
        <w:rPr>
          <w:sz w:val="14"/>
        </w:rPr>
        <w:t xml:space="preserve">In Part III, I discuss how the extensive number of state courts that have held that public school children have a constitutional right to “a sound basic education”19 or a “thorough and efficient education”20 have established important state constitutional precedents for this right. Some of these cases have broadly defined the constitutional standard to include a range of comprehensive services,21 and others have specifically held that the state constitution imposes an obligation on the state to create an educational system that overcomes the effects of poverty on “the very young.”22 A number of important equal protection decisions of the federal courts have also established precedents for the broad-based educational opportunity claims of children from backgrounds of poverty. Accordingly, I argue in Part IV that, </w:t>
      </w:r>
      <w:r w:rsidRPr="005B5E41">
        <w:rPr>
          <w:rStyle w:val="StyleUnderline"/>
        </w:rPr>
        <w:t>despite the U.S. Supreme Court’s 1973 holding in San Antonio Independent School District v. Rodriguez</w:t>
      </w:r>
      <w:r w:rsidRPr="005B5E41">
        <w:rPr>
          <w:sz w:val="14"/>
        </w:rPr>
        <w:t>23 that education is not a fundamental interest entitled to strict scrutiny under the federal Constitution</w:t>
      </w:r>
      <w:r w:rsidRPr="005B5E41">
        <w:rPr>
          <w:rStyle w:val="Emphasis"/>
        </w:rPr>
        <w:t>, developments since that time</w:t>
      </w:r>
      <w:r w:rsidRPr="005B5E41">
        <w:rPr>
          <w:rStyle w:val="StyleUnderline"/>
        </w:rPr>
        <w:t xml:space="preserve"> have established </w:t>
      </w:r>
      <w:r w:rsidRPr="005B5E41">
        <w:rPr>
          <w:rStyle w:val="Emphasis"/>
        </w:rPr>
        <w:t>sufficient precedents under</w:t>
      </w:r>
      <w:r w:rsidRPr="005B5E41">
        <w:rPr>
          <w:rStyle w:val="StyleUnderline"/>
        </w:rPr>
        <w:t xml:space="preserve"> each category of the Supreme Court’s tripartite </w:t>
      </w:r>
      <w:r w:rsidRPr="005B5E41">
        <w:rPr>
          <w:rStyle w:val="Emphasis"/>
        </w:rPr>
        <w:t>equal protection</w:t>
      </w:r>
      <w:r w:rsidRPr="005B5E41">
        <w:rPr>
          <w:rStyle w:val="StyleUnderline"/>
        </w:rPr>
        <w:t xml:space="preserve"> analysis to support a right to comprehensive educational opportunity</w:t>
      </w:r>
      <w:r w:rsidRPr="005B5E41">
        <w:rPr>
          <w:sz w:val="14"/>
        </w:rPr>
        <w:t xml:space="preserve">. </w:t>
      </w:r>
      <w:r w:rsidRPr="005B5E41">
        <w:rPr>
          <w:rStyle w:val="StyleUnderline"/>
        </w:rPr>
        <w:t>Educational deprivations that</w:t>
      </w:r>
      <w:r w:rsidRPr="005B5E41">
        <w:rPr>
          <w:sz w:val="14"/>
        </w:rPr>
        <w:t xml:space="preserve"> </w:t>
      </w:r>
      <w:r w:rsidRPr="005B5E41">
        <w:rPr>
          <w:rStyle w:val="StyleUnderline"/>
        </w:rPr>
        <w:t xml:space="preserve">deny students a meaningful opportunity to develop the skills they need to be capable voters and to </w:t>
      </w:r>
      <w:r w:rsidRPr="005B5E41">
        <w:rPr>
          <w:rStyle w:val="Emphasis"/>
        </w:rPr>
        <w:t>exercise First Amendment rights</w:t>
      </w:r>
      <w:r w:rsidRPr="005B5E41">
        <w:rPr>
          <w:sz w:val="14"/>
        </w:rPr>
        <w:t xml:space="preserve"> are entitled to strict scrutiny review; </w:t>
      </w:r>
      <w:r w:rsidRPr="005B5E41">
        <w:rPr>
          <w:rStyle w:val="StyleUnderline"/>
        </w:rPr>
        <w:t xml:space="preserve">the </w:t>
      </w:r>
      <w:r w:rsidRPr="005B5E41">
        <w:rPr>
          <w:rStyle w:val="Emphasis"/>
        </w:rPr>
        <w:t>social and economic burdens</w:t>
      </w:r>
      <w:r w:rsidRPr="005B5E41">
        <w:rPr>
          <w:rStyle w:val="StyleUnderline"/>
        </w:rPr>
        <w:t xml:space="preserve"> on students and on society that result from inadequate education call for intermediate scrutiny by the federal courts; </w:t>
      </w:r>
      <w:r w:rsidRPr="005B5E41">
        <w:rPr>
          <w:sz w:val="14"/>
        </w:rPr>
        <w:t xml:space="preserve">and the precedents that have established </w:t>
      </w:r>
      <w:r w:rsidRPr="005B5E41">
        <w:rPr>
          <w:rStyle w:val="StyleUnderline"/>
        </w:rPr>
        <w:t>a category of “second order” rational basis review call into serious question the prevalent pattern of providing some, but not all, students the comprehensive services they need to succeed in school</w:t>
      </w:r>
      <w:r w:rsidRPr="005B5E41">
        <w:rPr>
          <w:sz w:val="14"/>
        </w:rPr>
        <w:t xml:space="preserve">. Finally, in Part V, I discuss implementation issues. NCLB, a range of political initiatives at the federal and state levels, and the legal precedents established by the state court adequacy decisions, have established the infrastructure for providing comprehensive services, but more definitive action is needed to organize the existing programs into a coherent national strategy. A strong legal basis exists for seeking acknowledgement of a right to comprehensive educational opportunity in the federal and state courts, but </w:t>
      </w:r>
      <w:r w:rsidRPr="005B5E41">
        <w:rPr>
          <w:rStyle w:val="StyleUnderline"/>
        </w:rPr>
        <w:t xml:space="preserve">recog nition and implementation of the right should </w:t>
      </w:r>
      <w:r w:rsidRPr="005B5E41">
        <w:rPr>
          <w:rStyle w:val="Emphasis"/>
        </w:rPr>
        <w:t>not be the exclusive responsibility of the courts.</w:t>
      </w:r>
      <w:r w:rsidRPr="005B5E41">
        <w:rPr>
          <w:sz w:val="14"/>
        </w:rPr>
        <w:t xml:space="preserve"> Invoking the history of the development of the right to a free, appropriate education for students with disabilities through the federal Individuals with Disabilities Education Act24 and analogous state statutes, I argue that the </w:t>
      </w:r>
      <w:r w:rsidRPr="005B5E41">
        <w:rPr>
          <w:rStyle w:val="Emphasis"/>
        </w:rPr>
        <w:t>legislative and executive branches have an obligation</w:t>
      </w:r>
      <w:r w:rsidRPr="005B5E41">
        <w:rPr>
          <w:rStyle w:val="StyleUnderline"/>
        </w:rPr>
        <w:t>, equal to that of the courts, to recognize and implement this right.</w:t>
      </w:r>
    </w:p>
    <w:p w:rsidR="006B0929" w:rsidRPr="005B5E41" w:rsidRDefault="006B0929" w:rsidP="006B0929">
      <w:pPr>
        <w:rPr>
          <w:rStyle w:val="StyleUnderline"/>
        </w:rPr>
      </w:pPr>
    </w:p>
    <w:p w:rsidR="006B0929" w:rsidRPr="005B5E41" w:rsidRDefault="0074194F" w:rsidP="006B0929">
      <w:pPr>
        <w:pStyle w:val="Heading3"/>
        <w:rPr>
          <w:rFonts w:cs="Arial"/>
        </w:rPr>
      </w:pPr>
      <w:r w:rsidRPr="005B5E41">
        <w:rPr>
          <w:rFonts w:cs="Arial"/>
        </w:rPr>
        <w:t xml:space="preserve">Solvency: </w:t>
      </w:r>
      <w:r w:rsidR="006B0929" w:rsidRPr="005B5E41">
        <w:rPr>
          <w:rFonts w:cs="Arial"/>
        </w:rPr>
        <w:t>Devolution Advocate</w:t>
      </w:r>
    </w:p>
    <w:p w:rsidR="006B0929" w:rsidRPr="005B5E41" w:rsidRDefault="006B0929" w:rsidP="006B0929"/>
    <w:p w:rsidR="006B0929" w:rsidRPr="005B5E41" w:rsidRDefault="006B0929" w:rsidP="006B0929">
      <w:pPr>
        <w:pStyle w:val="Heading4"/>
        <w:rPr>
          <w:rStyle w:val="Style13ptBold"/>
          <w:rFonts w:cs="Arial"/>
          <w:b/>
          <w:sz w:val="28"/>
        </w:rPr>
      </w:pPr>
      <w:r w:rsidRPr="005B5E41">
        <w:rPr>
          <w:rStyle w:val="Style13ptBold"/>
          <w:rFonts w:cs="Arial"/>
          <w:b/>
          <w:sz w:val="28"/>
        </w:rPr>
        <w:t>The federal judiciary should explicitly declare a right to education and devolve enforcement to the states – that solves and avoids concerns of court clog and federalism</w:t>
      </w:r>
    </w:p>
    <w:p w:rsidR="006B0929" w:rsidRPr="005B5E41" w:rsidRDefault="006B0929" w:rsidP="006B0929"/>
    <w:p w:rsidR="006B0929" w:rsidRPr="005B5E41" w:rsidRDefault="006B0929" w:rsidP="006B0929">
      <w:r w:rsidRPr="005B5E41">
        <w:rPr>
          <w:rStyle w:val="Style13ptBold"/>
          <w:sz w:val="28"/>
        </w:rPr>
        <w:t>Wilkins, 05</w:t>
      </w:r>
      <w:r w:rsidRPr="005B5E41">
        <w:t xml:space="preserve"> – J.D. at Brigham Young University, Works at Inter Vivos, PLLC specialty law firm (Brooke, “Should Public Education be a Federal Fundamental Right?” BYU Educ. &amp; L.J., 3-2-2005, Volume 2005: Issue 2, Article 8, http://digitalcommons.law.byu.edu/cgi/viewcontent.cgi?article=1207&amp;context=elj)//DK</w:t>
      </w:r>
    </w:p>
    <w:p w:rsidR="006B0929" w:rsidRPr="005B5E41" w:rsidRDefault="006B0929" w:rsidP="006B0929">
      <w:pPr>
        <w:rPr>
          <w:rStyle w:val="StyleUnderline"/>
        </w:rPr>
      </w:pPr>
      <w:r w:rsidRPr="005B5E41">
        <w:rPr>
          <w:sz w:val="16"/>
        </w:rPr>
        <w:t xml:space="preserve">Though there has never been an outright positive right to education, there are several federal actions that indicate its existence. Congress has a created a right to education for those with disabilities.210 The Supreme Court has consistently held for the parents' right to direct the education of their children. </w:t>
      </w:r>
      <w:r w:rsidRPr="005B5E41">
        <w:rPr>
          <w:rStyle w:val="StyleUnderline"/>
        </w:rPr>
        <w:t>And even Rodriguez did not absolutely leave out the possibility of a right to education</w:t>
      </w:r>
      <w:r w:rsidRPr="005B5E41">
        <w:rPr>
          <w:sz w:val="16"/>
        </w:rPr>
        <w:t xml:space="preserve">. 211 Yet </w:t>
      </w:r>
      <w:r w:rsidRPr="005B5E41">
        <w:rPr>
          <w:rStyle w:val="Emphasis"/>
        </w:rPr>
        <w:t>if public education is considered a federal fundamental right it could embroil the federal judiciary in administrative educational issues</w:t>
      </w:r>
      <w:r w:rsidRPr="005B5E41">
        <w:rPr>
          <w:rStyle w:val="StyleUnderline"/>
        </w:rPr>
        <w:t xml:space="preserve">. A fundamental right </w:t>
      </w:r>
      <w:r w:rsidRPr="005B5E41">
        <w:rPr>
          <w:rStyle w:val="Emphasis"/>
        </w:rPr>
        <w:t>should invoke strict scrutiny.</w:t>
      </w:r>
      <w:r w:rsidRPr="005B5E41">
        <w:rPr>
          <w:sz w:val="16"/>
        </w:rPr>
        <w:t xml:space="preserve"> 212 Strict scrutiny means </w:t>
      </w:r>
      <w:r w:rsidRPr="005B5E41">
        <w:rPr>
          <w:rStyle w:val="StyleUnderline"/>
        </w:rPr>
        <w:t xml:space="preserve">that any governmental regulation must be </w:t>
      </w:r>
      <w:r w:rsidRPr="005B5E41">
        <w:rPr>
          <w:rStyle w:val="Emphasis"/>
        </w:rPr>
        <w:t>narrowly tailored</w:t>
      </w:r>
      <w:r w:rsidRPr="005B5E41">
        <w:rPr>
          <w:rStyle w:val="StyleUnderline"/>
        </w:rPr>
        <w:t xml:space="preserve"> to accomplish a compelling interest. </w:t>
      </w:r>
      <w:r w:rsidRPr="005B5E41">
        <w:rPr>
          <w:rStyle w:val="Emphasis"/>
        </w:rPr>
        <w:t>Few regulations survive such analysis</w:t>
      </w:r>
      <w:r w:rsidRPr="005B5E41">
        <w:rPr>
          <w:rStyle w:val="StyleUnderline"/>
        </w:rPr>
        <w:t>.</w:t>
      </w:r>
      <w:r w:rsidRPr="005B5E41">
        <w:rPr>
          <w:sz w:val="16"/>
        </w:rPr>
        <w:t xml:space="preserve"> </w:t>
      </w:r>
      <w:r w:rsidRPr="005B5E41">
        <w:rPr>
          <w:rStyle w:val="StyleUnderline"/>
        </w:rPr>
        <w:t xml:space="preserve">So any educational policy that anyone would care to litigate would most likely be </w:t>
      </w:r>
      <w:r w:rsidRPr="005B5E41">
        <w:rPr>
          <w:rStyle w:val="Emphasis"/>
        </w:rPr>
        <w:t>struck down by the court.</w:t>
      </w:r>
      <w:r w:rsidRPr="005B5E41">
        <w:rPr>
          <w:sz w:val="16"/>
        </w:rPr>
        <w:t xml:space="preserve"> The State could not accurately predict how to create educational policy</w:t>
      </w:r>
      <w:r w:rsidRPr="005B5E41">
        <w:rPr>
          <w:rStyle w:val="StyleUnderline"/>
        </w:rPr>
        <w:t xml:space="preserve">. The difficulties and costs associated with litigation could </w:t>
      </w:r>
      <w:r w:rsidRPr="005B5E41">
        <w:rPr>
          <w:rStyle w:val="Emphasis"/>
        </w:rPr>
        <w:t>harm educational processes</w:t>
      </w:r>
      <w:r w:rsidRPr="005B5E41">
        <w:rPr>
          <w:rStyle w:val="StyleUnderline"/>
        </w:rPr>
        <w:t xml:space="preserve">. </w:t>
      </w:r>
      <w:r w:rsidRPr="005B5E41">
        <w:rPr>
          <w:sz w:val="16"/>
        </w:rPr>
        <w:t xml:space="preserve">Courts would have to depend upon mounds of sociology, rather than legal or constitutional principles, in order to make decisions. </w:t>
      </w:r>
      <w:r w:rsidRPr="005B5E41">
        <w:rPr>
          <w:rStyle w:val="StyleUnderline"/>
        </w:rPr>
        <w:t>The judiciary could be forced to expound the minutest details of educational policy</w:t>
      </w:r>
      <w:r w:rsidRPr="005B5E41">
        <w:t xml:space="preserve">. </w:t>
      </w:r>
      <w:r w:rsidRPr="005B5E41">
        <w:rPr>
          <w:rStyle w:val="Emphasis"/>
        </w:rPr>
        <w:t>Missouri v. fenkins is an example</w:t>
      </w:r>
      <w:r w:rsidRPr="005B5E41">
        <w:rPr>
          <w:rStyle w:val="StyleUnderline"/>
        </w:rPr>
        <w:t xml:space="preserve"> of what can happen when the judiciary takes on educational policy issues. </w:t>
      </w:r>
      <w:r w:rsidRPr="005B5E41">
        <w:rPr>
          <w:sz w:val="16"/>
        </w:rPr>
        <w:t xml:space="preserve">The federal district court was </w:t>
      </w:r>
      <w:r w:rsidRPr="005B5E41">
        <w:rPr>
          <w:rStyle w:val="StyleUnderline"/>
        </w:rPr>
        <w:t xml:space="preserve">attempting to enforce desegregation laws. By the time the issue reached the U.S. Supreme Court, the federal district court judge was ordering salary increases, ordering funding of educational programs, approving facility improvements and otherwise using judicial decrees to effect an increased attractiveness of the district. </w:t>
      </w:r>
      <w:r w:rsidRPr="005B5E41">
        <w:rPr>
          <w:rStyle w:val="Emphasis"/>
        </w:rPr>
        <w:t>The course of the litigation took over eighteen years.</w:t>
      </w:r>
      <w:r w:rsidRPr="005B5E41">
        <w:rPr>
          <w:sz w:val="16"/>
        </w:rPr>
        <w:t xml:space="preserve"> </w:t>
      </w:r>
      <w:r w:rsidRPr="005B5E41">
        <w:rPr>
          <w:rStyle w:val="StyleUnderline"/>
        </w:rPr>
        <w:t>A federal district court became mired in minute procedures,</w:t>
      </w:r>
      <w:r w:rsidRPr="005B5E41">
        <w:rPr>
          <w:sz w:val="16"/>
        </w:rPr>
        <w:t xml:space="preserve"> </w:t>
      </w:r>
      <w:r w:rsidRPr="005B5E41">
        <w:rPr>
          <w:rStyle w:val="StyleUnderline"/>
        </w:rPr>
        <w:t>and the resulting cost of litigation</w:t>
      </w:r>
      <w:r w:rsidRPr="005B5E41">
        <w:rPr>
          <w:sz w:val="16"/>
        </w:rPr>
        <w:t xml:space="preserve">. 214 However, what was the district court to do when the political branches of the state government were not desegregating the schools? The tension is difficult. The traditional repository for educational policy-making power is with the states. Such a federalist approach has the advantages of local control and of allowing for experimentation. The complex issues affecting educational processes and policies are not easily resolved. </w:t>
      </w:r>
      <w:r w:rsidRPr="005B5E41">
        <w:rPr>
          <w:rStyle w:val="StyleUnderline"/>
        </w:rPr>
        <w:t xml:space="preserve">Finding that public education </w:t>
      </w:r>
      <w:r w:rsidRPr="005B5E41">
        <w:rPr>
          <w:rStyle w:val="Emphasis"/>
        </w:rPr>
        <w:t>is a federal fundamental right</w:t>
      </w:r>
      <w:r w:rsidRPr="005B5E41">
        <w:rPr>
          <w:rStyle w:val="StyleUnderline"/>
        </w:rPr>
        <w:t xml:space="preserve"> would require the federal government to carry </w:t>
      </w:r>
      <w:r w:rsidRPr="005B5E41">
        <w:rPr>
          <w:sz w:val="16"/>
        </w:rPr>
        <w:t xml:space="preserve">the </w:t>
      </w:r>
      <w:r w:rsidRPr="005B5E41">
        <w:rPr>
          <w:rStyle w:val="StyleUnderline"/>
        </w:rPr>
        <w:t>responsibility</w:t>
      </w:r>
      <w:r w:rsidRPr="005B5E41">
        <w:rPr>
          <w:sz w:val="16"/>
        </w:rPr>
        <w:t xml:space="preserve"> </w:t>
      </w:r>
      <w:r w:rsidRPr="005B5E41">
        <w:rPr>
          <w:rStyle w:val="Emphasis"/>
        </w:rPr>
        <w:t>to fund education.</w:t>
      </w:r>
      <w:r w:rsidRPr="005B5E41">
        <w:rPr>
          <w:sz w:val="16"/>
        </w:rPr>
        <w:t xml:space="preserve"> 215 Centralized </w:t>
      </w:r>
      <w:r w:rsidRPr="005B5E41">
        <w:rPr>
          <w:b/>
          <w:u w:val="single"/>
        </w:rPr>
        <w:t>control from the federal government may not be the best manner for controlling public education.</w:t>
      </w:r>
      <w:r w:rsidRPr="005B5E41">
        <w:rPr>
          <w:sz w:val="16"/>
        </w:rPr>
        <w:t xml:space="preserve"> </w:t>
      </w:r>
      <w:r w:rsidRPr="005B5E41">
        <w:rPr>
          <w:rStyle w:val="Emphasis"/>
        </w:rPr>
        <w:t>Perhaps the best approach,</w:t>
      </w:r>
      <w:r w:rsidRPr="005B5E41">
        <w:rPr>
          <w:sz w:val="16"/>
        </w:rPr>
        <w:t xml:space="preserve"> that </w:t>
      </w:r>
      <w:r w:rsidRPr="005B5E41">
        <w:rPr>
          <w:rStyle w:val="Emphasis"/>
        </w:rPr>
        <w:t>respects federalism</w:t>
      </w:r>
      <w:r w:rsidRPr="005B5E41">
        <w:rPr>
          <w:rStyle w:val="StyleUnderline"/>
        </w:rPr>
        <w:t xml:space="preserve"> issues and the competencies of the judiciary</w:t>
      </w:r>
      <w:r w:rsidRPr="005B5E41">
        <w:rPr>
          <w:sz w:val="16"/>
        </w:rPr>
        <w:t xml:space="preserve">, while </w:t>
      </w:r>
      <w:r w:rsidRPr="005B5E41">
        <w:rPr>
          <w:rStyle w:val="StyleUnderline"/>
        </w:rPr>
        <w:t>placing appropriate</w:t>
      </w:r>
      <w:r w:rsidRPr="005B5E41">
        <w:rPr>
          <w:sz w:val="16"/>
        </w:rPr>
        <w:t xml:space="preserve"> </w:t>
      </w:r>
      <w:r w:rsidRPr="005B5E41">
        <w:rPr>
          <w:rStyle w:val="StyleUnderline"/>
        </w:rPr>
        <w:t xml:space="preserve">emphasis on the importance of education is for the </w:t>
      </w:r>
      <w:r w:rsidRPr="005B5E41">
        <w:rPr>
          <w:rStyle w:val="Emphasis"/>
        </w:rPr>
        <w:t>federal judiciary to state explicitly</w:t>
      </w:r>
      <w:r w:rsidRPr="005B5E41">
        <w:rPr>
          <w:rStyle w:val="StyleUnderline"/>
        </w:rPr>
        <w:t xml:space="preserve"> the un-held holding of Rodriguez-that there is a right to some basic level of education, and that </w:t>
      </w:r>
      <w:r w:rsidRPr="005B5E41">
        <w:rPr>
          <w:rStyle w:val="Emphasis"/>
        </w:rPr>
        <w:t>the states must determine and enforce this level</w:t>
      </w:r>
      <w:r w:rsidRPr="005B5E41">
        <w:rPr>
          <w:sz w:val="16"/>
        </w:rPr>
        <w:t xml:space="preserve">. 216 </w:t>
      </w:r>
      <w:r w:rsidRPr="005B5E41">
        <w:rPr>
          <w:rStyle w:val="StyleUnderline"/>
        </w:rPr>
        <w:t>Such a finding would be in accord with natural law principles</w:t>
      </w:r>
      <w:r w:rsidRPr="005B5E41">
        <w:rPr>
          <w:sz w:val="16"/>
        </w:rPr>
        <w:t xml:space="preserve">, </w:t>
      </w:r>
      <w:r w:rsidRPr="005B5E41">
        <w:rPr>
          <w:rStyle w:val="Emphasis"/>
        </w:rPr>
        <w:t>that a right to education does exist</w:t>
      </w:r>
      <w:r w:rsidRPr="005B5E41">
        <w:rPr>
          <w:sz w:val="16"/>
        </w:rPr>
        <w:t xml:space="preserve">, 217 </w:t>
      </w:r>
      <w:r w:rsidRPr="005B5E41">
        <w:rPr>
          <w:rStyle w:val="StyleUnderline"/>
        </w:rPr>
        <w:t xml:space="preserve">while </w:t>
      </w:r>
      <w:r w:rsidRPr="005B5E41">
        <w:rPr>
          <w:rStyle w:val="Emphasis"/>
        </w:rPr>
        <w:t>avoiding embroiling the federal judiciary</w:t>
      </w:r>
      <w:r w:rsidRPr="005B5E41">
        <w:rPr>
          <w:rStyle w:val="StyleUnderline"/>
        </w:rPr>
        <w:t xml:space="preserve"> in day to day educational </w:t>
      </w:r>
      <w:r w:rsidRPr="005B5E41">
        <w:rPr>
          <w:rStyle w:val="Emphasis"/>
        </w:rPr>
        <w:t>procedural matters</w:t>
      </w:r>
      <w:r w:rsidRPr="005B5E41">
        <w:rPr>
          <w:rStyle w:val="StyleUnderline"/>
        </w:rPr>
        <w:t xml:space="preserve"> </w:t>
      </w:r>
      <w:r w:rsidRPr="005B5E41">
        <w:rPr>
          <w:rStyle w:val="Emphasis"/>
        </w:rPr>
        <w:t>or incurring additional federal funds</w:t>
      </w:r>
      <w:r w:rsidRPr="005B5E41">
        <w:rPr>
          <w:sz w:val="16"/>
        </w:rPr>
        <w:t>.</w:t>
      </w:r>
      <w:r w:rsidRPr="005B5E41">
        <w:rPr>
          <w:rStyle w:val="StyleUnderline"/>
        </w:rPr>
        <w:t xml:space="preserve"> </w:t>
      </w:r>
    </w:p>
    <w:p w:rsidR="006B0929" w:rsidRPr="005B5E41" w:rsidRDefault="006B0929" w:rsidP="006B0929">
      <w:pPr>
        <w:pStyle w:val="Heading3"/>
        <w:rPr>
          <w:rFonts w:cs="Arial"/>
        </w:rPr>
      </w:pPr>
      <w:r w:rsidRPr="005B5E41">
        <w:rPr>
          <w:rFonts w:cs="Arial"/>
        </w:rPr>
        <w:t xml:space="preserve">Solvency: IDEA = Precedent </w:t>
      </w:r>
    </w:p>
    <w:p w:rsidR="006B0929" w:rsidRPr="005B5E41" w:rsidRDefault="006B0929" w:rsidP="006B0929"/>
    <w:p w:rsidR="006B0929" w:rsidRPr="005B5E41" w:rsidRDefault="006B0929" w:rsidP="006B0929">
      <w:pPr>
        <w:pStyle w:val="Heading4"/>
        <w:rPr>
          <w:rStyle w:val="Style13ptBold"/>
          <w:rFonts w:cs="Arial"/>
          <w:b/>
          <w:sz w:val="28"/>
        </w:rPr>
      </w:pPr>
      <w:r w:rsidRPr="005B5E41">
        <w:rPr>
          <w:rStyle w:val="Style13ptBold"/>
          <w:rFonts w:cs="Arial"/>
          <w:b/>
          <w:sz w:val="28"/>
        </w:rPr>
        <w:t>IDEA set a precedent for RTE</w:t>
      </w:r>
    </w:p>
    <w:p w:rsidR="006B0929" w:rsidRPr="005B5E41" w:rsidRDefault="006B0929" w:rsidP="006B0929">
      <w:pPr>
        <w:rPr>
          <w:rStyle w:val="Style13ptBold"/>
          <w:sz w:val="28"/>
        </w:rPr>
      </w:pPr>
    </w:p>
    <w:p w:rsidR="006B0929" w:rsidRPr="005B5E41" w:rsidRDefault="006B0929" w:rsidP="006B0929">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32" w:history="1">
        <w:r w:rsidRPr="005B5E41">
          <w:rPr>
            <w:rStyle w:val="Hyperlink"/>
          </w:rPr>
          <w:t>http://harvardcrcl.org/wp-content/uploads/2012/03/Rebell.pdf</w:t>
        </w:r>
      </w:hyperlink>
      <w:r w:rsidRPr="005B5E41">
        <w:t xml:space="preserve"> 2012)//DK </w:t>
      </w:r>
    </w:p>
    <w:p w:rsidR="006B0929" w:rsidRPr="005B5E41" w:rsidRDefault="006B0929" w:rsidP="006B0929">
      <w:pPr>
        <w:rPr>
          <w:sz w:val="16"/>
        </w:rPr>
      </w:pPr>
      <w:r w:rsidRPr="005B5E41">
        <w:rPr>
          <w:rStyle w:val="StyleUnderline"/>
        </w:rPr>
        <w:t>Enactment of the IDEA under these circumstances has two major implications for present purposes. First, the fact that Congress and many state legislatures were willing to recognize a new constitutional right for a large cohort of students with disabilities, without any binding judicial mandate to do so, creates a significant precedent for Congress and state legislatures to recognize and implement a similar right to comprehensive educational opportunity for economically disadvantaged students.</w:t>
      </w:r>
      <w:r w:rsidRPr="005B5E41">
        <w:rPr>
          <w:sz w:val="16"/>
        </w:rPr>
        <w:t xml:space="preserve">304 Second, the fact that Congress and the state legislatures have recognized that these students have a right not merely to access public education, but to receive “a free appropriate public education that emphasizes special education and related services designed to meet their unique needs”305 has major implications for considering the highly analogous individual needs of economically disadvantaged children. </w:t>
      </w:r>
      <w:r w:rsidRPr="005B5E41">
        <w:rPr>
          <w:rStyle w:val="StyleUnderline"/>
        </w:rPr>
        <w:t xml:space="preserve">Like children with disabilities, children from backgrounds of poverty need more than mere access to public school buildings; they need special supports and services to overcome the impediments that inhibit their learning potential. Unless they receive the comprehensive resources they require, many of these students, like the students with disabilities before they received benefits under the IDEA, will “sit[ ] idly in regular classrooms awaiting the time when they [will be] old enough to drop out.”306 </w:t>
      </w:r>
      <w:r w:rsidRPr="005B5E41">
        <w:rPr>
          <w:rStyle w:val="Emphasis"/>
        </w:rPr>
        <w:t xml:space="preserve">Clearly, it is illogical and inequitable for Congress and the state legislatures to provide students disadvantaged by physical, mental, and emotional disabilities with “special education and related services designed to meet their unique needs,” 307 while refusing to provide analogous services to meet the unique needs of students who are educationally disadvantaged by poverty. </w:t>
      </w:r>
      <w:r w:rsidRPr="005B5E41">
        <w:rPr>
          <w:sz w:val="16"/>
        </w:rPr>
        <w:t xml:space="preserve">The array of services guaranteed to students with disabilities include, among other things, “speech-language pathology and audiology services, interpreting services, psychological services, physical and occupational therapy, recreation, including therapeutic recreation, [and] social work services . . . .”308 </w:t>
      </w:r>
      <w:r w:rsidRPr="005B5E41">
        <w:rPr>
          <w:rStyle w:val="StyleUnderline"/>
        </w:rPr>
        <w:t xml:space="preserve">These are clearly analogous to, and in many cases exceed, the range of comprehensive services needed by students with economic disadvantages. </w:t>
      </w:r>
      <w:r w:rsidRPr="005B5E41">
        <w:rPr>
          <w:sz w:val="16"/>
        </w:rPr>
        <w:t>Cooperating through a highly effective functional division of labor, all three branches of government, at both the federal and state levels, have dramatically enhanced educational opportunities for millions of students disadvantaged by disabilities, despite the substantial costs involved in doing so.309 For all of the legal, moral, and political reasons set forth in this article, similar access to meaningful, individualized support services should now be extended to students disadvantaged by conditions of poverty.</w:t>
      </w:r>
    </w:p>
    <w:p w:rsidR="006B0929" w:rsidRPr="005B5E41" w:rsidRDefault="006B0929" w:rsidP="006B0929">
      <w:pPr>
        <w:pStyle w:val="Heading2"/>
        <w:rPr>
          <w:rFonts w:cs="Arial"/>
        </w:rPr>
      </w:pPr>
      <w:r w:rsidRPr="005B5E41">
        <w:rPr>
          <w:rFonts w:cs="Arial"/>
        </w:rPr>
        <w:t>Congress Mechanisms</w:t>
      </w:r>
    </w:p>
    <w:p w:rsidR="006B0929" w:rsidRPr="005B5E41" w:rsidRDefault="006B0929" w:rsidP="006B0929">
      <w:pPr>
        <w:pStyle w:val="Heading3"/>
        <w:rPr>
          <w:rFonts w:cs="Arial"/>
        </w:rPr>
      </w:pPr>
      <w:r w:rsidRPr="005B5E41">
        <w:rPr>
          <w:rFonts w:cs="Arial"/>
        </w:rPr>
        <w:t>Constitutional Amendment Advocate</w:t>
      </w:r>
    </w:p>
    <w:p w:rsidR="006B0929" w:rsidRPr="005B5E41" w:rsidRDefault="006B0929" w:rsidP="006B0929"/>
    <w:p w:rsidR="006B0929" w:rsidRPr="005B5E41" w:rsidRDefault="006B0929" w:rsidP="006B0929"/>
    <w:p w:rsidR="006B0929" w:rsidRPr="005B5E41" w:rsidRDefault="006B0929" w:rsidP="006B0929">
      <w:pPr>
        <w:pStyle w:val="Heading4"/>
        <w:rPr>
          <w:rFonts w:cs="Arial"/>
          <w:sz w:val="28"/>
        </w:rPr>
      </w:pPr>
      <w:r w:rsidRPr="005B5E41">
        <w:rPr>
          <w:rFonts w:cs="Arial"/>
          <w:sz w:val="28"/>
        </w:rPr>
        <w:t>Constitutional amendment on a right to education is key to effective leadership and educational opportunity</w:t>
      </w:r>
    </w:p>
    <w:p w:rsidR="006B0929" w:rsidRPr="005B5E41" w:rsidRDefault="006B0929" w:rsidP="006B0929"/>
    <w:p w:rsidR="006B0929" w:rsidRPr="005B5E41" w:rsidRDefault="006B0929" w:rsidP="006B0929">
      <w:r w:rsidRPr="005B5E41">
        <w:rPr>
          <w:rStyle w:val="Style13ptBold"/>
          <w:sz w:val="28"/>
        </w:rPr>
        <w:t>Lerum et al, 05</w:t>
      </w:r>
      <w:r w:rsidRPr="005B5E41">
        <w:t xml:space="preserve"> - Vice president of growth and strategy for America Succeeds, where he leads the organization’s efforts to amplify the business leader voice in support of improving public education. 2003 graduate of the Washington College of Law at American University ( Eric Lerum, Sheila Moreira, and Rena Scheinkman, “ Strengthening America’s Foundation: Why Securing the Right to an Education at Home is Fundamental to the United States’ Efforts to Spread Democracy Abroad,” WCL American, 2005, https://www.wcl.american.edu/hrbrief/12/3lerum.pdf)//DK</w:t>
      </w:r>
    </w:p>
    <w:p w:rsidR="006B0929" w:rsidRPr="005B5E41" w:rsidRDefault="006B0929" w:rsidP="006B0929">
      <w:pPr>
        <w:rPr>
          <w:rStyle w:val="StyleUnderline"/>
        </w:rPr>
      </w:pPr>
      <w:r w:rsidRPr="005B5E41">
        <w:rPr>
          <w:sz w:val="16"/>
        </w:rPr>
        <w:t xml:space="preserve">THE </w:t>
      </w:r>
      <w:r w:rsidRPr="005B5E41">
        <w:rPr>
          <w:rStyle w:val="StyleUnderline"/>
        </w:rPr>
        <w:t>CASE FOR A CONSTITUTIONAL AMENDMENT GUARANTEEING THE RIGHT TO EDUCATION GIVEN THE VULNERABILITY OF THE RIGHT TO EDUCATION</w:t>
      </w:r>
      <w:r w:rsidRPr="005B5E41">
        <w:rPr>
          <w:sz w:val="16"/>
        </w:rPr>
        <w:t xml:space="preserve"> when we attempt to read it into our laws, </w:t>
      </w:r>
      <w:r w:rsidRPr="005B5E41">
        <w:rPr>
          <w:rStyle w:val="StyleUnderline"/>
        </w:rPr>
        <w:t>proponents of securing educational rights should also move to incorporate an explicit guarantee to education into our Constitution</w:t>
      </w:r>
      <w:r w:rsidRPr="005B5E41">
        <w:rPr>
          <w:sz w:val="16"/>
        </w:rPr>
        <w:t xml:space="preserve">. Armed with a clear and potent pledge that the right to education will be protected as a fundamental right, </w:t>
      </w:r>
      <w:r w:rsidRPr="005B5E41">
        <w:rPr>
          <w:rStyle w:val="StyleUnderline"/>
        </w:rPr>
        <w:t xml:space="preserve">victims of failed educational systems across the country could effectively challenge financing schemes, unequal distribution of resources, and de facto segregation. </w:t>
      </w:r>
      <w:r w:rsidRPr="005B5E41">
        <w:rPr>
          <w:sz w:val="16"/>
        </w:rPr>
        <w:t xml:space="preserve">15 [D]elivering on the promises of “life, liberty, and the pursuit of happiness,” in short granting all people the rights they deserve, begins with and requires a commitment to education. THE IMPACT OF A CONSTITUTIONAL AMENDMENT </w:t>
      </w:r>
      <w:r w:rsidRPr="005B5E41">
        <w:rPr>
          <w:rStyle w:val="StyleUnderline"/>
        </w:rPr>
        <w:t xml:space="preserve">An amendment to the U.S. Constitution guaranteeing a right to education would place the United States in the company of nearly every industrialized nation. Without such a guarantee, the United States stands behind Iran, Iraq, Jordan, Libya, Pakistan, Sierra Leone, Sudan, Syria, and Yemen, each of which has some, although limited, constitutional guarantee to educational opportunity. </w:t>
      </w:r>
      <w:r w:rsidRPr="005B5E41">
        <w:rPr>
          <w:rStyle w:val="Emphasis"/>
        </w:rPr>
        <w:t>The United States cannot legitimately lead the world as an example of freedom and democracy when it trails</w:t>
      </w:r>
      <w:r w:rsidRPr="005B5E41">
        <w:rPr>
          <w:sz w:val="16"/>
        </w:rPr>
        <w:t xml:space="preserve"> </w:t>
      </w:r>
      <w:r w:rsidRPr="005B5E41">
        <w:rPr>
          <w:rStyle w:val="StyleUnderline"/>
        </w:rPr>
        <w:t>so far behind much of the world with respect to its commitment to a right that is so fundamental to effective participation in any democracy. A constitutional amendment will also provide the catalyst to reverse our country’s history of directly and indirectly linking educational opportunities to race and wealth</w:t>
      </w:r>
      <w:r w:rsidRPr="005B5E41">
        <w:rPr>
          <w:sz w:val="16"/>
        </w:rPr>
        <w:t xml:space="preserve">. In Rodriguez, the Supreme Court not only rejected the argument that education is a fundamental right, it set the stage for resegregation of public schools and triggered the rapid decline of educational opportunities. On the heels of Rodriguez, the Court, in Milliken v. Bradley, declared that inter-district remedies for segregation were unconstitutional, leaving no legal basis to force desegregation across schooldistrict lines. As constitutional law scholar Erwin Chermerinsky has argued, Rodriguez and Milliken reversed much of the progress achieved under Brown and essentially constitutionalized a system that is both separate and unequal. </w:t>
      </w:r>
      <w:r w:rsidRPr="005B5E41">
        <w:rPr>
          <w:rStyle w:val="StyleUnderline"/>
        </w:rPr>
        <w:t xml:space="preserve">An amendment to the Constitution will begin to undo the damage from the widespread denial of equal educational opportunity that has resulted from those decisions. </w:t>
      </w:r>
      <w:r w:rsidRPr="005B5E41">
        <w:rPr>
          <w:sz w:val="16"/>
        </w:rPr>
        <w:t xml:space="preserve">Of course, amending the Constitution will not immediately change the state of education in the United States: schools will not simply become better and students will not suddenly succeed overnight. </w:t>
      </w:r>
      <w:r w:rsidRPr="005B5E41">
        <w:rPr>
          <w:rStyle w:val="StyleUnderline"/>
        </w:rPr>
        <w:t>But an amendment will have significant, broadreaching policy implications.</w:t>
      </w:r>
      <w:r w:rsidRPr="005B5E41">
        <w:rPr>
          <w:sz w:val="16"/>
        </w:rPr>
        <w:t xml:space="preserve"> </w:t>
      </w:r>
      <w:r w:rsidRPr="005B5E41">
        <w:rPr>
          <w:rStyle w:val="StyleUnderline"/>
        </w:rPr>
        <w:t xml:space="preserve">The act of passing an amendment itself will prove to be a unifying rally around the right to education and will turn national attention to the failing state of our public education system. </w:t>
      </w:r>
      <w:r w:rsidRPr="005B5E41">
        <w:rPr>
          <w:sz w:val="16"/>
        </w:rPr>
        <w:t xml:space="preserve">Further, guaranteeing the right to an education will </w:t>
      </w:r>
      <w:r w:rsidRPr="005B5E41">
        <w:rPr>
          <w:rStyle w:val="Emphasis"/>
        </w:rPr>
        <w:t xml:space="preserve">send the message to policymakers, parents, and students that education is as important </w:t>
      </w:r>
      <w:r w:rsidRPr="005B5E41">
        <w:rPr>
          <w:rStyle w:val="StyleUnderline"/>
        </w:rPr>
        <w:t>as the right to speak, the right to worship, and the right to a fair trial</w:t>
      </w:r>
      <w:r w:rsidRPr="005B5E41">
        <w:rPr>
          <w:sz w:val="16"/>
        </w:rPr>
        <w:t xml:space="preserve">. An amendment will be the “sea change” in our society and culture that is necessary for true education reform. Frederick Douglass, speaking about ending the “hypocrisy of American slavery,” stated that “it is not light that is needed, but fire; it is not the gentle shower, but thunder. We need the storm, the whirlwind, and the earthquake.” Amending the Constitution is the spark for the fire, the thunder for the storm, and the tremor that begins the quake. </w:t>
      </w:r>
      <w:r w:rsidRPr="005B5E41">
        <w:rPr>
          <w:rStyle w:val="StyleUnderline"/>
        </w:rPr>
        <w:t>An amendment guaranteeing a right to education will end the hypocrisy of the American public education system.</w:t>
      </w:r>
    </w:p>
    <w:p w:rsidR="006B0929" w:rsidRPr="005B5E41" w:rsidRDefault="006B0929" w:rsidP="006B0929"/>
    <w:p w:rsidR="006B0929" w:rsidRPr="005B5E41" w:rsidRDefault="006B0929" w:rsidP="006B0929"/>
    <w:p w:rsidR="006B0929" w:rsidRPr="005B5E41" w:rsidRDefault="006B0929" w:rsidP="006B0929"/>
    <w:p w:rsidR="00646528" w:rsidRPr="005B5E41" w:rsidRDefault="006C7906" w:rsidP="006C7906">
      <w:pPr>
        <w:pStyle w:val="Heading1"/>
        <w:rPr>
          <w:rFonts w:cs="Arial"/>
        </w:rPr>
      </w:pPr>
      <w:r w:rsidRPr="005B5E41">
        <w:rPr>
          <w:rFonts w:cs="Arial"/>
        </w:rPr>
        <w:t>Competitiveness Advantage</w:t>
      </w:r>
    </w:p>
    <w:p w:rsidR="006C7906" w:rsidRPr="005B5E41" w:rsidRDefault="006C7906" w:rsidP="006C7906"/>
    <w:p w:rsidR="006C7906" w:rsidRPr="005B5E41" w:rsidRDefault="006C7906" w:rsidP="006C7906"/>
    <w:p w:rsidR="006C7906" w:rsidRPr="005B5E41" w:rsidRDefault="006C7906" w:rsidP="006C7906">
      <w:pPr>
        <w:pStyle w:val="Heading3"/>
        <w:rPr>
          <w:rFonts w:cs="Arial"/>
        </w:rPr>
      </w:pPr>
      <w:r w:rsidRPr="005B5E41">
        <w:rPr>
          <w:rFonts w:cs="Arial"/>
        </w:rPr>
        <w:t>Competitiveness Advantage</w:t>
      </w:r>
    </w:p>
    <w:p w:rsidR="006C7906" w:rsidRPr="005B5E41" w:rsidRDefault="006C7906" w:rsidP="006C7906"/>
    <w:p w:rsidR="006C7906" w:rsidRPr="005B5E41" w:rsidRDefault="006C7906" w:rsidP="006C7906">
      <w:pPr>
        <w:pStyle w:val="Heading4"/>
        <w:rPr>
          <w:rFonts w:cs="Arial"/>
          <w:sz w:val="28"/>
        </w:rPr>
      </w:pPr>
      <w:r w:rsidRPr="005B5E41">
        <w:rPr>
          <w:rFonts w:cs="Arial"/>
          <w:sz w:val="28"/>
        </w:rPr>
        <w:t>RTE is key to competitiveness- moral reason alone should spark reform</w:t>
      </w:r>
    </w:p>
    <w:p w:rsidR="006C7906" w:rsidRPr="005B5E41" w:rsidRDefault="006C7906" w:rsidP="006C7906"/>
    <w:p w:rsidR="006C7906" w:rsidRPr="005B5E41" w:rsidRDefault="006C7906" w:rsidP="006C7906">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33" w:history="1">
        <w:r w:rsidRPr="005B5E41">
          <w:rPr>
            <w:rStyle w:val="Hyperlink"/>
          </w:rPr>
          <w:t>http://harvardcrcl.org/wp-content/uploads/2012/03/Rebell.pdf</w:t>
        </w:r>
      </w:hyperlink>
      <w:r w:rsidRPr="005B5E41">
        <w:t xml:space="preserve"> 2012)//DK </w:t>
      </w:r>
    </w:p>
    <w:p w:rsidR="006C7906" w:rsidRPr="005B5E41" w:rsidRDefault="006C7906" w:rsidP="006C7906">
      <w:pPr>
        <w:rPr>
          <w:rStyle w:val="StyleUnderline"/>
        </w:rPr>
      </w:pPr>
      <w:r w:rsidRPr="005B5E41">
        <w:rPr>
          <w:sz w:val="14"/>
        </w:rPr>
        <w:t xml:space="preserve">The federal government and each of the states have determined that </w:t>
      </w:r>
      <w:r w:rsidRPr="005B5E41">
        <w:rPr>
          <w:rStyle w:val="StyleUnderline"/>
        </w:rPr>
        <w:t xml:space="preserve">to remain </w:t>
      </w:r>
      <w:r w:rsidRPr="005B5E41">
        <w:rPr>
          <w:rStyle w:val="Emphasis"/>
        </w:rPr>
        <w:t>competitive in the global economy</w:t>
      </w:r>
      <w:r w:rsidRPr="005B5E41">
        <w:rPr>
          <w:rStyle w:val="StyleUnderline"/>
        </w:rPr>
        <w:t xml:space="preserve"> and to prepare all of our students to be capable citizens in the twenty-first century, it is vital</w:t>
      </w:r>
      <w:r w:rsidRPr="005B5E41">
        <w:rPr>
          <w:sz w:val="14"/>
        </w:rPr>
        <w:t xml:space="preserve"> to our national interest </w:t>
      </w:r>
      <w:r w:rsidRPr="005B5E41">
        <w:rPr>
          <w:rStyle w:val="StyleUnderline"/>
        </w:rPr>
        <w:t>that current gaps in educational achievement be substantially narrowed or eliminated.</w:t>
      </w:r>
      <w:r w:rsidRPr="005B5E41">
        <w:rPr>
          <w:sz w:val="14"/>
        </w:rPr>
        <w:t xml:space="preserve"> The nation’s egalitarian heritage, specific statutory mandates of the ESEA/NCLB, and important precedents in dozens of state court education adequacy cases and in a broad range of federal equal protection decisions indicate that students from backgrounds of poverty are entitled to the essential services and resources they need to meet these expectations</w:t>
      </w:r>
      <w:r w:rsidRPr="005B5E41">
        <w:rPr>
          <w:rStyle w:val="StyleUnderline"/>
        </w:rPr>
        <w:t>. “</w:t>
      </w:r>
      <w:r w:rsidRPr="005B5E41">
        <w:rPr>
          <w:sz w:val="14"/>
        </w:rPr>
        <w:t xml:space="preserve">Essential” resources for these students include both schoolbased categories like effective teachers and small class sizes as well as vital “out-of-school” categories like early childhood education, extended-day, after-school, and summer programs, and health and family support services. Accordingly, I have argued in this Article that a right to comprehensive educational opportunity for economically disadvantaged students needs to be recognized and implemented by the courts, and by the executive and legislative branches. Some might contend that recognition of such a right would set a precedent that would require government to provide adequate housing, nutrition, employment, and other benefits to the poor—in effect, initiating a new war on poverty at a time when the nation’s politics and economy are moving precisely in the opposite direction. But acknowledgment of this right will not lead to such a slippery slope. Throughout its history, the United States has relied on education as the predominant means for maintaining and improving the lives of the poor and disadvantaged, while eschewing the all-inclusive social welfare systems that other industrialized countries have built.310 </w:t>
      </w:r>
      <w:r w:rsidRPr="005B5E41">
        <w:rPr>
          <w:rStyle w:val="StyleUnderline"/>
        </w:rPr>
        <w:t>Given the primacy of place that education has always occupied in America, it becomes more imperative, not less, that we ensure meaningful educational opportunity for all children during tough economic times.</w:t>
      </w:r>
      <w:r w:rsidRPr="005B5E41">
        <w:rPr>
          <w:sz w:val="14"/>
        </w:rPr>
        <w:t xml:space="preserve">311 The </w:t>
      </w:r>
      <w:r w:rsidRPr="005B5E41">
        <w:rPr>
          <w:rStyle w:val="StyleUnderline"/>
        </w:rPr>
        <w:t>costs of implementing a right to comprehensive educational opportunity are manageable</w:t>
      </w:r>
      <w:r w:rsidRPr="005B5E41">
        <w:rPr>
          <w:sz w:val="14"/>
        </w:rPr>
        <w:t xml:space="preserve">, and despite sobering near-term economic forecasts, </w:t>
      </w:r>
      <w:r w:rsidRPr="005B5E41">
        <w:rPr>
          <w:rStyle w:val="StyleUnderline"/>
        </w:rPr>
        <w:t xml:space="preserve">we cannot afford a delay in taking appropriate steps to provide meaningful educational opportunities to all of our children. </w:t>
      </w:r>
      <w:r w:rsidRPr="005B5E41">
        <w:rPr>
          <w:sz w:val="14"/>
        </w:rPr>
        <w:t xml:space="preserve">The current funding crisis comes at a time when the stakes for our nation as a whole are extremely high. </w:t>
      </w:r>
      <w:r w:rsidRPr="005B5E41">
        <w:rPr>
          <w:rStyle w:val="StyleUnderline"/>
        </w:rPr>
        <w:t>Demographic projections indicate that children from minority groups, with the highest proportion of the low-income population, will become a majority of the nation’s student population by 2023</w:t>
      </w:r>
      <w:r w:rsidRPr="005B5E41">
        <w:rPr>
          <w:sz w:val="14"/>
        </w:rPr>
        <w:t xml:space="preserve">.312 </w:t>
      </w:r>
      <w:r w:rsidRPr="005B5E41">
        <w:rPr>
          <w:rStyle w:val="StyleUnderline"/>
        </w:rPr>
        <w:t>In the absence of extensive educational upgrading for these students, the overall educational attainment of the labor force will decline in the years ahead rather than remain constant or grow like those of our many economic competitors</w:t>
      </w:r>
      <w:r w:rsidRPr="005B5E41">
        <w:rPr>
          <w:sz w:val="14"/>
        </w:rPr>
        <w:t xml:space="preserve">.313 In any event, </w:t>
      </w:r>
      <w:r w:rsidRPr="005B5E41">
        <w:rPr>
          <w:rStyle w:val="StyleUnderline"/>
        </w:rPr>
        <w:t>the current economic downturn and pattern of extensive constraints on state budgets will be behind us in a few years</w:t>
      </w:r>
      <w:r w:rsidRPr="005B5E41">
        <w:rPr>
          <w:sz w:val="14"/>
        </w:rPr>
        <w:t xml:space="preserve">. </w:t>
      </w:r>
      <w:r w:rsidRPr="005B5E41">
        <w:rPr>
          <w:rStyle w:val="StyleUnderline"/>
        </w:rPr>
        <w:t>Consequently</w:t>
      </w:r>
      <w:r w:rsidRPr="005B5E41">
        <w:rPr>
          <w:rStyle w:val="Emphasis"/>
        </w:rPr>
        <w:t>, extensive planning should begin now</w:t>
      </w:r>
      <w:r w:rsidRPr="005B5E41">
        <w:rPr>
          <w:sz w:val="14"/>
        </w:rPr>
        <w:t>—</w:t>
      </w:r>
      <w:r w:rsidRPr="005B5E41">
        <w:rPr>
          <w:rStyle w:val="StyleUnderline"/>
        </w:rPr>
        <w:t>sound administrative practice would probably call for new programs to be phased in over time in any event—to ensure prompt and proper implementation of coordinated programs to meet children’s comprehensive educational needs when additional resources again become more readily available</w:t>
      </w:r>
      <w:r w:rsidRPr="005B5E41">
        <w:rPr>
          <w:sz w:val="14"/>
        </w:rPr>
        <w:t xml:space="preserve">.314 Important constitutional rights under both state and federal law are at stake here, and the millions of children who should be covered by these rights are entitled to be provided access to meaningful educational opportunities before their educational growth has been stunted or extinguished. In the end, </w:t>
      </w:r>
      <w:r w:rsidRPr="005B5E41">
        <w:rPr>
          <w:rStyle w:val="StyleUnderline"/>
        </w:rPr>
        <w:t xml:space="preserve">although I believe that the nation will gain potent economic, social, and security benefits by taking this stance, the </w:t>
      </w:r>
      <w:r w:rsidRPr="005B5E41">
        <w:rPr>
          <w:rStyle w:val="Emphasis"/>
        </w:rPr>
        <w:t>moral imperative</w:t>
      </w:r>
      <w:r w:rsidRPr="005B5E41">
        <w:rPr>
          <w:rStyle w:val="StyleUnderline"/>
        </w:rPr>
        <w:t xml:space="preserve"> to respond to these students’ needs </w:t>
      </w:r>
      <w:r w:rsidRPr="005B5E41">
        <w:rPr>
          <w:rStyle w:val="Emphasis"/>
        </w:rPr>
        <w:t>is the most compelling reason</w:t>
      </w:r>
      <w:r w:rsidRPr="005B5E41">
        <w:rPr>
          <w:rStyle w:val="StyleUnderline"/>
        </w:rPr>
        <w:t xml:space="preserve"> to recognize and act promptly to implement a right to comprehensive educational opportunity.</w:t>
      </w:r>
    </w:p>
    <w:p w:rsidR="006C7906" w:rsidRPr="005B5E41" w:rsidRDefault="006C7906" w:rsidP="006C7906">
      <w:pPr>
        <w:pStyle w:val="Heading4"/>
        <w:rPr>
          <w:rFonts w:cs="Arial"/>
          <w:sz w:val="28"/>
        </w:rPr>
      </w:pPr>
      <w:r w:rsidRPr="005B5E41">
        <w:rPr>
          <w:rFonts w:cs="Arial"/>
          <w:sz w:val="28"/>
        </w:rPr>
        <w:t xml:space="preserve">Its economically feasible </w:t>
      </w:r>
    </w:p>
    <w:p w:rsidR="006C7906" w:rsidRPr="005B5E41" w:rsidRDefault="006C7906" w:rsidP="006C7906">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34" w:history="1">
        <w:r w:rsidRPr="005B5E41">
          <w:rPr>
            <w:rStyle w:val="Hyperlink"/>
          </w:rPr>
          <w:t>http://harvardcrcl.org/wp-content/uploads/2012/03/Rebell.pdf</w:t>
        </w:r>
      </w:hyperlink>
      <w:r w:rsidRPr="005B5E41">
        <w:t xml:space="preserve"> 2012)//DK </w:t>
      </w:r>
    </w:p>
    <w:p w:rsidR="006C7906" w:rsidRPr="005B5E41" w:rsidRDefault="006C7906" w:rsidP="006C7906">
      <w:pPr>
        <w:rPr>
          <w:rStyle w:val="Emphasis"/>
        </w:rPr>
      </w:pPr>
      <w:r w:rsidRPr="005B5E41">
        <w:rPr>
          <w:sz w:val="16"/>
        </w:rPr>
        <w:t xml:space="preserve">2. The Economic Feasibility of Fully Implementing </w:t>
      </w:r>
      <w:r w:rsidRPr="005B5E41">
        <w:rPr>
          <w:rStyle w:val="StyleUnderline"/>
        </w:rPr>
        <w:t>the Right Providing an appropriate range of comprehensive services to students disadvantaged by poverty is not only necessary and proper, it is also economically feasible.</w:t>
      </w:r>
      <w:r w:rsidRPr="005B5E41">
        <w:rPr>
          <w:sz w:val="16"/>
        </w:rPr>
        <w:t xml:space="preserve"> The Campaign for Educational Equity at Teachers College, </w:t>
      </w:r>
      <w:r w:rsidRPr="005B5E41">
        <w:rPr>
          <w:rStyle w:val="StyleUnderline"/>
        </w:rPr>
        <w:t>Columbia University commissioned a detailed study to determine in specific dollar terms how much it would cost to provide sufficient, highquality early childhood, extended day and year, family support and health services to all students in New York State whose families are at or below 185% of the federal poverty standard</w:t>
      </w:r>
      <w:r w:rsidRPr="005B5E41">
        <w:rPr>
          <w:sz w:val="16"/>
        </w:rPr>
        <w:t xml:space="preserve"> (i.e., those eligible for free and reduced-price school lunches).114 The study, undertaken by education economist Richard Rothstein and his colleagues, estimated the cost of providing the full range of such services from birth (or, more precisely, from six months before birth since prenatal maternal health services are included) through age eighteen.115 It determined that </w:t>
      </w:r>
      <w:r w:rsidRPr="005B5E41">
        <w:rPr>
          <w:rStyle w:val="StyleUnderline"/>
        </w:rPr>
        <w:t xml:space="preserve">the average cost to provide the full range of these comprehensive services in 2010 dollars divided by the number of eligible children would be approximately </w:t>
      </w:r>
      <w:r w:rsidRPr="005B5E41">
        <w:rPr>
          <w:sz w:val="16"/>
        </w:rPr>
        <w:t xml:space="preserve">$10,100 above the current average per capita cost for the K-12 education of New York State students.116 New York is, of course, a relatively high-cost state; </w:t>
      </w:r>
      <w:r w:rsidRPr="005B5E41">
        <w:rPr>
          <w:rStyle w:val="StyleUnderline"/>
        </w:rPr>
        <w:t>on an average national basis, the cost of providing an equivalent set of services, given the same assumptions, would be approximately $9,000</w:t>
      </w:r>
      <w:r w:rsidRPr="005B5E41">
        <w:rPr>
          <w:sz w:val="16"/>
        </w:rPr>
        <w:t xml:space="preserve">.117 An additional study commissioned by the Campaign identified the amounts that federal, state, and municipal governments, as well as private philanthropy, presently spend to provide partial early childhood, health, extended learning, and family support services in New York City.118 Its finding, translated into average per capita terms, was that $6,070 per year is already being spent to provide services that are often of questionable quality to a limited number of children in the eligible population.119 This figure represents approximately 53% of the cost of providing the full set of comprehensive educational services to students in New York City. Assuming that an analogous amount is being spent on partial provision of comprehensive services in New York State as a whole, one could conclude that </w:t>
      </w:r>
      <w:r w:rsidRPr="005B5E41">
        <w:rPr>
          <w:rStyle w:val="StyleUnderline"/>
        </w:rPr>
        <w:t>a highquality, integrated system of comprehensive educational opportunity would require approximately $4,750 more per disadvantaged child than we are now spending for these services</w:t>
      </w:r>
      <w:r w:rsidRPr="005B5E41">
        <w:rPr>
          <w:sz w:val="16"/>
        </w:rPr>
        <w:t xml:space="preserve"> (the national equivalent figure would be $4,230).120 </w:t>
      </w:r>
      <w:r w:rsidRPr="005B5E41">
        <w:rPr>
          <w:rStyle w:val="StyleUnderline"/>
        </w:rPr>
        <w:t>To add an amount in excess of $4,000 per low-income disadvantaged child to current educational expenditures is not an inconsequential amount of money, especially in tough economic times</w:t>
      </w:r>
      <w:r w:rsidRPr="005B5E41">
        <w:rPr>
          <w:sz w:val="16"/>
        </w:rPr>
        <w:t xml:space="preserve">.121 </w:t>
      </w:r>
      <w:r w:rsidRPr="005B5E41">
        <w:rPr>
          <w:rStyle w:val="Emphasis"/>
        </w:rPr>
        <w:t>The long-term economic and social benefits to society would, however, far surpass the amount of the necessary investment</w:t>
      </w:r>
      <w:r w:rsidRPr="005B5E41">
        <w:rPr>
          <w:sz w:val="16"/>
        </w:rPr>
        <w:t xml:space="preserve">. In fact, another study commissioned by the Campaign for Educational Equity determined that the social returns on undertaking the investments recommended by Rothstein and his colleagues would, </w:t>
      </w:r>
      <w:r w:rsidRPr="005B5E41">
        <w:rPr>
          <w:rStyle w:val="StyleUnderline"/>
        </w:rPr>
        <w:t>in the long run, generate economic benefits worth twice the cost of the initial expenditures, or the equivalent of a 9% annual return</w:t>
      </w:r>
      <w:r w:rsidRPr="005B5E41">
        <w:rPr>
          <w:sz w:val="16"/>
        </w:rPr>
        <w:t xml:space="preserve">.122 In short, the critical conclusion to be drawn from these analyses is that broad-based implementation of </w:t>
      </w:r>
      <w:r w:rsidRPr="005B5E41">
        <w:rPr>
          <w:rStyle w:val="Emphasis"/>
        </w:rPr>
        <w:t>the right to comprehensive educational opportunities is economically feasible.</w:t>
      </w:r>
    </w:p>
    <w:p w:rsidR="006C7906" w:rsidRPr="005B5E41" w:rsidRDefault="006C7906" w:rsidP="006C7906">
      <w:pPr>
        <w:rPr>
          <w:rStyle w:val="Emphasis"/>
        </w:rPr>
      </w:pPr>
    </w:p>
    <w:p w:rsidR="006C7906" w:rsidRPr="005B5E41" w:rsidRDefault="006C7906" w:rsidP="006C7906">
      <w:pPr>
        <w:pStyle w:val="Heading1"/>
        <w:rPr>
          <w:rFonts w:cs="Arial"/>
        </w:rPr>
      </w:pPr>
      <w:r w:rsidRPr="005B5E41">
        <w:rPr>
          <w:rFonts w:cs="Arial"/>
        </w:rPr>
        <w:t>Democracy Advantage</w:t>
      </w:r>
    </w:p>
    <w:p w:rsidR="006C7906" w:rsidRPr="005B5E41" w:rsidRDefault="0074194F" w:rsidP="0074194F">
      <w:pPr>
        <w:pStyle w:val="Heading2"/>
        <w:rPr>
          <w:rFonts w:cs="Arial"/>
        </w:rPr>
      </w:pPr>
      <w:r w:rsidRPr="005B5E41">
        <w:rPr>
          <w:rFonts w:cs="Arial"/>
        </w:rPr>
        <w:t>Add-on Stuff</w:t>
      </w:r>
    </w:p>
    <w:p w:rsidR="006C7906" w:rsidRPr="005B5E41" w:rsidRDefault="006C7906" w:rsidP="006C7906"/>
    <w:p w:rsidR="006C7906" w:rsidRPr="005B5E41" w:rsidRDefault="00265765" w:rsidP="00265765">
      <w:pPr>
        <w:pStyle w:val="Heading3"/>
        <w:rPr>
          <w:rFonts w:cs="Arial"/>
        </w:rPr>
      </w:pPr>
      <w:r w:rsidRPr="005B5E41">
        <w:rPr>
          <w:rFonts w:cs="Arial"/>
        </w:rPr>
        <w:t>Internals: RTE k Democ</w:t>
      </w:r>
    </w:p>
    <w:p w:rsidR="006C7906" w:rsidRPr="005B5E41" w:rsidRDefault="006C7906" w:rsidP="006C7906">
      <w:pPr>
        <w:pStyle w:val="Heading4"/>
        <w:rPr>
          <w:rFonts w:cs="Arial"/>
          <w:sz w:val="28"/>
        </w:rPr>
      </w:pPr>
      <w:r w:rsidRPr="005B5E41">
        <w:rPr>
          <w:rFonts w:cs="Arial"/>
          <w:sz w:val="28"/>
        </w:rPr>
        <w:t xml:space="preserve">RTE is key to a functioning democracy </w:t>
      </w:r>
    </w:p>
    <w:p w:rsidR="006C7906" w:rsidRPr="005B5E41" w:rsidRDefault="006C7906" w:rsidP="006C7906"/>
    <w:p w:rsidR="006C7906" w:rsidRPr="005B5E41" w:rsidRDefault="006C7906" w:rsidP="006C7906">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35" w:history="1">
        <w:r w:rsidRPr="005B5E41">
          <w:rPr>
            <w:rStyle w:val="Hyperlink"/>
          </w:rPr>
          <w:t>http://harvardcrcl.org/wp-content/uploads/2012/03/Rebell.pdf</w:t>
        </w:r>
      </w:hyperlink>
      <w:r w:rsidRPr="005B5E41">
        <w:t xml:space="preserve"> 2012)//DK </w:t>
      </w:r>
    </w:p>
    <w:p w:rsidR="006C7906" w:rsidRPr="005B5E41" w:rsidRDefault="006C7906" w:rsidP="006C7906">
      <w:pPr>
        <w:rPr>
          <w:rStyle w:val="StyleUnderline"/>
        </w:rPr>
      </w:pPr>
      <w:r w:rsidRPr="005B5E41">
        <w:rPr>
          <w:sz w:val="16"/>
        </w:rPr>
        <w:t xml:space="preserve">The defendants introduced polling data showing that the vast majority of American voters obtain their information from radio and television news and make up their minds on how to vote for candidates and propositions before they enter the voting booth.209 Their implicit argument was that voters do not require high-level cognitive skills to understand the political issues as discussed on radio and television news programs. Since most voters do not actually read complex ballot propositions, they need not possess the level of skill necessary to comprehend such documents.210 They also claimed that dialogue among members of the jury could substitute for a lack of understanding of particular points by some of the individual jurors.211 Overall, the implied premise of the defendants’ position was that citizens do not actually need to function at a high skill level, and that they need not be capable of comprehending complex written material so long as the subjects dealt with in the material are regularly discussed in the mass media, or so long as they can obtain assistance from other citizens in carrying out their civic responsibilities. Justice DeGrasse’s decision resoundingly rejected this position. He held: </w:t>
      </w:r>
      <w:r w:rsidRPr="005B5E41">
        <w:rPr>
          <w:rStyle w:val="StyleUnderline"/>
        </w:rPr>
        <w:t>An engaged, capable voter needs the intellectual tools to evaluate complex issues, such as campaign finance reform, tax policy, and global warming, to name only a few.</w:t>
      </w:r>
      <w:r w:rsidRPr="005B5E41">
        <w:rPr>
          <w:sz w:val="16"/>
        </w:rPr>
        <w:t xml:space="preserve"> Ballot propositions in New York City, such as the charter reform proposal that was on the ballot in November 1999, can require a close reading and a familiarity with the structure of local government. Similarly, </w:t>
      </w:r>
      <w:r w:rsidRPr="005B5E41">
        <w:rPr>
          <w:rStyle w:val="StyleUnderline"/>
        </w:rPr>
        <w:t xml:space="preserve">a capable and productive citizen doesn’t simply show up for jury service. Rather she is capable of serving impartially on trials that may require learning unfamiliar facts and concepts and new ways to communicate and reach decisions with her fellow jurors. </w:t>
      </w:r>
      <w:r w:rsidRPr="005B5E41">
        <w:rPr>
          <w:sz w:val="16"/>
        </w:rPr>
        <w:t xml:space="preserve">To be sure, the jury is in some respects an anti-elitist institution where life experience and practical intelligence can be more important than formal education. Nonetheless, jurors may be called on to decide complex matters that require the verbal, reasoning, math, science, and socialization skills that should be imparted in public schools. Jurors today must determine questions of fact concerning DNA evidence, statistical analyses, and convoluted financial fraud, to name only three topics.212 </w:t>
      </w:r>
      <w:r w:rsidRPr="005B5E41">
        <w:rPr>
          <w:rStyle w:val="StyleUnderline"/>
        </w:rPr>
        <w:t>The debate regarding the level of skills citizens need to exercise their civic responsibilities and constitutional rights that has been initiated by the state courts is important</w:t>
      </w:r>
      <w:r w:rsidRPr="005B5E41">
        <w:rPr>
          <w:sz w:val="16"/>
        </w:rPr>
        <w:t xml:space="preserve">. Although society may have accepted unreflectively a wide gap between its democratic ideal and the actual functioning level of its citizens in the past, now that the issue has come to the fore, its implications cannot be avoided. </w:t>
      </w:r>
      <w:r w:rsidRPr="005B5E41">
        <w:rPr>
          <w:rStyle w:val="StyleUnderline"/>
        </w:rPr>
        <w:t xml:space="preserve">Our society cannot knowingly perpetuate a state of affairs in which voters cannot comprehend the ballot materials about which they are voting and jurors cannot understand legal instructions or major evidentiary submissions in the cases they are deciding. </w:t>
      </w:r>
      <w:r w:rsidRPr="005B5E41">
        <w:rPr>
          <w:sz w:val="16"/>
        </w:rPr>
        <w:t xml:space="preserve">In order to function productively in today’s complex world, citizens need a broad range of cognitive skills that will allow them to function capably and knowledgeably, </w:t>
      </w:r>
      <w:r w:rsidRPr="005B5E41">
        <w:rPr>
          <w:rStyle w:val="StyleUnderline"/>
        </w:rPr>
        <w:t>not only as voters and jurors, but also in petitioning their representatives, asserting their rights as individuals,</w:t>
      </w:r>
      <w:r w:rsidRPr="005B5E41">
        <w:rPr>
          <w:sz w:val="16"/>
        </w:rPr>
        <w:t xml:space="preserve"> and otherwise taking part in the broad range of interchanges and relationships involved in the concept of civic engagement. </w:t>
      </w:r>
      <w:r w:rsidRPr="005B5E41">
        <w:rPr>
          <w:rStyle w:val="StyleUnderline"/>
        </w:rPr>
        <w:t>At the present time, most students from poverty backgrounds in most states are either dropping out of school or are leaving school without achieving minimal proficiency levels in reading, mathematics, and other areas necessary to function as capable citizens.</w:t>
      </w:r>
      <w:r w:rsidRPr="005B5E41">
        <w:rPr>
          <w:sz w:val="16"/>
        </w:rPr>
        <w:t xml:space="preserve">213 Accordingly, should the U.S Supreme Court agree to consider these issues, a strong case can be made that the actual skills that these students have acquired by the time they leave school are far short of the basic citizenship skills they need to exercise intelligent use of the franchise.214 </w:t>
      </w:r>
      <w:r w:rsidRPr="005B5E41">
        <w:rPr>
          <w:rStyle w:val="StyleUnderline"/>
        </w:rPr>
        <w:t>An unwillingness to expend the funds needed to provide these students the comprehensive services they need to overcome their disadvantages would not constitute a compelling reason to deny these children their right to an adequate basic education, since both federal and the state courts have repeatedly held that the cost factors cannot justify the denial of constitutional rights.</w:t>
      </w:r>
    </w:p>
    <w:p w:rsidR="006C7906" w:rsidRPr="005B5E41" w:rsidRDefault="00265765" w:rsidP="00265765">
      <w:pPr>
        <w:pStyle w:val="Heading3"/>
        <w:rPr>
          <w:rFonts w:cs="Arial"/>
        </w:rPr>
      </w:pPr>
      <w:r w:rsidRPr="005B5E41">
        <w:rPr>
          <w:rFonts w:cs="Arial"/>
        </w:rPr>
        <w:t>Internals: RTE k Democ</w:t>
      </w:r>
    </w:p>
    <w:p w:rsidR="00265765" w:rsidRPr="005B5E41" w:rsidRDefault="00265765" w:rsidP="00265765"/>
    <w:p w:rsidR="00265765" w:rsidRPr="005B5E41" w:rsidRDefault="00265765" w:rsidP="00265765">
      <w:pPr>
        <w:pStyle w:val="Heading4"/>
        <w:rPr>
          <w:rFonts w:cs="Arial"/>
          <w:sz w:val="28"/>
        </w:rPr>
      </w:pPr>
      <w:r w:rsidRPr="005B5E41">
        <w:rPr>
          <w:rFonts w:cs="Arial"/>
          <w:sz w:val="28"/>
        </w:rPr>
        <w:t>Establishing a right to education is key to promote democracy</w:t>
      </w:r>
    </w:p>
    <w:p w:rsidR="00265765" w:rsidRPr="005B5E41" w:rsidRDefault="00265765" w:rsidP="00265765"/>
    <w:p w:rsidR="00265765" w:rsidRPr="005B5E41" w:rsidRDefault="00265765" w:rsidP="00265765">
      <w:r w:rsidRPr="005B5E41">
        <w:rPr>
          <w:rStyle w:val="Style13ptBold"/>
          <w:sz w:val="28"/>
        </w:rPr>
        <w:t>Lerum et al, 05</w:t>
      </w:r>
      <w:r w:rsidRPr="005B5E41">
        <w:t xml:space="preserve"> - Vice president of growth and strategy for America Succeeds, where he leads the organization’s efforts to amplify the business leader voice in support of improving public education. 2003 graduate of the Washington College of Law at American University ( Eric Lerum, Sheila Moreira, and Rena Scheinkman, “ Strengthening America’s Foundation: Why Securing the Right to an Education at Home is Fundamental to the United States’ Efforts to Spread Democracy Abroad,” WCL American, 2005, https://www.wcl.american.edu/hrbrief/12/3lerum.pdf)//DK</w:t>
      </w:r>
    </w:p>
    <w:p w:rsidR="00265765" w:rsidRPr="005B5E41" w:rsidRDefault="00265765" w:rsidP="00265765">
      <w:pPr>
        <w:rPr>
          <w:rStyle w:val="StyleUnderline"/>
        </w:rPr>
      </w:pPr>
      <w:r w:rsidRPr="005B5E41">
        <w:rPr>
          <w:sz w:val="16"/>
        </w:rPr>
        <w:t xml:space="preserve">THE FOUNDING DOCUMENT of the United States memorializes an impressive embrace of a common human rights paradigm—“all men are created equal . . . endowed by their creator with certain unalienable rights, that among these are Life, Liberty, and the pursuit of Happiness.” </w:t>
      </w:r>
      <w:r w:rsidRPr="005B5E41">
        <w:rPr>
          <w:rStyle w:val="StyleUnderline"/>
        </w:rPr>
        <w:t xml:space="preserve">This ideal of respecting the inherent rights of all people is an essential element of democracy, </w:t>
      </w:r>
      <w:r w:rsidRPr="005B5E41">
        <w:rPr>
          <w:sz w:val="16"/>
        </w:rPr>
        <w:t xml:space="preserve">and, as such, it has become a core value in our national identity. Yet the conflicted history of this country is one of ongoing struggle to grant all people those unalienable rights that have been denied to them, from our shameful history of slavery, to the current gap in opportunities and status based on wealth and class. </w:t>
      </w:r>
      <w:r w:rsidRPr="005B5E41">
        <w:rPr>
          <w:rStyle w:val="StyleUnderline"/>
        </w:rPr>
        <w:t xml:space="preserve">Closing that gap and delivering on the promises of “Life, Liberty, and the pursuit of Happiness,” in short, granting all people the rights they deserve, begins with and requires a commitment to education. </w:t>
      </w:r>
      <w:r w:rsidRPr="005B5E41">
        <w:rPr>
          <w:sz w:val="16"/>
        </w:rPr>
        <w:t xml:space="preserve">SELF-GOVERNANCE REQUIRES EDUCATION THE </w:t>
      </w:r>
      <w:r w:rsidRPr="005B5E41">
        <w:rPr>
          <w:rStyle w:val="StyleUnderline"/>
        </w:rPr>
        <w:t>BUSH</w:t>
      </w:r>
      <w:r w:rsidRPr="005B5E41">
        <w:rPr>
          <w:sz w:val="16"/>
        </w:rPr>
        <w:t xml:space="preserve"> ADMINISTRATION </w:t>
      </w:r>
      <w:r w:rsidRPr="005B5E41">
        <w:rPr>
          <w:rStyle w:val="StyleUnderline"/>
        </w:rPr>
        <w:t xml:space="preserve">repeatedly communicates its lofty goals of extending democracy and freedom throughout the world as a solution to instability and conflict. </w:t>
      </w:r>
      <w:r w:rsidRPr="005B5E41">
        <w:rPr>
          <w:sz w:val="16"/>
        </w:rPr>
        <w:t xml:space="preserve">Secretary of State Condoleezza Rice recently remarked, “We are on the right side of freedom’s divide and we have an obligation to help those who are unlucky enough to have been born on the wrong side of that divide. </w:t>
      </w:r>
      <w:r w:rsidRPr="005B5E41">
        <w:rPr>
          <w:rStyle w:val="StyleUnderline"/>
        </w:rPr>
        <w:t xml:space="preserve">America’s experience as a democracy affirms our conviction that all people can live and prosper in peace . . . . Freedom, democracy and human rights are not American principles or Western values. </w:t>
      </w:r>
      <w:r w:rsidRPr="005B5E41">
        <w:rPr>
          <w:sz w:val="16"/>
        </w:rPr>
        <w:t xml:space="preserve">These ideals are shared by all people. They are the </w:t>
      </w:r>
      <w:r w:rsidRPr="005B5E41">
        <w:rPr>
          <w:rStyle w:val="StyleUnderline"/>
        </w:rPr>
        <w:t xml:space="preserve">non-negotiable demands of human dignity.” </w:t>
      </w:r>
      <w:r w:rsidRPr="005B5E41">
        <w:rPr>
          <w:sz w:val="16"/>
        </w:rPr>
        <w:t xml:space="preserve">A true democracy, however, is a system that requires the consent of the governed; and genuine consent is informed consent. </w:t>
      </w:r>
      <w:r w:rsidRPr="005B5E41">
        <w:rPr>
          <w:rStyle w:val="StyleUnderline"/>
        </w:rPr>
        <w:t>Because the United States has positioned itself as a champion of democracy, it too must become an outspoken champion of education. Unfortunately, our public education system continues to fail too many of our students</w:t>
      </w:r>
      <w:r w:rsidRPr="005B5E41">
        <w:rPr>
          <w:sz w:val="16"/>
        </w:rPr>
        <w:t xml:space="preserve"> and serves as a poor model for developing democracies around the world. Access to educational opportunities in the United States varies based on race and wealth. </w:t>
      </w:r>
      <w:r w:rsidRPr="005B5E41">
        <w:rPr>
          <w:rStyle w:val="StyleUnderline"/>
        </w:rPr>
        <w:t>Disparities also exist among urban, suburban, and rural schools.</w:t>
      </w:r>
      <w:r w:rsidRPr="005B5E41">
        <w:rPr>
          <w:sz w:val="16"/>
        </w:rPr>
        <w:t xml:space="preserve"> A recent study by the Harvard Civil Rights Project found that during the 1990s, the proportion of black students in majority-white public schools in the United States decreased to a level lower than any year since 1968. Today, a growing number of public schools are comprised mostly or entirely of students of color. </w:t>
      </w:r>
      <w:r w:rsidRPr="005B5E41">
        <w:rPr>
          <w:rStyle w:val="StyleUnderline"/>
        </w:rPr>
        <w:t>These schools tend to have much higher concentrations of students below the poverty line and students with other social and health concerns that interfere with, or take priority over, their ability to learn</w:t>
      </w:r>
      <w:r w:rsidRPr="005B5E41">
        <w:rPr>
          <w:sz w:val="16"/>
        </w:rPr>
        <w:t xml:space="preserve">. Not coincidentally, </w:t>
      </w:r>
      <w:r w:rsidRPr="005B5E41">
        <w:rPr>
          <w:rStyle w:val="StyleUnderline"/>
        </w:rPr>
        <w:t>these schools also offer less robust educational opportunities</w:t>
      </w:r>
      <w:r w:rsidRPr="005B5E41">
        <w:rPr>
          <w:sz w:val="16"/>
        </w:rPr>
        <w:t xml:space="preserve"> compared to schools with predominantly white student bodies. In general, they offer less rigorous curricula; fewer courses and extracurricular activities; larger class sizes; limited textbooks, computers, supplies, and educational materials; and fewer qualified teachers and counselors. </w:t>
      </w:r>
      <w:r w:rsidRPr="005B5E41">
        <w:rPr>
          <w:rStyle w:val="StyleUnderline"/>
        </w:rPr>
        <w:t xml:space="preserve">Our country’s persistent lack of commitment to education, manifested in the continued failure over the past four decades to deliver on the promise of equal education for all children, calls into question our commitment to democracy at home. </w:t>
      </w:r>
      <w:r w:rsidRPr="005B5E41">
        <w:rPr>
          <w:sz w:val="16"/>
        </w:rPr>
        <w:t xml:space="preserve">EDUCATION AS A FUNDAMENTAL HUMAN RIGHT: COMPARISON OF EDUCATION RIGHTS INTERNATIONALLY AND IN THE UNITED STATES </w:t>
      </w:r>
      <w:r w:rsidRPr="005B5E41">
        <w:rPr>
          <w:rStyle w:val="StyleUnderline"/>
        </w:rPr>
        <w:t>THE UNITED STATES MUST ARTICULATE AND PROMOTE a strong commitment to education, both as a mechanism to provide the fulfillment of human rights envisioned in our founding documents and as a way to promote democracies that are sovereign and stable</w:t>
      </w:r>
      <w:r w:rsidRPr="005B5E41">
        <w:rPr>
          <w:sz w:val="16"/>
        </w:rPr>
        <w:t xml:space="preserve">. The time is ripe for the United States to align its domestic priorities with those it promotes </w:t>
      </w:r>
      <w:r w:rsidRPr="005B5E41">
        <w:rPr>
          <w:rStyle w:val="StyleUnderline"/>
        </w:rPr>
        <w:t xml:space="preserve">throughout the world. </w:t>
      </w:r>
      <w:r w:rsidRPr="005B5E41">
        <w:rPr>
          <w:sz w:val="16"/>
        </w:rPr>
        <w:t xml:space="preserve">INTERNATIONAL RECOGNITION OF EDUCATION AS A HUMAN RIGHT The world community understands the importance of education. </w:t>
      </w:r>
      <w:r w:rsidRPr="005B5E41">
        <w:rPr>
          <w:rStyle w:val="StyleUnderline"/>
        </w:rPr>
        <w:t>Internationally, the right to education has been codified in numerous human rights treaties and in international humanitarian law.</w:t>
      </w:r>
      <w:r w:rsidRPr="005B5E41">
        <w:rPr>
          <w:sz w:val="16"/>
        </w:rPr>
        <w:t xml:space="preserve"> Article 26 of </w:t>
      </w:r>
      <w:r w:rsidRPr="005B5E41">
        <w:rPr>
          <w:rStyle w:val="StyleUnderline"/>
        </w:rPr>
        <w:t>the Universal Declaration of Human Rights provides that everyone has the right to an education.</w:t>
      </w:r>
      <w:r w:rsidRPr="005B5E41">
        <w:rPr>
          <w:sz w:val="16"/>
        </w:rPr>
        <w:t xml:space="preserve"> The UN Declaration of the Rights of the Child promotes special safeguards for children to ensure they enjoy the rights and freedoms to which they are entitled; among those rights is the right to an education. The UN Convention on the Rights of the Child includes provisions that aim to guarantee children’s access to an adequate education. The amended Charter of the Organization of American States calls for the “rapid eradication of illiteracy and expansion of educational opportunities for all.” Through these documents, the international community recognizes that education accomplishes dual goals of providing children with the tools they need to personally succeed in life and preparing them for their roles as active participants in a democracy. </w:t>
      </w:r>
      <w:r w:rsidRPr="005B5E41">
        <w:rPr>
          <w:rStyle w:val="StyleUnderline"/>
        </w:rPr>
        <w:t>To be sure, treaties alone cannot provide educational opportunities for children.</w:t>
      </w:r>
      <w:r w:rsidRPr="005B5E41">
        <w:rPr>
          <w:sz w:val="16"/>
        </w:rPr>
        <w:t xml:space="preserve"> Much work remains to be done before “education for all” is more than an ambitious goal. For instance, according to Katarina Tomasevski, the former UN Rapporteur on the Right to Education, although many countries have ratified all of the international treaties that guarantee free and compulsory primary education to all children, these countries do not always fully endorse their commitment to education</w:t>
      </w:r>
      <w:r w:rsidRPr="005B5E41">
        <w:rPr>
          <w:rStyle w:val="StyleUnderline"/>
        </w:rPr>
        <w:t>. The United Nations’ Committee on Economic, Social and Cultural Rights recently noted that not a single member country submitted a detailed plan to promote educational opportunities,</w:t>
      </w:r>
      <w:r w:rsidRPr="005B5E41">
        <w:rPr>
          <w:sz w:val="16"/>
        </w:rPr>
        <w:t xml:space="preserve"> despite acknowledgement from almost half of those countries that educa-</w:t>
      </w:r>
      <w:r w:rsidRPr="005B5E41">
        <w:rPr>
          <w:sz w:val="16"/>
        </w:rPr>
        <w:cr/>
        <w:t xml:space="preserve"> tion was “neither free, nor compulsory, nor all-encompassing.” Still, </w:t>
      </w:r>
      <w:r w:rsidRPr="005B5E41">
        <w:rPr>
          <w:rStyle w:val="StyleUnderline"/>
        </w:rPr>
        <w:t>the recognition of education as a basic right in international human rights instruments demonstrates a growing consensus that education is fundamental to realizing other social, political, and human rights.</w:t>
      </w:r>
    </w:p>
    <w:p w:rsidR="000F2BD5" w:rsidRPr="005B5E41" w:rsidRDefault="000F2BD5" w:rsidP="000F2BD5">
      <w:pPr>
        <w:pStyle w:val="Heading1"/>
        <w:rPr>
          <w:rFonts w:cs="Arial"/>
        </w:rPr>
      </w:pPr>
      <w:r w:rsidRPr="005B5E41">
        <w:rPr>
          <w:rFonts w:cs="Arial"/>
        </w:rPr>
        <w:t xml:space="preserve">Off-Case Answers </w:t>
      </w:r>
    </w:p>
    <w:p w:rsidR="000F2BD5" w:rsidRPr="005B5E41" w:rsidRDefault="000F2BD5" w:rsidP="000F2BD5"/>
    <w:p w:rsidR="000F2BD5" w:rsidRPr="005B5E41" w:rsidRDefault="000F2BD5" w:rsidP="000F2BD5">
      <w:pPr>
        <w:pStyle w:val="Heading2"/>
        <w:rPr>
          <w:rFonts w:cs="Arial"/>
        </w:rPr>
      </w:pPr>
      <w:r w:rsidRPr="005B5E41">
        <w:rPr>
          <w:rFonts w:cs="Arial"/>
        </w:rPr>
        <w:t xml:space="preserve">CP Answers </w:t>
      </w:r>
    </w:p>
    <w:p w:rsidR="000F2BD5" w:rsidRPr="005B5E41" w:rsidRDefault="000F2BD5" w:rsidP="00362EB6">
      <w:pPr>
        <w:pStyle w:val="Heading3"/>
        <w:rPr>
          <w:rFonts w:cs="Arial"/>
        </w:rPr>
      </w:pPr>
      <w:r w:rsidRPr="005B5E41">
        <w:rPr>
          <w:rFonts w:cs="Arial"/>
        </w:rPr>
        <w:t xml:space="preserve">2AC Amendments CP </w:t>
      </w:r>
    </w:p>
    <w:p w:rsidR="000F2BD5" w:rsidRPr="005B5E41" w:rsidRDefault="000F2BD5" w:rsidP="00362EB6"/>
    <w:p w:rsidR="000F2BD5" w:rsidRPr="005B5E41" w:rsidRDefault="000F2BD5" w:rsidP="000F2BD5">
      <w:pPr>
        <w:pStyle w:val="Heading4"/>
        <w:rPr>
          <w:rFonts w:cs="Arial"/>
          <w:sz w:val="28"/>
        </w:rPr>
      </w:pPr>
      <w:r w:rsidRPr="005B5E41">
        <w:rPr>
          <w:rFonts w:cs="Arial"/>
          <w:sz w:val="28"/>
        </w:rPr>
        <w:t>CP will be circumvented – our ev is comparative</w:t>
      </w:r>
    </w:p>
    <w:p w:rsidR="000F2BD5" w:rsidRPr="005B5E41" w:rsidRDefault="000F2BD5" w:rsidP="000F2BD5">
      <w:r w:rsidRPr="005B5E41">
        <w:t xml:space="preserve">David A. </w:t>
      </w:r>
      <w:r w:rsidRPr="005B5E41">
        <w:rPr>
          <w:b/>
          <w:bCs/>
          <w:sz w:val="28"/>
          <w:u w:val="single"/>
        </w:rPr>
        <w:t>Strauss</w:t>
      </w:r>
      <w:r w:rsidRPr="005B5E41">
        <w:t>, JD Magna Cum Laude Harvard Law School, Special Counsel to the Senate Judiciary Committee, Member of the Board of Governors of the Chicago Council of Lawyers and is currently Chair of the Board of Trustees of the Laboratory Schools, “The Irrelevance Of Constitutional Amendments, 114 Harv. L. Rev. 1457, 20</w:t>
      </w:r>
      <w:r w:rsidRPr="005B5E41">
        <w:rPr>
          <w:b/>
          <w:bCs/>
          <w:sz w:val="28"/>
          <w:u w:val="single"/>
        </w:rPr>
        <w:t>01</w:t>
      </w:r>
    </w:p>
    <w:p w:rsidR="000F2BD5" w:rsidRPr="005B5E41" w:rsidRDefault="000F2BD5" w:rsidP="000F2BD5">
      <w:pPr>
        <w:rPr>
          <w:sz w:val="14"/>
        </w:rPr>
      </w:pPr>
      <w:r w:rsidRPr="005B5E41">
        <w:rPr>
          <w:sz w:val="14"/>
        </w:rPr>
        <w:t xml:space="preserve">In this respect, a mature society might be compared to a long-term contractual agreement. n10 The parties to such contracts often do not rely solely, or even substantially, on the text of the contract to govern their day-to-day relationship; they have developed extratextual understandings. Similarly, in a mature society, </w:t>
      </w:r>
      <w:r w:rsidRPr="005B5E41">
        <w:rPr>
          <w:b/>
          <w:iCs/>
          <w:highlight w:val="cyan"/>
          <w:u w:val="single"/>
          <w:bdr w:val="single" w:sz="18" w:space="0" w:color="auto"/>
        </w:rPr>
        <w:t>people accept the</w:t>
      </w:r>
      <w:r w:rsidRPr="005B5E41">
        <w:rPr>
          <w:b/>
          <w:iCs/>
          <w:u w:val="single"/>
          <w:bdr w:val="single" w:sz="18" w:space="0" w:color="auto"/>
        </w:rPr>
        <w:t xml:space="preserve"> acts of</w:t>
      </w:r>
      <w:r w:rsidRPr="005B5E41">
        <w:rPr>
          <w:sz w:val="14"/>
        </w:rPr>
        <w:t xml:space="preserve"> legislatures, </w:t>
      </w:r>
      <w:r w:rsidRPr="005B5E41">
        <w:rPr>
          <w:b/>
          <w:iCs/>
          <w:highlight w:val="cyan"/>
          <w:u w:val="single"/>
          <w:bdr w:val="single" w:sz="18" w:space="0" w:color="auto"/>
        </w:rPr>
        <w:t>courts</w:t>
      </w:r>
      <w:r w:rsidRPr="005B5E41">
        <w:rPr>
          <w:sz w:val="14"/>
        </w:rPr>
        <w:t xml:space="preserve">, and executive agencies - and the political and nonpolitical acts of their fellow citizens </w:t>
      </w:r>
      <w:r w:rsidRPr="005B5E41">
        <w:rPr>
          <w:rStyle w:val="StyleUnderline"/>
        </w:rPr>
        <w:t xml:space="preserve">- </w:t>
      </w:r>
      <w:r w:rsidRPr="005B5E41">
        <w:rPr>
          <w:b/>
          <w:iCs/>
          <w:highlight w:val="cyan"/>
          <w:u w:val="single"/>
          <w:bdr w:val="single" w:sz="18" w:space="0" w:color="auto"/>
        </w:rPr>
        <w:t>even when</w:t>
      </w:r>
      <w:r w:rsidRPr="005B5E41">
        <w:rPr>
          <w:b/>
          <w:iCs/>
          <w:u w:val="single"/>
          <w:bdr w:val="single" w:sz="18" w:space="0" w:color="auto"/>
        </w:rPr>
        <w:t xml:space="preserve"> </w:t>
      </w:r>
      <w:r w:rsidRPr="005B5E41">
        <w:rPr>
          <w:b/>
          <w:iCs/>
          <w:highlight w:val="cyan"/>
          <w:u w:val="single"/>
          <w:bdr w:val="single" w:sz="18" w:space="0" w:color="auto"/>
        </w:rPr>
        <w:t>those acts augment</w:t>
      </w:r>
      <w:r w:rsidRPr="005B5E41">
        <w:rPr>
          <w:b/>
          <w:iCs/>
          <w:u w:val="single"/>
          <w:bdr w:val="single" w:sz="18" w:space="0" w:color="auto"/>
        </w:rPr>
        <w:t xml:space="preserve"> or arguably conflict with </w:t>
      </w:r>
      <w:r w:rsidRPr="005B5E41">
        <w:rPr>
          <w:b/>
          <w:iCs/>
          <w:highlight w:val="cyan"/>
          <w:u w:val="single"/>
          <w:bdr w:val="single" w:sz="18" w:space="0" w:color="auto"/>
        </w:rPr>
        <w:t>the foundational text</w:t>
      </w:r>
      <w:r w:rsidRPr="005B5E41">
        <w:rPr>
          <w:rStyle w:val="StyleUnderline"/>
        </w:rPr>
        <w:t>. In a newly formed political society, any apparent deviation from the words of a constitution might be seen as revolutionary</w:t>
      </w:r>
      <w:r w:rsidRPr="005B5E41">
        <w:rPr>
          <w:sz w:val="14"/>
        </w:rPr>
        <w:t xml:space="preserve"> and might cause the society to break apart; </w:t>
      </w:r>
      <w:r w:rsidRPr="005B5E41">
        <w:rPr>
          <w:rStyle w:val="StyleUnderline"/>
        </w:rPr>
        <w:t xml:space="preserve">in a mature society, relationships and patterns of trust are so well developed that that does not happen. </w:t>
      </w:r>
      <w:r w:rsidRPr="005B5E41">
        <w:rPr>
          <w:sz w:val="14"/>
        </w:rPr>
        <w:t xml:space="preserve">As a result, by the time an Article V supermajority is galvanized into action, chances are good that much of society has already changed by one of these other means. And if a formal amendment process were unavailable, society would find another way to enforce the change it has determined to make - by legislation and judicial interpretation, or by alterations in social understandings and private sector behavior. The change might not be accomplished as neatly or as decisively; outliers might not be brought into line as quickly, for example. But relatively speaking, that is a detail. Those other institutions - not supermajoritarian constitutional amendments - will be the truly important means of constitutional change. This explains why, when [*1463] society has changed enough to produce a supermajority in favor of a formal amendment, the amendment is probably unnecessary. One cannot, however, just say simplistically that any set of political forces strong enough to bring about a constitutional amendment is strong enough to change society in some other way, because that is not always true. </w:t>
      </w:r>
      <w:r w:rsidRPr="005B5E41">
        <w:rPr>
          <w:rStyle w:val="StyleUnderline"/>
          <w:highlight w:val="cyan"/>
        </w:rPr>
        <w:t>A supermajority might act, and adopt an amendment</w:t>
      </w:r>
      <w:r w:rsidRPr="005B5E41">
        <w:rPr>
          <w:rStyle w:val="StyleUnderline"/>
        </w:rPr>
        <w:t xml:space="preserve">, even if society has not fundamentally changed. </w:t>
      </w:r>
      <w:r w:rsidRPr="005B5E41">
        <w:rPr>
          <w:rStyle w:val="StyleUnderline"/>
          <w:highlight w:val="cyan"/>
        </w:rPr>
        <w:t>An amendment might represent</w:t>
      </w:r>
      <w:r w:rsidRPr="005B5E41">
        <w:rPr>
          <w:sz w:val="14"/>
        </w:rPr>
        <w:t xml:space="preserve"> a momentary high-water mark of popular sentiment on a question, or </w:t>
      </w:r>
      <w:r w:rsidRPr="005B5E41">
        <w:rPr>
          <w:rStyle w:val="StyleUnderline"/>
          <w:highlight w:val="cyan"/>
        </w:rPr>
        <w:t>an effective effort by an interest group</w:t>
      </w:r>
      <w:r w:rsidRPr="005B5E41">
        <w:rPr>
          <w:sz w:val="14"/>
        </w:rPr>
        <w:t xml:space="preserve"> at the height of its power to secure its position. n11</w:t>
      </w:r>
      <w:r w:rsidRPr="005B5E41">
        <w:rPr>
          <w:rStyle w:val="StyleUnderline"/>
        </w:rPr>
        <w:t xml:space="preserve"> </w:t>
      </w:r>
      <w:r w:rsidRPr="005B5E41">
        <w:rPr>
          <w:rStyle w:val="StyleUnderline"/>
          <w:highlight w:val="cyan"/>
        </w:rPr>
        <w:t>At a later time, many people</w:t>
      </w:r>
      <w:r w:rsidRPr="005B5E41">
        <w:rPr>
          <w:rStyle w:val="StyleUnderline"/>
        </w:rPr>
        <w:t xml:space="preserve">, even a majority, </w:t>
      </w:r>
      <w:r w:rsidRPr="005B5E41">
        <w:rPr>
          <w:rStyle w:val="StyleUnderline"/>
          <w:highlight w:val="cyan"/>
        </w:rPr>
        <w:t>might decide that the amendment was a mistake - but there it is, entrenched</w:t>
      </w:r>
      <w:r w:rsidRPr="005B5E41">
        <w:rPr>
          <w:rStyle w:val="StyleUnderline"/>
        </w:rPr>
        <w:t xml:space="preserve"> in the Constitution</w:t>
      </w:r>
      <w:r w:rsidRPr="005B5E41">
        <w:rPr>
          <w:sz w:val="14"/>
        </w:rPr>
        <w:t xml:space="preserve">. </w:t>
      </w:r>
      <w:r w:rsidRPr="005B5E41">
        <w:rPr>
          <w:rStyle w:val="StyleUnderline"/>
        </w:rPr>
        <w:t xml:space="preserve">On these occasions </w:t>
      </w:r>
      <w:r w:rsidRPr="005B5E41">
        <w:rPr>
          <w:b/>
          <w:iCs/>
          <w:highlight w:val="cyan"/>
          <w:u w:val="single"/>
          <w:bdr w:val="single" w:sz="18" w:space="0" w:color="auto"/>
        </w:rPr>
        <w:t>the formal amendment will be relatively insignificant</w:t>
      </w:r>
      <w:r w:rsidRPr="005B5E41">
        <w:rPr>
          <w:sz w:val="14"/>
        </w:rPr>
        <w:t xml:space="preserve"> for a different reason. </w:t>
      </w:r>
      <w:r w:rsidRPr="005B5E41">
        <w:rPr>
          <w:rStyle w:val="StyleUnderline"/>
          <w:highlight w:val="cyan"/>
        </w:rPr>
        <w:t xml:space="preserve">When there is no lasting </w:t>
      </w:r>
      <w:r w:rsidRPr="005B5E41">
        <w:rPr>
          <w:rStyle w:val="Emphasis"/>
          <w:highlight w:val="cyan"/>
        </w:rPr>
        <w:t>social consensus</w:t>
      </w:r>
      <w:r w:rsidRPr="005B5E41">
        <w:rPr>
          <w:rStyle w:val="Emphasis"/>
        </w:rPr>
        <w:t xml:space="preserve"> behind a textual amendment</w:t>
      </w:r>
      <w:r w:rsidRPr="005B5E41">
        <w:rPr>
          <w:rStyle w:val="StyleUnderline"/>
        </w:rPr>
        <w:t>, the change in the text of the Constitution is unlikely to make a lasting difference</w:t>
      </w:r>
      <w:r w:rsidRPr="005B5E41">
        <w:rPr>
          <w:sz w:val="14"/>
        </w:rPr>
        <w:t xml:space="preserve"> - at least if it seeks to affect society in an important way - unless society changes in the way that the amendment envisions. Until that happens, </w:t>
      </w:r>
      <w:r w:rsidRPr="005B5E41">
        <w:rPr>
          <w:b/>
          <w:iCs/>
          <w:highlight w:val="cyan"/>
          <w:u w:val="single"/>
          <w:bdr w:val="single" w:sz="18" w:space="0" w:color="auto"/>
        </w:rPr>
        <w:t>the amendment is likely to be evaded, or interpreted in a way that blunts its effectiveness</w:t>
      </w:r>
      <w:r w:rsidRPr="005B5E41">
        <w:rPr>
          <w:sz w:val="14"/>
        </w:rPr>
        <w:t xml:space="preserve">. This is, in a sense, the other side of the fact that </w:t>
      </w:r>
      <w:r w:rsidRPr="005B5E41">
        <w:rPr>
          <w:rStyle w:val="StyleUnderline"/>
        </w:rPr>
        <w:t>a mature society has a variety of institutions, in addition to the text of the Constitution, that can affect how the society operates. Those institutions can change society without changing the Constitution;</w:t>
      </w:r>
      <w:r w:rsidRPr="005B5E41">
        <w:rPr>
          <w:sz w:val="14"/>
        </w:rPr>
        <w:t xml:space="preserve"> but they can also keep society basically the same - perhaps with some struggle, but still basically the same - even if the text of the Constitution changes. This was, most notoriously, the story of the Fourteenth and, especially, the Fifteenth Amendment. The Fifteenth Amendment was somewhat effective in the short run, but within a generation it had been reduced to a nullity in the South. n12</w:t>
      </w:r>
    </w:p>
    <w:p w:rsidR="001D6BB0" w:rsidRPr="005B5E41" w:rsidRDefault="001D6BB0" w:rsidP="001D6BB0">
      <w:pPr>
        <w:pStyle w:val="Heading4"/>
        <w:rPr>
          <w:rFonts w:cs="Arial"/>
          <w:sz w:val="28"/>
        </w:rPr>
      </w:pPr>
      <w:r w:rsidRPr="005B5E41">
        <w:rPr>
          <w:rFonts w:cs="Arial"/>
          <w:sz w:val="28"/>
        </w:rPr>
        <w:t xml:space="preserve">The Court’s interpretation will </w:t>
      </w:r>
      <w:r w:rsidRPr="005B5E41">
        <w:rPr>
          <w:rFonts w:cs="Arial"/>
          <w:sz w:val="28"/>
          <w:u w:val="single"/>
        </w:rPr>
        <w:t>circumvent</w:t>
      </w:r>
      <w:r w:rsidRPr="005B5E41">
        <w:rPr>
          <w:rFonts w:cs="Arial"/>
          <w:sz w:val="28"/>
        </w:rPr>
        <w:t xml:space="preserve"> the CP</w:t>
      </w:r>
    </w:p>
    <w:p w:rsidR="00575E41" w:rsidRPr="005B5E41" w:rsidRDefault="00575E41" w:rsidP="00575E41"/>
    <w:p w:rsidR="00575E41" w:rsidRPr="005B5E41" w:rsidRDefault="001D6BB0" w:rsidP="001D6BB0">
      <w:pPr>
        <w:rPr>
          <w:rStyle w:val="Style13ptBold"/>
          <w:sz w:val="28"/>
        </w:rPr>
      </w:pPr>
      <w:r w:rsidRPr="005B5E41">
        <w:rPr>
          <w:rStyle w:val="Style13ptBold"/>
          <w:sz w:val="28"/>
        </w:rPr>
        <w:t xml:space="preserve">Segal and Spaeth 2 </w:t>
      </w:r>
    </w:p>
    <w:p w:rsidR="001D6BB0" w:rsidRPr="005B5E41" w:rsidRDefault="001D6BB0" w:rsidP="001D6BB0">
      <w:r w:rsidRPr="005B5E41">
        <w:t>(Jeffrey A. – Professor of Political Science at SUNY Stony Brook, Harold J. – Professor Emeritus of Political Science at Michigan State University, “The Supreme Court and the Attitudinal Model Revisited,” p. 5-6)</w:t>
      </w:r>
    </w:p>
    <w:p w:rsidR="001D6BB0" w:rsidRPr="005B5E41" w:rsidRDefault="001D6BB0" w:rsidP="001D6BB0">
      <w:pPr>
        <w:rPr>
          <w:sz w:val="14"/>
        </w:rPr>
      </w:pPr>
      <w:r w:rsidRPr="005B5E41">
        <w:rPr>
          <w:sz w:val="14"/>
        </w:rPr>
        <w:t xml:space="preserve">If action by Congress to undo the Court's interpretation of one of its laws does not subvert judicial authority, a fortiori neither does the passage of a constitutional amendment, for example, the Twenty-Sixth Amendment reducing the voting age to eighteen and thereby undoing the decision in Oregon v. Mitchell,' which held that Congress could not constitutionally lower the voting age in state elections. Furthermore, </w:t>
      </w:r>
      <w:r w:rsidRPr="005B5E41">
        <w:rPr>
          <w:rStyle w:val="StyleUnderline"/>
        </w:rPr>
        <w:t>not only does a constitutional amendment not subvert judicial authority</w:t>
      </w:r>
      <w:r w:rsidRPr="005B5E41">
        <w:rPr>
          <w:sz w:val="14"/>
        </w:rPr>
        <w:t xml:space="preserve">, </w:t>
      </w:r>
      <w:r w:rsidRPr="005B5E41">
        <w:rPr>
          <w:rStyle w:val="StyleUnderline"/>
          <w:highlight w:val="cyan"/>
        </w:rPr>
        <w:t>courts themselves</w:t>
      </w:r>
      <w:r w:rsidRPr="005B5E41">
        <w:rPr>
          <w:sz w:val="14"/>
        </w:rPr>
        <w:t xml:space="preserve"> – ultimately, the Supreme Court – </w:t>
      </w:r>
      <w:r w:rsidRPr="005B5E41">
        <w:rPr>
          <w:rStyle w:val="StyleUnderline"/>
          <w:highlight w:val="cyan"/>
        </w:rPr>
        <w:t>have the last word when determining the</w:t>
      </w:r>
      <w:r w:rsidRPr="005B5E41">
        <w:rPr>
          <w:rStyle w:val="StyleUnderline"/>
        </w:rPr>
        <w:t xml:space="preserve"> sanctioning </w:t>
      </w:r>
      <w:r w:rsidRPr="005B5E41">
        <w:rPr>
          <w:rStyle w:val="StyleUnderline"/>
          <w:highlight w:val="cyan"/>
        </w:rPr>
        <w:t>amendment's meaning</w:t>
      </w:r>
      <w:r w:rsidRPr="005B5E41">
        <w:rPr>
          <w:sz w:val="14"/>
        </w:rPr>
        <w:t xml:space="preserve">. Thus, </w:t>
      </w:r>
      <w:r w:rsidRPr="005B5E41">
        <w:rPr>
          <w:rStyle w:val="StyleUnderline"/>
          <w:highlight w:val="cyan"/>
        </w:rPr>
        <w:t>the Court is free to construe any amendment</w:t>
      </w:r>
      <w:r w:rsidRPr="005B5E41">
        <w:rPr>
          <w:sz w:val="14"/>
        </w:rPr>
        <w:t xml:space="preserve"> – whether or not it overturns one of its decisions – </w:t>
      </w:r>
      <w:r w:rsidRPr="005B5E41">
        <w:rPr>
          <w:rStyle w:val="Emphasis"/>
          <w:highlight w:val="cyan"/>
        </w:rPr>
        <w:t>as it sees fit</w:t>
      </w:r>
      <w:r w:rsidRPr="005B5E41">
        <w:rPr>
          <w:sz w:val="14"/>
        </w:rPr>
        <w:t xml:space="preserve">, </w:t>
      </w:r>
      <w:r w:rsidRPr="005B5E41">
        <w:rPr>
          <w:rStyle w:val="StyleUnderline"/>
          <w:highlight w:val="cyan"/>
        </w:rPr>
        <w:t>even though its construction deviates appreciably from the language or purpose of the amendment</w:t>
      </w:r>
      <w:r w:rsidRPr="005B5E41">
        <w:rPr>
          <w:sz w:val="14"/>
        </w:rPr>
        <w:t>.</w:t>
      </w:r>
    </w:p>
    <w:p w:rsidR="000F2BD5" w:rsidRPr="005B5E41" w:rsidRDefault="000F2BD5" w:rsidP="00B55AD5"/>
    <w:p w:rsidR="001D6BB0" w:rsidRPr="005B5E41" w:rsidRDefault="001D6BB0" w:rsidP="00B55AD5"/>
    <w:p w:rsidR="00893108" w:rsidRPr="005B5E41" w:rsidRDefault="00893108" w:rsidP="00893108">
      <w:pPr>
        <w:pStyle w:val="Heading3"/>
        <w:rPr>
          <w:rFonts w:cs="Arial"/>
        </w:rPr>
      </w:pPr>
      <w:r w:rsidRPr="005B5E41">
        <w:rPr>
          <w:rFonts w:cs="Arial"/>
        </w:rPr>
        <w:t>---AT: Constitutional convention</w:t>
      </w:r>
    </w:p>
    <w:p w:rsidR="00893108" w:rsidRPr="005B5E41" w:rsidRDefault="00893108" w:rsidP="00893108"/>
    <w:p w:rsidR="00893108" w:rsidRPr="005B5E41" w:rsidRDefault="00893108" w:rsidP="00893108">
      <w:pPr>
        <w:pStyle w:val="Heading4"/>
        <w:rPr>
          <w:rFonts w:cs="Arial"/>
          <w:sz w:val="28"/>
        </w:rPr>
      </w:pPr>
      <w:r w:rsidRPr="005B5E41">
        <w:rPr>
          <w:rFonts w:cs="Arial"/>
          <w:sz w:val="28"/>
        </w:rPr>
        <w:t>Constitutional conventions are unpredictable, controversial, hurt US governance, and allow special interest groups to pursue</w:t>
      </w:r>
    </w:p>
    <w:p w:rsidR="00893108" w:rsidRPr="005B5E41" w:rsidRDefault="00893108" w:rsidP="00893108">
      <w:pPr>
        <w:pStyle w:val="Heading4"/>
        <w:rPr>
          <w:rFonts w:cs="Arial"/>
          <w:sz w:val="28"/>
        </w:rPr>
      </w:pPr>
      <w:r w:rsidRPr="005B5E41">
        <w:rPr>
          <w:rFonts w:cs="Arial"/>
          <w:sz w:val="28"/>
        </w:rPr>
        <w:t xml:space="preserve"> </w:t>
      </w:r>
    </w:p>
    <w:p w:rsidR="00893108" w:rsidRPr="005B5E41" w:rsidRDefault="00893108" w:rsidP="00893108">
      <w:r w:rsidRPr="005B5E41">
        <w:rPr>
          <w:rStyle w:val="Style13ptBold"/>
          <w:sz w:val="28"/>
        </w:rPr>
        <w:t>Greenstein, 14</w:t>
      </w:r>
      <w:r w:rsidRPr="005B5E41">
        <w:t xml:space="preserve"> -  President of the Center on Budget and Policy Priorities. Graduate of Harvard College and has received honorary doctorates from Tufts University, Occidental College, and Haverford College. (Robert, "A constitutional convention could be the single most dangerous way to ‘fix’ American government," Washington Post, 10/21/14, https://www.washingtonpost.com/posteverything/wp/2014/10/21/a-constitutional-convention-could-be-the-single-most-dangerous-way-to-fix-american-government/?utm_term=.90c78b1e0694)//DK</w:t>
      </w:r>
    </w:p>
    <w:p w:rsidR="00893108" w:rsidRPr="005B5E41" w:rsidRDefault="00893108" w:rsidP="00893108">
      <w:pPr>
        <w:rPr>
          <w:rStyle w:val="StyleUnderline"/>
        </w:rPr>
      </w:pPr>
      <w:r w:rsidRPr="005B5E41">
        <w:rPr>
          <w:sz w:val="14"/>
        </w:rPr>
        <w:t xml:space="preserve">A dangerous proposal is circulating in states across the country </w:t>
      </w:r>
      <w:r w:rsidRPr="005B5E41">
        <w:rPr>
          <w:rStyle w:val="StyleUnderline"/>
        </w:rPr>
        <w:t>that could widen political divisions and jeopardize cherished rights and freedoms</w:t>
      </w:r>
      <w:r w:rsidRPr="005B5E41">
        <w:rPr>
          <w:sz w:val="14"/>
        </w:rPr>
        <w:t xml:space="preserve">. The push is coming primarily from well-organized, arch-conservative groups </w:t>
      </w:r>
      <w:r w:rsidRPr="005B5E41">
        <w:rPr>
          <w:rStyle w:val="StyleUnderline"/>
        </w:rPr>
        <w:t>seeking to capitalize on the decline in public trust in government to limit the federal government’s role and spending powers</w:t>
      </w:r>
      <w:r w:rsidRPr="005B5E41">
        <w:rPr>
          <w:sz w:val="14"/>
        </w:rPr>
        <w:t xml:space="preserve">. And the method they prefer is </w:t>
      </w:r>
      <w:r w:rsidRPr="005B5E41">
        <w:rPr>
          <w:rStyle w:val="Emphasis"/>
        </w:rPr>
        <w:t>a constitutional convention</w:t>
      </w:r>
      <w:r w:rsidRPr="005B5E41">
        <w:rPr>
          <w:sz w:val="14"/>
        </w:rPr>
        <w:t xml:space="preserve"> — the first since the 1787 conclave that produced the U.S. Constitution. Under the Constitution, if two-thirds of state legislatures call for a convention to amend it, one must be convened. Some of those pushing for a convention say that 24 of the needed 34 legislatures have approved such resolutions. Advocates of a convention have targeted more than a dozen other states and are developing lobbying campaigns to push for such resolutions there. </w:t>
      </w:r>
      <w:r w:rsidRPr="005B5E41">
        <w:rPr>
          <w:rStyle w:val="Emphasis"/>
        </w:rPr>
        <w:t>The implications are enormous</w:t>
      </w:r>
      <w:r w:rsidRPr="005B5E41">
        <w:rPr>
          <w:sz w:val="14"/>
        </w:rPr>
        <w:t xml:space="preserve">. At stake, </w:t>
      </w:r>
      <w:r w:rsidRPr="005B5E41">
        <w:rPr>
          <w:rStyle w:val="StyleUnderline"/>
        </w:rPr>
        <w:t>potentially, are the freedoms we take for granted under the Bill of Rights; the powers of the president, Congress and the courts</w:t>
      </w:r>
      <w:r w:rsidRPr="005B5E41">
        <w:rPr>
          <w:sz w:val="14"/>
        </w:rPr>
        <w:t xml:space="preserve">; and the policies the government can or cannot pursue. </w:t>
      </w:r>
      <w:r w:rsidRPr="005B5E41">
        <w:rPr>
          <w:rStyle w:val="StyleUnderline"/>
        </w:rPr>
        <w:t>Conventioneers could alter absolutely anything about the way the United States is governed</w:t>
      </w:r>
      <w:r w:rsidRPr="005B5E41">
        <w:rPr>
          <w:sz w:val="14"/>
        </w:rPr>
        <w:t xml:space="preserve">. Some say they want to terminate all federal taxes and to require super-majorities in the House and the Senate to put any new taxes in their place. Others want to bar the government from carrying out a number of its functions, for example by constraining its ability to regulate interstate commerce. </w:t>
      </w:r>
      <w:r w:rsidRPr="005B5E41">
        <w:rPr>
          <w:rStyle w:val="StyleUnderline"/>
        </w:rPr>
        <w:t xml:space="preserve">Whatever changes a convention approved would be enshrined in the Constitution if three-fourths of the states ratified them. </w:t>
      </w:r>
      <w:r w:rsidRPr="005B5E41">
        <w:rPr>
          <w:sz w:val="14"/>
        </w:rPr>
        <w:t>Yet the processes for impaneling the convention, selecting the delegates, setting the convention’s voting rules, and determining what issues the convention would consider and how much of the Constitution it would seek to rewrite are a mystery</w:t>
      </w:r>
      <w:r w:rsidRPr="005B5E41">
        <w:rPr>
          <w:rStyle w:val="StyleUnderline"/>
        </w:rPr>
        <w:t xml:space="preserve">. That means that under a convention, anything goes. There are no rules, guideposts or procedures in any of these areas. </w:t>
      </w:r>
      <w:r w:rsidRPr="005B5E41">
        <w:rPr>
          <w:sz w:val="14"/>
        </w:rPr>
        <w:t xml:space="preserve">The Constitution has been amended 27 times since 1791, in every case by the other amendment process allowed by our nation’s charter: two-thirds of the Senate and the House approve an amendment and three-quarters of state legislatures then ratify it. This process has served us well. The 27th amendment, which prohibits members of Congress from raising their salary until the current term ends, took effect in 1992. By contrast, there has not been a constitutional convention since the first one, and for good reason. </w:t>
      </w:r>
      <w:r w:rsidRPr="005B5E41">
        <w:rPr>
          <w:rStyle w:val="StyleUnderline"/>
        </w:rPr>
        <w:t>As constitutional experts</w:t>
      </w:r>
      <w:r w:rsidRPr="005B5E41">
        <w:rPr>
          <w:sz w:val="14"/>
        </w:rPr>
        <w:t xml:space="preserve"> from the late Chief Justice Warren Burger to Justice Antonin Scalia to Harvard Law School Professor Laurence Tribe</w:t>
      </w:r>
      <w:r w:rsidRPr="005B5E41">
        <w:rPr>
          <w:rStyle w:val="StyleUnderline"/>
        </w:rPr>
        <w:t xml:space="preserve"> have warned, a constitutional convention would place the nation in uncharted territory, with very serious risks for our political system. Convening a convention</w:t>
      </w:r>
      <w:r w:rsidRPr="005B5E41">
        <w:rPr>
          <w:sz w:val="14"/>
        </w:rPr>
        <w:t xml:space="preserve">, as Tribe put it, </w:t>
      </w:r>
      <w:r w:rsidRPr="005B5E41">
        <w:rPr>
          <w:rStyle w:val="StyleUnderline"/>
        </w:rPr>
        <w:t>would be “putting the whole Constitution up for grabs.”</w:t>
      </w:r>
      <w:r w:rsidRPr="005B5E41">
        <w:rPr>
          <w:sz w:val="14"/>
        </w:rPr>
        <w:t xml:space="preserve"> And although I don’t often agree with Scalia, he hit the nail on the head when he said recently: “I certainly would not want a constitutional convention. Whoa! Who knows what would come out of it?” </w:t>
      </w:r>
      <w:r w:rsidRPr="005B5E41">
        <w:rPr>
          <w:rStyle w:val="StyleUnderline"/>
        </w:rPr>
        <w:t>The Constitution sets no rules for how a constitutional convention would work. What standards determine whether 34 states have called for a convention</w:t>
      </w:r>
      <w:r w:rsidRPr="005B5E41">
        <w:rPr>
          <w:rStyle w:val="Emphasis"/>
        </w:rPr>
        <w:t>?</w:t>
      </w:r>
      <w:r w:rsidRPr="005B5E41">
        <w:rPr>
          <w:sz w:val="14"/>
        </w:rPr>
        <w:t xml:space="preserve"> Do all resolutions that state legislatures have ever passed count — even if they called for conventions on very different topics, or were passed 50 or 100 years ago, or were later rescinded, as some have been? Oklahoma, for instance, passed a resolution in 1976 calling for a convention but rescinded it in 2009, citing concerns about throwing the Constitution wide open to unknown changes; some proponents argue that Oklahoma should still count anyway. Can that be right? The Constitution is silent on all of these issues. That’s just the start. </w:t>
      </w:r>
      <w:r w:rsidRPr="005B5E41">
        <w:rPr>
          <w:rStyle w:val="StyleUnderline"/>
        </w:rPr>
        <w:t xml:space="preserve">If a convention were called, how many delegates would each state get, and how would they be selected? How long could the convention last? The Constitution provides no guidance on those questions either. </w:t>
      </w:r>
      <w:r w:rsidRPr="005B5E41">
        <w:rPr>
          <w:sz w:val="14"/>
        </w:rPr>
        <w:t xml:space="preserve">Constitutional law experts generally agree that it would be up to Congress to decide these issues. The president has no role, and with no legal guideposts, the courts probably would decline to intervene. </w:t>
      </w:r>
      <w:r w:rsidRPr="005B5E41">
        <w:rPr>
          <w:rStyle w:val="StyleUnderline"/>
        </w:rPr>
        <w:t xml:space="preserve">Given the high stakes involved, these issues could generate intense partisan division and acrimony, and Congress could make decisions on them on a highly partisan basis. </w:t>
      </w:r>
      <w:r w:rsidRPr="005B5E41">
        <w:rPr>
          <w:sz w:val="14"/>
        </w:rPr>
        <w:t xml:space="preserve">Suppose, for example, that Congress ruled that every state would have two votes in the convention and the convention could approve amendments by simple majority vote. In that case, the 26 least populous states, with less than 18 percent of the nation’s population, could approve broad changes in our Constitution and send them to the states for ratification. Some convention proponents, such as the American Legislative Exchange Council, blithely promise that Congress could limit the scope of the amendments that a convention could consider. But many prominent constitutional law experts disagree. </w:t>
      </w:r>
      <w:r w:rsidRPr="005B5E41">
        <w:rPr>
          <w:rStyle w:val="StyleUnderline"/>
        </w:rPr>
        <w:t>The Constitution provides no authority above that of a constitutional convention itself; accordingly, the courts probably would decline to intervene here, as well, to limit a convention’s scope</w:t>
      </w:r>
      <w:r w:rsidRPr="005B5E41">
        <w:rPr>
          <w:sz w:val="14"/>
        </w:rPr>
        <w:t>. As Burger wrote, “[</w:t>
      </w:r>
      <w:r w:rsidRPr="005B5E41">
        <w:rPr>
          <w:rStyle w:val="StyleUnderline"/>
        </w:rPr>
        <w:t>T]here is no way to effectively limit or muzzle the actions of a Constitutional Convention.</w:t>
      </w:r>
      <w:r w:rsidRPr="005B5E41">
        <w:rPr>
          <w:sz w:val="14"/>
        </w:rPr>
        <w:t xml:space="preserve"> The Convention could make its own rules and set its own agenda. Congress might try to limit the convention to one amendment or one issue, but there is no way to assure that the Convention would obey.” Similarly, as the late Justice Arthur Goldberg cautioned, </w:t>
      </w:r>
      <w:r w:rsidRPr="005B5E41">
        <w:rPr>
          <w:rStyle w:val="StyleUnderline"/>
        </w:rPr>
        <w:t xml:space="preserve">“There is no enforceable mechanism to prevent a convention from reporting out wholesale changes to our Constitution and Bill of Rights.” </w:t>
      </w:r>
      <w:r w:rsidRPr="005B5E41">
        <w:rPr>
          <w:sz w:val="14"/>
        </w:rPr>
        <w:t xml:space="preserve">Proponents are already calling for a convention to consider such actions (in addition to ending all current taxes) as setting term limits for Congress and the Supreme Court, imposing sharp limits on presidential authority, and scaling back the General Welfare and Commerce clauses of the Constitution. </w:t>
      </w:r>
      <w:r w:rsidRPr="005B5E41">
        <w:rPr>
          <w:rStyle w:val="StyleUnderline"/>
        </w:rPr>
        <w:t>Moreover, given the potential to write major policy changes into the Constitution where they would be almost impossible to remove, powerful, well-funded interest groups probably would spend vast sums to influence the selection of delegates and then the convention itself.</w:t>
      </w:r>
      <w:r w:rsidRPr="005B5E41">
        <w:rPr>
          <w:sz w:val="14"/>
        </w:rPr>
        <w:t xml:space="preserve"> There are no federal or state limits on what powerful interests and wealthy individuals could spend to influence convention delegates. Burger expressed concern that </w:t>
      </w:r>
      <w:r w:rsidRPr="005B5E41">
        <w:rPr>
          <w:rStyle w:val="Emphasis"/>
        </w:rPr>
        <w:t xml:space="preserve">a “Constitutional Convention today would be a free-for-all for special interest groups.” </w:t>
      </w:r>
      <w:r w:rsidRPr="005B5E41">
        <w:rPr>
          <w:rStyle w:val="StyleUnderline"/>
        </w:rPr>
        <w:t>One can readily imagine a convention leading to extensive “log-rolling,” where delegates backed certain changes to the Constitution in return for others’ support for their own preferred changes.</w:t>
      </w:r>
      <w:r w:rsidRPr="005B5E41">
        <w:rPr>
          <w:sz w:val="14"/>
        </w:rPr>
        <w:t xml:space="preserve"> </w:t>
      </w:r>
      <w:r w:rsidRPr="005B5E41">
        <w:rPr>
          <w:rStyle w:val="StyleUnderline"/>
        </w:rPr>
        <w:t>A sprawling package of alterations could emerge, designed to build support for the overall package by including the favored fixes of single-issue constituencies. Our country faces enough problems and division. We don’t need to add to them and inflame an already toxic political environment by placing at risk the constitutional structure that has served us well for more than two centuries — and heading into dangerous, unknown territory by convening a convention to rework the Constitution.</w:t>
      </w:r>
    </w:p>
    <w:p w:rsidR="00893108" w:rsidRPr="005B5E41" w:rsidRDefault="00893108" w:rsidP="00893108">
      <w:pPr>
        <w:pStyle w:val="Heading4"/>
        <w:rPr>
          <w:rFonts w:cs="Arial"/>
          <w:sz w:val="28"/>
        </w:rPr>
      </w:pPr>
      <w:r w:rsidRPr="005B5E41">
        <w:rPr>
          <w:rFonts w:cs="Arial"/>
          <w:sz w:val="28"/>
        </w:rPr>
        <w:t>More ev- constitutional conventions fail</w:t>
      </w:r>
    </w:p>
    <w:p w:rsidR="00893108" w:rsidRPr="005B5E41" w:rsidRDefault="00893108" w:rsidP="00893108"/>
    <w:p w:rsidR="00893108" w:rsidRPr="005B5E41" w:rsidRDefault="00893108" w:rsidP="00893108">
      <w:r w:rsidRPr="005B5E41">
        <w:rPr>
          <w:rStyle w:val="Style13ptBold"/>
          <w:sz w:val="28"/>
        </w:rPr>
        <w:t>Hinkle, 15</w:t>
      </w:r>
      <w:r w:rsidRPr="005B5E41">
        <w:t xml:space="preserve"> – Senior editorial writer and a columnist at the Richmond Times-Dispatch. (A. Barton, "The Case Against Convening a New Constitutional Convention," Reason, 2/</w:t>
      </w:r>
      <w:r w:rsidRPr="005B5E41">
        <w:rPr>
          <w:rStyle w:val="StyleUnderline"/>
        </w:rPr>
        <w:t>9/15, http</w:t>
      </w:r>
      <w:r w:rsidRPr="005B5E41">
        <w:t>://reason.com/archives/2015/02/09/the-case-against-convening-a-new-constit)//DK</w:t>
      </w:r>
    </w:p>
    <w:p w:rsidR="00893108" w:rsidRPr="005B5E41" w:rsidRDefault="00893108" w:rsidP="00893108">
      <w:pPr>
        <w:rPr>
          <w:rStyle w:val="StyleUnderline"/>
        </w:rPr>
      </w:pPr>
      <w:r w:rsidRPr="005B5E41">
        <w:rPr>
          <w:rStyle w:val="StyleUnderline"/>
        </w:rPr>
        <w:t>Arguments about process are usually, at bottom, arguments about policy</w:t>
      </w:r>
      <w:r w:rsidRPr="005B5E41">
        <w:rPr>
          <w:sz w:val="14"/>
        </w:rPr>
        <w:t>. That explains why many Republicans, Democrats and The New York Times change their opinion about Senate filibusters as frequently as control of the Senate changes hands: Giving more power to the minority party is a virtue only if you’re in it</w:t>
      </w:r>
      <w:r w:rsidRPr="005B5E41">
        <w:rPr>
          <w:rStyle w:val="StyleUnderline"/>
        </w:rPr>
        <w:t xml:space="preserve">. It also explains why enthusiasm for changing the Constitution waxes and wanes according to the issue being debated. </w:t>
      </w:r>
      <w:r w:rsidRPr="005B5E41">
        <w:rPr>
          <w:sz w:val="14"/>
        </w:rPr>
        <w:t xml:space="preserve">The U.S. rarely lacks for suggestions about how to improve its guiding document. In the 1980s and 1990s, a balanced-budget amendment was in vogue—mostly among conservatives. </w:t>
      </w:r>
      <w:r w:rsidRPr="005B5E41">
        <w:rPr>
          <w:rStyle w:val="StyleUnderline"/>
        </w:rPr>
        <w:t xml:space="preserve">Those on the right also have proposed constitutional amendments barring abortion, forbidding gay marriage, prohibiting the burning or desecration of the American flag, permitting organized prayer in school, and even enabling states to repeal federal laws and regulations. </w:t>
      </w:r>
      <w:r w:rsidRPr="005B5E41">
        <w:rPr>
          <w:sz w:val="14"/>
        </w:rPr>
        <w:t xml:space="preserve">Liberals also have sought to amend the Constitution through, e.g., the Equal Rights Amendment. Bill Clinton endorsed an amendment to protect the rights of crime victims. More recently, some on the left who hate the Citizens United decision have proposed an amendment that would nullify it; others have suggested amendments to scale back or repeal the Second Amendment. </w:t>
      </w:r>
      <w:r w:rsidRPr="005B5E41">
        <w:rPr>
          <w:rStyle w:val="StyleUnderline"/>
        </w:rPr>
        <w:t>Often, efforts to amend the constitution arise from anger at Supreme Court rulings.</w:t>
      </w:r>
      <w:r w:rsidRPr="005B5E41">
        <w:rPr>
          <w:sz w:val="14"/>
        </w:rPr>
        <w:t xml:space="preserve"> </w:t>
      </w:r>
      <w:r w:rsidRPr="005B5E41">
        <w:rPr>
          <w:rStyle w:val="StyleUnderline"/>
        </w:rPr>
        <w:t>Many Americans who favor such amendments might not realize there is a less drastic approach</w:t>
      </w:r>
      <w:r w:rsidRPr="005B5E41">
        <w:rPr>
          <w:sz w:val="14"/>
        </w:rPr>
        <w:t xml:space="preserve">. Article III says the Supreme Court shall have appellate jurisdiction “with such Exceptions, and under such Regulations as the Congress shall make.” </w:t>
      </w:r>
      <w:r w:rsidRPr="005B5E41">
        <w:rPr>
          <w:rStyle w:val="StyleUnderline"/>
        </w:rPr>
        <w:t xml:space="preserve">If it wanted to, Congress could steer the High Court with a much heavier hand. </w:t>
      </w:r>
      <w:r w:rsidRPr="005B5E41">
        <w:rPr>
          <w:rStyle w:val="Emphasis"/>
        </w:rPr>
        <w:t xml:space="preserve">Amending the Constitution is difficult and rarely done. </w:t>
      </w:r>
      <w:r w:rsidRPr="005B5E41">
        <w:rPr>
          <w:sz w:val="14"/>
        </w:rPr>
        <w:t xml:space="preserve">Yet to some, occasional amendments do not suffice. They would like to pass several amendments at once. The process they propose—a convention of the states—is spelled out in Article V. Legislation has been introduced in four states (Alaska, Georgia, South Carolina, and Missouri) and this year Del. Scott Lingamfelter introduced a resolution in Virginia, which he withdrew Thursday after it failed to gain enough traction. After two-thirds of the states petition it, Congress calls a convention of the states, which can propose whatever changes it likes. Those must then be ratified by three-fourths of the states, either through their legislatures or through subsequent state-level conventions. The groundswell for all of this has conservative roots. Michael Farris, a longtime social conservative and chairman of the Home School Legal Defense Fund, leads Convention of States (conventionofstates.com), which identifies four (actually, three) “major abuses perpetrated by the federal government”: the spending and debt crisis, over-regulation, congressional attacks on state sovereignty and the somewhat repetitious fourth item, a federal takeover of decision-making in America. Backers of the movement would like to see, among other things, a balanced-budget amendment, a tax ceiling, term limits for lawmakers and Supreme Court justices, and limits on executive orders and federal regulations. These are not exactly issues that resonate with the Elizabeth Warrens of the world. </w:t>
      </w:r>
      <w:r w:rsidRPr="005B5E41">
        <w:rPr>
          <w:rStyle w:val="StyleUnderline"/>
        </w:rPr>
        <w:t>The idea of calling a convention has a certain Jeffersonian appeal.</w:t>
      </w:r>
      <w:r w:rsidRPr="005B5E41">
        <w:rPr>
          <w:sz w:val="14"/>
        </w:rPr>
        <w:t xml:space="preserve"> As the sage of Monticello wrote in a letter to Samuel Kercheval, “Some men look at Constitutions with sanctimonious reverence, &amp; deem them, like the ark of the covenant, too sacred to be touched. They ascribe to the men of the preceding age a wisdom more than human, and suppose what they did to be beyond amendment. . . . I am certainly not an advocate for frequent &amp; untried changes in laws and constitutions . . . but I know also that laws and institutions must go hand in hand with the progress of the human mind . . . we might as well require a man to wear still the coat which fitted him when a boy, as civilized society to remain ever under the regimen of their barbarous ancestors.” But </w:t>
      </w:r>
      <w:r w:rsidRPr="005B5E41">
        <w:rPr>
          <w:rStyle w:val="StyleUnderline"/>
        </w:rPr>
        <w:t>the idea also has alarmed those on the right who are conservative in temperament as well as ideology. They worry about the possibility of a runaway convention, in which a convention meant to make a few minor adjustments to the nation’s charter decides instead to scrap it entirely and start over.</w:t>
      </w:r>
      <w:r w:rsidRPr="005B5E41">
        <w:rPr>
          <w:sz w:val="14"/>
        </w:rPr>
        <w:t xml:space="preserve"> That is precisely what happened in 1787, when delegates who assembled in Philadelphia took their mandate to fine-tune the Articles of Confederation and ran off with it. </w:t>
      </w:r>
      <w:r w:rsidRPr="005B5E41">
        <w:rPr>
          <w:rStyle w:val="StyleUnderline"/>
        </w:rPr>
        <w:t>To this concern, supporters of the convention idea have a ready answer: It can’t happen</w:t>
      </w:r>
      <w:r w:rsidRPr="005B5E41">
        <w:rPr>
          <w:sz w:val="14"/>
        </w:rPr>
        <w:t xml:space="preserve">. As former Virginia Attorney General Ken Cuccinelli argued in a recent Facebook post embracing the movement: “Critically, 38 states have to ratify any proposals coming out of the convention before they become part of the Constitution—this is our ultimate ‘backstop.’ Put another way, at a time when Republicans control more state legislative chambers than ever before in my lifetime, only 13 legislative bodies (e.g., only the House of Delegates, even without the Senate) may block ANY proposed amendment.” </w:t>
      </w:r>
      <w:r w:rsidRPr="005B5E41">
        <w:rPr>
          <w:rStyle w:val="StyleUnderline"/>
        </w:rPr>
        <w:t>From one angle, this seems persuasive. In fact, it might be so persuasive that it renders the entire project moo</w:t>
      </w:r>
      <w:r w:rsidRPr="005B5E41">
        <w:rPr>
          <w:sz w:val="14"/>
        </w:rPr>
        <w:t xml:space="preserve">t. If only 13 legislative bodies, or parts of legislative bodies, can stop any proposed amendment from taking effect, the most likely outcome would be no amendment taking effect. On the other hand, it is not hard to imagine how a runaway convention might succeed. If conservatives gained enough political power to bring about a convention of the states, then presumably they would have enough political power to dominate the subsequent state-level conventions that would have to ratify the proposed amendments. In that case, they could rewrite the Constitution to their hearts’ content. At least for a while. Constitutional amendments viewed as conservative when passed could end up serving liberal goals. For instance, conservatives seem to assume a balanced-budget amendment would require Washington to cut spending. In fact, given the choice between sharply higher taxes or sharply reduced government benefits, the public might opt for the former. It also might opt for vastly higher taxes to support a war of national survival, or perhaps even a war of convenience, if persuaded to by a sufficiently charismatic leader. </w:t>
      </w:r>
      <w:r w:rsidRPr="005B5E41">
        <w:rPr>
          <w:rStyle w:val="StyleUnderline"/>
        </w:rPr>
        <w:t xml:space="preserve">There are other reasons for skepticism. For instance, constitutions should be (to borrow from legal theorist H.L.A. Hart) sets of secondary rules—i.e., rules that determine who will write the rules that govern people’s conduct. </w:t>
      </w:r>
      <w:r w:rsidRPr="005B5E41">
        <w:rPr>
          <w:sz w:val="14"/>
        </w:rPr>
        <w:t xml:space="preserve">A rule that forbids wearing hats in church is a primary rule. A rule that says all church rules shall be approved by a two-thirds vote of the church elders is a secondary rule. This is one reason (among many) a constitutional amendment banning flag-burning or gay marriage is a bad idea. We shouldn’t clutter the Constitution with primary rules. But the biggest reason to be skeptical about a convention of the states is this: It fails to address the very problem that inspired it. </w:t>
      </w:r>
      <w:r w:rsidRPr="005B5E41">
        <w:rPr>
          <w:rStyle w:val="StyleUnderline"/>
        </w:rPr>
        <w:t>Advocates of a constitutional convention are upset that the federal government has grown too large. It has done so, they correctly believe, because politicians have ignored the plain meaning of the current Constitution. Yet if that is the case, then rewriting the Constitution with more or plainer language solves nothing. If politicians can ignore the language of one Constitution, then they can ignore the language of another. People who break rules don’t start obeying them just because you write some new ones.</w:t>
      </w:r>
    </w:p>
    <w:p w:rsidR="00893108" w:rsidRPr="005B5E41" w:rsidRDefault="00893108" w:rsidP="00893108"/>
    <w:p w:rsidR="00A67D72" w:rsidRPr="005B5E41" w:rsidRDefault="00A67D72" w:rsidP="00A67D72">
      <w:pPr>
        <w:pStyle w:val="Heading3"/>
        <w:rPr>
          <w:rFonts w:cs="Arial"/>
        </w:rPr>
      </w:pPr>
      <w:r w:rsidRPr="005B5E41">
        <w:rPr>
          <w:rFonts w:cs="Arial"/>
        </w:rPr>
        <w:t xml:space="preserve">AT: States CP </w:t>
      </w:r>
    </w:p>
    <w:p w:rsidR="00A67D72" w:rsidRPr="005B5E41" w:rsidRDefault="00A67D72" w:rsidP="00A67D72"/>
    <w:p w:rsidR="00944E2B" w:rsidRPr="005B5E41" w:rsidRDefault="00944E2B" w:rsidP="00944E2B">
      <w:pPr>
        <w:pStyle w:val="Heading4"/>
        <w:rPr>
          <w:sz w:val="28"/>
        </w:rPr>
      </w:pPr>
      <w:r w:rsidRPr="005B5E41">
        <w:rPr>
          <w:sz w:val="28"/>
        </w:rPr>
        <w:t xml:space="preserve">ONLY the COURT solves our Human Rights advantage – signaling is unique to the court and the federal government </w:t>
      </w:r>
    </w:p>
    <w:p w:rsidR="00944E2B" w:rsidRPr="005B5E41" w:rsidRDefault="00944E2B" w:rsidP="00944E2B"/>
    <w:p w:rsidR="009E61A5" w:rsidRPr="005B5E41" w:rsidRDefault="00944E2B" w:rsidP="00944E2B">
      <w:r w:rsidRPr="005B5E41">
        <w:rPr>
          <w:rStyle w:val="Style13ptBold"/>
          <w:sz w:val="28"/>
        </w:rPr>
        <w:t xml:space="preserve">Banks </w:t>
      </w:r>
      <w:r w:rsidR="009E61A5" w:rsidRPr="005B5E41">
        <w:rPr>
          <w:rStyle w:val="Style13ptBold"/>
          <w:sz w:val="28"/>
        </w:rPr>
        <w:t>‘</w:t>
      </w:r>
      <w:r w:rsidRPr="005B5E41">
        <w:rPr>
          <w:rStyle w:val="Style13ptBold"/>
          <w:sz w:val="28"/>
        </w:rPr>
        <w:t>8</w:t>
      </w:r>
      <w:r w:rsidR="009E61A5" w:rsidRPr="005B5E41">
        <w:t xml:space="preserve"> </w:t>
      </w:r>
    </w:p>
    <w:p w:rsidR="00944E2B" w:rsidRPr="005B5E41" w:rsidRDefault="009E61A5" w:rsidP="00944E2B">
      <w:r w:rsidRPr="005B5E41">
        <w:t>(Christopher</w:t>
      </w:r>
      <w:r w:rsidR="00944E2B" w:rsidRPr="005B5E41">
        <w:t xml:space="preserve">, </w:t>
      </w:r>
      <w:r w:rsidRPr="005B5E41">
        <w:t>Ph.D. in American Government from the University of Virginia and a J.D. from the University of Dayton</w:t>
      </w:r>
      <w:r w:rsidR="00944E2B" w:rsidRPr="005B5E41">
        <w:t>Associate Professor of Political Science at</w:t>
      </w:r>
      <w:r w:rsidRPr="005B5E41">
        <w:t xml:space="preserve"> Kent State University, 2008, </w:t>
      </w:r>
      <w:r w:rsidR="00944E2B" w:rsidRPr="005B5E41">
        <w:t xml:space="preserve">“Judicial Policymaking and the U.S. Constitutional Commitment to (Economic) Social (and Cultural) Rights of Education in Comparative Perspective,” </w:t>
      </w:r>
      <w:r w:rsidRPr="005B5E41">
        <w:t>pg online @</w:t>
      </w:r>
      <w:r w:rsidR="00944E2B" w:rsidRPr="005B5E41">
        <w:t xml:space="preserve"> </w:t>
      </w:r>
      <w:hyperlink r:id="rId36" w:history="1">
        <w:r w:rsidR="00944E2B" w:rsidRPr="005B5E41">
          <w:rPr>
            <w:rStyle w:val="Hyperlink"/>
          </w:rPr>
          <w:t>http://citation.allacademic.com/meta/p_mla_apa_research_citation/2/6/8/6/2/p268622_index.html</w:t>
        </w:r>
      </w:hyperlink>
      <w:r w:rsidR="00944E2B" w:rsidRPr="005B5E41">
        <w:t>//um-ef)</w:t>
      </w:r>
    </w:p>
    <w:p w:rsidR="00944E2B" w:rsidRPr="005B5E41" w:rsidRDefault="00944E2B" w:rsidP="00944E2B">
      <w:r w:rsidRPr="005B5E41">
        <w:rPr>
          <w:rStyle w:val="StyleUnderline"/>
        </w:rPr>
        <w:t xml:space="preserve">Insofar as the U.S. Supreme Court may be </w:t>
      </w:r>
      <w:r w:rsidRPr="005B5E41">
        <w:rPr>
          <w:rStyle w:val="Emphasis"/>
        </w:rPr>
        <w:t>perceived globally as resistant to guarantying social rights in education</w:t>
      </w:r>
      <w:r w:rsidRPr="005B5E41">
        <w:rPr>
          <w:rStyle w:val="StyleUnderline"/>
        </w:rPr>
        <w:t xml:space="preserve">, the domestic political controversies over race-based initiatives and equality of funding in educational cases may be </w:t>
      </w:r>
      <w:r w:rsidRPr="005B5E41">
        <w:rPr>
          <w:rStyle w:val="Emphasis"/>
        </w:rPr>
        <w:t>an impediment to recognizing analogous ESC rights in countries that may adjudicate them in the future</w:t>
      </w:r>
      <w:r w:rsidRPr="005B5E41">
        <w:rPr>
          <w:rStyle w:val="StyleUnderline"/>
        </w:rPr>
        <w:t xml:space="preserve">. Although U.S. state governments have exerted more leadership in the area by putting more affirmative duties on legislatures to provide equal and adequate educational resources, </w:t>
      </w:r>
      <w:r w:rsidRPr="005B5E41">
        <w:rPr>
          <w:rStyle w:val="Emphasis"/>
        </w:rPr>
        <w:t>the global community is unlikely to take as much</w:t>
      </w:r>
      <w:r w:rsidRPr="005B5E41">
        <w:t xml:space="preserve"> [end page 23] </w:t>
      </w:r>
      <w:r w:rsidRPr="005B5E41">
        <w:rPr>
          <w:rStyle w:val="Emphasis"/>
        </w:rPr>
        <w:t>notice of what is happening politically and legally in the fifty states</w:t>
      </w:r>
      <w:r w:rsidRPr="005B5E41">
        <w:rPr>
          <w:rStyle w:val="StyleUnderline"/>
        </w:rPr>
        <w:t xml:space="preserve">. If a global awareness does not emerge, then </w:t>
      </w:r>
      <w:r w:rsidRPr="005B5E41">
        <w:rPr>
          <w:rStyle w:val="Emphasis"/>
        </w:rPr>
        <w:t>any advancements of socio-economic rights in the area of education by U.S. state courts may have little impact on foreign jurisdictions</w:t>
      </w:r>
      <w:r w:rsidRPr="005B5E41">
        <w:rPr>
          <w:rStyle w:val="StyleUnderline"/>
        </w:rPr>
        <w:t xml:space="preserve">, </w:t>
      </w:r>
      <w:r w:rsidRPr="005B5E41">
        <w:rPr>
          <w:rStyle w:val="Emphasis"/>
        </w:rPr>
        <w:t>or international human rights courts</w:t>
      </w:r>
      <w:r w:rsidRPr="005B5E41">
        <w:rPr>
          <w:rStyle w:val="StyleUnderline"/>
        </w:rPr>
        <w:t xml:space="preserve">, if and when they look for guidance in precedent. That prospect makes </w:t>
      </w:r>
      <w:r w:rsidRPr="005B5E41">
        <w:rPr>
          <w:rStyle w:val="Emphasis"/>
        </w:rPr>
        <w:t>what the Supreme Court of the U</w:t>
      </w:r>
      <w:r w:rsidRPr="005B5E41">
        <w:t xml:space="preserve">nited </w:t>
      </w:r>
      <w:r w:rsidRPr="005B5E41">
        <w:rPr>
          <w:rStyle w:val="Emphasis"/>
        </w:rPr>
        <w:t>S</w:t>
      </w:r>
      <w:r w:rsidRPr="005B5E41">
        <w:t xml:space="preserve">tates </w:t>
      </w:r>
      <w:r w:rsidRPr="005B5E41">
        <w:rPr>
          <w:rStyle w:val="Emphasis"/>
        </w:rPr>
        <w:t>does in its cases even more important</w:t>
      </w:r>
      <w:r w:rsidRPr="005B5E41">
        <w:rPr>
          <w:rStyle w:val="StyleUnderline"/>
        </w:rPr>
        <w:t>, especially if one plausibly concludes that the high court ought to be a leader in setting an example in regards to the advancement basic human rights, including the right to receive an equal education</w:t>
      </w:r>
      <w:r w:rsidRPr="005B5E41">
        <w:t xml:space="preserve"> (Jheelan 2007; Aka 2006). In the end, </w:t>
      </w:r>
      <w:r w:rsidRPr="005B5E41">
        <w:rPr>
          <w:rStyle w:val="StyleUnderline"/>
        </w:rPr>
        <w:t>political factors, including rival ideological judicial philosophies and role conceptions in U.S. courts, along with the inherent institutional constrains courts face in making social policy, are countervailing pressures that</w:t>
      </w:r>
      <w:r w:rsidRPr="005B5E41">
        <w:t xml:space="preserve"> will endure, but </w:t>
      </w:r>
      <w:r w:rsidRPr="005B5E41">
        <w:rPr>
          <w:rStyle w:val="StyleUnderline"/>
        </w:rPr>
        <w:t>must be overcome</w:t>
      </w:r>
      <w:r w:rsidRPr="005B5E41">
        <w:t xml:space="preserve">, </w:t>
      </w:r>
      <w:r w:rsidRPr="005B5E41">
        <w:rPr>
          <w:rStyle w:val="StyleUnderline"/>
        </w:rPr>
        <w:t xml:space="preserve">so that there will be the </w:t>
      </w:r>
      <w:r w:rsidRPr="005B5E41">
        <w:rPr>
          <w:rStyle w:val="Emphasis"/>
        </w:rPr>
        <w:t>universal recognition of a social right of education</w:t>
      </w:r>
      <w:r w:rsidRPr="005B5E41">
        <w:rPr>
          <w:rStyle w:val="StyleUnderline"/>
        </w:rPr>
        <w:t xml:space="preserve"> as envisioned by the ICESCR protocol</w:t>
      </w:r>
      <w:r w:rsidRPr="005B5E41">
        <w:t>.</w:t>
      </w:r>
    </w:p>
    <w:p w:rsidR="00944E2B" w:rsidRPr="005B5E41" w:rsidRDefault="00944E2B" w:rsidP="00944E2B"/>
    <w:p w:rsidR="00944E2B" w:rsidRPr="005B5E41" w:rsidRDefault="00944E2B" w:rsidP="00A67D72"/>
    <w:p w:rsidR="00A67D72" w:rsidRPr="005B5E41" w:rsidRDefault="00A67D72" w:rsidP="00A67D72">
      <w:pPr>
        <w:pStyle w:val="Heading4"/>
        <w:rPr>
          <w:rFonts w:cs="Arial"/>
          <w:sz w:val="28"/>
        </w:rPr>
      </w:pPr>
      <w:r w:rsidRPr="005B5E41">
        <w:rPr>
          <w:rFonts w:cs="Arial"/>
          <w:sz w:val="28"/>
        </w:rPr>
        <w:t xml:space="preserve">Perm- Federal and state level action is critical  </w:t>
      </w:r>
    </w:p>
    <w:p w:rsidR="00A67D72" w:rsidRPr="005B5E41" w:rsidRDefault="00A67D72" w:rsidP="00A67D72">
      <w:pPr>
        <w:rPr>
          <w:rStyle w:val="Style13ptBold"/>
          <w:sz w:val="28"/>
        </w:rPr>
      </w:pPr>
    </w:p>
    <w:p w:rsidR="00A67D72" w:rsidRPr="005B5E41" w:rsidRDefault="00A67D72" w:rsidP="00A67D72">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37" w:history="1">
        <w:r w:rsidRPr="005B5E41">
          <w:rPr>
            <w:rStyle w:val="Hyperlink"/>
          </w:rPr>
          <w:t>http://harvardcrcl.org/wp-content/uploads/2012/03/Rebell.pdf</w:t>
        </w:r>
      </w:hyperlink>
      <w:r w:rsidRPr="005B5E41">
        <w:t xml:space="preserve"> 2012)//DK </w:t>
      </w:r>
    </w:p>
    <w:p w:rsidR="00A67D72" w:rsidRPr="005B5E41" w:rsidRDefault="00A67D72" w:rsidP="00A67D72">
      <w:pPr>
        <w:rPr>
          <w:sz w:val="16"/>
        </w:rPr>
      </w:pPr>
      <w:r w:rsidRPr="005B5E41">
        <w:rPr>
          <w:rStyle w:val="StyleUnderline"/>
        </w:rPr>
        <w:t>Many states have already recognized the importance of taking bold new steps</w:t>
      </w:r>
      <w:r w:rsidRPr="005B5E41">
        <w:rPr>
          <w:sz w:val="16"/>
        </w:rPr>
        <w:t xml:space="preserve"> to coordinate the services provided by the various state agencies that relate to children’s needs, and efforts have been made to collaboratively implement plans to improve children’s welfare and educational attainment.289 In at least sixteen states, governors have created state-level “Children’s Cabinets,” which are collaborative governance structures that seek to promote coordination across state agencies and improve the well being of children and families.290 </w:t>
      </w:r>
      <w:r w:rsidRPr="005B5E41">
        <w:rPr>
          <w:rStyle w:val="StyleUnderline"/>
        </w:rPr>
        <w:t>The federal government currently has in place at least 363 programs, across seven agencies, that deal with the comprehensive needs of children</w:t>
      </w:r>
      <w:r w:rsidRPr="005B5E41">
        <w:rPr>
          <w:sz w:val="16"/>
        </w:rPr>
        <w:t xml:space="preserve">.291 </w:t>
      </w:r>
      <w:r w:rsidRPr="005B5E41">
        <w:t>These efforts have created positive visions and structures for providing comprehensive services to children. But</w:t>
      </w:r>
      <w:r w:rsidRPr="005B5E41">
        <w:rPr>
          <w:rStyle w:val="StyleUnderline"/>
        </w:rPr>
        <w:t xml:space="preserve"> more definitive actions need to be taken to organize and expand the existing programs into a coherent national strategy for meeting the comprehensive educational needs of all children. To coordinate efficiently and economically the myriad efforts that are now taking place and to expand them to meet the nation’s urgent educational needs</w:t>
      </w:r>
      <w:r w:rsidRPr="005B5E41">
        <w:rPr>
          <w:rStyle w:val="Emphasis"/>
        </w:rPr>
        <w:t>, it is necessary to recognize definitively a right to comprehensive educational opportunity</w:t>
      </w:r>
      <w:r w:rsidRPr="005B5E41">
        <w:rPr>
          <w:rStyle w:val="StyleUnderline"/>
        </w:rPr>
        <w:t xml:space="preserve"> for children from backgrounds of poverty. Official acknowledgement of this right would require the federal government</w:t>
      </w:r>
      <w:r w:rsidRPr="005B5E41">
        <w:rPr>
          <w:sz w:val="16"/>
        </w:rPr>
        <w:t xml:space="preserve"> and the states </w:t>
      </w:r>
      <w:r w:rsidRPr="005B5E41">
        <w:rPr>
          <w:rStyle w:val="StyleUnderline"/>
        </w:rPr>
        <w:t xml:space="preserve">to acknowledge that access to vital services is not a benefit that can be doled out to some children as the political climate permits, but that such access must be provided to all who need it on a consistent and systematic basis, and that governmental institutions must be reorganized to respond to this right. </w:t>
      </w:r>
      <w:r w:rsidRPr="005B5E41">
        <w:rPr>
          <w:sz w:val="16"/>
        </w:rPr>
        <w:t>As I argued in the previous sections, strong bases exist for legal initiatives to seek recognition of this right in both the state and federal courts. Certainly</w:t>
      </w:r>
      <w:r w:rsidRPr="005B5E41">
        <w:rPr>
          <w:rStyle w:val="StyleUnderline"/>
        </w:rPr>
        <w:t>, litigation to gain recognition of the right to comprehensive educational opportunity should be pursued vigorously</w:t>
      </w:r>
      <w:r w:rsidRPr="005B5E41">
        <w:rPr>
          <w:sz w:val="16"/>
        </w:rPr>
        <w:t xml:space="preserve">. </w:t>
      </w:r>
      <w:r w:rsidRPr="005B5E41">
        <w:rPr>
          <w:rStyle w:val="StyleUnderline"/>
        </w:rPr>
        <w:t xml:space="preserve">But recognition and implementation of the right to comprehensive educational opportunity need not and should </w:t>
      </w:r>
      <w:r w:rsidRPr="005B5E41">
        <w:rPr>
          <w:rStyle w:val="Emphasis"/>
        </w:rPr>
        <w:t>not be seen as the exclusive responsibility of the courts</w:t>
      </w:r>
      <w:r w:rsidRPr="005B5E41">
        <w:rPr>
          <w:sz w:val="16"/>
        </w:rPr>
        <w:t xml:space="preserve">. </w:t>
      </w:r>
      <w:r w:rsidRPr="005B5E41">
        <w:rPr>
          <w:rStyle w:val="StyleUnderline"/>
        </w:rPr>
        <w:t>Legal efforts to enforce this right should be accompanied by political advocacy for the inclusion of comprehensive educational opportunity</w:t>
      </w:r>
      <w:r w:rsidRPr="005B5E41">
        <w:rPr>
          <w:sz w:val="16"/>
        </w:rPr>
        <w:t xml:space="preserve"> in the pending ESEA reauthorization </w:t>
      </w:r>
      <w:r w:rsidRPr="005B5E41">
        <w:rPr>
          <w:rStyle w:val="StyleUnderline"/>
        </w:rPr>
        <w:t xml:space="preserve">and by an ongoing political initiative to convince executive and legislative officials, </w:t>
      </w:r>
      <w:r w:rsidRPr="005B5E41">
        <w:rPr>
          <w:rStyle w:val="Emphasis"/>
        </w:rPr>
        <w:t>at both the state and federal levels</w:t>
      </w:r>
      <w:r w:rsidRPr="005B5E41">
        <w:rPr>
          <w:rStyle w:val="StyleUnderline"/>
        </w:rPr>
        <w:t xml:space="preserve">, that they are responsible for acknowledging and acting on students’ constitutional right to comprehensive educational opportunities. </w:t>
      </w:r>
      <w:r w:rsidRPr="005B5E41">
        <w:rPr>
          <w:sz w:val="16"/>
        </w:rPr>
        <w:t xml:space="preserve">A growing number of constitutional scholars have recognized that </w:t>
      </w:r>
      <w:r w:rsidRPr="005B5E41">
        <w:rPr>
          <w:rStyle w:val="StyleUnderline"/>
        </w:rPr>
        <w:t xml:space="preserve">Congress and the President, as well as state legislatures and governors, regularly engage in a substantial process of constitutional interpretation that is distinguishable from the process of constitutional interpretation carried out by the courts.292 These scholars have argued that the Constitution imposes affirmative obligations upon both the legislative and executive branches of government </w:t>
      </w:r>
      <w:r w:rsidRPr="005B5E41">
        <w:rPr>
          <w:sz w:val="16"/>
        </w:rPr>
        <w:t xml:space="preserve">and that “the Constitution is aimed at everyone, not simply the judges. Its broad phrases should play a role with legislatures, executive officials and ordinary citizens as well.”293 Although there is disagreement regarding the extent to which legislatures and executive agencies can make constitutional decisions that conflict with specific court decisions, </w:t>
      </w:r>
      <w:r w:rsidRPr="005B5E41">
        <w:rPr>
          <w:rStyle w:val="StyleUnderline"/>
        </w:rPr>
        <w:t>there is broad agreement that the legislative and executive branches can and should act to enforce constitutional mandates in areas where the courts have not ruled or will not rule.</w:t>
      </w:r>
      <w:r w:rsidRPr="005B5E41">
        <w:rPr>
          <w:sz w:val="16"/>
        </w:rPr>
        <w:t xml:space="preserve">294 As Laurence Tribe has put it: [F]ederal judges are not the only officials sworn to uphold the Constitution. The President and Congress, as well as the governments of the states and their political subdivisions are equally obliged to serve constitutional values and, therefore, to make good on the promise of the Civil War amendments when institutional concerns stop the judiciary from enforcing the norms contained in those amendments to their conceptual limits.295 </w:t>
      </w:r>
      <w:r w:rsidRPr="005B5E41">
        <w:rPr>
          <w:rStyle w:val="StyleUnderline"/>
        </w:rPr>
        <w:t>Implementation of a right to comprehensive educational opportunity can best be effectuated through a cooperative, functional separation of powers whereby all three branches of the government are involved at both the federal and the state levels</w:t>
      </w:r>
      <w:r w:rsidRPr="005B5E41">
        <w:rPr>
          <w:sz w:val="16"/>
        </w:rPr>
        <w:t xml:space="preserve">.296 The rapid breakthrough in the acknowledgement and enforcement of the rights of students with disabilities to appropriate educational services provides an instructive example of how a major new right can be effectuated largely by cooperative, functional interchanges, without any pronouncement or mandate from the U.S. Supreme Court. In the early 1970s, two lower federal courts considered whether students with disabilities had an affirmative right to attend public schools and to receive educational services appropriate to their individual needs, but those cases were quickly settled and never reached the federal courts of appeals or the U.S. Supreme Court.297 Both sets of defendants entered into consent decrees that recognized a right to equal educational opportunity for the disabled, and provided the plaintiff classes with extensive procedural and substantive rights. These consent decrees, of course, applied only in the venues in which they were litigated, i.e. Pennsylvania and the District of Columbia. It was far from clear at the time whether the U.S. Supreme Court, which had just decided the Rodriguez case, would have recognized a farreaching new right in this area. To this day, the Supreme Court has never mandated or even considered a constitutional right to suitable educational opportunities for students with disabilities. What happened instead was that Congress quickly responded to the concerns of advocates for the disabled and recognized the rights of students with disabilities to appropriate educational services by enacting the Education of all Handicapped Children’s Act (“EHCA”),298 now known as the “Individuals With Disabilities Act” (“IDEA”),299 and the Rehabilitation Act of 1974,300 even though no court had ordered them to do so. In drafting these statutes, Congress was directly influenced by the Mills and PARC decisions. Both of the district court cases held that handicapped children had a right to “an adequate, publicly supported education,” and the cases set forth extensive procedures to be followed in formulating personalized educational programs for handicapped children.301 The Senate Report which accompanied the 1974 statute acknowledged that the Act “incorporated the major princi- ples of the right to education cases,”302 and, as the U.S. Supreme Court stated in a case interpreting the IDEA: “[T]he fact that both PARC and Mills are discussed at length in the legislative history suggests that the principles which they established are the principles which, to a significant extent, guided the drafters of the Act.”303 </w:t>
      </w:r>
    </w:p>
    <w:p w:rsidR="00A67D72" w:rsidRPr="005B5E41" w:rsidRDefault="00A67D72" w:rsidP="00A67D72">
      <w:pPr>
        <w:rPr>
          <w:sz w:val="16"/>
        </w:rPr>
      </w:pPr>
    </w:p>
    <w:p w:rsidR="00BA1122" w:rsidRPr="005B5E41" w:rsidRDefault="00BA1122" w:rsidP="00BA1122">
      <w:pPr>
        <w:pStyle w:val="Heading3"/>
        <w:rPr>
          <w:rFonts w:cs="Arial"/>
        </w:rPr>
      </w:pPr>
      <w:r w:rsidRPr="005B5E41">
        <w:rPr>
          <w:rFonts w:cs="Arial"/>
        </w:rPr>
        <w:t xml:space="preserve">AT: States – Fed UHC Key </w:t>
      </w:r>
    </w:p>
    <w:p w:rsidR="00BA1122" w:rsidRPr="005B5E41" w:rsidRDefault="00BA1122" w:rsidP="00BA1122"/>
    <w:p w:rsidR="00BA1122" w:rsidRPr="005B5E41" w:rsidRDefault="00BA1122" w:rsidP="00BA1122">
      <w:pPr>
        <w:pStyle w:val="Heading4"/>
        <w:rPr>
          <w:rFonts w:cs="Arial"/>
          <w:sz w:val="28"/>
        </w:rPr>
      </w:pPr>
      <w:r w:rsidRPr="005B5E41">
        <w:rPr>
          <w:rFonts w:cs="Arial"/>
          <w:sz w:val="28"/>
        </w:rPr>
        <w:t>And, FEDERAL universal health care is critical – cost wouldn’t be higher than the status quo, but having states and localities pay for UHC collapses budgets – ONLY federal UHC stops drug-resistant TB</w:t>
      </w:r>
    </w:p>
    <w:p w:rsidR="00BA1122" w:rsidRPr="005B5E41" w:rsidRDefault="00BA1122" w:rsidP="00BA1122"/>
    <w:p w:rsidR="00BA1122" w:rsidRPr="005B5E41" w:rsidRDefault="00BA1122" w:rsidP="00BA1122">
      <w:pPr>
        <w:rPr>
          <w:rStyle w:val="Style13ptBold"/>
          <w:sz w:val="28"/>
        </w:rPr>
      </w:pPr>
      <w:r w:rsidRPr="005B5E41">
        <w:rPr>
          <w:rStyle w:val="Style13ptBold"/>
          <w:sz w:val="28"/>
        </w:rPr>
        <w:t>Calvo ‘8</w:t>
      </w:r>
    </w:p>
    <w:p w:rsidR="00BA1122" w:rsidRPr="005B5E41" w:rsidRDefault="00BA1122" w:rsidP="00BA1122">
      <w:pPr>
        <w:rPr>
          <w:rStyle w:val="Style13ptBold"/>
          <w:sz w:val="28"/>
        </w:rPr>
      </w:pPr>
      <w:r w:rsidRPr="005B5E41">
        <w:rPr>
          <w:rStyle w:val="Style13ptBold"/>
          <w:sz w:val="28"/>
        </w:rPr>
        <w:t>(Janet, “The Consequences Of Restricted Health Care Access For Immigrants,” Annals of Health Law Summer 2008 pg online @ https://calvo.commons.gc.cuny.edu/2017/03/19/the-consequences-of-restricted-health-care-access-for-immigrants/ //um-ef)</w:t>
      </w:r>
    </w:p>
    <w:p w:rsidR="00BA1122" w:rsidRPr="005B5E41" w:rsidRDefault="00BA1122" w:rsidP="00BA1122">
      <w:pPr>
        <w:rPr>
          <w:rStyle w:val="Emphasis"/>
        </w:rPr>
      </w:pPr>
      <w:r w:rsidRPr="005B5E41">
        <w:rPr>
          <w:sz w:val="12"/>
        </w:rPr>
        <w:t xml:space="preserve">Moreover, regardless of whether they have health insurance, immigrants overall have much lower per capita healthcare expenditures than native-born Americans. [FN270] Recent analyses indicate that they contribute more to the economy in taxes than they receive in public benefits. [FN271] Accusations that immigrants use healthcare services for which they are not eligible, or use them more often than the average person, are based on uninformed assumptions that are rarely substantiated. [FN272] Healthcare expenditures in the United States are lower for immigrants than for native-born residents, and immigrants use less health care services overall than citizens. [FN273] Yet, </w:t>
      </w:r>
      <w:r w:rsidRPr="005B5E41">
        <w:rPr>
          <w:rStyle w:val="Emphasis"/>
        </w:rPr>
        <w:t>lack of health insurance coverage is a serious issue for noncitizen populations, particularly those with lower incomes who often also have an irregular immigration status</w:t>
      </w:r>
      <w:r w:rsidRPr="005B5E41">
        <w:rPr>
          <w:sz w:val="12"/>
        </w:rPr>
        <w:t xml:space="preserve">. In 2001, 60% of low-income noncitizens did not have health insurance and only 13% received Medicaid. [FN274] This is in contrast to 28% of low-income citizens who were uninsured and 30% that had Medicaid. [FN275] After its exhaustive study, the Institute of Medicine concluded that to achieve the goals of health care access reform, </w:t>
      </w:r>
      <w:r w:rsidRPr="005B5E41">
        <w:rPr>
          <w:rStyle w:val="Emphasis"/>
        </w:rPr>
        <w:t>universal coverage is essential</w:t>
      </w:r>
      <w:r w:rsidRPr="005B5E41">
        <w:rPr>
          <w:sz w:val="12"/>
        </w:rPr>
        <w:t xml:space="preserve">. [FN276] The Institute of Medicine specifically researched and analyzed the issue of inclusion of noncitizens. It concluded that the “analysis of the extensive body of literature concerning access to health services and health outcomes provides no evidence to support the notion that coverage should be limited based on citizenship or immigration status.” [FN277] Further, the Institute of Medicine found that it is advantageous to provide coverage to immigrants. [FN278] Overall, the value of providing health coverage across the U.S. population is greater than the additional cost of services to those who lack coverage. [FN279] Further, restriction on health care access for noncitizens as a means of immigration control is misguided. Studies indicate that </w:t>
      </w:r>
      <w:r w:rsidRPr="005B5E41">
        <w:rPr>
          <w:rStyle w:val="StyleUnderline"/>
        </w:rPr>
        <w:t>health care is not a major motivating factor in migration decisions. Immigrants come to the United States for family, employment, and to seek refuge from persecution and disaster</w:t>
      </w:r>
      <w:r w:rsidRPr="005B5E41">
        <w:rPr>
          <w:sz w:val="12"/>
        </w:rPr>
        <w:t xml:space="preserve">. [FN280] The objective of improving public health through expanding access has been undermined by the attempt to regulate *211 immigration through restricting access to health programs based on immigration status. There is no indication that the goal of immigration restriction is being met. The public health and health system objectives that are the main focus of Medicaid, SCHIP, and similar programs need to be predominant. Germs, accidents, and disease do not pick their victims based on citizenship status. A community’s health depends on the health status of each of its members. Ultimately, </w:t>
      </w:r>
      <w:r w:rsidRPr="005B5E41">
        <w:rPr>
          <w:rStyle w:val="Emphasis"/>
        </w:rPr>
        <w:t>as concluded by the Institute of Medicine, for health reform to be effective, everyone residing in the United States including noncitizens must be included</w:t>
      </w:r>
      <w:r w:rsidRPr="005B5E41">
        <w:rPr>
          <w:sz w:val="12"/>
        </w:rPr>
        <w:t xml:space="preserve">. [FN281] Yet providing health care for noncitizens particularly the undocumented has been a controversial issue. If the goal of coverage for all those residing in the United States is not politically achievable, then an alternative that at least mitigates the adverse societal consequences should be considered. </w:t>
      </w:r>
      <w:r w:rsidRPr="005B5E41">
        <w:rPr>
          <w:rStyle w:val="Emphasis"/>
        </w:rPr>
        <w:t>Any health reform proposal must provide full eligibility for legal permanent residents and other noncitizens permanently residing in the United States under color of law</w:t>
      </w:r>
      <w:r w:rsidRPr="005B5E41">
        <w:rPr>
          <w:sz w:val="12"/>
        </w:rPr>
        <w:t xml:space="preserve">. </w:t>
      </w:r>
      <w:r w:rsidRPr="005B5E41">
        <w:rPr>
          <w:rStyle w:val="StyleUnderline"/>
        </w:rPr>
        <w:t>If the federal government does not pay all or part of the cost of care for these long-term residents, the states and localities will have to bear the fiscal and public health consequences</w:t>
      </w:r>
      <w:r w:rsidRPr="005B5E41">
        <w:rPr>
          <w:sz w:val="12"/>
        </w:rPr>
        <w:t xml:space="preserve">. While coverage for other noncitizens residing in the United States would be best, at the very least, </w:t>
      </w:r>
      <w:r w:rsidRPr="005B5E41">
        <w:rPr>
          <w:rStyle w:val="StyleUnderline"/>
        </w:rPr>
        <w:t>healthcare access must be provided without regard to immigration status for services that have major public health consequences and fiscal implications</w:t>
      </w:r>
      <w:r w:rsidRPr="005B5E41">
        <w:rPr>
          <w:sz w:val="12"/>
        </w:rPr>
        <w:t xml:space="preserve">. These include contagious disease prevention, detection and treatment; pre-natal health care; preventive health care for children; treatment for emergency conditions and outpatient treatment to avoid emergency hospitalization. Further, the full medical course of treatment must be provided in response to an emergent situation or illness to avoid a “Russian roulette” approach to health care. VIII. Conclusion </w:t>
      </w:r>
      <w:r w:rsidRPr="005B5E41">
        <w:rPr>
          <w:rStyle w:val="StyleUnderline"/>
        </w:rPr>
        <w:t xml:space="preserve">The consequences of denying health care access to immigrants are one aspect of the massive challenges posed by the American healthcare system in which </w:t>
      </w:r>
      <w:r w:rsidRPr="005B5E41">
        <w:rPr>
          <w:rStyle w:val="Emphasis"/>
        </w:rPr>
        <w:t>a significant segment of the total population is uninsured.</w:t>
      </w:r>
      <w:r w:rsidRPr="005B5E41">
        <w:rPr>
          <w:sz w:val="12"/>
        </w:rPr>
        <w:t xml:space="preserve"> Yet, </w:t>
      </w:r>
      <w:r w:rsidRPr="005B5E41">
        <w:rPr>
          <w:rStyle w:val="StyleUnderline"/>
        </w:rPr>
        <w:t>negative consequences are exacerbated when noncitizens are involved and have an impact on the public health of the society as a whole</w:t>
      </w:r>
      <w:r w:rsidRPr="005B5E41">
        <w:rPr>
          <w:sz w:val="12"/>
        </w:rPr>
        <w:t xml:space="preserve">. </w:t>
      </w:r>
      <w:r w:rsidRPr="005B5E41">
        <w:rPr>
          <w:rStyle w:val="StyleUnderline"/>
        </w:rPr>
        <w:t xml:space="preserve">Providing health care access for noncitizens would promote public health goals and assist in implementing a more rational and cost-effective healthcare system. </w:t>
      </w:r>
      <w:r w:rsidRPr="005B5E41">
        <w:rPr>
          <w:sz w:val="12"/>
        </w:rPr>
        <w:t xml:space="preserve">Restrictions on health care access are not a viable means to implement immigration policy. Immigration policies are most effectively implemented directly, through measures that affect the major motivating factors for migration: employment, family reunification, and seeking refuge. Any healthcare system reforms need to include provision of care to the noncitizen population if the reforms are to protect the public health and provide a rational, humane, and cost-effective approach to health care delivery. </w:t>
      </w:r>
      <w:r w:rsidRPr="005B5E41">
        <w:rPr>
          <w:rStyle w:val="Emphasis"/>
        </w:rPr>
        <w:t>Any health care reform that does not take the noncitizen population into account will not be complete and will result in the continuation of serious adverse public health and healthcare system consequences.</w:t>
      </w:r>
    </w:p>
    <w:p w:rsidR="00BA1122" w:rsidRPr="005B5E41" w:rsidRDefault="00BA1122" w:rsidP="00BA1122"/>
    <w:p w:rsidR="00BA1122" w:rsidRPr="005B5E41" w:rsidRDefault="00BA1122" w:rsidP="00BA1122"/>
    <w:p w:rsidR="00BA1122" w:rsidRPr="005B5E41" w:rsidRDefault="00BA1122" w:rsidP="00BA1122"/>
    <w:p w:rsidR="00DA408A" w:rsidRPr="005B5E41" w:rsidRDefault="00DA408A" w:rsidP="00DA408A">
      <w:pPr>
        <w:pStyle w:val="Heading3"/>
        <w:rPr>
          <w:rFonts w:cs="Arial"/>
        </w:rPr>
      </w:pPr>
      <w:r w:rsidRPr="005B5E41">
        <w:rPr>
          <w:rFonts w:cs="Arial"/>
        </w:rPr>
        <w:t>AT: Ratification CP</w:t>
      </w:r>
    </w:p>
    <w:p w:rsidR="00DA408A" w:rsidRPr="005B5E41" w:rsidRDefault="00DA408A" w:rsidP="00DA408A">
      <w:pPr>
        <w:pStyle w:val="Heading4"/>
        <w:rPr>
          <w:rFonts w:cs="Arial"/>
          <w:sz w:val="28"/>
        </w:rPr>
      </w:pPr>
      <w:r w:rsidRPr="005B5E41">
        <w:rPr>
          <w:rFonts w:cs="Arial"/>
          <w:sz w:val="28"/>
        </w:rPr>
        <w:t>Ratification counterplan links to federalism</w:t>
      </w:r>
    </w:p>
    <w:p w:rsidR="00992082" w:rsidRPr="005B5E41" w:rsidRDefault="00992082" w:rsidP="00992082"/>
    <w:p w:rsidR="00DA408A" w:rsidRPr="005B5E41" w:rsidRDefault="00DA408A" w:rsidP="00DA408A">
      <w:r w:rsidRPr="005B5E41">
        <w:t xml:space="preserve">Krysten </w:t>
      </w:r>
      <w:r w:rsidRPr="005B5E41">
        <w:rPr>
          <w:b/>
        </w:rPr>
        <w:t xml:space="preserve">Urchick 7 </w:t>
      </w:r>
      <w:r w:rsidRPr="005B5E41">
        <w:t>–Attorney-Advisor - Michigan State University College of Law and Penn State University (“U.S. Education Law: Is the Right to Education in the U.S. in compliance with International Human Rights Standards?”;Spring;http://www.law.msu.edu/king/2007/Urchick.pdf)//pk</w:t>
      </w:r>
    </w:p>
    <w:p w:rsidR="00DA408A" w:rsidRPr="005B5E41" w:rsidRDefault="00DA408A" w:rsidP="00DA408A">
      <w:pPr>
        <w:rPr>
          <w:sz w:val="16"/>
        </w:rPr>
      </w:pPr>
      <w:r w:rsidRPr="005B5E41">
        <w:rPr>
          <w:sz w:val="16"/>
        </w:rPr>
        <w:t xml:space="preserve"> In reality, </w:t>
      </w:r>
      <w:r w:rsidRPr="005B5E41">
        <w:rPr>
          <w:rStyle w:val="StyleUnderline"/>
        </w:rPr>
        <w:t>ratification of the conventions by the U.S. would dramatically change the political landscape of education. The state governments would most likely have to relinquish a lot of control to the federal government whom would have to redistribute wealth, tax nationally, and eliminate discrimination since it would be the federal government’s responsibility to implement the conventions</w:t>
      </w:r>
      <w:r w:rsidRPr="005B5E41">
        <w:rPr>
          <w:sz w:val="16"/>
        </w:rPr>
        <w:t>. Furthermore, the federal government would have to consider making wealth a suspect or quasi-suspect class and allow children to have a voice in the educational process and its rearing. The perception of who is responsible for education and who pays for education would have to be altered and a new found respect for 32 education declared. Additionally, under the conventions, the U.S. would be obligated to provide international assistance and cooperation when necessary.237 Due to the enormous economic resources available in the U.S., its financial support would be overwhelming necessary. This could further require the need for expansion in the federal budget and more of an international obligation that the politicians are unwilling to contribute to.</w:t>
      </w:r>
    </w:p>
    <w:p w:rsidR="00DA408A" w:rsidRPr="005B5E41" w:rsidRDefault="00DA408A" w:rsidP="00DA408A">
      <w:pPr>
        <w:pStyle w:val="Heading4"/>
        <w:rPr>
          <w:rFonts w:cs="Arial"/>
          <w:sz w:val="28"/>
        </w:rPr>
      </w:pPr>
      <w:r w:rsidRPr="005B5E41">
        <w:rPr>
          <w:rFonts w:cs="Arial"/>
          <w:sz w:val="28"/>
        </w:rPr>
        <w:t>Ratification counterplan links to politics</w:t>
      </w:r>
    </w:p>
    <w:p w:rsidR="00992082" w:rsidRPr="005B5E41" w:rsidRDefault="00992082" w:rsidP="00992082"/>
    <w:p w:rsidR="00DA408A" w:rsidRPr="005B5E41" w:rsidRDefault="00DA408A" w:rsidP="00DA408A">
      <w:r w:rsidRPr="005B5E41">
        <w:t xml:space="preserve">Krysten </w:t>
      </w:r>
      <w:r w:rsidRPr="005B5E41">
        <w:rPr>
          <w:b/>
        </w:rPr>
        <w:t xml:space="preserve">Urchick 7 </w:t>
      </w:r>
      <w:r w:rsidRPr="005B5E41">
        <w:t>–Attorney-Advisor - Michigan State University College of Law and Penn State University (“U.S. Education Law: Is the Right to Education in the U.S. in compliance with International Human Rights Standards?”;Spring;http://www.law.msu.edu/king/2007/Urchick.pdf)//pk</w:t>
      </w:r>
    </w:p>
    <w:p w:rsidR="00DA408A" w:rsidRPr="005B5E41" w:rsidRDefault="00DA408A" w:rsidP="00DA408A">
      <w:pPr>
        <w:rPr>
          <w:rStyle w:val="StyleUnderline"/>
        </w:rPr>
      </w:pPr>
      <w:r w:rsidRPr="005B5E41">
        <w:rPr>
          <w:sz w:val="16"/>
        </w:rPr>
        <w:t xml:space="preserve"> In reality, </w:t>
      </w:r>
      <w:r w:rsidRPr="005B5E41">
        <w:rPr>
          <w:rStyle w:val="StyleUnderline"/>
        </w:rPr>
        <w:t>ratification of the conventions by the U.S. would dramatically change the political landscape of education.</w:t>
      </w:r>
      <w:r w:rsidRPr="005B5E41">
        <w:rPr>
          <w:sz w:val="16"/>
        </w:rPr>
        <w:t xml:space="preserve"> The state governments would most likely have to relinquish a lot of control to the federal government whom would have to redistribute wealth, tax nationally, and eliminate discrimination since it would be the federal government’s responsibility to implement the conventions. Furthermore, the federal government would have to consider making wealth a suspect or quasi-suspect class and allow children to have a voice in the educational process and its rearing. The perception of who is responsible for education and who pays for education would have to be altered and a new found respect for 32 education declared. Additionally, under the conventions, the </w:t>
      </w:r>
      <w:r w:rsidRPr="005B5E41">
        <w:rPr>
          <w:rStyle w:val="StyleUnderline"/>
        </w:rPr>
        <w:t>U.S. would be obligated to provide international assistance and cooperation when necessary.237 Due to the enormous economic resources available in the U.S., its financial support would be overwhelming necessary. This could further require the need for expansion in the federal budget and more of an international obligation that the politicians are unwilling to contribute to.</w:t>
      </w:r>
    </w:p>
    <w:p w:rsidR="00DA408A" w:rsidRPr="005B5E41" w:rsidRDefault="00DA408A" w:rsidP="00DA408A"/>
    <w:p w:rsidR="007D6B76" w:rsidRPr="005B5E41" w:rsidRDefault="007D6B76" w:rsidP="000271AC"/>
    <w:p w:rsidR="007D6B76" w:rsidRPr="005B5E41" w:rsidRDefault="007D6B76" w:rsidP="007D6B76">
      <w:pPr>
        <w:pStyle w:val="Heading3"/>
        <w:rPr>
          <w:rFonts w:cs="Arial"/>
        </w:rPr>
      </w:pPr>
      <w:r w:rsidRPr="005B5E41">
        <w:rPr>
          <w:rFonts w:cs="Arial"/>
        </w:rPr>
        <w:t>---Circumvention</w:t>
      </w:r>
    </w:p>
    <w:p w:rsidR="007D6B76" w:rsidRPr="005B5E41" w:rsidRDefault="007D6B76" w:rsidP="007D6B76">
      <w:pPr>
        <w:pStyle w:val="Heading4"/>
        <w:rPr>
          <w:rFonts w:cs="Arial"/>
          <w:sz w:val="28"/>
        </w:rPr>
      </w:pPr>
      <w:r w:rsidRPr="005B5E41">
        <w:rPr>
          <w:rFonts w:cs="Arial"/>
          <w:sz w:val="28"/>
        </w:rPr>
        <w:t>Even if states determine a right to education several states won’t change and others will declare “political questions” to avoid ruling</w:t>
      </w:r>
    </w:p>
    <w:p w:rsidR="007D6B76" w:rsidRPr="005B5E41" w:rsidRDefault="007D6B76" w:rsidP="007D6B76">
      <w:bookmarkStart w:id="2" w:name="_Hlk487812493"/>
      <w:r w:rsidRPr="005B5E41">
        <w:rPr>
          <w:rStyle w:val="Style13ptBold"/>
          <w:sz w:val="28"/>
        </w:rPr>
        <w:t>Gormley, 05</w:t>
      </w:r>
      <w:r w:rsidRPr="005B5E41">
        <w:t xml:space="preserve"> – J.D. from Harvard Law School, B.A. in political science and philosophy from the University of Pittsburgh. American lawyer and academic, 13th president of Duquesne University. He is a former dean and a professor of constitutional law at Duquesne University School of Law. He is also a legal counsel for the Appellate Practice Group at the law firm Schnader Harrison Segal &amp; Lewis LLP. (Ken, “Education as a Fundamental Right: Building a New Paradigm,” Forum on Public Policy, 2005, http://forumonpublicpolicy.com/vol2no2.edlaw/gormley.pdf)//DK</w:t>
      </w:r>
      <w:bookmarkEnd w:id="2"/>
    </w:p>
    <w:p w:rsidR="007D6B76" w:rsidRPr="005B5E41" w:rsidRDefault="007D6B76" w:rsidP="007D6B76">
      <w:r w:rsidRPr="005B5E41">
        <w:rPr>
          <w:rStyle w:val="StyleUnderline"/>
        </w:rPr>
        <w:t>The highest courts of at least fourteen states, at one time or another, have declared that education is a fundamental right under their state constitutions</w:t>
      </w:r>
      <w:r w:rsidRPr="005B5E41">
        <w:rPr>
          <w:sz w:val="16"/>
        </w:rPr>
        <w:t xml:space="preserve">.63 </w:t>
      </w:r>
      <w:r w:rsidRPr="005B5E41">
        <w:t>Eight of these states, in doing so, have struck down their public school funding systems as constitutionally defective</w:t>
      </w:r>
      <w:r w:rsidRPr="005B5E41">
        <w:rPr>
          <w:sz w:val="16"/>
        </w:rPr>
        <w:t xml:space="preserve">, often combining the fundamental right pronouncement with an equal protection analysis, an “inadequacy” determination and/or some other theory unique to that state’s constitution.64 </w:t>
      </w:r>
      <w:r w:rsidRPr="005B5E41">
        <w:rPr>
          <w:rStyle w:val="StyleUnderline"/>
        </w:rPr>
        <w:t xml:space="preserve">Not all states that have traveled down this path, incidentally, have embraced significant change. At least six states, after determining that education is a fundamental right under their state constitutions, have gone on to uphold their existing public school systems.65 </w:t>
      </w:r>
      <w:r w:rsidRPr="005B5E41">
        <w:t>For the most part, however, courts that have ventured down this path have gone on to implement significant changes</w:t>
      </w:r>
      <w:r w:rsidRPr="005B5E41">
        <w:rPr>
          <w:rStyle w:val="StyleUnderline"/>
        </w:rPr>
        <w:t xml:space="preserve">THE CURRENT STAGNATION It would be misleading to suggest that the second phase of state constitutional reform is still in full bloom. </w:t>
      </w:r>
      <w:r w:rsidRPr="005B5E41">
        <w:t>By the 1990s, state court decisions invalidating school financing systems began petering out</w:t>
      </w:r>
      <w:r w:rsidRPr="005B5E41">
        <w:rPr>
          <w:rStyle w:val="StyleUnderline"/>
        </w:rPr>
        <w:t>. Numerous states have rejected state constitutional challenges in various forms.66 Ironically, Kansas</w:t>
      </w:r>
      <w:r w:rsidRPr="005B5E41">
        <w:t xml:space="preserve"> – the state that spawned litigation </w:t>
      </w:r>
      <w:r w:rsidRPr="005B5E41">
        <w:rPr>
          <w:rStyle w:val="StyleUnderline"/>
        </w:rPr>
        <w:t>for which the Brown case was named</w:t>
      </w:r>
      <w:r w:rsidRPr="005B5E41">
        <w:t xml:space="preserve"> – is until recently was among those in which supreme courts specifically found that education was not a fundamental right, leaving untouched funding schemes that perpetuated de facto segregation in their school systems.67 (In January of 2005, however, the </w:t>
      </w:r>
      <w:r w:rsidRPr="005B5E41">
        <w:rPr>
          <w:rStyle w:val="StyleUnderline"/>
        </w:rPr>
        <w:t>Kansas Supreme Court scrapped the state’s school funding scheme, just after the fiftieth anniversary of the Brown decision, concluding that it violated Article 6, Section 6 of the Kansas Constitution</w:t>
      </w:r>
      <w:r w:rsidRPr="005B5E41">
        <w:t xml:space="preserve">.)68 Among those states that have </w:t>
      </w:r>
      <w:r w:rsidRPr="005B5E41">
        <w:rPr>
          <w:rStyle w:val="StyleUnderline"/>
        </w:rPr>
        <w:t>backed off from sweeping proclamations that their school systems are constitutionally infirm, largely this is because they are increasingly cognizant that state legislatures must figure out ways to pay for these massive overhauls.</w:t>
      </w:r>
      <w:r w:rsidRPr="005B5E41">
        <w:t xml:space="preserve"> </w:t>
      </w:r>
      <w:r w:rsidRPr="005B5E41">
        <w:rPr>
          <w:rStyle w:val="StyleUnderline"/>
        </w:rPr>
        <w:t>This reality inevitably creates an uncomfortable friction between the judicial and the legislative branches, often causing courts to invoke the “political questions” or some other mechanism to avoid the issue. In Pennsylvania, for instance, the state Supreme Court in Marrero v. Commonwealt</w:t>
      </w:r>
      <w:r w:rsidRPr="005B5E41">
        <w:t xml:space="preserve">h,69 reached a result in 1999 that is typical of this new trend. Despite compelling evidence that the public school district in Philadelphia (comprised overwhelmingly of minority students) was woefully under funded,70 </w:t>
      </w:r>
      <w:r w:rsidRPr="005B5E41">
        <w:rPr>
          <w:rStyle w:val="StyleUnderline"/>
        </w:rPr>
        <w:t>the Pennsylvania Supreme Court punted and concluded that the issue of funding was “solely committed to the discretion of the General Assembly</w:t>
      </w:r>
      <w:r w:rsidRPr="005B5E41">
        <w:t>.”71 The Court went on to state that the legislature had satisfied its constitutional mandate to provide a “thorough and efficient system of public education.” The Court wrote: “</w:t>
      </w:r>
      <w:r w:rsidRPr="005B5E41">
        <w:rPr>
          <w:rStyle w:val="StyleUnderline"/>
        </w:rPr>
        <w:t>These are matters which are exclusively within the purview of the General Assembly’s powers, and they are not subject to intervention by the judicial branch of our government</w:t>
      </w:r>
      <w:r w:rsidRPr="005B5E41">
        <w:t xml:space="preserve">.”72 </w:t>
      </w:r>
    </w:p>
    <w:p w:rsidR="007D6B76" w:rsidRPr="005B5E41" w:rsidRDefault="007D6B76" w:rsidP="007D6B76"/>
    <w:p w:rsidR="005157B3" w:rsidRPr="005B5E41" w:rsidRDefault="005157B3" w:rsidP="005157B3">
      <w:pPr>
        <w:pStyle w:val="Heading3"/>
      </w:pPr>
      <w:r w:rsidRPr="005B5E41">
        <w:t xml:space="preserve">AT: Aff Action CP </w:t>
      </w:r>
    </w:p>
    <w:p w:rsidR="005157B3" w:rsidRPr="005B5E41" w:rsidRDefault="005157B3" w:rsidP="005157B3"/>
    <w:p w:rsidR="005157B3" w:rsidRPr="005B5E41" w:rsidRDefault="005157B3" w:rsidP="005157B3">
      <w:pPr>
        <w:pStyle w:val="Heading4"/>
        <w:rPr>
          <w:sz w:val="28"/>
        </w:rPr>
      </w:pPr>
      <w:r w:rsidRPr="005B5E41">
        <w:rPr>
          <w:sz w:val="28"/>
        </w:rPr>
        <w:t xml:space="preserve">And, replacing affirmative action with preference to disadvantage economic backgrounds doesn’t solve racial diversity </w:t>
      </w:r>
      <w:r w:rsidR="001944CA" w:rsidRPr="005B5E41">
        <w:rPr>
          <w:sz w:val="28"/>
        </w:rPr>
        <w:t>– 80% of the aff impact is left in-tact</w:t>
      </w:r>
    </w:p>
    <w:p w:rsidR="005157B3" w:rsidRPr="005B5E41" w:rsidRDefault="005157B3" w:rsidP="005157B3"/>
    <w:p w:rsidR="00ED430A" w:rsidRPr="005B5E41" w:rsidRDefault="00ED430A" w:rsidP="00ED430A">
      <w:pPr>
        <w:rPr>
          <w:rStyle w:val="Style13ptBold"/>
          <w:sz w:val="28"/>
        </w:rPr>
      </w:pPr>
      <w:r w:rsidRPr="005B5E41">
        <w:rPr>
          <w:rStyle w:val="Style13ptBold"/>
          <w:sz w:val="28"/>
        </w:rPr>
        <w:t>Backes ‘15</w:t>
      </w:r>
    </w:p>
    <w:p w:rsidR="005157B3" w:rsidRPr="005B5E41" w:rsidRDefault="00ED430A" w:rsidP="005157B3">
      <w:pPr>
        <w:rPr>
          <w:b/>
          <w:bCs/>
          <w:sz w:val="28"/>
        </w:rPr>
      </w:pPr>
      <w:r w:rsidRPr="005B5E41">
        <w:rPr>
          <w:rStyle w:val="Style13ptBold"/>
          <w:sz w:val="28"/>
        </w:rPr>
        <w:t>(Ben, Researcher at the American Institutes for Research and an affiliated researcher with CALDER. His research focuses on the sorting of students to schools in higher education with a focus on disadvantaged students, “What happens if affirmative action in college admissions is banned?,” pg online @ https://www.brookings.edu/blog/brown-center-chalkboard/2015/10/21/what-happens-if-affirmative-action-in-college-admissions-is-banned/ //um-ef)</w:t>
      </w:r>
    </w:p>
    <w:p w:rsidR="005157B3" w:rsidRPr="005B5E41" w:rsidRDefault="005157B3" w:rsidP="005157B3">
      <w:pPr>
        <w:rPr>
          <w:sz w:val="12"/>
        </w:rPr>
      </w:pPr>
      <w:r w:rsidRPr="005B5E41">
        <w:rPr>
          <w:sz w:val="12"/>
        </w:rPr>
        <w:t xml:space="preserve">In the coming months, the Supreme Court will consider—again—whether UT Austin’s use of racial preferences in undergraduate admissions decisions violates the Equal Protection Clause of the Fourteenth Amendment. In 2013, the Supreme Court ruled that the Fifth Circuit Court of Appeals had failed to apply strict scrutiny in affirming UT Austin’s admissions policy, thus vacating the Fifth Circuit’s original decision and sending the case back down. In the following year, the Fifth Circuit re-affirmed the university’s admissions practices, which was again appealed, and in June of 2015 </w:t>
      </w:r>
      <w:r w:rsidRPr="005B5E41">
        <w:rPr>
          <w:rStyle w:val="StyleUnderline"/>
        </w:rPr>
        <w:t>the Supreme Court</w:t>
      </w:r>
      <w:r w:rsidRPr="005B5E41">
        <w:rPr>
          <w:sz w:val="12"/>
        </w:rPr>
        <w:t xml:space="preserve"> announced that they would once agains hear Abigail Fisher’s </w:t>
      </w:r>
      <w:r w:rsidRPr="005B5E41">
        <w:rPr>
          <w:rStyle w:val="StyleUnderline"/>
        </w:rPr>
        <w:t>challenge in Fisher</w:t>
      </w:r>
      <w:r w:rsidRPr="005B5E41">
        <w:rPr>
          <w:sz w:val="12"/>
        </w:rPr>
        <w:t xml:space="preserve"> v University of Texas Austin, which is now scheduled for the coming December. As with the original hearing, </w:t>
      </w:r>
      <w:r w:rsidRPr="005B5E41">
        <w:rPr>
          <w:rStyle w:val="StyleUnderline"/>
        </w:rPr>
        <w:t>there is the possibility that the pending decision will make it more difficult for universities to justify using race as a factor in admissions</w:t>
      </w:r>
      <w:r w:rsidRPr="005B5E41">
        <w:rPr>
          <w:sz w:val="12"/>
        </w:rPr>
        <w:t xml:space="preserve">. </w:t>
      </w:r>
      <w:r w:rsidRPr="005B5E41">
        <w:rPr>
          <w:rStyle w:val="Emphasis"/>
        </w:rPr>
        <w:t>Many fear that preventing universities from considering race in college admissions will drastically reduce diversity on college campuses</w:t>
      </w:r>
      <w:r w:rsidRPr="005B5E41">
        <w:rPr>
          <w:sz w:val="12"/>
        </w:rPr>
        <w:t xml:space="preserve">. </w:t>
      </w:r>
      <w:r w:rsidRPr="005B5E41">
        <w:rPr>
          <w:rStyle w:val="StyleUnderline"/>
        </w:rPr>
        <w:t>But universities in some states that have already banned affirmative action are using an alternative way of achieving diversity—extending preferences to students with disadvantaged economic backgrounds. California, for example, started implementing non-race-based methods of increasing on-campus diversity in the late 1990s.</w:t>
      </w:r>
      <w:r w:rsidRPr="005B5E41">
        <w:rPr>
          <w:sz w:val="12"/>
        </w:rPr>
        <w:t xml:space="preserve"> Kate Antonovics and I investigated whether admissions criteria changed as a result, and we found selective universities in the University of California system increased the preference given to both low-income students and students who were the first in their family to attend college. These types of preferences are less likely to run afoul of the courts and popular opinion. They also have the side effect of boosting diversity since racial minorities are disproportionately more likely to come from disadvantaged backgrounds. </w:t>
      </w:r>
      <w:r w:rsidRPr="005B5E41">
        <w:rPr>
          <w:rStyle w:val="Emphasis"/>
        </w:rPr>
        <w:t>Giving preferences to socioeconomically disadvantaged students, however, does not fully restore the loss of racial diversity associated with ending affirmative action</w:t>
      </w:r>
      <w:r w:rsidRPr="005B5E41">
        <w:rPr>
          <w:sz w:val="12"/>
        </w:rPr>
        <w:t xml:space="preserve">. In our study, we found </w:t>
      </w:r>
      <w:r w:rsidRPr="005B5E41">
        <w:rPr>
          <w:rStyle w:val="StyleUnderline"/>
        </w:rPr>
        <w:t>about 20 percent of the loss in minority admissions rates</w:t>
      </w:r>
      <w:r w:rsidRPr="005B5E41">
        <w:rPr>
          <w:sz w:val="12"/>
        </w:rPr>
        <w:t xml:space="preserve"> at Berkeley and 30 percent at UCLA </w:t>
      </w:r>
      <w:r w:rsidRPr="005B5E41">
        <w:rPr>
          <w:rStyle w:val="StyleUnderline"/>
        </w:rPr>
        <w:t>were offset by changes in the admissions process.</w:t>
      </w:r>
      <w:r w:rsidRPr="005B5E41">
        <w:rPr>
          <w:sz w:val="12"/>
        </w:rPr>
        <w:t xml:space="preserve"> Even so, opening the doors to more students from working class families could increase college diversity in other important ways, such as adding students from areas that previously did not send students to top universities.</w:t>
      </w:r>
    </w:p>
    <w:p w:rsidR="00893108" w:rsidRPr="005B5E41" w:rsidRDefault="00893108" w:rsidP="00893108">
      <w:pPr>
        <w:pStyle w:val="Heading2"/>
        <w:rPr>
          <w:rFonts w:cs="Arial"/>
        </w:rPr>
      </w:pPr>
      <w:r w:rsidRPr="005B5E41">
        <w:rPr>
          <w:rFonts w:cs="Arial"/>
        </w:rPr>
        <w:t xml:space="preserve">DA Answers </w:t>
      </w:r>
    </w:p>
    <w:p w:rsidR="00893108" w:rsidRPr="005B5E41" w:rsidRDefault="00893108" w:rsidP="00893108"/>
    <w:p w:rsidR="00893108" w:rsidRPr="005B5E41" w:rsidRDefault="00893108" w:rsidP="00893108">
      <w:pPr>
        <w:pStyle w:val="Heading3"/>
        <w:rPr>
          <w:rFonts w:cs="Arial"/>
        </w:rPr>
      </w:pPr>
      <w:r w:rsidRPr="005B5E41">
        <w:rPr>
          <w:rFonts w:cs="Arial"/>
        </w:rPr>
        <w:t xml:space="preserve">Politics </w:t>
      </w:r>
    </w:p>
    <w:p w:rsidR="008417BC" w:rsidRPr="005B5E41" w:rsidRDefault="008417BC" w:rsidP="008417BC"/>
    <w:p w:rsidR="008417BC" w:rsidRPr="005B5E41" w:rsidRDefault="008417BC" w:rsidP="008417BC"/>
    <w:p w:rsidR="00893108" w:rsidRPr="005B5E41" w:rsidRDefault="00E17173" w:rsidP="00893108">
      <w:pPr>
        <w:pStyle w:val="Heading3"/>
        <w:rPr>
          <w:rFonts w:cs="Arial"/>
        </w:rPr>
      </w:pPr>
      <w:r w:rsidRPr="005B5E41">
        <w:rPr>
          <w:rFonts w:cs="Arial"/>
        </w:rPr>
        <w:t xml:space="preserve">AT: </w:t>
      </w:r>
      <w:r w:rsidR="00893108" w:rsidRPr="005B5E41">
        <w:rPr>
          <w:rFonts w:cs="Arial"/>
        </w:rPr>
        <w:t>Court Clog</w:t>
      </w:r>
    </w:p>
    <w:p w:rsidR="00E17173" w:rsidRPr="005B5E41" w:rsidRDefault="00E17173" w:rsidP="00E17173"/>
    <w:p w:rsidR="00E17173" w:rsidRPr="005B5E41" w:rsidRDefault="00E17173" w:rsidP="00E17173">
      <w:pPr>
        <w:pStyle w:val="Heading4"/>
        <w:rPr>
          <w:rFonts w:cs="Arial"/>
          <w:sz w:val="28"/>
        </w:rPr>
      </w:pPr>
      <w:r w:rsidRPr="005B5E41">
        <w:rPr>
          <w:rFonts w:cs="Arial"/>
          <w:sz w:val="28"/>
        </w:rPr>
        <w:t xml:space="preserve">Even if court clog exists opening up the floodgates is the wrong solution </w:t>
      </w:r>
    </w:p>
    <w:p w:rsidR="000271AC" w:rsidRPr="005B5E41" w:rsidRDefault="000271AC" w:rsidP="000271AC"/>
    <w:p w:rsidR="00E17173" w:rsidRPr="005B5E41" w:rsidRDefault="00E17173" w:rsidP="00E17173">
      <w:r w:rsidRPr="005B5E41">
        <w:rPr>
          <w:rStyle w:val="Style13ptBold"/>
          <w:sz w:val="28"/>
        </w:rPr>
        <w:t>Stern, 03</w:t>
      </w:r>
      <w:r w:rsidRPr="005B5E41">
        <w:t xml:space="preserve"> –  J.D. Candidate, 2004, University of Pennsylvania Law School; B.A., 2001, The Johns Hopkins University. (Toby J., “FEDERAL JUDGES AND FEARING THE "FLOODGATES OF LITIGATION," UPenn Journal of Law, 2004, </w:t>
      </w:r>
      <w:hyperlink r:id="rId38" w:history="1">
        <w:r w:rsidRPr="005B5E41">
          <w:rPr>
            <w:rStyle w:val="Hyperlink"/>
          </w:rPr>
          <w:t>https://www.law.upenn.edu/journals/conlaw/articles/volume6/issue2/Stern6U.Pa.J.Const.L.377(2003).pdf)</w:t>
        </w:r>
      </w:hyperlink>
      <w:r w:rsidRPr="005B5E41">
        <w:t xml:space="preserve"> //DK</w:t>
      </w:r>
    </w:p>
    <w:p w:rsidR="00E17173" w:rsidRPr="005B5E41" w:rsidRDefault="00E17173" w:rsidP="00E17173">
      <w:pPr>
        <w:rPr>
          <w:rStyle w:val="StyleUnderline"/>
        </w:rPr>
      </w:pPr>
      <w:r w:rsidRPr="005B5E41">
        <w:t xml:space="preserve">Judge </w:t>
      </w:r>
      <w:r w:rsidRPr="005B5E41">
        <w:rPr>
          <w:rStyle w:val="StyleUnderline"/>
        </w:rPr>
        <w:t>Posner undoubtedly was correct in noting that the question of whether judges should consider caseload when deciding cases is of some moment" because of the high caseload levels in the federal courts.</w:t>
      </w:r>
      <w:r w:rsidRPr="005B5E41">
        <w:t xml:space="preserve">00 In arguing that the "floodgates of litigation" argument has few valid uses, I have not ignored the fact that the federal courts are quite busy. Nonetheless, </w:t>
      </w:r>
      <w:r w:rsidRPr="005B5E41">
        <w:rPr>
          <w:rStyle w:val="StyleUnderline"/>
        </w:rPr>
        <w:t>I have tried to create a compelling case against using the fear of the floodgates of litigation</w:t>
      </w:r>
      <w:r w:rsidRPr="005B5E41">
        <w:t xml:space="preserve"> in judicial opinions as a remedy for the caseload problem. </w:t>
      </w:r>
      <w:r w:rsidRPr="005B5E41">
        <w:rPr>
          <w:rStyle w:val="StyleUnderline"/>
        </w:rPr>
        <w:t xml:space="preserve">The argument is too flawed to continue to be used in the judicial opinions of the federal courts. </w:t>
      </w:r>
      <w:r w:rsidRPr="005B5E41">
        <w:t xml:space="preserve">The </w:t>
      </w:r>
      <w:r w:rsidRPr="005B5E41">
        <w:rPr>
          <w:rStyle w:val="Emphasis"/>
        </w:rPr>
        <w:t>pragmatic uncertainties</w:t>
      </w:r>
      <w:r w:rsidRPr="005B5E41">
        <w:t xml:space="preserve"> and </w:t>
      </w:r>
      <w:r w:rsidRPr="005B5E41">
        <w:rPr>
          <w:rStyle w:val="Emphasis"/>
        </w:rPr>
        <w:t>inconsistencies</w:t>
      </w:r>
      <w:r w:rsidRPr="005B5E41">
        <w:t xml:space="preserve">,3 0 0 </w:t>
      </w:r>
      <w:r w:rsidRPr="005B5E41">
        <w:rPr>
          <w:rStyle w:val="Emphasis"/>
        </w:rPr>
        <w:t>separation of powers problems</w:t>
      </w:r>
      <w:r w:rsidRPr="005B5E41">
        <w:t xml:space="preserve">,30 ' </w:t>
      </w:r>
      <w:r w:rsidRPr="005B5E41">
        <w:rPr>
          <w:rStyle w:val="Emphasis"/>
        </w:rPr>
        <w:t xml:space="preserve">and shaky </w:t>
      </w:r>
      <w:r w:rsidRPr="005B5E41">
        <w:t xml:space="preserve">(and in most cases, absent) </w:t>
      </w:r>
      <w:r w:rsidRPr="005B5E41">
        <w:rPr>
          <w:rStyle w:val="Emphasis"/>
        </w:rPr>
        <w:t>statutory basiss</w:t>
      </w:r>
      <w:r w:rsidRPr="005B5E41">
        <w:t xml:space="preserve">° </w:t>
      </w:r>
      <w:r w:rsidRPr="005B5E41">
        <w:rPr>
          <w:rStyle w:val="StyleUnderline"/>
        </w:rPr>
        <w:t>' combine to outweigh any beneficial effect the argument might have.</w:t>
      </w:r>
    </w:p>
    <w:p w:rsidR="00E17173" w:rsidRPr="005B5E41" w:rsidRDefault="00E17173" w:rsidP="00E17173">
      <w:pPr>
        <w:pStyle w:val="Heading4"/>
        <w:rPr>
          <w:rFonts w:cs="Arial"/>
          <w:sz w:val="28"/>
        </w:rPr>
      </w:pPr>
      <w:r w:rsidRPr="005B5E41">
        <w:rPr>
          <w:rFonts w:cs="Arial"/>
          <w:sz w:val="28"/>
        </w:rPr>
        <w:t>No impact or link to court clog</w:t>
      </w:r>
    </w:p>
    <w:p w:rsidR="000271AC" w:rsidRPr="005B5E41" w:rsidRDefault="000271AC" w:rsidP="000271AC"/>
    <w:p w:rsidR="00E17173" w:rsidRPr="005B5E41" w:rsidRDefault="00E17173" w:rsidP="00E17173">
      <w:r w:rsidRPr="005B5E41">
        <w:rPr>
          <w:rStyle w:val="Style13ptBold"/>
          <w:sz w:val="28"/>
        </w:rPr>
        <w:t>Stern, 03</w:t>
      </w:r>
      <w:r w:rsidRPr="005B5E41">
        <w:t xml:space="preserve"> –  J.D. Candidate, 2004, University of Pennsylvania Law School; B.A., 2001, The Johns Hopkins University. (Toby J., “FEDERAL JUDGES AND FEARING THE "FLOODGATES OF LITIGATION," UPenn Journal of Law, 2004, </w:t>
      </w:r>
      <w:hyperlink r:id="rId39" w:history="1">
        <w:r w:rsidRPr="005B5E41">
          <w:rPr>
            <w:rStyle w:val="Hyperlink"/>
          </w:rPr>
          <w:t>https://www.law.upenn.edu/journals/conlaw/articles/volume6/issue2/Stern6U.Pa.J.Const.L.377(2003).pdf)</w:t>
        </w:r>
      </w:hyperlink>
      <w:r w:rsidRPr="005B5E41">
        <w:t xml:space="preserve"> //DK</w:t>
      </w:r>
    </w:p>
    <w:p w:rsidR="00E17173" w:rsidRPr="005B5E41" w:rsidRDefault="00E17173" w:rsidP="00E17173">
      <w:pPr>
        <w:rPr>
          <w:rStyle w:val="StyleUnderline"/>
        </w:rPr>
      </w:pPr>
      <w:r w:rsidRPr="005B5E41">
        <w:rPr>
          <w:sz w:val="16"/>
        </w:rPr>
        <w:t xml:space="preserve">For nearly two hundred years, </w:t>
      </w:r>
      <w:r w:rsidRPr="005B5E41">
        <w:rPr>
          <w:rStyle w:val="StyleUnderline"/>
        </w:rPr>
        <w:t xml:space="preserve">judges in the United States have expressed a desire to avoid opening the "floodgates of litigation" </w:t>
      </w:r>
      <w:r w:rsidRPr="005B5E41">
        <w:rPr>
          <w:sz w:val="16"/>
        </w:rPr>
        <w:t xml:space="preserve">upon the court system.2 Although in many cases unfounded,' the argument has persisted and judges frecjuently invoke it today, including those on our nation's highest Court. </w:t>
      </w:r>
      <w:r w:rsidRPr="005B5E41">
        <w:rPr>
          <w:rStyle w:val="StyleUnderline"/>
        </w:rPr>
        <w:t xml:space="preserve">Given the high caseloads in the federal courts today,5 the fear of "opening the floodgates" is especially understandable. </w:t>
      </w:r>
      <w:r w:rsidRPr="005B5E41">
        <w:rPr>
          <w:sz w:val="16"/>
        </w:rPr>
        <w:t xml:space="preserve">This Comment answers Judge Posner's aforementioned question in the negative. Although rising caseloads have had negative effects on the judicial craft,7 I argue that </w:t>
      </w:r>
      <w:r w:rsidRPr="005B5E41">
        <w:rPr>
          <w:rStyle w:val="StyleUnderline"/>
        </w:rPr>
        <w:t>in almost all situations, the fear of increased litigation is not a valid judicial argument.</w:t>
      </w:r>
      <w:r w:rsidRPr="005B5E41">
        <w:rPr>
          <w:sz w:val="16"/>
        </w:rPr>
        <w:t xml:space="preserve"> </w:t>
      </w:r>
      <w:r w:rsidRPr="005B5E41">
        <w:rPr>
          <w:rStyle w:val="StyleUnderline"/>
        </w:rPr>
        <w:t xml:space="preserve">The thesis is simple: in most situations, the floodgates argument is inappropriate. </w:t>
      </w:r>
      <w:r w:rsidRPr="005B5E41">
        <w:rPr>
          <w:sz w:val="16"/>
        </w:rPr>
        <w:t xml:space="preserve">This proposition is </w:t>
      </w:r>
      <w:r w:rsidRPr="005B5E41">
        <w:rPr>
          <w:rStyle w:val="StyleUnderline"/>
        </w:rPr>
        <w:t>based on the limitations found in Article III of the Constitution and considerations of the proper role of the judiciary vis-a-vis the other branches of government."</w:t>
      </w:r>
    </w:p>
    <w:p w:rsidR="00E17173" w:rsidRPr="005B5E41" w:rsidRDefault="00E17173" w:rsidP="00E17173">
      <w:pPr>
        <w:pStyle w:val="Heading4"/>
        <w:rPr>
          <w:rFonts w:cs="Arial"/>
          <w:sz w:val="28"/>
        </w:rPr>
      </w:pPr>
      <w:r w:rsidRPr="005B5E41">
        <w:rPr>
          <w:rFonts w:cs="Arial"/>
          <w:sz w:val="28"/>
        </w:rPr>
        <w:t xml:space="preserve">The impact is non-uq but increased caseload has not undermined the courts </w:t>
      </w:r>
    </w:p>
    <w:p w:rsidR="000271AC" w:rsidRPr="005B5E41" w:rsidRDefault="000271AC" w:rsidP="000271AC"/>
    <w:p w:rsidR="00E17173" w:rsidRPr="005B5E41" w:rsidRDefault="00E17173" w:rsidP="00E17173">
      <w:r w:rsidRPr="005B5E41">
        <w:rPr>
          <w:rStyle w:val="Style13ptBold"/>
          <w:sz w:val="28"/>
        </w:rPr>
        <w:t>Williams, 6/20</w:t>
      </w:r>
      <w:r w:rsidRPr="005B5E41">
        <w:t xml:space="preserve"> – Partner at Baker bot, has over fifteen years of experience as a creative advocate and practical advisor to his clients, extensive experience with disputed Intellectual Property matters, in federal courts throughout the country and in the Patent Trial and Appeal Board of the United States Patent Office. (Eliot D., "Federal Circuit Faces Explosion of PTAB Appeals," Lexology, http://www.lexology.com/library/detail.aspx?g=b2a92d7c-11c2-4df2-83df-fe973534dcfa)//DK</w:t>
      </w:r>
    </w:p>
    <w:p w:rsidR="00E17173" w:rsidRPr="005B5E41" w:rsidRDefault="00E17173" w:rsidP="00E17173">
      <w:pPr>
        <w:rPr>
          <w:sz w:val="16"/>
        </w:rPr>
      </w:pPr>
      <w:r w:rsidRPr="005B5E41">
        <w:rPr>
          <w:sz w:val="16"/>
        </w:rPr>
        <w:t xml:space="preserve">Appeals from Patent Trial and Appeal Board decisions have flooded the docket of the Court of Appeals for the Federal Circuit (CAFC) in the last few years, substantially altering the makeup of that court’s docket. Based on publicly available docket data, the number of appeals from the Patent and Trademark Office (PTO) pending at the CAFC has exploded from just over 100 in 2013 (when the first PTAB Trials under the America Invents Act were still winding their way through the PTAB) to over 630 PTO appeals pending as of May 2017. Over that same period, PTO appeals have gone from 11% of the CAFC’s docket, to over 40%. In contrast, </w:t>
      </w:r>
      <w:r w:rsidRPr="005B5E41">
        <w:rPr>
          <w:rStyle w:val="StyleUnderline"/>
        </w:rPr>
        <w:t xml:space="preserve">appeals from the district courts have dropped from 44% of the CAFC’s docket to under 35%. </w:t>
      </w:r>
      <w:r w:rsidRPr="005B5E41">
        <w:rPr>
          <w:sz w:val="16"/>
        </w:rPr>
        <w:t xml:space="preserve">As the graph indicates, </w:t>
      </w:r>
      <w:r w:rsidRPr="005B5E41">
        <w:rPr>
          <w:rStyle w:val="StyleUnderline"/>
        </w:rPr>
        <w:t>this dramatic increase in appeals from PTO proceedings has not been offset by a substantial decrease in district court appeals.</w:t>
      </w:r>
      <w:r w:rsidRPr="005B5E41">
        <w:rPr>
          <w:sz w:val="16"/>
        </w:rPr>
        <w:t xml:space="preserve"> As a result, the number of total cases pending at the CAFC has increased over 50% from May 2013 to May 2017. </w:t>
      </w:r>
      <w:r w:rsidRPr="005B5E41">
        <w:rPr>
          <w:rStyle w:val="StyleUnderline"/>
        </w:rPr>
        <w:t>This change to the CAFC’s caseload has already had an obvious impact on the court. In particular, the court recently began expanding its argument calendar to six days of argument per month,</w:t>
      </w:r>
      <w:r w:rsidRPr="005B5E41">
        <w:rPr>
          <w:sz w:val="16"/>
        </w:rPr>
        <w:t xml:space="preserve"> rather than the traditional five days, permitting additional cases to be calendared for argument. </w:t>
      </w:r>
      <w:r w:rsidRPr="005B5E41">
        <w:rPr>
          <w:rStyle w:val="Emphasis"/>
        </w:rPr>
        <w:t>So far, the change to the court’s caseload has not substantially impacted the court’s time to resolution statistics</w:t>
      </w:r>
      <w:r w:rsidRPr="005B5E41">
        <w:rPr>
          <w:sz w:val="16"/>
        </w:rPr>
        <w:t>. However, assuming this situation persists, it would not be surprising to see a lengthening of case pendency times.</w:t>
      </w:r>
    </w:p>
    <w:p w:rsidR="00E17173" w:rsidRPr="005B5E41" w:rsidRDefault="00E17173" w:rsidP="00E17173">
      <w:pPr>
        <w:pStyle w:val="Heading4"/>
        <w:rPr>
          <w:rFonts w:cs="Arial"/>
          <w:sz w:val="28"/>
        </w:rPr>
      </w:pPr>
      <w:r w:rsidRPr="005B5E41">
        <w:rPr>
          <w:rFonts w:cs="Arial"/>
          <w:sz w:val="28"/>
        </w:rPr>
        <w:t>Thumper- Immigration cases are clogging the courts.</w:t>
      </w:r>
    </w:p>
    <w:p w:rsidR="000271AC" w:rsidRPr="005B5E41" w:rsidRDefault="000271AC" w:rsidP="000271AC"/>
    <w:p w:rsidR="00E17173" w:rsidRPr="005B5E41" w:rsidRDefault="00E17173" w:rsidP="00E17173">
      <w:r w:rsidRPr="005B5E41">
        <w:rPr>
          <w:rStyle w:val="Style13ptBold"/>
          <w:sz w:val="28"/>
        </w:rPr>
        <w:t>Casselman et al 17</w:t>
      </w:r>
      <w:r w:rsidRPr="005B5E41">
        <w:t xml:space="preserve"> (Kathryn Casteel, Ben Casselman and Anna Maria Barry-Jester, Kathryn Casteel writes about economics and policy issues for FiveThirtyEight. Ben Casselman is a senior editor and the chief economics writer for FiveThirtyEight. Anna Maria Barry-Jester reports on public health, food and culture for FiveThirtyEight., 5-19-2017, "Trumpbeat: Immigration Arrests Are Swamping The Court System", FiveThirtyEight, https://fivethirtyeight.com/features/trumpbeat-immigration-arrests-are-swamping-the-court-system/, accessed 7-11-2017)//DirtyFors (lund)</w:t>
      </w:r>
    </w:p>
    <w:p w:rsidR="00E17173" w:rsidRPr="005B5E41" w:rsidRDefault="00E17173" w:rsidP="00E17173">
      <w:pPr>
        <w:rPr>
          <w:rStyle w:val="StyleUnderline"/>
        </w:rPr>
      </w:pPr>
      <w:r w:rsidRPr="005B5E41">
        <w:rPr>
          <w:rStyle w:val="Emphasis"/>
        </w:rPr>
        <w:t>Immigration: Adding to the backlog</w:t>
      </w:r>
      <w:r w:rsidR="000271AC" w:rsidRPr="005B5E41">
        <w:rPr>
          <w:rStyle w:val="Emphasis"/>
        </w:rPr>
        <w:t xml:space="preserve"> </w:t>
      </w:r>
      <w:r w:rsidRPr="005B5E41">
        <w:t xml:space="preserve">Trump’s agenda may have gotten off to a slow start in Congress, but his administration has moved quickly in another area: immigration enforcement. Immigration arrests during Trump’s first 100 days were up 37.6 percent from the same period a year ago, </w:t>
      </w:r>
      <w:r w:rsidRPr="005B5E41">
        <w:rPr>
          <w:rStyle w:val="StyleUnderline"/>
        </w:rPr>
        <w:t>according to a report released this week by Immigration and Customs Enforcement. Roughly 75 percent of those arrested had been convicted of non-immigration offenses, but approximately 10,800 were noncriminal arrests, up more than 150 percent percent from 2016.</w:t>
      </w:r>
      <w:r w:rsidR="000271AC" w:rsidRPr="005B5E41">
        <w:rPr>
          <w:rStyle w:val="StyleUnderline"/>
        </w:rPr>
        <w:t xml:space="preserve"> </w:t>
      </w:r>
      <w:r w:rsidRPr="005B5E41">
        <w:t xml:space="preserve">Trump hasn’t just vowed to arrest undocumented immigrants, however. He has promised to deport them. And that could be a </w:t>
      </w:r>
      <w:r w:rsidRPr="005B5E41">
        <w:rPr>
          <w:rStyle w:val="StyleUnderline"/>
        </w:rPr>
        <w:t xml:space="preserve">challenge: The big increase in noncriminal arrests could create frenzy in </w:t>
      </w:r>
      <w:r w:rsidRPr="005B5E41">
        <w:rPr>
          <w:rStyle w:val="Emphasis"/>
        </w:rPr>
        <w:t xml:space="preserve">immigration courts </w:t>
      </w:r>
      <w:r w:rsidRPr="005B5E41">
        <w:rPr>
          <w:rStyle w:val="StyleUnderline"/>
        </w:rPr>
        <w:t>that are already</w:t>
      </w:r>
      <w:r w:rsidRPr="005B5E41">
        <w:rPr>
          <w:rStyle w:val="Emphasis"/>
        </w:rPr>
        <w:t xml:space="preserve"> overloaded with cases</w:t>
      </w:r>
      <w:r w:rsidRPr="005B5E41">
        <w:t>. “On one hand the administration is saying they have these priorities and they’re going on the worst of the worst,” said Joshua Breisblatt, a policy analyst at the American Immigration Council. “</w:t>
      </w:r>
      <w:r w:rsidRPr="005B5E41">
        <w:rPr>
          <w:rStyle w:val="StyleUnderline"/>
        </w:rPr>
        <w:t>When they came out with these executive orders, all they actually did was make everybody a priority.”</w:t>
      </w:r>
      <w:r w:rsidR="000271AC" w:rsidRPr="005B5E41">
        <w:rPr>
          <w:rStyle w:val="StyleUnderline"/>
        </w:rPr>
        <w:t xml:space="preserve"> </w:t>
      </w:r>
      <w:r w:rsidRPr="005B5E41">
        <w:rPr>
          <w:rStyle w:val="StyleUnderline"/>
        </w:rPr>
        <w:t xml:space="preserve">When Trump took office, he inherited an immigration court system with a backlog of more than </w:t>
      </w:r>
      <w:r w:rsidRPr="005B5E41">
        <w:rPr>
          <w:rStyle w:val="Emphasis"/>
        </w:rPr>
        <w:t>half a million pending cases</w:t>
      </w:r>
      <w:r w:rsidRPr="005B5E41">
        <w:rPr>
          <w:rStyle w:val="StyleUnderline"/>
        </w:rPr>
        <w:t>,</w:t>
      </w:r>
      <w:r w:rsidRPr="005B5E41">
        <w:t xml:space="preserve"> with proceedings often taking years to be completed. </w:t>
      </w:r>
      <w:r w:rsidRPr="005B5E41">
        <w:rPr>
          <w:rStyle w:val="StyleUnderline"/>
        </w:rPr>
        <w:t>The situation has gotten worse since Trump took office</w:t>
      </w:r>
      <w:r w:rsidRPr="005B5E41">
        <w:t xml:space="preserve">: </w:t>
      </w:r>
      <w:r w:rsidRPr="005B5E41">
        <w:rPr>
          <w:rStyle w:val="StyleUnderline"/>
        </w:rPr>
        <w:t xml:space="preserve">As of April, the backlog had grown to </w:t>
      </w:r>
      <w:r w:rsidRPr="005B5E41">
        <w:rPr>
          <w:rStyle w:val="Emphasis"/>
        </w:rPr>
        <w:t>585,930 cases</w:t>
      </w:r>
      <w:r w:rsidRPr="005B5E41">
        <w:t xml:space="preserve">, according to the Transactional Records Access Clearinghouse at Syracuse University. But the problem is nothing new: </w:t>
      </w:r>
      <w:r w:rsidRPr="005B5E41">
        <w:rPr>
          <w:rStyle w:val="StyleUnderline"/>
        </w:rPr>
        <w:t>The lack of judges to oversee the rapid increase of immigration cases has been an issue for over a decade.</w:t>
      </w:r>
      <w:r w:rsidRPr="005B5E41">
        <w:t xml:space="preserve"> According to the Executive Office for Immigration Review, there are currently 318 immigration judges serving nationwide out of the 374 positions authorized by Congress. In March, Trump requested an increase of nearly $80 million in his budget for the Department of Justice to hire 75 additional immigration judge teams. However, last year Human Rights First, a nonprofit advocacy organization, estimated that </w:t>
      </w:r>
      <w:r w:rsidRPr="005B5E41">
        <w:rPr>
          <w:rStyle w:val="StyleUnderline"/>
        </w:rPr>
        <w:t>the court needs 524 judges to work through the backlog of cases.</w:t>
      </w:r>
    </w:p>
    <w:p w:rsidR="00E17173" w:rsidRPr="005B5E41" w:rsidRDefault="00E17173" w:rsidP="00E17173"/>
    <w:p w:rsidR="008417BC" w:rsidRPr="005B5E41" w:rsidRDefault="008417BC" w:rsidP="008417BC">
      <w:pPr>
        <w:pStyle w:val="Heading3"/>
        <w:rPr>
          <w:rFonts w:cs="Arial"/>
        </w:rPr>
      </w:pPr>
      <w:r w:rsidRPr="005B5E41">
        <w:rPr>
          <w:rFonts w:cs="Arial"/>
        </w:rPr>
        <w:t xml:space="preserve">AT: Federalism </w:t>
      </w:r>
    </w:p>
    <w:p w:rsidR="008417BC" w:rsidRPr="005B5E41" w:rsidRDefault="008417BC" w:rsidP="008417BC"/>
    <w:p w:rsidR="008417BC" w:rsidRPr="005B5E41" w:rsidRDefault="008417BC" w:rsidP="008417BC">
      <w:pPr>
        <w:pStyle w:val="Heading4"/>
        <w:rPr>
          <w:rFonts w:cs="Arial"/>
          <w:sz w:val="28"/>
        </w:rPr>
      </w:pPr>
      <w:r w:rsidRPr="005B5E41">
        <w:rPr>
          <w:rFonts w:cs="Arial"/>
          <w:sz w:val="28"/>
        </w:rPr>
        <w:t xml:space="preserve">No link to federalism- their arguments rely on an antiquated concept of federalism </w:t>
      </w:r>
    </w:p>
    <w:p w:rsidR="0074194F" w:rsidRPr="005B5E41" w:rsidRDefault="0074194F" w:rsidP="0074194F"/>
    <w:p w:rsidR="008417BC" w:rsidRPr="005B5E41" w:rsidRDefault="008417BC" w:rsidP="008417BC">
      <w:r w:rsidRPr="005B5E41">
        <w:rPr>
          <w:rStyle w:val="Style13ptBold"/>
          <w:sz w:val="28"/>
        </w:rPr>
        <w:t>Imoukhuede, 11</w:t>
      </w:r>
      <w:r w:rsidRPr="005B5E41">
        <w:t xml:space="preserve"> - Associate Professor of Law, Nova Southeastern University, Shepard Broad Law Center; J.D., 2002, Georgetown University Law Center; B.A., 1999, Northwestern University. (Areto, “The Fifth Freedom: The Constitutional Duty to Provide Public Education,” Nova Southeastern University - Shepard Board Law Center, 2011, http://nsuworks.nova.edu/cgi/viewcontent.cgi?article=1040&amp;context=law_facarticles)//DK</w:t>
      </w:r>
    </w:p>
    <w:p w:rsidR="008417BC" w:rsidRPr="005B5E41" w:rsidRDefault="008417BC" w:rsidP="008417BC">
      <w:pPr>
        <w:rPr>
          <w:rStyle w:val="StyleUnderline"/>
        </w:rPr>
      </w:pPr>
      <w:r w:rsidRPr="005B5E41">
        <w:rPr>
          <w:rStyle w:val="Emphasis"/>
        </w:rPr>
        <w:t>The first federalism argument</w:t>
      </w:r>
      <w:r w:rsidRPr="005B5E41">
        <w:rPr>
          <w:rStyle w:val="StyleUnderline"/>
        </w:rPr>
        <w:t xml:space="preserve"> against public education is the states' rights arguments</w:t>
      </w:r>
      <w:r w:rsidRPr="005B5E41">
        <w:rPr>
          <w:sz w:val="16"/>
        </w:rPr>
        <w:t xml:space="preserve">, </w:t>
      </w:r>
      <w:r w:rsidRPr="005B5E41">
        <w:rPr>
          <w:rStyle w:val="StyleUnderline"/>
        </w:rPr>
        <w:t xml:space="preserve">which itself relies on </w:t>
      </w:r>
      <w:r w:rsidRPr="005B5E41">
        <w:rPr>
          <w:rStyle w:val="Emphasis"/>
        </w:rPr>
        <w:t xml:space="preserve">an antiquated conception of federalism. </w:t>
      </w:r>
      <w:r w:rsidRPr="005B5E41">
        <w:rPr>
          <w:sz w:val="16"/>
        </w:rPr>
        <w:t xml:space="preserve">States do not have rights in the same way that individuals have rights. </w:t>
      </w:r>
      <w:r w:rsidRPr="005B5E41">
        <w:rPr>
          <w:rStyle w:val="StyleUnderline"/>
        </w:rPr>
        <w:t>The Constitution does not delineate in either the Ninth</w:t>
      </w:r>
      <w:r w:rsidRPr="005B5E41">
        <w:rPr>
          <w:rStyle w:val="StyleUnderline"/>
        </w:rPr>
        <w:cr/>
        <w:t xml:space="preserve"> Amendment or the Tenth Amendment the precise contours of the federal government's powers vis-a-vis the states' nor does it describe what powers are left to the states</w:t>
      </w:r>
      <w:r w:rsidRPr="005B5E41">
        <w:rPr>
          <w:sz w:val="16"/>
        </w:rPr>
        <w:t xml:space="preserve">.159 The framers believed that the structure of the federal government itself could adequately protect state interests against government power through the use of the electoral process to represent state interests in both houses of Congress, especially the Senate. 60 Moreover, even if the Ninth Amendment and Tenth Amendment originally were meant as substantive obstacles to the exercise of the federal government's power, such obstacles, if they ever existed, were removed with respect to equal protection and racial discrimination with the passage of the Thirteenth Amendment, Fourteenth Amendment, and Fifteenth Amendment, collectively known as the Civil War Amendments.' 6 </w:t>
      </w:r>
      <w:r w:rsidRPr="005B5E41">
        <w:rPr>
          <w:rStyle w:val="StyleUnderline"/>
        </w:rPr>
        <w:t>1 The express terms of these amendments subordinate states' rights to the federal protection of constitutional rights.</w:t>
      </w:r>
      <w:r w:rsidRPr="005B5E41">
        <w:rPr>
          <w:sz w:val="16"/>
        </w:rPr>
        <w:t xml:space="preserve"> 162 </w:t>
      </w:r>
      <w:r w:rsidRPr="005B5E41">
        <w:rPr>
          <w:rStyle w:val="StyleUnderline"/>
        </w:rPr>
        <w:t>Because school desegregation cases and equal-educational opportunity cases like Rodriguez are usually brought as violations of the Fourteenth Amendment's equal protection clause, the conclusion that a prior state right to local control ought to trump an individual right to equal protection is unsound.</w:t>
      </w:r>
      <w:r w:rsidRPr="005B5E41">
        <w:rPr>
          <w:sz w:val="16"/>
        </w:rPr>
        <w:t xml:space="preserve">16 3’ 2. Local Control </w:t>
      </w:r>
      <w:r w:rsidRPr="005B5E41">
        <w:rPr>
          <w:rStyle w:val="Emphasis"/>
        </w:rPr>
        <w:t>The second federalism argument, local control</w:t>
      </w:r>
      <w:r w:rsidRPr="005B5E41">
        <w:rPr>
          <w:rStyle w:val="StyleUnderline"/>
        </w:rPr>
        <w:t>, assumes that the states are most capable of effectuating the community's goals and protecting individual rights</w:t>
      </w:r>
      <w:r w:rsidRPr="005B5E41">
        <w:rPr>
          <w:sz w:val="16"/>
        </w:rPr>
        <w:t xml:space="preserve">. The first part of the argument may be correct insofar as it describes the greater ability of the states and local governments to implement the goals of their respective communities.164 </w:t>
      </w:r>
      <w:r w:rsidRPr="005B5E41">
        <w:rPr>
          <w:rStyle w:val="StyleUnderline"/>
        </w:rPr>
        <w:t>The concept of federalism upon which the argument relies has been revised since the adoption of the Civil War Amendments. The local control argument ignores the very reason for revising the antebellum system of federalism, which was the recognition that local communities often had the improper goal of subordinating racial minorities.</w:t>
      </w:r>
      <w:r w:rsidRPr="005B5E41">
        <w:rPr>
          <w:sz w:val="16"/>
        </w:rPr>
        <w:t xml:space="preserve"> Even Justice Scalia, a strident local control and rights proponent notes that the </w:t>
      </w:r>
      <w:r w:rsidRPr="005B5E41">
        <w:rPr>
          <w:rStyle w:val="StyleUnderline"/>
        </w:rPr>
        <w:t>framers of the Civil War Amendments distrusted the states to protect the rights of minorities because "racial discrimination against any group finds a more ready expression at the state and local than at the federal level</w:t>
      </w:r>
      <w:r w:rsidRPr="005B5E41">
        <w:rPr>
          <w:sz w:val="16"/>
        </w:rPr>
        <w:t xml:space="preserve">."l 66 </w:t>
      </w:r>
      <w:r w:rsidRPr="005B5E41">
        <w:rPr>
          <w:rStyle w:val="StyleUnderline"/>
        </w:rPr>
        <w:t xml:space="preserve">In sum, where it had previously been accepted that states were better at protecting individual rights than the federal government, </w:t>
      </w:r>
      <w:r w:rsidRPr="005B5E41">
        <w:rPr>
          <w:sz w:val="16"/>
        </w:rPr>
        <w:t>which was then viewed as the body most likely to undermine the individual</w:t>
      </w:r>
      <w:r w:rsidRPr="005B5E41">
        <w:rPr>
          <w:rStyle w:val="Emphasis"/>
        </w:rPr>
        <w:t>, the national concept of federalism shifted</w:t>
      </w:r>
      <w:r w:rsidRPr="005B5E41">
        <w:rPr>
          <w:rStyle w:val="StyleUnderline"/>
        </w:rPr>
        <w:t xml:space="preserve"> as notions of individual rights broadened to include the rights of racial minorities.</w:t>
      </w:r>
      <w:r w:rsidRPr="005B5E41">
        <w:rPr>
          <w:sz w:val="16"/>
        </w:rPr>
        <w:t xml:space="preserve"> After the Civil War it was the states, not the federal government, that sought to curtail the rights of its citizens.' 67 </w:t>
      </w:r>
      <w:r w:rsidRPr="005B5E41">
        <w:rPr>
          <w:rStyle w:val="StyleUnderline"/>
        </w:rPr>
        <w:t>The federal government by contrast, has been a more consistent protector of minority right</w:t>
      </w:r>
      <w:r w:rsidRPr="005B5E41">
        <w:rPr>
          <w:sz w:val="16"/>
        </w:rPr>
        <w:t xml:space="preserve">s. This post-bellum history of federal minority protection and state-sponsored segregation and subordination must not be ignored. </w:t>
      </w:r>
      <w:r w:rsidRPr="005B5E41">
        <w:rPr>
          <w:rStyle w:val="StyleUnderline"/>
        </w:rPr>
        <w:t>Presumed race-neutrality permits a reversion to these antiquated, racially exclusionary, federalism arguments upon which local control advocates rely.</w:t>
      </w:r>
      <w:r w:rsidRPr="005B5E41">
        <w:rPr>
          <w:rStyle w:val="StyleUnderline"/>
        </w:rPr>
        <w:cr/>
      </w:r>
    </w:p>
    <w:p w:rsidR="008417BC" w:rsidRPr="005B5E41" w:rsidRDefault="008417BC" w:rsidP="008417BC"/>
    <w:p w:rsidR="00893108" w:rsidRPr="005B5E41" w:rsidRDefault="00893108" w:rsidP="00893108"/>
    <w:p w:rsidR="006C7906" w:rsidRPr="005B5E41" w:rsidRDefault="006C7906" w:rsidP="006C7906">
      <w:pPr>
        <w:pStyle w:val="Heading1"/>
        <w:rPr>
          <w:rFonts w:cs="Arial"/>
        </w:rPr>
      </w:pPr>
      <w:r w:rsidRPr="005B5E41">
        <w:rPr>
          <w:rFonts w:cs="Arial"/>
        </w:rPr>
        <w:t xml:space="preserve">Neg </w:t>
      </w:r>
    </w:p>
    <w:p w:rsidR="006C7906" w:rsidRPr="005B5E41" w:rsidRDefault="006C7906" w:rsidP="006C7906"/>
    <w:p w:rsidR="006C7906" w:rsidRPr="005B5E41" w:rsidRDefault="006C7906" w:rsidP="006C7906"/>
    <w:p w:rsidR="006C7906" w:rsidRPr="005B5E41" w:rsidRDefault="006C7906" w:rsidP="006C7906">
      <w:pPr>
        <w:pStyle w:val="Heading3"/>
        <w:rPr>
          <w:rFonts w:cs="Arial"/>
        </w:rPr>
      </w:pPr>
      <w:r w:rsidRPr="005B5E41">
        <w:rPr>
          <w:rFonts w:cs="Arial"/>
        </w:rPr>
        <w:t>No Rights Spill-Over</w:t>
      </w:r>
    </w:p>
    <w:p w:rsidR="006C7906" w:rsidRPr="005B5E41" w:rsidRDefault="006C7906" w:rsidP="006C7906"/>
    <w:p w:rsidR="006C7906" w:rsidRPr="005B5E41" w:rsidRDefault="006C7906" w:rsidP="006C7906">
      <w:pPr>
        <w:pStyle w:val="Heading4"/>
        <w:rPr>
          <w:rFonts w:cs="Arial"/>
          <w:sz w:val="28"/>
        </w:rPr>
      </w:pPr>
      <w:r w:rsidRPr="005B5E41">
        <w:rPr>
          <w:rFonts w:cs="Arial"/>
          <w:sz w:val="28"/>
        </w:rPr>
        <w:t>A RTE won’t spillover to other issues</w:t>
      </w:r>
    </w:p>
    <w:p w:rsidR="006C7906" w:rsidRPr="005B5E41" w:rsidRDefault="006C7906" w:rsidP="006C7906">
      <w:r w:rsidRPr="005B5E41">
        <w:rPr>
          <w:rStyle w:val="Style13ptBold"/>
          <w:sz w:val="28"/>
        </w:rPr>
        <w:t>Rebell, 12</w:t>
      </w:r>
      <w:r w:rsidRPr="005B5E41">
        <w:t xml:space="preserve"> - Executive Director, Campaign for Educational Equity at Columbia University; Adjunct Professor of Law, Columbia Law School; He is an experienced litigator in the field of education law, on the co-counsel for the plaintiffs in Campaign for Fiscal Equity, Inc. v. State of New York. (Michael A., “The Right to Comprehensive Educational Opportunity,” Harvard Civil Rights-Civil Liberties Law Review, Vol. 47, p. 47-117, </w:t>
      </w:r>
      <w:hyperlink r:id="rId40" w:history="1">
        <w:r w:rsidRPr="005B5E41">
          <w:rPr>
            <w:rStyle w:val="Hyperlink"/>
          </w:rPr>
          <w:t>http://harvardcrcl.org/wp-content/uploads/2012/03/Rebell.pdf</w:t>
        </w:r>
      </w:hyperlink>
      <w:r w:rsidRPr="005B5E41">
        <w:t xml:space="preserve"> 2012)//DK </w:t>
      </w:r>
    </w:p>
    <w:p w:rsidR="006C7906" w:rsidRPr="005B5E41" w:rsidRDefault="006C7906" w:rsidP="006C7906">
      <w:r w:rsidRPr="005B5E41">
        <w:rPr>
          <w:sz w:val="16"/>
        </w:rPr>
        <w:t xml:space="preserve">Accordingly, I have argued in this Article that </w:t>
      </w:r>
      <w:r w:rsidRPr="005B5E41">
        <w:rPr>
          <w:rStyle w:val="Emphasis"/>
        </w:rPr>
        <w:t>a right to comprehensive educational opportunity</w:t>
      </w:r>
      <w:r w:rsidRPr="005B5E41">
        <w:rPr>
          <w:sz w:val="16"/>
        </w:rPr>
        <w:t xml:space="preserve"> for economically disadvantaged </w:t>
      </w:r>
      <w:r w:rsidRPr="005B5E41">
        <w:t>students needs to be recognized and implemented by the courts, and by the executive and legislative branches.</w:t>
      </w:r>
      <w:r w:rsidRPr="005B5E41">
        <w:rPr>
          <w:sz w:val="16"/>
        </w:rPr>
        <w:t xml:space="preserve"> Some might contend that </w:t>
      </w:r>
      <w:r w:rsidRPr="005B5E41">
        <w:rPr>
          <w:rStyle w:val="StyleUnderline"/>
        </w:rPr>
        <w:t xml:space="preserve">recognition of such a right would set a precedent that would require government to provide adequate housing, nutrition, employment, and other benefits to the poor—in effect, initiating a new war on poverty at a time when the nation’s politics and economy are moving precisely in the opposite direction. </w:t>
      </w:r>
      <w:r w:rsidRPr="005B5E41">
        <w:rPr>
          <w:sz w:val="16"/>
        </w:rPr>
        <w:t xml:space="preserve">But </w:t>
      </w:r>
      <w:r w:rsidRPr="005B5E41">
        <w:rPr>
          <w:rStyle w:val="Emphasis"/>
        </w:rPr>
        <w:t>acknowledgment of this right will not lead to such a slippery slope.</w:t>
      </w:r>
      <w:r w:rsidRPr="005B5E41">
        <w:rPr>
          <w:sz w:val="16"/>
        </w:rPr>
        <w:t xml:space="preserve"> </w:t>
      </w:r>
      <w:r w:rsidRPr="005B5E41">
        <w:rPr>
          <w:rStyle w:val="StyleUnderline"/>
        </w:rPr>
        <w:t>Throughout its history, the United States has relied on education as the predominant means for maintaining and improving the lives of the poor and disadvantaged, while eschewing the all-inclusive social welfare systems that other industrialized countries have built</w:t>
      </w:r>
      <w:r w:rsidRPr="005B5E41">
        <w:rPr>
          <w:sz w:val="16"/>
        </w:rPr>
        <w:t xml:space="preserve">.310 </w:t>
      </w:r>
      <w:r w:rsidRPr="005B5E41">
        <w:t>Given the primacy of place that education has always occupied in America, it becomes more imperative, not less, that we ensure meaningful educational opportunity for all children during tough economic times.</w:t>
      </w:r>
    </w:p>
    <w:p w:rsidR="006C7906" w:rsidRPr="005B5E41" w:rsidRDefault="006C7906"/>
    <w:p w:rsidR="007D6B76" w:rsidRPr="005B5E41" w:rsidRDefault="007D6B76" w:rsidP="007D6B76">
      <w:pPr>
        <w:pStyle w:val="Heading2"/>
        <w:rPr>
          <w:rFonts w:cs="Arial"/>
        </w:rPr>
      </w:pPr>
      <w:r w:rsidRPr="005B5E41">
        <w:rPr>
          <w:rFonts w:cs="Arial"/>
        </w:rPr>
        <w:t>State Courts CP</w:t>
      </w:r>
    </w:p>
    <w:p w:rsidR="007D6B76" w:rsidRPr="005B5E41" w:rsidRDefault="007D6B76" w:rsidP="007D6B76">
      <w:pPr>
        <w:pStyle w:val="Heading3"/>
        <w:rPr>
          <w:rFonts w:cs="Arial"/>
        </w:rPr>
      </w:pPr>
      <w:r w:rsidRPr="005B5E41">
        <w:rPr>
          <w:rFonts w:cs="Arial"/>
        </w:rPr>
        <w:t xml:space="preserve">1NC </w:t>
      </w:r>
    </w:p>
    <w:p w:rsidR="007D6B76" w:rsidRPr="005B5E41" w:rsidRDefault="007D6B76" w:rsidP="007D6B76"/>
    <w:p w:rsidR="007D6B76" w:rsidRPr="005B5E41" w:rsidRDefault="007D6B76" w:rsidP="007D6B76">
      <w:pPr>
        <w:pStyle w:val="Heading4"/>
        <w:rPr>
          <w:rFonts w:cs="Arial"/>
          <w:sz w:val="28"/>
        </w:rPr>
      </w:pPr>
      <w:r w:rsidRPr="005B5E41">
        <w:rPr>
          <w:rFonts w:cs="Arial"/>
          <w:sz w:val="28"/>
        </w:rPr>
        <w:t xml:space="preserve">The 50 state courts should establish a right to education- empirics go neg and has the potential to percolate </w:t>
      </w:r>
    </w:p>
    <w:p w:rsidR="007D6B76" w:rsidRPr="005B5E41" w:rsidRDefault="007D6B76" w:rsidP="007D6B76">
      <w:bookmarkStart w:id="3" w:name="_Hlk487811456"/>
      <w:r w:rsidRPr="005B5E41">
        <w:rPr>
          <w:rStyle w:val="Style13ptBold"/>
          <w:sz w:val="28"/>
        </w:rPr>
        <w:t>Gormley, 05</w:t>
      </w:r>
      <w:r w:rsidRPr="005B5E41">
        <w:t xml:space="preserve"> – J.D. from Harvard Law School, B.A. in political science and philosophy from the University of Pittsburgh. American lawyer and academic, 13th president of Duquesne University. He is a former dean and a professor of constitutional law at Duquesne University School of Law. He is also a legal counsel for the Appellate Practice Group at the law firm Schnader Harrison Segal &amp; Lewis LLP. (Ken, “Education as a Fundamental Right: Building a New Paradigm,” Forum on Public Policy, 2005, http://forumonpublicpolicy.com/vol2no2.edlaw/gormley.pdf)//DK</w:t>
      </w:r>
    </w:p>
    <w:bookmarkEnd w:id="3"/>
    <w:p w:rsidR="007D6B76" w:rsidRPr="005B5E41" w:rsidRDefault="007D6B76" w:rsidP="007D6B76">
      <w:pPr>
        <w:rPr>
          <w:rStyle w:val="StyleUnderline"/>
        </w:rPr>
      </w:pPr>
      <w:r w:rsidRPr="005B5E41">
        <w:rPr>
          <w:sz w:val="16"/>
        </w:rPr>
        <w:t xml:space="preserve">If Thurgood Marshall were alive today, I am convinced that he would not be spending his time bemoaning the fact that Brown v. Board of Education failed to accomplish what he and Charles Houston and Houston’s cadre of lawyers had envisioned when they set out to topple the separate but equal doctrine seven decades ago. Nor would he sit around cussing out his Brethren for taking the unsatisfactory course they took in San Antonio v. Rodriguez – even though Marshall certainly enjoyed cussing and probably would have a few choice words to describe that decision. </w:t>
      </w:r>
      <w:r w:rsidRPr="005B5E41">
        <w:rPr>
          <w:rStyle w:val="StyleUnderline"/>
        </w:rPr>
        <w:t>Marshall understood that Brown had been undercut since the day it was handed down</w:t>
      </w:r>
      <w:r w:rsidRPr="005B5E41">
        <w:rPr>
          <w:sz w:val="16"/>
        </w:rPr>
        <w:t xml:space="preserve">. That did not faze him – it was still a gutsy move for a bunch of Negro lawyers litigating cases and cranking out briefs on a shoestring budget. It got folks’ attention, didn’t it? </w:t>
      </w:r>
      <w:r w:rsidRPr="005B5E41">
        <w:rPr>
          <w:rStyle w:val="StyleUnderline"/>
        </w:rPr>
        <w:t xml:space="preserve">Thurgood Marshall was above all a pragmatist. He would have shifted the discussion to the more pressing question: “What in God’s name do we do next?” </w:t>
      </w:r>
      <w:r w:rsidRPr="005B5E41">
        <w:rPr>
          <w:sz w:val="16"/>
        </w:rPr>
        <w:t xml:space="preserve">That is the question that we face as we gather at this historic academic campus in a country from which we, as Americans, inherited our notions of liberty and justice, dating back to the Magna Charta and the English Bill of Rights. </w:t>
      </w:r>
      <w:r w:rsidRPr="005B5E41">
        <w:rPr>
          <w:rStyle w:val="StyleUnderline"/>
        </w:rPr>
        <w:t xml:space="preserve">How do we blow up the paradigm that our courts created in the ‘50s and ‘60s, when Brown was born amidst riots and National Guardsmen patrolling school halls to protect black students who wished to attend a public school, and move to a wholly new paradigm? </w:t>
      </w:r>
      <w:r w:rsidRPr="005B5E41">
        <w:rPr>
          <w:sz w:val="16"/>
        </w:rPr>
        <w:t xml:space="preserve">In this century, by the time it plays out, we had better be able to ensure that students of all races are able to attain not just a barely-adequate, but a high quality public education, regardless of what school district they are born into. It is no secret that de facto segregation still predominates the American system of public education,25 even after the death of the infamous Plessy v. Ferguson decision.26 Given that fact of life, </w:t>
      </w:r>
      <w:r w:rsidRPr="005B5E41">
        <w:rPr>
          <w:rStyle w:val="StyleUnderline"/>
        </w:rPr>
        <w:t>it is time to shift away from the Brown model</w:t>
      </w:r>
      <w:r w:rsidRPr="005B5E41">
        <w:rPr>
          <w:sz w:val="16"/>
        </w:rPr>
        <w:t xml:space="preserve">. </w:t>
      </w:r>
      <w:r w:rsidRPr="005B5E41">
        <w:rPr>
          <w:rStyle w:val="StyleUnderline"/>
        </w:rPr>
        <w:t xml:space="preserve">The new goal should be to create </w:t>
      </w:r>
      <w:r w:rsidRPr="005B5E41">
        <w:rPr>
          <w:rStyle w:val="Emphasis"/>
        </w:rPr>
        <w:t>a fundamental right of public education</w:t>
      </w:r>
      <w:r w:rsidRPr="005B5E41">
        <w:rPr>
          <w:rStyle w:val="StyleUnderline"/>
        </w:rPr>
        <w:t xml:space="preserve"> for all children</w:t>
      </w:r>
      <w:r w:rsidRPr="005B5E41">
        <w:rPr>
          <w:sz w:val="16"/>
        </w:rPr>
        <w:t xml:space="preserve">, rather than focusing on whether we are successfully bussing white and black children to the same school buildings. That is what I believe </w:t>
      </w:r>
      <w:r w:rsidRPr="005B5E41">
        <w:rPr>
          <w:rStyle w:val="StyleUnderline"/>
        </w:rPr>
        <w:t>visionaries like Charles Houston and Thurgood Marshall would be setting their sites on</w:t>
      </w:r>
      <w:r w:rsidRPr="005B5E41">
        <w:rPr>
          <w:sz w:val="16"/>
        </w:rPr>
        <w:t xml:space="preserve">, if they were with us here today, </w:t>
      </w:r>
      <w:r w:rsidRPr="005B5E41">
        <w:rPr>
          <w:rStyle w:val="StyleUnderline"/>
        </w:rPr>
        <w:t xml:space="preserve">to confront the legal quandary left behind in the wake of Brown. </w:t>
      </w:r>
      <w:r w:rsidRPr="005B5E41">
        <w:rPr>
          <w:rStyle w:val="Emphasis"/>
        </w:rPr>
        <w:t>The secret</w:t>
      </w:r>
      <w:r w:rsidRPr="005B5E41">
        <w:rPr>
          <w:rStyle w:val="StyleUnderline"/>
        </w:rPr>
        <w:t xml:space="preserve"> to pushing the American legal system in such a direction</w:t>
      </w:r>
      <w:r w:rsidRPr="005B5E41">
        <w:rPr>
          <w:rStyle w:val="Emphasis"/>
        </w:rPr>
        <w:t xml:space="preserve"> lies</w:t>
      </w:r>
      <w:r w:rsidRPr="005B5E41">
        <w:rPr>
          <w:rStyle w:val="StyleUnderline"/>
        </w:rPr>
        <w:t xml:space="preserve"> </w:t>
      </w:r>
      <w:r w:rsidRPr="005B5E41">
        <w:rPr>
          <w:rStyle w:val="Emphasis"/>
        </w:rPr>
        <w:t>not in the United States Constitution</w:t>
      </w:r>
      <w:r w:rsidRPr="005B5E41">
        <w:rPr>
          <w:sz w:val="16"/>
        </w:rPr>
        <w:t xml:space="preserve">, </w:t>
      </w:r>
      <w:r w:rsidRPr="005B5E41">
        <w:rPr>
          <w:rStyle w:val="StyleUnderline"/>
        </w:rPr>
        <w:t xml:space="preserve">at least not given the precedent of Rodriguez and the likely composition of the U.S. Supreme Court for decades to come. The secret lies, </w:t>
      </w:r>
      <w:r w:rsidRPr="005B5E41">
        <w:rPr>
          <w:rStyle w:val="Emphasis"/>
        </w:rPr>
        <w:t xml:space="preserve">instead, within the text and jurisprudence of the </w:t>
      </w:r>
      <w:r w:rsidRPr="005B5E41">
        <w:rPr>
          <w:rStyle w:val="Emphasis"/>
          <w:sz w:val="32"/>
        </w:rPr>
        <w:t xml:space="preserve">fifty state constitutions. </w:t>
      </w:r>
      <w:r w:rsidRPr="005B5E41">
        <w:rPr>
          <w:sz w:val="16"/>
        </w:rPr>
        <w:t xml:space="preserve">STATE CONSTITUTIONAL OPTIONS: EARLY CASES Charles Houston was fond of saying: “A lawyer is either a social engineer or he’s a parasite on society.”27 There is plenty of room for proactive, creative lawyering here. </w:t>
      </w:r>
      <w:r w:rsidRPr="005B5E41">
        <w:rPr>
          <w:rStyle w:val="StyleUnderline"/>
        </w:rPr>
        <w:t xml:space="preserve">Many </w:t>
      </w:r>
      <w:r w:rsidRPr="005B5E41">
        <w:rPr>
          <w:rStyle w:val="Emphasis"/>
        </w:rPr>
        <w:t>state courts have already established a template</w:t>
      </w:r>
      <w:r w:rsidRPr="005B5E41">
        <w:rPr>
          <w:rStyle w:val="StyleUnderline"/>
        </w:rPr>
        <w:t xml:space="preserve"> by which dysfunctional systems of public education can be struck down, on a statewide basis.</w:t>
      </w:r>
      <w:r w:rsidRPr="005B5E41">
        <w:rPr>
          <w:sz w:val="16"/>
        </w:rPr>
        <w:t xml:space="preserve"> </w:t>
      </w:r>
      <w:r w:rsidRPr="005B5E41">
        <w:rPr>
          <w:rStyle w:val="StyleUnderline"/>
        </w:rPr>
        <w:t>Building upon that template, there exist rich opportunities</w:t>
      </w:r>
      <w:r w:rsidRPr="005B5E41">
        <w:rPr>
          <w:sz w:val="16"/>
        </w:rPr>
        <w:t xml:space="preserve"> that would have been very attractive to visionaries like Charles Houston and Thurgood Marshall. Ironically, </w:t>
      </w:r>
      <w:r w:rsidRPr="005B5E41">
        <w:rPr>
          <w:rStyle w:val="Emphasis"/>
        </w:rPr>
        <w:t>the secret lies in the state constitutions</w:t>
      </w:r>
      <w:r w:rsidRPr="005B5E41">
        <w:rPr>
          <w:sz w:val="16"/>
        </w:rPr>
        <w:t xml:space="preserve"> – the very playing fields that Houston and Marshall scrupulously avoided, for the most part, in their quest to overturn the separate but equal doctrine. It is important to underscore that </w:t>
      </w:r>
      <w:r w:rsidRPr="005B5E41">
        <w:rPr>
          <w:rStyle w:val="StyleUnderline"/>
        </w:rPr>
        <w:t>the majority of the U.S. Supreme Court in San Antonio v. Rodriguez, even as it rejected plaintiffs’ argument that a fundamental right to education was buried in the 14th Amendment of the federal Constitution, issued a broad invitation for states to examine the issue under their own constitutions</w:t>
      </w:r>
      <w:r w:rsidRPr="005B5E41">
        <w:rPr>
          <w:sz w:val="16"/>
        </w:rPr>
        <w:t xml:space="preserve">. Justice Powell wrote that, </w:t>
      </w:r>
      <w:r w:rsidRPr="005B5E41">
        <w:rPr>
          <w:rStyle w:val="Emphasis"/>
        </w:rPr>
        <w:t>rather than federal courts sticking their noses into</w:t>
      </w:r>
      <w:r w:rsidRPr="005B5E41">
        <w:rPr>
          <w:rStyle w:val="StyleUnderline"/>
        </w:rPr>
        <w:t xml:space="preserve"> the </w:t>
      </w:r>
      <w:r w:rsidRPr="005B5E41">
        <w:rPr>
          <w:rStyle w:val="Emphasis"/>
        </w:rPr>
        <w:t>delicate business</w:t>
      </w:r>
      <w:r w:rsidRPr="005B5E41">
        <w:rPr>
          <w:rStyle w:val="StyleUnderline"/>
        </w:rPr>
        <w:t xml:space="preserve"> of structuring and funding the Texas system of public education, that was a matter that </w:t>
      </w:r>
      <w:r w:rsidRPr="005B5E41">
        <w:rPr>
          <w:rStyle w:val="Emphasis"/>
        </w:rPr>
        <w:t>should be left to the state courts</w:t>
      </w:r>
      <w:r w:rsidRPr="005B5E41">
        <w:rPr>
          <w:sz w:val="16"/>
        </w:rPr>
        <w:t xml:space="preserve">, </w:t>
      </w:r>
      <w:r w:rsidRPr="005B5E41">
        <w:rPr>
          <w:rStyle w:val="StyleUnderline"/>
        </w:rPr>
        <w:t>utilizing “judicial principles sensitive to the nature of the State’s efforts and to the rights reserved to the States under the Constitution</w:t>
      </w:r>
      <w:r w:rsidRPr="005B5E41">
        <w:rPr>
          <w:sz w:val="16"/>
        </w:rPr>
        <w:t xml:space="preserve">.”28 Despite the dispiriting defeat in the Rodriguez case, Justice Marshall was able to enjoy a brief period of vindication in 1989, before he died, when the Texas Supreme Court decided Edgewood Independent School District v. Kirby.29 </w:t>
      </w:r>
      <w:r w:rsidRPr="005B5E41">
        <w:rPr>
          <w:rStyle w:val="Emphasis"/>
        </w:rPr>
        <w:t xml:space="preserve">The Edgewood case </w:t>
      </w:r>
      <w:r w:rsidRPr="005B5E41">
        <w:rPr>
          <w:rStyle w:val="StyleUnderline"/>
        </w:rPr>
        <w:t>was essentially the same piece of litigation considered by the U.S. Supreme Court in Rodriguez</w:t>
      </w:r>
      <w:r w:rsidRPr="005B5E41">
        <w:rPr>
          <w:sz w:val="16"/>
        </w:rPr>
        <w:t xml:space="preserve">, </w:t>
      </w:r>
      <w:r w:rsidRPr="005B5E41">
        <w:rPr>
          <w:rStyle w:val="StyleUnderline"/>
        </w:rPr>
        <w:t xml:space="preserve">which had now </w:t>
      </w:r>
      <w:r w:rsidRPr="005B5E41">
        <w:rPr>
          <w:rStyle w:val="Emphasis"/>
        </w:rPr>
        <w:t>percolated up through the state court system</w:t>
      </w:r>
      <w:r w:rsidRPr="005B5E41">
        <w:rPr>
          <w:sz w:val="16"/>
        </w:rPr>
        <w:t xml:space="preserve">. </w:t>
      </w:r>
      <w:r w:rsidRPr="005B5E41">
        <w:rPr>
          <w:rStyle w:val="StyleUnderline"/>
        </w:rPr>
        <w:t>The Texas Supreme Court struck down the state’s entire system of public education under the state constitution. Relying on Article VII, Section I of the Texas Constitution dating back to 1876, that required the legislature to “make suitable provision for the support and maintenance of an efficient system of public schools,” the Texas high court employed an equal protection-type analysis to conclude that all children, rich and poor alike, had a right to equal opportunity access to educational funds</w:t>
      </w:r>
      <w:r w:rsidRPr="005B5E41">
        <w:rPr>
          <w:sz w:val="16"/>
        </w:rPr>
        <w:t xml:space="preserve">.30 The court wrote that “those who drafted and ratified article VII, section I never contemplated the possibility that such gross inequalities could exist within an ‘efficient’ system.”31 The state’s financing scheme for public education was not efficient and, therefore, was unconstitutional. </w:t>
      </w:r>
      <w:r w:rsidRPr="005B5E41">
        <w:rPr>
          <w:rStyle w:val="StyleUnderline"/>
        </w:rPr>
        <w:t>How does a state take a position contrary to that of the United States Supreme Court, when it comes to such an important individual right for citizens</w:t>
      </w:r>
      <w:r w:rsidRPr="005B5E41">
        <w:rPr>
          <w:sz w:val="16"/>
        </w:rPr>
        <w:t>, as the Texas Supreme Court did in the Edgewood Independent School District case</w:t>
      </w:r>
      <w:r w:rsidRPr="005B5E41">
        <w:rPr>
          <w:rStyle w:val="StyleUnderline"/>
        </w:rPr>
        <w:t>?</w:t>
      </w:r>
      <w:r w:rsidRPr="005B5E41">
        <w:rPr>
          <w:sz w:val="16"/>
        </w:rPr>
        <w:t xml:space="preserve"> </w:t>
      </w:r>
      <w:r w:rsidRPr="005B5E41">
        <w:rPr>
          <w:rStyle w:val="StyleUnderline"/>
        </w:rPr>
        <w:t>It happens regularly</w:t>
      </w:r>
      <w:r w:rsidRPr="005B5E41">
        <w:rPr>
          <w:sz w:val="16"/>
        </w:rPr>
        <w:t xml:space="preserve">. </w:t>
      </w:r>
      <w:r w:rsidRPr="005B5E41">
        <w:rPr>
          <w:rStyle w:val="StyleUnderline"/>
        </w:rPr>
        <w:t>This is an important feature of our federal system, in which state and federal constitutionalism co-exist compatibly</w:t>
      </w:r>
      <w:r w:rsidRPr="005B5E41">
        <w:rPr>
          <w:sz w:val="16"/>
        </w:rPr>
        <w:t xml:space="preserve">. The key is as follows: </w:t>
      </w:r>
      <w:r w:rsidRPr="005B5E41">
        <w:rPr>
          <w:rStyle w:val="StyleUnderline"/>
        </w:rPr>
        <w:t>The state provision must not undercut the federal provision. There are no federal Supremacy Clause problems</w:t>
      </w:r>
      <w:r w:rsidRPr="005B5E41">
        <w:rPr>
          <w:sz w:val="16"/>
        </w:rPr>
        <w:t xml:space="preserve">, however, </w:t>
      </w:r>
      <w:r w:rsidRPr="005B5E41">
        <w:rPr>
          <w:rStyle w:val="StyleUnderline"/>
        </w:rPr>
        <w:t>where a state chooses to give its citizens more rights under the state constitution, than those enjoyed under the federal charter.</w:t>
      </w:r>
      <w:r w:rsidRPr="005B5E41">
        <w:rPr>
          <w:sz w:val="16"/>
        </w:rPr>
        <w:t xml:space="preserve"> </w:t>
      </w:r>
      <w:r w:rsidRPr="005B5E41">
        <w:rPr>
          <w:rStyle w:val="StyleUnderline"/>
        </w:rPr>
        <w:t>The federal Constitution sets the floor, beneath which states may not fall. But a state may always go beyond that floor, and grant more expansive rights under the state constitution.32</w:t>
      </w:r>
      <w:r w:rsidRPr="005B5E41">
        <w:rPr>
          <w:sz w:val="16"/>
        </w:rPr>
        <w:t xml:space="preserve"> That is precisely what Texas did in the school funding case. </w:t>
      </w:r>
      <w:r w:rsidRPr="005B5E41">
        <w:rPr>
          <w:rStyle w:val="StyleUnderline"/>
        </w:rPr>
        <w:t>Since 1971,</w:t>
      </w:r>
      <w:r w:rsidRPr="005B5E41">
        <w:rPr>
          <w:sz w:val="16"/>
        </w:rPr>
        <w:t xml:space="preserve"> the year of the first major school-funding suit in California, litigants in </w:t>
      </w:r>
      <w:r w:rsidRPr="005B5E41">
        <w:rPr>
          <w:rStyle w:val="StyleUnderline"/>
        </w:rPr>
        <w:t>forty-five states have challenged the constitutionality of their states’ educational funding schemes utilizing the federal and state constitutions</w:t>
      </w:r>
      <w:r w:rsidRPr="005B5E41">
        <w:rPr>
          <w:sz w:val="16"/>
        </w:rPr>
        <w:t xml:space="preserve">.33 Such </w:t>
      </w:r>
      <w:r w:rsidRPr="005B5E41">
        <w:rPr>
          <w:rStyle w:val="StyleUnderline"/>
        </w:rPr>
        <w:t xml:space="preserve">suits have been successful in the highest courts of at least twenty states, </w:t>
      </w:r>
      <w:r w:rsidRPr="005B5E41">
        <w:rPr>
          <w:sz w:val="16"/>
        </w:rPr>
        <w:t xml:space="preserve">all of them using their own state constitutions.34 </w:t>
      </w:r>
      <w:r w:rsidRPr="005B5E41">
        <w:rPr>
          <w:rStyle w:val="StyleUnderline"/>
        </w:rPr>
        <w:t>All fifty state constitutions contain some sort of an education clause,</w:t>
      </w:r>
      <w:r w:rsidRPr="005B5E41">
        <w:rPr>
          <w:sz w:val="16"/>
        </w:rPr>
        <w:t xml:space="preserve">35 some of which have no precise counterpart in the federal constitution. These have been used in extremely creative ways by judges and lawyers. </w:t>
      </w:r>
      <w:r w:rsidRPr="005B5E41">
        <w:rPr>
          <w:rStyle w:val="StyleUnderline"/>
        </w:rPr>
        <w:t>The Kentucky Supreme Court</w:t>
      </w:r>
      <w:r w:rsidRPr="005B5E41">
        <w:rPr>
          <w:sz w:val="16"/>
        </w:rPr>
        <w:t xml:space="preserve">, in a leading case decided in 1989, </w:t>
      </w:r>
      <w:r w:rsidRPr="005B5E41">
        <w:rPr>
          <w:rStyle w:val="StyleUnderline"/>
        </w:rPr>
        <w:t>invalidated its entire system of public education pursuant to Section 183 of the Kentucky Constitution</w:t>
      </w:r>
      <w:r w:rsidRPr="005B5E41">
        <w:rPr>
          <w:sz w:val="16"/>
        </w:rPr>
        <w:t xml:space="preserve"> that requires the General Assembly to “provide for an efficient system of common schools throughout the state.”36 </w:t>
      </w:r>
      <w:r w:rsidRPr="005B5E41">
        <w:rPr>
          <w:rStyle w:val="StyleUnderline"/>
        </w:rPr>
        <w:t>The New Jersey Supreme Court utilized a provision requiring a “thorough and efficient system of free public schools</w:t>
      </w:r>
      <w:r w:rsidRPr="005B5E41">
        <w:rPr>
          <w:sz w:val="16"/>
        </w:rPr>
        <w:t xml:space="preserve">” – language common to many state constitutions – to invalidate its state Public School Education Act on three separate occasions over three decades.37 </w:t>
      </w:r>
      <w:r w:rsidRPr="005B5E41">
        <w:rPr>
          <w:rStyle w:val="StyleUnderline"/>
        </w:rPr>
        <w:t>The Vermont Supreme Court in 1997 invalidated its school financing system by invoking Chapter II, Section 68 of the Vermont Constitution</w:t>
      </w:r>
      <w:r w:rsidRPr="005B5E41">
        <w:rPr>
          <w:sz w:val="16"/>
        </w:rPr>
        <w:t>, which provides: “Laws for the encouragement of virtue and prevention of vice and immorality ought to be constantly kept in force, and duly executed; and a competent number of schools ought to be maintained in each town unless the general assembly permits other provisions for the convenient instruction of youth.”38 Utilizing equally colorful constitutional language</w:t>
      </w:r>
      <w:r w:rsidRPr="005B5E41">
        <w:rPr>
          <w:rStyle w:val="StyleUnderline"/>
        </w:rPr>
        <w:t>, the Washington Supreme Court struck down its public educational system by relying upon Article IX, Section 1</w:t>
      </w:r>
      <w:r w:rsidRPr="005B5E41">
        <w:rPr>
          <w:sz w:val="16"/>
        </w:rPr>
        <w:t xml:space="preserve">, of the state constitution, which provides: “It is the paramount duty of the state to make ample provision for the education of the children residing within its borders without distinction or preference on account of race, color, caste or sex.”39 The jurisprudential logic employed by state courts in invalidating school funding provisions has been as varied as the provisions they have relied upon. Some scholars, it should be noted, have over-simplified the state constitutional dynamic that has produced these decisions. Without a host of unique state constitutional texts and bodies of jurisprudence, most of the school finance reform in this country most likely would not have taken place. </w:t>
      </w:r>
      <w:r w:rsidRPr="005B5E41">
        <w:rPr>
          <w:rStyle w:val="StyleUnderline"/>
        </w:rPr>
        <w:t>Yet this has not</w:t>
      </w:r>
      <w:r w:rsidRPr="005B5E41">
        <w:rPr>
          <w:sz w:val="16"/>
        </w:rPr>
        <w:t xml:space="preserve"> been a simplistic process. Nor has it, necessarily, </w:t>
      </w:r>
      <w:r w:rsidRPr="005B5E41">
        <w:rPr>
          <w:rStyle w:val="StyleUnderline"/>
        </w:rPr>
        <w:t>reached an end-point.</w:t>
      </w:r>
    </w:p>
    <w:p w:rsidR="007D6B76" w:rsidRPr="005B5E41" w:rsidRDefault="007D6B76" w:rsidP="007D6B76">
      <w:pPr>
        <w:rPr>
          <w:rStyle w:val="StyleUnderline"/>
        </w:rPr>
      </w:pPr>
    </w:p>
    <w:p w:rsidR="007D6B76" w:rsidRPr="005B5E41" w:rsidRDefault="007D6B76" w:rsidP="007D6B76">
      <w:pPr>
        <w:pStyle w:val="Heading3"/>
        <w:rPr>
          <w:rFonts w:cs="Arial"/>
        </w:rPr>
      </w:pPr>
      <w:r w:rsidRPr="005B5E41">
        <w:rPr>
          <w:rFonts w:cs="Arial"/>
        </w:rPr>
        <w:t>Combo Key</w:t>
      </w:r>
    </w:p>
    <w:p w:rsidR="007D6B76" w:rsidRPr="005B5E41" w:rsidRDefault="007D6B76" w:rsidP="007D6B76"/>
    <w:p w:rsidR="007D6B76" w:rsidRPr="005B5E41" w:rsidRDefault="007D6B76" w:rsidP="007D6B76">
      <w:pPr>
        <w:pStyle w:val="Heading4"/>
        <w:rPr>
          <w:rFonts w:cs="Arial"/>
          <w:sz w:val="28"/>
        </w:rPr>
      </w:pPr>
      <w:r w:rsidRPr="005B5E41">
        <w:rPr>
          <w:rFonts w:cs="Arial"/>
          <w:sz w:val="28"/>
        </w:rPr>
        <w:t>States, including legislative and political action are comparatively best- empirics and ease of ruling</w:t>
      </w:r>
    </w:p>
    <w:p w:rsidR="007D6B76" w:rsidRPr="005B5E41" w:rsidRDefault="007D6B76" w:rsidP="007D6B76">
      <w:r w:rsidRPr="005B5E41">
        <w:rPr>
          <w:rStyle w:val="Style13ptBold"/>
          <w:sz w:val="28"/>
        </w:rPr>
        <w:t>Gormley, 05</w:t>
      </w:r>
      <w:r w:rsidRPr="005B5E41">
        <w:t xml:space="preserve"> – J.D. from Harvard Law School, B.A. in political science and philosophy from the University of Pittsburgh. American lawyer and academic, 13th president of Duquesne University. He is a former dean and a professor of constitutional law at Duquesne University School of Law. He is also a legal counsel for the Appellate Practice Group at the law firm Schnader Harrison Segal &amp; Lewis LLP. (Ken, “Education as a Fundamental Right: Building a New Paradigm,” Forum on Public Policy, 2005, http://forumonpublicpolicy.com/vol2no2.edlaw/gormley.pdf)//DK</w:t>
      </w:r>
    </w:p>
    <w:p w:rsidR="007D6B76" w:rsidRPr="005B5E41" w:rsidRDefault="007D6B76" w:rsidP="007D6B76">
      <w:pPr>
        <w:rPr>
          <w:rStyle w:val="StyleUnderline"/>
        </w:rPr>
      </w:pPr>
      <w:r w:rsidRPr="005B5E41">
        <w:rPr>
          <w:sz w:val="10"/>
        </w:rPr>
        <w:t>A NEW PARADIGM: MODERN FUNDAMENTAL RIGHTS PROVISIONS Although school finance litigation has experienced ups and downs over the past four decades, two things can be said with certainty. First</w:t>
      </w:r>
      <w:r w:rsidRPr="005B5E41">
        <w:rPr>
          <w:rStyle w:val="StyleUnderline"/>
        </w:rPr>
        <w:t xml:space="preserve">, the state constitutional approach, by far, has dominated this area. Indeed, </w:t>
      </w:r>
      <w:r w:rsidRPr="005B5E41">
        <w:rPr>
          <w:rStyle w:val="Emphasis"/>
        </w:rPr>
        <w:t>without state constitutional rulings there would have been no positive movement</w:t>
      </w:r>
      <w:r w:rsidRPr="005B5E41">
        <w:rPr>
          <w:rStyle w:val="StyleUnderline"/>
        </w:rPr>
        <w:t>.</w:t>
      </w:r>
      <w:r w:rsidRPr="005B5E41">
        <w:rPr>
          <w:sz w:val="10"/>
        </w:rPr>
        <w:t xml:space="preserve"> Second, </w:t>
      </w:r>
      <w:r w:rsidRPr="005B5E41">
        <w:rPr>
          <w:rStyle w:val="StyleUnderline"/>
        </w:rPr>
        <w:t xml:space="preserve">state constitutional reform in the courts has generally led to </w:t>
      </w:r>
      <w:r w:rsidRPr="005B5E41">
        <w:rPr>
          <w:rStyle w:val="Emphasis"/>
        </w:rPr>
        <w:t>tangible, positive results.</w:t>
      </w:r>
      <w:r w:rsidRPr="005B5E41">
        <w:rPr>
          <w:rStyle w:val="StyleUnderline"/>
        </w:rPr>
        <w:t xml:space="preserve"> </w:t>
      </w:r>
      <w:r w:rsidRPr="005B5E41">
        <w:t>In those states that have scrapped their education funding schemes, striking them down under various provisions of their state constitutions,</w:t>
      </w:r>
      <w:r w:rsidRPr="005B5E41">
        <w:rPr>
          <w:rStyle w:val="StyleUnderline"/>
        </w:rPr>
        <w:t xml:space="preserve"> strong evidence exists to demonstrate that </w:t>
      </w:r>
      <w:r w:rsidRPr="005B5E41">
        <w:rPr>
          <w:rStyle w:val="Emphasis"/>
        </w:rPr>
        <w:t>progress has followed, to some quantifiable extent</w:t>
      </w:r>
      <w:r w:rsidRPr="005B5E41">
        <w:rPr>
          <w:rStyle w:val="StyleUnderline"/>
        </w:rPr>
        <w:t>.</w:t>
      </w:r>
      <w:r w:rsidRPr="005B5E41">
        <w:rPr>
          <w:sz w:val="10"/>
        </w:rPr>
        <w:t xml:space="preserve"> </w:t>
      </w:r>
      <w:r w:rsidRPr="005B5E41">
        <w:rPr>
          <w:rStyle w:val="Emphasis"/>
        </w:rPr>
        <w:t>Experts in the field</w:t>
      </w:r>
      <w:r w:rsidRPr="005B5E41">
        <w:rPr>
          <w:rStyle w:val="StyleUnderline"/>
        </w:rPr>
        <w:t xml:space="preserve"> of education </w:t>
      </w:r>
      <w:r w:rsidRPr="005B5E41">
        <w:rPr>
          <w:rStyle w:val="Emphasis"/>
        </w:rPr>
        <w:t>law and school funding</w:t>
      </w:r>
      <w:r w:rsidRPr="005B5E41">
        <w:rPr>
          <w:rStyle w:val="StyleUnderline"/>
        </w:rPr>
        <w:t xml:space="preserve"> have produced a </w:t>
      </w:r>
      <w:r w:rsidRPr="005B5E41">
        <w:rPr>
          <w:rStyle w:val="Emphasis"/>
        </w:rPr>
        <w:t xml:space="preserve">body of data to demonstrate </w:t>
      </w:r>
      <w:r w:rsidRPr="005B5E41">
        <w:rPr>
          <w:rStyle w:val="StyleUnderline"/>
        </w:rPr>
        <w:t>that states that have taken the plunge have made discernable strides towards equality and improved quality, particularly when measured by “before and after” in-state standards</w:t>
      </w:r>
      <w:r w:rsidRPr="005B5E41">
        <w:rPr>
          <w:sz w:val="10"/>
        </w:rPr>
        <w:t xml:space="preserve">.73 </w:t>
      </w:r>
      <w:r w:rsidRPr="005B5E41">
        <w:t>As some commentators have correctly noted</w:t>
      </w:r>
      <w:r w:rsidRPr="005B5E41">
        <w:rPr>
          <w:rStyle w:val="StyleUnderline"/>
        </w:rPr>
        <w:t xml:space="preserve">, progress has been most pronounced when court action has been coupled with </w:t>
      </w:r>
      <w:r w:rsidRPr="005B5E41">
        <w:rPr>
          <w:rStyle w:val="Emphasis"/>
        </w:rPr>
        <w:t>legislative/political action</w:t>
      </w:r>
      <w:r w:rsidRPr="005B5E41">
        <w:rPr>
          <w:rStyle w:val="StyleUnderline"/>
        </w:rPr>
        <w:t xml:space="preserve">.74 Thus, as one scholar in the field has explained: “If the state’s legislature and governor have the will to change public school financing systems, but not the political courage, the court can provide the necessary political cover. </w:t>
      </w:r>
      <w:r w:rsidRPr="005B5E41">
        <w:rPr>
          <w:sz w:val="10"/>
        </w:rPr>
        <w:t>Members of the political branches can deflect political fallout towards the court’s decision</w:t>
      </w:r>
      <w:r w:rsidRPr="005B5E41">
        <w:rPr>
          <w:rStyle w:val="StyleUnderline"/>
        </w:rPr>
        <w:t xml:space="preserve">. </w:t>
      </w:r>
      <w:r w:rsidRPr="005B5E41">
        <w:rPr>
          <w:rStyle w:val="Emphasis"/>
        </w:rPr>
        <w:t>A judicial-political coalition s</w:t>
      </w:r>
      <w:r w:rsidRPr="005B5E41">
        <w:rPr>
          <w:rStyle w:val="StyleUnderline"/>
        </w:rPr>
        <w:t>upporting reform may significantly aid reform efforts</w:t>
      </w:r>
      <w:r w:rsidRPr="005B5E41">
        <w:rPr>
          <w:sz w:val="10"/>
        </w:rPr>
        <w:t xml:space="preserve">.”75 </w:t>
      </w:r>
      <w:r w:rsidRPr="005B5E41">
        <w:rPr>
          <w:rStyle w:val="StyleUnderline"/>
        </w:rPr>
        <w:t xml:space="preserve">The </w:t>
      </w:r>
      <w:r w:rsidRPr="005B5E41">
        <w:rPr>
          <w:rStyle w:val="Emphasis"/>
        </w:rPr>
        <w:t>most productive avenue for meaningful change</w:t>
      </w:r>
      <w:r w:rsidRPr="005B5E41">
        <w:rPr>
          <w:rStyle w:val="StyleUnderline"/>
        </w:rPr>
        <w:t xml:space="preserve">, therefore, </w:t>
      </w:r>
      <w:r w:rsidRPr="005B5E41">
        <w:rPr>
          <w:rStyle w:val="Emphasis"/>
        </w:rPr>
        <w:t>rests in corralling the state constitution</w:t>
      </w:r>
      <w:r w:rsidRPr="005B5E41">
        <w:rPr>
          <w:rStyle w:val="StyleUnderline"/>
        </w:rPr>
        <w:t>al phase of reform and coaxing it to a new level. Adopting freestanding state constitutional provisions that make explicit that education is a fundamental right for all children in a given state is the first step necessary to achieve such a break-through, in order to end the current period of stagnation.</w:t>
      </w:r>
      <w:r w:rsidRPr="005B5E41">
        <w:rPr>
          <w:sz w:val="10"/>
        </w:rPr>
        <w:t xml:space="preserve"> Although a scattering of state courts have gone out on a limb to find an implicit fundamental right of education buried within their constitutions, such decisions rest on quicksand. The fact is that </w:t>
      </w:r>
      <w:r w:rsidRPr="005B5E41">
        <w:rPr>
          <w:rStyle w:val="StyleUnderline"/>
        </w:rPr>
        <w:t xml:space="preserve">most of the state constitutional provisions dealing with education were crafted in a different era when public school education did not hold the significance it does today. </w:t>
      </w:r>
      <w:r w:rsidRPr="005B5E41">
        <w:rPr>
          <w:sz w:val="10"/>
        </w:rPr>
        <w:t xml:space="preserve">Rather than having to stretch language and shape an historical record out of ambiguous raw materials, it is far wiser to tackle the issue head-on. Regardless of what the Framers of the 14th Amendment may have meant in 1868, American citizens today recognize that education is perhaps the single most important key to enjoying the entire panoply of rights afforded under the Constitution. It is hard to imagine that the Framers, if they were transported to this time period, would not place it at the top of their list, as an integral part of enjoying life, liberty, property and a host of other basic rights. Indeed, the recently-drafted Charter of Fundamental Rights contained in the draft European Unit Constitution, a modern example of Constitution-making, includes an explicit “Right to Education” in Article II-74, that states, inter-alia: “Everyone has the right to education and to have access to vocational and continuing training....”76 </w:t>
      </w:r>
      <w:r w:rsidRPr="005B5E41">
        <w:rPr>
          <w:rStyle w:val="StyleUnderline"/>
        </w:rPr>
        <w:t xml:space="preserve">Another federal Constitutional Convention is not likely to occur in the United States, in the foreseeable future. Yet </w:t>
      </w:r>
      <w:r w:rsidRPr="005B5E41">
        <w:rPr>
          <w:rStyle w:val="Emphasis"/>
        </w:rPr>
        <w:t>amending a state constitution</w:t>
      </w:r>
      <w:r w:rsidRPr="005B5E41">
        <w:rPr>
          <w:rStyle w:val="StyleUnderline"/>
        </w:rPr>
        <w:t xml:space="preserve">, as a rule, </w:t>
      </w:r>
      <w:r w:rsidRPr="005B5E41">
        <w:rPr>
          <w:rStyle w:val="Emphasis"/>
        </w:rPr>
        <w:t>is not a difficult process. Unlike</w:t>
      </w:r>
      <w:r w:rsidRPr="005B5E41">
        <w:rPr>
          <w:rStyle w:val="StyleUnderline"/>
        </w:rPr>
        <w:t xml:space="preserve"> the </w:t>
      </w:r>
      <w:r w:rsidRPr="005B5E41">
        <w:rPr>
          <w:rStyle w:val="Emphasis"/>
        </w:rPr>
        <w:t>Herculean task of revising the federal charter,</w:t>
      </w:r>
      <w:r w:rsidRPr="005B5E41">
        <w:rPr>
          <w:rStyle w:val="StyleUnderline"/>
        </w:rPr>
        <w:t xml:space="preserve"> most state constitutions – because they are far more detailed and must be updated regularly -- can be changed with relative ease and alacrity</w:t>
      </w:r>
      <w:r w:rsidRPr="005B5E41">
        <w:rPr>
          <w:sz w:val="10"/>
        </w:rPr>
        <w:t xml:space="preserve">. In Pennsylvania, as </w:t>
      </w:r>
      <w:r w:rsidRPr="005B5E41">
        <w:rPr>
          <w:rStyle w:val="StyleUnderline"/>
        </w:rPr>
        <w:t>in many other states, an amendment simply requires a majority vote of two successive legislatures, plus approval by the voters in the following election</w:t>
      </w:r>
      <w:r w:rsidRPr="005B5E41">
        <w:rPr>
          <w:sz w:val="10"/>
        </w:rPr>
        <w:t xml:space="preserve">.77 Assuming the ballot question is phrased fairly, proposed </w:t>
      </w:r>
      <w:r w:rsidRPr="005B5E41">
        <w:rPr>
          <w:rStyle w:val="StyleUnderline"/>
        </w:rPr>
        <w:t>amendments can be ushered through the process with relative ease</w:t>
      </w:r>
      <w:r w:rsidRPr="005B5E41">
        <w:rPr>
          <w:sz w:val="10"/>
        </w:rPr>
        <w:t xml:space="preserve">.78 Presently, only a tiny number of states contain language in their state constitutional text that comes close to “fundamental rights” language. The Washington Constitution make it a “paramount” duty of the state “to make ample provision for the education of all children residing within its borders....”79 The Georgia Constitution states that providing an adequate public education for citizens is a “primary obligation” of the state.80 The Illinois Constitution, one of the few to use the word “fundamental,” tracing itself back to an earlier era before that term carried its current meaning, provides: “A fundamental goal of the People of the State is the educational development of all persons to the limits of their capacities. The State shall provide for an efficient system of high quality public educational institutions and services.”81 </w:t>
      </w:r>
      <w:r w:rsidRPr="005B5E41">
        <w:rPr>
          <w:rStyle w:val="StyleUnderline"/>
        </w:rPr>
        <w:t>The only state constitution to include a truly modern “fundamental rights” provision is that of Florida, which was amended in 1998 to incorporate such express language. Article IX, Section 1 of the Florida Constitution now provides: “The education of children is a fundamental value of the people of the State of Florida.</w:t>
      </w:r>
      <w:r w:rsidRPr="005B5E41">
        <w:rPr>
          <w:sz w:val="10"/>
        </w:rPr>
        <w:t xml:space="preserve"> It is, therefore, a paramount duty of the state to make adequate provision for the education of all children residing within its borders.”8 It is true, as Paul Tractenberg has observed in a chapter on education rights contained in the splendid new treatise on state constitutional law edited by Alan Tarr and Robert Williams, that “strong” education provisions do not necessarily produce strong judicial interpretations of those provisions.83 Language alone does not necessarily a winning constitutional argument make. For instance, the text in Illinois and Georgia set forth above has not led to successful school finance overhauls, despite vigorous challenges.84 Even in Florida, where the 1998 amendments were aggressively constructed to produce education finance reform, there has not yet been a successful challenge utilizing those provisions.85 Yet none of this means that the cup is half empty rather than half full. </w:t>
      </w:r>
      <w:r w:rsidRPr="005B5E41">
        <w:rPr>
          <w:rStyle w:val="StyleUnderline"/>
        </w:rPr>
        <w:t xml:space="preserve">There is no question that </w:t>
      </w:r>
      <w:r w:rsidRPr="005B5E41">
        <w:rPr>
          <w:rStyle w:val="Emphasis"/>
        </w:rPr>
        <w:t xml:space="preserve">clear, strong, modern constitutional text </w:t>
      </w:r>
      <w:r w:rsidRPr="005B5E41">
        <w:rPr>
          <w:rStyle w:val="StyleUnderline"/>
        </w:rPr>
        <w:t xml:space="preserve">that defines education as a fundamental right is invaluable and productive on many levels. </w:t>
      </w:r>
      <w:r w:rsidRPr="005B5E41">
        <w:rPr>
          <w:sz w:val="10"/>
        </w:rPr>
        <w:t>First</w:t>
      </w:r>
      <w:r w:rsidRPr="005B5E41">
        <w:rPr>
          <w:rStyle w:val="StyleUnderline"/>
        </w:rPr>
        <w:t>, it gives the courts a sturdier hook on which to hang decisions mandating educational finance reform</w:t>
      </w:r>
      <w:r w:rsidRPr="005B5E41">
        <w:rPr>
          <w:sz w:val="10"/>
        </w:rPr>
        <w:t xml:space="preserve">, if they wish to do so, rather than forcing them to rely upon ambiguous provisions that are often centuries old. Second, </w:t>
      </w:r>
      <w:r w:rsidRPr="005B5E41">
        <w:rPr>
          <w:rStyle w:val="StyleUnderline"/>
        </w:rPr>
        <w:t>it gives legislatures and governors political cover, enabling them to point their fingers at the courts and the state constitution if costly school finance reforms</w:t>
      </w:r>
      <w:r w:rsidRPr="005B5E41">
        <w:rPr>
          <w:sz w:val="10"/>
        </w:rPr>
        <w:t xml:space="preserve"> – which they may favor personally but fear politically – are necessary. Third, </w:t>
      </w:r>
      <w:r w:rsidRPr="005B5E41">
        <w:rPr>
          <w:rStyle w:val="StyleUnderline"/>
        </w:rPr>
        <w:t>fresh constitutional history in the form of legislative debates and/or written explanations drafted at the time constitutional initiatives are ratified by voters provides a strong footing on which to base school finance reform</w:t>
      </w:r>
      <w:r w:rsidRPr="005B5E41">
        <w:rPr>
          <w:sz w:val="10"/>
        </w:rPr>
        <w:t xml:space="preserve"> – much stronger than antiquated and murky provisions that pre-date public school education as we know it today. Fourth, and perhaps most importantly, </w:t>
      </w:r>
      <w:r w:rsidRPr="005B5E41">
        <w:rPr>
          <w:rStyle w:val="StyleUnderline"/>
        </w:rPr>
        <w:t>the “fundamental right” designation has a specific meaning in modern American constitutional jurisprudence; thus, it will bring with it certain tests and standards that ensure that dysfunctional and inequitable school funding schemes do not remain in place. If the words “education constitutes a fundamental right of all citizens” are inserted into the text of a state constitution, there is a specific, practical significance to such an amendment. It means, pursuant to the prevailing jurisprudence of most states, which is consistent with federal jurisprudence, that strict scrutiny would be triggered whenever the government enacted a law or took action, which impacted that right</w:t>
      </w:r>
      <w:r w:rsidRPr="005B5E41">
        <w:rPr>
          <w:sz w:val="10"/>
        </w:rPr>
        <w:t xml:space="preserve">. This, in turn, would mean that the courts would be required to examine such a legislative scheme with a healthy measure of skepticism, and to strike it down unless there were “compelling government interests” that justified it.86 </w:t>
      </w:r>
      <w:r w:rsidRPr="005B5E41">
        <w:rPr>
          <w:rStyle w:val="StyleUnderline"/>
        </w:rPr>
        <w:t xml:space="preserve">Such an explicit constitutional command would </w:t>
      </w:r>
      <w:r w:rsidRPr="005B5E41">
        <w:rPr>
          <w:rStyle w:val="Emphasis"/>
        </w:rPr>
        <w:t>give the courts potent ammunition. I</w:t>
      </w:r>
      <w:r w:rsidRPr="005B5E41">
        <w:rPr>
          <w:rStyle w:val="StyleUnderline"/>
        </w:rPr>
        <w:t xml:space="preserve">t would allow them (indeed it would require them) to mandate that the state legislature fix glaring problems relating to education funding, rather than side step them. Maintaining dysfunctional systems of pubic education would simply not be an option under this constitutional standard. </w:t>
      </w:r>
      <w:r w:rsidRPr="005B5E41">
        <w:rPr>
          <w:sz w:val="10"/>
        </w:rPr>
        <w:t>CONCLUSION Senator Rick Santorum (R.Pa.), in a recently published a book entitled “It Takes a Family: Conservatism and the Common Good,”87 articulates a vision of public education that is at odds with updating state constitutions in this fashion. Among other points contained in this text, Senator Santorum advocates that more mothers should stay at home; and more parents should home-school their children (as he and his wife do). Senator Santorum writes: “[W]e cannot help noticing that schools are not once mentioned in the federal Constitution.”88 He goes on to say that: “It’s amazing that so many kids turn out to be fairly normal, considering the weird socialization they get in public schools.”89 He thus advocates more home schooling, as a means of returning to the basics. In Santorum’s view, which reflects a rather extreme perspective of the role of modern public education, we should do as our forefathers intended by sitting on stiff-backed chairs beside our fireplaces and doing our booklearning at home. Senator Santorum is correct that the Framers nowhere bestowed a right to public schooling in the federal Constitution. That much should come as no surprise – public education was not a part of our nation’s culture in the 1780s.90 Most American families, including those in Pennsylvania where he now serves, were living in cabins on the frontiers or eking out rough livelihoods on meager farms.91 Yet we cannot limit ourselves, over two centuries later, to the resources that were available when the federal and many state constitutions were drafted and ratified in the 1700s. Certainly, we would not imagine limiting our children to reading books that were published in 1787, to gain their knowledge, today, about science and politics and literature and math.92 Home schooling has advanced in impressive ways. It is a wonderful luxury for those who can afford it, and for those who favor it as a method of learning. But what about those families in which the parents themselves are uneducated and do not possess the tools to teach? What about those families who cannot put a meal on the table for their children at lunchtime? Are we to say, as a society, that these children do not have a right to an education as well?93 Senator Santorum’s own children, according to news accounts, have attended cyber-schools, linked to the public schools and paid for by state residents’ tax dollars.94 The Internet and cyber-schooling were not available in the 1780s. Yet this is an example of a creative development that has benefited his and many other children, as our society’s definition of a suitable public education expands infinitely with new technology and previously unimagined repositories of knowledge.95</w:t>
      </w:r>
      <w:r w:rsidRPr="005B5E41">
        <w:rPr>
          <w:sz w:val="10"/>
        </w:rPr>
        <w:cr/>
        <w:t xml:space="preserve"> Moreover, our fore bearers at a federal and state level would have applauded the evolution that has placed education at the core of our valued rights. For Thomas Jefferson, public education was essential to provide citizens with the skills necessary to perform their civic duties and to make the new Constitutional system work effectively.96 John Adams likewise considered public education to be a matter of “national concern and expense” necessary to accomplish the goals of the new republic.97 Indeed, the very first constitutions of many states – some of them dating back to 1776 – set forth explicit provisions encouraging or mandating public education.98 So important was public education that when Congress admitted new states to the union in the early 1800s, it required them to include education provisions in their constitutions as a prerequisite to becoming part of the United States </w:t>
      </w:r>
      <w:r w:rsidRPr="005B5E41">
        <w:rPr>
          <w:rStyle w:val="StyleUnderline"/>
        </w:rPr>
        <w:t>If education is to become a fundamental right in any meaningful sense in modern America, there is no better way to accomplish this than</w:t>
      </w:r>
      <w:r w:rsidRPr="005B5E41">
        <w:rPr>
          <w:sz w:val="10"/>
        </w:rPr>
        <w:t xml:space="preserve"> to make it so, expressly. </w:t>
      </w:r>
      <w:r w:rsidRPr="005B5E41">
        <w:rPr>
          <w:rStyle w:val="Emphasis"/>
        </w:rPr>
        <w:t>The creative use of state constitutions</w:t>
      </w:r>
      <w:r w:rsidRPr="005B5E41">
        <w:rPr>
          <w:rStyle w:val="StyleUnderline"/>
        </w:rPr>
        <w:t xml:space="preserve"> to establish a renaissance in public education in our country</w:t>
      </w:r>
      <w:r w:rsidRPr="005B5E41">
        <w:rPr>
          <w:sz w:val="10"/>
        </w:rPr>
        <w:t xml:space="preserve"> is a most promising new frontier. </w:t>
      </w:r>
      <w:r w:rsidRPr="005B5E41">
        <w:rPr>
          <w:rStyle w:val="StyleUnderline"/>
        </w:rPr>
        <w:t>It is exactly the path Thurgood Marshall and Charles Houston would have taken</w:t>
      </w:r>
      <w:r w:rsidRPr="005B5E41">
        <w:rPr>
          <w:sz w:val="10"/>
        </w:rPr>
        <w:t>, if they were here to take the next ambitious step with the benefit of historical hindsight, and foresight. If education is really as important as we profess, in America</w:t>
      </w:r>
      <w:r w:rsidRPr="005B5E41">
        <w:rPr>
          <w:rStyle w:val="StyleUnderline"/>
        </w:rPr>
        <w:t>, we should not be shy about trading in the paradigm of Brown v. Board of Education</w:t>
      </w:r>
      <w:r w:rsidRPr="005B5E41">
        <w:rPr>
          <w:sz w:val="10"/>
        </w:rPr>
        <w:t xml:space="preserve"> for a new one, now that the bridge that Houston and Marshall constructed has supported its weight for a half-century, serving its purpose. </w:t>
      </w:r>
      <w:r w:rsidRPr="005B5E41">
        <w:rPr>
          <w:rStyle w:val="StyleUnderline"/>
        </w:rPr>
        <w:t>Including education as a fundamental right in our state charters is a positive way to fight a battle that we should not permit ourselves to grow tired of, let alone to lose.</w:t>
      </w:r>
    </w:p>
    <w:p w:rsidR="007D6B76" w:rsidRPr="005B5E41" w:rsidRDefault="007D6B76" w:rsidP="007D6B76">
      <w:pPr>
        <w:pStyle w:val="Heading4"/>
        <w:rPr>
          <w:rFonts w:cs="Arial"/>
          <w:sz w:val="28"/>
        </w:rPr>
      </w:pPr>
    </w:p>
    <w:p w:rsidR="007D6B76" w:rsidRPr="005B5E41" w:rsidRDefault="007D6B76" w:rsidP="007D6B76">
      <w:pPr>
        <w:pStyle w:val="Heading3"/>
        <w:rPr>
          <w:rFonts w:cs="Arial"/>
        </w:rPr>
      </w:pPr>
      <w:r w:rsidRPr="005B5E41">
        <w:rPr>
          <w:rFonts w:cs="Arial"/>
        </w:rPr>
        <w:t>State Educ = Unpop</w:t>
      </w:r>
    </w:p>
    <w:p w:rsidR="007D6B76" w:rsidRPr="005B5E41" w:rsidRDefault="007D6B76" w:rsidP="007D6B76"/>
    <w:p w:rsidR="007D6B76" w:rsidRPr="005B5E41" w:rsidRDefault="007D6B76" w:rsidP="007D6B76">
      <w:pPr>
        <w:pStyle w:val="Heading4"/>
        <w:rPr>
          <w:rFonts w:cs="Arial"/>
          <w:sz w:val="28"/>
        </w:rPr>
      </w:pPr>
      <w:r w:rsidRPr="005B5E41">
        <w:rPr>
          <w:rFonts w:cs="Arial"/>
          <w:sz w:val="28"/>
        </w:rPr>
        <w:t>State education decisions are highly controversial</w:t>
      </w:r>
    </w:p>
    <w:p w:rsidR="007D6B76" w:rsidRPr="005B5E41" w:rsidRDefault="007D6B76" w:rsidP="007D6B76">
      <w:r w:rsidRPr="005B5E41">
        <w:rPr>
          <w:rStyle w:val="Style13ptBold"/>
          <w:sz w:val="28"/>
        </w:rPr>
        <w:t>Gormley, 05</w:t>
      </w:r>
      <w:r w:rsidRPr="005B5E41">
        <w:t xml:space="preserve"> – J.D. from Harvard Law School, B.A. in political science and philosophy from the University of Pittsburgh. American lawyer and academic, 13th president of Duquesne University. He is a former dean and a professor of constitutional law at Duquesne University School of Law. He is also a legal counsel for the Appellate Practice Group at the law firm Schnader Harrison Segal &amp; Lewis LLP. (Ken, “Education as a Fundamental Right: Building a New Paradigm,” Forum on Public Policy, 2005, http://forumonpublicpolicy.com/vol2no2.edlaw/gormley.pdf)//DK</w:t>
      </w:r>
    </w:p>
    <w:p w:rsidR="007D6B76" w:rsidRPr="005B5E41" w:rsidRDefault="007D6B76" w:rsidP="007D6B76">
      <w:pPr>
        <w:rPr>
          <w:rStyle w:val="StyleUnderline"/>
        </w:rPr>
      </w:pPr>
      <w:r w:rsidRPr="005B5E41">
        <w:rPr>
          <w:sz w:val="16"/>
        </w:rPr>
        <w:t xml:space="preserve">One such practical consideration has been the text of the Constitution in question. </w:t>
      </w:r>
      <w:r w:rsidRPr="005B5E41">
        <w:rPr>
          <w:rStyle w:val="StyleUnderline"/>
        </w:rPr>
        <w:t>The fifty state constitutions contain such radically different collections of language – when it comes to equality, due process, and education itself --</w:t>
      </w:r>
      <w:r w:rsidRPr="005B5E41">
        <w:rPr>
          <w:sz w:val="16"/>
        </w:rPr>
        <w:t xml:space="preserve"> that courts tend to latch onto whatever provision or provisions will allow them to construct the most compelling judicial opinion, once they conclude that a financing scheme is constitutionally deficient. Thus, </w:t>
      </w:r>
      <w:r w:rsidRPr="005B5E41">
        <w:rPr>
          <w:rStyle w:val="StyleUnderline"/>
        </w:rPr>
        <w:t>the second phase of school finance litigation linked to state constitutional decision-making is best viewed as a series of ripples along a single continuum</w:t>
      </w:r>
      <w:r w:rsidRPr="005B5E41">
        <w:rPr>
          <w:sz w:val="16"/>
        </w:rPr>
        <w:t xml:space="preserve">. The fluctuation has been driven by </w:t>
      </w:r>
      <w:r w:rsidRPr="005B5E41">
        <w:rPr>
          <w:rStyle w:val="StyleUnderline"/>
        </w:rPr>
        <w:t>a hodge-podge of state constitutional provisions and theories, that are in turn driven by the particular state’s constitutional text, the state constitutional jurisprudence that has accreted over the years around it, and the political realities that confront the courts when they hand down such school finance decisions – these decisions are inevitably controversial, because they involve large expenditures of funds.</w:t>
      </w:r>
    </w:p>
    <w:p w:rsidR="00BF7545" w:rsidRPr="005B5E41" w:rsidRDefault="00BF7545" w:rsidP="007D6B76">
      <w:pPr>
        <w:rPr>
          <w:rStyle w:val="StyleUnderline"/>
        </w:rPr>
      </w:pPr>
    </w:p>
    <w:p w:rsidR="00BF7545" w:rsidRPr="005B5E41" w:rsidRDefault="00BF7545" w:rsidP="0074194F">
      <w:pPr>
        <w:pStyle w:val="Heading2"/>
        <w:rPr>
          <w:rFonts w:cs="Arial"/>
        </w:rPr>
      </w:pPr>
      <w:r w:rsidRPr="005B5E41">
        <w:rPr>
          <w:rFonts w:cs="Arial"/>
        </w:rPr>
        <w:t xml:space="preserve">DA Stuff </w:t>
      </w:r>
    </w:p>
    <w:p w:rsidR="00BF7545" w:rsidRPr="005B5E41" w:rsidRDefault="00BF7545" w:rsidP="00BF7545"/>
    <w:p w:rsidR="00BF7545" w:rsidRPr="005B5E41" w:rsidRDefault="00BF7545" w:rsidP="00BF7545">
      <w:pPr>
        <w:pStyle w:val="Heading3"/>
        <w:rPr>
          <w:rFonts w:cs="Arial"/>
        </w:rPr>
      </w:pPr>
      <w:r w:rsidRPr="005B5E41">
        <w:rPr>
          <w:rFonts w:cs="Arial"/>
        </w:rPr>
        <w:t>Links to politics</w:t>
      </w:r>
    </w:p>
    <w:p w:rsidR="00BF7545" w:rsidRPr="005B5E41" w:rsidRDefault="00BF7545" w:rsidP="00BF7545">
      <w:pPr>
        <w:pStyle w:val="Heading4"/>
        <w:rPr>
          <w:rFonts w:cs="Arial"/>
          <w:sz w:val="28"/>
        </w:rPr>
      </w:pPr>
      <w:r w:rsidRPr="005B5E41">
        <w:rPr>
          <w:rFonts w:cs="Arial"/>
          <w:sz w:val="28"/>
        </w:rPr>
        <w:t>Links to politics- UN support is massively unpopular</w:t>
      </w:r>
    </w:p>
    <w:p w:rsidR="00BF7545" w:rsidRPr="005B5E41" w:rsidRDefault="00BF7545" w:rsidP="00BF7545">
      <w:r w:rsidRPr="005B5E41">
        <w:rPr>
          <w:rStyle w:val="Style13ptBold"/>
          <w:sz w:val="28"/>
        </w:rPr>
        <w:t>Davidson, 13</w:t>
      </w:r>
      <w:r w:rsidRPr="005B5E41">
        <w:t xml:space="preserve"> - Director – American Bar Association Center on Children and the Law (Howard, “Does the U.N. Convention on the Rights of the Child Make a Difference?”, 4-4, Presented at a Conference at Michigan State University Law School, Lori E. Talsky Center for Human Rights of Women and Children, p. 2) //DK</w:t>
      </w:r>
    </w:p>
    <w:p w:rsidR="00BF7545" w:rsidRPr="005B5E41" w:rsidRDefault="00BF7545" w:rsidP="00BF7545">
      <w:pPr>
        <w:rPr>
          <w:sz w:val="14"/>
        </w:rPr>
      </w:pPr>
      <w:r w:rsidRPr="005B5E41">
        <w:rPr>
          <w:sz w:val="14"/>
        </w:rPr>
        <w:t xml:space="preserve">The current political climate, in which </w:t>
      </w:r>
      <w:r w:rsidRPr="005B5E41">
        <w:rPr>
          <w:rStyle w:val="Emphasis"/>
        </w:rPr>
        <w:t xml:space="preserve">all Republican members </w:t>
      </w:r>
      <w:r w:rsidRPr="005B5E41">
        <w:rPr>
          <w:rStyle w:val="StyleUnderline"/>
        </w:rPr>
        <w:t xml:space="preserve">– more than a third of the U.S. Senate – </w:t>
      </w:r>
      <w:r w:rsidRPr="005B5E41">
        <w:rPr>
          <w:rStyle w:val="Emphasis"/>
        </w:rPr>
        <w:t>have expressed opposition</w:t>
      </w:r>
      <w:r w:rsidRPr="005B5E41">
        <w:rPr>
          <w:rStyle w:val="StyleUnderline"/>
        </w:rPr>
        <w:t xml:space="preserve"> to the CRC,</w:t>
      </w:r>
      <w:r w:rsidRPr="005B5E41">
        <w:rPr>
          <w:sz w:val="14"/>
        </w:rPr>
        <w:t xml:space="preserve"> is dooming ratification. A good deal of this opposition, like that against the more recent U.N. Disabilities Convention, is </w:t>
      </w:r>
      <w:r w:rsidRPr="005B5E41">
        <w:rPr>
          <w:rStyle w:val="StyleUnderline"/>
        </w:rPr>
        <w:t xml:space="preserve">based on anti-United Nations views, </w:t>
      </w:r>
      <w:r w:rsidRPr="005B5E41">
        <w:rPr>
          <w:sz w:val="14"/>
        </w:rPr>
        <w:t xml:space="preserve">which, unfortunately, </w:t>
      </w:r>
      <w:r w:rsidRPr="005B5E41">
        <w:rPr>
          <w:rStyle w:val="StyleUnderline"/>
        </w:rPr>
        <w:t>some significant portion of the U.S. electorate share.</w:t>
      </w:r>
      <w:r w:rsidRPr="005B5E41">
        <w:rPr>
          <w:sz w:val="14"/>
        </w:rPr>
        <w:t xml:space="preserve">26 In 2004, </w:t>
      </w:r>
      <w:r w:rsidRPr="005B5E41">
        <w:rPr>
          <w:rStyle w:val="StyleUnderline"/>
        </w:rPr>
        <w:t>according to one polling organization, a minority of 44% of U.S. citizens had a favorable view of the United Nations.</w:t>
      </w:r>
      <w:r w:rsidRPr="005B5E41">
        <w:rPr>
          <w:sz w:val="14"/>
        </w:rPr>
        <w:t xml:space="preserve">27 This number continued to decline steadily, and two years later, </w:t>
      </w:r>
      <w:r w:rsidRPr="005B5E41">
        <w:rPr>
          <w:rStyle w:val="StyleUnderline"/>
        </w:rPr>
        <w:t>in 2006, that number with favorable views had fallen to 31%.</w:t>
      </w:r>
      <w:r w:rsidRPr="005B5E41">
        <w:rPr>
          <w:sz w:val="14"/>
        </w:rPr>
        <w:t>28 However, when opinions about the U.N. are asked differently, there is a more positive public response.29 For example, in 2006, only slightly over a quarter (</w:t>
      </w:r>
      <w:r w:rsidRPr="005B5E41">
        <w:rPr>
          <w:rStyle w:val="StyleUnderline"/>
        </w:rPr>
        <w:t>26%) of Americans said that “the U.S. should not be involved” with the United Nations</w:t>
      </w:r>
      <w:r w:rsidRPr="005B5E41">
        <w:rPr>
          <w:sz w:val="14"/>
        </w:rPr>
        <w:t xml:space="preserve">, with a moderate majority (57%) supporting the idea that the U.S. should remain a U.N. member.30 A 2008 poll showed that 39% found it “very important” – and 21% “not important” – to strengthen the U.N.31 There is a lot about the U.N. that Americans do not know. According to the United Nations Association of the United States of America, each year, the United Nations provides food to 90 million people in 73 countries; vaccinates 58% of the world’s children, saving 2.5 million lives a year; and promotes maternal health, saving the lives of 30 million women a year.32 Yet, distortions about what the U.N. does or might do, to undermine U.S. sovereignty, are being spread by those with political clout to get state legislatures, for example, to consider anti-U.N. resolutions.33 An example is the Agenda 21 initiative, which is touted as a threatening United Nations global plot.34 Anti-U.N. forces falsely claim that Agenda 21 calls for governments to take control of all land use and not leave any decision making in the hands of private property owners.35 What actually is Agenda 21?36 It is a nonbinding U.N. resolution signed by more than 170 world leaders, including President George H.W. Bush, at the 1992 Earth Summit in Rio de Janeiro as a way to promote sustainable development in the face of a rapidly growing global population.37 It is not a call for governments to take control of private land. </w:t>
      </w:r>
      <w:r w:rsidRPr="005B5E41">
        <w:rPr>
          <w:rStyle w:val="StyleUnderline"/>
        </w:rPr>
        <w:t>Despite this, state legislatures are considering and passing resolutions, saying that nothing in Agenda 21 can infringe on private property rights without due process of law, which of course is already a longengrained American legal principle that the U.N.’s actions could never undermine</w:t>
      </w:r>
      <w:r w:rsidRPr="005B5E41">
        <w:rPr>
          <w:sz w:val="14"/>
        </w:rPr>
        <w:t>.3</w:t>
      </w:r>
    </w:p>
    <w:p w:rsidR="00BF7545" w:rsidRPr="005B5E41" w:rsidRDefault="00BF7545" w:rsidP="00BF7545"/>
    <w:p w:rsidR="00F55B54" w:rsidRPr="005B5E41" w:rsidRDefault="00F55B54" w:rsidP="00F55B54">
      <w:pPr>
        <w:pStyle w:val="Heading2"/>
      </w:pPr>
      <w:r w:rsidRPr="005B5E41">
        <w:t>Affirmative Action Adv Answers</w:t>
      </w:r>
    </w:p>
    <w:p w:rsidR="00F55B54" w:rsidRPr="005B5E41" w:rsidRDefault="00F55B54" w:rsidP="00F55B54"/>
    <w:p w:rsidR="00F55B54" w:rsidRPr="005B5E41" w:rsidRDefault="00F55B54" w:rsidP="00F55B54">
      <w:pPr>
        <w:pStyle w:val="Heading4"/>
        <w:rPr>
          <w:sz w:val="28"/>
        </w:rPr>
      </w:pPr>
      <w:r w:rsidRPr="005B5E41">
        <w:rPr>
          <w:sz w:val="28"/>
        </w:rPr>
        <w:t xml:space="preserve">And, no impact to the aff – losing affirmative action doesn’t kill racial diversity </w:t>
      </w:r>
    </w:p>
    <w:p w:rsidR="00F55B54" w:rsidRPr="005B5E41" w:rsidRDefault="00F55B54" w:rsidP="00F55B54"/>
    <w:p w:rsidR="00F55B54" w:rsidRPr="005B5E41" w:rsidRDefault="00F55B54" w:rsidP="00F55B54">
      <w:pPr>
        <w:rPr>
          <w:rStyle w:val="Style13ptBold"/>
          <w:sz w:val="28"/>
        </w:rPr>
      </w:pPr>
      <w:r w:rsidRPr="005B5E41">
        <w:rPr>
          <w:rStyle w:val="Style13ptBold"/>
          <w:sz w:val="28"/>
        </w:rPr>
        <w:t>Backes ‘15</w:t>
      </w:r>
    </w:p>
    <w:p w:rsidR="00F55B54" w:rsidRPr="005B5E41" w:rsidRDefault="00F55B54" w:rsidP="00F55B54">
      <w:pPr>
        <w:rPr>
          <w:rStyle w:val="Style13ptBold"/>
          <w:sz w:val="28"/>
        </w:rPr>
      </w:pPr>
      <w:r w:rsidRPr="005B5E41">
        <w:rPr>
          <w:rStyle w:val="Style13ptBold"/>
          <w:sz w:val="28"/>
        </w:rPr>
        <w:t>(Ben, Researcher at the American Institutes for Research and an affiliated researcher with CALDER. His research focuses on the sorting of students to schools in higher education with a focus on disadvantaged students, “What happens if affirmative action in college admissions is banned?,” pg online @ https://www.brookings.edu/blog/brown-center-chalkboard/2015/10/21/what-happens-if-affirmative-action-in-college-admissions-is-banned/ //um-ef)</w:t>
      </w:r>
    </w:p>
    <w:p w:rsidR="00F55B54" w:rsidRPr="005B5E41" w:rsidRDefault="00F55B54" w:rsidP="00F55B54">
      <w:r w:rsidRPr="005B5E41">
        <w:t>Fears that the nationwide end to affirmative action would drastically reduce the number of minority students attending college are unfounded. My own research shows that while minority enrollment at the most selective public universities has fallen in states that have banned affirmative action, minority enrollment across all campuses in those states has stayed the same. Thus, affirmative action bans primarily shift minority student enrollment from more selective to less selective public universities while not reducing total enrollment.</w:t>
      </w:r>
    </w:p>
    <w:p w:rsidR="00F55B54" w:rsidRPr="005B5E41" w:rsidRDefault="00F55B54" w:rsidP="00F55B54"/>
    <w:p w:rsidR="00F55B54" w:rsidRPr="005B5E41" w:rsidRDefault="00F55B54" w:rsidP="00F55B54">
      <w:pPr>
        <w:pStyle w:val="Heading4"/>
        <w:rPr>
          <w:sz w:val="28"/>
        </w:rPr>
      </w:pPr>
      <w:r w:rsidRPr="005B5E41">
        <w:rPr>
          <w:sz w:val="28"/>
        </w:rPr>
        <w:t>And, cant solve – bias hiring practices and under-representation in upper management</w:t>
      </w:r>
    </w:p>
    <w:p w:rsidR="00F55B54" w:rsidRPr="005B5E41" w:rsidRDefault="00F55B54" w:rsidP="00F55B54"/>
    <w:p w:rsidR="00F55B54" w:rsidRPr="005B5E41" w:rsidRDefault="00F55B54" w:rsidP="00F55B54">
      <w:pPr>
        <w:rPr>
          <w:rStyle w:val="Style13ptBold"/>
          <w:sz w:val="28"/>
        </w:rPr>
      </w:pPr>
      <w:r w:rsidRPr="005B5E41">
        <w:rPr>
          <w:rStyle w:val="Style13ptBold"/>
          <w:sz w:val="28"/>
        </w:rPr>
        <w:t>Ortutay ‘17</w:t>
      </w:r>
    </w:p>
    <w:p w:rsidR="00F55B54" w:rsidRPr="005B5E41" w:rsidRDefault="00F55B54" w:rsidP="00F55B54">
      <w:pPr>
        <w:rPr>
          <w:rStyle w:val="Style13ptBold"/>
          <w:sz w:val="28"/>
        </w:rPr>
      </w:pPr>
      <w:r w:rsidRPr="005B5E41">
        <w:rPr>
          <w:rStyle w:val="Style13ptBold"/>
          <w:sz w:val="28"/>
        </w:rPr>
        <w:t>(Barbara, “Diversity in tech: Lots of attention, little progress,” pg online @ https://phys.org/news/2017-01-diversity-tech-lots-attention.html //um-ef)</w:t>
      </w:r>
    </w:p>
    <w:p w:rsidR="00F55B54" w:rsidRPr="005B5E41" w:rsidRDefault="00F55B54" w:rsidP="00F55B54">
      <w:r w:rsidRPr="005B5E41">
        <w:t>Tech companies themselves tend to blame a "pipeline problem," meaning a shortage of woman and minorities with technical qualifications. But a number of academic experts, tech-industry employees and diversity advocates say there's a bigger problem. Silicon Valley, they argue, has failed to challenge its own unstated assumptions of what makes for great tech employees—and that actively hampers diversity.</w:t>
      </w:r>
    </w:p>
    <w:p w:rsidR="00F55B54" w:rsidRPr="005B5E41" w:rsidRDefault="00F55B54" w:rsidP="00F55B54">
      <w:r w:rsidRPr="005B5E41">
        <w:t>"The people who are doing the hiring are not changing their thinking around what they view as qualified," says Leslie Miley, engineering director at the message-service startup Slack. Hiring managers, he says, spend too much time worrying that applicants who don't fit techie stereotypes aren't "Google-y enough or Facebook-y enough or Apple-y enough or Twitter-y enough."</w:t>
      </w:r>
    </w:p>
    <w:p w:rsidR="00F55B54" w:rsidRPr="005B5E41" w:rsidRDefault="00F55B54" w:rsidP="00F55B54">
      <w:r w:rsidRPr="005B5E41">
        <w:t>Miley, who is African-American, has previously worked as an engineer at Twitter, Apple, Google and Yahoo.</w:t>
      </w:r>
    </w:p>
    <w:p w:rsidR="00F55B54" w:rsidRPr="005B5E41" w:rsidRDefault="00F55B54" w:rsidP="00F55B54">
      <w:r w:rsidRPr="005B5E41">
        <w:t>THE INDUSTRY IS TRYING</w:t>
      </w:r>
    </w:p>
    <w:p w:rsidR="00F55B54" w:rsidRPr="005B5E41" w:rsidRDefault="00F55B54" w:rsidP="00F55B54">
      <w:r w:rsidRPr="005B5E41">
        <w:t>Companies are spending a lot of time and money on improving diversity. Two years ago, Intel splashily set itself the goal of achieving full representation in its workforce by 2020. Despite committing $300 million to the effort and some early progress , Intel acknowledges there is "a great deal of work to be done."</w:t>
      </w:r>
    </w:p>
    <w:p w:rsidR="00F55B54" w:rsidRPr="005B5E41" w:rsidRDefault="00F55B54" w:rsidP="00F55B54">
      <w:r w:rsidRPr="005B5E41">
        <w:t>Similar programs are everywhere throughout the tech industry, from outreach at high schools and historically black colleges to internship and mentoring programs to sponsorships for coding boot camps to bias training and support groups. So far, to little avail.</w:t>
      </w:r>
    </w:p>
    <w:p w:rsidR="00F55B54" w:rsidRPr="005B5E41" w:rsidRDefault="00F55B54" w:rsidP="00F55B54">
      <w:r w:rsidRPr="005B5E41">
        <w:t>Why? Interviews with more than 30 tech workers, executives and diversity advocates suggest the blame lies with subtle biases in hiring, unwelcoming work environments and a paucity of diverse role models in top positions.</w:t>
      </w:r>
    </w:p>
    <w:p w:rsidR="00F55B54" w:rsidRPr="005B5E41" w:rsidRDefault="00F55B54" w:rsidP="00F55B54">
      <w:r w:rsidRPr="005B5E41">
        <w:t>Aniyia Williams, founder and CEO of the startup Tinsel, says companies should focus on their own culture rather than blaming external factors they can't control, such as limited computer-science education in U.S. schools. It's not enough to release diversity reports and say, "Oh, not a lot has changed, but it's the world, not us that's the problem," she says.</w:t>
      </w:r>
    </w:p>
    <w:p w:rsidR="00F55B54" w:rsidRPr="005B5E41" w:rsidRDefault="00F55B54" w:rsidP="00F55B54"/>
    <w:p w:rsidR="00F55B54" w:rsidRPr="005B5E41" w:rsidRDefault="00F55B54" w:rsidP="00F55B54"/>
    <w:sectPr w:rsidR="00F55B54" w:rsidRPr="005B5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orslund"/>
    <w:docVar w:name="RibbonPointer" w:val="150407768"/>
    <w:docVar w:name="VerbatimVersion" w:val="5.1"/>
  </w:docVars>
  <w:rsids>
    <w:rsidRoot w:val="00CF1021"/>
    <w:rsid w:val="000139A3"/>
    <w:rsid w:val="000271AC"/>
    <w:rsid w:val="00053C67"/>
    <w:rsid w:val="00055E28"/>
    <w:rsid w:val="0007657B"/>
    <w:rsid w:val="000C63F8"/>
    <w:rsid w:val="000D6296"/>
    <w:rsid w:val="000F2BD5"/>
    <w:rsid w:val="000F68B6"/>
    <w:rsid w:val="000F74A0"/>
    <w:rsid w:val="00100833"/>
    <w:rsid w:val="00104529"/>
    <w:rsid w:val="00105942"/>
    <w:rsid w:val="00107396"/>
    <w:rsid w:val="001231DE"/>
    <w:rsid w:val="00144A4C"/>
    <w:rsid w:val="00176AB0"/>
    <w:rsid w:val="00177B7D"/>
    <w:rsid w:val="00180722"/>
    <w:rsid w:val="0018322D"/>
    <w:rsid w:val="001944CA"/>
    <w:rsid w:val="001A23A6"/>
    <w:rsid w:val="001A453C"/>
    <w:rsid w:val="001B468D"/>
    <w:rsid w:val="001B5776"/>
    <w:rsid w:val="001D6BB0"/>
    <w:rsid w:val="001E527A"/>
    <w:rsid w:val="001F7427"/>
    <w:rsid w:val="001F78CE"/>
    <w:rsid w:val="00251FC7"/>
    <w:rsid w:val="00265765"/>
    <w:rsid w:val="002666D3"/>
    <w:rsid w:val="00273443"/>
    <w:rsid w:val="002855A7"/>
    <w:rsid w:val="002A3D13"/>
    <w:rsid w:val="002B146A"/>
    <w:rsid w:val="002B5E17"/>
    <w:rsid w:val="002F4909"/>
    <w:rsid w:val="00315690"/>
    <w:rsid w:val="00316B75"/>
    <w:rsid w:val="00325646"/>
    <w:rsid w:val="003460F2"/>
    <w:rsid w:val="00362EB6"/>
    <w:rsid w:val="0038158C"/>
    <w:rsid w:val="003902BA"/>
    <w:rsid w:val="0039341D"/>
    <w:rsid w:val="003A09E2"/>
    <w:rsid w:val="003D2215"/>
    <w:rsid w:val="003F491D"/>
    <w:rsid w:val="00407037"/>
    <w:rsid w:val="0042428B"/>
    <w:rsid w:val="004268A9"/>
    <w:rsid w:val="004605D6"/>
    <w:rsid w:val="004B776B"/>
    <w:rsid w:val="004C2E6E"/>
    <w:rsid w:val="004C60E8"/>
    <w:rsid w:val="004C6F00"/>
    <w:rsid w:val="004E3579"/>
    <w:rsid w:val="004E728B"/>
    <w:rsid w:val="004F39E0"/>
    <w:rsid w:val="005055D3"/>
    <w:rsid w:val="005157B3"/>
    <w:rsid w:val="00537158"/>
    <w:rsid w:val="00537BD5"/>
    <w:rsid w:val="0057268A"/>
    <w:rsid w:val="00575E41"/>
    <w:rsid w:val="00586850"/>
    <w:rsid w:val="005B5E41"/>
    <w:rsid w:val="005B78DF"/>
    <w:rsid w:val="005C3C48"/>
    <w:rsid w:val="005D2912"/>
    <w:rsid w:val="005D5A34"/>
    <w:rsid w:val="00603A9C"/>
    <w:rsid w:val="006065BD"/>
    <w:rsid w:val="00636B56"/>
    <w:rsid w:val="00645FA9"/>
    <w:rsid w:val="00646528"/>
    <w:rsid w:val="00647866"/>
    <w:rsid w:val="00665003"/>
    <w:rsid w:val="006A2AD0"/>
    <w:rsid w:val="006B0929"/>
    <w:rsid w:val="006B7C36"/>
    <w:rsid w:val="006C2375"/>
    <w:rsid w:val="006C3307"/>
    <w:rsid w:val="006C7906"/>
    <w:rsid w:val="006D4ECC"/>
    <w:rsid w:val="00700963"/>
    <w:rsid w:val="00707AAE"/>
    <w:rsid w:val="007167C4"/>
    <w:rsid w:val="00722258"/>
    <w:rsid w:val="007243E5"/>
    <w:rsid w:val="0074194F"/>
    <w:rsid w:val="00766EA0"/>
    <w:rsid w:val="00772933"/>
    <w:rsid w:val="0077439D"/>
    <w:rsid w:val="007829AD"/>
    <w:rsid w:val="007A2226"/>
    <w:rsid w:val="007B11C9"/>
    <w:rsid w:val="007D6B76"/>
    <w:rsid w:val="007E3419"/>
    <w:rsid w:val="007F5B66"/>
    <w:rsid w:val="008137EB"/>
    <w:rsid w:val="00817B5B"/>
    <w:rsid w:val="00823A1C"/>
    <w:rsid w:val="00837F1A"/>
    <w:rsid w:val="008417BC"/>
    <w:rsid w:val="00845B9D"/>
    <w:rsid w:val="00860984"/>
    <w:rsid w:val="00893108"/>
    <w:rsid w:val="008A7D7C"/>
    <w:rsid w:val="008B3ECB"/>
    <w:rsid w:val="008B4E85"/>
    <w:rsid w:val="008C1B2E"/>
    <w:rsid w:val="008D64AF"/>
    <w:rsid w:val="00905D4B"/>
    <w:rsid w:val="00915074"/>
    <w:rsid w:val="0091627E"/>
    <w:rsid w:val="00944E2B"/>
    <w:rsid w:val="0097032B"/>
    <w:rsid w:val="009832B1"/>
    <w:rsid w:val="00984BAB"/>
    <w:rsid w:val="00992082"/>
    <w:rsid w:val="009C02FA"/>
    <w:rsid w:val="009C4304"/>
    <w:rsid w:val="009D2EAD"/>
    <w:rsid w:val="009D54B2"/>
    <w:rsid w:val="009E1922"/>
    <w:rsid w:val="009E61A5"/>
    <w:rsid w:val="009F57F4"/>
    <w:rsid w:val="009F7ED2"/>
    <w:rsid w:val="00A06DFB"/>
    <w:rsid w:val="00A66F63"/>
    <w:rsid w:val="00A67D72"/>
    <w:rsid w:val="00A83E29"/>
    <w:rsid w:val="00A93661"/>
    <w:rsid w:val="00A95652"/>
    <w:rsid w:val="00AC0AB8"/>
    <w:rsid w:val="00AC368C"/>
    <w:rsid w:val="00AD12F3"/>
    <w:rsid w:val="00B13B5D"/>
    <w:rsid w:val="00B31223"/>
    <w:rsid w:val="00B33C6D"/>
    <w:rsid w:val="00B4508F"/>
    <w:rsid w:val="00B45640"/>
    <w:rsid w:val="00B55AD5"/>
    <w:rsid w:val="00B8057C"/>
    <w:rsid w:val="00B90330"/>
    <w:rsid w:val="00BA1122"/>
    <w:rsid w:val="00BB23F3"/>
    <w:rsid w:val="00BD4468"/>
    <w:rsid w:val="00BD6238"/>
    <w:rsid w:val="00BF593B"/>
    <w:rsid w:val="00BF7545"/>
    <w:rsid w:val="00BF773A"/>
    <w:rsid w:val="00BF7E81"/>
    <w:rsid w:val="00C03056"/>
    <w:rsid w:val="00C13773"/>
    <w:rsid w:val="00C1769E"/>
    <w:rsid w:val="00C17CC8"/>
    <w:rsid w:val="00C47222"/>
    <w:rsid w:val="00C83417"/>
    <w:rsid w:val="00C86736"/>
    <w:rsid w:val="00C9604F"/>
    <w:rsid w:val="00CA19AA"/>
    <w:rsid w:val="00CC5298"/>
    <w:rsid w:val="00CD736E"/>
    <w:rsid w:val="00CD798D"/>
    <w:rsid w:val="00CE161E"/>
    <w:rsid w:val="00CF1021"/>
    <w:rsid w:val="00CF59A8"/>
    <w:rsid w:val="00D0303F"/>
    <w:rsid w:val="00D10637"/>
    <w:rsid w:val="00D325A9"/>
    <w:rsid w:val="00D36A8A"/>
    <w:rsid w:val="00D50EBC"/>
    <w:rsid w:val="00D61409"/>
    <w:rsid w:val="00D6691E"/>
    <w:rsid w:val="00D71170"/>
    <w:rsid w:val="00D943B1"/>
    <w:rsid w:val="00DA1C92"/>
    <w:rsid w:val="00DA25D4"/>
    <w:rsid w:val="00DA408A"/>
    <w:rsid w:val="00DA6538"/>
    <w:rsid w:val="00DB0055"/>
    <w:rsid w:val="00DE10C9"/>
    <w:rsid w:val="00DE50BD"/>
    <w:rsid w:val="00E15E75"/>
    <w:rsid w:val="00E1633C"/>
    <w:rsid w:val="00E17173"/>
    <w:rsid w:val="00E502CE"/>
    <w:rsid w:val="00E5262C"/>
    <w:rsid w:val="00E53B5F"/>
    <w:rsid w:val="00E73C66"/>
    <w:rsid w:val="00E81F9C"/>
    <w:rsid w:val="00E96C01"/>
    <w:rsid w:val="00EC7DC4"/>
    <w:rsid w:val="00ED30CF"/>
    <w:rsid w:val="00ED430A"/>
    <w:rsid w:val="00F176EF"/>
    <w:rsid w:val="00F21C08"/>
    <w:rsid w:val="00F30F32"/>
    <w:rsid w:val="00F34707"/>
    <w:rsid w:val="00F4413C"/>
    <w:rsid w:val="00F45E10"/>
    <w:rsid w:val="00F50623"/>
    <w:rsid w:val="00F55B54"/>
    <w:rsid w:val="00F56D93"/>
    <w:rsid w:val="00F6364A"/>
    <w:rsid w:val="00F776D8"/>
    <w:rsid w:val="00F9113A"/>
    <w:rsid w:val="00F977F1"/>
    <w:rsid w:val="00FA3E8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1426787"/>
  <w15:docId w15:val="{1AC5AB7F-D726-4292-B872-F7A5E54E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271AC"/>
    <w:rPr>
      <w:rFonts w:ascii="Arial" w:hAnsi="Arial" w:cs="Arial"/>
    </w:rPr>
  </w:style>
  <w:style w:type="paragraph" w:styleId="Heading1">
    <w:name w:val="heading 1"/>
    <w:aliases w:val="Pocket"/>
    <w:basedOn w:val="Normal"/>
    <w:next w:val="Normal"/>
    <w:link w:val="Heading1Char"/>
    <w:qFormat/>
    <w:rsid w:val="000271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71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271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G"/>
    <w:basedOn w:val="Normal"/>
    <w:next w:val="Normal"/>
    <w:link w:val="Heading4Char"/>
    <w:unhideWhenUsed/>
    <w:qFormat/>
    <w:rsid w:val="000271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271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71AC"/>
  </w:style>
  <w:style w:type="character" w:customStyle="1" w:styleId="Heading1Char">
    <w:name w:val="Heading 1 Char"/>
    <w:aliases w:val="Pocket Char"/>
    <w:basedOn w:val="DefaultParagraphFont"/>
    <w:link w:val="Heading1"/>
    <w:rsid w:val="000271A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271A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271A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0271AC"/>
    <w:rPr>
      <w:rFonts w:ascii="Arial" w:eastAsiaTheme="majorEastAsia" w:hAnsi="Arial"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B"/>
    <w:basedOn w:val="DefaultParagraphFont"/>
    <w:link w:val="textbold"/>
    <w:uiPriority w:val="7"/>
    <w:qFormat/>
    <w:rsid w:val="000271AC"/>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271AC"/>
    <w:rPr>
      <w:b/>
      <w:bCs/>
      <w:sz w:val="26"/>
      <w:u w:val="none"/>
    </w:rPr>
  </w:style>
  <w:style w:type="character" w:customStyle="1" w:styleId="StyleUnderline">
    <w:name w:val="Style Underline"/>
    <w:aliases w:val="Underline,no Char,cit,8.,Intense Emphasis21,ci,Citation Char Char Char,Underline Char,Minimized Char,Heading 3 Char Char Char Char Char,Bo,Style Bold Underline,apple-style-span + 6 pt,Kern at 16 pt,Bold,Intense Emphasis11,Intense Emphasis1"/>
    <w:basedOn w:val="DefaultParagraphFont"/>
    <w:uiPriority w:val="6"/>
    <w:qFormat/>
    <w:rsid w:val="000271AC"/>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Hat Char1,Heading Char1"/>
    <w:basedOn w:val="DefaultParagraphFont"/>
    <w:uiPriority w:val="99"/>
    <w:unhideWhenUsed/>
    <w:rsid w:val="000271AC"/>
    <w:rPr>
      <w:color w:val="auto"/>
      <w:u w:val="none"/>
    </w:rPr>
  </w:style>
  <w:style w:type="character" w:styleId="FollowedHyperlink">
    <w:name w:val="FollowedHyperlink"/>
    <w:basedOn w:val="DefaultParagraphFont"/>
    <w:uiPriority w:val="99"/>
    <w:semiHidden/>
    <w:unhideWhenUsed/>
    <w:rsid w:val="000271AC"/>
    <w:rPr>
      <w:color w:val="auto"/>
      <w:u w:val="none"/>
    </w:rPr>
  </w:style>
  <w:style w:type="paragraph" w:customStyle="1" w:styleId="textbold">
    <w:name w:val="text bold"/>
    <w:basedOn w:val="Normal"/>
    <w:link w:val="Emphasis"/>
    <w:uiPriority w:val="7"/>
    <w:qFormat/>
    <w:rsid w:val="000F2BD5"/>
    <w:pPr>
      <w:ind w:left="720"/>
      <w:jc w:val="both"/>
    </w:pPr>
    <w:rPr>
      <w:b/>
      <w:iCs/>
      <w:u w:val="single"/>
      <w:bdr w:val="single" w:sz="12" w:space="0" w:color="auto"/>
    </w:rPr>
  </w:style>
  <w:style w:type="paragraph" w:customStyle="1" w:styleId="boldcite">
    <w:name w:val="bold cite"/>
    <w:basedOn w:val="Normal"/>
    <w:rsid w:val="000F74A0"/>
    <w:pPr>
      <w:spacing w:after="0" w:line="240" w:lineRule="auto"/>
    </w:pPr>
    <w:rPr>
      <w:rFonts w:eastAsia="Times New Roman"/>
      <w:b/>
      <w:color w:val="000000"/>
      <w:sz w:val="28"/>
      <w:szCs w:val="24"/>
      <w:u w:val="thick" w:color="000000"/>
    </w:rPr>
  </w:style>
  <w:style w:type="character" w:customStyle="1" w:styleId="reduce2">
    <w:name w:val="reduce2"/>
    <w:basedOn w:val="DefaultParagraphFont"/>
    <w:rsid w:val="000F74A0"/>
    <w:rPr>
      <w:rFonts w:ascii="Arial" w:hAnsi="Arial" w:cs="Arial"/>
      <w:color w:val="000000"/>
      <w:sz w:val="10"/>
      <w:szCs w:val="22"/>
    </w:rPr>
  </w:style>
  <w:style w:type="character" w:customStyle="1" w:styleId="ReadUnderline">
    <w:name w:val="Read Underline"/>
    <w:rsid w:val="000F74A0"/>
    <w:rPr>
      <w:rFonts w:ascii="Arial" w:hAnsi="Arial"/>
      <w:b/>
      <w:sz w:val="18"/>
      <w:u w:val="thick"/>
    </w:rPr>
  </w:style>
  <w:style w:type="paragraph" w:customStyle="1" w:styleId="ReduceText">
    <w:name w:val="Reduce Text"/>
    <w:basedOn w:val="Normal"/>
    <w:autoRedefine/>
    <w:rsid w:val="000F74A0"/>
    <w:pPr>
      <w:spacing w:after="0" w:line="240" w:lineRule="auto"/>
      <w:ind w:right="720"/>
    </w:pPr>
    <w:rPr>
      <w:rFonts w:eastAsia="Times New Roman"/>
      <w:sz w:val="20"/>
      <w:szCs w:val="20"/>
    </w:rPr>
  </w:style>
  <w:style w:type="character" w:customStyle="1" w:styleId="MicrotextChar">
    <w:name w:val="Microtext Char"/>
    <w:basedOn w:val="DefaultParagraphFont"/>
    <w:rsid w:val="000F74A0"/>
    <w:rPr>
      <w:sz w:val="12"/>
      <w:szCs w:val="24"/>
    </w:rPr>
  </w:style>
  <w:style w:type="paragraph" w:customStyle="1" w:styleId="Emphasis1">
    <w:name w:val="Emphasis1"/>
    <w:basedOn w:val="Normal"/>
    <w:autoRedefine/>
    <w:uiPriority w:val="7"/>
    <w:qFormat/>
    <w:rsid w:val="00DA408A"/>
    <w:pPr>
      <w:widowControl w:val="0"/>
      <w:pBdr>
        <w:top w:val="single" w:sz="4" w:space="1" w:color="auto"/>
        <w:left w:val="single" w:sz="4" w:space="4" w:color="auto"/>
        <w:bottom w:val="single" w:sz="4" w:space="1" w:color="auto"/>
        <w:right w:val="single" w:sz="4" w:space="4" w:color="auto"/>
      </w:pBdr>
      <w:spacing w:line="256" w:lineRule="auto"/>
      <w:ind w:left="720"/>
      <w:jc w:val="both"/>
    </w:pPr>
    <w:rPr>
      <w:rFonts w:ascii="Calibri" w:hAnsi="Calibri" w:cs="Calibri"/>
      <w:b/>
      <w:iCs/>
      <w:u w:val="single"/>
    </w:rPr>
  </w:style>
  <w:style w:type="character" w:customStyle="1" w:styleId="m8327448901690689200gmail-heading4char">
    <w:name w:val="m_8327448901690689200gmail-heading4char"/>
    <w:basedOn w:val="DefaultParagraphFont"/>
    <w:rsid w:val="00DA408A"/>
  </w:style>
  <w:style w:type="character" w:customStyle="1" w:styleId="m8327448901690689200gmail-styleboldunderline">
    <w:name w:val="m_8327448901690689200gmail-styleboldunderline"/>
    <w:basedOn w:val="DefaultParagraphFont"/>
    <w:rsid w:val="00DA408A"/>
  </w:style>
  <w:style w:type="character" w:customStyle="1" w:styleId="m-84427767705638178gmail-stylestylebold12pt">
    <w:name w:val="m_-84427767705638178gmail-stylestylebold12pt"/>
    <w:basedOn w:val="DefaultParagraphFont"/>
    <w:rsid w:val="00DA408A"/>
  </w:style>
  <w:style w:type="character" w:customStyle="1" w:styleId="m-84427767705638178gmail-styleboldunderline">
    <w:name w:val="m_-84427767705638178gmail-styleboldunderline"/>
    <w:basedOn w:val="DefaultParagraphFont"/>
    <w:rsid w:val="00DA408A"/>
  </w:style>
  <w:style w:type="character" w:customStyle="1" w:styleId="m-84427767705638178gmail-heading3char">
    <w:name w:val="m_-84427767705638178gmail-heading3char"/>
    <w:basedOn w:val="DefaultParagraphFont"/>
    <w:rsid w:val="00DA408A"/>
  </w:style>
  <w:style w:type="character" w:customStyle="1" w:styleId="m-1655788242293771085gmail-stylestylebold12pt">
    <w:name w:val="m_-1655788242293771085gmail-stylestylebold12pt"/>
    <w:basedOn w:val="DefaultParagraphFont"/>
    <w:rsid w:val="00DA408A"/>
  </w:style>
  <w:style w:type="character" w:customStyle="1" w:styleId="m-1655788242293771085gmail-styleboldunderline">
    <w:name w:val="m_-1655788242293771085gmail-styleboldunderline"/>
    <w:basedOn w:val="DefaultParagraphFont"/>
    <w:rsid w:val="00DA408A"/>
  </w:style>
  <w:style w:type="character" w:customStyle="1" w:styleId="aqj">
    <w:name w:val="aqj"/>
    <w:basedOn w:val="DefaultParagraphFont"/>
    <w:rsid w:val="00DA408A"/>
  </w:style>
  <w:style w:type="paragraph" w:customStyle="1" w:styleId="m4511480386661802789gmail-cites">
    <w:name w:val="m_4511480386661802789gmail-cites"/>
    <w:basedOn w:val="Normal"/>
    <w:rsid w:val="00DA408A"/>
    <w:pPr>
      <w:spacing w:before="100" w:beforeAutospacing="1" w:after="100" w:afterAutospacing="1" w:line="240" w:lineRule="auto"/>
    </w:pPr>
    <w:rPr>
      <w:rFonts w:ascii="Times New Roman" w:eastAsia="Times New Roman" w:hAnsi="Times New Roman"/>
      <w:sz w:val="24"/>
      <w:szCs w:val="24"/>
    </w:rPr>
  </w:style>
  <w:style w:type="paragraph" w:customStyle="1" w:styleId="m4511480386661802789gmail-cards">
    <w:name w:val="m_4511480386661802789gmail-cards"/>
    <w:basedOn w:val="Normal"/>
    <w:rsid w:val="00DA408A"/>
    <w:pPr>
      <w:spacing w:before="100" w:beforeAutospacing="1" w:after="100" w:afterAutospacing="1" w:line="240" w:lineRule="auto"/>
    </w:pPr>
    <w:rPr>
      <w:rFonts w:ascii="Times New Roman" w:eastAsia="Times New Roman" w:hAnsi="Times New Roman"/>
      <w:sz w:val="24"/>
      <w:szCs w:val="24"/>
    </w:rPr>
  </w:style>
  <w:style w:type="paragraph" w:customStyle="1" w:styleId="m4511480386661802789gmail-tags">
    <w:name w:val="m_4511480386661802789gmail-tags"/>
    <w:basedOn w:val="Normal"/>
    <w:rsid w:val="00DA408A"/>
    <w:pPr>
      <w:spacing w:before="100" w:beforeAutospacing="1" w:after="100" w:afterAutospacing="1" w:line="240" w:lineRule="auto"/>
    </w:pPr>
    <w:rPr>
      <w:rFonts w:ascii="Times New Roman" w:eastAsia="Times New Roman" w:hAnsi="Times New Roman"/>
      <w:sz w:val="24"/>
      <w:szCs w:val="24"/>
    </w:rPr>
  </w:style>
  <w:style w:type="paragraph" w:customStyle="1" w:styleId="m4511480386661802789gmail-blockheadings">
    <w:name w:val="m_4511480386661802789gmail-blockheadings"/>
    <w:basedOn w:val="Normal"/>
    <w:rsid w:val="00DA408A"/>
    <w:pPr>
      <w:spacing w:before="100" w:beforeAutospacing="1" w:after="100" w:afterAutospacing="1" w:line="240" w:lineRule="auto"/>
    </w:pPr>
    <w:rPr>
      <w:rFonts w:ascii="Times New Roman" w:eastAsia="Times New Roman" w:hAnsi="Times New Roman"/>
      <w:sz w:val="24"/>
      <w:szCs w:val="24"/>
    </w:rPr>
  </w:style>
  <w:style w:type="paragraph" w:customStyle="1" w:styleId="m4511480386661802789gmail-nothing">
    <w:name w:val="m_4511480386661802789gmail-nothing"/>
    <w:basedOn w:val="Normal"/>
    <w:rsid w:val="00DA408A"/>
    <w:pPr>
      <w:spacing w:before="100" w:beforeAutospacing="1" w:after="100" w:afterAutospacing="1" w:line="240" w:lineRule="auto"/>
    </w:pPr>
    <w:rPr>
      <w:rFonts w:ascii="Times New Roman" w:eastAsia="Times New Roman" w:hAnsi="Times New Roman"/>
      <w:sz w:val="24"/>
      <w:szCs w:val="24"/>
    </w:rPr>
  </w:style>
  <w:style w:type="paragraph" w:customStyle="1" w:styleId="m346522779659500495gmail-cites">
    <w:name w:val="m_346522779659500495gmail-cites"/>
    <w:basedOn w:val="Normal"/>
    <w:rsid w:val="00DA408A"/>
    <w:pPr>
      <w:spacing w:before="100" w:beforeAutospacing="1" w:after="100" w:afterAutospacing="1" w:line="240" w:lineRule="auto"/>
    </w:pPr>
    <w:rPr>
      <w:rFonts w:ascii="Times New Roman" w:eastAsia="Times New Roman" w:hAnsi="Times New Roman"/>
      <w:sz w:val="24"/>
      <w:szCs w:val="24"/>
    </w:rPr>
  </w:style>
  <w:style w:type="paragraph" w:customStyle="1" w:styleId="m346522779659500495gmail-cards">
    <w:name w:val="m_346522779659500495gmail-cards"/>
    <w:basedOn w:val="Normal"/>
    <w:rsid w:val="00DA408A"/>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817B5B"/>
    <w:rPr>
      <w:color w:val="808080"/>
      <w:shd w:val="clear" w:color="auto" w:fill="E6E6E6"/>
    </w:rPr>
  </w:style>
  <w:style w:type="character" w:customStyle="1" w:styleId="AuthorYear">
    <w:name w:val="AuthorYear"/>
    <w:uiPriority w:val="1"/>
    <w:qFormat/>
    <w:rsid w:val="00E1633C"/>
    <w:rPr>
      <w:rFonts w:ascii="Georgia" w:hAnsi="Georgia"/>
      <w:b/>
      <w:sz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5B5E41"/>
    <w:rPr>
      <w:rFonts w:ascii="Arial" w:hAnsi="Arial"/>
      <w:b/>
      <w:sz w:val="22"/>
      <w:szCs w:val="24"/>
    </w:rPr>
  </w:style>
  <w:style w:type="character" w:styleId="IntenseEmphasis">
    <w:name w:val="Intense Emphasis"/>
    <w:aliases w:val="Heading 3 Char1 Char Char Char,Cards + Font: 12 pt Char,Bold Cite Char,Intense Emphasis11111,Heading 3 Char1,Intense Emphasi,9.5 pt,Box Out,Italic,Intense Emphasis5,Cite Char1"/>
    <w:uiPriority w:val="6"/>
    <w:qFormat/>
    <w:rsid w:val="005B5E41"/>
    <w:rPr>
      <w:b w:val="0"/>
      <w:bCs/>
      <w:u w:val="single"/>
    </w:rPr>
  </w:style>
  <w:style w:type="character" w:customStyle="1" w:styleId="TitleChar">
    <w:name w:val="Title Char"/>
    <w:aliases w:val="Bold Underlined Char,Cites and Cards Char1"/>
    <w:link w:val="Title"/>
    <w:uiPriority w:val="5"/>
    <w:qFormat/>
    <w:rsid w:val="005B5E41"/>
    <w:rPr>
      <w:bCs/>
      <w:u w:val="single"/>
    </w:rPr>
  </w:style>
  <w:style w:type="paragraph" w:styleId="Title">
    <w:name w:val="Title"/>
    <w:aliases w:val="Bold Underlined,Cites and Cards"/>
    <w:basedOn w:val="Normal"/>
    <w:next w:val="Normal"/>
    <w:link w:val="TitleChar"/>
    <w:uiPriority w:val="5"/>
    <w:qFormat/>
    <w:rsid w:val="005B5E41"/>
    <w:pPr>
      <w:spacing w:before="240" w:after="60"/>
      <w:ind w:left="432"/>
      <w:jc w:val="center"/>
      <w:outlineLvl w:val="0"/>
    </w:pPr>
    <w:rPr>
      <w:rFonts w:asciiTheme="minorHAnsi" w:hAnsiTheme="minorHAnsi" w:cstheme="minorBidi"/>
      <w:bCs/>
      <w:u w:val="single"/>
    </w:rPr>
  </w:style>
  <w:style w:type="character" w:customStyle="1" w:styleId="TitleChar1">
    <w:name w:val="Title Char1"/>
    <w:basedOn w:val="DefaultParagraphFont"/>
    <w:uiPriority w:val="99"/>
    <w:rsid w:val="005B5E4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gger.com/r?http%3A%2F%2Fwww.aei.org%2Fnews%2FnewsID.14785%2Fnews_detail.asp" TargetMode="External"/><Relationship Id="rId13" Type="http://schemas.openxmlformats.org/officeDocument/2006/relationships/hyperlink" Target="http://www.ncbi.nlm.nih.gov/pmc/articles/PMC2600290/" TargetMode="External"/><Relationship Id="rId18" Type="http://schemas.openxmlformats.org/officeDocument/2006/relationships/hyperlink" Target="http://www.ncbi.nlm.nih.gov/pmc/articles/PMC2600290/" TargetMode="External"/><Relationship Id="rId26" Type="http://schemas.openxmlformats.org/officeDocument/2006/relationships/hyperlink" Target="http://news.bbc.co.uk/2/hi/science/nature/7081804.stm" TargetMode="External"/><Relationship Id="rId39" Type="http://schemas.openxmlformats.org/officeDocument/2006/relationships/hyperlink" Target="https://www.law.upenn.edu/journals/conlaw/articles/volume6/issue2/Stern6U.Pa.J.Const.L.377(2003).pdf)" TargetMode="External"/><Relationship Id="rId3" Type="http://schemas.openxmlformats.org/officeDocument/2006/relationships/styles" Target="styles.xml"/><Relationship Id="rId21" Type="http://schemas.openxmlformats.org/officeDocument/2006/relationships/hyperlink" Target="http://www.miamiherald.com/2012/08/06/2930361/on-human-rights-us-must-lead-or.html" TargetMode="External"/><Relationship Id="rId34" Type="http://schemas.openxmlformats.org/officeDocument/2006/relationships/hyperlink" Target="http://harvardcrcl.org/wp-content/uploads/2012/03/Rebell.pdf" TargetMode="External"/><Relationship Id="rId42" Type="http://schemas.openxmlformats.org/officeDocument/2006/relationships/theme" Target="theme/theme1.xml"/><Relationship Id="rId7" Type="http://schemas.openxmlformats.org/officeDocument/2006/relationships/hyperlink" Target="http://www.commondreams.org/views02/1219-07.htm" TargetMode="External"/><Relationship Id="rId12" Type="http://schemas.openxmlformats.org/officeDocument/2006/relationships/hyperlink" Target="https://whyhunger.org/connect/item/3160-how-the-right-to-food-changes-the-whole-story-of-hunger-in-america" TargetMode="External"/><Relationship Id="rId17" Type="http://schemas.openxmlformats.org/officeDocument/2006/relationships/hyperlink" Target="http://www.blogger.com/r?http%3A%2F%2Fwww.pugwash.org%2Freports%2Fpim%2Fpim18.htm" TargetMode="External"/><Relationship Id="rId25" Type="http://schemas.openxmlformats.org/officeDocument/2006/relationships/hyperlink" Target="http://www.npec-web.org/syllabi/muravchik.htm" TargetMode="External"/><Relationship Id="rId33" Type="http://schemas.openxmlformats.org/officeDocument/2006/relationships/hyperlink" Target="http://harvardcrcl.org/wp-content/uploads/2012/03/Rebell.pdf" TargetMode="External"/><Relationship Id="rId38" Type="http://schemas.openxmlformats.org/officeDocument/2006/relationships/hyperlink" Target="https://www.law.upenn.edu/journals/conlaw/articles/volume6/issue2/Stern6U.Pa.J.Const.L.377(2003).pdf)" TargetMode="External"/><Relationship Id="rId2" Type="http://schemas.openxmlformats.org/officeDocument/2006/relationships/numbering" Target="numbering.xml"/><Relationship Id="rId16" Type="http://schemas.openxmlformats.org/officeDocument/2006/relationships/hyperlink" Target="http://www.blogger.com/r?http%3A%2F%2Fwww.journals.uchicago.edu%2FCID%2Fjournal%2Fissues%2Fv34n7%2F020165%2F020165.html" TargetMode="External"/><Relationship Id="rId20" Type="http://schemas.openxmlformats.org/officeDocument/2006/relationships/hyperlink" Target="http://foreignpolicy.com/2017/06/19/its-ok-that-trump-doesnt-care-about-human-rights/)//pk" TargetMode="External"/><Relationship Id="rId29" Type="http://schemas.openxmlformats.org/officeDocument/2006/relationships/hyperlink" Target="https://www.brookings.edu/blog/order-from-chaos/2017/05/05/tillerson-says-goodbye-to-human-rights-diplomacy/"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x.doi.org/10.1080/00963402.2017.1338009)%20//DK" TargetMode="External"/><Relationship Id="rId11" Type="http://schemas.openxmlformats.org/officeDocument/2006/relationships/hyperlink" Target="http://www.synesisjournal.com/vol3_g/Hummel_2012_G14-39.pdf" TargetMode="External"/><Relationship Id="rId24" Type="http://schemas.openxmlformats.org/officeDocument/2006/relationships/hyperlink" Target="http://www.brookings.edu/research/articles/2015/01/democracy-in-decline-weight-of-geopolitics-kagan" TargetMode="External"/><Relationship Id="rId32" Type="http://schemas.openxmlformats.org/officeDocument/2006/relationships/hyperlink" Target="http://harvardcrcl.org/wp-content/uploads/2012/03/Rebell.pdf" TargetMode="External"/><Relationship Id="rId37" Type="http://schemas.openxmlformats.org/officeDocument/2006/relationships/hyperlink" Target="http://harvardcrcl.org/wp-content/uploads/2012/03/Rebell.pdf" TargetMode="External"/><Relationship Id="rId40" Type="http://schemas.openxmlformats.org/officeDocument/2006/relationships/hyperlink" Target="http://harvardcrcl.org/wp-content/uploads/2012/03/Rebell.pdf" TargetMode="External"/><Relationship Id="rId5" Type="http://schemas.openxmlformats.org/officeDocument/2006/relationships/webSettings" Target="webSettings.xml"/><Relationship Id="rId15" Type="http://schemas.openxmlformats.org/officeDocument/2006/relationships/hyperlink" Target="http://www.blogger.com/r?http%3A%2F%2Fwww.aei.org%2Fnews%2FnewsID.14785%2Fnews_detail.asp" TargetMode="External"/><Relationship Id="rId23"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8" Type="http://schemas.openxmlformats.org/officeDocument/2006/relationships/hyperlink" Target="http://www.connectusfund.org/issues/humanrights" TargetMode="External"/><Relationship Id="rId36" Type="http://schemas.openxmlformats.org/officeDocument/2006/relationships/hyperlink" Target="http://citation.allacademic.com/meta/p_mla_apa_research_citation/2/6/8/6/2/p268622_index.html" TargetMode="External"/><Relationship Id="rId10" Type="http://schemas.openxmlformats.org/officeDocument/2006/relationships/hyperlink" Target="http://www.blogger.com/r?http%3A%2F%2Fwww.pugwash.org%2Freports%2Fpim%2Fpim18.htm" TargetMode="External"/><Relationship Id="rId19" Type="http://schemas.openxmlformats.org/officeDocument/2006/relationships/hyperlink" Target="http://www.shtfplan.com/headline-news/cdc-prepares-for-perfect-storm-the-next-plane-could-bring-a-pandemic_01302014" TargetMode="External"/><Relationship Id="rId31" Type="http://schemas.openxmlformats.org/officeDocument/2006/relationships/hyperlink" Target="http://harvardcrcl.org/wp-content/uploads/2012/03/Rebell.pdf" TargetMode="External"/><Relationship Id="rId4" Type="http://schemas.openxmlformats.org/officeDocument/2006/relationships/settings" Target="settings.xml"/><Relationship Id="rId9" Type="http://schemas.openxmlformats.org/officeDocument/2006/relationships/hyperlink" Target="http://www.blogger.com/r?http%3A%2F%2Fwww.journals.uchicago.edu%2FCID%2Fjournal%2Fissues%2Fv34n7%2F020165%2F020165.html" TargetMode="External"/><Relationship Id="rId14" Type="http://schemas.openxmlformats.org/officeDocument/2006/relationships/hyperlink" Target="http://www.shtfplan.com/headline-news/cdc-prepares-for-perfect-storm-the-next-plane-could-bring-a-pandemic_01302014" TargetMode="External"/><Relationship Id="rId22" Type="http://schemas.openxmlformats.org/officeDocument/2006/relationships/hyperlink" Target="http://mag.newsweek.com/2011/09/25/khodorkovsky-america-is-weakening-on-human-rights.html" TargetMode="External"/><Relationship Id="rId27" Type="http://schemas.openxmlformats.org/officeDocument/2006/relationships/hyperlink" Target="http://www.connectusfund.org/issues" TargetMode="External"/><Relationship Id="rId30" Type="http://schemas.openxmlformats.org/officeDocument/2006/relationships/hyperlink" Target="https://phys.org/news/2017-01-diversity-tech-lots-attention.html" TargetMode="External"/><Relationship Id="rId35" Type="http://schemas.openxmlformats.org/officeDocument/2006/relationships/hyperlink" Target="http://harvardcrcl.org/wp-content/uploads/2012/03/Rebe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9A79F-07D7-461A-A837-4F974ACBF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1107</TotalTime>
  <Pages>1</Pages>
  <Words>105656</Words>
  <Characters>602240</Characters>
  <Application>Microsoft Office Word</Application>
  <DocSecurity>0</DocSecurity>
  <Lines>5018</Lines>
  <Paragraphs>1412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100</cp:revision>
  <dcterms:created xsi:type="dcterms:W3CDTF">2017-07-19T02:47:00Z</dcterms:created>
  <dcterms:modified xsi:type="dcterms:W3CDTF">2017-07-24T03:55:00Z</dcterms:modified>
</cp:coreProperties>
</file>