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E14" w:rsidRDefault="00A30E14" w:rsidP="00A30E14">
      <w:pPr>
        <w:pStyle w:val="Heading1"/>
      </w:pPr>
      <w:proofErr w:type="spellStart"/>
      <w:r>
        <w:t>Offcase</w:t>
      </w:r>
      <w:proofErr w:type="spellEnd"/>
    </w:p>
    <w:p w:rsidR="00E97F6E" w:rsidRDefault="00E97F6E" w:rsidP="00A30E14">
      <w:pPr>
        <w:pStyle w:val="Heading2"/>
      </w:pPr>
      <w:r>
        <w:lastRenderedPageBreak/>
        <w:t>Private Funding</w:t>
      </w:r>
      <w:r w:rsidR="00F26041">
        <w:t xml:space="preserve"> (HR CP)</w:t>
      </w:r>
    </w:p>
    <w:p w:rsidR="00407020" w:rsidRDefault="00407020" w:rsidP="00407020">
      <w:pPr>
        <w:pStyle w:val="Heading3"/>
      </w:pPr>
      <w:r>
        <w:lastRenderedPageBreak/>
        <w:t>1NC Shell</w:t>
      </w:r>
    </w:p>
    <w:p w:rsidR="00E97F6E" w:rsidRDefault="00E97F6E" w:rsidP="00E97F6E">
      <w:pPr>
        <w:pStyle w:val="Heading4"/>
      </w:pPr>
      <w:r>
        <w:t xml:space="preserve">CP: The United States’ relevant private sector foundations should reinvest additional resources in organizations and partners who can keep faith with international counterparts, raise the global media profile of rights violations and crises, and apply pressure through international mechanisms and forums.  </w:t>
      </w:r>
    </w:p>
    <w:p w:rsidR="00E97F6E" w:rsidRDefault="00E97F6E" w:rsidP="00E97F6E"/>
    <w:p w:rsidR="00E97F6E" w:rsidRDefault="00E97F6E" w:rsidP="00E97F6E">
      <w:pPr>
        <w:pStyle w:val="Heading4"/>
      </w:pPr>
      <w:r>
        <w:t>That solves HR credibility</w:t>
      </w:r>
      <w:r w:rsidR="00F26041">
        <w:t xml:space="preserve"> – their 1AC author</w:t>
      </w:r>
    </w:p>
    <w:p w:rsidR="00E97F6E" w:rsidRPr="00E97F6E" w:rsidRDefault="00E97F6E" w:rsidP="00E97F6E">
      <w:pPr>
        <w:rPr>
          <w:b/>
          <w:bCs/>
          <w:sz w:val="26"/>
        </w:rPr>
      </w:pPr>
      <w:proofErr w:type="spellStart"/>
      <w:r>
        <w:rPr>
          <w:rStyle w:val="Style13ptBold"/>
        </w:rPr>
        <w:t>Nossel</w:t>
      </w:r>
      <w:proofErr w:type="spellEnd"/>
      <w:r>
        <w:rPr>
          <w:rStyle w:val="Style13ptBold"/>
        </w:rPr>
        <w:t xml:space="preserve"> 6/19 </w:t>
      </w:r>
      <w:r w:rsidRPr="00975F0A">
        <w:t xml:space="preserve">[Suzanne </w:t>
      </w:r>
      <w:proofErr w:type="spellStart"/>
      <w:r w:rsidRPr="00975F0A">
        <w:t>Nossel</w:t>
      </w:r>
      <w:proofErr w:type="spellEnd"/>
      <w:r w:rsidRPr="00975F0A">
        <w:t xml:space="preserve"> is an executive director of the Pen American Center and was formerly deputy assistant secretary of state for international organizations at the U.S. State Department, “It’s OK that Trump doesn’t care about Human Rights”, Foreign Policy Magazine, June 19, 2017, </w:t>
      </w:r>
      <w:hyperlink r:id="rId6" w:history="1">
        <w:r w:rsidRPr="00975F0A">
          <w:rPr>
            <w:rStyle w:val="Hyperlink"/>
          </w:rPr>
          <w:t>http://foreignpolicy.com/2017/06/19/its-ok-that-trump-doesnt-care-about-human-rights/</w:t>
        </w:r>
      </w:hyperlink>
      <w:r w:rsidRPr="00975F0A">
        <w:t>] Accessed 7-19-17, TW</w:t>
      </w:r>
    </w:p>
    <w:p w:rsidR="00E97F6E" w:rsidRPr="00E97F6E" w:rsidRDefault="00E97F6E" w:rsidP="00E97F6E">
      <w:r w:rsidRPr="00E97F6E">
        <w:rPr>
          <w:rStyle w:val="StyleUnderline"/>
        </w:rPr>
        <w:t>Funders should</w:t>
      </w:r>
      <w:r>
        <w:t xml:space="preserve"> step up to </w:t>
      </w:r>
      <w:r w:rsidRPr="00E97F6E">
        <w:rPr>
          <w:rStyle w:val="StyleUnderline"/>
        </w:rPr>
        <w:t>help alleviate the strain that civil society organizations face in trying to address the challenges</w:t>
      </w:r>
      <w:r>
        <w:t xml:space="preserve"> </w:t>
      </w:r>
      <w:r w:rsidRPr="00E97F6E">
        <w:rPr>
          <w:rStyle w:val="StyleUnderline"/>
        </w:rPr>
        <w:t>posed by the president’s domestic policies</w:t>
      </w:r>
      <w:r>
        <w:t xml:space="preserve"> </w:t>
      </w:r>
      <w:r w:rsidRPr="00E97F6E">
        <w:rPr>
          <w:rStyle w:val="StyleUnderline"/>
        </w:rPr>
        <w:t>while</w:t>
      </w:r>
      <w:r>
        <w:t xml:space="preserve"> simultaneously </w:t>
      </w:r>
      <w:r w:rsidRPr="00E97F6E">
        <w:rPr>
          <w:rStyle w:val="StyleUnderline"/>
        </w:rPr>
        <w:t>trying to fill the vacuum created by the administration’s retreat from</w:t>
      </w:r>
      <w:r>
        <w:t xml:space="preserve"> </w:t>
      </w:r>
      <w:r w:rsidRPr="00E97F6E">
        <w:rPr>
          <w:rStyle w:val="StyleUnderline"/>
        </w:rPr>
        <w:t>America’s</w:t>
      </w:r>
      <w:r>
        <w:t xml:space="preserve"> traditional </w:t>
      </w:r>
      <w:r w:rsidRPr="00E97F6E">
        <w:rPr>
          <w:rStyle w:val="StyleUnderline"/>
        </w:rPr>
        <w:t>role as a rights defender globally.</w:t>
      </w:r>
      <w:r>
        <w:t xml:space="preserve"> These </w:t>
      </w:r>
      <w:r w:rsidRPr="00E97F6E">
        <w:rPr>
          <w:rStyle w:val="StyleUnderline"/>
        </w:rPr>
        <w:t>groups should not be forced to choose now that the agenda at home has grown so imperative as well.</w:t>
      </w:r>
      <w:r>
        <w:t xml:space="preserve"> In recent years, </w:t>
      </w:r>
      <w:r w:rsidRPr="00E97F6E">
        <w:rPr>
          <w:rStyle w:val="StyleUnderline"/>
        </w:rPr>
        <w:t>private funders of human rights campaigns have been shifting their support away from U.S.- and European-based groups in favor of direct help to advocates working in hotspots around the world</w:t>
      </w:r>
      <w:r>
        <w:t xml:space="preserve">. The logic is simple: </w:t>
      </w:r>
      <w:r w:rsidRPr="00E97F6E">
        <w:rPr>
          <w:rStyle w:val="StyleUnderline"/>
        </w:rPr>
        <w:t xml:space="preserve">The solution to human rights abuses in Turkey, Russia, or China won’t be found in Washington. </w:t>
      </w:r>
      <w:r w:rsidRPr="00E97F6E">
        <w:t>T</w:t>
      </w:r>
      <w:r>
        <w:t xml:space="preserve">he </w:t>
      </w:r>
      <w:r w:rsidRPr="00E97F6E">
        <w:rPr>
          <w:rStyle w:val="StyleUnderline"/>
        </w:rPr>
        <w:t>Obama</w:t>
      </w:r>
      <w:r>
        <w:t xml:space="preserve"> administration </w:t>
      </w:r>
      <w:r w:rsidRPr="00E97F6E">
        <w:rPr>
          <w:rStyle w:val="StyleUnderline"/>
        </w:rPr>
        <w:t>reinforced these efforts through its own campaign to buttress local civil society organizations</w:t>
      </w:r>
      <w:r>
        <w:t xml:space="preserve"> around the world, </w:t>
      </w:r>
      <w:r w:rsidRPr="00E97F6E">
        <w:rPr>
          <w:rStyle w:val="StyleUnderline"/>
        </w:rPr>
        <w:t>offer them financial support, and elevate their participation in international diplomacy.</w:t>
      </w:r>
      <w:r>
        <w:t xml:space="preserve"> </w:t>
      </w:r>
      <w:r w:rsidRPr="00E97F6E">
        <w:rPr>
          <w:rStyle w:val="StyleUnderline"/>
        </w:rPr>
        <w:t>Importantly</w:t>
      </w:r>
      <w:r>
        <w:t xml:space="preserve">, this assistance in </w:t>
      </w:r>
      <w:r w:rsidRPr="00E97F6E">
        <w:rPr>
          <w:rStyle w:val="StyleUnderline"/>
        </w:rPr>
        <w:t xml:space="preserve">funding and organizational development came backed with the moral leadership of the U.S. government </w:t>
      </w:r>
      <w:r>
        <w:t xml:space="preserve">voiced at the highest levels and through its diplomatic missions. But </w:t>
      </w:r>
      <w:r w:rsidRPr="00E97F6E">
        <w:rPr>
          <w:rStyle w:val="StyleUnderline"/>
        </w:rPr>
        <w:t>with President Trump’s budget dramatically scaling back such support</w:t>
      </w:r>
      <w:r>
        <w:t xml:space="preserve">, </w:t>
      </w:r>
      <w:r w:rsidRPr="00E97F6E">
        <w:rPr>
          <w:rStyle w:val="StyleUnderline"/>
        </w:rPr>
        <w:t>foundations should reinvest additional resources in organizations and partners who can keep faith with international counterparts, raise the global media profile of rights violations and crises, and apply pressure through international mechanisms and forums</w:t>
      </w:r>
      <w:r>
        <w:t xml:space="preserve">. Such </w:t>
      </w:r>
      <w:r w:rsidRPr="00E97F6E">
        <w:rPr>
          <w:rStyle w:val="StyleUnderline"/>
        </w:rPr>
        <w:t>efforts will help blunt the impact of the Trump administration’s indifference, catalyze the engagement of Capitol Hill on human rights issues, and sustain and strengthen connections internationally</w:t>
      </w:r>
      <w:r>
        <w:t xml:space="preserve">. </w:t>
      </w:r>
      <w:r w:rsidRPr="00E97F6E">
        <w:rPr>
          <w:rStyle w:val="StyleUnderline"/>
        </w:rPr>
        <w:t>Trump’s retreat from leadership on human rights can be mitigated if nongovernmental groups lean in.</w:t>
      </w:r>
      <w:r>
        <w:t xml:space="preserve"> Just as </w:t>
      </w:r>
      <w:r w:rsidRPr="00E97F6E">
        <w:rPr>
          <w:rStyle w:val="StyleUnderline"/>
        </w:rPr>
        <w:t>civil society organizations and the media are tempering some of the president’s most constitutionally and morally dubious domestic policies,</w:t>
      </w:r>
      <w:r>
        <w:t xml:space="preserve"> </w:t>
      </w:r>
      <w:r w:rsidRPr="00E97F6E">
        <w:rPr>
          <w:rStyle w:val="StyleUnderline"/>
        </w:rPr>
        <w:t>so they should also help to bridge shortfalls in funding,</w:t>
      </w:r>
      <w:r>
        <w:t xml:space="preserve"> </w:t>
      </w:r>
      <w:r w:rsidRPr="00E97F6E">
        <w:rPr>
          <w:rStyle w:val="StyleUnderline"/>
        </w:rPr>
        <w:t>speak out for those who counted on the United States for support, and fortify civil society groups that the Trump administration is abandoning</w:t>
      </w:r>
      <w:r>
        <w:t>.</w:t>
      </w:r>
    </w:p>
    <w:p w:rsidR="00B31384" w:rsidRDefault="00B31384" w:rsidP="00A30E14">
      <w:pPr>
        <w:pStyle w:val="Heading2"/>
      </w:pPr>
      <w:r>
        <w:lastRenderedPageBreak/>
        <w:t>GSPEC</w:t>
      </w:r>
    </w:p>
    <w:p w:rsidR="00B31384" w:rsidRDefault="00B31384" w:rsidP="00B31384">
      <w:pPr>
        <w:pStyle w:val="Heading3"/>
      </w:pPr>
      <w:r>
        <w:lastRenderedPageBreak/>
        <w:t xml:space="preserve">1NC Shell </w:t>
      </w:r>
    </w:p>
    <w:p w:rsidR="00B31384" w:rsidRDefault="00B31384" w:rsidP="00B31384">
      <w:pPr>
        <w:pStyle w:val="Heading4"/>
      </w:pPr>
      <w:r>
        <w:t>Interpretation: The Affirmative must specify under what grounds they overturn Rodriguez.</w:t>
      </w:r>
    </w:p>
    <w:p w:rsidR="00B31384" w:rsidRDefault="00B31384" w:rsidP="00B31384">
      <w:pPr>
        <w:pStyle w:val="Heading4"/>
      </w:pPr>
      <w:r>
        <w:t xml:space="preserve">That’s key to debate 4 Reasons: </w:t>
      </w:r>
    </w:p>
    <w:p w:rsidR="00B31384" w:rsidRDefault="00B31384" w:rsidP="00B31384">
      <w:pPr>
        <w:pStyle w:val="Heading4"/>
        <w:numPr>
          <w:ilvl w:val="0"/>
          <w:numId w:val="14"/>
        </w:numPr>
      </w:pPr>
      <w:r>
        <w:t>Core Ground loss – it decimates critical negative arguments like the Ground Counterplan and Spillover DA which are central to answering Courts Affs that already no link most topic generics</w:t>
      </w:r>
    </w:p>
    <w:p w:rsidR="00B31384" w:rsidRDefault="00B31384" w:rsidP="00B31384">
      <w:pPr>
        <w:pStyle w:val="Heading4"/>
        <w:numPr>
          <w:ilvl w:val="0"/>
          <w:numId w:val="14"/>
        </w:numPr>
      </w:pPr>
      <w:r>
        <w:t>Research Priority – they are able to specify in round and garner key advantages that we’re unable to prepare for, they already choose the topic of the debate it’s fundamental for clash that the negative be adequately prepared</w:t>
      </w:r>
    </w:p>
    <w:p w:rsidR="00B31384" w:rsidRDefault="00B31384" w:rsidP="00B31384">
      <w:pPr>
        <w:pStyle w:val="Heading4"/>
        <w:numPr>
          <w:ilvl w:val="0"/>
          <w:numId w:val="14"/>
        </w:numPr>
      </w:pPr>
      <w:r>
        <w:t xml:space="preserve">Moving Target – the aff can resolve many key 1NC arguments by reading a Spillover </w:t>
      </w:r>
      <w:proofErr w:type="spellStart"/>
      <w:r>
        <w:t>addon</w:t>
      </w:r>
      <w:proofErr w:type="spellEnd"/>
      <w:r>
        <w:t xml:space="preserve"> in the 2AC, completely shifts the focus of the debate by resolving things like the States CP and alt causes on the previous case flows</w:t>
      </w:r>
    </w:p>
    <w:p w:rsidR="00B31384" w:rsidRDefault="00B31384" w:rsidP="00B31384">
      <w:pPr>
        <w:pStyle w:val="Heading4"/>
        <w:numPr>
          <w:ilvl w:val="0"/>
          <w:numId w:val="14"/>
        </w:numPr>
      </w:pPr>
      <w:r>
        <w:t>Link mooting – multiple courts links are predicated off specific ground specification or the lack thereof. The ability to specify later in the debate places an unreasonable burden on the negative.</w:t>
      </w:r>
    </w:p>
    <w:p w:rsidR="00B31384" w:rsidRPr="00B558C3" w:rsidRDefault="00B31384" w:rsidP="00B31384">
      <w:pPr>
        <w:pStyle w:val="Heading4"/>
      </w:pPr>
      <w:r>
        <w:t xml:space="preserve">Reject the argument for competitive equity without GSPEC the negative would lose to Courts affs 9 times out of 10.         </w:t>
      </w:r>
    </w:p>
    <w:p w:rsidR="00B31384" w:rsidRPr="00B31384" w:rsidRDefault="00B31384" w:rsidP="00B31384"/>
    <w:p w:rsidR="00A30E14" w:rsidRDefault="00A30E14" w:rsidP="00A30E14">
      <w:pPr>
        <w:pStyle w:val="Heading2"/>
      </w:pPr>
      <w:r>
        <w:lastRenderedPageBreak/>
        <w:t>Adequacy CP</w:t>
      </w:r>
    </w:p>
    <w:p w:rsidR="00A30E14" w:rsidRPr="00632DC8" w:rsidRDefault="00A30E14" w:rsidP="00A30E14">
      <w:pPr>
        <w:pStyle w:val="Heading3"/>
      </w:pPr>
      <w:r>
        <w:lastRenderedPageBreak/>
        <w:t>1NC Shell:</w:t>
      </w:r>
    </w:p>
    <w:p w:rsidR="00A30E14" w:rsidRDefault="00A30E14" w:rsidP="00A30E14">
      <w:pPr>
        <w:pStyle w:val="Heading4"/>
      </w:pPr>
      <w:r>
        <w:t>Counterplan: The Supreme Court of the United States should rule that there is a fundamental right to an adequate education.</w:t>
      </w:r>
    </w:p>
    <w:p w:rsidR="00A30E14" w:rsidRPr="00B90581" w:rsidRDefault="00A30E14" w:rsidP="00A30E14"/>
    <w:p w:rsidR="00A30E14" w:rsidRDefault="00A30E14" w:rsidP="00A30E14">
      <w:pPr>
        <w:pStyle w:val="Heading4"/>
      </w:pPr>
      <w:bookmarkStart w:id="0" w:name="_Hlk488061628"/>
      <w:r>
        <w:t>The Counterplan solves the case and avoids court clog</w:t>
      </w:r>
    </w:p>
    <w:p w:rsidR="00A30E14" w:rsidRDefault="00A30E14" w:rsidP="00A30E14">
      <w:r w:rsidRPr="00833EE0">
        <w:rPr>
          <w:rStyle w:val="Style13ptBold"/>
        </w:rPr>
        <w:t>Bollinger 03</w:t>
      </w:r>
      <w:r>
        <w:t xml:space="preserve"> (Lee C., American lawyer and educator who is serving as the 19th president of Columbia University. Formerly the president of the University of Michigan, he is a noted legal scholar of the First Amendment and freedom of speech, “Educational Equity and Quality: Brown and Rodriguez and Their Aftermath”, Colombia University, The College Board Forum, 11/3/03, http://www.columbia.edu/node/8247.html) JA</w:t>
      </w:r>
    </w:p>
    <w:p w:rsidR="00A30E14" w:rsidRDefault="00A30E14" w:rsidP="00A30E14">
      <w:r w:rsidRPr="000164BD">
        <w:rPr>
          <w:rStyle w:val="StyleUnderline"/>
        </w:rPr>
        <w:t>Equity claims predominated in the legal challenges to education funding laws in the 1970s and 1980s</w:t>
      </w:r>
      <w:r>
        <w:t xml:space="preserve">, and plaintiffs won about a third of those cases, beginning with California in 1971. But since then there has been a new and intriguing development in the field of education reform, which involves an increasing number of cases focusing less on equity and more on the adequacy of education afforded students. </w:t>
      </w:r>
      <w:r w:rsidRPr="00E855EA">
        <w:rPr>
          <w:rStyle w:val="StyleUnderline"/>
        </w:rPr>
        <w:t>When, in 1989, cases began to shift to making adequacy claims, plaintiffs won two-thirds of the cases</w:t>
      </w:r>
      <w:r>
        <w:t>, including cases in Kentucky in 1989 and in Ohio and Wyoming in 1997. Perhaps this shift and success has been due in part in recent years to the widely held feeling that public education was often failing students. While the assumption in Rodriguez was that most students were adequately served by the public education systems, in the eighties (particularly after the publication of A Nation at Risk in 1983) there was a sense that the opposite was the case.</w:t>
      </w:r>
    </w:p>
    <w:p w:rsidR="00A30E14" w:rsidRPr="00E855EA" w:rsidRDefault="00A30E14" w:rsidP="00A30E14">
      <w:pPr>
        <w:rPr>
          <w:rStyle w:val="StyleUnderline"/>
        </w:rPr>
      </w:pPr>
      <w:r>
        <w:t xml:space="preserve">We can see the two different legal arguments or strategies for striking down state public education funding systems side by side in New England’s Twin States – New Hampshire and Vermont. In 1993, the New Hampshire Supreme Court found that the State Constitution’s education clause imposes a duty on the state to provide adequate funding for broad educational opportunities for all children. The Court did not address itself to equality arguments. </w:t>
      </w:r>
      <w:r w:rsidRPr="00E855EA">
        <w:rPr>
          <w:rStyle w:val="StyleUnderline"/>
        </w:rPr>
        <w:t>The case was remanded for a determination of whether the education funding system fulfilled that obligation, and the iterative legislative process began. In Vermont, on the other hand, the state Supreme Court decided that the state’s educational funding system “deprives children of an equal educational opportunity.”</w:t>
      </w:r>
    </w:p>
    <w:p w:rsidR="00A30E14" w:rsidRPr="00B90581" w:rsidRDefault="00A30E14" w:rsidP="00A30E14">
      <w:pPr>
        <w:rPr>
          <w:rStyle w:val="Emphasis"/>
        </w:rPr>
      </w:pPr>
      <w:r w:rsidRPr="00DF3F53">
        <w:rPr>
          <w:rStyle w:val="Emphasis"/>
          <w:highlight w:val="yellow"/>
        </w:rPr>
        <w:t>The legislative response</w:t>
      </w:r>
      <w:r>
        <w:t xml:space="preserve"> </w:t>
      </w:r>
      <w:r w:rsidRPr="00E855EA">
        <w:rPr>
          <w:rStyle w:val="StyleUnderline"/>
        </w:rPr>
        <w:t xml:space="preserve">called for by these different judicial decisions in the two states </w:t>
      </w:r>
      <w:r w:rsidRPr="00DF3F53">
        <w:rPr>
          <w:rStyle w:val="Emphasis"/>
          <w:highlight w:val="yellow"/>
        </w:rPr>
        <w:t>differed accordingly</w:t>
      </w:r>
      <w:r w:rsidRPr="00DF3F53">
        <w:rPr>
          <w:highlight w:val="yellow"/>
        </w:rPr>
        <w:t>.</w:t>
      </w:r>
      <w:r>
        <w:t xml:space="preserve"> </w:t>
      </w:r>
      <w:r w:rsidRPr="00DF3F53">
        <w:rPr>
          <w:rStyle w:val="StyleUnderline"/>
          <w:highlight w:val="yellow"/>
        </w:rPr>
        <w:t>In New Hampshire</w:t>
      </w:r>
      <w:r w:rsidRPr="00E855EA">
        <w:rPr>
          <w:rStyle w:val="StyleUnderline"/>
        </w:rPr>
        <w:t xml:space="preserve">, </w:t>
      </w:r>
      <w:r w:rsidRPr="00DF3F53">
        <w:rPr>
          <w:rStyle w:val="StyleUnderline"/>
          <w:highlight w:val="yellow"/>
        </w:rPr>
        <w:t>the question was,</w:t>
      </w:r>
      <w:r w:rsidRPr="00E855EA">
        <w:rPr>
          <w:rStyle w:val="StyleUnderline"/>
        </w:rPr>
        <w:t xml:space="preserve"> essentially, </w:t>
      </w:r>
      <w:r w:rsidRPr="00DF3F53">
        <w:rPr>
          <w:rStyle w:val="StyleUnderline"/>
          <w:highlight w:val="yellow"/>
        </w:rPr>
        <w:t>how much funding was</w:t>
      </w:r>
      <w:r w:rsidRPr="00E855EA">
        <w:rPr>
          <w:rStyle w:val="StyleUnderline"/>
        </w:rPr>
        <w:t xml:space="preserve"> necessary or </w:t>
      </w:r>
      <w:r w:rsidRPr="00DF3F53">
        <w:rPr>
          <w:rStyle w:val="StyleUnderline"/>
          <w:highlight w:val="yellow"/>
        </w:rPr>
        <w:t>adequate.</w:t>
      </w:r>
      <w:r w:rsidRPr="00E855EA">
        <w:rPr>
          <w:rStyle w:val="StyleUnderline"/>
        </w:rPr>
        <w:t xml:space="preserve"> </w:t>
      </w:r>
      <w:r w:rsidRPr="00DF3F53">
        <w:rPr>
          <w:rStyle w:val="StyleUnderline"/>
          <w:highlight w:val="yellow"/>
        </w:rPr>
        <w:t>In Vermont, the question was</w:t>
      </w:r>
      <w:r w:rsidRPr="00E855EA">
        <w:rPr>
          <w:rStyle w:val="StyleUnderline"/>
        </w:rPr>
        <w:t xml:space="preserve">, essentially, </w:t>
      </w:r>
      <w:r w:rsidRPr="00DF3F53">
        <w:rPr>
          <w:rStyle w:val="StyleUnderline"/>
          <w:highlight w:val="yellow"/>
        </w:rPr>
        <w:t>how to mitigate the disparity</w:t>
      </w:r>
      <w:r w:rsidRPr="00E855EA">
        <w:rPr>
          <w:rStyle w:val="StyleUnderline"/>
        </w:rPr>
        <w:t xml:space="preserve"> between education funding</w:t>
      </w:r>
      <w:r>
        <w:t xml:space="preserve"> in property-wealthy towns and property-poor towns. While it is undoubtedly too early to make a judgment about these alternative approaches, a fair if tentative evaluation would be that </w:t>
      </w:r>
      <w:r w:rsidRPr="00DF3F53">
        <w:rPr>
          <w:rStyle w:val="Emphasis"/>
          <w:highlight w:val="yellow"/>
        </w:rPr>
        <w:t>determining “adequacy” in New Hampshire has been difficult but doable; imposing equity in Vermont has proved both difficult and divisive.</w:t>
      </w:r>
    </w:p>
    <w:p w:rsidR="00A30E14" w:rsidRPr="00E855EA" w:rsidRDefault="00A30E14" w:rsidP="00A30E14">
      <w:pPr>
        <w:rPr>
          <w:rStyle w:val="StyleUnderline"/>
        </w:rPr>
      </w:pPr>
      <w:r w:rsidRPr="00E855EA">
        <w:rPr>
          <w:rStyle w:val="Emphasis"/>
        </w:rPr>
        <w:t xml:space="preserve">The </w:t>
      </w:r>
      <w:r w:rsidRPr="00DF3F53">
        <w:rPr>
          <w:rStyle w:val="Emphasis"/>
          <w:highlight w:val="yellow"/>
        </w:rPr>
        <w:t>adequacy has several distinct advantages</w:t>
      </w:r>
      <w:r>
        <w:t xml:space="preserve">. Each of the educational clauses in state constitutions impose </w:t>
      </w:r>
      <w:r w:rsidRPr="00E855EA">
        <w:rPr>
          <w:rStyle w:val="StyleUnderline"/>
        </w:rPr>
        <w:t>an express duty</w:t>
      </w:r>
      <w:r>
        <w:t xml:space="preserve"> on the state to provide for a system of public education. That duty – regardless of the precise wording of the education clauses – necessarily means (unless </w:t>
      </w:r>
      <w:r>
        <w:lastRenderedPageBreak/>
        <w:t xml:space="preserve">language is vacuous) that </w:t>
      </w:r>
      <w:r w:rsidRPr="00DF3F53">
        <w:rPr>
          <w:rStyle w:val="StyleUnderline"/>
          <w:highlight w:val="yellow"/>
        </w:rPr>
        <w:t>the state has an obligation to provide an adequate minimum level of education.</w:t>
      </w:r>
    </w:p>
    <w:p w:rsidR="00A30E14" w:rsidRPr="00E855EA" w:rsidRDefault="00A30E14" w:rsidP="00A30E14">
      <w:pPr>
        <w:rPr>
          <w:rStyle w:val="StyleUnderline"/>
        </w:rPr>
      </w:pPr>
      <w:r>
        <w:t xml:space="preserve">Moreover, unlike striking down a financing system on equity grounds, </w:t>
      </w:r>
      <w:r w:rsidRPr="00DF3F53">
        <w:rPr>
          <w:rStyle w:val="Emphasis"/>
          <w:highlight w:val="yellow"/>
        </w:rPr>
        <w:t>invalidating a state finance law on adequacy grounds</w:t>
      </w:r>
      <w:r w:rsidRPr="00DF3F53">
        <w:rPr>
          <w:rStyle w:val="StyleUnderline"/>
          <w:highlight w:val="yellow"/>
        </w:rPr>
        <w:t xml:space="preserve"> </w:t>
      </w:r>
      <w:r w:rsidRPr="00DF3F53">
        <w:rPr>
          <w:rStyle w:val="Emphasis"/>
          <w:highlight w:val="yellow"/>
        </w:rPr>
        <w:t>gives rise to no “slippery slope</w:t>
      </w:r>
      <w:r w:rsidRPr="00DF3F53">
        <w:rPr>
          <w:rStyle w:val="StyleUnderline"/>
          <w:highlight w:val="yellow"/>
        </w:rPr>
        <w:t>” problem</w:t>
      </w:r>
      <w:r w:rsidRPr="00E855EA">
        <w:rPr>
          <w:rStyle w:val="StyleUnderline"/>
        </w:rPr>
        <w:t xml:space="preserve">: </w:t>
      </w:r>
      <w:r w:rsidRPr="00DF3F53">
        <w:rPr>
          <w:rStyle w:val="StyleUnderline"/>
          <w:highlight w:val="yellow"/>
        </w:rPr>
        <w:t>it creates no precedent that might support assertions of other fundamental rights</w:t>
      </w:r>
      <w:r w:rsidRPr="00E855EA">
        <w:rPr>
          <w:rStyle w:val="StyleUnderline"/>
        </w:rPr>
        <w:t xml:space="preserve"> – </w:t>
      </w:r>
      <w:r w:rsidRPr="00DF3F53">
        <w:rPr>
          <w:rStyle w:val="StyleUnderline"/>
          <w:highlight w:val="yellow"/>
        </w:rPr>
        <w:t>to basic shelter or subsistence</w:t>
      </w:r>
      <w:r w:rsidRPr="00E855EA">
        <w:rPr>
          <w:rStyle w:val="StyleUnderline"/>
        </w:rPr>
        <w:t>, for example.</w:t>
      </w:r>
    </w:p>
    <w:p w:rsidR="00A30E14" w:rsidRDefault="00A30E14" w:rsidP="00A30E14">
      <w:r>
        <w:t xml:space="preserve">Some believe that </w:t>
      </w:r>
      <w:r w:rsidRPr="00DF3F53">
        <w:rPr>
          <w:rStyle w:val="StyleUnderline"/>
          <w:highlight w:val="yellow"/>
        </w:rPr>
        <w:t>changes in school funding based on adequacy will be longer lasting</w:t>
      </w:r>
      <w:r>
        <w:t xml:space="preserve"> than changes imposed as a result of changes designed to establish educational funding equity. Time will tell.</w:t>
      </w:r>
    </w:p>
    <w:p w:rsidR="00A30E14" w:rsidRPr="00E855EA" w:rsidRDefault="00A30E14" w:rsidP="00A30E14">
      <w:pPr>
        <w:rPr>
          <w:rStyle w:val="StyleUnderline"/>
        </w:rPr>
      </w:pPr>
      <w:r w:rsidRPr="00BB4054">
        <w:rPr>
          <w:rStyle w:val="StyleUnderline"/>
        </w:rPr>
        <w:t>Concerns that establishing a right to an adequate education would result in courts and legislatures setting the constitutional definition of “adequate education” too low have proven to be largely unfounded. Many states have rejected archaic or basic competencies as standards and have arrived at seemingly rigorous definitions.</w:t>
      </w:r>
      <w:r w:rsidRPr="00BB4054">
        <w:t xml:space="preserve"> The Supreme Court of Kentucky, for example, has listed seven specific standards</w:t>
      </w:r>
      <w:r>
        <w:t xml:space="preserve">, </w:t>
      </w:r>
      <w:r w:rsidRPr="00E855EA">
        <w:rPr>
          <w:rStyle w:val="StyleUnderline"/>
        </w:rPr>
        <w:t>requiring sufficient</w:t>
      </w:r>
    </w:p>
    <w:p w:rsidR="00A30E14" w:rsidRDefault="00A30E14" w:rsidP="00A30E14">
      <w:r w:rsidRPr="00E855EA">
        <w:rPr>
          <w:rStyle w:val="StyleUnderline"/>
        </w:rPr>
        <w:t>(</w:t>
      </w:r>
      <w:proofErr w:type="spellStart"/>
      <w:r w:rsidRPr="00E855EA">
        <w:rPr>
          <w:rStyle w:val="StyleUnderline"/>
        </w:rPr>
        <w:t>i</w:t>
      </w:r>
      <w:proofErr w:type="spellEnd"/>
      <w:r w:rsidRPr="00E855EA">
        <w:rPr>
          <w:rStyle w:val="StyleUnderline"/>
        </w:rPr>
        <w:t>) … oral and written communication skills</w:t>
      </w:r>
      <w:r>
        <w:t xml:space="preserve"> to enable students to function in a complex and rapidly changing civilization;</w:t>
      </w:r>
    </w:p>
    <w:p w:rsidR="00A30E14" w:rsidRDefault="00A30E14" w:rsidP="00A30E14">
      <w:r w:rsidRPr="00E855EA">
        <w:rPr>
          <w:rStyle w:val="StyleUnderline"/>
        </w:rPr>
        <w:t>(ii) … knowledge of economic, social and political systems</w:t>
      </w:r>
      <w:r>
        <w:t xml:space="preserve"> to enable the student to make informed choices;</w:t>
      </w:r>
    </w:p>
    <w:p w:rsidR="00A30E14" w:rsidRDefault="00A30E14" w:rsidP="00A30E14">
      <w:r w:rsidRPr="00E855EA">
        <w:rPr>
          <w:rStyle w:val="StyleUnderline"/>
        </w:rPr>
        <w:t>(iii) … understanding of governmental processes</w:t>
      </w:r>
      <w:r>
        <w:t xml:space="preserve"> to enable the student to understand the issues that affect his or her community, state, and nation;</w:t>
      </w:r>
    </w:p>
    <w:p w:rsidR="00A30E14" w:rsidRPr="00E855EA" w:rsidRDefault="00A30E14" w:rsidP="00A30E14">
      <w:pPr>
        <w:rPr>
          <w:rStyle w:val="StyleUnderline"/>
        </w:rPr>
      </w:pPr>
      <w:r w:rsidRPr="00E855EA">
        <w:rPr>
          <w:rStyle w:val="StyleUnderline"/>
        </w:rPr>
        <w:t>(iv) … self-knowledge and knowledge of his or her mental and physical wellness;</w:t>
      </w:r>
    </w:p>
    <w:p w:rsidR="00A30E14" w:rsidRDefault="00A30E14" w:rsidP="00A30E14">
      <w:r w:rsidRPr="00E855EA">
        <w:rPr>
          <w:rStyle w:val="StyleUnderline"/>
        </w:rPr>
        <w:t xml:space="preserve">(v) … grounding in the arts </w:t>
      </w:r>
      <w:r>
        <w:t>to enable each student to appreciate his or her cultural and historical heritage;</w:t>
      </w:r>
    </w:p>
    <w:p w:rsidR="00A30E14" w:rsidRDefault="00A30E14" w:rsidP="00A30E14">
      <w:r w:rsidRPr="00E855EA">
        <w:rPr>
          <w:rStyle w:val="StyleUnderline"/>
        </w:rPr>
        <w:t>(vi) … training or preparation</w:t>
      </w:r>
      <w:r>
        <w:t xml:space="preserve"> for advances training in either academic or vocational fields so as to enable each child to choose and pursue life work intelligently; and</w:t>
      </w:r>
    </w:p>
    <w:p w:rsidR="00A30E14" w:rsidRDefault="00A30E14" w:rsidP="00A30E14">
      <w:r w:rsidRPr="00E855EA">
        <w:rPr>
          <w:rStyle w:val="StyleUnderline"/>
        </w:rPr>
        <w:t>(vii) … levels of academic of vocational skills</w:t>
      </w:r>
      <w:r>
        <w:t xml:space="preserve"> to enable public school students to compete favorably with their counterparts in surrounding states, in academics or in the job market.</w:t>
      </w:r>
    </w:p>
    <w:p w:rsidR="00A30E14" w:rsidRPr="00E855EA" w:rsidRDefault="00A30E14" w:rsidP="00A30E14">
      <w:pPr>
        <w:rPr>
          <w:rStyle w:val="StyleUnderline"/>
        </w:rPr>
      </w:pPr>
      <w:proofErr w:type="gramStart"/>
      <w:r>
        <w:t>Indeed</w:t>
      </w:r>
      <w:proofErr w:type="gramEnd"/>
      <w:r>
        <w:t xml:space="preserve"> while the Kentucky case was brought on behalf of poor school districts seeking equitable funding, the Court invalidated the entire state education system because </w:t>
      </w:r>
      <w:r w:rsidRPr="00E855EA">
        <w:rPr>
          <w:rStyle w:val="StyleUnderline"/>
        </w:rPr>
        <w:t>they deemed it “inadequate and well below the national effort.”</w:t>
      </w:r>
    </w:p>
    <w:p w:rsidR="00A30E14" w:rsidRDefault="00A30E14" w:rsidP="00A30E14">
      <w:r>
        <w:t xml:space="preserve">Perhaps it should be explicitly acknowledged that there is not necessarily a linear or even inevitable correlation between the level of funding and the quality of education. A school district does not necessarily deliver a better or worse education simply because it receives more or fewer dollars than another district. But as a friend of mine is fond of saying, the race doesn’t always go to the swift, or the battle to the fittest, but that’s the way to bet. </w:t>
      </w:r>
      <w:r w:rsidRPr="00E855EA">
        <w:rPr>
          <w:rStyle w:val="Emphasis"/>
        </w:rPr>
        <w:t xml:space="preserve">Resources do, </w:t>
      </w:r>
      <w:r w:rsidRPr="00E855EA">
        <w:rPr>
          <w:rStyle w:val="StyleUnderline"/>
        </w:rPr>
        <w:t>in fact,</w:t>
      </w:r>
      <w:r w:rsidRPr="00E855EA">
        <w:rPr>
          <w:rStyle w:val="Emphasis"/>
        </w:rPr>
        <w:t xml:space="preserve"> generally correlate with quality</w:t>
      </w:r>
      <w:r>
        <w:t xml:space="preserve">. As the Vermont Supreme Court wrote – and indeed the state did not contest, “Unequal funding yields, at a minimum, unequal curricular, technological, and human resources.” </w:t>
      </w:r>
      <w:r w:rsidRPr="00E855EA">
        <w:rPr>
          <w:rStyle w:val="StyleUnderline"/>
        </w:rPr>
        <w:t>Wealthier school districts are generally stronger than poor districts.</w:t>
      </w:r>
      <w:r>
        <w:t xml:space="preserve"> As Demetrio Rodriguez commented in 1992, “</w:t>
      </w:r>
      <w:r w:rsidRPr="00E855EA">
        <w:rPr>
          <w:rStyle w:val="StyleUnderline"/>
        </w:rPr>
        <w:t xml:space="preserve">If money is not necessary, why is it people have been fighting us over </w:t>
      </w:r>
      <w:r w:rsidRPr="00E855EA">
        <w:rPr>
          <w:rStyle w:val="StyleUnderline"/>
        </w:rPr>
        <w:lastRenderedPageBreak/>
        <w:t>it for twenty-two years</w:t>
      </w:r>
      <w:r>
        <w:t>?” Or one might also ask, as others have, if money isn’t important, why do wealthy districts choose to spend so much more on education? Or consider the answer of the New Jersey Supreme Court:</w:t>
      </w:r>
    </w:p>
    <w:p w:rsidR="00A30E14" w:rsidRDefault="00A30E14" w:rsidP="00A30E14">
      <w:r>
        <w:t>Poorer urban districts… are entitled to pass or fail with at least the same amount</w:t>
      </w:r>
    </w:p>
    <w:p w:rsidR="00A30E14" w:rsidRDefault="00A30E14" w:rsidP="00A30E14">
      <w:r>
        <w:t>of money as their competitors. If the claim is that these students simply cannot make it, the constitutional answer is: give them a chance. The Constitution does not tell them that since more money will not help, we will give them less; that because their needs cannot be fully met, they will not be met at all.</w:t>
      </w:r>
    </w:p>
    <w:p w:rsidR="00A30E14" w:rsidRPr="00E855EA" w:rsidRDefault="00A30E14" w:rsidP="00A30E14">
      <w:pPr>
        <w:rPr>
          <w:rStyle w:val="StyleUnderline"/>
        </w:rPr>
      </w:pPr>
      <w:r w:rsidRPr="00E855EA">
        <w:rPr>
          <w:rStyle w:val="StyleUnderline"/>
        </w:rPr>
        <w:t>Similarly, in striking down Arkansas’s school funding scheme as both inadequate and inequitable in 2002, the Arkansas Supreme Court rejected as “far-fetched” and “implausible” the State’s argument that enhanced school funding does not correlate with better student performance</w:t>
      </w:r>
      <w:r>
        <w:t xml:space="preserve">, concluding that </w:t>
      </w:r>
      <w:r w:rsidRPr="00E855EA">
        <w:rPr>
          <w:rStyle w:val="StyleUnderline"/>
        </w:rPr>
        <w:t>adequately compensated “teachers, sufficient equipment to supplement instruction, and learning in facilities that are [adequate}, all combine to enhance educational performance… All of that takes money.”</w:t>
      </w:r>
    </w:p>
    <w:p w:rsidR="00A30E14" w:rsidRDefault="00A30E14" w:rsidP="00A30E14">
      <w:r>
        <w:t xml:space="preserve">There is, of course, a spirited debate today over whether increased resources yield better test scores on standardized tests. There are many compelling anecdotes of extraordinary improvements in educational outcomes following significant new investments of resources. This is an important debate, but it is not worth the attention it tends to get. We Americans have far too great a penchant for reducing questions to numerical outcomes and rankings, and it is particularly prevalent and problematic in education. The fact is that along with resources goes the quality of life we offer our children, and their families, and the explicit respect and dignity of being full members of society. </w:t>
      </w:r>
      <w:r w:rsidRPr="00E855EA">
        <w:rPr>
          <w:rStyle w:val="StyleUnderline"/>
        </w:rPr>
        <w:t>A poor school, relative to others, inevitably conveys a message of what the rest of society thinks of its students, their potential, and their worth</w:t>
      </w:r>
      <w:r>
        <w:t>. We have taken that lesson to heart with our commitments to students with disabilities – even though presumably all the funds spent to that end have not raised average test scores at their schools – and we should take it to heart more broadly for socio-economically disadvantaged students – indeed all students. If we want students to think they matter, we need to provide an education that suggests this is the case.</w:t>
      </w:r>
    </w:p>
    <w:p w:rsidR="00A30E14" w:rsidRDefault="00A30E14" w:rsidP="00A30E14">
      <w:r>
        <w:t>Thus, despite daunting legal, social, and educational challenges, hope endures. Teachers, administrators, and policy experts continue their work. Legal challenges to inequitable funding systems and inadequate education continue, based on state constitutions’ education and equal protection clauses, and other arguments.</w:t>
      </w:r>
    </w:p>
    <w:p w:rsidR="00A30E14" w:rsidRDefault="00A30E14" w:rsidP="00A30E14">
      <w:r>
        <w:t xml:space="preserve">And </w:t>
      </w:r>
      <w:r w:rsidRPr="00DF3F53">
        <w:rPr>
          <w:rStyle w:val="StyleUnderline"/>
          <w:highlight w:val="yellow"/>
        </w:rPr>
        <w:t>there may also be hope</w:t>
      </w:r>
      <w:r w:rsidRPr="000164BD">
        <w:rPr>
          <w:rStyle w:val="StyleUnderline"/>
        </w:rPr>
        <w:t xml:space="preserve"> – for another day – in the most unlikely of places – </w:t>
      </w:r>
      <w:r w:rsidRPr="00DF3F53">
        <w:rPr>
          <w:rStyle w:val="StyleUnderline"/>
          <w:highlight w:val="yellow"/>
        </w:rPr>
        <w:t>in Rodriguez itself</w:t>
      </w:r>
      <w:r w:rsidRPr="000164BD">
        <w:rPr>
          <w:rStyle w:val="StyleUnderline"/>
        </w:rPr>
        <w:t xml:space="preserve">. Ironically, while it was the failure of the Supreme Court in Rodriguez to find a fundamental right to education that led plaintiffs to state courts and state constitutions, </w:t>
      </w:r>
      <w:r w:rsidRPr="00DF3F53">
        <w:rPr>
          <w:rStyle w:val="StyleUnderline"/>
          <w:highlight w:val="yellow"/>
        </w:rPr>
        <w:t xml:space="preserve">that process caused the legal grounds for challenging educational funding laws to shift from </w:t>
      </w:r>
      <w:r w:rsidRPr="006648E2">
        <w:rPr>
          <w:rStyle w:val="StyleUnderline"/>
        </w:rPr>
        <w:t xml:space="preserve">causes of action based on </w:t>
      </w:r>
      <w:r w:rsidRPr="00DF3F53">
        <w:rPr>
          <w:rStyle w:val="StyleUnderline"/>
          <w:highlight w:val="yellow"/>
        </w:rPr>
        <w:t xml:space="preserve">inequity to </w:t>
      </w:r>
      <w:r w:rsidRPr="006648E2">
        <w:rPr>
          <w:rStyle w:val="StyleUnderline"/>
        </w:rPr>
        <w:t xml:space="preserve">causes of action based on </w:t>
      </w:r>
      <w:r w:rsidRPr="00DF3F53">
        <w:rPr>
          <w:rStyle w:val="StyleUnderline"/>
          <w:highlight w:val="yellow"/>
        </w:rPr>
        <w:t>inadequacy</w:t>
      </w:r>
      <w:r w:rsidRPr="000164BD">
        <w:rPr>
          <w:rStyle w:val="StyleUnderline"/>
        </w:rPr>
        <w:t>. And the question of inadequacy remains very much open</w:t>
      </w:r>
      <w:r>
        <w:t xml:space="preserve"> – under not only state constitutions, but also </w:t>
      </w:r>
      <w:r w:rsidRPr="000164BD">
        <w:rPr>
          <w:rStyle w:val="StyleUnderline"/>
        </w:rPr>
        <w:t>under the federal Constitution.</w:t>
      </w:r>
      <w:r>
        <w:t xml:space="preserve"> Indeed, Justice Powell’s majority opinion in Rodriguez expressly stated pointedly:</w:t>
      </w:r>
    </w:p>
    <w:p w:rsidR="00A30E14" w:rsidRDefault="00A30E14" w:rsidP="00A30E14">
      <w:r>
        <w:t>The State [of Texas] repeatedly asserted in its briefs…that it now assures “every child in every school district an adequate education.” No proof was offered at trial persuasively discrediting or refuting the State’s assertion.</w:t>
      </w:r>
    </w:p>
    <w:p w:rsidR="00A30E14" w:rsidRDefault="00A30E14" w:rsidP="00A30E14">
      <w:r>
        <w:lastRenderedPageBreak/>
        <w:t>…even if it were conceded that some identifiable quantum of education is a constitutionally protected prerequisite to the meaningful exercise of either [First Amendment freedoms or the right to vote], we have no indication that the present levels of educational expenditure in Texas provide an education that falls short… [N]o charge fairly could be made [in the present case] that the system fails to provide each child with an opportunity to acquire the basic minimal skills necessary for the enjoyment of the rights of speech and of full participation in the political process.</w:t>
      </w:r>
    </w:p>
    <w:p w:rsidR="00A30E14" w:rsidRDefault="00A30E14" w:rsidP="00A30E14">
      <w:r>
        <w:t xml:space="preserve">And despite the fact that Rodriguez was, to my mind, a missed historical opportunity, </w:t>
      </w:r>
      <w:r w:rsidRPr="00DF3F53">
        <w:rPr>
          <w:rStyle w:val="Emphasis"/>
          <w:highlight w:val="yellow"/>
        </w:rPr>
        <w:t>the decision explicitly left open the issue of adequacy</w:t>
      </w:r>
      <w:r w:rsidRPr="00DF3F53">
        <w:rPr>
          <w:rStyle w:val="StyleUnderline"/>
          <w:highlight w:val="yellow"/>
        </w:rPr>
        <w:t xml:space="preserve"> as a federal constitutional right</w:t>
      </w:r>
      <w:r>
        <w:t xml:space="preserve">, </w:t>
      </w:r>
      <w:r w:rsidRPr="00DF3F53">
        <w:rPr>
          <w:rStyle w:val="StyleUnderline"/>
          <w:highlight w:val="yellow"/>
        </w:rPr>
        <w:t>some “basic minimum” to which every child in the country is entitled</w:t>
      </w:r>
      <w:r>
        <w:t xml:space="preserve">. In fact, </w:t>
      </w:r>
      <w:r w:rsidRPr="00DF3F53">
        <w:rPr>
          <w:rStyle w:val="StyleUnderline"/>
          <w:highlight w:val="yellow"/>
        </w:rPr>
        <w:t>the Court reiterated this point</w:t>
      </w:r>
      <w:r w:rsidRPr="00E855EA">
        <w:rPr>
          <w:rStyle w:val="StyleUnderline"/>
        </w:rPr>
        <w:t xml:space="preserve"> in a later case, </w:t>
      </w:r>
      <w:r w:rsidRPr="00DF3F53">
        <w:rPr>
          <w:rStyle w:val="StyleUnderline"/>
          <w:highlight w:val="yellow"/>
        </w:rPr>
        <w:t xml:space="preserve">stating that it had not “definitively settled the questions </w:t>
      </w:r>
      <w:r w:rsidRPr="00291346">
        <w:rPr>
          <w:rStyle w:val="StyleUnderline"/>
        </w:rPr>
        <w:t xml:space="preserve">whether a minimally adequate education is a fundamental right </w:t>
      </w:r>
      <w:r w:rsidRPr="00291346">
        <w:rPr>
          <w:rStyle w:val="StyleUnderline"/>
          <w:highlight w:val="yellow"/>
        </w:rPr>
        <w:t>and whether a statute alleged</w:t>
      </w:r>
      <w:r w:rsidRPr="00291346">
        <w:rPr>
          <w:rStyle w:val="StyleUnderline"/>
        </w:rPr>
        <w:t xml:space="preserve"> to discriminatorily infringe that right </w:t>
      </w:r>
      <w:r w:rsidRPr="00291346">
        <w:rPr>
          <w:rStyle w:val="StyleUnderline"/>
          <w:highlight w:val="yellow"/>
        </w:rPr>
        <w:t>should be accorded heightened equal protection</w:t>
      </w:r>
      <w:r w:rsidRPr="00291346">
        <w:rPr>
          <w:rStyle w:val="StyleUnderline"/>
        </w:rPr>
        <w:t xml:space="preserve"> review</w:t>
      </w:r>
      <w:r w:rsidRPr="00291346">
        <w:t>.”</w:t>
      </w:r>
    </w:p>
    <w:p w:rsidR="00A30E14" w:rsidRPr="009300F1" w:rsidRDefault="00A30E14" w:rsidP="00A30E14">
      <w:pPr>
        <w:rPr>
          <w:rStyle w:val="StyleUnderline"/>
        </w:rPr>
      </w:pPr>
      <w:r>
        <w:t xml:space="preserve">Clearly, Justice Powell was troubled in Rodriguez by the complexity of the issues involved and the lack of clear solutions of judicially appropriate standards of evaluation. He feared that a decision for the plaintiffs would precipitate “an unparalleled upheaval in public education.” But over the last thirty years, </w:t>
      </w:r>
      <w:r w:rsidRPr="009300F1">
        <w:rPr>
          <w:rStyle w:val="StyleUnderline"/>
        </w:rPr>
        <w:t>state courts have made significant progress in defining and articulating justiciable standards of equity and adequacy</w:t>
      </w:r>
      <w:r>
        <w:t xml:space="preserve">. </w:t>
      </w:r>
      <w:r w:rsidRPr="009300F1">
        <w:rPr>
          <w:rStyle w:val="StyleUnderline"/>
        </w:rPr>
        <w:t>The challenges to state educational funding laws have stimulated or compelled an interaction between the state judiciary and the legislative and executive branches</w:t>
      </w:r>
      <w:r>
        <w:t xml:space="preserve">—about equity, </w:t>
      </w:r>
      <w:r w:rsidRPr="009300F1">
        <w:rPr>
          <w:rStyle w:val="StyleUnderline"/>
        </w:rPr>
        <w:t>about what an adequate education is</w:t>
      </w:r>
      <w:r>
        <w:t xml:space="preserve">, about the purposes of education and about the benefits of education and who receives those benefits. </w:t>
      </w:r>
      <w:r w:rsidRPr="009300F1">
        <w:rPr>
          <w:rStyle w:val="StyleUnderline"/>
        </w:rPr>
        <w:t>Since 1973, every single state has passed some form of public education finance reform</w:t>
      </w:r>
      <w:r>
        <w:t xml:space="preserve">. It is fifty different stories in fifty different states, but while lengthy, frustrating, and often difficult, </w:t>
      </w:r>
      <w:r w:rsidRPr="009300F1">
        <w:rPr>
          <w:rStyle w:val="StyleUnderline"/>
        </w:rPr>
        <w:t>they have been in the main, good for education, good for democracy, and good for society.</w:t>
      </w:r>
    </w:p>
    <w:p w:rsidR="00A30E14" w:rsidRPr="00B90581" w:rsidRDefault="00A30E14" w:rsidP="00A30E14">
      <w:r>
        <w:t xml:space="preserve">But </w:t>
      </w:r>
      <w:r w:rsidRPr="009300F1">
        <w:rPr>
          <w:rStyle w:val="StyleUnderline"/>
        </w:rPr>
        <w:t>we all are painfully aware that this country still struggles with equity in public education as it relates to financing</w:t>
      </w:r>
      <w:r>
        <w:t xml:space="preserve">; </w:t>
      </w:r>
      <w:r w:rsidRPr="009300F1">
        <w:rPr>
          <w:rStyle w:val="StyleUnderline"/>
        </w:rPr>
        <w:t>and we also still struggle with the challenge of quality – of adequacy – in public education.</w:t>
      </w:r>
      <w:r>
        <w:t xml:space="preserve"> </w:t>
      </w:r>
      <w:r w:rsidRPr="009300F1">
        <w:rPr>
          <w:rStyle w:val="StyleUnderline"/>
        </w:rPr>
        <w:t>Because of Brown and succeeding cases</w:t>
      </w:r>
      <w:r>
        <w:t xml:space="preserve">, </w:t>
      </w:r>
      <w:r w:rsidRPr="009300F1">
        <w:rPr>
          <w:rStyle w:val="StyleUnderline"/>
        </w:rPr>
        <w:t>there is at least the possibility that students of different racial and ethnic backgrounds will benefit from sitting down and learning</w:t>
      </w:r>
      <w:r>
        <w:t xml:space="preserve"> </w:t>
      </w:r>
      <w:r w:rsidRPr="009300F1">
        <w:rPr>
          <w:rStyle w:val="StyleUnderline"/>
        </w:rPr>
        <w:t>together.</w:t>
      </w:r>
      <w:r>
        <w:t xml:space="preserve"> But </w:t>
      </w:r>
      <w:r w:rsidRPr="00DF3F53">
        <w:rPr>
          <w:rStyle w:val="StyleUnderline"/>
          <w:highlight w:val="yellow"/>
        </w:rPr>
        <w:t>whether what students are learning is adequate</w:t>
      </w:r>
      <w:r>
        <w:t>—in either educational or constitutional terms—</w:t>
      </w:r>
      <w:r w:rsidRPr="00DF3F53">
        <w:rPr>
          <w:rStyle w:val="StyleUnderline"/>
          <w:highlight w:val="yellow"/>
        </w:rPr>
        <w:t>is still very much at issue</w:t>
      </w:r>
      <w:r>
        <w:t>. That remains the challenge for all of us—educators, advocates, lawyers, and citizens—as members of a society that would seek to ensure that, in education, no child is left behind.</w:t>
      </w:r>
    </w:p>
    <w:bookmarkEnd w:id="0"/>
    <w:p w:rsidR="00B2756D" w:rsidRDefault="00B2756D" w:rsidP="00B2756D">
      <w:pPr>
        <w:pStyle w:val="Heading3"/>
      </w:pPr>
      <w:r>
        <w:lastRenderedPageBreak/>
        <w:t>A2: Not equal</w:t>
      </w:r>
    </w:p>
    <w:p w:rsidR="00B2756D" w:rsidRDefault="00B2756D" w:rsidP="00B2756D">
      <w:pPr>
        <w:pStyle w:val="Heading4"/>
      </w:pPr>
      <w:r>
        <w:t>Adequacy promotes democratic equality</w:t>
      </w:r>
      <w:r w:rsidR="00ED19A6">
        <w:t xml:space="preserve"> in schools</w:t>
      </w:r>
      <w:r>
        <w:t>.</w:t>
      </w:r>
    </w:p>
    <w:p w:rsidR="00B2756D" w:rsidRPr="009A23B5" w:rsidRDefault="00B2756D" w:rsidP="00B2756D">
      <w:pPr>
        <w:rPr>
          <w:sz w:val="16"/>
          <w:szCs w:val="16"/>
        </w:rPr>
      </w:pPr>
      <w:r w:rsidRPr="009A23B5">
        <w:rPr>
          <w:sz w:val="16"/>
          <w:szCs w:val="16"/>
        </w:rPr>
        <w:t xml:space="preserve">Joshua E. </w:t>
      </w:r>
      <w:proofErr w:type="spellStart"/>
      <w:r w:rsidRPr="009A23B5">
        <w:rPr>
          <w:sz w:val="16"/>
          <w:szCs w:val="16"/>
        </w:rPr>
        <w:t>Weishart</w:t>
      </w:r>
      <w:proofErr w:type="spellEnd"/>
      <w:r>
        <w:rPr>
          <w:sz w:val="16"/>
          <w:szCs w:val="16"/>
        </w:rPr>
        <w:t>, Associate Professor of Law and Policy at WVU Law</w:t>
      </w:r>
      <w:r w:rsidRPr="009A23B5">
        <w:rPr>
          <w:sz w:val="16"/>
          <w:szCs w:val="16"/>
        </w:rPr>
        <w:t xml:space="preserve"> (Contact Author), 6-30-2017, "Equal Liberty in Proportion," </w:t>
      </w:r>
      <w:r>
        <w:rPr>
          <w:sz w:val="16"/>
          <w:szCs w:val="16"/>
        </w:rPr>
        <w:t>WVU</w:t>
      </w:r>
      <w:r w:rsidRPr="009A23B5">
        <w:rPr>
          <w:sz w:val="16"/>
          <w:szCs w:val="16"/>
        </w:rPr>
        <w:t xml:space="preserve">, </w:t>
      </w:r>
      <w:hyperlink r:id="rId7" w:history="1">
        <w:r w:rsidRPr="0032775D">
          <w:rPr>
            <w:rStyle w:val="Hyperlink"/>
            <w:sz w:val="16"/>
            <w:szCs w:val="16"/>
          </w:rPr>
          <w:t>https://papers.ssrn.com/sol3/papers.cfm?abstract_id=2995655</w:t>
        </w:r>
      </w:hyperlink>
      <w:r>
        <w:rPr>
          <w:sz w:val="16"/>
          <w:szCs w:val="16"/>
        </w:rPr>
        <w:t xml:space="preserve"> // AG17</w:t>
      </w:r>
    </w:p>
    <w:p w:rsidR="00B2756D" w:rsidRPr="00E358EF" w:rsidRDefault="00B2756D" w:rsidP="00B2756D">
      <w:pPr>
        <w:rPr>
          <w:u w:val="single"/>
        </w:rPr>
      </w:pPr>
      <w:r w:rsidRPr="00E358EF">
        <w:rPr>
          <w:sz w:val="16"/>
          <w:szCs w:val="16"/>
        </w:rPr>
        <w:t>Two points to note here.</w:t>
      </w:r>
      <w:r>
        <w:t xml:space="preserve"> </w:t>
      </w:r>
      <w:r w:rsidRPr="0078500F">
        <w:rPr>
          <w:u w:val="single"/>
        </w:rPr>
        <w:t>First, the standards expressed in court definitions of adequacy reinforce the notion that a quality education is necessary to develop children’s capabiliti</w:t>
      </w:r>
      <w:r>
        <w:rPr>
          <w:u w:val="single"/>
        </w:rPr>
        <w:t>es, their positive liberties.</w:t>
      </w:r>
      <w:r w:rsidRPr="0078500F">
        <w:rPr>
          <w:u w:val="single"/>
        </w:rPr>
        <w:t xml:space="preserve"> In this regard, some states either adopted the seven capabilities from Ros</w:t>
      </w:r>
      <w:r>
        <w:rPr>
          <w:u w:val="single"/>
        </w:rPr>
        <w:t>e or have specified others</w:t>
      </w:r>
      <w:r w:rsidRPr="0078500F">
        <w:rPr>
          <w:u w:val="single"/>
        </w:rPr>
        <w:t>. Even in states where courts have declined to list a particular set of capabilities, courts have defined the standard broadly to emphasize that an adequate education must enable children to be responsible citizens, productive members of the economy, or autonomous individuals</w:t>
      </w:r>
      <w:r w:rsidRPr="00E358EF">
        <w:rPr>
          <w:sz w:val="16"/>
          <w:szCs w:val="16"/>
        </w:rPr>
        <w:t>. Hence, whether courts want to acknowledge it or not, children’s positive liberty interests are underwriting educational adequacy standards.</w:t>
      </w:r>
      <w:r>
        <w:t xml:space="preserve"> </w:t>
      </w:r>
      <w:r w:rsidRPr="0078500F">
        <w:rPr>
          <w:u w:val="single"/>
        </w:rPr>
        <w:t>Second, while progressing children’s positive liberty interests, the adequacy standards also augment their equality interests. For “if adequacy requires getting all students above a certain threshold, it will tend to focus disproportionate resources on [disadvantaged] students” so that they can actually meet that threshold. In this regard, adequacy is vertical equity by a different name.</w:t>
      </w:r>
      <w:r>
        <w:t xml:space="preserve"> </w:t>
      </w:r>
      <w:r w:rsidRPr="00E358EF">
        <w:rPr>
          <w:sz w:val="16"/>
          <w:szCs w:val="16"/>
        </w:rPr>
        <w:t>In fact, several adequacy court decisions have approved of vertical-equity-type funding “to compensate for differences in regional costs and student needs that translate into higher costs to supply the same quality of education throughout the state.” Moreover, courts and legislatures have imported vertical-equity principles in utilizing the methods for “costing-out an adequate education, that is, attaching a price tag to the resources necessary for all children to reach specified educational outcomes.”</w:t>
      </w:r>
      <w:r w:rsidRPr="00E358EF">
        <w:rPr>
          <w:u w:val="single"/>
        </w:rPr>
        <w:t xml:space="preserve"> Adequacy is also meant to be equality enhancing in its promotion of “democratic equality” or “equal citizenship.” On this view, inequality is objectionable not necessarily because disparities in resources or opportunities exist but because of the potential for the better-off to use such disparities to subjugate the worst off politically, economically, and socially.</w:t>
      </w:r>
      <w:r>
        <w:t xml:space="preserve"> </w:t>
      </w:r>
      <w:r w:rsidRPr="00E358EF">
        <w:rPr>
          <w:sz w:val="16"/>
          <w:szCs w:val="16"/>
        </w:rPr>
        <w:t>For adequacy theorists, then, the egalitarian aim is relational equality: to assure not that children have the same educational resources and opportunities, but that all children have enough to avoid oppression and function as equal citizens. To be sure, equal citizenship requires political and civil equality (traditional negative liberties). But social equality—the capabilities (positive liberties) is also “essential to being regarded by oneself and by others as a full member of one’s society.”</w:t>
      </w:r>
      <w:r>
        <w:t xml:space="preserve"> </w:t>
      </w:r>
      <w:r w:rsidRPr="00E358EF">
        <w:rPr>
          <w:u w:val="single"/>
        </w:rPr>
        <w:t>Consequently, the adequacy threshold “must be sufficiently high to ensure not bare subsistence, but the achievement of the full range of human capabilities that constitute the societal norm.”</w:t>
      </w:r>
      <w:r>
        <w:t xml:space="preserve"> </w:t>
      </w:r>
      <w:r w:rsidRPr="00E358EF">
        <w:rPr>
          <w:sz w:val="16"/>
          <w:szCs w:val="16"/>
        </w:rPr>
        <w:t xml:space="preserve">This means the adequacy threshold also “must be dynamic, evolving as societal norms </w:t>
      </w:r>
      <w:proofErr w:type="spellStart"/>
      <w:r w:rsidRPr="00E358EF">
        <w:rPr>
          <w:sz w:val="16"/>
          <w:szCs w:val="16"/>
        </w:rPr>
        <w:t>evolve</w:t>
      </w:r>
      <w:proofErr w:type="gramStart"/>
      <w:r w:rsidRPr="00E358EF">
        <w:rPr>
          <w:sz w:val="16"/>
          <w:szCs w:val="16"/>
        </w:rPr>
        <w:t>.”And</w:t>
      </w:r>
      <w:proofErr w:type="spellEnd"/>
      <w:proofErr w:type="gramEnd"/>
      <w:r w:rsidRPr="00E358EF">
        <w:rPr>
          <w:sz w:val="16"/>
          <w:szCs w:val="16"/>
        </w:rPr>
        <w:t xml:space="preserve"> it must be relational “because what it takes to be an equal citizen—that is, where to set the adequacy threshold—invariably turns on what educational resources others have.” That adequacy standards must be dynamic and relational helps explain why courts have made comparative assessments of the educational resources between districts, just as they did in their first- and second-wave decisions</w:t>
      </w:r>
      <w:r>
        <w:t xml:space="preserve">. </w:t>
      </w:r>
      <w:r w:rsidRPr="00E358EF">
        <w:rPr>
          <w:u w:val="single"/>
        </w:rPr>
        <w:t>Indeed, courts do not “enforce some absolute notion of adequacy, where disparities in resources are ignored.” Rather, disparities between districts are tolerable until “they undermine the ability of students to function as equal citizens and compete for admission to higher education and high-quality jobs on comparable terms— that is, undermine democratic equality.”</w:t>
      </w:r>
    </w:p>
    <w:p w:rsidR="00A30E14" w:rsidRPr="001B2075" w:rsidRDefault="00A30E14" w:rsidP="00A30E14">
      <w:pPr>
        <w:pStyle w:val="Heading2"/>
      </w:pPr>
      <w:r>
        <w:lastRenderedPageBreak/>
        <w:t>Specific 50 State CP</w:t>
      </w:r>
    </w:p>
    <w:p w:rsidR="00A30E14" w:rsidRDefault="00A30E14" w:rsidP="00A30E14">
      <w:pPr>
        <w:rPr>
          <w:sz w:val="10"/>
        </w:rPr>
      </w:pPr>
    </w:p>
    <w:p w:rsidR="00C060A2" w:rsidRDefault="00C060A2" w:rsidP="00C060A2">
      <w:pPr>
        <w:pStyle w:val="Heading3"/>
      </w:pPr>
      <w:r>
        <w:lastRenderedPageBreak/>
        <w:t>1NC Shell</w:t>
      </w:r>
    </w:p>
    <w:p w:rsidR="007D2BED" w:rsidRDefault="00A30E14" w:rsidP="00A30E14">
      <w:pPr>
        <w:pStyle w:val="Heading4"/>
      </w:pPr>
      <w:r>
        <w:t>Counterplan: The 50 state governments and relevant territories should implement Act 60</w:t>
      </w:r>
      <w:r w:rsidR="007D2BED">
        <w:t xml:space="preserve"> style</w:t>
      </w:r>
      <w:r>
        <w:t xml:space="preserve"> reforms </w:t>
      </w:r>
    </w:p>
    <w:p w:rsidR="00A30E14" w:rsidRDefault="007D2BED" w:rsidP="00A30E14">
      <w:pPr>
        <w:pStyle w:val="Heading4"/>
      </w:pPr>
      <w:r>
        <w:t>The 50 state governments and relevant territories should</w:t>
      </w:r>
      <w:r w:rsidRPr="00837CE8">
        <w:rPr>
          <w:szCs w:val="26"/>
        </w:rPr>
        <w:t xml:space="preserve"> </w:t>
      </w:r>
      <w:r>
        <w:rPr>
          <w:szCs w:val="26"/>
        </w:rPr>
        <w:t xml:space="preserve">legalize </w:t>
      </w:r>
      <w:r w:rsidR="00A30E14" w:rsidRPr="00837CE8">
        <w:rPr>
          <w:szCs w:val="26"/>
        </w:rPr>
        <w:t>and tax marijuana.</w:t>
      </w:r>
    </w:p>
    <w:p w:rsidR="00A30E14" w:rsidRDefault="00A30E14" w:rsidP="00A30E14">
      <w:pPr>
        <w:rPr>
          <w:sz w:val="8"/>
        </w:rPr>
      </w:pPr>
    </w:p>
    <w:p w:rsidR="00A30E14" w:rsidRDefault="00193112" w:rsidP="00A30E14">
      <w:pPr>
        <w:pStyle w:val="Heading4"/>
      </w:pPr>
      <w:r>
        <w:t>That solves case. States can affect education—Empirics prove</w:t>
      </w:r>
    </w:p>
    <w:p w:rsidR="00A30E14" w:rsidRPr="00883D49" w:rsidRDefault="00A30E14" w:rsidP="00A30E14">
      <w:pPr>
        <w:rPr>
          <w:b/>
          <w:bCs/>
          <w:sz w:val="26"/>
        </w:rPr>
      </w:pPr>
      <w:r>
        <w:rPr>
          <w:rStyle w:val="Style13ptBold"/>
        </w:rPr>
        <w:t xml:space="preserve">Baker ’16 – their 1AC </w:t>
      </w:r>
      <w:proofErr w:type="gramStart"/>
      <w:r>
        <w:rPr>
          <w:rStyle w:val="Style13ptBold"/>
        </w:rPr>
        <w:t>author</w:t>
      </w:r>
      <w:r w:rsidRPr="00D42246">
        <w:t>[</w:t>
      </w:r>
      <w:proofErr w:type="gramEnd"/>
      <w:r w:rsidRPr="00D42246">
        <w:t xml:space="preserve">Bruce D. Baker is a professor in the Graduate School of Education at Rutgers in New Jersey, “Does Money Matter in Education?”, Albert </w:t>
      </w:r>
      <w:proofErr w:type="spellStart"/>
      <w:r w:rsidRPr="00D42246">
        <w:t>Shanker</w:t>
      </w:r>
      <w:proofErr w:type="spellEnd"/>
      <w:r w:rsidRPr="00D42246">
        <w:t xml:space="preserve"> Institute, 2016, </w:t>
      </w:r>
      <w:hyperlink r:id="rId8" w:history="1">
        <w:r w:rsidRPr="00D42246">
          <w:rPr>
            <w:rStyle w:val="Hyperlink"/>
          </w:rPr>
          <w:t>http://www.shankerinstitute.org/resource/does-money-matter-second-edition</w:t>
        </w:r>
      </w:hyperlink>
      <w:r w:rsidRPr="00D42246">
        <w:t>] Accessed 7-15-17, Tamara W</w:t>
      </w:r>
    </w:p>
    <w:p w:rsidR="00A30E14" w:rsidRDefault="00A30E14" w:rsidP="00A30E14">
      <w:pPr>
        <w:rPr>
          <w:rStyle w:val="StyleUnderline"/>
        </w:rPr>
      </w:pPr>
      <w:r w:rsidRPr="005F784A">
        <w:rPr>
          <w:sz w:val="8"/>
        </w:rPr>
        <w:t xml:space="preserve">A similar peer-reviewed article by Deke (2003) evaluated “leveling up” of funding for very low-spending districts in Kansas, following a 1992 lower court threat to overturn the funding formula (without formal ruling to that effect). The article found that a 20 percent increase in spending was associated with a 5 percent increase in the likelihood of students going on to postsecondary education (p. 275).86 Elsewhere, three studies of Massachusetts school finance reforms from the 1990s find similar results. The first, a non-peer-reviewed report by </w:t>
      </w:r>
      <w:proofErr w:type="spellStart"/>
      <w:r w:rsidRPr="005F784A">
        <w:rPr>
          <w:sz w:val="8"/>
        </w:rPr>
        <w:t>Downes</w:t>
      </w:r>
      <w:proofErr w:type="spellEnd"/>
      <w:r w:rsidRPr="005F784A">
        <w:rPr>
          <w:sz w:val="8"/>
        </w:rPr>
        <w:t xml:space="preserve">, </w:t>
      </w:r>
      <w:proofErr w:type="spellStart"/>
      <w:r w:rsidRPr="005F784A">
        <w:rPr>
          <w:sz w:val="8"/>
        </w:rPr>
        <w:t>Zabel</w:t>
      </w:r>
      <w:proofErr w:type="spellEnd"/>
      <w:r w:rsidRPr="005F784A">
        <w:rPr>
          <w:sz w:val="8"/>
        </w:rPr>
        <w:t xml:space="preserve"> and Ansel (2009) explored, in combination, the influence on student outcomes of accountability reforms and changes to school spending. They found that “some of the research findings show how education reform has been successful in raising the achievement of students in the previously low-spend- </w:t>
      </w:r>
      <w:proofErr w:type="spellStart"/>
      <w:r w:rsidRPr="005F784A">
        <w:rPr>
          <w:sz w:val="8"/>
        </w:rPr>
        <w:t>ing</w:t>
      </w:r>
      <w:proofErr w:type="spellEnd"/>
      <w:r w:rsidRPr="005F784A">
        <w:rPr>
          <w:sz w:val="8"/>
        </w:rPr>
        <w:t xml:space="preserve"> districts” (p. 5).87 The second study, an NBER working paper by </w:t>
      </w:r>
      <w:proofErr w:type="spellStart"/>
      <w:r w:rsidRPr="005F784A">
        <w:rPr>
          <w:sz w:val="8"/>
        </w:rPr>
        <w:t>Guryan</w:t>
      </w:r>
      <w:proofErr w:type="spellEnd"/>
      <w:r w:rsidRPr="005F784A">
        <w:rPr>
          <w:sz w:val="8"/>
        </w:rPr>
        <w:t xml:space="preserve"> (2001), focused more specifically on the redistribution of spending resulting from changes to the state school finance formula. </w:t>
      </w:r>
      <w:proofErr w:type="spellStart"/>
      <w:r w:rsidRPr="005F784A">
        <w:rPr>
          <w:sz w:val="8"/>
        </w:rPr>
        <w:t>Guryan</w:t>
      </w:r>
      <w:proofErr w:type="spellEnd"/>
      <w:r w:rsidRPr="005F784A">
        <w:rPr>
          <w:sz w:val="8"/>
        </w:rPr>
        <w:t xml:space="preserve"> found that “increases in per-pupil spending led to significant increases in math, reading, science, and social studies test scores for 4th- and 8th-grade students. The magnitudes imply that a $1,000 increase in per-pupil spending leads to about a third to a half of a standard-deviation increase in average test scores. It is noted that the state aid driving the estimates is targeted to under-funded school districts, which may have </w:t>
      </w:r>
      <w:proofErr w:type="spellStart"/>
      <w:r w:rsidRPr="005F784A">
        <w:rPr>
          <w:sz w:val="8"/>
        </w:rPr>
        <w:t>atypi</w:t>
      </w:r>
      <w:proofErr w:type="spellEnd"/>
      <w:r w:rsidRPr="005F784A">
        <w:rPr>
          <w:sz w:val="8"/>
        </w:rPr>
        <w:t xml:space="preserve">- </w:t>
      </w:r>
      <w:proofErr w:type="spellStart"/>
      <w:r w:rsidRPr="005F784A">
        <w:rPr>
          <w:sz w:val="8"/>
        </w:rPr>
        <w:t>cal</w:t>
      </w:r>
      <w:proofErr w:type="spellEnd"/>
      <w:r w:rsidRPr="005F784A">
        <w:rPr>
          <w:sz w:val="8"/>
        </w:rPr>
        <w:t xml:space="preserve"> returns to additional expenditures” (p. 1).88 The most recent of the three, published in 2014 in the Journal of Edu- cation Finance, found that “</w:t>
      </w:r>
      <w:r w:rsidRPr="00B830C4">
        <w:rPr>
          <w:rStyle w:val="StyleUnderline"/>
        </w:rPr>
        <w:t>changes in the state education aid following the education reform resulted in significantly higher student performance</w:t>
      </w:r>
      <w:r w:rsidRPr="005F784A">
        <w:rPr>
          <w:sz w:val="8"/>
        </w:rPr>
        <w:t xml:space="preserve">” (p. 297).89 Finally, </w:t>
      </w:r>
      <w:proofErr w:type="spellStart"/>
      <w:r w:rsidRPr="00B830C4">
        <w:rPr>
          <w:rStyle w:val="StyleUnderline"/>
        </w:rPr>
        <w:t>Downes</w:t>
      </w:r>
      <w:proofErr w:type="spellEnd"/>
      <w:r w:rsidRPr="005F784A">
        <w:rPr>
          <w:sz w:val="8"/>
        </w:rPr>
        <w:t xml:space="preserve"> (2004) </w:t>
      </w:r>
      <w:r w:rsidRPr="00B830C4">
        <w:rPr>
          <w:rStyle w:val="StyleUnderline"/>
        </w:rPr>
        <w:t>conducted</w:t>
      </w:r>
      <w:r w:rsidRPr="005F784A">
        <w:rPr>
          <w:sz w:val="8"/>
        </w:rPr>
        <w:t xml:space="preserve"> </w:t>
      </w:r>
      <w:r w:rsidRPr="00B830C4">
        <w:rPr>
          <w:rStyle w:val="StyleUnderline"/>
        </w:rPr>
        <w:t>earlier studies of</w:t>
      </w:r>
      <w:r w:rsidRPr="005F784A">
        <w:rPr>
          <w:sz w:val="8"/>
        </w:rPr>
        <w:t xml:space="preserve"> </w:t>
      </w:r>
      <w:proofErr w:type="spellStart"/>
      <w:r w:rsidRPr="00B830C4">
        <w:rPr>
          <w:rStyle w:val="StyleUnderline"/>
        </w:rPr>
        <w:t>Ver</w:t>
      </w:r>
      <w:proofErr w:type="spellEnd"/>
      <w:r w:rsidRPr="00B830C4">
        <w:rPr>
          <w:rStyle w:val="StyleUnderline"/>
        </w:rPr>
        <w:t xml:space="preserve">- </w:t>
      </w:r>
      <w:proofErr w:type="spellStart"/>
      <w:r w:rsidRPr="00B830C4">
        <w:rPr>
          <w:rStyle w:val="StyleUnderline"/>
        </w:rPr>
        <w:t>mont</w:t>
      </w:r>
      <w:proofErr w:type="spellEnd"/>
      <w:r w:rsidRPr="00B830C4">
        <w:rPr>
          <w:rStyle w:val="StyleUnderline"/>
        </w:rPr>
        <w:t xml:space="preserve"> school finance reforms of the late 1990s</w:t>
      </w:r>
      <w:r w:rsidRPr="005F784A">
        <w:rPr>
          <w:sz w:val="8"/>
        </w:rPr>
        <w:t xml:space="preserve"> (Act 60), noting: “</w:t>
      </w:r>
      <w:r w:rsidRPr="00B830C4">
        <w:rPr>
          <w:rStyle w:val="StyleUnderline"/>
        </w:rPr>
        <w:t>All of the evidence</w:t>
      </w:r>
      <w:r w:rsidRPr="005F784A">
        <w:rPr>
          <w:sz w:val="8"/>
        </w:rPr>
        <w:t xml:space="preserve"> cited in this paper </w:t>
      </w:r>
      <w:r w:rsidRPr="00B830C4">
        <w:rPr>
          <w:rStyle w:val="StyleUnderline"/>
        </w:rPr>
        <w:t xml:space="preserve">supports </w:t>
      </w:r>
      <w:r w:rsidRPr="005F784A">
        <w:rPr>
          <w:sz w:val="8"/>
        </w:rPr>
        <w:t xml:space="preserve">the conclusion that </w:t>
      </w:r>
      <w:r w:rsidRPr="00B830C4">
        <w:rPr>
          <w:rStyle w:val="StyleUnderline"/>
        </w:rPr>
        <w:t>Act 60 has dramatically reduced dispersion in education spending and has done this by weakening the link between spending and property wealth</w:t>
      </w:r>
      <w:r w:rsidRPr="005F784A">
        <w:rPr>
          <w:sz w:val="8"/>
        </w:rPr>
        <w:t xml:space="preserve">. Further, the regressions presented in this paper offer some evidence that student performance has become more equal in the post-Act 60 period. And no results support the conclusion that Act 60 has contributed to increased dispersion in performance” (p. 312).90,91 On balance, it is safe to say that a sizeable and grow- </w:t>
      </w:r>
      <w:proofErr w:type="spellStart"/>
      <w:r w:rsidRPr="005F784A">
        <w:rPr>
          <w:sz w:val="8"/>
        </w:rPr>
        <w:t>ing</w:t>
      </w:r>
      <w:proofErr w:type="spellEnd"/>
      <w:r w:rsidRPr="005F784A">
        <w:rPr>
          <w:sz w:val="8"/>
        </w:rPr>
        <w:t xml:space="preserve"> body of rigorous </w:t>
      </w:r>
      <w:r w:rsidRPr="00B830C4">
        <w:rPr>
          <w:rStyle w:val="StyleUnderline"/>
        </w:rPr>
        <w:t>empirical literature validates that</w:t>
      </w:r>
      <w:r w:rsidRPr="005F784A">
        <w:rPr>
          <w:sz w:val="8"/>
        </w:rPr>
        <w:t xml:space="preserve"> </w:t>
      </w:r>
      <w:r w:rsidRPr="00B830C4">
        <w:rPr>
          <w:rStyle w:val="StyleUnderline"/>
        </w:rPr>
        <w:t>state school finance reforms</w:t>
      </w:r>
      <w:r w:rsidRPr="005F784A">
        <w:rPr>
          <w:sz w:val="8"/>
        </w:rPr>
        <w:t xml:space="preserve"> </w:t>
      </w:r>
      <w:r w:rsidRPr="00B830C4">
        <w:rPr>
          <w:rStyle w:val="StyleUnderline"/>
        </w:rPr>
        <w:t>can</w:t>
      </w:r>
      <w:r w:rsidRPr="005F784A">
        <w:rPr>
          <w:sz w:val="8"/>
        </w:rPr>
        <w:t xml:space="preserve"> </w:t>
      </w:r>
      <w:r w:rsidRPr="00B830C4">
        <w:rPr>
          <w:rStyle w:val="StyleUnderline"/>
        </w:rPr>
        <w:t>have</w:t>
      </w:r>
      <w:r w:rsidRPr="005F784A">
        <w:rPr>
          <w:sz w:val="8"/>
        </w:rPr>
        <w:t xml:space="preserve"> </w:t>
      </w:r>
      <w:proofErr w:type="spellStart"/>
      <w:r w:rsidRPr="00B830C4">
        <w:rPr>
          <w:rStyle w:val="StyleUnderline"/>
        </w:rPr>
        <w:t>substan</w:t>
      </w:r>
      <w:proofErr w:type="spellEnd"/>
      <w:r w:rsidRPr="00B830C4">
        <w:rPr>
          <w:rStyle w:val="StyleUnderline"/>
        </w:rPr>
        <w:t xml:space="preserve">- </w:t>
      </w:r>
      <w:proofErr w:type="spellStart"/>
      <w:r w:rsidRPr="00B830C4">
        <w:rPr>
          <w:rStyle w:val="StyleUnderline"/>
        </w:rPr>
        <w:t>tive</w:t>
      </w:r>
      <w:proofErr w:type="spellEnd"/>
      <w:r w:rsidRPr="00B830C4">
        <w:rPr>
          <w:rStyle w:val="StyleUnderline"/>
        </w:rPr>
        <w:t>, positive effects on student outcomes</w:t>
      </w:r>
      <w:r w:rsidRPr="005F784A">
        <w:rPr>
          <w:sz w:val="8"/>
        </w:rPr>
        <w:t xml:space="preserve">, </w:t>
      </w:r>
      <w:r w:rsidRPr="00B830C4">
        <w:rPr>
          <w:rStyle w:val="StyleUnderline"/>
        </w:rPr>
        <w:t>including reductions in outcome disparities and increases in overall outcome levels.</w:t>
      </w:r>
      <w:r w:rsidRPr="005F784A">
        <w:rPr>
          <w:sz w:val="8"/>
        </w:rPr>
        <w:t xml:space="preserve"> It is also safe to say that the analyses provided by </w:t>
      </w:r>
      <w:proofErr w:type="spellStart"/>
      <w:r w:rsidRPr="005F784A">
        <w:rPr>
          <w:sz w:val="8"/>
        </w:rPr>
        <w:t>Hanushek</w:t>
      </w:r>
      <w:proofErr w:type="spellEnd"/>
      <w:r w:rsidRPr="005F784A">
        <w:rPr>
          <w:sz w:val="8"/>
        </w:rPr>
        <w:t xml:space="preserve"> and </w:t>
      </w:r>
      <w:proofErr w:type="spellStart"/>
      <w:r w:rsidRPr="005F784A">
        <w:rPr>
          <w:sz w:val="8"/>
        </w:rPr>
        <w:t>Lindseth</w:t>
      </w:r>
      <w:proofErr w:type="spellEnd"/>
      <w:r w:rsidRPr="005F784A">
        <w:rPr>
          <w:sz w:val="8"/>
        </w:rPr>
        <w:t xml:space="preserve"> (2009) and others92 who have tried to prove that court-or- </w:t>
      </w:r>
      <w:proofErr w:type="spellStart"/>
      <w:r w:rsidRPr="005F784A">
        <w:rPr>
          <w:sz w:val="8"/>
        </w:rPr>
        <w:t>dered</w:t>
      </w:r>
      <w:proofErr w:type="spellEnd"/>
      <w:r w:rsidRPr="005F784A">
        <w:rPr>
          <w:sz w:val="8"/>
        </w:rPr>
        <w:t xml:space="preserve"> school funding reforms result in few or no measurable improvements offer little credible </w:t>
      </w:r>
      <w:proofErr w:type="spellStart"/>
      <w:r w:rsidRPr="005F784A">
        <w:rPr>
          <w:sz w:val="8"/>
        </w:rPr>
        <w:t>evi</w:t>
      </w:r>
      <w:proofErr w:type="spellEnd"/>
      <w:r w:rsidRPr="005F784A">
        <w:rPr>
          <w:sz w:val="8"/>
        </w:rPr>
        <w:t xml:space="preserve">- </w:t>
      </w:r>
      <w:proofErr w:type="spellStart"/>
      <w:r w:rsidRPr="005F784A">
        <w:rPr>
          <w:sz w:val="8"/>
        </w:rPr>
        <w:t>dence</w:t>
      </w:r>
      <w:proofErr w:type="spellEnd"/>
      <w:r w:rsidRPr="005F784A">
        <w:rPr>
          <w:sz w:val="8"/>
        </w:rPr>
        <w:t>, due to significant methodological omissions</w:t>
      </w:r>
      <w:r w:rsidRPr="00B830C4">
        <w:rPr>
          <w:rStyle w:val="StyleUnderline"/>
        </w:rPr>
        <w:t xml:space="preserve">. </w:t>
      </w:r>
      <w:r w:rsidRPr="005F784A">
        <w:rPr>
          <w:sz w:val="8"/>
        </w:rPr>
        <w:t xml:space="preserve">In other words, not only does money matter, but </w:t>
      </w:r>
      <w:r w:rsidRPr="00B830C4">
        <w:rPr>
          <w:rStyle w:val="StyleUnderline"/>
        </w:rPr>
        <w:t>reforms that determine how money is distributed matter too.</w:t>
      </w:r>
    </w:p>
    <w:p w:rsidR="0099662C" w:rsidRPr="0099662C" w:rsidRDefault="0099662C" w:rsidP="0099662C">
      <w:pPr>
        <w:pStyle w:val="Heading3"/>
        <w:rPr>
          <w:rStyle w:val="StyleUnderline"/>
          <w:sz w:val="32"/>
          <w:szCs w:val="32"/>
        </w:rPr>
      </w:pPr>
      <w:r w:rsidRPr="0099662C">
        <w:rPr>
          <w:rStyle w:val="StyleUnderline"/>
          <w:sz w:val="32"/>
          <w:szCs w:val="32"/>
        </w:rPr>
        <w:lastRenderedPageBreak/>
        <w:t>A2: No money</w:t>
      </w:r>
    </w:p>
    <w:p w:rsidR="0099662C" w:rsidRDefault="0099662C" w:rsidP="00A30E14">
      <w:pPr>
        <w:pStyle w:val="Heading4"/>
      </w:pPr>
    </w:p>
    <w:p w:rsidR="00A30E14" w:rsidRDefault="00A30E14" w:rsidP="00A30E14">
      <w:pPr>
        <w:pStyle w:val="Heading4"/>
      </w:pPr>
      <w:r>
        <w:t>Counterplan generates more than enough money for education</w:t>
      </w:r>
    </w:p>
    <w:p w:rsidR="00A30E14" w:rsidRPr="0037513A" w:rsidRDefault="00A30E14" w:rsidP="00A30E14">
      <w:r>
        <w:rPr>
          <w:b/>
        </w:rPr>
        <w:t xml:space="preserve">IB Times 16 </w:t>
      </w:r>
      <w:r>
        <w:t xml:space="preserve">Janice Williams, How Legal Marijuana Funds Education: Colorado Taxes Go </w:t>
      </w:r>
      <w:proofErr w:type="gramStart"/>
      <w:r>
        <w:t>To</w:t>
      </w:r>
      <w:proofErr w:type="gramEnd"/>
      <w:r>
        <w:t xml:space="preserve"> Prevent Bullying. http://www.ibtimes.com/how-legal-marijuana-funds-education-colorado-taxes-go-prevent-bullying-2423329</w:t>
      </w:r>
    </w:p>
    <w:p w:rsidR="00A30E14" w:rsidRDefault="00A30E14" w:rsidP="00A30E14">
      <w:pPr>
        <w:rPr>
          <w:sz w:val="8"/>
        </w:rPr>
      </w:pPr>
      <w:r w:rsidRPr="0037513A">
        <w:rPr>
          <w:u w:val="single"/>
        </w:rPr>
        <w:t xml:space="preserve">Students </w:t>
      </w:r>
      <w:r w:rsidRPr="00837CE8">
        <w:rPr>
          <w:highlight w:val="yellow"/>
          <w:u w:val="single"/>
        </w:rPr>
        <w:t>in Colorado</w:t>
      </w:r>
      <w:r w:rsidRPr="0037513A">
        <w:rPr>
          <w:u w:val="single"/>
        </w:rPr>
        <w:t xml:space="preserve"> may soon have new alternatives</w:t>
      </w:r>
      <w:r w:rsidRPr="00380E65">
        <w:rPr>
          <w:sz w:val="8"/>
        </w:rPr>
        <w:t xml:space="preserve"> to prevent bullying </w:t>
      </w:r>
      <w:r w:rsidRPr="0037513A">
        <w:rPr>
          <w:u w:val="single"/>
        </w:rPr>
        <w:t xml:space="preserve">thanks to all the money </w:t>
      </w:r>
      <w:r w:rsidRPr="00837CE8">
        <w:rPr>
          <w:highlight w:val="yellow"/>
          <w:u w:val="single"/>
        </w:rPr>
        <w:t>the state is planning to dish out to schools from</w:t>
      </w:r>
      <w:r w:rsidRPr="0037513A">
        <w:rPr>
          <w:u w:val="single"/>
        </w:rPr>
        <w:t xml:space="preserve"> the </w:t>
      </w:r>
      <w:r w:rsidRPr="00837CE8">
        <w:rPr>
          <w:b/>
          <w:highlight w:val="yellow"/>
          <w:u w:val="single"/>
        </w:rPr>
        <w:t>surplus marijuana tax revenue</w:t>
      </w:r>
      <w:r w:rsidRPr="00380E65">
        <w:rPr>
          <w:sz w:val="8"/>
          <w:highlight w:val="yellow"/>
        </w:rPr>
        <w:t>.</w:t>
      </w:r>
      <w:r w:rsidRPr="00380E65">
        <w:rPr>
          <w:sz w:val="8"/>
        </w:rPr>
        <w:t xml:space="preserve"> Colorado’s Department of </w:t>
      </w:r>
      <w:r w:rsidRPr="00E87518">
        <w:rPr>
          <w:u w:val="single"/>
        </w:rPr>
        <w:t>Revenue</w:t>
      </w:r>
      <w:r w:rsidRPr="00380E65">
        <w:rPr>
          <w:sz w:val="8"/>
        </w:rPr>
        <w:t xml:space="preserve"> reported marijuana sales </w:t>
      </w:r>
      <w:r w:rsidRPr="00E87518">
        <w:rPr>
          <w:u w:val="single"/>
        </w:rPr>
        <w:t>peaked at nearly $98.6 million by May and reached up to $117.4 million in June</w:t>
      </w:r>
      <w:r w:rsidRPr="00380E65">
        <w:rPr>
          <w:sz w:val="8"/>
        </w:rPr>
        <w:t xml:space="preserve">. Now officials say a portion of the sale tax derived from marijuana will benefit schools by creating anti-bullying projects over the next few months, according to The Denver Channel reported on Tuesday. Bullying is an issue that affects children in all schools across the United States. 28% of school kids in the US experience bullying in grades 6 through 12 while 20% of high schoolers have reported instances of bullying. However, statistics of adults, peers and targeted children willing to stand up to bullying are far scarier. Thanks to Colorado’s passing of </w:t>
      </w:r>
      <w:r w:rsidRPr="00837CE8">
        <w:rPr>
          <w:highlight w:val="yellow"/>
          <w:u w:val="single"/>
        </w:rPr>
        <w:t>Proposition BB</w:t>
      </w:r>
      <w:r w:rsidRPr="00380E65">
        <w:rPr>
          <w:sz w:val="8"/>
        </w:rPr>
        <w:t xml:space="preserve"> – a measure that </w:t>
      </w:r>
      <w:r w:rsidRPr="00837CE8">
        <w:rPr>
          <w:highlight w:val="yellow"/>
          <w:u w:val="single"/>
        </w:rPr>
        <w:t>allowed the state to retain $66 million</w:t>
      </w:r>
      <w:r w:rsidRPr="00E87518">
        <w:rPr>
          <w:u w:val="single"/>
        </w:rPr>
        <w:t xml:space="preserve"> of marijuana’s tax revenue </w:t>
      </w:r>
      <w:r w:rsidRPr="00837CE8">
        <w:rPr>
          <w:highlight w:val="yellow"/>
          <w:u w:val="single"/>
        </w:rPr>
        <w:t>for school construction and state programs</w:t>
      </w:r>
      <w:r w:rsidRPr="00380E65">
        <w:rPr>
          <w:sz w:val="8"/>
        </w:rPr>
        <w:t xml:space="preserve"> that were accepted into legislature last November – a new bullying prevention program will be put in place by the Colorado Department of Education. Dr. Adam Collins, who is the prevention and education grant coordinator for the CDE, told The Denver Channel that Colorado is the only state “providing such significant funds to prevent bullying in schools.” The grant allows up to $40,000 per school year to sponsor bullying prevention programs in 50 schools across the state that register to participate. Grant applications must be submitted by Oct. 21 and the state announcing the winning schools on Dec. 30. Funds will be distributed to the schools in January. </w:t>
      </w:r>
      <w:r w:rsidRPr="00837CE8">
        <w:rPr>
          <w:highlight w:val="yellow"/>
          <w:u w:val="single"/>
        </w:rPr>
        <w:t>Colorado’s marijuana tax revenue distribution plan</w:t>
      </w:r>
      <w:r w:rsidRPr="00E87518">
        <w:rPr>
          <w:u w:val="single"/>
        </w:rPr>
        <w:t xml:space="preserve"> is just one example of the positive impact legalized marijuana can have on a state</w:t>
      </w:r>
      <w:r w:rsidRPr="00380E65">
        <w:rPr>
          <w:sz w:val="8"/>
        </w:rPr>
        <w:t xml:space="preserve">. For example, if California passes Proposition 64 – a law that </w:t>
      </w:r>
      <w:r w:rsidRPr="00837CE8">
        <w:rPr>
          <w:u w:val="single"/>
        </w:rPr>
        <w:t>would legalize recreational use of cannabis for adults 21 and up – the</w:t>
      </w:r>
      <w:r w:rsidRPr="00E87518">
        <w:rPr>
          <w:u w:val="single"/>
        </w:rPr>
        <w:t xml:space="preserve"> state </w:t>
      </w:r>
      <w:r w:rsidRPr="00837CE8">
        <w:rPr>
          <w:highlight w:val="yellow"/>
          <w:u w:val="single"/>
        </w:rPr>
        <w:t xml:space="preserve">could </w:t>
      </w:r>
      <w:r w:rsidRPr="00837CE8">
        <w:rPr>
          <w:u w:val="single"/>
        </w:rPr>
        <w:t xml:space="preserve">potentially </w:t>
      </w:r>
      <w:r w:rsidRPr="00837CE8">
        <w:rPr>
          <w:highlight w:val="yellow"/>
          <w:u w:val="single"/>
        </w:rPr>
        <w:t>bring in $</w:t>
      </w:r>
      <w:r w:rsidRPr="00837CE8">
        <w:rPr>
          <w:b/>
          <w:highlight w:val="yellow"/>
          <w:u w:val="single"/>
        </w:rPr>
        <w:t>1.4 billion. California’s already grossed over $1.5 million</w:t>
      </w:r>
      <w:r w:rsidRPr="00380E65">
        <w:rPr>
          <w:sz w:val="8"/>
        </w:rPr>
        <w:t xml:space="preserve"> worth of revenue due to sales </w:t>
      </w:r>
      <w:r w:rsidRPr="00837CE8">
        <w:rPr>
          <w:highlight w:val="yellow"/>
          <w:u w:val="single"/>
        </w:rPr>
        <w:t>from the</w:t>
      </w:r>
      <w:r w:rsidRPr="00E87518">
        <w:rPr>
          <w:u w:val="single"/>
        </w:rPr>
        <w:t xml:space="preserve"> state’s </w:t>
      </w:r>
      <w:r w:rsidRPr="00837CE8">
        <w:rPr>
          <w:highlight w:val="yellow"/>
          <w:u w:val="single"/>
        </w:rPr>
        <w:t>Medical Marijuana Regulation and Safety Act</w:t>
      </w:r>
      <w:r w:rsidRPr="00380E65">
        <w:rPr>
          <w:sz w:val="8"/>
        </w:rPr>
        <w:t>, which allows the medical use of marijuana for certified patients throughout the state.</w:t>
      </w:r>
    </w:p>
    <w:p w:rsidR="007C01F9" w:rsidRPr="00380E65" w:rsidRDefault="007C01F9" w:rsidP="007C01F9">
      <w:pPr>
        <w:pStyle w:val="Heading4"/>
      </w:pPr>
    </w:p>
    <w:p w:rsidR="00A30E14" w:rsidRPr="00B830C4" w:rsidRDefault="00A30E14" w:rsidP="00A30E14">
      <w:pPr>
        <w:rPr>
          <w:rStyle w:val="StyleUnderline"/>
        </w:rPr>
      </w:pPr>
    </w:p>
    <w:p w:rsidR="007D2BED" w:rsidRDefault="007D2BED" w:rsidP="007D2BED">
      <w:pPr>
        <w:pStyle w:val="Heading3"/>
      </w:pPr>
      <w:r>
        <w:lastRenderedPageBreak/>
        <w:t>A2: Doesn’t Solve</w:t>
      </w:r>
    </w:p>
    <w:p w:rsidR="007D2BED" w:rsidRPr="007D2BED" w:rsidRDefault="007D2BED" w:rsidP="007D2BED">
      <w:pPr>
        <w:pStyle w:val="Heading4"/>
        <w:rPr>
          <w:rStyle w:val="Style13ptBold"/>
          <w:b/>
        </w:rPr>
      </w:pPr>
      <w:r>
        <w:rPr>
          <w:rStyle w:val="Style13ptBold"/>
          <w:b/>
        </w:rPr>
        <w:t>Act 60 solves sufficiently – 20 years of empirics proves</w:t>
      </w:r>
    </w:p>
    <w:p w:rsidR="007D2BED" w:rsidRDefault="007D2BED" w:rsidP="007D2BED">
      <w:r w:rsidRPr="007D2BED">
        <w:rPr>
          <w:rStyle w:val="Style13ptBold"/>
        </w:rPr>
        <w:t>Hoffman 17</w:t>
      </w:r>
      <w:r>
        <w:t xml:space="preserve"> (Jack, senior analyst at Public Assets Institute, "Act 60 turns 20," Times Argus </w:t>
      </w:r>
      <w:hyperlink r:id="rId9" w:history="1">
        <w:r w:rsidRPr="00E07DD7">
          <w:rPr>
            <w:rStyle w:val="Hyperlink"/>
          </w:rPr>
          <w:t>https://www.timesargus.com/articles/act-60-turns-20/</w:t>
        </w:r>
      </w:hyperlink>
      <w:r>
        <w:t>, June 24, 2017)</w:t>
      </w:r>
    </w:p>
    <w:p w:rsidR="007D2BED" w:rsidRPr="007D2BED" w:rsidRDefault="007D2BED" w:rsidP="007D2BED">
      <w:pPr>
        <w:rPr>
          <w:rStyle w:val="StyleUnderline"/>
        </w:rPr>
      </w:pPr>
      <w:r w:rsidRPr="007D2BED">
        <w:rPr>
          <w:rStyle w:val="StyleUnderline"/>
        </w:rPr>
        <w:t>The Equal Educational Opportunity Act</w:t>
      </w:r>
      <w:r w:rsidRPr="00B93AE1">
        <w:rPr>
          <w:sz w:val="10"/>
        </w:rPr>
        <w:t xml:space="preserve">, </w:t>
      </w:r>
      <w:r w:rsidRPr="007D2BED">
        <w:rPr>
          <w:rStyle w:val="StyleUnderline"/>
        </w:rPr>
        <w:t xml:space="preserve">better known as </w:t>
      </w:r>
      <w:r w:rsidRPr="00B93AE1">
        <w:rPr>
          <w:rStyle w:val="StyleUnderline"/>
          <w:highlight w:val="yellow"/>
        </w:rPr>
        <w:t>Act 60</w:t>
      </w:r>
      <w:r w:rsidRPr="00B93AE1">
        <w:rPr>
          <w:rStyle w:val="StyleUnderline"/>
        </w:rPr>
        <w:t>,</w:t>
      </w:r>
      <w:r w:rsidRPr="007D2BED">
        <w:rPr>
          <w:rStyle w:val="StyleUnderline"/>
        </w:rPr>
        <w:t xml:space="preserve"> </w:t>
      </w:r>
      <w:r w:rsidRPr="00B93AE1">
        <w:rPr>
          <w:rStyle w:val="StyleUnderline"/>
          <w:highlight w:val="yellow"/>
        </w:rPr>
        <w:t>is 20 years old</w:t>
      </w:r>
      <w:r w:rsidRPr="00B93AE1">
        <w:rPr>
          <w:sz w:val="10"/>
        </w:rPr>
        <w:t xml:space="preserve"> on Monday. On </w:t>
      </w:r>
      <w:r w:rsidRPr="007D2BED">
        <w:rPr>
          <w:rStyle w:val="StyleUnderline"/>
        </w:rPr>
        <w:t>June 26, 1997,</w:t>
      </w:r>
      <w:r w:rsidRPr="00B93AE1">
        <w:rPr>
          <w:sz w:val="10"/>
        </w:rPr>
        <w:t xml:space="preserve"> at an outdoor ceremony in Whiting, </w:t>
      </w:r>
      <w:r w:rsidRPr="007D2BED">
        <w:rPr>
          <w:rStyle w:val="StyleUnderline"/>
        </w:rPr>
        <w:t>Gov. Howard Dean signed into law Vermont’s unique and groundbreaking education funding system. As we face tensions over school consolidation and who should determine teachers’ health insurance benefits, it’s worth remembering what Vermont has already achieved in school funding.</w:t>
      </w:r>
      <w:r w:rsidRPr="00B93AE1">
        <w:rPr>
          <w:sz w:val="10"/>
        </w:rPr>
        <w:t xml:space="preserve"> </w:t>
      </w:r>
      <w:r w:rsidRPr="00B93AE1">
        <w:rPr>
          <w:rStyle w:val="StyleUnderline"/>
          <w:highlight w:val="yellow"/>
        </w:rPr>
        <w:t>Vermont has taken a huge step toward solving a problem that still plagues other states: educational disparities between kids born into wealthy communities and those in cities and towns with less wealth and fewer educational resources</w:t>
      </w:r>
      <w:r w:rsidRPr="007D2BED">
        <w:rPr>
          <w:rStyle w:val="StyleUnderline"/>
        </w:rPr>
        <w:t>.</w:t>
      </w:r>
      <w:r w:rsidRPr="00B93AE1">
        <w:rPr>
          <w:sz w:val="10"/>
        </w:rPr>
        <w:t xml:space="preserve"> About </w:t>
      </w:r>
      <w:r w:rsidRPr="007D2BED">
        <w:rPr>
          <w:rStyle w:val="StyleUnderline"/>
        </w:rPr>
        <w:t xml:space="preserve">five </w:t>
      </w:r>
      <w:r w:rsidRPr="00B93AE1">
        <w:rPr>
          <w:rStyle w:val="StyleUnderline"/>
        </w:rPr>
        <w:t>months</w:t>
      </w:r>
      <w:r w:rsidRPr="007D2BED">
        <w:rPr>
          <w:rStyle w:val="StyleUnderline"/>
        </w:rPr>
        <w:t xml:space="preserve"> before Act 60 became law, the Vermont Supreme Court had ruled the funding system in place in 1997 unconstitutional. </w:t>
      </w:r>
      <w:r w:rsidRPr="00B93AE1">
        <w:rPr>
          <w:sz w:val="10"/>
        </w:rPr>
        <w:t xml:space="preserve">At the time, </w:t>
      </w:r>
      <w:r w:rsidRPr="00B93AE1">
        <w:rPr>
          <w:rStyle w:val="StyleUnderline"/>
          <w:highlight w:val="yellow"/>
        </w:rPr>
        <w:t>Ve</w:t>
      </w:r>
      <w:bookmarkStart w:id="1" w:name="_GoBack"/>
      <w:bookmarkEnd w:id="1"/>
      <w:r w:rsidRPr="00B93AE1">
        <w:rPr>
          <w:rStyle w:val="StyleUnderline"/>
          <w:highlight w:val="yellow"/>
        </w:rPr>
        <w:t>rmont, like many states, relied heavily on local property taxes to support public schools.</w:t>
      </w:r>
      <w:r w:rsidRPr="007D2BED">
        <w:rPr>
          <w:rStyle w:val="StyleUnderline"/>
        </w:rPr>
        <w:t xml:space="preserve"> The problem was that </w:t>
      </w:r>
      <w:r w:rsidRPr="00B93AE1">
        <w:rPr>
          <w:rStyle w:val="StyleUnderline"/>
          <w:highlight w:val="yellow"/>
        </w:rPr>
        <w:t>towns with lots of valuable property could easily raise the money with low property tax rates to educate each student in town, while poorer communities struggled with high tax rates and still couldn’t raise enough to give their kids a decent education.</w:t>
      </w:r>
      <w:r w:rsidRPr="007D2BED">
        <w:rPr>
          <w:rStyle w:val="StyleUnderline"/>
        </w:rPr>
        <w:t xml:space="preserve"> The </w:t>
      </w:r>
      <w:r w:rsidRPr="00B93AE1">
        <w:rPr>
          <w:rStyle w:val="StyleUnderline"/>
        </w:rPr>
        <w:t>Legislature provided state aid to try to even things out, but the court found it inadequate</w:t>
      </w:r>
      <w:r w:rsidRPr="007D2BED">
        <w:rPr>
          <w:rStyle w:val="StyleUnderline"/>
        </w:rPr>
        <w:t>.</w:t>
      </w:r>
      <w:r w:rsidRPr="00B93AE1">
        <w:rPr>
          <w:sz w:val="10"/>
        </w:rPr>
        <w:t xml:space="preserve"> In Brigham vs. State of Vermont, </w:t>
      </w:r>
      <w:r w:rsidRPr="00B93AE1">
        <w:rPr>
          <w:rStyle w:val="StyleUnderline"/>
          <w:highlight w:val="yellow"/>
        </w:rPr>
        <w:t>the court said public education was a fundamental right and the state was responsible for seeing that all schoolchildren had equal educational opportunity</w:t>
      </w:r>
      <w:r w:rsidRPr="007D2BED">
        <w:rPr>
          <w:rStyle w:val="StyleUnderline"/>
        </w:rPr>
        <w:t>.</w:t>
      </w:r>
      <w:r w:rsidRPr="00B93AE1">
        <w:rPr>
          <w:sz w:val="10"/>
        </w:rPr>
        <w:t xml:space="preserve"> “</w:t>
      </w:r>
      <w:r w:rsidRPr="007D2BED">
        <w:rPr>
          <w:rStyle w:val="StyleUnderline"/>
        </w:rPr>
        <w:t>Equal opportunity does not necessarily require precisely equal per-capita expenditures,”</w:t>
      </w:r>
      <w:r w:rsidRPr="00B93AE1">
        <w:rPr>
          <w:sz w:val="10"/>
        </w:rPr>
        <w:t xml:space="preserve"> the court said, </w:t>
      </w:r>
      <w:r w:rsidRPr="007D2BED">
        <w:rPr>
          <w:rStyle w:val="StyleUnderline"/>
        </w:rPr>
        <w:t>“nor does it necessarily prohibit cities and towns from spending more on education if they choose, but it does not allow a system in which educational opportunity is necessarily a function of district wealth.”</w:t>
      </w:r>
      <w:r w:rsidRPr="00B93AE1">
        <w:rPr>
          <w:sz w:val="10"/>
        </w:rPr>
        <w:t xml:space="preserve"> </w:t>
      </w:r>
      <w:r w:rsidRPr="00B93AE1">
        <w:rPr>
          <w:rStyle w:val="StyleUnderline"/>
          <w:highlight w:val="yellow"/>
        </w:rPr>
        <w:t>Act 60</w:t>
      </w:r>
      <w:r w:rsidRPr="00B93AE1">
        <w:rPr>
          <w:sz w:val="10"/>
        </w:rPr>
        <w:t xml:space="preserve"> largely </w:t>
      </w:r>
      <w:r w:rsidRPr="00B93AE1">
        <w:rPr>
          <w:sz w:val="10"/>
          <w:highlight w:val="yellow"/>
        </w:rPr>
        <w:t>did</w:t>
      </w:r>
      <w:r w:rsidRPr="00B93AE1">
        <w:rPr>
          <w:sz w:val="10"/>
        </w:rPr>
        <w:t xml:space="preserve"> </w:t>
      </w:r>
      <w:r w:rsidRPr="00B93AE1">
        <w:rPr>
          <w:rStyle w:val="StyleUnderline"/>
          <w:highlight w:val="yellow"/>
        </w:rPr>
        <w:t>away with the idea of local educational resour</w:t>
      </w:r>
      <w:r w:rsidRPr="007D2BED">
        <w:rPr>
          <w:rStyle w:val="StyleUnderline"/>
        </w:rPr>
        <w:t>ces</w:t>
      </w:r>
      <w:r w:rsidRPr="00B93AE1">
        <w:rPr>
          <w:sz w:val="10"/>
        </w:rPr>
        <w:t xml:space="preserve">. Instead, </w:t>
      </w:r>
      <w:r w:rsidRPr="007D2BED">
        <w:rPr>
          <w:rStyle w:val="StyleUnderline"/>
        </w:rPr>
        <w:t xml:space="preserve">it recognized that we — </w:t>
      </w:r>
      <w:r w:rsidRPr="00B93AE1">
        <w:rPr>
          <w:rStyle w:val="StyleUnderline"/>
          <w:highlight w:val="yellow"/>
        </w:rPr>
        <w:t>all of us</w:t>
      </w:r>
      <w:r w:rsidRPr="007D2BED">
        <w:rPr>
          <w:rStyle w:val="StyleUnderline"/>
        </w:rPr>
        <w:t xml:space="preserve"> in Vermont — </w:t>
      </w:r>
      <w:r w:rsidRPr="00B93AE1">
        <w:rPr>
          <w:rStyle w:val="StyleUnderline"/>
          <w:highlight w:val="yellow"/>
        </w:rPr>
        <w:t>have a responsibility to see that all</w:t>
      </w:r>
      <w:r w:rsidRPr="007D2BED">
        <w:rPr>
          <w:rStyle w:val="StyleUnderline"/>
        </w:rPr>
        <w:t xml:space="preserve"> Vermont </w:t>
      </w:r>
      <w:r w:rsidRPr="00B93AE1">
        <w:rPr>
          <w:rStyle w:val="StyleUnderline"/>
          <w:highlight w:val="yellow"/>
        </w:rPr>
        <w:t>children</w:t>
      </w:r>
      <w:r w:rsidRPr="00B93AE1">
        <w:rPr>
          <w:sz w:val="10"/>
        </w:rPr>
        <w:t xml:space="preserve"> — n</w:t>
      </w:r>
      <w:r w:rsidRPr="007D2BED">
        <w:rPr>
          <w:rStyle w:val="StyleUnderline"/>
        </w:rPr>
        <w:t xml:space="preserve">ot just those in our town — </w:t>
      </w:r>
      <w:r w:rsidRPr="00B93AE1">
        <w:rPr>
          <w:rStyle w:val="StyleUnderline"/>
          <w:highlight w:val="yellow"/>
        </w:rPr>
        <w:t>get a good education</w:t>
      </w:r>
      <w:r w:rsidRPr="00B93AE1">
        <w:rPr>
          <w:sz w:val="10"/>
        </w:rPr>
        <w:t xml:space="preserve">. For the kids, </w:t>
      </w:r>
      <w:r w:rsidRPr="00B93AE1">
        <w:rPr>
          <w:rStyle w:val="StyleUnderline"/>
          <w:highlight w:val="yellow"/>
        </w:rPr>
        <w:t>it’s a matter of fairness</w:t>
      </w:r>
      <w:r w:rsidRPr="00B93AE1">
        <w:rPr>
          <w:sz w:val="10"/>
        </w:rPr>
        <w:t xml:space="preserve">. They </w:t>
      </w:r>
      <w:r w:rsidRPr="007D2BED">
        <w:rPr>
          <w:rStyle w:val="StyleUnderline"/>
        </w:rPr>
        <w:t>all deserve the chance to get the skills and learning they need to live happy, productive, fulfilling lives.</w:t>
      </w:r>
      <w:r w:rsidRPr="00B93AE1">
        <w:rPr>
          <w:sz w:val="10"/>
        </w:rPr>
        <w:t xml:space="preserve"> As a practical matter, if a child in the next town grows up to be our doctor or mechanic or electrician, we want her to be at least as well-educated as our own children. Act 60, in effect, pools all of the state’s education resources in one fund, and all school districts have the same opportunity to draw on that money. </w:t>
      </w:r>
      <w:r w:rsidRPr="00B93AE1">
        <w:rPr>
          <w:rStyle w:val="StyleUnderline"/>
          <w:highlight w:val="yellow"/>
        </w:rPr>
        <w:t>Before Act 60, it was chaos</w:t>
      </w:r>
      <w:r w:rsidRPr="00B93AE1">
        <w:rPr>
          <w:sz w:val="10"/>
        </w:rPr>
        <w:t xml:space="preserve"> — there was </w:t>
      </w:r>
      <w:r w:rsidRPr="00B93AE1">
        <w:rPr>
          <w:rStyle w:val="StyleUnderline"/>
          <w:highlight w:val="yellow"/>
        </w:rPr>
        <w:t>no correlation between tax rates and per-pupil spending. It’s now a rational system</w:t>
      </w:r>
      <w:r w:rsidRPr="00B93AE1">
        <w:rPr>
          <w:sz w:val="10"/>
        </w:rPr>
        <w:t xml:space="preserve">. For resident homeowners, the level of per-pupil spending in their town determines their payment into the pool. </w:t>
      </w:r>
      <w:r w:rsidRPr="00B93AE1">
        <w:rPr>
          <w:rStyle w:val="StyleUnderline"/>
          <w:u w:val="none"/>
        </w:rPr>
        <w:t>Towns with the same education spending per pupil have the same school tax rates</w:t>
      </w:r>
      <w:r w:rsidRPr="00B93AE1">
        <w:rPr>
          <w:sz w:val="10"/>
        </w:rPr>
        <w:t xml:space="preserve">, and </w:t>
      </w:r>
      <w:r w:rsidRPr="00B93AE1">
        <w:rPr>
          <w:rStyle w:val="StyleUnderline"/>
          <w:u w:val="none"/>
        </w:rPr>
        <w:t>towns that spend more have proportionally higher tax rates than those that spend less</w:t>
      </w:r>
      <w:r w:rsidRPr="00B93AE1">
        <w:rPr>
          <w:sz w:val="10"/>
        </w:rPr>
        <w:t xml:space="preserve">. A 2012 study of Vermont’s </w:t>
      </w:r>
      <w:r w:rsidRPr="007D2BED">
        <w:rPr>
          <w:rStyle w:val="StyleUnderline"/>
        </w:rPr>
        <w:t>Act 60 funding system commissioned by the Legislature stated: “</w:t>
      </w:r>
      <w:r w:rsidRPr="00B93AE1">
        <w:rPr>
          <w:rStyle w:val="StyleUnderline"/>
          <w:highlight w:val="yellow"/>
        </w:rPr>
        <w:t>The state has designed an equitable system. We found virtually no relationship between district fiscal capacity (measured by either district property wealth or personal income) and spending levels.”</w:t>
      </w:r>
      <w:r w:rsidRPr="00B93AE1">
        <w:rPr>
          <w:sz w:val="10"/>
        </w:rPr>
        <w:t xml:space="preserve"> That’s not to say there isn’t room for improvement. About two-thirds of Vermont resident homeowners pay an income-based school tax. However, </w:t>
      </w:r>
      <w:r w:rsidRPr="00B93AE1">
        <w:rPr>
          <w:rStyle w:val="StyleUnderline"/>
          <w:sz w:val="10"/>
          <w:u w:val="none"/>
        </w:rPr>
        <w:t>high-income homeowners still pay property-based taxes. The system would be fairer if all Vermonters paid school taxes as a percentage of their income. We also have an achievement gap that has its roots in poverty. As the Vermont Supreme Court said 20 years ago, “Equal opportunity does not necessarily require precisely equal per-capita expenditures.” In fact, equal educational opportunity requires additional resources for some children to ensure that they have the same chances to succeed as their peers. Act 60 was a big step forward for Vermont kids. We now have the challenge of ensuring that all Vermont children can succeed in school.</w:t>
      </w:r>
    </w:p>
    <w:p w:rsidR="00A30E14" w:rsidRPr="005211DB" w:rsidRDefault="00A30E14" w:rsidP="00A30E14">
      <w:pPr>
        <w:pStyle w:val="Heading2"/>
      </w:pPr>
      <w:r>
        <w:lastRenderedPageBreak/>
        <w:t>T—courts</w:t>
      </w:r>
    </w:p>
    <w:p w:rsidR="00A10D12" w:rsidRDefault="00A10D12" w:rsidP="00A10D12">
      <w:pPr>
        <w:pStyle w:val="Heading3"/>
      </w:pPr>
      <w:r>
        <w:lastRenderedPageBreak/>
        <w:t>1NC Shell</w:t>
      </w:r>
    </w:p>
    <w:p w:rsidR="00A30E14" w:rsidRPr="00C26F4D" w:rsidRDefault="00A30E14" w:rsidP="00A30E14">
      <w:pPr>
        <w:pStyle w:val="Heading4"/>
        <w:numPr>
          <w:ilvl w:val="0"/>
          <w:numId w:val="12"/>
        </w:numPr>
      </w:pPr>
      <w:r w:rsidRPr="00C26F4D">
        <w:t>Interpretation: Regulation can only be done by the executive or Congress</w:t>
      </w:r>
    </w:p>
    <w:p w:rsidR="00A30E14" w:rsidRPr="00C26F4D" w:rsidRDefault="00A30E14" w:rsidP="00A30E14">
      <w:proofErr w:type="spellStart"/>
      <w:r w:rsidRPr="00C26F4D">
        <w:rPr>
          <w:rStyle w:val="Style13ptBold"/>
        </w:rPr>
        <w:t>Ellig</w:t>
      </w:r>
      <w:proofErr w:type="spellEnd"/>
      <w:r w:rsidRPr="00C26F4D">
        <w:rPr>
          <w:rStyle w:val="Style13ptBold"/>
        </w:rPr>
        <w:t>, 10</w:t>
      </w:r>
      <w:r w:rsidRPr="00C26F4D">
        <w:t xml:space="preserve"> (Dr. Jerry </w:t>
      </w:r>
      <w:proofErr w:type="spellStart"/>
      <w:r w:rsidRPr="00C26F4D">
        <w:t>Ellig</w:t>
      </w:r>
      <w:proofErr w:type="spellEnd"/>
      <w:r w:rsidRPr="00C26F4D">
        <w:t xml:space="preserve">, Senior Research Fellow at the </w:t>
      </w:r>
      <w:proofErr w:type="spellStart"/>
      <w:r w:rsidRPr="00C26F4D">
        <w:t>Mercatus</w:t>
      </w:r>
      <w:proofErr w:type="spellEnd"/>
      <w:r w:rsidRPr="00C26F4D">
        <w:t xml:space="preserve"> Center at George Mason University and a former assistant professor of economics at George Mason University, specializes in the federal regulatory process, economic regulation, and telecommunications regulation, “The Future of Regulation,” 2010, http://digitalcommons.pepperdine.edu/ppr/vol3/iss1/7/,” AG)</w:t>
      </w:r>
    </w:p>
    <w:p w:rsidR="00A30E14" w:rsidRPr="00C26F4D" w:rsidRDefault="00A30E14" w:rsidP="00A30E14">
      <w:pPr>
        <w:rPr>
          <w:u w:val="single"/>
        </w:rPr>
      </w:pPr>
      <w:r w:rsidRPr="00C26F4D">
        <w:rPr>
          <w:highlight w:val="cyan"/>
          <w:u w:val="single"/>
        </w:rPr>
        <w:t>Many times</w:t>
      </w:r>
      <w:r w:rsidRPr="00C26F4D">
        <w:rPr>
          <w:u w:val="single"/>
        </w:rPr>
        <w:t xml:space="preserve"> in casual conversation </w:t>
      </w:r>
      <w:r w:rsidRPr="00C26F4D">
        <w:rPr>
          <w:highlight w:val="cyan"/>
          <w:u w:val="single"/>
        </w:rPr>
        <w:t>the term ‘regulation’ is used to refer to any restriction imposed by the government</w:t>
      </w:r>
      <w:r w:rsidRPr="00C26F4D">
        <w:rPr>
          <w:u w:val="single"/>
        </w:rPr>
        <w:t xml:space="preserve"> that defines certain actions as legal or illegal, </w:t>
      </w:r>
      <w:r w:rsidRPr="00C26F4D">
        <w:rPr>
          <w:highlight w:val="cyan"/>
          <w:u w:val="single"/>
        </w:rPr>
        <w:t xml:space="preserve">but </w:t>
      </w:r>
      <w:r w:rsidRPr="00C26F4D">
        <w:rPr>
          <w:b/>
          <w:highlight w:val="cyan"/>
          <w:u w:val="single"/>
        </w:rPr>
        <w:t>the definition is actually more specific</w:t>
      </w:r>
      <w:r w:rsidRPr="00C26F4D">
        <w:rPr>
          <w:b/>
          <w:u w:val="single"/>
        </w:rPr>
        <w:t>.</w:t>
      </w:r>
      <w:r w:rsidRPr="00C26F4D">
        <w:rPr>
          <w:u w:val="single"/>
        </w:rPr>
        <w:t xml:space="preserve"> Regulation occurs when a legislature delegates some of its lawmaking power to a regulatory agency, which then issues detailed rules, the purpose of which is to carry out the intention of the legislature.</w:t>
      </w:r>
      <w:r w:rsidRPr="00C26F4D">
        <w:rPr>
          <w:sz w:val="16"/>
        </w:rPr>
        <w:t xml:space="preserve"> Regulations are issued by a regulatory agency, with the intention of filling in the gaps in legislation. In the case of federal regulation, it fills in the gaps left by the U.S. Congress. </w:t>
      </w:r>
      <w:r w:rsidRPr="00C26F4D">
        <w:rPr>
          <w:b/>
          <w:highlight w:val="cyan"/>
          <w:u w:val="single"/>
        </w:rPr>
        <w:t xml:space="preserve">Two kinds of regulatory agencies exist at the federal level </w:t>
      </w:r>
      <w:r w:rsidRPr="00C26F4D">
        <w:rPr>
          <w:b/>
          <w:u w:val="single"/>
        </w:rPr>
        <w:t>in the United States</w:t>
      </w:r>
      <w:r w:rsidRPr="00C26F4D">
        <w:rPr>
          <w:b/>
          <w:sz w:val="16"/>
        </w:rPr>
        <w:t>.</w:t>
      </w:r>
      <w:r w:rsidRPr="00C26F4D">
        <w:rPr>
          <w:sz w:val="16"/>
        </w:rPr>
        <w:t xml:space="preserve"> </w:t>
      </w:r>
      <w:r w:rsidRPr="00C26F4D">
        <w:rPr>
          <w:u w:val="single"/>
        </w:rPr>
        <w:t xml:space="preserve">Many </w:t>
      </w:r>
      <w:r w:rsidRPr="00C26F4D">
        <w:rPr>
          <w:highlight w:val="cyan"/>
          <w:u w:val="single"/>
        </w:rPr>
        <w:t>regulatory agencies are</w:t>
      </w:r>
      <w:r w:rsidRPr="00C26F4D">
        <w:rPr>
          <w:u w:val="single"/>
        </w:rPr>
        <w:t xml:space="preserve"> actually </w:t>
      </w:r>
      <w:r w:rsidRPr="00C26F4D">
        <w:rPr>
          <w:highlight w:val="cyan"/>
          <w:u w:val="single"/>
        </w:rPr>
        <w:t>part of the executive branch</w:t>
      </w:r>
      <w:r w:rsidRPr="00C26F4D">
        <w:rPr>
          <w:u w:val="single"/>
        </w:rPr>
        <w:t xml:space="preserve"> and their top officials are hired and can be fired by the President. These include agencies, such as the E</w:t>
      </w:r>
      <w:r w:rsidRPr="00C26F4D">
        <w:rPr>
          <w:sz w:val="16"/>
        </w:rPr>
        <w:t xml:space="preserve">nvironmental </w:t>
      </w:r>
      <w:r w:rsidRPr="00C26F4D">
        <w:rPr>
          <w:u w:val="single"/>
        </w:rPr>
        <w:t>P</w:t>
      </w:r>
      <w:r w:rsidRPr="00C26F4D">
        <w:rPr>
          <w:sz w:val="16"/>
        </w:rPr>
        <w:t xml:space="preserve">rotection </w:t>
      </w:r>
      <w:r w:rsidRPr="00C26F4D">
        <w:rPr>
          <w:u w:val="single"/>
        </w:rPr>
        <w:t>A</w:t>
      </w:r>
      <w:r w:rsidRPr="00C26F4D">
        <w:rPr>
          <w:sz w:val="16"/>
        </w:rPr>
        <w:t xml:space="preserve">gency, the various agencies that regulate transportation within the Department of Transportation, </w:t>
      </w:r>
      <w:r w:rsidRPr="00C26F4D">
        <w:rPr>
          <w:u w:val="single"/>
        </w:rPr>
        <w:t xml:space="preserve">and any position within a Cabinet department. All these regulatory agencies are directly responsible to the President. </w:t>
      </w:r>
      <w:r w:rsidRPr="00C26F4D">
        <w:rPr>
          <w:highlight w:val="cyan"/>
          <w:u w:val="single"/>
        </w:rPr>
        <w:t>There are also independent regulatory agencies,</w:t>
      </w:r>
      <w:r w:rsidRPr="00C26F4D">
        <w:rPr>
          <w:u w:val="single"/>
        </w:rPr>
        <w:t xml:space="preserve"> that is, agencies </w:t>
      </w:r>
      <w:r w:rsidRPr="00C26F4D">
        <w:rPr>
          <w:highlight w:val="cyan"/>
          <w:u w:val="single"/>
        </w:rPr>
        <w:t>that are independent of the President, but not independent of Congress</w:t>
      </w:r>
      <w:r w:rsidRPr="00C26F4D">
        <w:rPr>
          <w:u w:val="single"/>
        </w:rPr>
        <w:t>. These agencies usually have the word “commission” in their title.</w:t>
      </w:r>
      <w:r w:rsidRPr="00C26F4D">
        <w:rPr>
          <w:sz w:val="16"/>
        </w:rPr>
        <w:t xml:space="preserv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Congress, since Congress ultimately approves the budget and writes the laws that the agencies are supposed to implement. Examples of this type of agency are the FCC, Consumer Product Safety Commission, Security and Exchange Commission, and Commodity Futures Trading Commission. </w:t>
      </w:r>
      <w:r w:rsidRPr="00C26F4D">
        <w:rPr>
          <w:u w:val="single"/>
        </w:rPr>
        <w:t xml:space="preserve">The Federal Reserve is also considered an independent regulatory agency. </w:t>
      </w:r>
    </w:p>
    <w:p w:rsidR="00A30E14" w:rsidRPr="00C26F4D" w:rsidRDefault="00A30E14" w:rsidP="00A30E14">
      <w:pPr>
        <w:pStyle w:val="Heading4"/>
        <w:numPr>
          <w:ilvl w:val="0"/>
          <w:numId w:val="12"/>
        </w:numPr>
      </w:pPr>
      <w:r w:rsidRPr="00C26F4D">
        <w:t>Violation: courts are not regulatory agencies</w:t>
      </w:r>
    </w:p>
    <w:p w:rsidR="00A30E14" w:rsidRPr="00C26F4D" w:rsidRDefault="00A30E14" w:rsidP="00A30E14">
      <w:pPr>
        <w:pStyle w:val="Heading4"/>
        <w:numPr>
          <w:ilvl w:val="0"/>
          <w:numId w:val="12"/>
        </w:numPr>
      </w:pPr>
      <w:r w:rsidRPr="00C26F4D">
        <w:t>Standards:</w:t>
      </w:r>
    </w:p>
    <w:p w:rsidR="00A30E14" w:rsidRPr="00C26F4D" w:rsidRDefault="00A30E14" w:rsidP="00A30E14">
      <w:pPr>
        <w:pStyle w:val="Heading4"/>
      </w:pPr>
      <w:r w:rsidRPr="00C26F4D">
        <w:t>Predictable Limits – including courts affs explodes the limit on the topic – there are an unlimited number of regulations in any subset of education that can go through the Cabinet agencies, the executive, and Congress - that creates an unfair research burden on the negative and kills negative flexibility</w:t>
      </w:r>
    </w:p>
    <w:p w:rsidR="00A30E14" w:rsidRPr="00C26F4D" w:rsidRDefault="00A30E14" w:rsidP="00A30E14">
      <w:pPr>
        <w:pStyle w:val="Heading4"/>
        <w:numPr>
          <w:ilvl w:val="0"/>
          <w:numId w:val="13"/>
        </w:numPr>
      </w:pPr>
      <w:r w:rsidRPr="00C26F4D">
        <w:t xml:space="preserve">depth over breadth— going in depth on fewer topics is uniquely more valuable because we actually have specific knowledge about the topic as opposed to generalized assumptions  </w:t>
      </w:r>
    </w:p>
    <w:p w:rsidR="00A30E14" w:rsidRPr="00C26F4D" w:rsidRDefault="00A30E14" w:rsidP="00A30E14">
      <w:pPr>
        <w:pStyle w:val="Heading4"/>
      </w:pPr>
      <w:r w:rsidRPr="00C26F4D">
        <w:t>Ground –questions of precedent setting is about setting paradigms, regulations are the actual policy implementations which are really questions of state vs. federal, which is core of the topic</w:t>
      </w:r>
    </w:p>
    <w:p w:rsidR="00A30E14" w:rsidRPr="00C26F4D" w:rsidRDefault="00A30E14" w:rsidP="00A30E14">
      <w:pPr>
        <w:pStyle w:val="Heading4"/>
        <w:numPr>
          <w:ilvl w:val="0"/>
          <w:numId w:val="13"/>
        </w:numPr>
      </w:pPr>
      <w:r w:rsidRPr="00C26F4D">
        <w:t xml:space="preserve">forces us into horrible ground: contrived courts DA, makes our counterplans have to be more abusive (i.e. 50 State Courts CP) </w:t>
      </w:r>
    </w:p>
    <w:p w:rsidR="00A30E14" w:rsidRDefault="00A30E14" w:rsidP="00A30E14">
      <w:pPr>
        <w:pStyle w:val="Heading4"/>
      </w:pPr>
      <w:r w:rsidRPr="00C26F4D">
        <w:t>Competing interpretations good—reasonability is completely arbitrary</w:t>
      </w:r>
    </w:p>
    <w:p w:rsidR="00A10D12" w:rsidRDefault="00A10D12" w:rsidP="00A30E14">
      <w:pPr>
        <w:pStyle w:val="Heading2"/>
      </w:pPr>
      <w:r>
        <w:lastRenderedPageBreak/>
        <w:t xml:space="preserve">Neoliberalism </w:t>
      </w:r>
      <w:r w:rsidR="00553C94">
        <w:t xml:space="preserve">K </w:t>
      </w:r>
      <w:r>
        <w:t>Links</w:t>
      </w:r>
    </w:p>
    <w:p w:rsidR="007D2BED" w:rsidRPr="007D2BED" w:rsidRDefault="007D2BED" w:rsidP="007D2BED">
      <w:pPr>
        <w:pStyle w:val="Heading3"/>
      </w:pPr>
      <w:r w:rsidRPr="007D2BED">
        <w:lastRenderedPageBreak/>
        <w:t>Achievement Gap Link</w:t>
      </w:r>
    </w:p>
    <w:p w:rsidR="00A10D12" w:rsidRPr="00B7557B" w:rsidRDefault="00A10D12" w:rsidP="00A10D12">
      <w:pPr>
        <w:pStyle w:val="Heading4"/>
        <w:rPr>
          <w:rStyle w:val="Style13ptBold"/>
          <w:b/>
        </w:rPr>
      </w:pPr>
      <w:r>
        <w:rPr>
          <w:rStyle w:val="Style13ptBold"/>
          <w:b/>
        </w:rPr>
        <w:t>The achievement gap is rooted in neoliberal class structure - the aff is methodologically flawed and ill prepared to resolve the foundational causes of inequality</w:t>
      </w:r>
    </w:p>
    <w:p w:rsidR="00A10D12" w:rsidRDefault="00A10D12" w:rsidP="00A10D12">
      <w:proofErr w:type="spellStart"/>
      <w:r w:rsidRPr="009527BE">
        <w:rPr>
          <w:rStyle w:val="Style13ptBold"/>
        </w:rPr>
        <w:t>Hatala</w:t>
      </w:r>
      <w:proofErr w:type="spellEnd"/>
      <w:r w:rsidRPr="009527BE">
        <w:rPr>
          <w:rStyle w:val="Style13ptBold"/>
        </w:rPr>
        <w:t xml:space="preserve"> 14</w:t>
      </w:r>
      <w:r>
        <w:t xml:space="preserve"> (Josh, M.A.T., Bard College; </w:t>
      </w:r>
      <w:proofErr w:type="gramStart"/>
      <w:r>
        <w:t>M.A.(</w:t>
      </w:r>
      <w:proofErr w:type="gramEnd"/>
      <w:r>
        <w:t xml:space="preserve">completed all Ph.D. coursework and qualifying exams) University at Albany; B.A., University of Massachusetts. Josh teaches European history, African history, and American Studies in the department of History and Social Sciences at Emma Willard School in Troy, NY. He previously taught and trained teachers at Tech Valley High School in Albany, NY, and served as a Learning Specialist at Berkshire School in Sheffield, Massachusetts. He has presented his work on historical thinking and project based learning at the National Council for the Social Studies annual conference and the New Tech Network annual conference, "Education in the Age of Neoliberalism," Bard MAT, 2014/11/03) </w:t>
      </w:r>
    </w:p>
    <w:p w:rsidR="00A10D12" w:rsidRPr="00A10D12" w:rsidRDefault="00A10D12" w:rsidP="00A10D12">
      <w:pPr>
        <w:rPr>
          <w:u w:val="single"/>
        </w:rPr>
      </w:pPr>
      <w:r w:rsidRPr="009527BE">
        <w:rPr>
          <w:rStyle w:val="StyleUnderline"/>
        </w:rPr>
        <w:t>Even with the</w:t>
      </w:r>
      <w:r>
        <w:t xml:space="preserve"> remarkable </w:t>
      </w:r>
      <w:r w:rsidRPr="009527BE">
        <w:rPr>
          <w:rStyle w:val="StyleUnderline"/>
        </w:rPr>
        <w:t>progress made to close our nation’s achievement gap</w:t>
      </w:r>
      <w:r>
        <w:t xml:space="preserve"> over the past few decades, </w:t>
      </w:r>
      <w:r w:rsidRPr="009527BE">
        <w:rPr>
          <w:rStyle w:val="StyleUnderline"/>
        </w:rPr>
        <w:t>disparities remain</w:t>
      </w:r>
      <w:r>
        <w:t xml:space="preserve">. </w:t>
      </w:r>
      <w:r w:rsidRPr="009527BE">
        <w:rPr>
          <w:rStyle w:val="StyleUnderline"/>
        </w:rPr>
        <w:t>83 percent of black fourth graders scored “below basic” in 1990</w:t>
      </w:r>
      <w:r>
        <w:t xml:space="preserve">. </w:t>
      </w:r>
      <w:r w:rsidRPr="009527BE">
        <w:rPr>
          <w:rStyle w:val="StyleUnderline"/>
        </w:rPr>
        <w:t>By 2011,</w:t>
      </w:r>
      <w:r>
        <w:t xml:space="preserve"> </w:t>
      </w:r>
      <w:r w:rsidRPr="009527BE">
        <w:rPr>
          <w:rStyle w:val="StyleUnderline"/>
        </w:rPr>
        <w:t>that number had dramatically dropped to 49 percent compared to 9 percent for white</w:t>
      </w:r>
      <w:r>
        <w:t xml:space="preserve"> </w:t>
      </w:r>
      <w:proofErr w:type="gramStart"/>
      <w:r>
        <w:t>students.[</w:t>
      </w:r>
      <w:proofErr w:type="gramEnd"/>
      <w:r>
        <w:t xml:space="preserve">7] While </w:t>
      </w:r>
      <w:r w:rsidRPr="009527BE">
        <w:rPr>
          <w:rStyle w:val="StyleUnderline"/>
        </w:rPr>
        <w:t>the gap clearly persists</w:t>
      </w:r>
      <w:r>
        <w:t xml:space="preserve">, </w:t>
      </w:r>
      <w:proofErr w:type="spellStart"/>
      <w:r>
        <w:t>Ravitch</w:t>
      </w:r>
      <w:proofErr w:type="spellEnd"/>
      <w:r>
        <w:t xml:space="preserve"> insists that </w:t>
      </w:r>
      <w:r w:rsidRPr="009527BE">
        <w:rPr>
          <w:rStyle w:val="StyleUnderline"/>
        </w:rPr>
        <w:t>it can and should be largely attributed to poverty,</w:t>
      </w:r>
      <w:r>
        <w:t xml:space="preserve"> suggesting that </w:t>
      </w:r>
      <w:r w:rsidRPr="009527BE">
        <w:rPr>
          <w:rStyle w:val="StyleUnderline"/>
        </w:rPr>
        <w:t>there is only so much the schools can do to create parity.</w:t>
      </w:r>
      <w:r>
        <w:t xml:space="preserve"> </w:t>
      </w:r>
      <w:r w:rsidRPr="009527BE">
        <w:rPr>
          <w:rStyle w:val="StyleUnderline"/>
        </w:rPr>
        <w:t>To call these clear successes a failure is to echo the crisis mentality of the reformers</w:t>
      </w:r>
      <w:r>
        <w:t xml:space="preserve">. </w:t>
      </w:r>
      <w:r w:rsidRPr="009527BE">
        <w:t>Running</w:t>
      </w:r>
      <w:r w:rsidRPr="009527BE">
        <w:rPr>
          <w:rStyle w:val="StyleUnderline"/>
        </w:rPr>
        <w:t xml:space="preserve"> </w:t>
      </w:r>
      <w:r w:rsidRPr="009527BE">
        <w:t>through</w:t>
      </w:r>
      <w:r>
        <w:t xml:space="preserve"> </w:t>
      </w:r>
      <w:proofErr w:type="spellStart"/>
      <w:r>
        <w:t>Ravitch’s</w:t>
      </w:r>
      <w:proofErr w:type="spellEnd"/>
      <w:r>
        <w:t xml:space="preserve"> indictment is a focus on what she sees as the crux of the matter: poverty. </w:t>
      </w:r>
      <w:r w:rsidRPr="00B7557B">
        <w:rPr>
          <w:rStyle w:val="StyleUnderline"/>
        </w:rPr>
        <w:t>Where poor and failing schools continue to exist, we see communities of poverty.</w:t>
      </w:r>
      <w:r>
        <w:t xml:space="preserve"> </w:t>
      </w:r>
      <w:r w:rsidRPr="00B7557B">
        <w:rPr>
          <w:rStyle w:val="StyleUnderline"/>
        </w:rPr>
        <w:t>Poverty</w:t>
      </w:r>
      <w:r>
        <w:t xml:space="preserve">, she rightly points out, </w:t>
      </w:r>
      <w:r w:rsidRPr="00B7557B">
        <w:rPr>
          <w:rStyle w:val="StyleUnderline"/>
        </w:rPr>
        <w:t>is highly correlated with low academic achievement</w:t>
      </w:r>
      <w:r>
        <w:t xml:space="preserve">. </w:t>
      </w:r>
      <w:r w:rsidRPr="00B7557B">
        <w:rPr>
          <w:rStyle w:val="StyleUnderline"/>
        </w:rPr>
        <w:t>This is a global problem</w:t>
      </w:r>
      <w:r>
        <w:t xml:space="preserve"> that is </w:t>
      </w:r>
      <w:r w:rsidRPr="00B7557B">
        <w:rPr>
          <w:rStyle w:val="StyleUnderline"/>
        </w:rPr>
        <w:t>not specific to US schools</w:t>
      </w:r>
      <w:r>
        <w:t xml:space="preserve">. </w:t>
      </w:r>
      <w:proofErr w:type="spellStart"/>
      <w:r>
        <w:t>Ravitch</w:t>
      </w:r>
      <w:proofErr w:type="spellEnd"/>
      <w:r>
        <w:t xml:space="preserve"> cites research showing that, “…</w:t>
      </w:r>
      <w:r w:rsidRPr="00B7557B">
        <w:rPr>
          <w:rStyle w:val="StyleUnderline"/>
        </w:rPr>
        <w:t>even in high-performing nations such as Finland</w:t>
      </w:r>
      <w:r>
        <w:t xml:space="preserve">, South Korea, and Canada, </w:t>
      </w:r>
      <w:r w:rsidRPr="00B7557B">
        <w:rPr>
          <w:rStyle w:val="StyleUnderline"/>
        </w:rPr>
        <w:t>the achievement levels of students from low socioeconomic backgrounds fall short of their more advantaged peers</w:t>
      </w:r>
      <w:r>
        <w:t xml:space="preserve">. The </w:t>
      </w:r>
      <w:r w:rsidRPr="00B7557B">
        <w:rPr>
          <w:rStyle w:val="StyleUnderline"/>
        </w:rPr>
        <w:t>gap between poor and advantaged students is greatest</w:t>
      </w:r>
      <w:r>
        <w:t>…</w:t>
      </w:r>
      <w:r w:rsidRPr="00B7557B">
        <w:rPr>
          <w:rStyle w:val="StyleUnderline"/>
        </w:rPr>
        <w:t>where income inequality is greatest</w:t>
      </w:r>
      <w:proofErr w:type="gramStart"/>
      <w:r w:rsidRPr="00B7557B">
        <w:rPr>
          <w:rStyle w:val="StyleUnderline"/>
        </w:rPr>
        <w:t>.</w:t>
      </w:r>
      <w:r>
        <w:t>”[</w:t>
      </w:r>
      <w:proofErr w:type="gramEnd"/>
      <w:r>
        <w:t xml:space="preserve">8] Naturally, those countries with a more social democratic orientation, like Finland and the Netherlands, see the smallest achievement gaps. In other words, </w:t>
      </w:r>
      <w:r w:rsidRPr="00B7557B">
        <w:rPr>
          <w:rStyle w:val="StyleUnderline"/>
        </w:rPr>
        <w:t>class disparities correlate to disparities in academic achievement</w:t>
      </w:r>
      <w:r>
        <w:t>. As Harvard’s Howard Gardner recognizes, “</w:t>
      </w:r>
      <w:r w:rsidRPr="00B7557B">
        <w:rPr>
          <w:rStyle w:val="StyleUnderline"/>
        </w:rPr>
        <w:t>No one can educate students effectively if most of the students come from homes that are seriously troubled</w:t>
      </w:r>
      <w:proofErr w:type="gramStart"/>
      <w:r>
        <w:t>.”[</w:t>
      </w:r>
      <w:proofErr w:type="gramEnd"/>
      <w:r>
        <w:t xml:space="preserve">9] It is safe to say that </w:t>
      </w:r>
      <w:r w:rsidRPr="00B7557B">
        <w:rPr>
          <w:rStyle w:val="StyleUnderline"/>
        </w:rPr>
        <w:t>American poverty, which far surpasses the poverty found in other industrialized, western countries, constitutes a form of “serious trouble.”</w:t>
      </w:r>
      <w:r>
        <w:t xml:space="preserve"> So what is to be done? </w:t>
      </w:r>
      <w:proofErr w:type="spellStart"/>
      <w:r>
        <w:t>Ravitch</w:t>
      </w:r>
      <w:proofErr w:type="spellEnd"/>
      <w:r>
        <w:t xml:space="preserve"> works to turn the reformer’s narrative- that bad schools perpetuate poverty- on its head: “</w:t>
      </w:r>
      <w:r w:rsidRPr="00B7557B">
        <w:rPr>
          <w:rStyle w:val="StyleUnderline"/>
        </w:rPr>
        <w:t>Poverty persists not because schools are bad and teachers don’t care but because society neglects its root causes</w:t>
      </w:r>
      <w:r>
        <w:t xml:space="preserve">. </w:t>
      </w:r>
      <w:r w:rsidRPr="00B7557B">
        <w:rPr>
          <w:rStyle w:val="StyleUnderline"/>
        </w:rPr>
        <w:t>Concentrated poverty and racial segregation are social problems, not school problems</w:t>
      </w:r>
      <w:r>
        <w:t xml:space="preserve">. </w:t>
      </w:r>
      <w:r w:rsidRPr="00B7557B">
        <w:rPr>
          <w:rStyle w:val="StyleUnderline"/>
        </w:rPr>
        <w:t>Schools don’t cause poverty and racial segregation, nor can schools solve these problems on their own</w:t>
      </w:r>
      <w:proofErr w:type="gramStart"/>
      <w:r>
        <w:t>.”[</w:t>
      </w:r>
      <w:proofErr w:type="gramEnd"/>
      <w:r>
        <w:t xml:space="preserve">10] Here </w:t>
      </w:r>
      <w:r w:rsidRPr="00B7557B">
        <w:rPr>
          <w:rStyle w:val="StyleUnderline"/>
        </w:rPr>
        <w:t>she looks to the Great Society programs of the 1960s as a model to which we should return, noting research that shows that these reforms did, in fact, work</w:t>
      </w:r>
      <w:r>
        <w:t xml:space="preserve"> to significantly shrink the black-white reading gap. </w:t>
      </w:r>
      <w:r w:rsidRPr="00B7557B">
        <w:rPr>
          <w:rStyle w:val="StyleUnderline"/>
        </w:rPr>
        <w:t>Her solutions, couched in the context of a revitalized commitment to public services and a recognition of public education</w:t>
      </w:r>
      <w:r>
        <w:t xml:space="preserve"> </w:t>
      </w:r>
      <w:r w:rsidRPr="00B7557B">
        <w:rPr>
          <w:rStyle w:val="StyleUnderline"/>
        </w:rPr>
        <w:t>as a social responsibility</w:t>
      </w:r>
      <w:r>
        <w:t xml:space="preserve">, include: prenatal care, early childhood education, a rich and diverse curriculum, smaller class sizes, </w:t>
      </w:r>
      <w:r w:rsidRPr="00B7557B">
        <w:rPr>
          <w:rStyle w:val="StyleUnderline"/>
        </w:rPr>
        <w:t>the banning of for-profit charters and a return to the charter movement’s original goals, wraparound services, the end of high-stakes testing, the professionalization of teaching, and strategies to reduce segregation in the schools.</w:t>
      </w:r>
    </w:p>
    <w:p w:rsidR="0099662C" w:rsidRDefault="00F26052" w:rsidP="0099662C">
      <w:pPr>
        <w:pStyle w:val="Heading3"/>
      </w:pPr>
      <w:r>
        <w:lastRenderedPageBreak/>
        <w:t>Democracy Link</w:t>
      </w:r>
    </w:p>
    <w:p w:rsidR="00F26052" w:rsidRDefault="00F26052" w:rsidP="00F26052">
      <w:pPr>
        <w:pStyle w:val="Heading4"/>
      </w:pPr>
      <w:r>
        <w:t>The U.S.’s promotion of democracy is rooted in neoliberalism resulting in immensely unstable nations post-intervention.</w:t>
      </w:r>
    </w:p>
    <w:p w:rsidR="00F26052" w:rsidRPr="00E57071" w:rsidRDefault="00F26052" w:rsidP="00F26052">
      <w:pPr>
        <w:rPr>
          <w:sz w:val="16"/>
          <w:szCs w:val="16"/>
        </w:rPr>
      </w:pPr>
      <w:r w:rsidRPr="00E57071">
        <w:rPr>
          <w:rStyle w:val="Style13ptBold"/>
        </w:rPr>
        <w:t>Gilbert 08</w:t>
      </w:r>
      <w:r>
        <w:rPr>
          <w:sz w:val="16"/>
          <w:szCs w:val="16"/>
        </w:rPr>
        <w:t xml:space="preserve"> </w:t>
      </w:r>
      <w:r w:rsidRPr="00E57071">
        <w:rPr>
          <w:sz w:val="16"/>
          <w:szCs w:val="16"/>
        </w:rPr>
        <w:t xml:space="preserve">Steven Gilbert, British </w:t>
      </w:r>
      <w:proofErr w:type="spellStart"/>
      <w:r w:rsidRPr="00E57071">
        <w:rPr>
          <w:sz w:val="16"/>
          <w:szCs w:val="16"/>
        </w:rPr>
        <w:t>politican</w:t>
      </w:r>
      <w:proofErr w:type="spellEnd"/>
      <w:r w:rsidRPr="00E57071">
        <w:rPr>
          <w:sz w:val="16"/>
          <w:szCs w:val="16"/>
        </w:rPr>
        <w:t xml:space="preserve">, "The U.S. Policy of Democracy Promotion in Latin America" (2008). Senior Honors Theses. 148. </w:t>
      </w:r>
      <w:r>
        <w:rPr>
          <w:sz w:val="16"/>
          <w:szCs w:val="16"/>
        </w:rPr>
        <w:t xml:space="preserve">P. 17-19 </w:t>
      </w:r>
      <w:r w:rsidRPr="00E57071">
        <w:rPr>
          <w:sz w:val="16"/>
          <w:szCs w:val="16"/>
        </w:rPr>
        <w:t>http://commons.emich.edu/honors/148</w:t>
      </w:r>
    </w:p>
    <w:p w:rsidR="00F26052" w:rsidRDefault="00F26052" w:rsidP="00F26052">
      <w:r w:rsidRPr="00EF4D4D">
        <w:rPr>
          <w:sz w:val="16"/>
          <w:szCs w:val="16"/>
        </w:rPr>
        <w:t xml:space="preserve">William I. Robinson, professor at the University of California, describes this version of elite rule promoted by the U.S. as a </w:t>
      </w:r>
      <w:proofErr w:type="spellStart"/>
      <w:r w:rsidRPr="00EF4D4D">
        <w:rPr>
          <w:sz w:val="16"/>
          <w:szCs w:val="16"/>
        </w:rPr>
        <w:t>polyarchy</w:t>
      </w:r>
      <w:proofErr w:type="spellEnd"/>
      <w:r w:rsidRPr="00EF4D4D">
        <w:rPr>
          <w:sz w:val="16"/>
          <w:szCs w:val="16"/>
        </w:rPr>
        <w:t>.</w:t>
      </w:r>
      <w:r>
        <w:t xml:space="preserve"> </w:t>
      </w:r>
      <w:r w:rsidRPr="00EF4D4D">
        <w:rPr>
          <w:u w:val="single"/>
        </w:rPr>
        <w:t xml:space="preserve">A </w:t>
      </w:r>
      <w:proofErr w:type="spellStart"/>
      <w:r w:rsidRPr="00EF4D4D">
        <w:rPr>
          <w:u w:val="single"/>
        </w:rPr>
        <w:t>polyarchy</w:t>
      </w:r>
      <w:proofErr w:type="spellEnd"/>
      <w:r w:rsidRPr="00EF4D4D">
        <w:rPr>
          <w:u w:val="single"/>
        </w:rPr>
        <w:t xml:space="preserve"> is a system in which a small group controls power, the elites select the leaders and the masses participate merely by choosing among them.</w:t>
      </w:r>
      <w:r>
        <w:t xml:space="preserve"> </w:t>
      </w:r>
      <w:r w:rsidRPr="00EF4D4D">
        <w:rPr>
          <w:sz w:val="16"/>
          <w:szCs w:val="16"/>
        </w:rPr>
        <w:t xml:space="preserve">An enlightened class of </w:t>
      </w:r>
      <w:proofErr w:type="gramStart"/>
      <w:r w:rsidRPr="00EF4D4D">
        <w:rPr>
          <w:sz w:val="16"/>
          <w:szCs w:val="16"/>
        </w:rPr>
        <w:t>elites</w:t>
      </w:r>
      <w:proofErr w:type="gramEnd"/>
      <w:r w:rsidRPr="00EF4D4D">
        <w:rPr>
          <w:sz w:val="16"/>
          <w:szCs w:val="16"/>
        </w:rPr>
        <w:t xml:space="preserve"> rules on behalf of the ignorant and unpredictable masses (Robinson “Democracy or </w:t>
      </w:r>
      <w:proofErr w:type="spellStart"/>
      <w:r w:rsidRPr="00EF4D4D">
        <w:rPr>
          <w:sz w:val="16"/>
          <w:szCs w:val="16"/>
        </w:rPr>
        <w:t>Polyarchy</w:t>
      </w:r>
      <w:proofErr w:type="spellEnd"/>
      <w:r w:rsidRPr="00EF4D4D">
        <w:rPr>
          <w:sz w:val="16"/>
          <w:szCs w:val="16"/>
        </w:rPr>
        <w:t>?” 32-35). This</w:t>
      </w:r>
      <w:r w:rsidRPr="00EF4D4D">
        <w:rPr>
          <w:u w:val="single"/>
        </w:rPr>
        <w:t xml:space="preserve"> form of democracy promoted by the U.S. does not stress rule by the people but rather competition among elites for the people’s vote. This system of elite rule is effective in containing and defusing pressure for popular social change by creating a sense of legitimacy. It is thus a stable form of domination that provides a political environment suitable for globalization </w:t>
      </w:r>
      <w:r w:rsidRPr="00EF4D4D">
        <w:rPr>
          <w:sz w:val="16"/>
          <w:szCs w:val="16"/>
        </w:rPr>
        <w:t xml:space="preserve">(Robinson “Democracy or </w:t>
      </w:r>
      <w:proofErr w:type="spellStart"/>
      <w:r w:rsidRPr="00EF4D4D">
        <w:rPr>
          <w:sz w:val="16"/>
          <w:szCs w:val="16"/>
        </w:rPr>
        <w:t>Polyarchy</w:t>
      </w:r>
      <w:proofErr w:type="spellEnd"/>
      <w:r w:rsidRPr="00EF4D4D">
        <w:rPr>
          <w:sz w:val="16"/>
          <w:szCs w:val="16"/>
        </w:rPr>
        <w:t xml:space="preserve">?” 32-35). </w:t>
      </w:r>
      <w:r w:rsidRPr="00EF4D4D">
        <w:rPr>
          <w:u w:val="single"/>
        </w:rPr>
        <w:t>Under this model of democracy, economic policies are made by technocrats that have endorsed the policies of neoliberalism or have connections to the international financial institutions that represent the interests of transnational corporations</w:t>
      </w:r>
      <w:r>
        <w:t xml:space="preserve"> </w:t>
      </w:r>
      <w:r w:rsidRPr="00EF4D4D">
        <w:rPr>
          <w:sz w:val="16"/>
          <w:szCs w:val="16"/>
        </w:rPr>
        <w:t>(Aviles 20).</w:t>
      </w:r>
      <w:r>
        <w:t xml:space="preserve"> </w:t>
      </w:r>
      <w:r w:rsidRPr="00EF4D4D">
        <w:rPr>
          <w:u w:val="single"/>
        </w:rPr>
        <w:t>These transnationally oriented elites use their power over local states to integrate their countries into the global economy.</w:t>
      </w:r>
      <w:r>
        <w:t xml:space="preserve"> </w:t>
      </w:r>
      <w:r w:rsidRPr="00EF4D4D">
        <w:rPr>
          <w:sz w:val="16"/>
          <w:szCs w:val="16"/>
        </w:rPr>
        <w:t>One goal of the promotion of this form of government is to ensure a secure environment for transnational investment.</w:t>
      </w:r>
      <w:r>
        <w:t xml:space="preserve"> </w:t>
      </w:r>
      <w:r w:rsidRPr="00EF4D4D">
        <w:rPr>
          <w:u w:val="single"/>
        </w:rPr>
        <w:t xml:space="preserve">The promotion of democracy is complementary to the promotion of neoliberalism and thus in order to be democratic one must identify with global capitalism </w:t>
      </w:r>
      <w:r w:rsidRPr="00EF4D4D">
        <w:rPr>
          <w:sz w:val="16"/>
          <w:szCs w:val="16"/>
        </w:rPr>
        <w:t xml:space="preserve">(Robinson “Democracy or </w:t>
      </w:r>
      <w:proofErr w:type="spellStart"/>
      <w:r w:rsidRPr="00EF4D4D">
        <w:rPr>
          <w:sz w:val="16"/>
          <w:szCs w:val="16"/>
        </w:rPr>
        <w:t>Polyarchy</w:t>
      </w:r>
      <w:proofErr w:type="spellEnd"/>
      <w:r w:rsidRPr="00EF4D4D">
        <w:rPr>
          <w:sz w:val="16"/>
          <w:szCs w:val="16"/>
        </w:rPr>
        <w:t>?” 32-35). This includes protecting investment from nationalization Gilbert 18 initiatives by a military state, populist-corporatist regimes, and corruption that emerges as a result of power being centralized in the hands of one person.</w:t>
      </w:r>
      <w:r>
        <w:t xml:space="preserve"> </w:t>
      </w:r>
      <w:r w:rsidRPr="00EF4D4D">
        <w:rPr>
          <w:u w:val="single"/>
        </w:rPr>
        <w:t xml:space="preserve">These low-intensity democracies or </w:t>
      </w:r>
      <w:proofErr w:type="spellStart"/>
      <w:r w:rsidRPr="00EF4D4D">
        <w:rPr>
          <w:u w:val="single"/>
        </w:rPr>
        <w:t>polyarchies</w:t>
      </w:r>
      <w:proofErr w:type="spellEnd"/>
      <w:r w:rsidRPr="00EF4D4D">
        <w:rPr>
          <w:u w:val="single"/>
        </w:rPr>
        <w:t xml:space="preserve"> also serves U.S. interests by fostering a situation in which there is enough legitimacy to manage social protest and resistance to neoliberal policies</w:t>
      </w:r>
      <w:r>
        <w:t xml:space="preserve"> (</w:t>
      </w:r>
      <w:r w:rsidRPr="00EF4D4D">
        <w:rPr>
          <w:sz w:val="16"/>
          <w:szCs w:val="16"/>
        </w:rPr>
        <w:t>Aviles 19). It proves effective in co-opting any social opposition that arises as a result of neoliberal policies as well as co-opts popular movements that threaten U.S. interests with radical change.</w:t>
      </w:r>
      <w:r>
        <w:t xml:space="preserve"> </w:t>
      </w:r>
      <w:r w:rsidRPr="00EF4D4D">
        <w:rPr>
          <w:u w:val="single"/>
        </w:rPr>
        <w:t>The U.S. recognized that it could secure social control and limit drastic change by penetrating civil society itself. U.S. intervention has taken the form of strengthening forces in civil society allied with the U.S. and that identify with neoliberal policy</w:t>
      </w:r>
      <w:r w:rsidRPr="00EF4D4D">
        <w:t xml:space="preserve">. </w:t>
      </w:r>
      <w:r w:rsidRPr="00EF4D4D">
        <w:rPr>
          <w:u w:val="single"/>
        </w:rPr>
        <w:t xml:space="preserve">U.S. democracy promotion has two main goals. First, it supports groups aligned with U.S. foreign policy and global capitalism. </w:t>
      </w:r>
      <w:r w:rsidRPr="00EF4D4D">
        <w:rPr>
          <w:sz w:val="16"/>
          <w:szCs w:val="16"/>
        </w:rPr>
        <w:t>Secondly, it seeks to suppress popular groups that advocate more thorough democratic transition or change in the economic system. The promotion of low-intensity democracy functions through three levels. The first level consists of the highest levels of U.S. government such as the White House, the State Department, the Pentagon and the CIA. This level identifies whether political intervention is necessary in a particular country. Billions of dollars in funds are then allocated to a second layer of U.S. organizations and agencies such as USAID and the National Endowment for Democracy (NED) along with related groups. These organizations provide support to organizations or groups within the intervened country by providing funding, guidance, and political sponsorship. These groups include anything from political parties to media outlets to student groups.</w:t>
      </w:r>
      <w:r>
        <w:t xml:space="preserve"> </w:t>
      </w:r>
      <w:r w:rsidRPr="00EF4D4D">
        <w:rPr>
          <w:u w:val="single"/>
        </w:rPr>
        <w:t>While the U.S. claims these organizations are independent and nonpartisan, they play a vital part in the intervention. The U.S. effectively provides support to selective groups that are in agreement with U.S. interests and global capitalism</w:t>
      </w:r>
      <w:r>
        <w:t xml:space="preserve"> </w:t>
      </w:r>
      <w:r w:rsidRPr="00EF4D4D">
        <w:rPr>
          <w:sz w:val="16"/>
          <w:szCs w:val="16"/>
        </w:rPr>
        <w:t xml:space="preserve">(Robinson “Democracy or </w:t>
      </w:r>
      <w:proofErr w:type="spellStart"/>
      <w:r w:rsidRPr="00EF4D4D">
        <w:rPr>
          <w:sz w:val="16"/>
          <w:szCs w:val="16"/>
        </w:rPr>
        <w:t>Polyarchy</w:t>
      </w:r>
      <w:proofErr w:type="spellEnd"/>
      <w:r w:rsidRPr="00EF4D4D">
        <w:rPr>
          <w:sz w:val="16"/>
          <w:szCs w:val="16"/>
        </w:rPr>
        <w:t>” 32-35). The hope is that these groups will compete with more progressive and radical groups that have different agendas for their countries.</w:t>
      </w:r>
      <w:r>
        <w:t xml:space="preserve"> </w:t>
      </w:r>
    </w:p>
    <w:p w:rsidR="00F26052" w:rsidRDefault="00F26052" w:rsidP="00F26052"/>
    <w:p w:rsidR="001921A8" w:rsidRDefault="001921A8" w:rsidP="001921A8">
      <w:pPr>
        <w:pStyle w:val="Heading4"/>
      </w:pPr>
      <w:r>
        <w:lastRenderedPageBreak/>
        <w:t xml:space="preserve">U.S. democracy promotion has been always </w:t>
      </w:r>
      <w:proofErr w:type="gramStart"/>
      <w:r>
        <w:t>been</w:t>
      </w:r>
      <w:proofErr w:type="gramEnd"/>
      <w:r>
        <w:t xml:space="preserve"> second to political and neoliberal motivations.</w:t>
      </w:r>
    </w:p>
    <w:p w:rsidR="001921A8" w:rsidRPr="00E57071" w:rsidRDefault="001921A8" w:rsidP="001921A8">
      <w:pPr>
        <w:rPr>
          <w:sz w:val="16"/>
          <w:szCs w:val="16"/>
        </w:rPr>
      </w:pPr>
      <w:r w:rsidRPr="00E57071">
        <w:rPr>
          <w:rStyle w:val="Style13ptBold"/>
        </w:rPr>
        <w:t>Gilbert 08</w:t>
      </w:r>
      <w:r>
        <w:rPr>
          <w:sz w:val="16"/>
          <w:szCs w:val="16"/>
        </w:rPr>
        <w:t xml:space="preserve"> </w:t>
      </w:r>
      <w:r w:rsidRPr="00E57071">
        <w:rPr>
          <w:sz w:val="16"/>
          <w:szCs w:val="16"/>
        </w:rPr>
        <w:t xml:space="preserve">Steven Gilbert, British </w:t>
      </w:r>
      <w:proofErr w:type="spellStart"/>
      <w:r w:rsidRPr="00E57071">
        <w:rPr>
          <w:sz w:val="16"/>
          <w:szCs w:val="16"/>
        </w:rPr>
        <w:t>politican</w:t>
      </w:r>
      <w:proofErr w:type="spellEnd"/>
      <w:r w:rsidRPr="00E57071">
        <w:rPr>
          <w:sz w:val="16"/>
          <w:szCs w:val="16"/>
        </w:rPr>
        <w:t xml:space="preserve">, "The U.S. Policy of Democracy Promotion in Latin America" (2008). Senior Honors Theses. 148. </w:t>
      </w:r>
      <w:r>
        <w:rPr>
          <w:sz w:val="16"/>
          <w:szCs w:val="16"/>
        </w:rPr>
        <w:t xml:space="preserve"> p. 1 </w:t>
      </w:r>
      <w:r w:rsidRPr="00E57071">
        <w:rPr>
          <w:sz w:val="16"/>
          <w:szCs w:val="16"/>
        </w:rPr>
        <w:t>http://commons.emich.edu/honors/148</w:t>
      </w:r>
    </w:p>
    <w:p w:rsidR="001921A8" w:rsidRDefault="001921A8" w:rsidP="001921A8">
      <w:pPr>
        <w:rPr>
          <w:u w:val="single"/>
        </w:rPr>
      </w:pPr>
      <w:r w:rsidRPr="00EB51CB">
        <w:rPr>
          <w:u w:val="single"/>
        </w:rPr>
        <w:t>The U.S. policy of democracy promotion in Latin America has consisted of promoting governments that are favorable to U.S. political and economic interests rather than democracy itself. While the U.S. claims to have a tradition of “promoting democracy” in Latin America, justification for U.S. intervention has been questionable and inconsistent. U.S. support for Latin American regimes has coincided with favorable economic policies rather than with the strength of democracy within a country.</w:t>
      </w:r>
      <w:r>
        <w:t xml:space="preserve"> </w:t>
      </w:r>
      <w:r w:rsidRPr="00EB51CB">
        <w:rPr>
          <w:sz w:val="16"/>
          <w:szCs w:val="16"/>
        </w:rPr>
        <w:t>Historically, the protection of resources for extraction has been one of the main goals of U.S. policy in Latin America. U.S.</w:t>
      </w:r>
      <w:r>
        <w:t xml:space="preserve"> </w:t>
      </w:r>
      <w:r w:rsidRPr="00EB51CB">
        <w:rPr>
          <w:u w:val="single"/>
        </w:rPr>
        <w:t>A historical overview of U.S. relations in Latin America shows that the promotion of democracy is secondary to economic and social factors. Relations between the U.S. and Latin America show that the U.S. has used democracy promotion as cover for U.S. imperialism in Latin America. During the Cold War, the U.S. supported anti-communist regimes that were often undemocratic because they were capable of protecting U.S. interests.</w:t>
      </w:r>
      <w:r>
        <w:t xml:space="preserve"> </w:t>
      </w:r>
      <w:r w:rsidRPr="00EB51CB">
        <w:rPr>
          <w:sz w:val="16"/>
          <w:szCs w:val="16"/>
        </w:rPr>
        <w:t>Since the mid-1980s, we have seen a wave of democratization in Latin America and an embrace of market democracy. U.S. relations in Latin America since the end of the Cold War reveal that the U.S. is merely changing its means of establishing U.S. friendly governments by promoting low-intensity democracy.</w:t>
      </w:r>
      <w:r>
        <w:t xml:space="preserve"> </w:t>
      </w:r>
      <w:r w:rsidRPr="00EB51CB">
        <w:rPr>
          <w:u w:val="single"/>
        </w:rPr>
        <w:t xml:space="preserve">This low-intensity democracy is characteristic </w:t>
      </w:r>
      <w:proofErr w:type="spellStart"/>
      <w:r w:rsidRPr="00EB51CB">
        <w:rPr>
          <w:u w:val="single"/>
        </w:rPr>
        <w:t>polyarchy</w:t>
      </w:r>
      <w:proofErr w:type="spellEnd"/>
      <w:r w:rsidRPr="00EB51CB">
        <w:rPr>
          <w:u w:val="single"/>
        </w:rPr>
        <w:t>, in which elites who adhere to the neoliberal model control the government. When democratic governments within Latin America have veered too far from this outline for democracy and have threatened U.S. interests, the U.S. has intervened to undermine and attempt to overthrow these governments.</w:t>
      </w:r>
    </w:p>
    <w:p w:rsidR="001921A8" w:rsidRDefault="001921A8" w:rsidP="001921A8"/>
    <w:p w:rsidR="001921A8" w:rsidRPr="00EF4D4D" w:rsidRDefault="001921A8" w:rsidP="001921A8">
      <w:pPr>
        <w:rPr>
          <w:u w:val="single"/>
        </w:rPr>
      </w:pPr>
    </w:p>
    <w:p w:rsidR="00A30E14" w:rsidRDefault="00A30E14" w:rsidP="00A30E14">
      <w:pPr>
        <w:pStyle w:val="Heading2"/>
      </w:pPr>
      <w:r>
        <w:lastRenderedPageBreak/>
        <w:t>Distinguish CP</w:t>
      </w:r>
    </w:p>
    <w:p w:rsidR="00D9169B" w:rsidRDefault="00D9169B" w:rsidP="00D9169B">
      <w:pPr>
        <w:pStyle w:val="Heading3"/>
      </w:pPr>
      <w:r>
        <w:lastRenderedPageBreak/>
        <w:t xml:space="preserve">1NC Shell </w:t>
      </w:r>
    </w:p>
    <w:p w:rsidR="00A30E14" w:rsidRDefault="00A30E14" w:rsidP="00A30E14">
      <w:pPr>
        <w:pStyle w:val="Heading4"/>
      </w:pPr>
      <w:r>
        <w:t>The United States Federal Government should guarantee a constitutional right to education by distinguishing San Antonio Independent School District v. Rodriguez and increase funding for low income school districts</w:t>
      </w:r>
    </w:p>
    <w:p w:rsidR="00A30E14" w:rsidRPr="005B33B8" w:rsidRDefault="00A30E14" w:rsidP="00A30E14">
      <w:pPr>
        <w:pStyle w:val="Heading4"/>
      </w:pPr>
      <w:r>
        <w:t>The counterplan solves the case and avoids the court clog &amp;</w:t>
      </w:r>
      <w:r w:rsidR="003D1E86">
        <w:rPr>
          <w:i/>
        </w:rPr>
        <w:t xml:space="preserve"> </w:t>
      </w:r>
      <w:r w:rsidR="003D1E86">
        <w:t>legitimacy</w:t>
      </w:r>
      <w:r>
        <w:t xml:space="preserve"> </w:t>
      </w:r>
      <w:proofErr w:type="spellStart"/>
      <w:r>
        <w:t>disads</w:t>
      </w:r>
      <w:proofErr w:type="spellEnd"/>
    </w:p>
    <w:p w:rsidR="00A30E14" w:rsidRPr="00E24522" w:rsidRDefault="00A30E14" w:rsidP="00A30E14">
      <w:pPr>
        <w:rPr>
          <w:bCs/>
          <w:sz w:val="18"/>
        </w:rPr>
      </w:pPr>
      <w:r w:rsidRPr="00776C70">
        <w:rPr>
          <w:rStyle w:val="Style13ptBold"/>
        </w:rPr>
        <w:t xml:space="preserve">LAMOND 14 </w:t>
      </w:r>
      <w:r w:rsidRPr="00776C70">
        <w:rPr>
          <w:rStyle w:val="Style13ptBold"/>
          <w:b w:val="0"/>
          <w:sz w:val="18"/>
        </w:rPr>
        <w:t xml:space="preserve">(Grant </w:t>
      </w:r>
      <w:proofErr w:type="spellStart"/>
      <w:r w:rsidRPr="00776C70">
        <w:rPr>
          <w:rStyle w:val="Style13ptBold"/>
          <w:b w:val="0"/>
          <w:sz w:val="18"/>
        </w:rPr>
        <w:t>Lamond</w:t>
      </w:r>
      <w:proofErr w:type="spellEnd"/>
      <w:r w:rsidRPr="00776C70">
        <w:rPr>
          <w:rStyle w:val="Style13ptBold"/>
          <w:b w:val="0"/>
          <w:sz w:val="18"/>
        </w:rPr>
        <w:t xml:space="preserve"> is a University Lecturer in Legal Philosophy and the Felix Frankfurter Fellow in Law, Balliol College. Grant </w:t>
      </w:r>
      <w:proofErr w:type="spellStart"/>
      <w:r w:rsidRPr="00776C70">
        <w:rPr>
          <w:rStyle w:val="Style13ptBold"/>
          <w:b w:val="0"/>
          <w:sz w:val="18"/>
        </w:rPr>
        <w:t>Lamond</w:t>
      </w:r>
      <w:proofErr w:type="spellEnd"/>
      <w:r w:rsidRPr="00776C70">
        <w:rPr>
          <w:rStyle w:val="Style13ptBold"/>
          <w:b w:val="0"/>
          <w:sz w:val="18"/>
        </w:rPr>
        <w:t xml:space="preserve">, "Precedent and Analogy in Legal Reasoning", The Stanford Encyclopedia of Philosophy (Spring 2014 Edition), Edward N. </w:t>
      </w:r>
      <w:proofErr w:type="spellStart"/>
      <w:r w:rsidRPr="00776C70">
        <w:rPr>
          <w:rStyle w:val="Style13ptBold"/>
          <w:b w:val="0"/>
          <w:sz w:val="18"/>
        </w:rPr>
        <w:t>Zalta</w:t>
      </w:r>
      <w:proofErr w:type="spellEnd"/>
      <w:r w:rsidRPr="00776C70">
        <w:rPr>
          <w:rStyle w:val="Style13ptBold"/>
          <w:b w:val="0"/>
          <w:sz w:val="18"/>
        </w:rPr>
        <w:t xml:space="preserve"> (ed.), First published Tue Jun 20, 2006, URL = &lt;</w:t>
      </w:r>
      <w:hyperlink r:id="rId10" w:history="1">
        <w:r w:rsidRPr="00776C70">
          <w:rPr>
            <w:rStyle w:val="Style13ptBold"/>
            <w:b w:val="0"/>
            <w:sz w:val="18"/>
          </w:rPr>
          <w:t>http://plato.stanford.edu/archives/spr2014/entries/legal-reas-prec/</w:t>
        </w:r>
      </w:hyperlink>
      <w:r w:rsidRPr="00776C70">
        <w:rPr>
          <w:rStyle w:val="Style13ptBold"/>
          <w:b w:val="0"/>
          <w:sz w:val="18"/>
        </w:rPr>
        <w:t>&gt;.)//</w:t>
      </w:r>
      <w:r>
        <w:rPr>
          <w:rStyle w:val="Style13ptBold"/>
          <w:b w:val="0"/>
          <w:sz w:val="18"/>
        </w:rPr>
        <w:t>RK</w:t>
      </w:r>
    </w:p>
    <w:p w:rsidR="00A30E14" w:rsidRPr="00F970DE" w:rsidRDefault="00A30E14" w:rsidP="00A30E14">
      <w:r w:rsidRPr="008D1A17">
        <w:rPr>
          <w:u w:val="single"/>
        </w:rPr>
        <w:t>The main challenge for this account of precedent lies in explaining when a later court is bound to follow a precedent which it regards as having been incorrectly decided.</w:t>
      </w:r>
      <w:r w:rsidRPr="005B33B8">
        <w:t xml:space="preserve"> In the case of the trust property, the later court may think the precedent court mistaken to have concluded that the recipient must return the property to the beneficiary. </w:t>
      </w:r>
      <w:r w:rsidRPr="005B33B8">
        <w:rPr>
          <w:highlight w:val="yellow"/>
          <w:u w:val="single"/>
        </w:rPr>
        <w:t>May a later court avoid the result of the precedent by pointing to any general factual difference between the cases</w:t>
      </w:r>
      <w:r w:rsidRPr="005B33B8">
        <w:rPr>
          <w:highlight w:val="yellow"/>
        </w:rPr>
        <w:t xml:space="preserve"> </w:t>
      </w:r>
      <w:r w:rsidRPr="005B33B8">
        <w:t xml:space="preserve">(e.g. this is real property rather than personal property, this is an implied rather than an express trust), </w:t>
      </w:r>
      <w:r w:rsidRPr="005B33B8">
        <w:rPr>
          <w:highlight w:val="yellow"/>
          <w:u w:val="single"/>
        </w:rPr>
        <w:t>and distinguish the precedent</w:t>
      </w:r>
      <w:r w:rsidRPr="005B33B8">
        <w:rPr>
          <w:highlight w:val="yellow"/>
        </w:rPr>
        <w:t xml:space="preserve"> </w:t>
      </w:r>
      <w:r w:rsidRPr="005B33B8">
        <w:t xml:space="preserve">by stating a narrower ratio? After all, the balance of reasons never supported the precedent in the first place, so shouldn't it be confined to the narrowest possible statement of its facts? In which case precedents seem to have very little binding force indeed. One obvious possibility for avoiding this problem would be to ask how the precedent court would have assessed the facts in later case. But although this would be satisfactory in theory (if sometimes difficult in practice), it again does not reflect legal practice. Courts sometimes approach the question in this way, but often they do not, and there is no legal requirement that they do so. A better response is this: the </w:t>
      </w:r>
      <w:r w:rsidRPr="005B33B8">
        <w:rPr>
          <w:highlight w:val="yellow"/>
          <w:u w:val="single"/>
        </w:rPr>
        <w:t xml:space="preserve">basic common law requirement in </w:t>
      </w:r>
      <w:r w:rsidRPr="005B33B8">
        <w:rPr>
          <w:b/>
          <w:highlight w:val="yellow"/>
          <w:u w:val="single"/>
        </w:rPr>
        <w:t>stare decisis</w:t>
      </w:r>
      <w:r w:rsidRPr="005B33B8">
        <w:rPr>
          <w:highlight w:val="yellow"/>
          <w:u w:val="single"/>
        </w:rPr>
        <w:t xml:space="preserve"> is to treat earlier cases as correctly decided. A case may be distinguished, but only if that distinction </w:t>
      </w:r>
      <w:r w:rsidRPr="005B33B8">
        <w:rPr>
          <w:b/>
          <w:highlight w:val="yellow"/>
          <w:u w:val="single"/>
        </w:rPr>
        <w:t>does not imply</w:t>
      </w:r>
      <w:r w:rsidRPr="008D1A17">
        <w:rPr>
          <w:u w:val="single"/>
        </w:rPr>
        <w:t xml:space="preserve"> that the </w:t>
      </w:r>
      <w:r w:rsidRPr="005B33B8">
        <w:rPr>
          <w:b/>
          <w:highlight w:val="yellow"/>
          <w:u w:val="single"/>
        </w:rPr>
        <w:t>precedent was wrongly decided.</w:t>
      </w:r>
      <w:r w:rsidRPr="008D1A17">
        <w:rPr>
          <w:u w:val="single"/>
        </w:rPr>
        <w:t xml:space="preserve"> So in the </w:t>
      </w:r>
      <w:proofErr w:type="spellStart"/>
      <w:r w:rsidRPr="008D1A17">
        <w:rPr>
          <w:u w:val="single"/>
        </w:rPr>
        <w:t>later</w:t>
      </w:r>
      <w:proofErr w:type="spellEnd"/>
      <w:r w:rsidRPr="008D1A17">
        <w:rPr>
          <w:u w:val="single"/>
        </w:rPr>
        <w:t xml:space="preserve"> case the court must decide whether the factual difference</w:t>
      </w:r>
      <w:r w:rsidRPr="005B33B8">
        <w:t xml:space="preserve"> (real versus personal property, implied versus express trust) </w:t>
      </w:r>
      <w:r w:rsidRPr="008D1A17">
        <w:rPr>
          <w:u w:val="single"/>
        </w:rPr>
        <w:t>provides a better justification against the earlier decision than the facts of that case on their own. If it does, then the court may distinguish</w:t>
      </w:r>
      <w:r w:rsidRPr="005B33B8">
        <w:t xml:space="preserve"> (citing that differences with the original case), </w:t>
      </w:r>
      <w:r w:rsidRPr="008D1A17">
        <w:rPr>
          <w:u w:val="single"/>
        </w:rPr>
        <w:t xml:space="preserve">since </w:t>
      </w:r>
      <w:r w:rsidRPr="005B33B8">
        <w:rPr>
          <w:highlight w:val="yellow"/>
          <w:u w:val="single"/>
        </w:rPr>
        <w:t>that does not imply that precedent was mistaken</w:t>
      </w:r>
      <w:r w:rsidRPr="005B33B8">
        <w:t>. If not—because real property or implied trusts raise no special considerations in this context—then the precedent must be followed. This approach, of course, assumes that it is possible to make these sorts of comparative judgements (for arguments that this is not generally possible see Alexander 1989, 34–7).</w:t>
      </w:r>
    </w:p>
    <w:p w:rsidR="00A30E14" w:rsidRPr="00B55448" w:rsidRDefault="00A30E14" w:rsidP="00A30E14">
      <w:pPr>
        <w:pStyle w:val="Heading2"/>
      </w:pPr>
      <w:r>
        <w:lastRenderedPageBreak/>
        <w:t xml:space="preserve">Legitimacy </w:t>
      </w:r>
      <w:r w:rsidR="00A1394D">
        <w:t>DA link</w:t>
      </w:r>
    </w:p>
    <w:p w:rsidR="00D9169B" w:rsidRDefault="00D9169B" w:rsidP="00D9169B">
      <w:pPr>
        <w:pStyle w:val="Heading3"/>
      </w:pPr>
      <w:r>
        <w:lastRenderedPageBreak/>
        <w:t>1NC Shell</w:t>
      </w:r>
    </w:p>
    <w:p w:rsidR="00D20D28" w:rsidRPr="00D20D28" w:rsidRDefault="00D20D28" w:rsidP="00D20D28">
      <w:pPr>
        <w:pStyle w:val="Heading4"/>
      </w:pPr>
      <w:r>
        <w:t>The plan delegitimizes the courts resulting in poor implementation of policy—Turns case.</w:t>
      </w:r>
    </w:p>
    <w:p w:rsidR="00A30E14" w:rsidRPr="000734F4" w:rsidRDefault="00A30E14" w:rsidP="00A30E14">
      <w:proofErr w:type="spellStart"/>
      <w:r w:rsidRPr="002432F4">
        <w:rPr>
          <w:rStyle w:val="Style13ptBold"/>
        </w:rPr>
        <w:t>Lindseth</w:t>
      </w:r>
      <w:proofErr w:type="spellEnd"/>
      <w:r w:rsidRPr="002432F4">
        <w:rPr>
          <w:rStyle w:val="Style13ptBold"/>
        </w:rPr>
        <w:t xml:space="preserve"> et. al. 17</w:t>
      </w:r>
      <w:r>
        <w:t xml:space="preserve"> (Alfred A., attorney at the law firm Eversheds Sutherland (US), Lee A. </w:t>
      </w:r>
      <w:proofErr w:type="spellStart"/>
      <w:r>
        <w:t>Peifer</w:t>
      </w:r>
      <w:proofErr w:type="spellEnd"/>
      <w:r>
        <w:t xml:space="preserve">, attorney at the law firm Eversheds Sutherland (US), Rocco E. </w:t>
      </w:r>
      <w:proofErr w:type="spellStart"/>
      <w:r>
        <w:t>Testani</w:t>
      </w:r>
      <w:proofErr w:type="spellEnd"/>
      <w:r>
        <w:t xml:space="preserve">, attorney at the law firm Eversheds Sutherland (US), “Federal Courts Can’t Solve Our Education”, </w:t>
      </w:r>
      <w:proofErr w:type="spellStart"/>
      <w:r>
        <w:t>EducationNext</w:t>
      </w:r>
      <w:proofErr w:type="spellEnd"/>
      <w:r>
        <w:t xml:space="preserve">, Vol. 17, No. 2, 2017, </w:t>
      </w:r>
      <w:hyperlink r:id="rId11" w:history="1">
        <w:r w:rsidRPr="00B84578">
          <w:rPr>
            <w:rStyle w:val="Hyperlink"/>
          </w:rPr>
          <w:t>http://educationnext.org/federal-courts-cant-solve-our-education-ills-forum-san-antonio-rodriguez/</w:t>
        </w:r>
      </w:hyperlink>
      <w:r>
        <w:t>) JA</w:t>
      </w:r>
    </w:p>
    <w:p w:rsidR="00A30E14" w:rsidRDefault="00A30E14" w:rsidP="00A30E14">
      <w:r>
        <w:t>I</w:t>
      </w:r>
      <w:r w:rsidRPr="002432F4">
        <w:rPr>
          <w:rStyle w:val="StyleUnderline"/>
        </w:rPr>
        <w:t>n 1973, the U.S. Supreme Court held that the federal Constitution does not establish a fundamental right to education</w:t>
      </w:r>
      <w:r>
        <w:t xml:space="preserve"> or to “equal” school funding. In so doing, the court rejected the argument that funding disparities across local school districts should be “strictly scrutinized” under the Fourteenth Amendment’s equal protection clause. That decision, in San Antonio Independent School District v. Rodriguez, has been good law for more than 40 years.</w:t>
      </w:r>
    </w:p>
    <w:p w:rsidR="00A30E14" w:rsidRPr="002432F4" w:rsidRDefault="00A30E14" w:rsidP="00A30E14">
      <w:pPr>
        <w:rPr>
          <w:rStyle w:val="StyleUnderline"/>
        </w:rPr>
      </w:pPr>
      <w:r>
        <w:t xml:space="preserve">Various commentators and two new lawsuits, however, argue that Rodriguez should be reconsidered. </w:t>
      </w:r>
      <w:r w:rsidRPr="002432F4">
        <w:rPr>
          <w:rStyle w:val="StyleUnderline"/>
        </w:rPr>
        <w:t>These advocates urge the courts to create a federal constitutional right to education.</w:t>
      </w:r>
      <w:r>
        <w:t xml:space="preserve"> Although the word “education” appears nowhere in the federal Constitution, advocates for recognizing that such a right is implied typically argue that it would ensure “equal educational opportunity” and foster more effective participation in civil society. </w:t>
      </w:r>
      <w:r w:rsidRPr="002432F4">
        <w:rPr>
          <w:rStyle w:val="StyleUnderline"/>
        </w:rPr>
        <w:t>These advocates may be well-intentioned, but their arguments rest on shaky legal reasoning and would translate into bad policy.</w:t>
      </w:r>
    </w:p>
    <w:p w:rsidR="00A30E14" w:rsidRDefault="00A30E14" w:rsidP="00A30E14">
      <w:r>
        <w:t xml:space="preserve">First, </w:t>
      </w:r>
      <w:r w:rsidRPr="002432F4">
        <w:rPr>
          <w:rStyle w:val="StyleUnderline"/>
        </w:rPr>
        <w:t>as a matter of constitutional law, Rodriguez was correctly decided</w:t>
      </w:r>
      <w:r>
        <w:t xml:space="preserve">. With a nod to Brown v. Board of Education, the Supreme Court’s 1954 decision banning state-imposed racial segregation in schools, </w:t>
      </w:r>
      <w:r w:rsidRPr="002432F4">
        <w:rPr>
          <w:rStyle w:val="StyleUnderline"/>
        </w:rPr>
        <w:t>the Rodriguez court recognized “the vital role of education in a free society.” But the court also emphasized the restraint inherent in our federal constitutional scheme</w:t>
      </w:r>
      <w:r>
        <w:t>: “The importance of a service performed by the State does not determine whether it must be regarded as fundamental for purposes of examination under the Equal Protection Clause,” the court wrote in its opinion, and “education, of course, is not among the rights afforded explicit protection under our Federal Constitution. Nor do we find any basis for saying it is implicitly so protected.” And finally, the court noted, “</w:t>
      </w:r>
      <w:r w:rsidRPr="002432F4">
        <w:rPr>
          <w:rStyle w:val="StyleUnderline"/>
        </w:rPr>
        <w:t>it is not the province of this Court to create substantive constitutional rights in the name of guaranteeing equal protection of the laws</w:t>
      </w:r>
      <w:r>
        <w:t>.”</w:t>
      </w:r>
    </w:p>
    <w:p w:rsidR="00A30E14" w:rsidRPr="002432F4" w:rsidRDefault="00A30E14" w:rsidP="00A30E14">
      <w:pPr>
        <w:rPr>
          <w:rStyle w:val="StyleUnderline"/>
        </w:rPr>
      </w:pPr>
      <w:r>
        <w:t xml:space="preserve">This analysis reflects the fact that the federal Constitution protects us from certain kinds of governmental action—such as state-imposed segregation, prohibitions on free speech, or invasions of personal privacy—but does not create expansive positive rights or guarantee governmental assistance. </w:t>
      </w:r>
      <w:r w:rsidRPr="002432F4">
        <w:rPr>
          <w:rStyle w:val="StyleUnderline"/>
        </w:rPr>
        <w:t xml:space="preserve">Federal courts typically refuse to create new substantive rights, and in a 1989 case, </w:t>
      </w:r>
      <w:proofErr w:type="spellStart"/>
      <w:r w:rsidRPr="002432F4">
        <w:rPr>
          <w:rStyle w:val="StyleUnderline"/>
        </w:rPr>
        <w:t>DeShaney</w:t>
      </w:r>
      <w:proofErr w:type="spellEnd"/>
      <w:r w:rsidRPr="002432F4">
        <w:rPr>
          <w:rStyle w:val="StyleUnderline"/>
        </w:rPr>
        <w:t xml:space="preserve"> v. Winnebago County Department of Social Services, the Supreme Court “recognized that the [Constitution’s] Due Process Clauses generally confer no affirmative right</w:t>
      </w:r>
      <w:r>
        <w:t xml:space="preserve"> to governmental aid, even where such aid may be necessary to secure life, liberty, or property interests.” </w:t>
      </w:r>
      <w:r w:rsidRPr="002432F4">
        <w:rPr>
          <w:rStyle w:val="StyleUnderline"/>
        </w:rPr>
        <w:t>Declaring education to be an implicit fundamental right would raise difficult constitutional questions about essentials such as food, shelter, and health care—none of which are mentioned in the federal Constitution.</w:t>
      </w:r>
    </w:p>
    <w:p w:rsidR="00A30E14" w:rsidRDefault="00A30E14" w:rsidP="00A30E14">
      <w:r>
        <w:t xml:space="preserve">More broadly, </w:t>
      </w:r>
      <w:r w:rsidRPr="002432F4">
        <w:rPr>
          <w:rStyle w:val="StyleUnderline"/>
        </w:rPr>
        <w:t>the federal government was designed to have limited, enumerated powers</w:t>
      </w:r>
      <w:r>
        <w:t>, as reflected in the Tenth Amendment: “</w:t>
      </w:r>
      <w:r w:rsidRPr="002432F4">
        <w:rPr>
          <w:rStyle w:val="StyleUnderline"/>
        </w:rPr>
        <w:t xml:space="preserve">The powers not delegated to the United States by the Constitution, nor </w:t>
      </w:r>
      <w:r w:rsidRPr="002432F4">
        <w:rPr>
          <w:rStyle w:val="StyleUnderline"/>
        </w:rPr>
        <w:lastRenderedPageBreak/>
        <w:t>prohibited by it to the States, are reserved to the States respectively, or to the people</w:t>
      </w:r>
      <w:r>
        <w:t xml:space="preserve">.” Regardless of the incentives contained in federal laws like the Elementary and Secondary Education Act, the Supreme Court has repeatedly held that </w:t>
      </w:r>
      <w:r w:rsidRPr="002432F4">
        <w:rPr>
          <w:rStyle w:val="StyleUnderline"/>
        </w:rPr>
        <w:t>the federal government may encourage but may not simply “commandeer” state governments</w:t>
      </w:r>
      <w:r>
        <w:t xml:space="preserve"> to implement or enforce federal policies.</w:t>
      </w:r>
    </w:p>
    <w:p w:rsidR="00A30E14" w:rsidRDefault="00A30E14" w:rsidP="00A30E14">
      <w:r w:rsidRPr="002432F4">
        <w:rPr>
          <w:rStyle w:val="StyleUnderline"/>
        </w:rPr>
        <w:t>These constitutional principles are especially important in the context of education</w:t>
      </w:r>
      <w:r>
        <w:t xml:space="preserve">. Historically, responsibility for designing and reforming systems of public education has rested with the states. Unlike the federal Constitution, all 50 state constitutions have provisions that explicitly address education. Many of these provisions speak merely in broad terms, but they still serve as points of reference for state and local governments charged with establishing and maintaining public schools. </w:t>
      </w:r>
      <w:r w:rsidRPr="002432F4">
        <w:rPr>
          <w:rStyle w:val="StyleUnderline"/>
        </w:rPr>
        <w:t>Legal challenges to a state’s legislative and executive policies on public education necessarily implicate separation-of-powers concerns</w:t>
      </w:r>
      <w:r>
        <w:t xml:space="preserve"> about the courts’ abilities to answer political questions and resolve policy debates. But at least state courts have an education clause to begin their analysis of any right to education.</w:t>
      </w:r>
    </w:p>
    <w:p w:rsidR="00A30E14" w:rsidRPr="00D40150" w:rsidRDefault="00A30E14" w:rsidP="00A30E14">
      <w:pPr>
        <w:rPr>
          <w:rStyle w:val="StyleUnderline"/>
        </w:rPr>
      </w:pPr>
      <w:r>
        <w:t xml:space="preserve">By contrast, </w:t>
      </w:r>
      <w:r w:rsidRPr="00D40150">
        <w:rPr>
          <w:rStyle w:val="StyleUnderline"/>
        </w:rPr>
        <w:t>given the lack of an education clause in the U.S. Constitution, federal courts attempting to define an implicit right to education would need to start from scratch. Without the benefit of any constitutional text</w:t>
      </w:r>
      <w:r>
        <w:t xml:space="preserve"> or interpretive history to lend meaning to the term “education,” </w:t>
      </w:r>
      <w:r w:rsidRPr="00D40150">
        <w:rPr>
          <w:rStyle w:val="StyleUnderline"/>
        </w:rPr>
        <w:t>federal courts would be fabricating a new substantive right out of whole cloth.</w:t>
      </w:r>
    </w:p>
    <w:p w:rsidR="00A30E14" w:rsidRPr="00D40150" w:rsidRDefault="00A30E14" w:rsidP="00A30E14">
      <w:pPr>
        <w:rPr>
          <w:rStyle w:val="Emphasis"/>
        </w:rPr>
      </w:pPr>
      <w:r w:rsidRPr="00D40150">
        <w:rPr>
          <w:rStyle w:val="Emphasis"/>
        </w:rPr>
        <w:t>Misguided Efforts</w:t>
      </w:r>
    </w:p>
    <w:p w:rsidR="00A30E14" w:rsidRDefault="00A30E14" w:rsidP="00A30E14">
      <w:r>
        <w:t xml:space="preserve">Yet </w:t>
      </w:r>
      <w:r w:rsidRPr="00D40150">
        <w:rPr>
          <w:rStyle w:val="StyleUnderline"/>
        </w:rPr>
        <w:t>advocates of a federal right to education continue their efforts to overturn or reinterpret Rodriguez</w:t>
      </w:r>
      <w:r>
        <w:t>. Within the past year, plaintiffs in Connecticut and Michigan have filed new lawsuits imploring federal courts to recognize a federal constitutional right to education. The Connecticut plaintiffs, in Martinez v. Malloy, hope to expand school-choice options and invoke a “fundamental right to a minimally adequate education.” The Michigan plaintiffs, in Gary B. v. Snyder, challenge alleged deficiencies in the Detroit public schools and contend that “literacy is a fundamental right.”</w:t>
      </w:r>
    </w:p>
    <w:p w:rsidR="00A30E14" w:rsidRPr="00D40150" w:rsidRDefault="00A30E14" w:rsidP="00A30E14">
      <w:pPr>
        <w:rPr>
          <w:rStyle w:val="StyleUnderline"/>
        </w:rPr>
      </w:pPr>
      <w:r w:rsidRPr="00D40150">
        <w:rPr>
          <w:rStyle w:val="StyleUnderline"/>
        </w:rPr>
        <w:t>These attempts to revisit Rodriguez are misguided.</w:t>
      </w:r>
      <w:r>
        <w:t xml:space="preserve"> For one thing, </w:t>
      </w:r>
      <w:r w:rsidRPr="00D40150">
        <w:rPr>
          <w:rStyle w:val="StyleUnderline"/>
        </w:rPr>
        <w:t>the Michigan plaintiffs rely on arguments that the Supreme Court has already rejected</w:t>
      </w:r>
      <w:r>
        <w:t xml:space="preserve">. Regardless of their contention that literacy is “uniquely significant to American civil life” because of its role in a “well-functioning democracy,” the Rodriguez court held that “the key to discovering whether education is ‘fundamental’ is not to be found in comparisons of the relative societal significance of education”; </w:t>
      </w:r>
      <w:r w:rsidRPr="00D40150">
        <w:rPr>
          <w:rStyle w:val="StyleUnderline"/>
        </w:rPr>
        <w:t>the question is “whether there is a right to education explicitly or implicitly guaranteed by the Constitution.”</w:t>
      </w:r>
    </w:p>
    <w:p w:rsidR="00A30E14" w:rsidRPr="00D40150" w:rsidRDefault="00A30E14" w:rsidP="00A30E14">
      <w:pPr>
        <w:rPr>
          <w:rStyle w:val="StyleUnderline"/>
        </w:rPr>
      </w:pPr>
      <w:r w:rsidRPr="00D40150">
        <w:rPr>
          <w:rStyle w:val="StyleUnderline"/>
        </w:rPr>
        <w:t>Creating a federal right to education would also force federal courts to take on issues they are not well-equipped to address. School funding cases are complicated enough for state courts, even with state constitutional education clauses to interpret</w:t>
      </w:r>
      <w:r>
        <w:t xml:space="preserve">. Indeed, </w:t>
      </w:r>
      <w:r w:rsidRPr="00D40150">
        <w:rPr>
          <w:rStyle w:val="StyleUnderline"/>
        </w:rPr>
        <w:t>because of differing language</w:t>
      </w:r>
      <w:r>
        <w:t xml:space="preserve"> in the various state constitutions, </w:t>
      </w:r>
      <w:r w:rsidRPr="00D40150">
        <w:rPr>
          <w:rStyle w:val="StyleUnderline"/>
        </w:rPr>
        <w:t>state courts have reached a variety of conclusions</w:t>
      </w:r>
      <w:r>
        <w:t xml:space="preserve"> about their ability to adjudicate claims involving the “equity” or “adequacy” of public school systems. I</w:t>
      </w:r>
      <w:r w:rsidRPr="00D40150">
        <w:rPr>
          <w:rStyle w:val="StyleUnderline"/>
        </w:rPr>
        <w:t>f federal courts undertook a similar journey unmoored from any constitutional text, “it would be difficult</w:t>
      </w:r>
      <w:r>
        <w:t>,” as the Supreme Court cautioned in Rodriguez, “</w:t>
      </w:r>
      <w:r w:rsidRPr="00D40150">
        <w:rPr>
          <w:rStyle w:val="StyleUnderline"/>
        </w:rPr>
        <w:t>to imagine a case having a greater potential impact on our federal system.”</w:t>
      </w:r>
    </w:p>
    <w:p w:rsidR="00A30E14" w:rsidRPr="00D40150" w:rsidRDefault="00A30E14" w:rsidP="00A30E14">
      <w:pPr>
        <w:rPr>
          <w:rStyle w:val="StyleUnderline"/>
        </w:rPr>
      </w:pPr>
      <w:r>
        <w:lastRenderedPageBreak/>
        <w:t xml:space="preserve">The Rodriguez court further recognized that </w:t>
      </w:r>
      <w:r w:rsidRPr="00D40150">
        <w:rPr>
          <w:rStyle w:val="StyleUnderline"/>
        </w:rPr>
        <w:t>efforts to make education a federal right overlook “persistent and difficult questions of educational policy, another area in which [the federal courts’] lack of</w:t>
      </w:r>
    </w:p>
    <w:p w:rsidR="00A30E14" w:rsidRDefault="00A30E14" w:rsidP="00A30E14">
      <w:r w:rsidRPr="00D40150">
        <w:rPr>
          <w:rStyle w:val="StyleUnderline"/>
        </w:rPr>
        <w:t>specialized knowledge and experience counsels against premature interference with the informed judgments made at the state and local levels.</w:t>
      </w:r>
      <w:r>
        <w:t>” And despite 40 years of intervening social-science research, the academic and policy debates described in Rodriguez continue today. Compare the Rodriguez court’s references to a questionable “correlation between educational expenditures and the quality of education” with the following discussion by the Supreme Court of Texas in a 2016 adequacy decision:</w:t>
      </w:r>
    </w:p>
    <w:p w:rsidR="00A30E14" w:rsidRDefault="00A30E14" w:rsidP="00A30E14">
      <w:r>
        <w:t>Some amici curiae have filed Brandeis briefs citing recent studies going both ways on the issue of whether more spending means a better education</w:t>
      </w:r>
      <w:proofErr w:type="gramStart"/>
      <w:r>
        <w:t>. . . .</w:t>
      </w:r>
      <w:proofErr w:type="gramEnd"/>
      <w:r>
        <w:t xml:space="preserve"> Courts should not sit as a super-legislature. Nor should they assume the role of super-laboratory. </w:t>
      </w:r>
      <w:r w:rsidRPr="00D40150">
        <w:rPr>
          <w:rStyle w:val="StyleUnderline"/>
        </w:rPr>
        <w:t>They are not equipped to resolve intractable disagreements on fundamental questions in the social sciences</w:t>
      </w:r>
      <w:r>
        <w:t>. Arthur Miller may have referred to a trial as the crucible, but we doubt he saw it as the best place for reducing scientific truth when the scientific community itself has reached an impasse.</w:t>
      </w:r>
    </w:p>
    <w:p w:rsidR="00A30E14" w:rsidRDefault="00A30E14" w:rsidP="00A30E14">
      <w:r w:rsidRPr="00D40150">
        <w:rPr>
          <w:rStyle w:val="StyleUnderline"/>
        </w:rPr>
        <w:t>The Rodriguez court anticipated this problem when it held that federal judges should “refrain from imposing on the States inflexible constitutional restraints that could circumscribe or handicap the continued research and experimentation so vital to finding even partial solutions to educational problems and to keeping abreast of ever-changing conditions</w:t>
      </w:r>
      <w:r>
        <w:t>.” Rodriguez thus belongs to a long line of federal cases emphasizing the value of state and local control over public education. Even in the desegregation context—where state actions are subject to strict scrutiny under the Fourteenth Amendment—the Supreme Court held in Freeman v. Pitts that “returning schools to the control of local authorities at the earliest practicable date is essential to restore their true accountability in our governmental system.”</w:t>
      </w:r>
    </w:p>
    <w:p w:rsidR="00A30E14" w:rsidRDefault="00A30E14" w:rsidP="00A30E14">
      <w:r>
        <w:t xml:space="preserve">Hence, </w:t>
      </w:r>
      <w:r w:rsidRPr="00D40150">
        <w:rPr>
          <w:rStyle w:val="StyleUnderline"/>
        </w:rPr>
        <w:t>the lack of supporting constitutional text, principles of federalism, and the doctrine of stare decisis</w:t>
      </w:r>
      <w:r>
        <w:t xml:space="preserve"> (</w:t>
      </w:r>
      <w:r w:rsidRPr="00D40150">
        <w:rPr>
          <w:rStyle w:val="StyleUnderline"/>
        </w:rPr>
        <w:t>which lends stability to the law by encouraging courts to stand by their prior decisions</w:t>
      </w:r>
      <w:r>
        <w:t xml:space="preserve">) </w:t>
      </w:r>
      <w:r w:rsidRPr="00D40150">
        <w:rPr>
          <w:rStyle w:val="StyleUnderline"/>
        </w:rPr>
        <w:t>all militate against the creation of a federal constitutional right to education</w:t>
      </w:r>
      <w:r>
        <w:t xml:space="preserve"> or to supposedly equal school funding. Plaintiffs who are unable to achieve their policy goals through state and local political processes should not be allowed to impose their preferences by federal judicial fiat.</w:t>
      </w:r>
    </w:p>
    <w:p w:rsidR="00A30E14" w:rsidRDefault="00A30E14" w:rsidP="00A30E14">
      <w:r>
        <w:t>Unanswered Questions</w:t>
      </w:r>
    </w:p>
    <w:p w:rsidR="00A30E14" w:rsidRPr="00FA3A32" w:rsidRDefault="00A30E14" w:rsidP="00A30E14">
      <w:pPr>
        <w:rPr>
          <w:rStyle w:val="StyleUnderline"/>
        </w:rPr>
      </w:pPr>
      <w:r>
        <w:t xml:space="preserve">But even if Rodriguez had been wrongly decided, </w:t>
      </w:r>
      <w:r w:rsidRPr="00FA3A32">
        <w:rPr>
          <w:rStyle w:val="StyleUnderline"/>
        </w:rPr>
        <w:t>defining a federal right to education in a way that guarantees “equal educational opportunity” would be no easy task and would raise more questions than it answered.</w:t>
      </w:r>
    </w:p>
    <w:p w:rsidR="00A30E14" w:rsidRDefault="00A30E14" w:rsidP="00A30E14">
      <w:r>
        <w:t xml:space="preserve">For example, </w:t>
      </w:r>
      <w:r w:rsidRPr="00FA3A32">
        <w:rPr>
          <w:rStyle w:val="StyleUnderline"/>
        </w:rPr>
        <w:t>should equality be gauged by the financial resources made available to public schools?</w:t>
      </w:r>
      <w:r>
        <w:t xml:space="preserve"> </w:t>
      </w:r>
      <w:r w:rsidRPr="00FA3A32">
        <w:rPr>
          <w:rStyle w:val="StyleUnderline"/>
        </w:rPr>
        <w:t>How far would states have to go to equalize these educational inputs?</w:t>
      </w:r>
      <w:r>
        <w:t xml:space="preserve"> Would providing greater base funding suffice, or would states have to go further to prohibit additional “unequal” spending by local school districts? </w:t>
      </w:r>
      <w:r w:rsidRPr="00FA3A32">
        <w:rPr>
          <w:rStyle w:val="StyleUnderline"/>
        </w:rPr>
        <w:t>Would the federal government have its own affirmative duty to provide additional federal funds</w:t>
      </w:r>
      <w:r>
        <w:t xml:space="preserve">—which currently make up less than 10 percent of all nationwide funding for K–12 </w:t>
      </w:r>
      <w:proofErr w:type="gramStart"/>
      <w:r>
        <w:t>education</w:t>
      </w:r>
      <w:proofErr w:type="gramEnd"/>
      <w:r>
        <w:t>? And would Congress need to equalize spending across states?</w:t>
      </w:r>
    </w:p>
    <w:p w:rsidR="00A30E14" w:rsidRDefault="00A30E14" w:rsidP="00A30E14">
      <w:r w:rsidRPr="00FA3A32">
        <w:rPr>
          <w:rStyle w:val="StyleUnderline"/>
        </w:rPr>
        <w:t xml:space="preserve">Arguments to equalize funding ignore the reality that in many places, schools with concentrations of poor or academically struggling students already receive at least as much funding per pupil as other schools. </w:t>
      </w:r>
      <w:r>
        <w:lastRenderedPageBreak/>
        <w:t xml:space="preserve">Even the Education Law Center, an advocacy organization that supports plaintiffs seeking “fair” (that is, more) public-education funding, recently reported that </w:t>
      </w:r>
      <w:r w:rsidRPr="00FA3A32">
        <w:rPr>
          <w:rStyle w:val="StyleUnderline"/>
        </w:rPr>
        <w:t>two-thirds of the states provide equal or “progressive” funding for high-poverty school districts</w:t>
      </w:r>
      <w:r>
        <w:t xml:space="preserve">. </w:t>
      </w:r>
      <w:r w:rsidRPr="00FA3A32">
        <w:rPr>
          <w:rStyle w:val="StyleUnderline"/>
        </w:rPr>
        <w:t>Particularly in large urban districts, funding levels for disadvantaged or struggling students are often more than equal.</w:t>
      </w:r>
      <w:r>
        <w:t xml:space="preserve"> </w:t>
      </w:r>
      <w:r w:rsidRPr="00FA3A32">
        <w:rPr>
          <w:rStyle w:val="StyleUnderline"/>
        </w:rPr>
        <w:t>Should those targeted funding differences be held unconstitutional</w:t>
      </w:r>
      <w:r>
        <w:t>? Or would “equal educational opportunity” require even more unequal spending, as Professors Ogletree and Robinson argue in their companion essay?</w:t>
      </w:r>
    </w:p>
    <w:p w:rsidR="00A30E14" w:rsidRPr="00FA3A32" w:rsidRDefault="00A30E14" w:rsidP="00A30E14">
      <w:pPr>
        <w:rPr>
          <w:rStyle w:val="StyleUnderline"/>
        </w:rPr>
      </w:pPr>
      <w:r w:rsidRPr="00FA3A32">
        <w:rPr>
          <w:rStyle w:val="StyleUnderline"/>
        </w:rPr>
        <w:t>If equalized funding is not the answer, should states instead be forced to equalize student outcomes</w:t>
      </w:r>
      <w:r>
        <w:t xml:space="preserve">? Setting aside practical and policy questions about how to accomplish that goal, serious questions about the proper “aims of education” cited by Ogletree and Robinson remain unsettled. </w:t>
      </w:r>
      <w:r w:rsidRPr="00FA3A32">
        <w:rPr>
          <w:rStyle w:val="StyleUnderline"/>
        </w:rPr>
        <w:t>Which outcomes should be measured, and how “equal” must they be? Should courts consider test scores, classroom grades, or graduation rates? If the stubborn achievement gaps that exist in every state could prove a violation of federal equal-protection rights, would federal courts have to monitor every state’s education policies and spending decisions?</w:t>
      </w:r>
    </w:p>
    <w:p w:rsidR="00A30E14" w:rsidRDefault="00A30E14" w:rsidP="00A30E14">
      <w:r w:rsidRPr="00FA3A32">
        <w:rPr>
          <w:rStyle w:val="Emphasis"/>
        </w:rPr>
        <w:t>Asking federal courts to wade into these thickets is a mistake</w:t>
      </w:r>
      <w:r>
        <w:t xml:space="preserve">. State officials and courts have already grappled with many of these issues, and </w:t>
      </w:r>
      <w:r w:rsidRPr="00FA3A32">
        <w:rPr>
          <w:rStyle w:val="StyleUnderline"/>
        </w:rPr>
        <w:t>creating a federal right to education would destabilize policies and decisions that have shaped local school systems for generations</w:t>
      </w:r>
      <w:r>
        <w:t xml:space="preserve">. On this point, </w:t>
      </w:r>
      <w:r w:rsidRPr="00FA3A32">
        <w:rPr>
          <w:rStyle w:val="StyleUnderline"/>
        </w:rPr>
        <w:t>the Rodriguez court observed that the school-funding systems in Texas and “virtually every other state [would] not pass muster” under strict federal judicial scrutiny</w:t>
      </w:r>
      <w:r>
        <w:t>. “Nor indeed,” the court explained, “in view of the infinite variables affecting the educational process, can any system assure equal quality of education except in the most relative sense.”</w:t>
      </w:r>
    </w:p>
    <w:p w:rsidR="00A30E14" w:rsidRPr="0073716C" w:rsidRDefault="00A30E14" w:rsidP="00A30E14">
      <w:pPr>
        <w:rPr>
          <w:rStyle w:val="StyleUnderline"/>
        </w:rPr>
      </w:pPr>
      <w:r w:rsidRPr="0073716C">
        <w:rPr>
          <w:rStyle w:val="StyleUnderline"/>
        </w:rPr>
        <w:t>Proponents of a federal right to education presume that federal judges would succeed where local policymakers have supposedly failed</w:t>
      </w:r>
      <w:r>
        <w:t xml:space="preserve">. But </w:t>
      </w:r>
      <w:r w:rsidRPr="0073716C">
        <w:rPr>
          <w:rStyle w:val="StyleUnderline"/>
        </w:rPr>
        <w:t>the federal judiciary lacks the capacity and expertise to solve entrenched problems like the achievement gap</w:t>
      </w:r>
      <w:r>
        <w:t xml:space="preserve"> from the bench. Federal judges are not school superintendents, education experts, or central planners. What evidence shows that federal courts would produce better results than the state and local governments that have been designing and experimenting with education policy for years? And what benchmarks would allow the federal courts to decide when they had achieved the amorphous goal of “equal educational opportunity”? Numerous racial-desegregation cases, in which the goal of integration to remedy intentional discrimination is relatively clear, have lasted for decades</w:t>
      </w:r>
      <w:r w:rsidRPr="0073716C">
        <w:rPr>
          <w:rStyle w:val="StyleUnderline"/>
        </w:rPr>
        <w:t>. Adding constitutional equity and adequacy claims to the federal dockets, in the service of an implicit right to education, could lead to an era of federal judicial supervision with no end in sight.</w:t>
      </w:r>
    </w:p>
    <w:p w:rsidR="00A30E14" w:rsidRDefault="00A30E14" w:rsidP="00A30E14">
      <w:r>
        <w:t xml:space="preserve">It may well be the case that additional funds devoted to particular policies could improve certain facets of American public education. But </w:t>
      </w:r>
      <w:r w:rsidRPr="0073716C">
        <w:rPr>
          <w:rStyle w:val="StyleUnderline"/>
        </w:rPr>
        <w:t>the Rodriguez court correctly held that because “the Constitution does not provide judicial remedies for every social and economic ill</w:t>
      </w:r>
      <w:r>
        <w:t xml:space="preserve">,” </w:t>
      </w:r>
      <w:r w:rsidRPr="0073716C">
        <w:rPr>
          <w:rStyle w:val="StyleUnderline"/>
        </w:rPr>
        <w:t>broad educational goals are “not values to be implemented by judicial intrusion into otherwise legitimate state activities.”</w:t>
      </w:r>
      <w:r>
        <w:t xml:space="preserve"> Given the substantial risks (and uncertain rewards) of federal judicial intervention, any acknowledgment of constitutional rights to education should be left to the states.</w:t>
      </w:r>
    </w:p>
    <w:p w:rsidR="00A30E14" w:rsidRDefault="00A30E14" w:rsidP="00A30E14">
      <w:pPr>
        <w:pStyle w:val="Heading4"/>
      </w:pPr>
      <w:r>
        <w:t xml:space="preserve">Stare decisis key to a </w:t>
      </w:r>
      <w:r w:rsidRPr="005F3881">
        <w:rPr>
          <w:u w:val="single"/>
        </w:rPr>
        <w:t>functioning</w:t>
      </w:r>
      <w:r w:rsidRPr="005F3881">
        <w:t xml:space="preserve"> </w:t>
      </w:r>
      <w:r>
        <w:t xml:space="preserve">and </w:t>
      </w:r>
      <w:r w:rsidRPr="005F3881">
        <w:rPr>
          <w:u w:val="single"/>
        </w:rPr>
        <w:t>legitimate</w:t>
      </w:r>
      <w:r>
        <w:t xml:space="preserve"> government – consistency is crucial</w:t>
      </w:r>
    </w:p>
    <w:p w:rsidR="00A30E14" w:rsidRPr="00B06BED" w:rsidRDefault="00A30E14" w:rsidP="00A30E14">
      <w:proofErr w:type="spellStart"/>
      <w:r w:rsidRPr="005F3881">
        <w:rPr>
          <w:rStyle w:val="Style13ptBold"/>
        </w:rPr>
        <w:t>Gentithes</w:t>
      </w:r>
      <w:proofErr w:type="spellEnd"/>
      <w:r w:rsidRPr="005F3881">
        <w:rPr>
          <w:rStyle w:val="Style13ptBold"/>
        </w:rPr>
        <w:t xml:space="preserve"> 09</w:t>
      </w:r>
      <w:r>
        <w:t xml:space="preserve"> (Michael, Office of the State Appellate Defender, Loyola University Chicago School of Law, Research Attorney, Illinois Appellate Court, First District; J.D. DePaul University College of Law 2008; B.A. Colgate University 2005, “IN DEFENSE OF STARE </w:t>
      </w:r>
      <w:r>
        <w:lastRenderedPageBreak/>
        <w:t xml:space="preserve">DECISIS”, Williamette.edu, 8/13/09, </w:t>
      </w:r>
      <w:hyperlink r:id="rId12" w:history="1">
        <w:r w:rsidRPr="00533CAC">
          <w:rPr>
            <w:rStyle w:val="Hyperlink"/>
          </w:rPr>
          <w:t>http://web1.willamette.edu/law/resources/journals/review/pdf/Volume%2045/WLR45-4_Gentithes_Final.pdf</w:t>
        </w:r>
      </w:hyperlink>
      <w:r>
        <w:t>) JA</w:t>
      </w:r>
    </w:p>
    <w:p w:rsidR="00A30E14" w:rsidRDefault="00A30E14" w:rsidP="00A30E14">
      <w:r>
        <w:t xml:space="preserve">I. INTRODUCTION The </w:t>
      </w:r>
      <w:proofErr w:type="spellStart"/>
      <w:r>
        <w:t>tribunate</w:t>
      </w:r>
      <w:proofErr w:type="spellEnd"/>
      <w:r>
        <w:t xml:space="preserve"> is not a constituent part of the city, and should have no share in either legislative or executive power, but this very fact makes its power the greater: for, while it can do nothing, it can prevent anything from being done. It is more sacred and more revered, as the defender of the laws, than the prince who executes them, or the Sovereign which ordains them.1 </w:t>
      </w:r>
      <w:r w:rsidRPr="00B06BED">
        <w:rPr>
          <w:rStyle w:val="StyleUnderline"/>
        </w:rPr>
        <w:t>The argument for a rule of stare decisis that frequently controls</w:t>
      </w:r>
      <w:r>
        <w:rPr>
          <w:rStyle w:val="StyleUnderline"/>
        </w:rPr>
        <w:t xml:space="preserve"> </w:t>
      </w:r>
      <w:r w:rsidRPr="00B06BED">
        <w:rPr>
          <w:rStyle w:val="StyleUnderline"/>
        </w:rPr>
        <w:t>Supreme Court jurisprudence is often entangled with the controversial</w:t>
      </w:r>
      <w:r>
        <w:rPr>
          <w:rStyle w:val="StyleUnderline"/>
        </w:rPr>
        <w:t xml:space="preserve"> </w:t>
      </w:r>
      <w:r w:rsidRPr="00B06BED">
        <w:rPr>
          <w:rStyle w:val="StyleUnderline"/>
        </w:rPr>
        <w:t>issues the Court faces when it must choose to either invoke or ignore</w:t>
      </w:r>
      <w:r>
        <w:rPr>
          <w:rStyle w:val="StyleUnderline"/>
        </w:rPr>
        <w:t xml:space="preserve"> </w:t>
      </w:r>
      <w:r w:rsidRPr="00B06BED">
        <w:rPr>
          <w:rStyle w:val="StyleUnderline"/>
        </w:rPr>
        <w:t>the doctrine. But those issues distract attention from the centrality of</w:t>
      </w:r>
      <w:r>
        <w:rPr>
          <w:rStyle w:val="StyleUnderline"/>
        </w:rPr>
        <w:t xml:space="preserve"> </w:t>
      </w:r>
      <w:r w:rsidRPr="00B06BED">
        <w:rPr>
          <w:rStyle w:val="StyleUnderline"/>
        </w:rPr>
        <w:t>stare decisis to democratic governments’ vitality.</w:t>
      </w:r>
      <w:r>
        <w:t xml:space="preserve"> By taking a unique, systemic perspective this article demonstrates that </w:t>
      </w:r>
      <w:r w:rsidRPr="00B06BED">
        <w:rPr>
          <w:rStyle w:val="Emphasis"/>
        </w:rPr>
        <w:t>stare decisis,</w:t>
      </w:r>
      <w:r>
        <w:rPr>
          <w:rStyle w:val="Emphasis"/>
        </w:rPr>
        <w:t xml:space="preserve"> </w:t>
      </w:r>
      <w:r w:rsidRPr="00B06BED">
        <w:rPr>
          <w:rStyle w:val="StyleUnderline"/>
        </w:rPr>
        <w:t xml:space="preserve">though not a strict rule of constitutional construction, </w:t>
      </w:r>
      <w:r w:rsidRPr="00B06BED">
        <w:rPr>
          <w:rStyle w:val="Emphasis"/>
        </w:rPr>
        <w:t>plays a vital role</w:t>
      </w:r>
      <w:r>
        <w:rPr>
          <w:rStyle w:val="Emphasis"/>
        </w:rPr>
        <w:t xml:space="preserve"> </w:t>
      </w:r>
      <w:r w:rsidRPr="00B06BED">
        <w:rPr>
          <w:rStyle w:val="Emphasis"/>
        </w:rPr>
        <w:t>in the preservation of democracy</w:t>
      </w:r>
      <w:r w:rsidRPr="00B06BED">
        <w:rPr>
          <w:rStyle w:val="StyleUnderline"/>
        </w:rPr>
        <w:t>.</w:t>
      </w:r>
      <w:r>
        <w:t xml:space="preserve"> </w:t>
      </w:r>
      <w:r w:rsidRPr="00B06BED">
        <w:rPr>
          <w:rStyle w:val="StyleUnderline"/>
        </w:rPr>
        <w:t>Respect for the Supreme Court’s</w:t>
      </w:r>
      <w:r>
        <w:rPr>
          <w:rStyle w:val="StyleUnderline"/>
        </w:rPr>
        <w:t xml:space="preserve"> </w:t>
      </w:r>
      <w:r w:rsidRPr="00B06BED">
        <w:rPr>
          <w:rStyle w:val="StyleUnderline"/>
        </w:rPr>
        <w:t>prior decisions lends legitimacy to a body with a transitory</w:t>
      </w:r>
      <w:r>
        <w:rPr>
          <w:rStyle w:val="StyleUnderline"/>
        </w:rPr>
        <w:t xml:space="preserve"> </w:t>
      </w:r>
      <w:r w:rsidRPr="00B06BED">
        <w:rPr>
          <w:rStyle w:val="StyleUnderline"/>
        </w:rPr>
        <w:t>membership.</w:t>
      </w:r>
      <w:r>
        <w:t xml:space="preserve"> </w:t>
      </w:r>
      <w:r w:rsidRPr="00B06BED">
        <w:rPr>
          <w:rStyle w:val="Emphasis"/>
        </w:rPr>
        <w:t>It assures citizens that the Court’s decisions are not</w:t>
      </w:r>
      <w:r>
        <w:rPr>
          <w:rStyle w:val="Emphasis"/>
        </w:rPr>
        <w:t xml:space="preserve"> </w:t>
      </w:r>
      <w:r w:rsidRPr="00B06BED">
        <w:rPr>
          <w:rStyle w:val="Emphasis"/>
        </w:rPr>
        <w:t>merely the whims of Justices’ personalities</w:t>
      </w:r>
      <w:r>
        <w:t xml:space="preserve">, </w:t>
      </w:r>
      <w:r w:rsidRPr="00B06BED">
        <w:rPr>
          <w:rStyle w:val="Emphasis"/>
        </w:rPr>
        <w:t>and renders the Court</w:t>
      </w:r>
      <w:r>
        <w:rPr>
          <w:rStyle w:val="Emphasis"/>
        </w:rPr>
        <w:t xml:space="preserve"> </w:t>
      </w:r>
      <w:r w:rsidRPr="00B06BED">
        <w:rPr>
          <w:rStyle w:val="Emphasis"/>
        </w:rPr>
        <w:t>“strong”</w:t>
      </w:r>
      <w:r>
        <w:t xml:space="preserve"> </w:t>
      </w:r>
      <w:r w:rsidRPr="00B06BED">
        <w:rPr>
          <w:rStyle w:val="StyleUnderline"/>
        </w:rPr>
        <w:t>in the sense that it can issue decisions in the country’s most</w:t>
      </w:r>
      <w:r>
        <w:rPr>
          <w:rStyle w:val="StyleUnderline"/>
        </w:rPr>
        <w:t xml:space="preserve"> </w:t>
      </w:r>
      <w:r w:rsidRPr="00B06BED">
        <w:rPr>
          <w:rStyle w:val="StyleUnderline"/>
        </w:rPr>
        <w:t>pressing controversies</w:t>
      </w:r>
      <w:r>
        <w:t xml:space="preserve"> that both the parties and society at large consider final. I will apply this new perspective to the Court’s current stare decisis doctrine and analyze its effectiveness. Finally, I will suggest original factors that the Court should consider when applying stare decisis by looking not just backward to the decision potentially being overruled, but also forward to the decision which may replace it.</w:t>
      </w:r>
    </w:p>
    <w:p w:rsidR="00A30E14" w:rsidRDefault="00A30E14" w:rsidP="00A30E14">
      <w:r>
        <w:t>This article proceeds in four parts. Following this introduction, Part II uses examples of recent political turmoil in several nations to explain why a “strong” high court whose decisions garner citizens’ respect is of such importance to successful democratic governance. Part III describes the necessary role stare decisis plays in establishing such strength in the Court, and why stare decisis is therefore not a mere guiding principal but rather an imperative element in the Supreme Court’s legal analysis. Part IV proceeds in two sections. The first uses this original justification for stare decisis to clarify the doctrine’s terms, with the Supreme Court’s opinion in Planned Parenthood of Southeastern Pennsylvania v. Casey2 as a starting point for the analysis. The second section suggests alternative factors to include in stare decisis analysis, both those that look backward to the opinion that may be overruled and forward to the new opinion that may be adopted. Part V offers a brief conclusion.</w:t>
      </w:r>
    </w:p>
    <w:p w:rsidR="00A30E14" w:rsidRPr="00B06BED" w:rsidRDefault="00A30E14" w:rsidP="00A30E14">
      <w:pPr>
        <w:rPr>
          <w:rStyle w:val="StyleUnderline"/>
        </w:rPr>
      </w:pPr>
      <w:r>
        <w:t xml:space="preserve">II. WHY THE STRENGTH OF A COUNTRY’S HIGHEST COURT IS VITAL TO PRESERVING A DEMOCRATIC SYSTEM Below, I argue that </w:t>
      </w:r>
      <w:r w:rsidRPr="00B06BED">
        <w:rPr>
          <w:rStyle w:val="StyleUnderline"/>
        </w:rPr>
        <w:t>stare decisis allows the Supreme Court to earn the respect of the people and the coordinate branches of government</w:t>
      </w:r>
      <w:r>
        <w:t xml:space="preserve">. But a discussion of how the Court maintains popular respect is only relevant when framed by the significance of that respect itself. </w:t>
      </w:r>
      <w:r w:rsidRPr="00B06BED">
        <w:rPr>
          <w:rStyle w:val="StyleUnderline"/>
        </w:rPr>
        <w:t>The judiciary’s strength, meaning its ability to render decisions that are respected throughout the country</w:t>
      </w:r>
      <w:r>
        <w:t xml:space="preserve">, </w:t>
      </w:r>
      <w:r w:rsidRPr="00B06BED">
        <w:rPr>
          <w:rStyle w:val="StyleUnderline"/>
        </w:rPr>
        <w:t>is absolutely paramount to successful democracy</w:t>
      </w:r>
      <w:r>
        <w:t xml:space="preserve">. </w:t>
      </w:r>
      <w:r w:rsidRPr="00B06BED">
        <w:rPr>
          <w:rStyle w:val="StyleUnderline"/>
        </w:rPr>
        <w:t>This point can be illustrated by a comparison of recent political history in the United States, Pakistan, and Kenya.</w:t>
      </w:r>
    </w:p>
    <w:p w:rsidR="00A30E14" w:rsidRDefault="00A30E14" w:rsidP="00A30E14">
      <w:r>
        <w:t xml:space="preserve">The 2000 presidential election cycle was unique in American history. As time pressed on and no official winner was declared, supporters of Democrat Al Gore and Republican George Bush grew more fervent in their determination to capture the White House. Ultimately, </w:t>
      </w:r>
      <w:r w:rsidRPr="00B06BED">
        <w:rPr>
          <w:rStyle w:val="StyleUnderline"/>
        </w:rPr>
        <w:t xml:space="preserve">Bush turned to </w:t>
      </w:r>
      <w:r w:rsidRPr="00B06BED">
        <w:rPr>
          <w:rStyle w:val="StyleUnderline"/>
        </w:rPr>
        <w:lastRenderedPageBreak/>
        <w:t>the Supreme Court</w:t>
      </w:r>
      <w:r>
        <w:t xml:space="preserve"> in search of a definitive ruling on the recount procedures ordered by Florida’s Supreme Court.</w:t>
      </w:r>
      <w:proofErr w:type="gramStart"/>
      <w:r>
        <w:t xml:space="preserve">3  </w:t>
      </w:r>
      <w:r w:rsidRPr="00B06BED">
        <w:rPr>
          <w:rStyle w:val="StyleUnderline"/>
        </w:rPr>
        <w:t>In</w:t>
      </w:r>
      <w:proofErr w:type="gramEnd"/>
      <w:r w:rsidRPr="00B06BED">
        <w:rPr>
          <w:rStyle w:val="StyleUnderline"/>
        </w:rPr>
        <w:t xml:space="preserve"> a per </w:t>
      </w:r>
      <w:proofErr w:type="spellStart"/>
      <w:r w:rsidRPr="00B06BED">
        <w:rPr>
          <w:rStyle w:val="StyleUnderline"/>
        </w:rPr>
        <w:t>curiam</w:t>
      </w:r>
      <w:proofErr w:type="spellEnd"/>
      <w:r w:rsidRPr="00B06BED">
        <w:rPr>
          <w:rStyle w:val="StyleUnderline"/>
        </w:rPr>
        <w:t xml:space="preserve"> opinion that reflected deep division</w:t>
      </w:r>
      <w:r>
        <w:t xml:space="preserve">, </w:t>
      </w:r>
      <w:r w:rsidRPr="00B06BED">
        <w:rPr>
          <w:rStyle w:val="StyleUnderline"/>
        </w:rPr>
        <w:t>the Court held that Florida’s recount procedures violated the Equal Protection Clause</w:t>
      </w:r>
      <w:r>
        <w:t>.4</w:t>
      </w:r>
    </w:p>
    <w:p w:rsidR="00A30E14" w:rsidRDefault="00A30E14" w:rsidP="00A30E14">
      <w:r>
        <w:t xml:space="preserve">Despite the divided nature of the Court’s opinion, </w:t>
      </w:r>
      <w:r w:rsidRPr="00B06BED">
        <w:rPr>
          <w:rStyle w:val="StyleUnderline"/>
        </w:rPr>
        <w:t>Al Gore quickly announced his respect for the Court’s ruling</w:t>
      </w:r>
      <w:r>
        <w:t xml:space="preserve"> and his decision to concede the election to Bush.5 Although he disagreed with the decision, </w:t>
      </w:r>
      <w:r w:rsidRPr="00B06BED">
        <w:rPr>
          <w:rStyle w:val="StyleUnderline"/>
        </w:rPr>
        <w:t>Gore “accepted the finality of [the] outcome” and offered his concession</w:t>
      </w:r>
      <w:r>
        <w:t xml:space="preserve"> “for the sake of our unity as a people and the strength of our democracy.”6</w:t>
      </w:r>
    </w:p>
    <w:p w:rsidR="00A30E14" w:rsidRPr="00B06BED" w:rsidRDefault="00A30E14" w:rsidP="00A30E14">
      <w:pPr>
        <w:rPr>
          <w:rStyle w:val="StyleUnderline"/>
        </w:rPr>
      </w:pPr>
      <w:r>
        <w:t xml:space="preserve">Gore emphasized that this election was just another in America’s long history of fierce political contests, and noted that </w:t>
      </w:r>
      <w:r w:rsidRPr="00B06BED">
        <w:rPr>
          <w:rStyle w:val="StyleUnderline"/>
        </w:rPr>
        <w:t>“each time, both the victor and the vanquished have accepted the result peacefully and in a spirit of reconciliation.”7 Compare this with recent political turmoil in Pakistan</w:t>
      </w:r>
      <w:r>
        <w:t xml:space="preserve">. In March of 2007, President Pervez </w:t>
      </w:r>
      <w:r w:rsidRPr="00B06BED">
        <w:rPr>
          <w:rStyle w:val="StyleUnderline"/>
        </w:rPr>
        <w:t>Musharraf faced potential constitutional challenges to his bid for reelection given his desire to retain his position as army chief of staff.8</w:t>
      </w:r>
    </w:p>
    <w:p w:rsidR="00A30E14" w:rsidRDefault="00A30E14" w:rsidP="00A30E14">
      <w:r>
        <w:t xml:space="preserve">In a move he insisted was based on complaints of misconduct, </w:t>
      </w:r>
      <w:r w:rsidRPr="00B06BED">
        <w:rPr>
          <w:rStyle w:val="StyleUnderline"/>
        </w:rPr>
        <w:t>Musharraf attempted to obtain the resignation of the Chief Justice of the Supreme Court of Pakistan</w:t>
      </w:r>
      <w:r>
        <w:t xml:space="preserve">, </w:t>
      </w:r>
      <w:proofErr w:type="spellStart"/>
      <w:r>
        <w:t>Iftikhar</w:t>
      </w:r>
      <w:proofErr w:type="spellEnd"/>
      <w:r>
        <w:t xml:space="preserve"> Muhammad Chaudhry, a long-time political opponent with a willingness to “take on cases challenging [Musharraf’s] government”9 and a likely vote against Musharraf. </w:t>
      </w:r>
      <w:r w:rsidRPr="00B06BED">
        <w:rPr>
          <w:rStyle w:val="StyleUnderline"/>
        </w:rPr>
        <w:t>When Chaudhry refused to resign, Musharraf dismissed him.</w:t>
      </w:r>
      <w:r>
        <w:t xml:space="preserve">10 But the story did not end there; </w:t>
      </w:r>
      <w:r w:rsidRPr="00B06BED">
        <w:rPr>
          <w:rStyle w:val="StyleUnderline"/>
        </w:rPr>
        <w:t>Chaudhry challenged his dismissal and won reinstatement in a case heard by the Pakistani Supreme Court’s remaining members.</w:t>
      </w:r>
      <w:r>
        <w:t xml:space="preserve">11 </w:t>
      </w:r>
      <w:r w:rsidRPr="00B06BED">
        <w:rPr>
          <w:rStyle w:val="StyleUnderline"/>
        </w:rPr>
        <w:t>Although spokesmen for Musharraf initially signaled that he would respect the decision</w:t>
      </w:r>
      <w:r>
        <w:t xml:space="preserve"> and pledged that “any judgment the Supreme Court arrives at will be </w:t>
      </w:r>
      <w:proofErr w:type="spellStart"/>
      <w:r>
        <w:t>honoured</w:t>
      </w:r>
      <w:proofErr w:type="spellEnd"/>
      <w:r>
        <w:t xml:space="preserve">, respected and adhered to,”12 </w:t>
      </w:r>
      <w:r w:rsidRPr="00B06BED">
        <w:rPr>
          <w:rStyle w:val="StyleUnderline"/>
        </w:rPr>
        <w:t>a mere twenty days later Musharraf appeared on the brink of declaring a state of emergency</w:t>
      </w:r>
      <w:r>
        <w:t xml:space="preserve"> in </w:t>
      </w:r>
      <w:r w:rsidRPr="00B06BED">
        <w:rPr>
          <w:rStyle w:val="StyleUnderline"/>
        </w:rPr>
        <w:t>Pakistan which would allow him to “curtail the activities of the courts” and disobey its ruling</w:t>
      </w:r>
      <w:r>
        <w:t xml:space="preserve">.13 Despite heavy pressure from American and European governments,14 </w:t>
      </w:r>
      <w:r w:rsidRPr="00B06BED">
        <w:rPr>
          <w:rStyle w:val="StyleUnderline"/>
        </w:rPr>
        <w:t>Musharraf declared a state of emergency</w:t>
      </w:r>
      <w:r>
        <w:t xml:space="preserve"> in early November, </w:t>
      </w:r>
      <w:r w:rsidRPr="00B06BED">
        <w:rPr>
          <w:rStyle w:val="StyleUnderline"/>
        </w:rPr>
        <w:t>ordered the justices of the supreme court to take an oath promising to abide by a “provisional constitutional order” in lieu of the existing constitution, and dismissed those justices</w:t>
      </w:r>
      <w:r>
        <w:t xml:space="preserve">, including Chaudhry, that failed to do so.15 Although Musharraf would later step aside as Pakistan’s leader amidst threats of impeachment,16 </w:t>
      </w:r>
      <w:r w:rsidRPr="00B06BED">
        <w:rPr>
          <w:rStyle w:val="StyleUnderline"/>
        </w:rPr>
        <w:t>the stains to the court’s legitimacy remain</w:t>
      </w:r>
      <w:r>
        <w:t xml:space="preserve">; </w:t>
      </w:r>
      <w:r w:rsidRPr="00B06BED">
        <w:rPr>
          <w:rStyle w:val="StyleUnderline"/>
        </w:rPr>
        <w:t>political leaders considered the court illegitimate after Musharraf’s replacement</w:t>
      </w:r>
      <w:r>
        <w:t xml:space="preserve"> of the sitting justices with those of his own choosing.17 </w:t>
      </w:r>
      <w:r w:rsidRPr="00B06BED">
        <w:rPr>
          <w:rStyle w:val="StyleUnderline"/>
        </w:rPr>
        <w:t>Many in Pakistan continued to view the supreme court as illegitimate into 2009</w:t>
      </w:r>
      <w:r>
        <w:t xml:space="preserve">, as political wrangling in the post-Musharraf era began.18 </w:t>
      </w:r>
      <w:proofErr w:type="spellStart"/>
      <w:r>
        <w:t>Chaudry</w:t>
      </w:r>
      <w:proofErr w:type="spellEnd"/>
      <w:r>
        <w:t xml:space="preserve"> was eventually reinstated in March 2009 after an extended campaign by Pakistan’s lawyers, but </w:t>
      </w:r>
      <w:r w:rsidRPr="00B06BED">
        <w:rPr>
          <w:rStyle w:val="StyleUnderline"/>
        </w:rPr>
        <w:t>whether he can effectively stabilize the judiciary and restore faith in its decisions remains to be seen.</w:t>
      </w:r>
      <w:r>
        <w:t>19</w:t>
      </w:r>
    </w:p>
    <w:p w:rsidR="00A30E14" w:rsidRDefault="00A30E14" w:rsidP="00A30E14">
      <w:r w:rsidRPr="005F3881">
        <w:rPr>
          <w:rStyle w:val="StyleUnderline"/>
        </w:rPr>
        <w:t xml:space="preserve">Another example from sub-Saharan Africa demonstrates the inherent danger of a judiciary that lacks the confidence of the people </w:t>
      </w:r>
      <w:r>
        <w:t xml:space="preserve">and coordinate democratic branches. In late </w:t>
      </w:r>
      <w:r w:rsidRPr="005F3881">
        <w:rPr>
          <w:rStyle w:val="StyleUnderline"/>
        </w:rPr>
        <w:t xml:space="preserve">2007, Kenyan president </w:t>
      </w:r>
      <w:proofErr w:type="spellStart"/>
      <w:r w:rsidRPr="005F3881">
        <w:rPr>
          <w:rStyle w:val="StyleUnderline"/>
        </w:rPr>
        <w:t>Mwai</w:t>
      </w:r>
      <w:proofErr w:type="spellEnd"/>
      <w:r w:rsidRPr="005F3881">
        <w:rPr>
          <w:rStyle w:val="StyleUnderline"/>
        </w:rPr>
        <w:t xml:space="preserve"> </w:t>
      </w:r>
      <w:proofErr w:type="spellStart"/>
      <w:r w:rsidRPr="005F3881">
        <w:rPr>
          <w:rStyle w:val="StyleUnderline"/>
        </w:rPr>
        <w:t>Kibaki</w:t>
      </w:r>
      <w:proofErr w:type="spellEnd"/>
      <w:r w:rsidRPr="005F3881">
        <w:rPr>
          <w:rStyle w:val="StyleUnderline"/>
        </w:rPr>
        <w:t xml:space="preserve"> declared victory over rival </w:t>
      </w:r>
      <w:proofErr w:type="spellStart"/>
      <w:r w:rsidRPr="005F3881">
        <w:rPr>
          <w:rStyle w:val="StyleUnderline"/>
        </w:rPr>
        <w:t>Raila</w:t>
      </w:r>
      <w:proofErr w:type="spellEnd"/>
      <w:r w:rsidRPr="005F3881">
        <w:rPr>
          <w:rStyle w:val="StyleUnderline"/>
        </w:rPr>
        <w:t xml:space="preserve"> </w:t>
      </w:r>
      <w:proofErr w:type="spellStart"/>
      <w:r w:rsidRPr="005F3881">
        <w:rPr>
          <w:rStyle w:val="StyleUnderline"/>
        </w:rPr>
        <w:t>Odinga</w:t>
      </w:r>
      <w:proofErr w:type="spellEnd"/>
      <w:r>
        <w:t xml:space="preserve"> in a closely contested election that </w:t>
      </w:r>
      <w:r w:rsidRPr="005F3881">
        <w:rPr>
          <w:rStyle w:val="StyleUnderline"/>
        </w:rPr>
        <w:t>Western observers believed was rigged</w:t>
      </w:r>
      <w:r>
        <w:t xml:space="preserve">.20 As political pressure mounted, </w:t>
      </w:r>
      <w:proofErr w:type="spellStart"/>
      <w:r>
        <w:t>Odinga</w:t>
      </w:r>
      <w:proofErr w:type="spellEnd"/>
      <w:r>
        <w:t xml:space="preserve"> insisted that the conflict could only be resolved by a recount of the votes and refused to seek relief from Kenya’s court system because he believed it was “controlled by President Kibaki.”21 After an extended delay that saw violence sweep the countryside, and only after significant external political pressure was applied, </w:t>
      </w:r>
      <w:proofErr w:type="spellStart"/>
      <w:r>
        <w:t>Kibaki</w:t>
      </w:r>
      <w:proofErr w:type="spellEnd"/>
      <w:r>
        <w:t xml:space="preserve"> and </w:t>
      </w:r>
      <w:proofErr w:type="spellStart"/>
      <w:r>
        <w:t>Odinga</w:t>
      </w:r>
      <w:proofErr w:type="spellEnd"/>
      <w:r>
        <w:t xml:space="preserve"> agreed to form a coalition government that required amendments to the </w:t>
      </w:r>
      <w:r>
        <w:lastRenderedPageBreak/>
        <w:t xml:space="preserve">constitution to create new executive positions.22 </w:t>
      </w:r>
      <w:r w:rsidRPr="005F3881">
        <w:rPr>
          <w:rStyle w:val="StyleUnderline"/>
        </w:rPr>
        <w:t>Kenya’s high court was unable to play any role in resolving the turmoil</w:t>
      </w:r>
      <w:r>
        <w:t>.</w:t>
      </w:r>
    </w:p>
    <w:p w:rsidR="00A30E14" w:rsidRDefault="00A30E14" w:rsidP="00A30E14">
      <w:r>
        <w:t xml:space="preserve">Of course, the particular historical, political, and cultural background of these countries had a role in their leaders’ actions; indeed, these were likely the most influential factors. Correlation is not causation after all, and the lack of respect that leaders in these countries harbored for the courts may not have directly caused political and social unrest. </w:t>
      </w:r>
      <w:r w:rsidRPr="005F3881">
        <w:rPr>
          <w:rStyle w:val="Emphasis"/>
        </w:rPr>
        <w:t>But the weakened structure of the judiciary at least played an enabling role.</w:t>
      </w:r>
      <w:r>
        <w:t xml:space="preserve">23 </w:t>
      </w:r>
      <w:r w:rsidRPr="005F3881">
        <w:rPr>
          <w:rStyle w:val="StyleUnderline"/>
        </w:rPr>
        <w:t>Leaders in the highest levels of government sought more power by flouting the law in ways that simply would not have been possible with a strong, effective judiciary respected by the country’s citizens</w:t>
      </w:r>
      <w:r>
        <w:t xml:space="preserve">. </w:t>
      </w:r>
      <w:r w:rsidRPr="005F3881">
        <w:rPr>
          <w:rStyle w:val="StyleUnderline"/>
        </w:rPr>
        <w:t>When even leaders disregarded their country’s legal system, other actors with potential claims were unable or unwilling to turn to courts for which they and their opponents had little respect</w:t>
      </w:r>
      <w:r>
        <w:t>.</w:t>
      </w:r>
    </w:p>
    <w:p w:rsidR="00A30E14" w:rsidRDefault="00A30E14" w:rsidP="00A30E14">
      <w:r>
        <w:t xml:space="preserve">With this in mind, </w:t>
      </w:r>
      <w:r w:rsidRPr="005F3881">
        <w:rPr>
          <w:rStyle w:val="StyleUnderline"/>
        </w:rPr>
        <w:t>the authority with which decisions of the Supreme Court are viewed should not be taken lightly</w:t>
      </w:r>
      <w:r>
        <w:t xml:space="preserve">. </w:t>
      </w:r>
      <w:r w:rsidRPr="005F3881">
        <w:rPr>
          <w:rStyle w:val="Emphasis"/>
        </w:rPr>
        <w:t>If the integrity of the Court was openly questioned</w:t>
      </w:r>
      <w:r w:rsidRPr="005F3881">
        <w:rPr>
          <w:rStyle w:val="StyleUnderline"/>
        </w:rPr>
        <w:t xml:space="preserve"> </w:t>
      </w:r>
      <w:r w:rsidRPr="005F3881">
        <w:rPr>
          <w:rStyle w:val="Emphasis"/>
        </w:rPr>
        <w:t>and its opinions disrespected</w:t>
      </w:r>
      <w:r w:rsidRPr="005F3881">
        <w:rPr>
          <w:rStyle w:val="StyleUnderline"/>
        </w:rPr>
        <w:t xml:space="preserve">, </w:t>
      </w:r>
      <w:r w:rsidRPr="005F3881">
        <w:rPr>
          <w:rStyle w:val="Emphasis"/>
        </w:rPr>
        <w:t>the same structure enabling leaders</w:t>
      </w:r>
      <w:r w:rsidRPr="005F3881">
        <w:rPr>
          <w:rStyle w:val="StyleUnderline"/>
        </w:rPr>
        <w:t xml:space="preserve"> in other countries </w:t>
      </w:r>
      <w:r w:rsidRPr="005F3881">
        <w:rPr>
          <w:rStyle w:val="Emphasis"/>
        </w:rPr>
        <w:t>to flout their highest court’s rulings would be present in the United States</w:t>
      </w:r>
      <w:r>
        <w:t xml:space="preserve">: </w:t>
      </w:r>
      <w:r w:rsidRPr="005F3881">
        <w:rPr>
          <w:rStyle w:val="StyleUnderline"/>
        </w:rPr>
        <w:t>When we look at the problems of emerging democracies,</w:t>
      </w:r>
      <w:r>
        <w:t xml:space="preserve"> </w:t>
      </w:r>
      <w:r w:rsidRPr="005F3881">
        <w:rPr>
          <w:rStyle w:val="StyleUnderline"/>
        </w:rPr>
        <w:t>we can see that two of the most important functions courts can perform are resolving legal disputes in an impartial manner</w:t>
      </w:r>
      <w:r>
        <w:t xml:space="preserve">, </w:t>
      </w:r>
      <w:r w:rsidRPr="005F3881">
        <w:rPr>
          <w:rStyle w:val="StyleUnderline"/>
        </w:rPr>
        <w:t xml:space="preserve">and </w:t>
      </w:r>
      <w:r w:rsidRPr="005F3881">
        <w:rPr>
          <w:rStyle w:val="Emphasis"/>
        </w:rPr>
        <w:t>assuring that executive officials adhere to the law.</w:t>
      </w:r>
      <w:r w:rsidRPr="005F3881">
        <w:rPr>
          <w:rStyle w:val="StyleUnderline"/>
        </w:rPr>
        <w:t xml:space="preserve"> A restrained judiciary is in a much stronger position to perform these functions</w:t>
      </w:r>
      <w:r>
        <w:t xml:space="preserve">, </w:t>
      </w:r>
      <w:r w:rsidRPr="005F3881">
        <w:rPr>
          <w:rStyle w:val="StyleUnderline"/>
        </w:rPr>
        <w:t>because such a judiciary can claim to be doing no more or less than what it always does</w:t>
      </w:r>
      <w:r>
        <w:t>—</w:t>
      </w:r>
      <w:r w:rsidRPr="005F3881">
        <w:rPr>
          <w:rStyle w:val="StyleUnderline"/>
        </w:rPr>
        <w:t>enforcing established legal principles</w:t>
      </w:r>
      <w:r>
        <w:t>.24</w:t>
      </w:r>
    </w:p>
    <w:p w:rsidR="00A30E14" w:rsidRDefault="00A30E14" w:rsidP="00A30E14">
      <w:r>
        <w:t xml:space="preserve">Thus, </w:t>
      </w:r>
      <w:r w:rsidRPr="005F3881">
        <w:rPr>
          <w:rStyle w:val="StyleUnderline"/>
        </w:rPr>
        <w:t>any doctrine that fosters respect for the Court itself</w:t>
      </w:r>
      <w:r>
        <w:t xml:space="preserve">, </w:t>
      </w:r>
      <w:r w:rsidRPr="005F3881">
        <w:rPr>
          <w:rStyle w:val="StyleUnderline"/>
        </w:rPr>
        <w:t>and allows the Court to resolve legal problems</w:t>
      </w:r>
      <w:r>
        <w:t xml:space="preserve"> in </w:t>
      </w:r>
      <w:r w:rsidRPr="005F3881">
        <w:rPr>
          <w:rStyle w:val="StyleUnderline"/>
        </w:rPr>
        <w:t>a way that both the parties and coequal branches will respect as final</w:t>
      </w:r>
      <w:r>
        <w:t xml:space="preserve">, </w:t>
      </w:r>
      <w:r w:rsidRPr="005F3881">
        <w:rPr>
          <w:rStyle w:val="StyleUnderline"/>
        </w:rPr>
        <w:t>plays a vital role in maintaining a democratic system</w:t>
      </w:r>
      <w:r>
        <w:t xml:space="preserve"> because </w:t>
      </w:r>
      <w:r w:rsidRPr="005F3881">
        <w:rPr>
          <w:rStyle w:val="StyleUnderline"/>
        </w:rPr>
        <w:t>it enables the Court to effectively curb abuses by coequal branches</w:t>
      </w:r>
      <w:r>
        <w:t xml:space="preserve">. Below, I contend that </w:t>
      </w:r>
      <w:r w:rsidRPr="005F3881">
        <w:rPr>
          <w:rStyle w:val="Emphasis"/>
        </w:rPr>
        <w:t>stare decisis can play precisely this role</w:t>
      </w:r>
      <w:r>
        <w:t>.</w:t>
      </w:r>
    </w:p>
    <w:p w:rsidR="00A30E14" w:rsidRDefault="00A30E14" w:rsidP="00A30E14">
      <w:r>
        <w:t>III. WHY A ROBUST FORM OF STARE DECISIS IS IMPERATIVE FOR AN EFFECTIVE, WELL-RESPECTED JUDICIARY CAPABLE OF ADEQUATELY SUPPORTING DEMOCRACY</w:t>
      </w:r>
    </w:p>
    <w:p w:rsidR="00A30E14" w:rsidRPr="00CC0F86" w:rsidRDefault="00A30E14" w:rsidP="00A30E14">
      <w:pPr>
        <w:rPr>
          <w:rStyle w:val="StyleUnderline"/>
        </w:rPr>
      </w:pPr>
      <w:r>
        <w:t xml:space="preserve">The argument for at least some form of stare decisis is often tied to its relationship with </w:t>
      </w:r>
      <w:r w:rsidRPr="00CC0F86">
        <w:rPr>
          <w:rStyle w:val="StyleUnderline"/>
        </w:rPr>
        <w:t>the consistent rule of law</w:t>
      </w:r>
      <w:r>
        <w:t xml:space="preserve">,25 </w:t>
      </w:r>
      <w:r w:rsidRPr="00CC0F86">
        <w:rPr>
          <w:rStyle w:val="StyleUnderline"/>
        </w:rPr>
        <w:t>without which our government lacks both coherence and the respect of citizens. Commitment to precedent contributes to the respect, if not reverence, that the decisions of the U.S. Supreme Court enjoy</w:t>
      </w:r>
      <w:r>
        <w:t xml:space="preserve">.26 </w:t>
      </w:r>
      <w:r w:rsidRPr="00CC0F86">
        <w:rPr>
          <w:rStyle w:val="StyleUnderline"/>
        </w:rPr>
        <w:t>This vital role for stare decisis is the basis of the doctrine’s position as an inherent constitutional imperative.</w:t>
      </w:r>
    </w:p>
    <w:p w:rsidR="00A30E14" w:rsidRPr="008C0D48" w:rsidRDefault="00A30E14" w:rsidP="00A30E14">
      <w:pPr>
        <w:rPr>
          <w:rStyle w:val="StyleUnderline"/>
        </w:rPr>
      </w:pPr>
      <w:r w:rsidRPr="008C0D48">
        <w:rPr>
          <w:sz w:val="16"/>
        </w:rPr>
        <w:t xml:space="preserve">Justices often face a difficult problem in reviewing new challenges </w:t>
      </w:r>
      <w:proofErr w:type="gramStart"/>
      <w:r w:rsidRPr="008C0D48">
        <w:rPr>
          <w:sz w:val="16"/>
        </w:rPr>
        <w:t>to</w:t>
      </w:r>
      <w:proofErr w:type="gramEnd"/>
      <w:r w:rsidRPr="008C0D48">
        <w:rPr>
          <w:sz w:val="16"/>
        </w:rPr>
        <w:t xml:space="preserve"> precedent: Is it more important to allow the earlier decision to resolve the conflict definitively—even if the Justice suspects it misapplies the Constitution—or to reach conclusions the Justice honestly believes are constitutional? The perspectives of some political theorists shed light on the balance that Justices should seek. Thomas Hobbes believed that the force of law is derived solely from the authority of its author: I grant you that the knowledge of the Law is an Art, but not that any Art of one Man or of many how wise </w:t>
      </w:r>
      <w:proofErr w:type="spellStart"/>
      <w:r w:rsidRPr="008C0D48">
        <w:rPr>
          <w:sz w:val="16"/>
        </w:rPr>
        <w:t>soever</w:t>
      </w:r>
      <w:proofErr w:type="spellEnd"/>
      <w:r w:rsidRPr="008C0D48">
        <w:rPr>
          <w:sz w:val="16"/>
        </w:rPr>
        <w:t xml:space="preserve"> they be, or the work of one and more artificers, how perfect </w:t>
      </w:r>
      <w:proofErr w:type="spellStart"/>
      <w:r w:rsidRPr="008C0D48">
        <w:rPr>
          <w:sz w:val="16"/>
        </w:rPr>
        <w:t>soever</w:t>
      </w:r>
      <w:proofErr w:type="spellEnd"/>
      <w:r w:rsidRPr="008C0D48">
        <w:rPr>
          <w:sz w:val="16"/>
        </w:rPr>
        <w:t xml:space="preserve"> it be, is Law. It is not Wisdom, but Authority that makes a Law.27 Montesquieu argued that law derives its power from its precision, and from avoiding the perception that law is merely the opinion of the judge.28 To be effective, “judgments should be fixed to such a degree that they are never anything but a precise text of the law. If judgments were the individual opinion of a judge, one would live in this society without knowing precisely what engagements one has contracted.”29</w:t>
      </w:r>
    </w:p>
    <w:p w:rsidR="00A30E14" w:rsidRDefault="00A30E14" w:rsidP="00A30E14">
      <w:r>
        <w:t xml:space="preserve">But </w:t>
      </w:r>
      <w:r w:rsidRPr="00CC0F86">
        <w:rPr>
          <w:rStyle w:val="StyleUnderline"/>
        </w:rPr>
        <w:t xml:space="preserve">what makes the law appear to be more than the individual opinion of the judge, and instead seem authoritative and precise? </w:t>
      </w:r>
      <w:r>
        <w:t xml:space="preserve">A plausible argument can be made that the ultimate source of authority in constitutional jurisprudence is the Constitution itself, and any decision that deviates from that </w:t>
      </w:r>
      <w:r>
        <w:lastRenderedPageBreak/>
        <w:t xml:space="preserve">text must be eradicated to inspire the utmost confidence in the Court’s integrity.30 Critics emphasize that the Constitution’s text contains no allusions to the necessity of stare decisis.31 Any form of the doctrine is therefore fundamentally corrupting because, under Marbury v. Madison, 5 U.S. (1 </w:t>
      </w:r>
      <w:proofErr w:type="spellStart"/>
      <w:r>
        <w:t>Cranch</w:t>
      </w:r>
      <w:proofErr w:type="spellEnd"/>
      <w:r>
        <w:t>) 137 (1803), the Constitution is the ultimate source of law, not the Court’s decisions: “If the Constitution is not alterable whenever the judiciary shall please to alter it, then ‘a [judicial precedent] contrary to the constitution is not law.’”32</w:t>
      </w:r>
    </w:p>
    <w:p w:rsidR="00A30E14" w:rsidRDefault="00A30E14" w:rsidP="00A30E14">
      <w:r>
        <w:t xml:space="preserve">However, </w:t>
      </w:r>
      <w:r w:rsidRPr="00CC0F86">
        <w:rPr>
          <w:rStyle w:val="StyleUnderline"/>
        </w:rPr>
        <w:t>such critiques assume that, in all cases, the Constitution provides clear answers</w:t>
      </w:r>
      <w:r>
        <w:t xml:space="preserve">. Professor Michael Stokes Paulsen asserts that the legitimacy of the Court “rests on its ability to render non-political legal judgment in accordance with principles of interpretation that stand outside the judges’ personal sense of what is expedient, practical or desirable as a policy matter.”33 But often, </w:t>
      </w:r>
      <w:r w:rsidRPr="00CC0F86">
        <w:rPr>
          <w:rStyle w:val="StyleUnderline"/>
        </w:rPr>
        <w:t>in cases where strong arguments exist on both sides and the nation’s attention is drawn, Justices must decide controversies whether or not there exist any clear legal conclusions based on principled constitutional interpretations</w:t>
      </w:r>
      <w:r>
        <w:t>. In the closest cases, it is likely that several Court members will reach opposite conclusions from their interpretive principles. In those cases—which often draw the most public attention and are the most controversial—</w:t>
      </w:r>
      <w:r w:rsidRPr="00CC0F86">
        <w:rPr>
          <w:rStyle w:val="StyleUnderline"/>
        </w:rPr>
        <w:t>the key to legitimacy cannot be either side’s claim to a correct interpretive framework, for both sides can make such a claim.</w:t>
      </w:r>
      <w:r>
        <w:t xml:space="preserve"> </w:t>
      </w:r>
      <w:r w:rsidRPr="00CC0F86">
        <w:rPr>
          <w:rStyle w:val="StyleUnderline"/>
        </w:rPr>
        <w:t xml:space="preserve">Instead, </w:t>
      </w:r>
      <w:r w:rsidRPr="00CC0F86">
        <w:rPr>
          <w:rStyle w:val="Emphasis"/>
        </w:rPr>
        <w:t>the Court must derive legitimacy by resisting political pressure to change decisions already rendered</w:t>
      </w:r>
      <w:r>
        <w:t xml:space="preserve">, </w:t>
      </w:r>
      <w:r w:rsidRPr="00CC0F86">
        <w:rPr>
          <w:rStyle w:val="Emphasis"/>
        </w:rPr>
        <w:t>especially as its membership changes</w:t>
      </w:r>
      <w:r>
        <w:t xml:space="preserve">. </w:t>
      </w:r>
      <w:r w:rsidRPr="00CC0F86">
        <w:rPr>
          <w:rStyle w:val="Emphasis"/>
        </w:rPr>
        <w:t>To do otherwise suggests that the Court is a political football</w:t>
      </w:r>
      <w:r>
        <w:t xml:space="preserve"> kicked by the other branches of government through the appointment process, </w:t>
      </w:r>
      <w:r w:rsidRPr="00CC0F86">
        <w:rPr>
          <w:rStyle w:val="StyleUnderline"/>
        </w:rPr>
        <w:t>since decisions are dictated only by the particular Justices sitting at a given time.</w:t>
      </w:r>
      <w:r>
        <w:t xml:space="preserve"> As discussed above, </w:t>
      </w:r>
      <w:r w:rsidRPr="00DF586A">
        <w:rPr>
          <w:rStyle w:val="Emphasis"/>
        </w:rPr>
        <w:t>such apparent</w:t>
      </w:r>
      <w:r>
        <w:t xml:space="preserve"> </w:t>
      </w:r>
      <w:r w:rsidRPr="00DF586A">
        <w:rPr>
          <w:rStyle w:val="Emphasis"/>
        </w:rPr>
        <w:t>malleability can have disastrous consequences</w:t>
      </w:r>
      <w:r>
        <w:t>.34</w:t>
      </w:r>
    </w:p>
    <w:p w:rsidR="00A30E14" w:rsidRDefault="00A30E14" w:rsidP="00A30E14">
      <w:r w:rsidRPr="00DF586A">
        <w:rPr>
          <w:rStyle w:val="StyleUnderline"/>
        </w:rPr>
        <w:t>Another problem with Paulsen’s view is the assumption that Justices can rely on principles of interpretation devoid of their own policy preferences</w:t>
      </w:r>
      <w:r>
        <w:t xml:space="preserve">. </w:t>
      </w:r>
      <w:r w:rsidRPr="00DF586A">
        <w:rPr>
          <w:rStyle w:val="StyleUnderline"/>
        </w:rPr>
        <w:t>To be sure, Justices should avoid relying on policy prerogatives;</w:t>
      </w:r>
      <w:r>
        <w:t xml:space="preserve"> as Lewis F. Powell noted, “[</w:t>
      </w:r>
      <w:r w:rsidRPr="00DF586A">
        <w:rPr>
          <w:rStyle w:val="StyleUnderline"/>
        </w:rPr>
        <w:t>t]he respect given the Court by the public and by the other branches of government rests in large part on the knowledge that the Court is not composed of unelected judges free to write their policy views into law</w:t>
      </w:r>
      <w:r>
        <w:t xml:space="preserve">.”35 However, </w:t>
      </w:r>
      <w:r w:rsidRPr="00DF586A">
        <w:rPr>
          <w:rStyle w:val="StyleUnderline"/>
        </w:rPr>
        <w:t>it seems unlikely that in all cases, or even in a significant majority, Justices can wholly remove their personal policy preferences from their decisional calculus, especially in those cases where constitutional meaning is not abundantly clear</w:t>
      </w:r>
      <w:r>
        <w:t xml:space="preserve">. </w:t>
      </w:r>
      <w:r w:rsidRPr="00DF586A">
        <w:rPr>
          <w:rStyle w:val="Emphasis"/>
        </w:rPr>
        <w:t xml:space="preserve">Stare decisis, </w:t>
      </w:r>
      <w:r w:rsidRPr="00DF586A">
        <w:rPr>
          <w:rStyle w:val="StyleUnderline"/>
        </w:rPr>
        <w:t>rather than acting as a corrupting influence on a Justice’s theory of interpretation</w:t>
      </w:r>
      <w:r>
        <w:t xml:space="preserve">, </w:t>
      </w:r>
      <w:r w:rsidRPr="00DF586A">
        <w:rPr>
          <w:rStyle w:val="Emphasis"/>
        </w:rPr>
        <w:t>provides the Justice much needed humility and restraint in tough cases</w:t>
      </w:r>
      <w:r>
        <w:t xml:space="preserve">. </w:t>
      </w:r>
      <w:r w:rsidRPr="00DF586A">
        <w:rPr>
          <w:rStyle w:val="StyleUnderline"/>
        </w:rPr>
        <w:t>Leaders of the other branches of government will find themselves much less inclined to follow the decisions of a Supreme Court that proves itself, over time, to shift with the preferences of a constantly changing bench</w:t>
      </w:r>
      <w:r>
        <w:t xml:space="preserve">. </w:t>
      </w:r>
      <w:r w:rsidRPr="00DF586A">
        <w:rPr>
          <w:rStyle w:val="Emphasis"/>
        </w:rPr>
        <w:t>The rule of law would be undermined</w:t>
      </w:r>
      <w:r>
        <w:t xml:space="preserve"> </w:t>
      </w:r>
      <w:r w:rsidRPr="00DF586A">
        <w:rPr>
          <w:rStyle w:val="StyleUnderline"/>
        </w:rPr>
        <w:t>by such an “explicit endorsement of the idea that the Constitution is nothing more than what five Justices say it is.”</w:t>
      </w:r>
      <w:r>
        <w:t xml:space="preserve">36 To the average citizen, and indeed even to most professors, the meaning of key provisions of the Constitution remain open to debate. If the opposite were true, there would be little reason for Justices to hear oral arguments or take any time in considering their opinions. </w:t>
      </w:r>
      <w:r w:rsidRPr="00DF586A">
        <w:rPr>
          <w:rStyle w:val="StyleUnderline"/>
        </w:rPr>
        <w:t>Given the lack of clarity, a Court with Justices inclined to follow their own interpretations blindly</w:t>
      </w:r>
      <w:r>
        <w:t xml:space="preserve">, irrespective of precedent, </w:t>
      </w:r>
      <w:r w:rsidRPr="00DF586A">
        <w:rPr>
          <w:rStyle w:val="StyleUnderline"/>
        </w:rPr>
        <w:t>is almost certain to appear driven by policy preferences, even if the Justices’ views are not</w:t>
      </w:r>
      <w:r>
        <w:t xml:space="preserve">. </w:t>
      </w:r>
      <w:r w:rsidRPr="00DF586A">
        <w:rPr>
          <w:rStyle w:val="Emphasis"/>
        </w:rPr>
        <w:t>The powerful weapon of overruling a prior decision should be wielded infrequently</w:t>
      </w:r>
      <w:r>
        <w:t>.</w:t>
      </w:r>
    </w:p>
    <w:p w:rsidR="00A30E14" w:rsidRDefault="00A30E14" w:rsidP="00A30E14">
      <w:r>
        <w:t xml:space="preserve">Granted, the decisions on which the Justices of today rely may have been influenced by the policy preferences of those that came before them. But </w:t>
      </w:r>
      <w:r w:rsidRPr="00DF586A">
        <w:rPr>
          <w:rStyle w:val="StyleUnderline"/>
        </w:rPr>
        <w:t xml:space="preserve">in most cases it is better to rely on those </w:t>
      </w:r>
      <w:r w:rsidRPr="00DF586A">
        <w:rPr>
          <w:rStyle w:val="StyleUnderline"/>
        </w:rPr>
        <w:lastRenderedPageBreak/>
        <w:t>decisions than to appear to allow present political pressure to influence modern jurisprudence. Although many celebrated decisions have made marked breaks from past jurisprudence, the infrequency of such deviations from established precedent contributes to the reverence those decisions warrant, and it is only because the Court has refrained from creating fractures more often that its legitimacy has withstood the social unrest those rare breaks have triggered</w:t>
      </w:r>
      <w:r>
        <w:t>.</w:t>
      </w:r>
    </w:p>
    <w:p w:rsidR="00A30E14" w:rsidRPr="00DF586A" w:rsidRDefault="00A30E14" w:rsidP="00A30E14">
      <w:pPr>
        <w:rPr>
          <w:rStyle w:val="Emphasis"/>
        </w:rPr>
      </w:pPr>
      <w:r w:rsidRPr="00DF586A">
        <w:rPr>
          <w:rStyle w:val="StyleUnderline"/>
        </w:rPr>
        <w:t>If rational citizens concluded that political pressure influenced the Court, they might seek relief from prior decisions simply because of its inconsistency with a new Justice’s approach. Such relief can be a destructive force</w:t>
      </w:r>
      <w:r>
        <w:t xml:space="preserve">.37 </w:t>
      </w:r>
      <w:r w:rsidRPr="00DF586A">
        <w:rPr>
          <w:rStyle w:val="Emphasis"/>
        </w:rPr>
        <w:t>It implies that the Court can manipulate the Constitution at will</w:t>
      </w:r>
      <w:r>
        <w:t xml:space="preserve">, </w:t>
      </w:r>
      <w:r w:rsidRPr="00DF586A">
        <w:rPr>
          <w:rStyle w:val="Emphasis"/>
        </w:rPr>
        <w:t>and therefore a rational citizen has little reason to respect the decisions of the Court</w:t>
      </w:r>
      <w:r>
        <w:t xml:space="preserve"> interpreting the Constitution until they find the current interpretation agreeable. </w:t>
      </w:r>
      <w:r w:rsidRPr="00DF586A">
        <w:rPr>
          <w:rStyle w:val="StyleUnderline"/>
        </w:rPr>
        <w:t xml:space="preserve">The citizen would be motivated to either ignore the Court’s edict or perpetually litigate their own interpretation </w:t>
      </w:r>
      <w:r>
        <w:t xml:space="preserve">until the Court is persuaded or new appointees adopt their view. And </w:t>
      </w:r>
      <w:r w:rsidRPr="00DF586A">
        <w:rPr>
          <w:rStyle w:val="StyleUnderline"/>
        </w:rPr>
        <w:t>the more the Court and its decisions appear arbitrary, the more real becomes the danger</w:t>
      </w:r>
      <w:r>
        <w:t xml:space="preserve"> of not just a citizen ignoring it, but rather an entire branch of government. As noted by Thomas W. Merrill, “If judges are restrained, that is, if they adhere to the jurisprudence of no surprises, then the proponents of social change through law will have to look elsewhere in order to achieve their reforms.”38 Thus, </w:t>
      </w:r>
      <w:r w:rsidRPr="00DF586A">
        <w:rPr>
          <w:rStyle w:val="Emphasis"/>
        </w:rPr>
        <w:t>stare decisis holds great value in its ability to avoid the problems of perpetual litigation and afford a necessary finality to the Court’s decisions.</w:t>
      </w:r>
    </w:p>
    <w:p w:rsidR="00A30E14" w:rsidRDefault="00A30E14" w:rsidP="00A30E14">
      <w:r w:rsidRPr="00DF586A">
        <w:rPr>
          <w:rStyle w:val="StyleUnderline"/>
        </w:rPr>
        <w:t>The advantages of stare decisis are also clear in cases that draw significant public scrutiny</w:t>
      </w:r>
      <w:r>
        <w:t xml:space="preserve">. </w:t>
      </w:r>
      <w:r w:rsidRPr="00DF586A">
        <w:rPr>
          <w:rStyle w:val="StyleUnderline"/>
        </w:rPr>
        <w:t>In those cases, perpetual litigation is the norm and parties refuse to concede any perceived gains</w:t>
      </w:r>
      <w:r>
        <w:t xml:space="preserve"> they have made towards their positions. </w:t>
      </w:r>
      <w:r w:rsidRPr="00DF586A">
        <w:rPr>
          <w:rStyle w:val="StyleUnderline"/>
        </w:rPr>
        <w:t>Once a decision has been reached</w:t>
      </w:r>
      <w:r>
        <w:t xml:space="preserve">, </w:t>
      </w:r>
      <w:r w:rsidRPr="00DF586A">
        <w:rPr>
          <w:rStyle w:val="StyleUnderline"/>
        </w:rPr>
        <w:t>that decision should be final</w:t>
      </w:r>
      <w:r>
        <w:t xml:space="preserve">, so </w:t>
      </w:r>
      <w:r w:rsidRPr="00DF586A">
        <w:rPr>
          <w:rStyle w:val="StyleUnderline"/>
        </w:rPr>
        <w:t>as to avoid drawn-out uncertainties</w:t>
      </w:r>
      <w:r>
        <w:t xml:space="preserve"> that have arisen in some political controversies.39</w:t>
      </w:r>
    </w:p>
    <w:p w:rsidR="00A30E14" w:rsidRDefault="00A30E14" w:rsidP="00A30E14">
      <w:r>
        <w:t xml:space="preserve">One might respond that the need for consistency is overblown; instead, and especially in those cases which are most hotly contested and fiercely debated, reaching a correct resolution should be even more important than in trivial disputes.40 My response is simply that, </w:t>
      </w:r>
      <w:r w:rsidRPr="00DF586A">
        <w:rPr>
          <w:rStyle w:val="StyleUnderline"/>
        </w:rPr>
        <w:t>were such clearly “correct” resolutions possible, it would certainly seem right to favor them</w:t>
      </w:r>
      <w:r>
        <w:t xml:space="preserve">. </w:t>
      </w:r>
      <w:r w:rsidRPr="00DF586A">
        <w:rPr>
          <w:rStyle w:val="StyleUnderline"/>
        </w:rPr>
        <w:t>But both at the time of the original controversy and in later cases which present similar or identical issues</w:t>
      </w:r>
      <w:r>
        <w:t xml:space="preserve">, </w:t>
      </w:r>
      <w:r w:rsidRPr="00DF586A">
        <w:rPr>
          <w:rStyle w:val="StyleUnderline"/>
        </w:rPr>
        <w:t>the correct outcome is seldom obvious</w:t>
      </w:r>
      <w:r>
        <w:t xml:space="preserve">. Further, </w:t>
      </w:r>
      <w:r w:rsidRPr="00DF586A">
        <w:rPr>
          <w:rStyle w:val="StyleUnderline"/>
        </w:rPr>
        <w:t>each decision that can be described as a “correction” of earlier jurisprudence proclaims the Court’s fallibility</w:t>
      </w:r>
      <w:r>
        <w:t xml:space="preserve">, and alternatively suggests that the Court’s interpretation of the Constitution is driven by the personalities that happen to occupy its bench. </w:t>
      </w:r>
      <w:r w:rsidRPr="00DF586A">
        <w:rPr>
          <w:rStyle w:val="StyleUnderline"/>
        </w:rPr>
        <w:t>A decision that “corrects” prior jurisprudence risks altering a holding that may not clearly be “wrong” or “right,” and does so with the potential cost of the Court’s legitimacy</w:t>
      </w:r>
      <w:r>
        <w:t xml:space="preserve"> and the respect which citizens and other branches of government ascribe to the institution—a tremendous risk. In Federalist No. 78, Alexander Hamilton arguably supports stare decisis directly when he says that courts “should be bound down by strict rules and precedents.”41 However, commentators have rightly pointed out that this phrase comes in the context of Hamilton’s suggestion that judges should receive lifetime appointments given the laborious task of studying voluminous precedents, which will then serve “primarily an ‘information’ function rather than a ‘disposition’ function.”42 Hamilton’s work does not directly state his support for adherence to prior decisions simply because they were earlier in time. But he does recognize the importance of “integrity and moderation” in the judiciary:</w:t>
      </w:r>
    </w:p>
    <w:p w:rsidR="00A30E14" w:rsidRPr="008C0D48" w:rsidRDefault="00A30E14" w:rsidP="00A30E14">
      <w:pPr>
        <w:rPr>
          <w:rStyle w:val="StyleUnderline"/>
        </w:rPr>
      </w:pPr>
      <w:r w:rsidRPr="008C0D48">
        <w:rPr>
          <w:sz w:val="16"/>
        </w:rPr>
        <w:t xml:space="preserve">Considerate men, of every description, ought to prize whatever will tend to beget or fortify that temper [of integrity and moderation] in the courts: as no man can be sure that he may not be tomorrow the victim of a spirit of injustice, by which he may be a gainer today. And every man must </w:t>
      </w:r>
      <w:r w:rsidRPr="008C0D48">
        <w:rPr>
          <w:sz w:val="16"/>
        </w:rPr>
        <w:lastRenderedPageBreak/>
        <w:t>now feel, that the inevitable tendency of such a spirit is to sap the foundations of public and private confidence, and to introduce in its stead universal distrust and distress.43</w:t>
      </w:r>
    </w:p>
    <w:p w:rsidR="00A30E14" w:rsidRPr="008C0D48" w:rsidRDefault="00A30E14" w:rsidP="00A30E14">
      <w:pPr>
        <w:rPr>
          <w:rStyle w:val="StyleUnderline"/>
        </w:rPr>
      </w:pPr>
      <w:r w:rsidRPr="008C0D48">
        <w:rPr>
          <w:sz w:val="16"/>
        </w:rPr>
        <w:t>Hamilton’s position supports any means through which judges can broaden the respect that the public and opposing branches of government hold for their government. Given the modern evidence of the destructive role of a judiciary lacking in popular esteem, Hamilton would support the stability inherent in stare decisis and the confidence in the Court that the doctrine engenders. The doctrine merits support because of its stabilizing role in society.</w:t>
      </w:r>
    </w:p>
    <w:p w:rsidR="00A30E14" w:rsidRDefault="00A30E14" w:rsidP="00A30E14">
      <w:r>
        <w:t>IV. THE MECHANICS OF STARE DECISIS: EXTRAPOLATING THE CHARACTERISTICS OF AN EFFECTIVE DOCTRINE</w:t>
      </w:r>
    </w:p>
    <w:p w:rsidR="00A30E14" w:rsidRDefault="00A30E14" w:rsidP="00A30E14">
      <w:r>
        <w:t xml:space="preserve">If the case for some respect for precedent is compelling, the next logical inquiry is just how much respect is owed. Let me be clear: </w:t>
      </w:r>
      <w:r w:rsidRPr="008C0D48">
        <w:rPr>
          <w:rStyle w:val="StyleUnderline"/>
        </w:rPr>
        <w:t>precedent should have more than a suggestive, guiding role, one which deserves binding effect in some cases, even where a Justice’s interpretive framework leads them to truly believe it was wrongly decided</w:t>
      </w:r>
      <w:r>
        <w:t xml:space="preserve">. </w:t>
      </w:r>
      <w:r w:rsidRPr="008C0D48">
        <w:rPr>
          <w:rStyle w:val="StyleUnderline"/>
        </w:rPr>
        <w:t>But Justices should maintain a pragmatic calculus in deciding when to overturn a prior decision</w:t>
      </w:r>
      <w:r>
        <w:t xml:space="preserve">. Properly constructed, </w:t>
      </w:r>
      <w:r w:rsidRPr="008C0D48">
        <w:rPr>
          <w:rStyle w:val="StyleUnderline"/>
        </w:rPr>
        <w:t>this calculus will lead Justices to sometimes adhere to previous decisions</w:t>
      </w:r>
      <w:r>
        <w:t xml:space="preserve"> that they otherwise feel are wrong. The proper mechanics of such a rule are difficult to devise; I make an effort to do so below. But an effort to formulate such a rule is necessary. If applied sloppily, stare decisis is just as likely to destabilize the judiciary by creating the impression that the Justices’ policy preferences guide decisions, rather than a guiding respect for precedent. However, a simple, bright-line “inexorable command”44 might go too far in restricting the Court’s ability to decide new, challenging controversies. The question thus becomes: assuming that some adherence to precedent is required to establish a strong judiciary capable of sustaining a democratic system, what factors should the Court look to in implementing the doctrine?</w:t>
      </w:r>
    </w:p>
    <w:p w:rsidR="00A30E14" w:rsidRPr="008C0D48" w:rsidRDefault="00A30E14" w:rsidP="00A30E14">
      <w:pPr>
        <w:rPr>
          <w:rStyle w:val="StyleUnderline"/>
        </w:rPr>
      </w:pPr>
      <w:r w:rsidRPr="008C0D48">
        <w:rPr>
          <w:sz w:val="16"/>
        </w:rPr>
        <w:t xml:space="preserve">A. Factors Drawn from Current Supreme Court Jurisprudence </w:t>
      </w:r>
      <w:proofErr w:type="gramStart"/>
      <w:r w:rsidRPr="008C0D48">
        <w:rPr>
          <w:sz w:val="16"/>
        </w:rPr>
        <w:t>The</w:t>
      </w:r>
      <w:proofErr w:type="gramEnd"/>
      <w:r w:rsidRPr="008C0D48">
        <w:rPr>
          <w:sz w:val="16"/>
        </w:rPr>
        <w:t xml:space="preserve"> Supreme Court often purports to apply the doctrine, but typically includes little discussion of the appropriate mechanics. The Court’s clearest illustration came in its Planned Parenthood of Southeastern Pennsylvania v. Casey decision, which outlined four factors justices should consider when deciding whether to apply the doctrine.45 I use these factors to guide my discussion. It is important to note that I do not intend to craft a doctrine that fits with the current state of Supreme Court jurisprudence. One of the primary motivations for this article was the difficulty in understanding and predicting when the Court would apply stare decisis. The Court’s decisions provide a useful starting point for the inquiry, but it is the very inconsistency of the Court’s application of the doctrine that requires clarification to allow it to best achieve the desired results.</w:t>
      </w:r>
    </w:p>
    <w:p w:rsidR="00A30E14" w:rsidRPr="008C0D48" w:rsidRDefault="00A30E14" w:rsidP="00A30E14">
      <w:pPr>
        <w:rPr>
          <w:rStyle w:val="StyleUnderline"/>
        </w:rPr>
      </w:pPr>
      <w:r w:rsidRPr="008C0D48">
        <w:rPr>
          <w:sz w:val="16"/>
        </w:rPr>
        <w:t xml:space="preserve"> 1. Whether the Rule Had Proven to Be Intolerable Simply in Defying Practical Workability46 The workability of a prior decision refers primarily to the ease with which judges can apply that decision. Taken this way, “workability” does little to lend the Court the social capital required to resolve difficult conflicts. In order for the Court to maintain a democratic system, its decisions need not be easy for judges to apply; they simply must be respected. Complex rules can fit within a jurisprudence that gains the trust and respect of actors within the system.</w:t>
      </w:r>
    </w:p>
    <w:p w:rsidR="00A30E14" w:rsidRPr="008C0D48" w:rsidRDefault="00A30E14" w:rsidP="00A30E14">
      <w:pPr>
        <w:rPr>
          <w:rStyle w:val="StyleUnderline"/>
        </w:rPr>
      </w:pPr>
      <w:r w:rsidRPr="008C0D48">
        <w:rPr>
          <w:sz w:val="16"/>
        </w:rPr>
        <w:t xml:space="preserve">However, taking a view more focused on the rational actor’s perception of the Court’s authority, there is a point at which decisions become so vague as to lose citizens’ respect. Complex rules are not inherently harmful, as long as the rules do not lead </w:t>
      </w:r>
      <w:proofErr w:type="gramStart"/>
      <w:r w:rsidRPr="008C0D48">
        <w:rPr>
          <w:sz w:val="16"/>
        </w:rPr>
        <w:t>to</w:t>
      </w:r>
      <w:proofErr w:type="gramEnd"/>
      <w:r w:rsidRPr="008C0D48">
        <w:rPr>
          <w:sz w:val="16"/>
        </w:rPr>
        <w:t xml:space="preserve"> inexplicable, sudden shifts in jurisprudence or create uncertainty as to their application. In those situations, rational citizens may believe that judges intentionally maintain overly complex systems unintelligible to the layperson simply so they can manipulate that jurisprudence at will through rhetorical flourish. Clearer opinions, on the other hand, make the Court more accessible. If workability is taken to mean a jurisprudence that allows laypersons to predict and apply it, actors within the system will almost certainly hold the Court in higher regard and more readily accept the Court’s power to ultimately decide controversies if its decisions are workable.</w:t>
      </w:r>
    </w:p>
    <w:p w:rsidR="00A30E14" w:rsidRPr="008C0D48" w:rsidRDefault="00A30E14" w:rsidP="00A30E14">
      <w:pPr>
        <w:rPr>
          <w:rStyle w:val="StyleUnderline"/>
        </w:rPr>
      </w:pPr>
      <w:r w:rsidRPr="008C0D48">
        <w:rPr>
          <w:sz w:val="16"/>
        </w:rPr>
        <w:t>But the difficulty comes in defining and consistently applying this factor. As Professor Paulsen highlights, the Court has indicated a willingness to both maintain decisions that could fairly be called “unworkable” and overturn decisions with holdings that were simple to apply.47 But workability is not a threshold for the Court’s stare decisis analysis, nor should it be. Cases that have no meaning whatsoever because their rules are susceptible to interpretations that are polar opposites may, on workability grounds alone, be overturned. But such cases are rare. More often, Justices will find a particularly complex line of jurisprudence unwieldy, one which the average citizen would certainly have difficulty using to predict future decisions and applying to their lives.48 What this suggests is only that the presence of a workability problem should lead the Justice to consider restructuring the rules. Decisions need not be unworkable to be overturned, but workability problems should alert the Justice that she can avoid a stare decisis argument against change. Again, complex rules may be maintained, and those that are unworkable, as I have defined the term, may at times be a necessary evil. But at a minimum, such decisions should be closely examined for possible overruling, especially when other stare decisis factors that counsel in favor of reversal are present.</w:t>
      </w:r>
    </w:p>
    <w:p w:rsidR="00A30E14" w:rsidRPr="008C0D48" w:rsidRDefault="00A30E14" w:rsidP="00A30E14">
      <w:pPr>
        <w:rPr>
          <w:rStyle w:val="StyleUnderline"/>
        </w:rPr>
      </w:pPr>
      <w:r w:rsidRPr="008C0D48">
        <w:rPr>
          <w:sz w:val="16"/>
        </w:rPr>
        <w:lastRenderedPageBreak/>
        <w:t xml:space="preserve">2. Whether the Rule is Subject to a Kind of Reliance that Would Lend a Special Hardship to the Consequences of Overruling and Add Inequity to the Cost of Repudiation49 </w:t>
      </w:r>
      <w:proofErr w:type="gramStart"/>
      <w:r w:rsidRPr="008C0D48">
        <w:rPr>
          <w:sz w:val="16"/>
        </w:rPr>
        <w:t>With</w:t>
      </w:r>
      <w:proofErr w:type="gramEnd"/>
      <w:r w:rsidRPr="008C0D48">
        <w:rPr>
          <w:sz w:val="16"/>
        </w:rPr>
        <w:t xml:space="preserve"> this factor of stare decisis, the Court comes closest to describing the importance of citizens’ reliance interests. That people are able to rely on the decisions of the Court seems to be inherently required for the coherence of our legal system; for the Court and the country to function, people must have faith in the Court’s opinions.50 But this factor is susceptible to inconsistent application. The difficulty arises in deciding which cases have induced the type of reliance that would counsel against overruling and which do not. If stare decisis is valuable in part as a means to promote a positive perception of the Court that induces citizens’ and government actors’ reliance upon its decisions, it is circular to suggest that only some decisions induce a “special” type of reliance that requires application of the doctrine in the first place. The doctrine is designed to create this very reliance upon the Court’s decisions. If it is functioning properly, all of the Court’s decisions should induce reliance. The distinction between those that citizens rely on especially and those that they chose to rely on less should dissolve, then, under the logic that justifies stare decisis in the first place.</w:t>
      </w:r>
    </w:p>
    <w:p w:rsidR="00A30E14" w:rsidRPr="008C0D48" w:rsidRDefault="00A30E14" w:rsidP="00A30E14">
      <w:pPr>
        <w:rPr>
          <w:rStyle w:val="StyleUnderline"/>
        </w:rPr>
      </w:pPr>
      <w:r w:rsidRPr="008C0D48">
        <w:rPr>
          <w:sz w:val="16"/>
        </w:rPr>
        <w:t xml:space="preserve">3. Whether Related Principles of Law Have So Far Developed as to Have Left the Old Rule No More than a Remnant of Abandoned Doctrine51 First, it is important to note that, on one understanding of the phrase, “related principles of law” are simply subsequent decisions of the Court that eviscerate older jurisprudential rules.52 As Professor Paulsen highlighted, the Court’s recent jurisprudence suggests such a definition. In its Lawrence v. Texas53 decision, the majority argued that Bowers v. Hardwick54 had been undermined by the Court’s more recent decision in </w:t>
      </w:r>
      <w:proofErr w:type="spellStart"/>
      <w:r w:rsidRPr="008C0D48">
        <w:rPr>
          <w:sz w:val="16"/>
        </w:rPr>
        <w:t>Romer</w:t>
      </w:r>
      <w:proofErr w:type="spellEnd"/>
      <w:r w:rsidRPr="008C0D48">
        <w:rPr>
          <w:sz w:val="16"/>
        </w:rPr>
        <w:t xml:space="preserve"> v. Evans, 55 and thus could more readily be ignored.56 Arguably, the Court’s recent campaign finance decision, FEC v. Wisconsin Right to Life,57 was designed to render other campaign finance jurisprudence similarly obsolete, allowing the Court to repudiate those decisions entirely in the future.58 As these examples illustrate, this factor taken to its logical conclusion allows the Court to slowly overrule past decisions simply by demonstrating that the doctrines espoused in them have been degraded in subsequent opinions. This can be dangerous; if allowed to continue, and if taken to its logical conclusion by the Roberts Court, this type of subtle, time-consuming overruling will lead rational actors to perpetually challenge those decisions to which they are most opposed, no matter how stridently the Court repeatedly rejects those challenges, in the hopes of chipping away at the doctrine to which they are opposed until it is abolished.</w:t>
      </w:r>
    </w:p>
    <w:p w:rsidR="00A30E14" w:rsidRDefault="00A30E14" w:rsidP="00A30E14">
      <w:r>
        <w:t xml:space="preserve">As this article touched on earlier, such perpetual litigation is unfortunate in many respects.59 </w:t>
      </w:r>
      <w:r w:rsidRPr="008C0D48">
        <w:rPr>
          <w:rStyle w:val="StyleUnderline"/>
        </w:rPr>
        <w:t xml:space="preserve">If this strategy succeeds it could undermine the Court’s legitimacy by making it appear </w:t>
      </w:r>
      <w:proofErr w:type="spellStart"/>
      <w:r w:rsidRPr="008C0D48">
        <w:rPr>
          <w:rStyle w:val="StyleUnderline"/>
        </w:rPr>
        <w:t>manipulable</w:t>
      </w:r>
      <w:proofErr w:type="spellEnd"/>
      <w:r w:rsidRPr="008C0D48">
        <w:rPr>
          <w:rStyle w:val="StyleUnderline"/>
        </w:rPr>
        <w:t xml:space="preserve"> by those wealthy and determined enough to engage in perpetual litigation</w:t>
      </w:r>
      <w:r>
        <w:t xml:space="preserve">. Whether conservative actors can litigate abortion repeatedly until the Court comes to adopt their position piece by piece or liberal thinkers, through continuous litigation, can chip away at the Court’s recent Second Amendment decision60 until their interpretation of the right to bear arms comes to prevail, the results will be similar. </w:t>
      </w:r>
      <w:r w:rsidRPr="008C0D48">
        <w:rPr>
          <w:rStyle w:val="StyleUnderline"/>
        </w:rPr>
        <w:t>Such litigation will signal to rational actors throughout the country— and more specifically in other branches of government—that the Court is not to be taken at its word. To allow the Court to be persuaded, over time and with changes to the bench, to adopt a position because certain parties fought vociferously for it is to admit that the Court’s jurisprudence is a function of Justices’ personalities</w:t>
      </w:r>
      <w:r>
        <w:t xml:space="preserve">. </w:t>
      </w:r>
      <w:r w:rsidRPr="008C0D48">
        <w:rPr>
          <w:rStyle w:val="StyleUnderline"/>
        </w:rPr>
        <w:t>Such a conclusion can be devastating when an issue that threatens the strength of our union as a whole is presented.</w:t>
      </w:r>
    </w:p>
    <w:p w:rsidR="00A30E14" w:rsidRPr="008C0D48" w:rsidRDefault="00A30E14" w:rsidP="00A30E14">
      <w:pPr>
        <w:rPr>
          <w:rStyle w:val="StyleUnderline"/>
        </w:rPr>
      </w:pPr>
      <w:r w:rsidRPr="008C0D48">
        <w:rPr>
          <w:sz w:val="16"/>
        </w:rPr>
        <w:t xml:space="preserve">Steven G. </w:t>
      </w:r>
      <w:proofErr w:type="spellStart"/>
      <w:r w:rsidRPr="008C0D48">
        <w:rPr>
          <w:sz w:val="16"/>
        </w:rPr>
        <w:t>Calabresi</w:t>
      </w:r>
      <w:proofErr w:type="spellEnd"/>
      <w:r w:rsidRPr="008C0D48">
        <w:rPr>
          <w:sz w:val="16"/>
        </w:rPr>
        <w:t xml:space="preserve"> has argued that in many cases where the Court purports to adhere to precedent, the rule to which it adheres is itself a departure from prior precedent, and that the entire history of English and American law weighs more heavily in favor of abandoning a ruling which may have only been decided fifty years ago.61 Thus, in certain cases an apparently fundamental decision properly ought to be overruled in favor of one consistent with more longstanding traditions.62 Such a conclusion assumes that it will consistently be clear whether a modern decision is faithful to our legal history and traditions; in many, if not most, cases, this is a difficult conclusion for judges and scholars to reach. Without such certainty, it becomes difficult to discern cases where a subsequent decision that overrules a modern break from our legal traditions is accurately overruling such a break, or is instead inserting a notion of those traditions that is just as misguided as that which it purports to correct. Allowing decisions to be made on this basis carries with it the same risks that apply when rational actors come to believe that the Court cannot be taken at its word.</w:t>
      </w:r>
    </w:p>
    <w:p w:rsidR="00A30E14" w:rsidRDefault="00A30E14" w:rsidP="00A30E14">
      <w:r>
        <w:t>Legal thinkers are by their nature conservative, and as such might seek the greatest number of escape hatches from the possibly devastating results of an incorrectly analyzed issue. But in creating such escape hatches to discard remnants of abandoned doctrines, the Court is not appropriately conservative with respect to its own legitimacy. This safety valve is simply too damaging to that legitimacy to justify a place in correcting wayward jurisprudence, and should be abandoned as part of the doctrine.</w:t>
      </w:r>
    </w:p>
    <w:p w:rsidR="00A30E14" w:rsidRPr="008C0D48" w:rsidRDefault="00A30E14" w:rsidP="00A30E14">
      <w:pPr>
        <w:rPr>
          <w:rStyle w:val="StyleUnderline"/>
        </w:rPr>
      </w:pPr>
      <w:r>
        <w:t xml:space="preserve">4. Whether Facts Have So Changed, or Come to Be Seen So Differently, as to Have Robbed the Old Rule of Significant Application or Justification63 </w:t>
      </w:r>
      <w:r w:rsidRPr="008C0D48">
        <w:rPr>
          <w:rStyle w:val="StyleUnderline"/>
        </w:rPr>
        <w:t xml:space="preserve">This factor is designed to allow Justices to acknowledge the vast cultural shifts that occur outside the walls of their chambers. Primarily, it justified </w:t>
      </w:r>
      <w:r w:rsidRPr="008C0D48">
        <w:rPr>
          <w:rStyle w:val="StyleUnderline"/>
        </w:rPr>
        <w:lastRenderedPageBreak/>
        <w:t xml:space="preserve">decisions such as Brown </w:t>
      </w:r>
      <w:proofErr w:type="gramStart"/>
      <w:r w:rsidRPr="008C0D48">
        <w:rPr>
          <w:rStyle w:val="StyleUnderline"/>
        </w:rPr>
        <w:t>v.</w:t>
      </w:r>
      <w:proofErr w:type="gramEnd"/>
      <w:r w:rsidRPr="008C0D48">
        <w:rPr>
          <w:rStyle w:val="StyleUnderline"/>
        </w:rPr>
        <w:t xml:space="preserve"> Board of Education</w:t>
      </w:r>
      <w:r>
        <w:t xml:space="preserve">, </w:t>
      </w:r>
      <w:r w:rsidRPr="008C0D48">
        <w:rPr>
          <w:rStyle w:val="StyleUnderline"/>
        </w:rPr>
        <w:t>opinions in concert with them. Thus, changed facts would be a justification for society to amend the Constitution, not for the Court to alter jurisprudence.</w:t>
      </w:r>
    </w:p>
    <w:p w:rsidR="00A30E14" w:rsidRPr="008C0D48" w:rsidRDefault="00A30E14" w:rsidP="00A30E14">
      <w:pPr>
        <w:rPr>
          <w:rStyle w:val="StyleUnderline"/>
        </w:rPr>
      </w:pPr>
      <w:r w:rsidRPr="008C0D48">
        <w:rPr>
          <w:sz w:val="16"/>
        </w:rPr>
        <w:t xml:space="preserve">This is not to say that other branches of government should be given the power to easily overrule or uphold a precedent. Stephen G. </w:t>
      </w:r>
      <w:proofErr w:type="spellStart"/>
      <w:r w:rsidRPr="008C0D48">
        <w:rPr>
          <w:sz w:val="16"/>
        </w:rPr>
        <w:t>Calebresi</w:t>
      </w:r>
      <w:proofErr w:type="spellEnd"/>
      <w:r w:rsidRPr="008C0D48">
        <w:rPr>
          <w:sz w:val="16"/>
        </w:rPr>
        <w:t xml:space="preserve"> argues that “[a]</w:t>
      </w:r>
      <w:proofErr w:type="spellStart"/>
      <w:r w:rsidRPr="008C0D48">
        <w:rPr>
          <w:sz w:val="16"/>
        </w:rPr>
        <w:t>ssessing</w:t>
      </w:r>
      <w:proofErr w:type="spellEnd"/>
      <w:r w:rsidRPr="008C0D48">
        <w:rPr>
          <w:sz w:val="16"/>
        </w:rPr>
        <w:t xml:space="preserve"> the costs to society associated with retaining a precedent and weighing those costs against the reliance interests of society . . . is fundamentally an empirical and a political task.”68 Thus, these tasks should be delegated to the political branches, rather than the Court.69 Though this position has intuitive appeal, such a broad grant of power to those branches limits the Court’s fundamental ability to restrain them in times of political turmoil. It does not address those cases where the other branches themselves are a party to the controversy, the very cases which present the greatest threat to the integrity of the democratic system. In those cases, the Court needs to have sufficient capital to follow its own word, rather than other branches’ contentions that change is needed. And that form of judicial power cannot coexist with the power of other branches to determine the weight afforded to the Court’s decisions. Although “changed facts” should not be the basis for overruling prior precedent, the decision to overrule precedent at all should remain in the Court’s hands.</w:t>
      </w:r>
    </w:p>
    <w:p w:rsidR="00A30E14" w:rsidRPr="008C0D48" w:rsidRDefault="00A30E14" w:rsidP="00A30E14">
      <w:pPr>
        <w:rPr>
          <w:rStyle w:val="StyleUnderline"/>
        </w:rPr>
      </w:pPr>
      <w:r w:rsidRPr="008C0D48">
        <w:rPr>
          <w:sz w:val="16"/>
        </w:rPr>
        <w:t>B. Other Considerations The above discussion may leave one wanting for more in such an important decisional framework. The Supreme Court has provided precious little guidance on the application of stare decisis that withstands close scrutiny. But this does not necessarily mean that stare decisis is doomed. This section suggests several possible bases on which to decide whether a prior decision ought to be overturned outside of the Casey analysis, in hopes of suggesting a doctrine with clear applicability and maximum utility. If nothing else, this discussion should renew debate on the appropriate framework of a doctrine which is imperative to the success of the democratic experiment.</w:t>
      </w:r>
    </w:p>
    <w:p w:rsidR="00A30E14" w:rsidRPr="008C0D48" w:rsidRDefault="00A30E14" w:rsidP="00A30E14">
      <w:pPr>
        <w:rPr>
          <w:rStyle w:val="StyleUnderline"/>
        </w:rPr>
      </w:pPr>
      <w:r w:rsidRPr="008C0D48">
        <w:rPr>
          <w:sz w:val="16"/>
        </w:rPr>
        <w:t>One problem with many of the different decisional structures suggested for the doctrine, including the one outlined by the Court itself, is that they are primarily backward-looking; that is, they focus on the characteristics of the previous opinion the Court may modify or overrule. But this ignores a large field of potential analysis. Some part of the decision to invoke or ignore stare decisis should look forward towards the proposed overruling opinion. Justices should consider the characteristics of the new decision, especially its likely effects on the Court’s integrity and citizen’s perceptions of the Court’s reliability. That is not to say that the text of the Constitution should not remain the touchstone of a Justice’s legal analysis, as I reaffirm below. But where the outcome of a controversy remains unclear upon consideration of the text, these factors may also help to guide Justices in crafting new decisions where appropriate while avoiding significant damage to the Court’s legitimacy through unnecessarily frequent changes of jurisprudential course.</w:t>
      </w:r>
    </w:p>
    <w:p w:rsidR="00A30E14" w:rsidRPr="008C0D48" w:rsidRDefault="00A30E14" w:rsidP="00A30E14">
      <w:pPr>
        <w:rPr>
          <w:rStyle w:val="StyleUnderline"/>
        </w:rPr>
      </w:pPr>
      <w:r w:rsidRPr="008C0D48">
        <w:rPr>
          <w:sz w:val="14"/>
        </w:rPr>
        <w:t xml:space="preserve">This section proceeds in two parts: First, it considers possibilities for new backward-looking factors in the stare decisis analysis.70 Then it outlines a few possible forward-looking factors.71 1. Backward-Looking Factors </w:t>
      </w:r>
      <w:proofErr w:type="gramStart"/>
      <w:r w:rsidRPr="008C0D48">
        <w:rPr>
          <w:sz w:val="14"/>
        </w:rPr>
        <w:t>a.</w:t>
      </w:r>
      <w:proofErr w:type="gramEnd"/>
      <w:r w:rsidRPr="008C0D48">
        <w:rPr>
          <w:sz w:val="14"/>
        </w:rPr>
        <w:t xml:space="preserve"> Unanimous or Heavy-Majority Opinions Ought to Be Upheld A prior decision should not be overturned when it came from a heavy-majority or a unanimous opinion. Rational citizens will assume these decisions are not likely to change in the near future. Because the decision appeared definitive, the Court’s legitimacy will be compromised should it change course. However, this factor will not be helpful in close cases, and I have argued that Justices ought to pursue policies through which citizens will respect even their closest decisions. Thus, while it seems somewhat obvious that </w:t>
      </w:r>
      <w:proofErr w:type="spellStart"/>
      <w:r w:rsidRPr="008C0D48">
        <w:rPr>
          <w:sz w:val="14"/>
        </w:rPr>
        <w:t>heavymajority</w:t>
      </w:r>
      <w:proofErr w:type="spellEnd"/>
      <w:r w:rsidRPr="008C0D48">
        <w:rPr>
          <w:sz w:val="14"/>
        </w:rPr>
        <w:t xml:space="preserve"> or unanimous decisions should not be overturned easily, the point is of somewhat limited value in practical application. 70. See infra pp. 26–29. 71. See infra pp. 29–32. WLR45-4_GENTITHES_FINAL 8/13/2009 4:02:19 PM 818 WILLAMETTE LAW REVIEW [45:799 b. When the Prior Decision Builds Upon, </w:t>
      </w:r>
      <w:proofErr w:type="gramStart"/>
      <w:r w:rsidRPr="008C0D48">
        <w:rPr>
          <w:sz w:val="14"/>
        </w:rPr>
        <w:t>Rather</w:t>
      </w:r>
      <w:proofErr w:type="gramEnd"/>
      <w:r w:rsidRPr="008C0D48">
        <w:rPr>
          <w:sz w:val="14"/>
        </w:rPr>
        <w:t xml:space="preserve"> than Undercuts, the Analysis of an Even Earlier Decision, Justices Should Hesitate to Reverse It When the earlier decision is part of a longstanding jurisprudential tradition, such that its analysis is framed in terms of earlier cases within that tradition, Justices should favor upholding it. In essence, this factor forces Justices to adopt an “all or nothing” approach to overruling jurisprudence. Such a conclusion might very well be positive for the bench as a whole. The method of “subtle overruling” described previously would not be viable because by subsequently applying the analysis of a previous decision, even a watered-down version of it, Justices are promoting the viability of that decision’s analytical structure, even if their true goal was to eventually discard that structure. Such a policy will promote judicial honesty; it will require Justices that believe a prior case’s analytical framework to be so misguided that it warrants overruling to either say so or apply stare decisis wholeheartedly. At the same time, it will foster further respect for and reliance upon the Court. Citizens will be able to rely upon the Court’s most recent opinions, even if they appear to cut against prior decisions, as long as those opinions maintain an analytical framework consistent with the entire line of jurisprudence. It might be argued that this factor supports needless complication in judicial analysis, as it requires further ad hoc modification of existing analytical frameworks as time goes on. But two points demonstrate why such arguments are misguided. First, Justices are not entirely prevented from reversing prior analytical doctrine under this rule; they are merely prevented from doing so piecemeal, in ways that over-complicate rules before finally declaring that the entire structure has become too difficult or impractical to apply and should be discarded. Second, as discussed earlier,72 a rule’s complexity does not mean that it necessarily ought to be rejected. What must be avoided is the seemingly arbitrary, unpredictable application of those rules that can dissuade rational citizens from respecting the Court’s opinions and relying on them when making choices in their lives. Avoiding the path to “subtle overruling” will not necessarily create instability in the Court’s opinions. 72. See supra text accompanying notes 46–48. WLR45-4_GENTITHES_FINAL 8/13/2009 4:02:19 PM 2009] IN DEFENSE OF STARE DECISIS 819 c. Dissents from Recently Appointed Justices Should Not Be Adopted as Majority Opinions If, in close cases, the dissenting opinion comes primarily from justices whose tenure on the Court is relatively short—for instance, less than ten years—the dissenting view should not be subsequently adopted as a new rule of law. Less-experienced justices may perceive a need to repay those who have appointed them by either quickly reversing or suggesting the possible reversal of certain precedents for no other reason than the policy preferences of either the Justice herself or the person or group she credits with supporting her nomination. This is not to say that the opinions of new Justices are worthy of less respect than that of older Justices, and more recent appointees ought to remain free to author opinions that will carry the same weight as all of the Court’s decisions. But this will reduce the perception that decisions can be massaged by those that play a pivotal role in securing Justices’ appointments. One might argue that this policy will present the possibility of </w:t>
      </w:r>
      <w:proofErr w:type="spellStart"/>
      <w:r w:rsidRPr="008C0D48">
        <w:rPr>
          <w:sz w:val="14"/>
        </w:rPr>
        <w:t>relitigation</w:t>
      </w:r>
      <w:proofErr w:type="spellEnd"/>
      <w:r w:rsidRPr="008C0D48">
        <w:rPr>
          <w:sz w:val="14"/>
        </w:rPr>
        <w:t xml:space="preserve"> once the tenure of certain dissenting Justices extends beyond whatever time period is agreed upon. But even if a Justice’s view remains unchanged after that period, this factor would, at a minimum, limit the frequency with which close cases are </w:t>
      </w:r>
      <w:proofErr w:type="spellStart"/>
      <w:r w:rsidRPr="008C0D48">
        <w:rPr>
          <w:sz w:val="14"/>
        </w:rPr>
        <w:t>relitigated</w:t>
      </w:r>
      <w:proofErr w:type="spellEnd"/>
      <w:r w:rsidRPr="008C0D48">
        <w:rPr>
          <w:sz w:val="14"/>
        </w:rPr>
        <w:t xml:space="preserve">, given the need for those espousing the minority view to wait for the maturation of that position’s author. It will also give new Justices time to become acclimated before authoring such landmark decisions. And, although I have suggested that Justices should not change their views frequently, it will give them time to better understand the role of stare decisis and perhaps approach definitive breaks with past jurisprudence more cautiously. Additionally, this rule will dissipate any public perception that a Justice’s decision was influenced by her appointers, especially given the likelihood that those people will be out of office. Given the relative ease with which this factor can be applied, it is plausibly useful in stare decisis analysis. 2. Forward-Looking Factors a. Whether the New Decision Is Constitutionally Viable First, whatever the Court’s ultimate decision, it must remain justifiable constitutionally. The Constitution must be at the core of the Court’s analysis at all times. This article does not suggest that the Constitution should be ignored, but merely suggests that there is a WLR45-4_GENTITHES_FINAL 8/13/2009 4:02:19 PM 820 WILLAMETTE LAW REVIEW [45:799 </w:t>
      </w:r>
      <w:proofErr w:type="gramStart"/>
      <w:r w:rsidRPr="008C0D48">
        <w:rPr>
          <w:sz w:val="14"/>
        </w:rPr>
        <w:t>problem</w:t>
      </w:r>
      <w:proofErr w:type="gramEnd"/>
      <w:r w:rsidRPr="008C0D48">
        <w:rPr>
          <w:sz w:val="14"/>
        </w:rPr>
        <w:t xml:space="preserve"> in allowing Justices’ de novo interpretations of its text guide the Court’s jurisprudence irrespective of precedent. Justices will quickly find it difficult to command respect if they claim to understand the Constitution better than their predecessors, simply because of the inherently debatable nature of much of the text. Again, the Constitution must be a starting point for Justices’ analyses. But to the extent that both the old rule and the new rule are arguable points of constitutional law—which I believe should be the Justices’ presumption in most cases where a prior decision exists—a further consideration of the decisional criteria for the application of stare decisis is warranted. b. Whether the Newly Adopted </w:t>
      </w:r>
      <w:proofErr w:type="gramStart"/>
      <w:r w:rsidRPr="008C0D48">
        <w:rPr>
          <w:sz w:val="14"/>
        </w:rPr>
        <w:t>position</w:t>
      </w:r>
      <w:proofErr w:type="gramEnd"/>
      <w:r w:rsidRPr="008C0D48">
        <w:rPr>
          <w:sz w:val="14"/>
        </w:rPr>
        <w:t xml:space="preserve"> Is Truly Original Justices should ask </w:t>
      </w:r>
      <w:r w:rsidRPr="008C0D48">
        <w:rPr>
          <w:sz w:val="14"/>
        </w:rPr>
        <w:lastRenderedPageBreak/>
        <w:t xml:space="preserve">whether the view they are adopting in place of standing precedent has been advocated consistently and repeatedly since the original ruling. If so, adopting that position might again prompt rational actors to perpetually </w:t>
      </w:r>
      <w:proofErr w:type="spellStart"/>
      <w:r w:rsidRPr="008C0D48">
        <w:rPr>
          <w:sz w:val="14"/>
        </w:rPr>
        <w:t>relitigate</w:t>
      </w:r>
      <w:proofErr w:type="spellEnd"/>
      <w:r w:rsidRPr="008C0D48">
        <w:rPr>
          <w:sz w:val="14"/>
        </w:rPr>
        <w:t xml:space="preserve"> against opinions with which they disagree. But if instead the new position represents a fresh development in legal thinking, it suggests that thinking within the culture or, more narrowly, the legal community has since changed. This does not require the Court to directly measure some variety of changed cultural or sociological facts through an investigation that could better be performed by legislators. It only requires that Justices avoid adopting positions that are essentially those of previously displeased parties with enough money and will to </w:t>
      </w:r>
      <w:proofErr w:type="spellStart"/>
      <w:r w:rsidRPr="008C0D48">
        <w:rPr>
          <w:sz w:val="14"/>
        </w:rPr>
        <w:t>relitigate</w:t>
      </w:r>
      <w:proofErr w:type="spellEnd"/>
      <w:r w:rsidRPr="008C0D48">
        <w:rPr>
          <w:sz w:val="14"/>
        </w:rPr>
        <w:t xml:space="preserve">. Through something resembling judicial notice, Justices can use the originality of a litigant’s position as a means to determine when thinking has changed on an issue and, looking forward beyond the standing precedent, when overruling a prior decision is appropriate. It is important to temper this point. There may be some positions litigated in the past that require fresh examination after time, and the Court should be able to adopt them when appropriate. But a break from repeated litigation of the same points is not undesirable. At a minimum, it will allow those on both sides of the issue to reexamine the logic of the opposing position, as well as observe the effects of the adopted stance in society. If after time the opposing position is stronger, it can again be argued to the Court, and can still be considered uniquely justified by the ways in which the view has changed, or perhaps been reinforced, through the years of experience while the other view carried the day. This factor will therefore WLR45-4_GENTITHES_FINAL 8/13/2009 4:02:19 PM 2009] IN DEFENSE OF STARE DECISIS 821 promote the argument of fresh ideas, reduce perpetual litigation, and allow for the possibility of </w:t>
      </w:r>
      <w:proofErr w:type="spellStart"/>
      <w:r w:rsidRPr="008C0D48">
        <w:rPr>
          <w:sz w:val="14"/>
        </w:rPr>
        <w:t>reargument</w:t>
      </w:r>
      <w:proofErr w:type="spellEnd"/>
      <w:r w:rsidRPr="008C0D48">
        <w:rPr>
          <w:sz w:val="14"/>
        </w:rPr>
        <w:t xml:space="preserve"> at a later time c. Whether the New Decision Definitively Resolves a Long- standing Controversy Clearly, all cases before the Court involve controversies which the parties find intractable and causes for which litigants have deep passion. But in some cases, earlier opinions did not make clear the full extent of a party’s rights.73 In those scenarios, the Court should not hesitate to write an opinion that uses more sweeping language to fully decide the controversy at issue. Such a decision would analytically and definitively state that the Constitution, as written, will dictate a particular set of results concerning similar situations or litigants. It may seem that this view will encourage over-broad decisions, rather than restricting opinions to the case before the Court. But to truly settle the string of litigation, such sweeping language is necessary.74 Further, such opinions encourage those who oppose the decision to seek to overcome the negative ruling through the enactment of legislation or, ultimately, constitutional amendment. Such an outcome relieves the Court of the duty to measure popular unrest with their decisions.75 If the Court remains reluctant to overturn earlier decisions, it may stimulate actors that favor change to seek other avenues within the democratic process, a not altogether undemocratic or undesirable outcome.</w:t>
      </w:r>
    </w:p>
    <w:p w:rsidR="00A30E14" w:rsidRDefault="00A30E14" w:rsidP="00A30E14">
      <w:r>
        <w:t xml:space="preserve">V. CONCLUSION </w:t>
      </w:r>
    </w:p>
    <w:p w:rsidR="00A30E14" w:rsidRDefault="00A30E14" w:rsidP="00A30E14">
      <w:pPr>
        <w:rPr>
          <w:rStyle w:val="StyleUnderline"/>
        </w:rPr>
      </w:pPr>
      <w:r w:rsidRPr="00DF586A">
        <w:rPr>
          <w:rStyle w:val="Emphasis"/>
        </w:rPr>
        <w:t>The line which separates the United States of America</w:t>
      </w:r>
      <w:r>
        <w:t xml:space="preserve">n </w:t>
      </w:r>
      <w:r w:rsidRPr="00DF586A">
        <w:rPr>
          <w:rStyle w:val="Emphasis"/>
        </w:rPr>
        <w:t>from wavering governments such as Pakistan and Kenya</w:t>
      </w:r>
      <w:r>
        <w:t xml:space="preserve"> is </w:t>
      </w:r>
      <w:r w:rsidRPr="00DF586A">
        <w:rPr>
          <w:rStyle w:val="Emphasis"/>
        </w:rPr>
        <w:t>much thinner than many believe</w:t>
      </w:r>
      <w:r>
        <w:t xml:space="preserve">. Essentially, </w:t>
      </w:r>
      <w:r w:rsidRPr="00DF586A">
        <w:rPr>
          <w:rStyle w:val="StyleUnderline"/>
        </w:rPr>
        <w:t>each country is led by self-interested individuals that seek the most possible power</w:t>
      </w:r>
      <w:r>
        <w:t xml:space="preserve"> through the most expedient means within their system, and </w:t>
      </w:r>
      <w:r w:rsidRPr="00DF586A">
        <w:rPr>
          <w:rStyle w:val="StyleUnderline"/>
        </w:rPr>
        <w:t>then seek to preserve that power</w:t>
      </w:r>
      <w:r>
        <w:t xml:space="preserve"> amongst themselves and a hand-picked group of political elites. However, </w:t>
      </w:r>
      <w:r w:rsidRPr="00DF586A">
        <w:rPr>
          <w:rStyle w:val="StyleUnderline"/>
        </w:rPr>
        <w:t xml:space="preserve">the limitation on this predictable, self-interested behavior comes from </w:t>
      </w:r>
      <w:r w:rsidRPr="00DF586A">
        <w:rPr>
          <w:rStyle w:val="Emphasis"/>
        </w:rPr>
        <w:t xml:space="preserve">the strength of the institutions within each system </w:t>
      </w:r>
      <w:r w:rsidRPr="00DF586A">
        <w:rPr>
          <w:rStyle w:val="StyleUnderline"/>
        </w:rPr>
        <w:t>that define the boundaries of the law for the actors within it</w:t>
      </w:r>
      <w:r>
        <w:t xml:space="preserve">. In times of great stress, </w:t>
      </w:r>
      <w:r w:rsidRPr="00DF586A">
        <w:rPr>
          <w:rStyle w:val="Emphasis"/>
        </w:rPr>
        <w:t>only a robust respect for the decisions of those institutions can prevent disintegration</w:t>
      </w:r>
      <w:r>
        <w:t xml:space="preserve"> </w:t>
      </w:r>
      <w:r w:rsidRPr="00DF586A">
        <w:rPr>
          <w:rStyle w:val="Emphasis"/>
        </w:rPr>
        <w:t>of the rule of law</w:t>
      </w:r>
      <w:r>
        <w:t xml:space="preserve"> </w:t>
      </w:r>
      <w:r w:rsidRPr="00DF586A">
        <w:rPr>
          <w:rStyle w:val="StyleUnderline"/>
        </w:rPr>
        <w:t xml:space="preserve">and, potentially, of the system as a whole. Stare decisis is not an inexorable constitutional command; </w:t>
      </w:r>
      <w:r w:rsidRPr="00DF586A">
        <w:rPr>
          <w:rStyle w:val="Emphasis"/>
        </w:rPr>
        <w:t>it is an imperative tool necessary to maintain order</w:t>
      </w:r>
      <w:r w:rsidRPr="00DF586A">
        <w:rPr>
          <w:rStyle w:val="StyleUnderline"/>
        </w:rPr>
        <w:t xml:space="preserve"> in a system built on confrontation and competition. </w:t>
      </w:r>
    </w:p>
    <w:p w:rsidR="00A30E14" w:rsidRPr="000C5B81" w:rsidRDefault="00A30E14" w:rsidP="00A30E14"/>
    <w:p w:rsidR="00A30E14" w:rsidRDefault="00A30E14" w:rsidP="00A30E14">
      <w:pPr>
        <w:pStyle w:val="Heading2"/>
        <w:rPr>
          <w:rStyle w:val="StyleUnderline"/>
          <w:sz w:val="32"/>
        </w:rPr>
      </w:pPr>
      <w:r w:rsidRPr="00B72423">
        <w:rPr>
          <w:rStyle w:val="StyleUnderline"/>
          <w:sz w:val="32"/>
        </w:rPr>
        <w:lastRenderedPageBreak/>
        <w:t xml:space="preserve">Court Clog </w:t>
      </w:r>
      <w:r w:rsidR="00704F2C">
        <w:rPr>
          <w:rStyle w:val="StyleUnderline"/>
          <w:sz w:val="32"/>
        </w:rPr>
        <w:t xml:space="preserve">DA </w:t>
      </w:r>
      <w:r w:rsidR="00303A9A">
        <w:rPr>
          <w:rStyle w:val="StyleUnderline"/>
          <w:sz w:val="32"/>
        </w:rPr>
        <w:t>link</w:t>
      </w:r>
    </w:p>
    <w:p w:rsidR="00D9169B" w:rsidRDefault="00D9169B" w:rsidP="00D9169B">
      <w:pPr>
        <w:pStyle w:val="Heading3"/>
      </w:pPr>
      <w:r>
        <w:lastRenderedPageBreak/>
        <w:t xml:space="preserve">1NC Shell </w:t>
      </w:r>
    </w:p>
    <w:p w:rsidR="00A30E14" w:rsidRPr="00F218DC" w:rsidRDefault="00A30E14" w:rsidP="00A30E14">
      <w:pPr>
        <w:pStyle w:val="Heading4"/>
        <w:rPr>
          <w:sz w:val="28"/>
        </w:rPr>
      </w:pPr>
      <w:r w:rsidRPr="00F218DC">
        <w:rPr>
          <w:sz w:val="28"/>
        </w:rPr>
        <w:t xml:space="preserve">A RTE stemming from </w:t>
      </w:r>
      <w:r w:rsidRPr="00F218DC">
        <w:rPr>
          <w:i/>
          <w:sz w:val="28"/>
        </w:rPr>
        <w:t xml:space="preserve">Rodriguez </w:t>
      </w:r>
      <w:r w:rsidRPr="00F218DC">
        <w:rPr>
          <w:sz w:val="28"/>
        </w:rPr>
        <w:t>opens the floodgates to rulings on other fundamental rights – there are tons of those</w:t>
      </w:r>
    </w:p>
    <w:p w:rsidR="00A30E14" w:rsidRPr="00F218DC" w:rsidRDefault="00A30E14" w:rsidP="00A30E14">
      <w:r w:rsidRPr="00F218DC">
        <w:rPr>
          <w:rStyle w:val="Style13ptBold"/>
          <w:sz w:val="28"/>
        </w:rPr>
        <w:t>Barbour 9</w:t>
      </w:r>
      <w:r w:rsidRPr="00F218DC">
        <w:t xml:space="preserve"> — (Emily Barbour, President of BC Public Law Foundation, JD from BC Law, “SEPARATE AND INVISIBLE: ALTERNATIVE EDUCATION PROGRAMS AND OUR EDUCATIONAL RIGHTS”, Boston College LR, 50 B.C. L. Rev. 197, accessed 7-11-2017, lexis)</w:t>
      </w:r>
    </w:p>
    <w:p w:rsidR="00A30E14" w:rsidRPr="00F218DC" w:rsidRDefault="00A30E14" w:rsidP="00A30E14">
      <w:r w:rsidRPr="00F218DC">
        <w:t xml:space="preserve">Consequently, the Court never rejected the nexus between education and the exercise of one's constitutional rights. n118 Rather, </w:t>
      </w:r>
      <w:r w:rsidRPr="00F218DC">
        <w:rPr>
          <w:rStyle w:val="StyleUnderline"/>
        </w:rPr>
        <w:t>it refused in Rodriguez to acknowledge an infringement of a fundamental right out of fear and because the plaintiffs alleged only unequal funding, not that an inadequate education was being provided to the students</w:t>
      </w:r>
      <w:r w:rsidRPr="00F218DC">
        <w:t xml:space="preserve">. n119 In particular, the Court was afraid that </w:t>
      </w:r>
      <w:r w:rsidRPr="00F218DC">
        <w:rPr>
          <w:rStyle w:val="Emphasis"/>
        </w:rPr>
        <w:t>recognizing education as a fundamental right would open the floodgates to claims to other fundamental rights that, although biologically or socially important, are not explicitly acknowledged in the Constitution.</w:t>
      </w:r>
      <w:r w:rsidRPr="00F218DC">
        <w:t xml:space="preserve"> n120 </w:t>
      </w:r>
      <w:r w:rsidRPr="00F218DC">
        <w:rPr>
          <w:rStyle w:val="StyleUnderline"/>
        </w:rPr>
        <w:t>The Court also feared that the judiciary lacked the expertise and familiarity with local problems to interfere with education systems.</w:t>
      </w:r>
      <w:r w:rsidRPr="00F218DC">
        <w:t xml:space="preserve"> n121 Despite its fears, the Court ultimately accepted the plaintiffs' arguments and observed that, under a different set of facts, an "identifiable quantum of education" could be a constitutionally protected prerequisite to the exercise of other fundamental rights. n122 The Court did not elaborate on this seemingly discordant observation because the Texas financing system did not appear to deny any educational opportunities. n123 </w:t>
      </w:r>
      <w:r w:rsidRPr="00F218DC">
        <w:rPr>
          <w:rStyle w:val="StyleUnderline"/>
        </w:rPr>
        <w:t>Instead of a denial of a minimally adequate education, the pleadings in Rodriguez alleged only a difference in educational funding, which had no statistically sound correlation to the quality of education provid</w:t>
      </w:r>
      <w:r w:rsidRPr="00F218DC">
        <w:t xml:space="preserve">ed. </w:t>
      </w:r>
      <w:r w:rsidRPr="00F218DC">
        <w:rPr>
          <w:rStyle w:val="StyleUnderline"/>
        </w:rPr>
        <w:t xml:space="preserve">n124 Nevertheless, the idea that there may be a fundamental right to an identifiable quantum </w:t>
      </w:r>
      <w:proofErr w:type="gramStart"/>
      <w:r w:rsidRPr="00F218DC">
        <w:rPr>
          <w:rStyle w:val="StyleUnderline"/>
        </w:rPr>
        <w:t>of  [</w:t>
      </w:r>
      <w:proofErr w:type="gramEnd"/>
      <w:r w:rsidRPr="00F218DC">
        <w:rPr>
          <w:rStyle w:val="StyleUnderline"/>
        </w:rPr>
        <w:t>*211]  education lives on as Rodriguez's "</w:t>
      </w:r>
      <w:proofErr w:type="spellStart"/>
      <w:r w:rsidRPr="00F218DC">
        <w:rPr>
          <w:rStyle w:val="StyleUnderline"/>
        </w:rPr>
        <w:t>unheld</w:t>
      </w:r>
      <w:proofErr w:type="spellEnd"/>
      <w:r w:rsidRPr="00F218DC">
        <w:rPr>
          <w:rStyle w:val="StyleUnderline"/>
        </w:rPr>
        <w:t xml:space="preserve"> holding</w:t>
      </w:r>
      <w:r w:rsidRPr="00F218DC">
        <w:t xml:space="preserve">." n125 </w:t>
      </w:r>
      <w:r w:rsidRPr="00F218DC">
        <w:rPr>
          <w:rStyle w:val="StyleUnderline"/>
        </w:rPr>
        <w:t>The Court recognizes this inconsistency, citing Rodriguez both for the proposition that there is no fundamental right to education and for the proposition that there may be a fundamental right to education</w:t>
      </w:r>
      <w:r w:rsidRPr="00F218DC">
        <w:t>. n126</w:t>
      </w:r>
    </w:p>
    <w:p w:rsidR="00A30E14" w:rsidRPr="00F218DC" w:rsidRDefault="00A30E14" w:rsidP="00A30E14">
      <w:pPr>
        <w:pStyle w:val="Heading4"/>
        <w:rPr>
          <w:sz w:val="28"/>
        </w:rPr>
      </w:pPr>
      <w:r w:rsidRPr="00F218DC">
        <w:rPr>
          <w:i/>
          <w:sz w:val="28"/>
        </w:rPr>
        <w:t>Rodriguez</w:t>
      </w:r>
      <w:r w:rsidRPr="00F218DC">
        <w:rPr>
          <w:sz w:val="28"/>
        </w:rPr>
        <w:t xml:space="preserve"> created tons of litigation at the state level over RTE – that will happen federally</w:t>
      </w:r>
    </w:p>
    <w:p w:rsidR="00A30E14" w:rsidRPr="00F218DC" w:rsidRDefault="00A30E14" w:rsidP="00A30E14">
      <w:pPr>
        <w:rPr>
          <w:i/>
        </w:rPr>
      </w:pPr>
      <w:proofErr w:type="spellStart"/>
      <w:r w:rsidRPr="00F218DC">
        <w:rPr>
          <w:rStyle w:val="Style13ptBold"/>
          <w:sz w:val="28"/>
        </w:rPr>
        <w:t>Cirelli</w:t>
      </w:r>
      <w:proofErr w:type="spellEnd"/>
      <w:r w:rsidRPr="00F218DC">
        <w:rPr>
          <w:rStyle w:val="Style13ptBold"/>
          <w:sz w:val="28"/>
        </w:rPr>
        <w:t xml:space="preserve"> 97</w:t>
      </w:r>
      <w:r w:rsidRPr="00F218DC">
        <w:t xml:space="preserve"> — (Dominick </w:t>
      </w:r>
      <w:proofErr w:type="spellStart"/>
      <w:r w:rsidRPr="00F218DC">
        <w:t>Cirelli</w:t>
      </w:r>
      <w:proofErr w:type="spellEnd"/>
      <w:r w:rsidRPr="00F218DC">
        <w:t xml:space="preserve">, JD from Akron, “Comment: Utilizing School Voucher Programs </w:t>
      </w:r>
      <w:proofErr w:type="gramStart"/>
      <w:r w:rsidRPr="00F218DC">
        <w:t>To</w:t>
      </w:r>
      <w:proofErr w:type="gramEnd"/>
      <w:r w:rsidRPr="00F218DC">
        <w:t xml:space="preserve"> Remedy School Financing Problems,” Akron LR, Summer 1997, 30 Akron L. Rev. 469, lexis)</w:t>
      </w:r>
    </w:p>
    <w:p w:rsidR="00A30E14" w:rsidRPr="00F218DC" w:rsidRDefault="00A30E14" w:rsidP="00A30E14">
      <w:r w:rsidRPr="00F218DC">
        <w:t>T</w:t>
      </w:r>
      <w:r w:rsidRPr="00F218DC">
        <w:rPr>
          <w:rStyle w:val="StyleUnderline"/>
        </w:rPr>
        <w:t>he availability of a federal judicial remedy for the school funding inadequacies was addressed in</w:t>
      </w:r>
      <w:r w:rsidRPr="00F218DC">
        <w:t xml:space="preserve"> the United States Supreme Court decision in San Antonio Independent School District vs. </w:t>
      </w:r>
      <w:r w:rsidRPr="00F218DC">
        <w:rPr>
          <w:rStyle w:val="StyleUnderline"/>
        </w:rPr>
        <w:t>Rodriguez</w:t>
      </w:r>
      <w:r w:rsidRPr="00F218DC">
        <w:t xml:space="preserve">. n56 </w:t>
      </w:r>
      <w:proofErr w:type="gramStart"/>
      <w:r w:rsidRPr="00F218DC">
        <w:rPr>
          <w:rStyle w:val="StyleUnderline"/>
        </w:rPr>
        <w:t>In</w:t>
      </w:r>
      <w:proofErr w:type="gramEnd"/>
      <w:r w:rsidRPr="00F218DC">
        <w:rPr>
          <w:rStyle w:val="StyleUnderline"/>
        </w:rPr>
        <w:t xml:space="preserve"> Rodriguez, the plaintiffs challenged the utilization of local property taxes as a primary method of school funding</w:t>
      </w:r>
      <w:r w:rsidRPr="00F218DC">
        <w:t xml:space="preserve">, </w:t>
      </w:r>
      <w:r w:rsidRPr="00F218DC">
        <w:rPr>
          <w:rStyle w:val="StyleUnderline"/>
        </w:rPr>
        <w:t xml:space="preserve">asserting that the resulting educational system violates </w:t>
      </w:r>
      <w:r w:rsidRPr="00F218DC">
        <w:t xml:space="preserve">the </w:t>
      </w:r>
      <w:r w:rsidRPr="00F218DC">
        <w:rPr>
          <w:rStyle w:val="StyleUnderline"/>
        </w:rPr>
        <w:t>Equal Protection</w:t>
      </w:r>
      <w:r w:rsidRPr="00F218DC">
        <w:t xml:space="preserve"> Clause. n57 </w:t>
      </w:r>
      <w:r w:rsidRPr="00F218DC">
        <w:rPr>
          <w:rStyle w:val="StyleUnderline"/>
        </w:rPr>
        <w:t>The Court, under equal protection</w:t>
      </w:r>
      <w:r w:rsidRPr="00F218DC">
        <w:t xml:space="preserve"> analysis, first </w:t>
      </w:r>
      <w:r w:rsidRPr="00F218DC">
        <w:rPr>
          <w:rStyle w:val="StyleUnderline"/>
        </w:rPr>
        <w:t xml:space="preserve">classified the right involved </w:t>
      </w:r>
      <w:r w:rsidRPr="00F218DC">
        <w:t xml:space="preserve">and the class of individuals affected by the funding program. n58 The Court's "classifications" are crucial, usually determining the case's outcome. n59 </w:t>
      </w:r>
      <w:r w:rsidRPr="00F218DC">
        <w:rPr>
          <w:rStyle w:val="StyleUnderline"/>
        </w:rPr>
        <w:t>The Rodriguez Court found that lack of wealth is not a suspect class for purposes of the</w:t>
      </w:r>
      <w:r w:rsidRPr="00F218DC">
        <w:t xml:space="preserve"> Federal </w:t>
      </w:r>
      <w:r w:rsidRPr="00F218DC">
        <w:rPr>
          <w:rStyle w:val="StyleUnderline"/>
        </w:rPr>
        <w:t>Equal Protection Clause</w:t>
      </w:r>
      <w:r w:rsidRPr="00F218DC">
        <w:t xml:space="preserve"> and that education is not a fundamental right under the United States Constitution. n60 </w:t>
      </w:r>
      <w:proofErr w:type="gramStart"/>
      <w:r w:rsidRPr="00F218DC">
        <w:t>In</w:t>
      </w:r>
      <w:proofErr w:type="gramEnd"/>
      <w:r w:rsidRPr="00F218DC">
        <w:t xml:space="preserve"> upholding the property tax approach to financing, </w:t>
      </w:r>
      <w:r w:rsidRPr="00F218DC">
        <w:rPr>
          <w:rStyle w:val="StyleUnderline"/>
        </w:rPr>
        <w:t>the Court noted that "at least where wealth is involved,</w:t>
      </w:r>
      <w:r w:rsidRPr="00F218DC">
        <w:t xml:space="preserve"> </w:t>
      </w:r>
      <w:r w:rsidRPr="00F218DC">
        <w:rPr>
          <w:rStyle w:val="StyleUnderline"/>
        </w:rPr>
        <w:t xml:space="preserve">the Equal Protection </w:t>
      </w:r>
      <w:r w:rsidRPr="00F218DC">
        <w:rPr>
          <w:rStyle w:val="StyleUnderline"/>
        </w:rPr>
        <w:lastRenderedPageBreak/>
        <w:t>clause does not require absolute equality or precisely equal advantages</w:t>
      </w:r>
      <w:r w:rsidRPr="00F218DC">
        <w:t xml:space="preserve">." n61 </w:t>
      </w:r>
      <w:r w:rsidRPr="00F218DC">
        <w:rPr>
          <w:rStyle w:val="Emphasis"/>
        </w:rPr>
        <w:t>What the court did leave open, however, was whether education is a fundamental right under an individual state's constitution. n62 Accordingly, a great deal of litigation has evolved in state courts pertaining to equal protection and school funding</w:t>
      </w:r>
      <w:r w:rsidRPr="00F218DC">
        <w:t>. n63</w:t>
      </w:r>
    </w:p>
    <w:p w:rsidR="00A30E14" w:rsidRPr="00B72423" w:rsidRDefault="00A30E14" w:rsidP="00A30E14"/>
    <w:p w:rsidR="008F519D" w:rsidRPr="009A4002" w:rsidRDefault="008F519D" w:rsidP="008F519D">
      <w:pPr>
        <w:pStyle w:val="Heading1"/>
      </w:pPr>
      <w:r w:rsidRPr="009A4002">
        <w:lastRenderedPageBreak/>
        <w:t>Case</w:t>
      </w:r>
    </w:p>
    <w:p w:rsidR="008F519D" w:rsidRDefault="008F519D" w:rsidP="008F519D">
      <w:pPr>
        <w:pStyle w:val="Heading2"/>
      </w:pPr>
      <w:r>
        <w:lastRenderedPageBreak/>
        <w:t>Education Inequality:</w:t>
      </w:r>
    </w:p>
    <w:p w:rsidR="00165FE1" w:rsidRDefault="00165FE1" w:rsidP="00165FE1">
      <w:pPr>
        <w:pStyle w:val="Heading3"/>
        <w:rPr>
          <w:rFonts w:eastAsia="Times New Roman"/>
        </w:rPr>
      </w:pPr>
      <w:r>
        <w:rPr>
          <w:rFonts w:eastAsia="Times New Roman"/>
        </w:rPr>
        <w:lastRenderedPageBreak/>
        <w:t>1NC Frontline</w:t>
      </w:r>
    </w:p>
    <w:p w:rsidR="00536A03" w:rsidRPr="008E55E3" w:rsidRDefault="00536A03" w:rsidP="00536A03">
      <w:pPr>
        <w:pStyle w:val="Heading4"/>
        <w:rPr>
          <w:rFonts w:eastAsia="Times New Roman"/>
        </w:rPr>
      </w:pPr>
      <w:r>
        <w:rPr>
          <w:rFonts w:eastAsia="Times New Roman"/>
        </w:rPr>
        <w:t>Trump’s budget won’t pass is just him making a point. It won’t pass—there’s too much disagreement with congress</w:t>
      </w:r>
    </w:p>
    <w:p w:rsidR="00536A03" w:rsidRPr="008E55E3" w:rsidRDefault="00536A03" w:rsidP="00536A03">
      <w:r w:rsidRPr="008E55E3">
        <w:rPr>
          <w:b/>
          <w:sz w:val="26"/>
          <w:szCs w:val="26"/>
        </w:rPr>
        <w:t>Coy 17</w:t>
      </w:r>
      <w:r>
        <w:t xml:space="preserve"> </w:t>
      </w:r>
      <w:r w:rsidRPr="008E55E3">
        <w:rPr>
          <w:sz w:val="16"/>
          <w:szCs w:val="16"/>
        </w:rPr>
        <w:t xml:space="preserve">Peter Coy, reporter for Bloomberg, 5-25-2017, "Trump’s Budget Is Designed to Impress, </w:t>
      </w:r>
      <w:proofErr w:type="gramStart"/>
      <w:r w:rsidRPr="008E55E3">
        <w:rPr>
          <w:sz w:val="16"/>
          <w:szCs w:val="16"/>
        </w:rPr>
        <w:t>Not</w:t>
      </w:r>
      <w:proofErr w:type="gramEnd"/>
      <w:r w:rsidRPr="008E55E3">
        <w:rPr>
          <w:sz w:val="16"/>
          <w:szCs w:val="16"/>
        </w:rPr>
        <w:t xml:space="preserve"> to Pass," Bloomberg, https://www.bloomberg.com/news/articles/2017-05-25/trump-s-toxic-budget-is-a-cheap-win-with-the-right-people</w:t>
      </w:r>
    </w:p>
    <w:p w:rsidR="00536A03" w:rsidRPr="001F033B" w:rsidRDefault="00536A03" w:rsidP="00536A03">
      <w:pPr>
        <w:spacing w:after="0" w:line="240" w:lineRule="auto"/>
        <w:textAlignment w:val="baseline"/>
        <w:rPr>
          <w:rFonts w:asciiTheme="minorHAnsi" w:eastAsia="Times New Roman" w:hAnsiTheme="minorHAnsi" w:cstheme="minorHAnsi"/>
          <w:b/>
          <w:sz w:val="16"/>
          <w:szCs w:val="16"/>
        </w:rPr>
      </w:pPr>
      <w:r w:rsidRPr="0027505C">
        <w:rPr>
          <w:rFonts w:asciiTheme="minorHAnsi" w:eastAsia="Times New Roman" w:hAnsiTheme="minorHAnsi" w:cstheme="minorHAnsi"/>
          <w:u w:val="single"/>
        </w:rPr>
        <w:t>T</w:t>
      </w:r>
      <w:r w:rsidRPr="001F033B">
        <w:rPr>
          <w:rFonts w:asciiTheme="minorHAnsi" w:eastAsia="Times New Roman" w:hAnsiTheme="minorHAnsi" w:cstheme="minorHAnsi"/>
          <w:u w:val="single"/>
        </w:rPr>
        <w:t>he most common reaction to the</w:t>
      </w:r>
      <w:r w:rsidRPr="0027505C">
        <w:rPr>
          <w:rFonts w:asciiTheme="minorHAnsi" w:eastAsia="Times New Roman" w:hAnsiTheme="minorHAnsi" w:cstheme="minorHAnsi"/>
          <w:u w:val="single"/>
        </w:rPr>
        <w:t xml:space="preserve"> </w:t>
      </w:r>
      <w:hyperlink r:id="rId13" w:tgtFrame="_blank" w:tooltip="BUDGET OF THE U. S. GOVERNMENT: A New Foundation For American Greatness, Fiscal Year 2018 (.pdf)" w:history="1">
        <w:r w:rsidRPr="0027505C">
          <w:rPr>
            <w:rFonts w:asciiTheme="minorHAnsi" w:eastAsia="Times New Roman" w:hAnsiTheme="minorHAnsi" w:cstheme="minorHAnsi"/>
            <w:u w:val="single"/>
            <w:bdr w:val="none" w:sz="0" w:space="0" w:color="auto" w:frame="1"/>
          </w:rPr>
          <w:t>austere budget</w:t>
        </w:r>
      </w:hyperlink>
      <w:r w:rsidRPr="0027505C">
        <w:rPr>
          <w:rFonts w:asciiTheme="minorHAnsi" w:eastAsia="Times New Roman" w:hAnsiTheme="minorHAnsi" w:cstheme="minorHAnsi"/>
          <w:u w:val="single"/>
        </w:rPr>
        <w:t xml:space="preserve"> </w:t>
      </w:r>
      <w:r w:rsidRPr="001F033B">
        <w:rPr>
          <w:rFonts w:asciiTheme="minorHAnsi" w:eastAsia="Times New Roman" w:hAnsiTheme="minorHAnsi" w:cstheme="minorHAnsi"/>
          <w:u w:val="single"/>
        </w:rPr>
        <w:t>released by the Trump administration on May 23 is that it</w:t>
      </w:r>
      <w:r w:rsidRPr="0027505C">
        <w:rPr>
          <w:rFonts w:asciiTheme="minorHAnsi" w:eastAsia="Times New Roman" w:hAnsiTheme="minorHAnsi" w:cstheme="minorHAnsi"/>
          <w:u w:val="single"/>
        </w:rPr>
        <w:t xml:space="preserve"> </w:t>
      </w:r>
      <w:hyperlink r:id="rId14" w:tgtFrame="_blank" w:tooltip="Trump's Budget Is a Waste of Everybody's Time" w:history="1">
        <w:r w:rsidRPr="0027505C">
          <w:rPr>
            <w:rFonts w:asciiTheme="minorHAnsi" w:eastAsia="Times New Roman" w:hAnsiTheme="minorHAnsi" w:cstheme="minorHAnsi"/>
            <w:u w:val="single"/>
            <w:bdr w:val="none" w:sz="0" w:space="0" w:color="auto" w:frame="1"/>
          </w:rPr>
          <w:t>can’t possibly get past Congress</w:t>
        </w:r>
      </w:hyperlink>
      <w:r w:rsidRPr="001F033B">
        <w:rPr>
          <w:rFonts w:asciiTheme="minorHAnsi" w:eastAsia="Times New Roman" w:hAnsiTheme="minorHAnsi" w:cstheme="minorHAnsi"/>
          <w:sz w:val="16"/>
          <w:szCs w:val="16"/>
        </w:rPr>
        <w:t>. President Donald Trump himself may be fine with that</w:t>
      </w:r>
      <w:r w:rsidRPr="001F033B">
        <w:rPr>
          <w:rFonts w:asciiTheme="minorHAnsi" w:eastAsia="Times New Roman" w:hAnsiTheme="minorHAnsi" w:cstheme="minorHAnsi"/>
          <w:sz w:val="16"/>
          <w:szCs w:val="16"/>
          <w:u w:val="single"/>
        </w:rPr>
        <w:t>.</w:t>
      </w:r>
      <w:r w:rsidRPr="001F033B">
        <w:rPr>
          <w:rFonts w:asciiTheme="minorHAnsi" w:eastAsia="Times New Roman" w:hAnsiTheme="minorHAnsi" w:cstheme="minorHAnsi"/>
          <w:u w:val="single"/>
        </w:rPr>
        <w:t xml:space="preserve"> In its current form, his budget looks more like a sop to the far-right wing of the Republican Party—cheap currency to buy the goodwill of a crucial part of his base.</w:t>
      </w:r>
      <w:r w:rsidRPr="0027505C">
        <w:rPr>
          <w:rFonts w:asciiTheme="minorHAnsi" w:eastAsia="Times New Roman" w:hAnsiTheme="minorHAnsi" w:cstheme="minorHAnsi"/>
        </w:rPr>
        <w:t xml:space="preserve"> </w:t>
      </w:r>
      <w:r w:rsidRPr="001F033B">
        <w:rPr>
          <w:rFonts w:asciiTheme="minorHAnsi" w:eastAsia="Times New Roman" w:hAnsiTheme="minorHAnsi" w:cstheme="minorHAnsi"/>
          <w:sz w:val="16"/>
          <w:szCs w:val="16"/>
        </w:rPr>
        <w:t xml:space="preserve">Trump has already scored a meaningful political victory—meaningful to him, at least—by eliciting the right responses from the right people. </w:t>
      </w:r>
      <w:r w:rsidRPr="001F033B">
        <w:rPr>
          <w:rFonts w:asciiTheme="minorHAnsi" w:eastAsia="Times New Roman" w:hAnsiTheme="minorHAnsi" w:cstheme="minorHAnsi"/>
          <w:u w:val="single"/>
        </w:rPr>
        <w:t>Americans for Limited Government</w:t>
      </w:r>
      <w:r w:rsidRPr="0027505C">
        <w:rPr>
          <w:rFonts w:asciiTheme="minorHAnsi" w:eastAsia="Times New Roman" w:hAnsiTheme="minorHAnsi" w:cstheme="minorHAnsi"/>
          <w:u w:val="single"/>
        </w:rPr>
        <w:t xml:space="preserve"> </w:t>
      </w:r>
      <w:hyperlink r:id="rId15" w:tgtFrame="_blank" w:tooltip="Trump budget is ‘sober,’ ‘conservative’ and cuts spending by $4.5 trillion over 10 years - See more at: http://getliberty.org/2017/05/trump-budget-is-sober-conservative-and-cuts-spending-by-4-5-trillion-over-10-years/#sthash.MX724rVx.dpuf" w:history="1">
        <w:r w:rsidRPr="0027505C">
          <w:rPr>
            <w:rFonts w:asciiTheme="minorHAnsi" w:eastAsia="Times New Roman" w:hAnsiTheme="minorHAnsi" w:cstheme="minorHAnsi"/>
            <w:u w:val="single"/>
            <w:bdr w:val="none" w:sz="0" w:space="0" w:color="auto" w:frame="1"/>
          </w:rPr>
          <w:t>praised the plan</w:t>
        </w:r>
      </w:hyperlink>
      <w:r w:rsidRPr="0027505C">
        <w:rPr>
          <w:rFonts w:asciiTheme="minorHAnsi" w:eastAsia="Times New Roman" w:hAnsiTheme="minorHAnsi" w:cstheme="minorHAnsi"/>
          <w:u w:val="single"/>
        </w:rPr>
        <w:t xml:space="preserve"> </w:t>
      </w:r>
      <w:r w:rsidRPr="001F033B">
        <w:rPr>
          <w:rFonts w:asciiTheme="minorHAnsi" w:eastAsia="Times New Roman" w:hAnsiTheme="minorHAnsi" w:cstheme="minorHAnsi"/>
          <w:u w:val="single"/>
        </w:rPr>
        <w:t>as “sober,” while former Treasury Secretary Larry Summers, a Democrat, called it “simply ludicrous.”</w:t>
      </w:r>
      <w:r w:rsidRPr="0027505C">
        <w:rPr>
          <w:rFonts w:asciiTheme="minorHAnsi" w:eastAsia="Times New Roman" w:hAnsiTheme="minorHAnsi" w:cstheme="minorHAnsi"/>
          <w:u w:val="single"/>
        </w:rPr>
        <w:t xml:space="preserve"> </w:t>
      </w:r>
      <w:r w:rsidRPr="001F033B">
        <w:rPr>
          <w:rFonts w:asciiTheme="minorHAnsi" w:eastAsia="Times New Roman" w:hAnsiTheme="minorHAnsi" w:cstheme="minorHAnsi"/>
          <w:u w:val="single"/>
        </w:rPr>
        <w:t xml:space="preserve">Budget Director Mick </w:t>
      </w:r>
      <w:proofErr w:type="spellStart"/>
      <w:r w:rsidRPr="001F033B">
        <w:rPr>
          <w:rFonts w:asciiTheme="minorHAnsi" w:eastAsia="Times New Roman" w:hAnsiTheme="minorHAnsi" w:cstheme="minorHAnsi"/>
          <w:u w:val="single"/>
        </w:rPr>
        <w:t>Mulvaney</w:t>
      </w:r>
      <w:proofErr w:type="spellEnd"/>
      <w:r w:rsidRPr="001F033B">
        <w:rPr>
          <w:rFonts w:asciiTheme="minorHAnsi" w:eastAsia="Times New Roman" w:hAnsiTheme="minorHAnsi" w:cstheme="minorHAnsi"/>
          <w:u w:val="single"/>
        </w:rPr>
        <w:t>, a founding member of the House’s conservative Freedom Caucus, brags the plan would wipe out the entire budget deficit and produce a small surplus by 2027, even while spending more on the military and border control and protecting Medicare and the retirement portion of Social Security. That requires</w:t>
      </w:r>
      <w:r w:rsidRPr="0027505C">
        <w:rPr>
          <w:rFonts w:asciiTheme="minorHAnsi" w:eastAsia="Times New Roman" w:hAnsiTheme="minorHAnsi" w:cstheme="minorHAnsi"/>
          <w:u w:val="single"/>
        </w:rPr>
        <w:t xml:space="preserve"> </w:t>
      </w:r>
      <w:hyperlink r:id="rId16" w:tgtFrame="_blank" w:tooltip="Everything's Coming Up Rosy in Trump Budget Economy Scenario" w:history="1">
        <w:r w:rsidRPr="0027505C">
          <w:rPr>
            <w:rFonts w:asciiTheme="minorHAnsi" w:eastAsia="Times New Roman" w:hAnsiTheme="minorHAnsi" w:cstheme="minorHAnsi"/>
            <w:u w:val="single"/>
            <w:bdr w:val="none" w:sz="0" w:space="0" w:color="auto" w:frame="1"/>
          </w:rPr>
          <w:t>leaps of faith</w:t>
        </w:r>
      </w:hyperlink>
      <w:r w:rsidRPr="0027505C">
        <w:rPr>
          <w:rFonts w:asciiTheme="minorHAnsi" w:eastAsia="Times New Roman" w:hAnsiTheme="minorHAnsi" w:cstheme="minorHAnsi"/>
          <w:u w:val="single"/>
        </w:rPr>
        <w:t xml:space="preserve"> </w:t>
      </w:r>
      <w:r w:rsidRPr="001F033B">
        <w:rPr>
          <w:rFonts w:asciiTheme="minorHAnsi" w:eastAsia="Times New Roman" w:hAnsiTheme="minorHAnsi" w:cstheme="minorHAnsi"/>
          <w:u w:val="single"/>
        </w:rPr>
        <w:t>both economic and political.</w:t>
      </w:r>
      <w:r w:rsidRPr="0027505C">
        <w:rPr>
          <w:rFonts w:asciiTheme="minorHAnsi" w:eastAsia="Times New Roman" w:hAnsiTheme="minorHAnsi" w:cstheme="minorHAnsi"/>
          <w:u w:val="single"/>
        </w:rPr>
        <w:t xml:space="preserve"> </w:t>
      </w:r>
      <w:r w:rsidRPr="001F033B">
        <w:rPr>
          <w:rFonts w:asciiTheme="minorHAnsi" w:eastAsia="Times New Roman" w:hAnsiTheme="minorHAnsi" w:cstheme="minorHAnsi"/>
          <w:u w:val="single"/>
        </w:rPr>
        <w:t>Economically, the proposal assumes 3 percent average annual growth beginning in 2020—way above the 1.8 percent average predicted by the nonpartisan Congressional Budget Office—partly fueled by tax cuts</w:t>
      </w:r>
      <w:r w:rsidRPr="001F033B">
        <w:rPr>
          <w:rFonts w:asciiTheme="minorHAnsi" w:eastAsia="Times New Roman" w:hAnsiTheme="minorHAnsi" w:cstheme="minorHAnsi"/>
          <w:sz w:val="16"/>
          <w:szCs w:val="16"/>
          <w:u w:val="single"/>
        </w:rPr>
        <w:t>.</w:t>
      </w:r>
      <w:r w:rsidRPr="001F033B">
        <w:rPr>
          <w:rFonts w:asciiTheme="minorHAnsi" w:eastAsia="Times New Roman" w:hAnsiTheme="minorHAnsi" w:cstheme="minorHAnsi"/>
          <w:sz w:val="16"/>
          <w:szCs w:val="16"/>
        </w:rPr>
        <w:t xml:space="preserve"> Until now, the administration had been saying extra growth would simply offset revenue losses from lower tax rates. Now it’s claiming the tax plan itself will be revenue-neutral and the growth it stimulates will produce more tax revenue to close deficits.</w:t>
      </w:r>
      <w:r w:rsidRPr="0027505C">
        <w:rPr>
          <w:rFonts w:asciiTheme="minorHAnsi" w:eastAsia="Times New Roman" w:hAnsiTheme="minorHAnsi" w:cstheme="minorHAnsi"/>
          <w:sz w:val="16"/>
          <w:szCs w:val="16"/>
        </w:rPr>
        <w:t xml:space="preserve"> </w:t>
      </w:r>
      <w:r w:rsidRPr="001F033B">
        <w:rPr>
          <w:rFonts w:asciiTheme="minorHAnsi" w:eastAsia="Times New Roman" w:hAnsiTheme="minorHAnsi" w:cstheme="minorHAnsi"/>
          <w:sz w:val="16"/>
          <w:szCs w:val="16"/>
        </w:rPr>
        <w:t>Politically, the plan whacks a hornet’s nest by cutting Medicaid, food stamps, Social Security disability payments, student loans, farm subsidies, and federal employee benefits. It also includes a “two-penny plan” that cuts an additional 2¢ each year from every $1 of nondefense discretionary spending, i.e., everything from federal courts to the Department of State to the Environmental Protection Agency.</w:t>
      </w:r>
      <w:r w:rsidRPr="0027505C">
        <w:rPr>
          <w:rFonts w:asciiTheme="minorHAnsi" w:eastAsia="Times New Roman" w:hAnsiTheme="minorHAnsi" w:cstheme="minorHAnsi"/>
          <w:sz w:val="16"/>
          <w:szCs w:val="16"/>
        </w:rPr>
        <w:t xml:space="preserve"> </w:t>
      </w:r>
      <w:r w:rsidRPr="001F033B">
        <w:rPr>
          <w:rFonts w:asciiTheme="minorHAnsi" w:eastAsia="Times New Roman" w:hAnsiTheme="minorHAnsi" w:cstheme="minorHAnsi"/>
          <w:szCs w:val="16"/>
          <w:u w:val="single"/>
        </w:rPr>
        <w:t>Among those</w:t>
      </w:r>
      <w:r w:rsidRPr="0027505C">
        <w:rPr>
          <w:rFonts w:asciiTheme="minorHAnsi" w:eastAsia="Times New Roman" w:hAnsiTheme="minorHAnsi" w:cstheme="minorHAnsi"/>
          <w:szCs w:val="16"/>
          <w:u w:val="single"/>
        </w:rPr>
        <w:t xml:space="preserve"> </w:t>
      </w:r>
      <w:hyperlink r:id="rId17" w:tgtFrame="_blank" w:tooltip=" Trump's Budget Bites Deeply Into Programs Benefiting His Voters" w:history="1">
        <w:r w:rsidRPr="0027505C">
          <w:rPr>
            <w:rFonts w:asciiTheme="minorHAnsi" w:eastAsia="Times New Roman" w:hAnsiTheme="minorHAnsi" w:cstheme="minorHAnsi"/>
            <w:szCs w:val="16"/>
            <w:u w:val="single"/>
            <w:bdr w:val="none" w:sz="0" w:space="0" w:color="auto" w:frame="1"/>
          </w:rPr>
          <w:t>most harmed</w:t>
        </w:r>
      </w:hyperlink>
      <w:r w:rsidRPr="0027505C">
        <w:rPr>
          <w:rFonts w:asciiTheme="minorHAnsi" w:eastAsia="Times New Roman" w:hAnsiTheme="minorHAnsi" w:cstheme="minorHAnsi"/>
          <w:szCs w:val="16"/>
          <w:u w:val="single"/>
        </w:rPr>
        <w:t xml:space="preserve"> </w:t>
      </w:r>
      <w:r w:rsidRPr="001F033B">
        <w:rPr>
          <w:rFonts w:asciiTheme="minorHAnsi" w:eastAsia="Times New Roman" w:hAnsiTheme="minorHAnsi" w:cstheme="minorHAnsi"/>
          <w:szCs w:val="16"/>
          <w:u w:val="single"/>
        </w:rPr>
        <w:t xml:space="preserve">by the budget cuts would be a lot of people who voted for Trump. “If the Trump budget were to be implemented as he’s proposed it, there would be a sense of betrayal in </w:t>
      </w:r>
      <w:proofErr w:type="spellStart"/>
      <w:r w:rsidRPr="001F033B">
        <w:rPr>
          <w:rFonts w:asciiTheme="minorHAnsi" w:eastAsia="Times New Roman" w:hAnsiTheme="minorHAnsi" w:cstheme="minorHAnsi"/>
          <w:szCs w:val="16"/>
          <w:u w:val="single"/>
        </w:rPr>
        <w:t>Trumpland</w:t>
      </w:r>
      <w:proofErr w:type="spellEnd"/>
      <w:r w:rsidRPr="001F033B">
        <w:rPr>
          <w:rFonts w:asciiTheme="minorHAnsi" w:eastAsia="Times New Roman" w:hAnsiTheme="minorHAnsi" w:cstheme="minorHAnsi"/>
          <w:szCs w:val="16"/>
          <w:u w:val="single"/>
        </w:rPr>
        <w:t xml:space="preserve"> that would be extraordinary,” says Stan </w:t>
      </w:r>
      <w:proofErr w:type="spellStart"/>
      <w:r w:rsidRPr="001F033B">
        <w:rPr>
          <w:rFonts w:asciiTheme="minorHAnsi" w:eastAsia="Times New Roman" w:hAnsiTheme="minorHAnsi" w:cstheme="minorHAnsi"/>
          <w:szCs w:val="16"/>
          <w:u w:val="single"/>
        </w:rPr>
        <w:t>Collender</w:t>
      </w:r>
      <w:proofErr w:type="spellEnd"/>
      <w:r w:rsidRPr="001F033B">
        <w:rPr>
          <w:rFonts w:asciiTheme="minorHAnsi" w:eastAsia="Times New Roman" w:hAnsiTheme="minorHAnsi" w:cstheme="minorHAnsi"/>
          <w:szCs w:val="16"/>
          <w:u w:val="single"/>
        </w:rPr>
        <w:t xml:space="preserve">, executive vice president of </w:t>
      </w:r>
      <w:proofErr w:type="spellStart"/>
      <w:r w:rsidRPr="001F033B">
        <w:rPr>
          <w:rFonts w:asciiTheme="minorHAnsi" w:eastAsia="Times New Roman" w:hAnsiTheme="minorHAnsi" w:cstheme="minorHAnsi"/>
          <w:szCs w:val="16"/>
          <w:u w:val="single"/>
        </w:rPr>
        <w:t>Qorvis</w:t>
      </w:r>
      <w:proofErr w:type="spellEnd"/>
      <w:r w:rsidRPr="001F033B">
        <w:rPr>
          <w:rFonts w:asciiTheme="minorHAnsi" w:eastAsia="Times New Roman" w:hAnsiTheme="minorHAnsi" w:cstheme="minorHAnsi"/>
          <w:szCs w:val="16"/>
          <w:u w:val="single"/>
        </w:rPr>
        <w:t xml:space="preserve"> </w:t>
      </w:r>
      <w:proofErr w:type="spellStart"/>
      <w:r w:rsidRPr="001F033B">
        <w:rPr>
          <w:rFonts w:asciiTheme="minorHAnsi" w:eastAsia="Times New Roman" w:hAnsiTheme="minorHAnsi" w:cstheme="minorHAnsi"/>
          <w:szCs w:val="16"/>
          <w:u w:val="single"/>
        </w:rPr>
        <w:t>MSLGroup</w:t>
      </w:r>
      <w:proofErr w:type="spellEnd"/>
      <w:r w:rsidRPr="001F033B">
        <w:rPr>
          <w:rFonts w:asciiTheme="minorHAnsi" w:eastAsia="Times New Roman" w:hAnsiTheme="minorHAnsi" w:cstheme="minorHAnsi"/>
          <w:szCs w:val="16"/>
          <w:u w:val="single"/>
        </w:rPr>
        <w:t>, a Washington-based communications firm.</w:t>
      </w:r>
      <w:r w:rsidRPr="0027505C">
        <w:rPr>
          <w:rFonts w:asciiTheme="minorHAnsi" w:eastAsia="Times New Roman" w:hAnsiTheme="minorHAnsi" w:cstheme="minorHAnsi"/>
          <w:szCs w:val="16"/>
          <w:u w:val="single"/>
        </w:rPr>
        <w:t xml:space="preserve"> </w:t>
      </w:r>
      <w:r w:rsidRPr="001F033B">
        <w:rPr>
          <w:rFonts w:asciiTheme="minorHAnsi" w:eastAsia="Times New Roman" w:hAnsiTheme="minorHAnsi" w:cstheme="minorHAnsi"/>
          <w:szCs w:val="16"/>
          <w:u w:val="single"/>
        </w:rPr>
        <w:t>Fortunately for Trump, his budget doesn’t stand a chance on Capitol Hill.</w:t>
      </w:r>
      <w:r w:rsidRPr="0027505C">
        <w:rPr>
          <w:rFonts w:asciiTheme="minorHAnsi" w:eastAsia="Times New Roman" w:hAnsiTheme="minorHAnsi" w:cstheme="minorHAnsi"/>
          <w:szCs w:val="16"/>
          <w:u w:val="single"/>
        </w:rPr>
        <w:t xml:space="preserve"> </w:t>
      </w:r>
      <w:hyperlink r:id="rId18" w:tgtFrame="_blank" w:tooltip="epublican Lawmakers Aren’t in Love With Trump’s Budget" w:history="1">
        <w:r w:rsidRPr="0027505C">
          <w:rPr>
            <w:rFonts w:asciiTheme="minorHAnsi" w:eastAsia="Times New Roman" w:hAnsiTheme="minorHAnsi" w:cstheme="minorHAnsi"/>
            <w:szCs w:val="16"/>
            <w:u w:val="single"/>
            <w:bdr w:val="none" w:sz="0" w:space="0" w:color="auto" w:frame="1"/>
          </w:rPr>
          <w:t>And not just because of Democrats</w:t>
        </w:r>
      </w:hyperlink>
      <w:r w:rsidRPr="001F033B">
        <w:rPr>
          <w:rFonts w:asciiTheme="minorHAnsi" w:eastAsia="Times New Roman" w:hAnsiTheme="minorHAnsi" w:cstheme="minorHAnsi"/>
          <w:szCs w:val="16"/>
          <w:u w:val="single"/>
        </w:rPr>
        <w:t xml:space="preserve">. “We know the president’s budget isn’t going to be passed as it is,” </w:t>
      </w:r>
      <w:r w:rsidRPr="001F033B">
        <w:rPr>
          <w:rFonts w:asciiTheme="minorHAnsi" w:eastAsia="Times New Roman" w:hAnsiTheme="minorHAnsi" w:cstheme="minorHAnsi"/>
          <w:sz w:val="16"/>
          <w:szCs w:val="16"/>
        </w:rPr>
        <w:t xml:space="preserve">John </w:t>
      </w:r>
      <w:proofErr w:type="spellStart"/>
      <w:r w:rsidRPr="001F033B">
        <w:rPr>
          <w:rFonts w:asciiTheme="minorHAnsi" w:eastAsia="Times New Roman" w:hAnsiTheme="minorHAnsi" w:cstheme="minorHAnsi"/>
          <w:sz w:val="16"/>
          <w:szCs w:val="16"/>
        </w:rPr>
        <w:t>Cornyn</w:t>
      </w:r>
      <w:proofErr w:type="spellEnd"/>
      <w:r w:rsidRPr="001F033B">
        <w:rPr>
          <w:rFonts w:asciiTheme="minorHAnsi" w:eastAsia="Times New Roman" w:hAnsiTheme="minorHAnsi" w:cstheme="minorHAnsi"/>
          <w:sz w:val="16"/>
          <w:szCs w:val="16"/>
        </w:rPr>
        <w:t xml:space="preserve"> of Texas, the No. 2 Senate Republican, told reporters. North Carolina Representative Mark Meadows, chairman of the Freedom Caucus, which favors deep spending cuts, told the</w:t>
      </w:r>
      <w:r w:rsidRPr="0027505C">
        <w:rPr>
          <w:rFonts w:asciiTheme="minorHAnsi" w:eastAsia="Times New Roman" w:hAnsiTheme="minorHAnsi" w:cstheme="minorHAnsi"/>
          <w:sz w:val="16"/>
          <w:szCs w:val="16"/>
        </w:rPr>
        <w:t xml:space="preserve"> </w:t>
      </w:r>
      <w:r w:rsidRPr="0027505C">
        <w:rPr>
          <w:rFonts w:asciiTheme="minorHAnsi" w:eastAsia="Times New Roman" w:hAnsiTheme="minorHAnsi" w:cstheme="minorHAnsi"/>
          <w:sz w:val="16"/>
          <w:szCs w:val="16"/>
          <w:bdr w:val="none" w:sz="0" w:space="0" w:color="auto" w:frame="1"/>
        </w:rPr>
        <w:t>New York Times</w:t>
      </w:r>
      <w:r w:rsidRPr="001F033B">
        <w:rPr>
          <w:rFonts w:asciiTheme="minorHAnsi" w:eastAsia="Times New Roman" w:hAnsiTheme="minorHAnsi" w:cstheme="minorHAnsi"/>
          <w:sz w:val="16"/>
          <w:szCs w:val="16"/>
        </w:rPr>
        <w:t>, “</w:t>
      </w:r>
      <w:hyperlink r:id="rId19" w:tgtFrame="_blank" w:tooltip="Meals on Wheels America" w:history="1">
        <w:r w:rsidRPr="0027505C">
          <w:rPr>
            <w:rFonts w:asciiTheme="minorHAnsi" w:eastAsia="Times New Roman" w:hAnsiTheme="minorHAnsi" w:cstheme="minorHAnsi"/>
            <w:sz w:val="16"/>
            <w:szCs w:val="16"/>
            <w:bdr w:val="none" w:sz="0" w:space="0" w:color="auto" w:frame="1"/>
          </w:rPr>
          <w:t>Meals on Wheels</w:t>
        </w:r>
      </w:hyperlink>
      <w:r w:rsidRPr="001F033B">
        <w:rPr>
          <w:rFonts w:asciiTheme="minorHAnsi" w:eastAsia="Times New Roman" w:hAnsiTheme="minorHAnsi" w:cstheme="minorHAnsi"/>
          <w:sz w:val="16"/>
          <w:szCs w:val="16"/>
        </w:rPr>
        <w:t>, even for some of us who are considered to be fiscal hawks, may be a bridge too far.”</w:t>
      </w:r>
      <w:r w:rsidRPr="0027505C">
        <w:rPr>
          <w:rFonts w:asciiTheme="minorHAnsi" w:eastAsia="Times New Roman" w:hAnsiTheme="minorHAnsi" w:cstheme="minorHAnsi"/>
          <w:sz w:val="16"/>
          <w:szCs w:val="16"/>
        </w:rPr>
        <w:t xml:space="preserve"> </w:t>
      </w:r>
      <w:r w:rsidRPr="001F033B">
        <w:rPr>
          <w:rFonts w:asciiTheme="minorHAnsi" w:eastAsia="Times New Roman" w:hAnsiTheme="minorHAnsi" w:cstheme="minorHAnsi"/>
          <w:u w:val="single"/>
        </w:rPr>
        <w:t>The big picture is this: Trump can afford to use his first budget as a purely political document, because Congress, not the White House, is</w:t>
      </w:r>
      <w:r w:rsidRPr="0027505C">
        <w:rPr>
          <w:rFonts w:asciiTheme="minorHAnsi" w:eastAsia="Times New Roman" w:hAnsiTheme="minorHAnsi" w:cstheme="minorHAnsi"/>
          <w:u w:val="single"/>
        </w:rPr>
        <w:t xml:space="preserve"> </w:t>
      </w:r>
      <w:hyperlink r:id="rId20" w:tgtFrame="_blank" w:tooltip="U.S. Constitution - Article 1 Section 8" w:history="1">
        <w:r w:rsidRPr="0027505C">
          <w:rPr>
            <w:rFonts w:asciiTheme="minorHAnsi" w:eastAsia="Times New Roman" w:hAnsiTheme="minorHAnsi" w:cstheme="minorHAnsi"/>
            <w:u w:val="single"/>
            <w:bdr w:val="none" w:sz="0" w:space="0" w:color="auto" w:frame="1"/>
          </w:rPr>
          <w:t>in charge of taxing and spending</w:t>
        </w:r>
      </w:hyperlink>
      <w:r w:rsidRPr="001F033B">
        <w:rPr>
          <w:rFonts w:asciiTheme="minorHAnsi" w:eastAsia="Times New Roman" w:hAnsiTheme="minorHAnsi" w:cstheme="minorHAnsi"/>
          <w:u w:val="single"/>
        </w:rPr>
        <w:t>. That’s always been true, but it matters even more today, because Trump’s ability to lead has been diminished by his own erratic personality, a handful of unforced errors, plus multiple investigations into possible Russian meddling in the presidential election.</w:t>
      </w:r>
      <w:r w:rsidRPr="001F033B">
        <w:rPr>
          <w:rFonts w:asciiTheme="minorHAnsi" w:eastAsia="Times New Roman" w:hAnsiTheme="minorHAnsi" w:cstheme="minorHAnsi"/>
          <w:sz w:val="16"/>
          <w:szCs w:val="16"/>
        </w:rPr>
        <w:t xml:space="preserve"> Never has the old saw, “the president proposes, Congress disposes,” been more accurate.</w:t>
      </w:r>
      <w:r w:rsidRPr="0027505C">
        <w:rPr>
          <w:rFonts w:asciiTheme="minorHAnsi" w:eastAsia="Times New Roman" w:hAnsiTheme="minorHAnsi" w:cstheme="minorHAnsi"/>
          <w:sz w:val="16"/>
          <w:szCs w:val="16"/>
        </w:rPr>
        <w:t xml:space="preserve"> </w:t>
      </w:r>
      <w:r w:rsidRPr="001F033B">
        <w:rPr>
          <w:rFonts w:asciiTheme="minorHAnsi" w:eastAsia="Times New Roman" w:hAnsiTheme="minorHAnsi" w:cstheme="minorHAnsi"/>
          <w:sz w:val="16"/>
          <w:szCs w:val="16"/>
        </w:rPr>
        <w:t xml:space="preserve">GOP congressional leaders know they’ll be judged harshly by history—and midterm election voters—if they fail to pass important legislation while their party controls both the White House and Congress. Republicans’ majority in the House is just off the high the party reached in the 2014 election, which was the most since 1947. But the time for action is running out, with breaks for Memorial Day, Independence Day, and the </w:t>
      </w:r>
      <w:proofErr w:type="spellStart"/>
      <w:r w:rsidRPr="001F033B">
        <w:rPr>
          <w:rFonts w:asciiTheme="minorHAnsi" w:eastAsia="Times New Roman" w:hAnsiTheme="minorHAnsi" w:cstheme="minorHAnsi"/>
          <w:sz w:val="16"/>
          <w:szCs w:val="16"/>
        </w:rPr>
        <w:t>monthlong</w:t>
      </w:r>
      <w:proofErr w:type="spellEnd"/>
      <w:r w:rsidRPr="001F033B">
        <w:rPr>
          <w:rFonts w:asciiTheme="minorHAnsi" w:eastAsia="Times New Roman" w:hAnsiTheme="minorHAnsi" w:cstheme="minorHAnsi"/>
          <w:sz w:val="16"/>
          <w:szCs w:val="16"/>
        </w:rPr>
        <w:t xml:space="preserve"> August recess looming, a new fiscal year beginning on Oct. 1, and the debt ceiling expected to be hit sometime in the fall.</w:t>
      </w:r>
      <w:r w:rsidRPr="0027505C">
        <w:rPr>
          <w:rFonts w:asciiTheme="minorHAnsi" w:eastAsia="Times New Roman" w:hAnsiTheme="minorHAnsi" w:cstheme="minorHAnsi"/>
          <w:sz w:val="16"/>
          <w:szCs w:val="16"/>
        </w:rPr>
        <w:t xml:space="preserve"> </w:t>
      </w:r>
      <w:r w:rsidRPr="001F033B">
        <w:rPr>
          <w:rFonts w:asciiTheme="minorHAnsi" w:eastAsia="Times New Roman" w:hAnsiTheme="minorHAnsi" w:cstheme="minorHAnsi"/>
          <w:sz w:val="16"/>
          <w:szCs w:val="16"/>
        </w:rPr>
        <w:t>The GOP faces a tricky legislative schedule: To pass a tax cut in the Senate without Democratic votes, Republicans need to use a budget procedure known as reconciliation. To do that, they first need both chambers to pass a 2018 budget resolution. And before doing that, they must wrap up the</w:t>
      </w:r>
      <w:r w:rsidRPr="0027505C">
        <w:rPr>
          <w:rFonts w:asciiTheme="minorHAnsi" w:eastAsia="Times New Roman" w:hAnsiTheme="minorHAnsi" w:cstheme="minorHAnsi"/>
          <w:sz w:val="16"/>
          <w:szCs w:val="16"/>
        </w:rPr>
        <w:t xml:space="preserve"> </w:t>
      </w:r>
      <w:hyperlink r:id="rId21" w:tgtFrame="_blank" w:tooltip="The New Republican Strategy to Replace Obamacare: QuickTake Q&amp;A" w:history="1">
        <w:r w:rsidRPr="0027505C">
          <w:rPr>
            <w:rFonts w:asciiTheme="minorHAnsi" w:eastAsia="Times New Roman" w:hAnsiTheme="minorHAnsi" w:cstheme="minorHAnsi"/>
            <w:sz w:val="16"/>
            <w:szCs w:val="16"/>
            <w:bdr w:val="none" w:sz="0" w:space="0" w:color="auto" w:frame="1"/>
          </w:rPr>
          <w:t>American Health Care Act</w:t>
        </w:r>
      </w:hyperlink>
      <w:r w:rsidRPr="001F033B">
        <w:rPr>
          <w:rFonts w:asciiTheme="minorHAnsi" w:eastAsia="Times New Roman" w:hAnsiTheme="minorHAnsi" w:cstheme="minorHAnsi"/>
          <w:sz w:val="16"/>
          <w:szCs w:val="16"/>
        </w:rPr>
        <w:t>, which is being negotiated under terms of the 2017 budget resolution. Moderate Republicans in the Senate, such as Bill Cassidy of Louisiana, are balking at the House version of the AHCA.</w:t>
      </w:r>
      <w:r w:rsidRPr="0027505C">
        <w:rPr>
          <w:rFonts w:asciiTheme="minorHAnsi" w:eastAsia="Times New Roman" w:hAnsiTheme="minorHAnsi" w:cstheme="minorHAnsi"/>
          <w:sz w:val="16"/>
          <w:szCs w:val="16"/>
        </w:rPr>
        <w:t xml:space="preserve"> </w:t>
      </w:r>
      <w:r w:rsidRPr="001F033B">
        <w:rPr>
          <w:rFonts w:asciiTheme="minorHAnsi" w:eastAsia="Times New Roman" w:hAnsiTheme="minorHAnsi" w:cstheme="minorHAnsi"/>
          <w:sz w:val="16"/>
          <w:szCs w:val="16"/>
        </w:rPr>
        <w:t xml:space="preserve">Senate Majority Leader Mitch McConnell is meeting with his colleagues about health care behind closed doors, knowing that a public hearing would throw a spotlight on opponents’ objections and hoping, perhaps, that the pressure to act will spur most Republicans to fall in line. “The logic of Republicans’ feeling like they need to get this done is probably enough to get it over the finish line,” says Jon </w:t>
      </w:r>
      <w:proofErr w:type="spellStart"/>
      <w:r w:rsidRPr="001F033B">
        <w:rPr>
          <w:rFonts w:asciiTheme="minorHAnsi" w:eastAsia="Times New Roman" w:hAnsiTheme="minorHAnsi" w:cstheme="minorHAnsi"/>
          <w:sz w:val="16"/>
          <w:szCs w:val="16"/>
        </w:rPr>
        <w:t>Lieber</w:t>
      </w:r>
      <w:proofErr w:type="spellEnd"/>
      <w:r w:rsidRPr="001F033B">
        <w:rPr>
          <w:rFonts w:asciiTheme="minorHAnsi" w:eastAsia="Times New Roman" w:hAnsiTheme="minorHAnsi" w:cstheme="minorHAnsi"/>
          <w:sz w:val="16"/>
          <w:szCs w:val="16"/>
        </w:rPr>
        <w:t xml:space="preserve"> of the consulting firm Eurasia Group Ltd. (On May 24</w:t>
      </w:r>
      <w:r w:rsidRPr="0027505C">
        <w:rPr>
          <w:rFonts w:asciiTheme="minorHAnsi" w:eastAsia="Times New Roman" w:hAnsiTheme="minorHAnsi" w:cstheme="minorHAnsi"/>
          <w:sz w:val="16"/>
          <w:szCs w:val="16"/>
        </w:rPr>
        <w:t xml:space="preserve"> </w:t>
      </w:r>
      <w:hyperlink r:id="rId22" w:tgtFrame="_blank" w:tooltip="H.R. 1628, American Health Care Act of 2017 Cost Estimate" w:history="1">
        <w:r w:rsidRPr="0027505C">
          <w:rPr>
            <w:rFonts w:asciiTheme="minorHAnsi" w:eastAsia="Times New Roman" w:hAnsiTheme="minorHAnsi" w:cstheme="minorHAnsi"/>
            <w:sz w:val="16"/>
            <w:szCs w:val="16"/>
            <w:bdr w:val="none" w:sz="0" w:space="0" w:color="auto" w:frame="1"/>
          </w:rPr>
          <w:t xml:space="preserve">the CBO said </w:t>
        </w:r>
      </w:hyperlink>
      <w:r w:rsidRPr="001F033B">
        <w:rPr>
          <w:rFonts w:asciiTheme="minorHAnsi" w:eastAsia="Times New Roman" w:hAnsiTheme="minorHAnsi" w:cstheme="minorHAnsi"/>
          <w:sz w:val="16"/>
          <w:szCs w:val="16"/>
        </w:rPr>
        <w:t>the House-passed bill would cut deficits by $119 billion over 10 years, $32 billion less than the defeated version.)</w:t>
      </w:r>
      <w:r w:rsidRPr="0027505C">
        <w:rPr>
          <w:rFonts w:asciiTheme="minorHAnsi" w:eastAsia="Times New Roman" w:hAnsiTheme="minorHAnsi" w:cstheme="minorHAnsi"/>
          <w:sz w:val="16"/>
          <w:szCs w:val="16"/>
        </w:rPr>
        <w:t xml:space="preserve"> </w:t>
      </w:r>
      <w:r w:rsidRPr="001F033B">
        <w:rPr>
          <w:rFonts w:asciiTheme="minorHAnsi" w:eastAsia="Times New Roman" w:hAnsiTheme="minorHAnsi" w:cstheme="minorHAnsi"/>
          <w:u w:val="single"/>
        </w:rPr>
        <w:t xml:space="preserve">A tax cut would be comparatively </w:t>
      </w:r>
      <w:r w:rsidRPr="001F033B">
        <w:rPr>
          <w:rFonts w:asciiTheme="minorHAnsi" w:eastAsia="Times New Roman" w:hAnsiTheme="minorHAnsi" w:cstheme="minorHAnsi"/>
          <w:u w:val="single"/>
        </w:rPr>
        <w:lastRenderedPageBreak/>
        <w:t>easy. Trump’s</w:t>
      </w:r>
      <w:r w:rsidRPr="0027505C">
        <w:rPr>
          <w:rFonts w:asciiTheme="minorHAnsi" w:eastAsia="Times New Roman" w:hAnsiTheme="minorHAnsi" w:cstheme="minorHAnsi"/>
          <w:u w:val="single"/>
        </w:rPr>
        <w:t xml:space="preserve"> </w:t>
      </w:r>
      <w:hyperlink r:id="rId23" w:tgtFrame="_blank" w:tooltip="Trump’s ‘Massive’ Tax Plan: One Page, Many Unanswered Questions" w:history="1">
        <w:r w:rsidRPr="0027505C">
          <w:rPr>
            <w:rFonts w:asciiTheme="minorHAnsi" w:eastAsia="Times New Roman" w:hAnsiTheme="minorHAnsi" w:cstheme="minorHAnsi"/>
            <w:u w:val="single"/>
            <w:bdr w:val="none" w:sz="0" w:space="0" w:color="auto" w:frame="1"/>
          </w:rPr>
          <w:t>one-page tax plan</w:t>
        </w:r>
      </w:hyperlink>
      <w:r w:rsidRPr="0027505C">
        <w:rPr>
          <w:rFonts w:asciiTheme="minorHAnsi" w:eastAsia="Times New Roman" w:hAnsiTheme="minorHAnsi" w:cstheme="minorHAnsi"/>
          <w:u w:val="single"/>
        </w:rPr>
        <w:t xml:space="preserve"> </w:t>
      </w:r>
      <w:r w:rsidRPr="001F033B">
        <w:rPr>
          <w:rFonts w:asciiTheme="minorHAnsi" w:eastAsia="Times New Roman" w:hAnsiTheme="minorHAnsi" w:cstheme="minorHAnsi"/>
          <w:u w:val="single"/>
        </w:rPr>
        <w:t>is skewed toward the wealthy, which</w:t>
      </w:r>
      <w:r w:rsidRPr="0027505C">
        <w:rPr>
          <w:rFonts w:asciiTheme="minorHAnsi" w:eastAsia="Times New Roman" w:hAnsiTheme="minorHAnsi" w:cstheme="minorHAnsi"/>
          <w:u w:val="single"/>
        </w:rPr>
        <w:t xml:space="preserve"> </w:t>
      </w:r>
      <w:hyperlink r:id="rId24" w:tgtFrame="_blank" w:tooltip="Trump’s $1 Trillion Plan Helps Wall Street More Than Rural America, Democrats Warn" w:history="1">
        <w:r w:rsidRPr="0027505C">
          <w:rPr>
            <w:rFonts w:asciiTheme="minorHAnsi" w:eastAsia="Times New Roman" w:hAnsiTheme="minorHAnsi" w:cstheme="minorHAnsi"/>
            <w:u w:val="single"/>
            <w:bdr w:val="none" w:sz="0" w:space="0" w:color="auto" w:frame="1"/>
          </w:rPr>
          <w:t>chafes Democrats</w:t>
        </w:r>
      </w:hyperlink>
      <w:r w:rsidRPr="001F033B">
        <w:rPr>
          <w:rFonts w:asciiTheme="minorHAnsi" w:eastAsia="Times New Roman" w:hAnsiTheme="minorHAnsi" w:cstheme="minorHAnsi"/>
          <w:u w:val="single"/>
        </w:rPr>
        <w:t>. A compromise that shifts cuts toward the middle class could probably get through both chambers of Congress. The casualty would likely be the federal budget deficit. Speaker Paul Ryan has insisted that any tax package must keep deficits from growing, but he acknowledged on May 24 that his favored way to raise revenue, a</w:t>
      </w:r>
      <w:r w:rsidRPr="0027505C">
        <w:rPr>
          <w:rFonts w:asciiTheme="minorHAnsi" w:eastAsia="Times New Roman" w:hAnsiTheme="minorHAnsi" w:cstheme="minorHAnsi"/>
          <w:u w:val="single"/>
        </w:rPr>
        <w:t xml:space="preserve"> </w:t>
      </w:r>
      <w:hyperlink r:id="rId25" w:tgtFrame="_blank" w:tooltip="How House Republicans Want to Revolutionize the Corporate Tax Code: QuickTake Q&amp;A" w:history="1">
        <w:r w:rsidRPr="0027505C">
          <w:rPr>
            <w:rFonts w:asciiTheme="minorHAnsi" w:eastAsia="Times New Roman" w:hAnsiTheme="minorHAnsi" w:cstheme="minorHAnsi"/>
            <w:u w:val="single"/>
            <w:bdr w:val="none" w:sz="0" w:space="0" w:color="auto" w:frame="1"/>
          </w:rPr>
          <w:t>border-adjusted tax</w:t>
        </w:r>
      </w:hyperlink>
      <w:r w:rsidRPr="001F033B">
        <w:rPr>
          <w:rFonts w:asciiTheme="minorHAnsi" w:eastAsia="Times New Roman" w:hAnsiTheme="minorHAnsi" w:cstheme="minorHAnsi"/>
          <w:u w:val="single"/>
        </w:rPr>
        <w:t>, is being resisted by the White House.</w:t>
      </w:r>
      <w:r w:rsidRPr="0027505C">
        <w:rPr>
          <w:rFonts w:asciiTheme="minorHAnsi" w:eastAsia="Times New Roman" w:hAnsiTheme="minorHAnsi" w:cstheme="minorHAnsi"/>
          <w:u w:val="single"/>
        </w:rPr>
        <w:t xml:space="preserve"> </w:t>
      </w:r>
      <w:r w:rsidRPr="001F033B">
        <w:rPr>
          <w:rFonts w:asciiTheme="minorHAnsi" w:eastAsia="Times New Roman" w:hAnsiTheme="minorHAnsi" w:cstheme="minorHAnsi"/>
          <w:u w:val="single"/>
        </w:rPr>
        <w:t>A tax compromise that Trump could claim credit for isn’t hard to imagine</w:t>
      </w:r>
      <w:r w:rsidRPr="001F033B">
        <w:rPr>
          <w:rFonts w:asciiTheme="minorHAnsi" w:eastAsia="Times New Roman" w:hAnsiTheme="minorHAnsi" w:cstheme="minorHAnsi"/>
          <w:sz w:val="16"/>
          <w:szCs w:val="16"/>
        </w:rPr>
        <w:t xml:space="preserve">. Business would be pleased. “A quarter of a loaf is better than none,” says Tom </w:t>
      </w:r>
      <w:proofErr w:type="spellStart"/>
      <w:r w:rsidRPr="001F033B">
        <w:rPr>
          <w:rFonts w:asciiTheme="minorHAnsi" w:eastAsia="Times New Roman" w:hAnsiTheme="minorHAnsi" w:cstheme="minorHAnsi"/>
          <w:sz w:val="16"/>
          <w:szCs w:val="16"/>
        </w:rPr>
        <w:t>Giovanetti</w:t>
      </w:r>
      <w:proofErr w:type="spellEnd"/>
      <w:r w:rsidRPr="001F033B">
        <w:rPr>
          <w:rFonts w:asciiTheme="minorHAnsi" w:eastAsia="Times New Roman" w:hAnsiTheme="minorHAnsi" w:cstheme="minorHAnsi"/>
          <w:sz w:val="16"/>
          <w:szCs w:val="16"/>
        </w:rPr>
        <w:t>, president of the center-right Institute for Policy Innovation in Irving, Texas.</w:t>
      </w:r>
      <w:r w:rsidRPr="0027505C">
        <w:rPr>
          <w:rFonts w:asciiTheme="minorHAnsi" w:eastAsia="Times New Roman" w:hAnsiTheme="minorHAnsi" w:cstheme="minorHAnsi"/>
          <w:sz w:val="16"/>
          <w:szCs w:val="16"/>
        </w:rPr>
        <w:t xml:space="preserve"> </w:t>
      </w:r>
      <w:r w:rsidRPr="001F033B">
        <w:rPr>
          <w:rFonts w:asciiTheme="minorHAnsi" w:eastAsia="Times New Roman" w:hAnsiTheme="minorHAnsi" w:cstheme="minorHAnsi"/>
          <w:u w:val="single"/>
        </w:rPr>
        <w:t xml:space="preserve">In short, we aren’t living in a world where Trump’s budget is setting the agenda for change. And that’s why the Democrats’ brave talk about the budget being “dead on arrival” is empty. It’s like declaring a piñata dead on arrival: The thing is designed to be smashed apart. For Trump, appearances matter, and the appearance he’s trying to convey is that he can </w:t>
      </w:r>
      <w:proofErr w:type="gramStart"/>
      <w:r w:rsidRPr="001F033B">
        <w:rPr>
          <w:rFonts w:asciiTheme="minorHAnsi" w:eastAsia="Times New Roman" w:hAnsiTheme="minorHAnsi" w:cstheme="minorHAnsi"/>
          <w:u w:val="single"/>
        </w:rPr>
        <w:t>out</w:t>
      </w:r>
      <w:proofErr w:type="gramEnd"/>
      <w:r w:rsidRPr="001F033B">
        <w:rPr>
          <w:rFonts w:asciiTheme="minorHAnsi" w:eastAsia="Times New Roman" w:hAnsiTheme="minorHAnsi" w:cstheme="minorHAnsi"/>
          <w:u w:val="single"/>
        </w:rPr>
        <w:t xml:space="preserve">-Reagan Reagan. Says Stephen </w:t>
      </w:r>
      <w:proofErr w:type="spellStart"/>
      <w:r w:rsidRPr="001F033B">
        <w:rPr>
          <w:rFonts w:asciiTheme="minorHAnsi" w:eastAsia="Times New Roman" w:hAnsiTheme="minorHAnsi" w:cstheme="minorHAnsi"/>
          <w:u w:val="single"/>
        </w:rPr>
        <w:t>Myrow</w:t>
      </w:r>
      <w:proofErr w:type="spellEnd"/>
      <w:r w:rsidRPr="001F033B">
        <w:rPr>
          <w:rFonts w:asciiTheme="minorHAnsi" w:eastAsia="Times New Roman" w:hAnsiTheme="minorHAnsi" w:cstheme="minorHAnsi"/>
          <w:u w:val="single"/>
        </w:rPr>
        <w:t>, managing partner of Beacon Policy Advisors LLC: “He isn’t trying to make a difference with the budget; he’s trying to make a point.”</w:t>
      </w:r>
      <w:r w:rsidRPr="0027505C">
        <w:rPr>
          <w:rFonts w:asciiTheme="minorHAnsi" w:eastAsia="Times New Roman" w:hAnsiTheme="minorHAnsi" w:cstheme="minorHAnsi"/>
          <w:u w:val="single"/>
        </w:rPr>
        <w:t xml:space="preserve"> </w:t>
      </w:r>
      <w:r w:rsidRPr="0027505C">
        <w:rPr>
          <w:rFonts w:asciiTheme="minorHAnsi" w:eastAsia="Times New Roman" w:hAnsiTheme="minorHAnsi" w:cstheme="minorHAnsi"/>
          <w:b/>
          <w:bCs/>
          <w:u w:val="single"/>
          <w:bdr w:val="none" w:sz="0" w:space="0" w:color="auto" w:frame="1"/>
        </w:rPr>
        <w:t>The bottom line:</w:t>
      </w:r>
      <w:r w:rsidRPr="0027505C">
        <w:rPr>
          <w:rFonts w:asciiTheme="minorHAnsi" w:eastAsia="Times New Roman" w:hAnsiTheme="minorHAnsi" w:cstheme="minorHAnsi"/>
          <w:u w:val="single"/>
          <w:bdr w:val="none" w:sz="0" w:space="0" w:color="auto" w:frame="1"/>
        </w:rPr>
        <w:t xml:space="preserve"> </w:t>
      </w:r>
      <w:r w:rsidRPr="0027505C">
        <w:rPr>
          <w:rFonts w:asciiTheme="minorHAnsi" w:eastAsia="Times New Roman" w:hAnsiTheme="minorHAnsi" w:cstheme="minorHAnsi"/>
          <w:b/>
          <w:u w:val="single"/>
          <w:bdr w:val="none" w:sz="0" w:space="0" w:color="auto" w:frame="1"/>
        </w:rPr>
        <w:t>Trump’s budget is so politically toxic that Congress won’t come close to passing it, which is exactly what the president wants.</w:t>
      </w:r>
    </w:p>
    <w:p w:rsidR="00536A03" w:rsidRPr="0027505C" w:rsidRDefault="00536A03" w:rsidP="00536A03">
      <w:pPr>
        <w:spacing w:line="240" w:lineRule="auto"/>
      </w:pPr>
    </w:p>
    <w:p w:rsidR="008F519D" w:rsidRPr="00725E8A" w:rsidRDefault="008F519D" w:rsidP="008F519D"/>
    <w:p w:rsidR="008F519D" w:rsidRPr="00725E8A" w:rsidRDefault="008F519D" w:rsidP="008F519D">
      <w:pPr>
        <w:pStyle w:val="Heading4"/>
        <w:rPr>
          <w:rFonts w:cs="Calibri"/>
          <w:bCs/>
        </w:rPr>
      </w:pPr>
      <w:r>
        <w:rPr>
          <w:rStyle w:val="Style13ptBold"/>
          <w:rFonts w:cs="Calibri"/>
          <w:b/>
        </w:rPr>
        <w:t>Alt causes—Schools need plans and well trained teachers to supplement their funding. Poor planning in schools means the aff doesn’t solve.</w:t>
      </w:r>
    </w:p>
    <w:p w:rsidR="008F519D" w:rsidRPr="00725E8A" w:rsidRDefault="008F519D" w:rsidP="008F519D">
      <w:pPr>
        <w:rPr>
          <w:rFonts w:asciiTheme="minorHAnsi" w:hAnsiTheme="minorHAnsi" w:cstheme="minorHAnsi"/>
          <w:sz w:val="18"/>
        </w:rPr>
      </w:pPr>
      <w:proofErr w:type="spellStart"/>
      <w:r>
        <w:rPr>
          <w:rStyle w:val="Style13ptBold"/>
        </w:rPr>
        <w:t>Dervarics</w:t>
      </w:r>
      <w:proofErr w:type="spellEnd"/>
      <w:r>
        <w:rPr>
          <w:rStyle w:val="Style13ptBold"/>
        </w:rPr>
        <w:t xml:space="preserve"> (their author) ’11 </w:t>
      </w:r>
      <w:r w:rsidRPr="00725E8A">
        <w:rPr>
          <w:sz w:val="18"/>
        </w:rPr>
        <w:t xml:space="preserve">[Charles </w:t>
      </w:r>
      <w:proofErr w:type="spellStart"/>
      <w:r w:rsidRPr="00725E8A">
        <w:rPr>
          <w:sz w:val="18"/>
        </w:rPr>
        <w:t>Dervarics</w:t>
      </w:r>
      <w:proofErr w:type="spellEnd"/>
      <w:r w:rsidRPr="00725E8A">
        <w:rPr>
          <w:sz w:val="18"/>
        </w:rPr>
        <w:t xml:space="preserve"> is a researcher and writer with 20 </w:t>
      </w:r>
      <w:proofErr w:type="gramStart"/>
      <w:r w:rsidRPr="00725E8A">
        <w:rPr>
          <w:sz w:val="18"/>
        </w:rPr>
        <w:t>years</w:t>
      </w:r>
      <w:proofErr w:type="gramEnd"/>
      <w:r w:rsidRPr="00725E8A">
        <w:rPr>
          <w:sz w:val="18"/>
        </w:rPr>
        <w:t xml:space="preserve"> expertise in education, human services and technology issues, “Study: Minority, Low-income students lack adequate access to educational opportunities”, Diverse Issues in Higher Education, August 8, 2011, </w:t>
      </w:r>
      <w:hyperlink r:id="rId26" w:history="1">
        <w:r w:rsidRPr="00725E8A">
          <w:rPr>
            <w:rStyle w:val="Hyperlink"/>
            <w:rFonts w:asciiTheme="minorHAnsi" w:hAnsiTheme="minorHAnsi" w:cstheme="minorHAnsi"/>
            <w:sz w:val="18"/>
          </w:rPr>
          <w:t>http://diverseeducation.com/article/16180/</w:t>
        </w:r>
      </w:hyperlink>
      <w:r w:rsidRPr="00725E8A">
        <w:rPr>
          <w:rFonts w:asciiTheme="minorHAnsi" w:hAnsiTheme="minorHAnsi" w:cstheme="minorHAnsi"/>
          <w:sz w:val="18"/>
        </w:rPr>
        <w:t>] Accessed 7-15-17, Tamara W</w:t>
      </w:r>
    </w:p>
    <w:p w:rsidR="007C01F9" w:rsidRPr="0068591E" w:rsidRDefault="008F519D" w:rsidP="0068591E">
      <w:pPr>
        <w:pStyle w:val="NormalWeb"/>
        <w:shd w:val="clear" w:color="auto" w:fill="FFFFFF"/>
        <w:spacing w:before="0" w:beforeAutospacing="0" w:after="150" w:afterAutospacing="0"/>
        <w:rPr>
          <w:rFonts w:asciiTheme="minorHAnsi" w:hAnsiTheme="minorHAnsi" w:cstheme="minorHAnsi"/>
          <w:sz w:val="22"/>
          <w:u w:val="single"/>
        </w:rPr>
      </w:pPr>
      <w:r w:rsidRPr="00AD0937">
        <w:rPr>
          <w:rStyle w:val="StyleUnderline"/>
          <w:rFonts w:asciiTheme="minorHAnsi" w:hAnsiTheme="minorHAnsi" w:cstheme="minorHAnsi"/>
          <w:highlight w:val="yellow"/>
        </w:rPr>
        <w:t>The study sample of 7,000 school districts</w:t>
      </w:r>
      <w:r w:rsidRPr="00AD0937">
        <w:rPr>
          <w:rStyle w:val="StyleUnderline"/>
          <w:rFonts w:asciiTheme="minorHAnsi" w:hAnsiTheme="minorHAnsi" w:cstheme="minorHAnsi"/>
        </w:rPr>
        <w:t xml:space="preserve"> and more than 72,000 schools in the Civil Rights Data Collection </w:t>
      </w:r>
      <w:r w:rsidRPr="00AD0937">
        <w:rPr>
          <w:rStyle w:val="StyleUnderline"/>
          <w:rFonts w:asciiTheme="minorHAnsi" w:hAnsiTheme="minorHAnsi" w:cstheme="minorHAnsi"/>
          <w:highlight w:val="yellow"/>
        </w:rPr>
        <w:t>says many students have</w:t>
      </w:r>
      <w:r w:rsidRPr="00AD0937">
        <w:rPr>
          <w:rStyle w:val="StyleUnderline"/>
          <w:rFonts w:asciiTheme="minorHAnsi" w:hAnsiTheme="minorHAnsi" w:cstheme="minorHAnsi"/>
        </w:rPr>
        <w:t xml:space="preserve"> uneven or </w:t>
      </w:r>
      <w:r w:rsidRPr="00AD0937">
        <w:rPr>
          <w:rStyle w:val="StyleUnderline"/>
          <w:rFonts w:asciiTheme="minorHAnsi" w:hAnsiTheme="minorHAnsi" w:cstheme="minorHAnsi"/>
          <w:highlight w:val="yellow"/>
        </w:rPr>
        <w:t>poor access to</w:t>
      </w:r>
      <w:r w:rsidRPr="00AD0937">
        <w:rPr>
          <w:rStyle w:val="StyleUnderline"/>
          <w:rFonts w:asciiTheme="minorHAnsi" w:hAnsiTheme="minorHAnsi" w:cstheme="minorHAnsi"/>
        </w:rPr>
        <w:t xml:space="preserve"> rigorous courses at many schools. “Despite the best efforts of America’s educators to bring greater equity to our schools, too many children — especially low-income and minority children — are still denied the </w:t>
      </w:r>
      <w:r w:rsidRPr="00AD0937">
        <w:rPr>
          <w:rStyle w:val="StyleUnderline"/>
          <w:rFonts w:asciiTheme="minorHAnsi" w:hAnsiTheme="minorHAnsi" w:cstheme="minorHAnsi"/>
          <w:highlight w:val="yellow"/>
        </w:rPr>
        <w:t>educational opportunities</w:t>
      </w:r>
      <w:r w:rsidRPr="00AD0937">
        <w:rPr>
          <w:rStyle w:val="StyleUnderline"/>
          <w:rFonts w:asciiTheme="minorHAnsi" w:hAnsiTheme="minorHAnsi" w:cstheme="minorHAnsi"/>
        </w:rPr>
        <w:t xml:space="preserve"> they need to succeed,”</w:t>
      </w:r>
      <w:r w:rsidRPr="00AD0937">
        <w:rPr>
          <w:rFonts w:asciiTheme="minorHAnsi" w:hAnsiTheme="minorHAnsi" w:cstheme="minorHAnsi"/>
          <w:sz w:val="16"/>
          <w:szCs w:val="16"/>
        </w:rPr>
        <w:t xml:space="preserve"> </w:t>
      </w:r>
      <w:proofErr w:type="spellStart"/>
      <w:r w:rsidRPr="00AD0937">
        <w:rPr>
          <w:rStyle w:val="StyleUnderline"/>
          <w:rFonts w:asciiTheme="minorHAnsi" w:hAnsiTheme="minorHAnsi" w:cstheme="minorHAnsi"/>
        </w:rPr>
        <w:t>Russlynn</w:t>
      </w:r>
      <w:proofErr w:type="spellEnd"/>
      <w:r w:rsidRPr="00AD0937">
        <w:rPr>
          <w:rStyle w:val="StyleUnderline"/>
          <w:rFonts w:asciiTheme="minorHAnsi" w:hAnsiTheme="minorHAnsi" w:cstheme="minorHAnsi"/>
        </w:rPr>
        <w:t xml:space="preserve"> Ali, </w:t>
      </w:r>
      <w:r w:rsidRPr="00AD0937">
        <w:rPr>
          <w:rStyle w:val="StyleUnderline"/>
          <w:rFonts w:asciiTheme="minorHAnsi" w:hAnsiTheme="minorHAnsi" w:cstheme="minorHAnsi"/>
          <w:highlight w:val="yellow"/>
        </w:rPr>
        <w:t xml:space="preserve">U.S. assistant secretary of education for civil </w:t>
      </w:r>
      <w:r w:rsidRPr="00AD0937">
        <w:rPr>
          <w:rStyle w:val="StyleUnderline"/>
          <w:rFonts w:asciiTheme="minorHAnsi" w:hAnsiTheme="minorHAnsi" w:cstheme="minorHAnsi"/>
          <w:szCs w:val="22"/>
          <w:highlight w:val="yellow"/>
        </w:rPr>
        <w:t>right</w:t>
      </w:r>
      <w:r w:rsidRPr="00AD0937">
        <w:rPr>
          <w:rFonts w:asciiTheme="minorHAnsi" w:hAnsiTheme="minorHAnsi" w:cstheme="minorHAnsi"/>
          <w:szCs w:val="22"/>
          <w:highlight w:val="yellow"/>
          <w:u w:val="single"/>
        </w:rPr>
        <w:t>s,</w:t>
      </w:r>
      <w:r w:rsidRPr="00AD0937">
        <w:rPr>
          <w:rFonts w:asciiTheme="minorHAnsi" w:hAnsiTheme="minorHAnsi" w:cstheme="minorHAnsi"/>
          <w:sz w:val="16"/>
          <w:szCs w:val="16"/>
        </w:rPr>
        <w:t xml:space="preserve"> says in a news statement. Daria Hall, K-12 policy director for The Education Trust, says the data are important even if they are not surprising. “It provides more actionable information on the ground,” she says. “It’s a tool to empower parents and advocates and a strong vehicle to force conversations.” “The evidence is clear. </w:t>
      </w:r>
      <w:r w:rsidRPr="00AD0937">
        <w:rPr>
          <w:rStyle w:val="StyleUnderline"/>
          <w:rFonts w:asciiTheme="minorHAnsi" w:hAnsiTheme="minorHAnsi" w:cstheme="minorHAnsi"/>
        </w:rPr>
        <w:t xml:space="preserve">The single greatest predictor of college success is success in rigorous high school courses,” Hall </w:t>
      </w:r>
      <w:r w:rsidRPr="00AD0937">
        <w:rPr>
          <w:rStyle w:val="StyleUnderline"/>
          <w:rFonts w:asciiTheme="minorHAnsi" w:hAnsiTheme="minorHAnsi" w:cstheme="minorHAnsi"/>
          <w:highlight w:val="yellow"/>
        </w:rPr>
        <w:t>says</w:t>
      </w:r>
      <w:r w:rsidRPr="00AD0937">
        <w:rPr>
          <w:rStyle w:val="StyleUnderline"/>
          <w:rFonts w:asciiTheme="minorHAnsi" w:hAnsiTheme="minorHAnsi" w:cstheme="minorHAnsi"/>
        </w:rPr>
        <w:t xml:space="preserve">. She contends that the issue is not only access but success. “Just </w:t>
      </w:r>
      <w:r w:rsidRPr="00AD0937">
        <w:rPr>
          <w:rStyle w:val="StyleUnderline"/>
          <w:rFonts w:asciiTheme="minorHAnsi" w:hAnsiTheme="minorHAnsi" w:cstheme="minorHAnsi"/>
          <w:highlight w:val="yellow"/>
        </w:rPr>
        <w:t>putting kids in courses with the right title isn’t enough</w:t>
      </w:r>
      <w:r w:rsidRPr="00AD0937">
        <w:rPr>
          <w:rStyle w:val="StyleUnderline"/>
          <w:rFonts w:asciiTheme="minorHAnsi" w:hAnsiTheme="minorHAnsi" w:cstheme="minorHAnsi"/>
        </w:rPr>
        <w:t xml:space="preserve">. </w:t>
      </w:r>
      <w:r w:rsidRPr="00AD0937">
        <w:rPr>
          <w:rStyle w:val="StyleUnderline"/>
          <w:rFonts w:asciiTheme="minorHAnsi" w:hAnsiTheme="minorHAnsi" w:cstheme="minorHAnsi"/>
          <w:highlight w:val="yellow"/>
        </w:rPr>
        <w:t>There must be</w:t>
      </w:r>
      <w:r w:rsidRPr="00AD0937">
        <w:rPr>
          <w:rStyle w:val="StyleUnderline"/>
          <w:rFonts w:asciiTheme="minorHAnsi" w:hAnsiTheme="minorHAnsi" w:cstheme="minorHAnsi"/>
        </w:rPr>
        <w:t xml:space="preserve"> </w:t>
      </w:r>
      <w:r w:rsidRPr="00AD0937">
        <w:rPr>
          <w:rStyle w:val="StyleUnderline"/>
          <w:rFonts w:asciiTheme="minorHAnsi" w:hAnsiTheme="minorHAnsi" w:cstheme="minorHAnsi"/>
          <w:highlight w:val="yellow"/>
        </w:rPr>
        <w:t>highly trained teachers and</w:t>
      </w:r>
      <w:r w:rsidRPr="00AD0937">
        <w:rPr>
          <w:rStyle w:val="StyleUnderline"/>
          <w:rFonts w:asciiTheme="minorHAnsi" w:hAnsiTheme="minorHAnsi" w:cstheme="minorHAnsi"/>
        </w:rPr>
        <w:t xml:space="preserve"> </w:t>
      </w:r>
      <w:r w:rsidRPr="00AD0937">
        <w:rPr>
          <w:rStyle w:val="StyleUnderline"/>
          <w:rFonts w:asciiTheme="minorHAnsi" w:hAnsiTheme="minorHAnsi" w:cstheme="minorHAnsi"/>
          <w:highlight w:val="yellow"/>
        </w:rPr>
        <w:t>school plans to promote success</w:t>
      </w:r>
      <w:r w:rsidRPr="00AD0937">
        <w:rPr>
          <w:rStyle w:val="StyleUnderline"/>
          <w:rFonts w:asciiTheme="minorHAnsi" w:hAnsiTheme="minorHAnsi" w:cstheme="minorHAnsi"/>
        </w:rPr>
        <w:t>.”</w:t>
      </w:r>
    </w:p>
    <w:p w:rsidR="008F519D" w:rsidRDefault="008F519D" w:rsidP="008F519D">
      <w:pPr>
        <w:pStyle w:val="Heading4"/>
      </w:pPr>
      <w:r>
        <w:t xml:space="preserve">Education can’t solve inequality – </w:t>
      </w:r>
      <w:r w:rsidR="00380E65">
        <w:t xml:space="preserve">the tech gap proves </w:t>
      </w:r>
    </w:p>
    <w:p w:rsidR="008F519D" w:rsidRPr="00386CC2" w:rsidRDefault="008F519D" w:rsidP="008F519D">
      <w:r w:rsidRPr="00386CC2">
        <w:rPr>
          <w:rStyle w:val="Style13ptBold"/>
        </w:rPr>
        <w:t>Baker 14</w:t>
      </w:r>
      <w:r>
        <w:t xml:space="preserve"> (Dean, co-director of the Center for Economic and Policy Research. </w:t>
      </w:r>
      <w:r w:rsidRPr="00386CC2">
        <w:t xml:space="preserve"> "Education Is Not the Answer," </w:t>
      </w:r>
      <w:r>
        <w:t>Jacobin</w:t>
      </w:r>
      <w:r w:rsidRPr="00386CC2">
        <w:t xml:space="preserve">, </w:t>
      </w:r>
      <w:hyperlink r:id="rId27" w:history="1">
        <w:r w:rsidRPr="00C76D53">
          <w:rPr>
            <w:rStyle w:val="Hyperlink"/>
          </w:rPr>
          <w:t>https://www.jacobinmag.com/2014/04/unremedial-education</w:t>
        </w:r>
      </w:hyperlink>
      <w:r>
        <w:t xml:space="preserve">, </w:t>
      </w:r>
      <w:r w:rsidRPr="00386CC2">
        <w:t>4-14-2014</w:t>
      </w:r>
      <w:r>
        <w:t>)</w:t>
      </w:r>
    </w:p>
    <w:p w:rsidR="008F519D" w:rsidRPr="00E324E9" w:rsidRDefault="008F519D" w:rsidP="008F519D">
      <w:pPr>
        <w:rPr>
          <w:u w:val="single"/>
        </w:rPr>
      </w:pPr>
      <w:r w:rsidRPr="003B4560">
        <w:rPr>
          <w:rStyle w:val="StyleUnderline"/>
        </w:rPr>
        <w:t>It’s</w:t>
      </w:r>
      <w:r w:rsidRPr="0068591E">
        <w:rPr>
          <w:sz w:val="12"/>
        </w:rPr>
        <w:t xml:space="preserve"> </w:t>
      </w:r>
      <w:r w:rsidRPr="003B4560">
        <w:rPr>
          <w:rStyle w:val="StyleUnderline"/>
        </w:rPr>
        <w:t>common</w:t>
      </w:r>
      <w:r w:rsidRPr="0068591E">
        <w:rPr>
          <w:sz w:val="12"/>
        </w:rPr>
        <w:t xml:space="preserve"> </w:t>
      </w:r>
      <w:r w:rsidRPr="003B4560">
        <w:rPr>
          <w:rStyle w:val="StyleUnderline"/>
        </w:rPr>
        <w:t>in</w:t>
      </w:r>
      <w:r w:rsidRPr="0068591E">
        <w:rPr>
          <w:sz w:val="12"/>
        </w:rPr>
        <w:t xml:space="preserve"> </w:t>
      </w:r>
      <w:r w:rsidRPr="003B4560">
        <w:rPr>
          <w:rStyle w:val="StyleUnderline"/>
        </w:rPr>
        <w:t>policy</w:t>
      </w:r>
      <w:r w:rsidRPr="0068591E">
        <w:rPr>
          <w:sz w:val="12"/>
        </w:rPr>
        <w:t xml:space="preserve"> </w:t>
      </w:r>
      <w:r w:rsidRPr="003B4560">
        <w:rPr>
          <w:rStyle w:val="StyleUnderline"/>
        </w:rPr>
        <w:t>circles</w:t>
      </w:r>
      <w:r w:rsidRPr="0068591E">
        <w:rPr>
          <w:sz w:val="12"/>
        </w:rPr>
        <w:t xml:space="preserve"> </w:t>
      </w:r>
      <w:r w:rsidRPr="003B4560">
        <w:rPr>
          <w:rStyle w:val="StyleUnderline"/>
        </w:rPr>
        <w:t>to</w:t>
      </w:r>
      <w:r w:rsidRPr="0068591E">
        <w:rPr>
          <w:sz w:val="12"/>
        </w:rPr>
        <w:t xml:space="preserve"> </w:t>
      </w:r>
      <w:r w:rsidRPr="003B4560">
        <w:rPr>
          <w:rStyle w:val="StyleUnderline"/>
        </w:rPr>
        <w:t>claim</w:t>
      </w:r>
      <w:r w:rsidRPr="0068591E">
        <w:rPr>
          <w:sz w:val="12"/>
        </w:rPr>
        <w:t xml:space="preserve"> that </w:t>
      </w:r>
      <w:r w:rsidRPr="003B4560">
        <w:rPr>
          <w:rStyle w:val="StyleUnderline"/>
        </w:rPr>
        <w:t>improving</w:t>
      </w:r>
      <w:r w:rsidRPr="0068591E">
        <w:rPr>
          <w:sz w:val="12"/>
        </w:rPr>
        <w:t xml:space="preserve"> the quality of </w:t>
      </w:r>
      <w:r w:rsidRPr="003B4560">
        <w:rPr>
          <w:rStyle w:val="StyleUnderline"/>
        </w:rPr>
        <w:t>education</w:t>
      </w:r>
      <w:r w:rsidRPr="0068591E">
        <w:rPr>
          <w:sz w:val="12"/>
        </w:rPr>
        <w:t xml:space="preserve"> </w:t>
      </w:r>
      <w:r w:rsidRPr="003B4560">
        <w:rPr>
          <w:rStyle w:val="StyleUnderline"/>
        </w:rPr>
        <w:t>in</w:t>
      </w:r>
      <w:r w:rsidRPr="0068591E">
        <w:rPr>
          <w:sz w:val="12"/>
        </w:rPr>
        <w:t xml:space="preserve"> </w:t>
      </w:r>
      <w:r w:rsidRPr="003B4560">
        <w:rPr>
          <w:rStyle w:val="StyleUnderline"/>
        </w:rPr>
        <w:t>inner</w:t>
      </w:r>
      <w:r w:rsidRPr="0068591E">
        <w:rPr>
          <w:sz w:val="12"/>
        </w:rPr>
        <w:t xml:space="preserve"> </w:t>
      </w:r>
      <w:r w:rsidRPr="003B4560">
        <w:rPr>
          <w:rStyle w:val="StyleUnderline"/>
        </w:rPr>
        <w:t>cities</w:t>
      </w:r>
      <w:r w:rsidRPr="0068591E">
        <w:rPr>
          <w:sz w:val="12"/>
        </w:rPr>
        <w:t xml:space="preserve"> </w:t>
      </w:r>
      <w:r w:rsidRPr="003B4560">
        <w:rPr>
          <w:rStyle w:val="StyleUnderline"/>
        </w:rPr>
        <w:t>and</w:t>
      </w:r>
      <w:r w:rsidRPr="0068591E">
        <w:rPr>
          <w:sz w:val="12"/>
        </w:rPr>
        <w:t xml:space="preserve"> </w:t>
      </w:r>
      <w:r w:rsidRPr="003B4560">
        <w:rPr>
          <w:rStyle w:val="StyleUnderline"/>
        </w:rPr>
        <w:t>impoverished</w:t>
      </w:r>
      <w:r w:rsidRPr="0068591E">
        <w:rPr>
          <w:sz w:val="12"/>
        </w:rPr>
        <w:t xml:space="preserve"> rural </w:t>
      </w:r>
      <w:r w:rsidRPr="003B4560">
        <w:rPr>
          <w:rStyle w:val="StyleUnderline"/>
        </w:rPr>
        <w:t>areas</w:t>
      </w:r>
      <w:r w:rsidRPr="0068591E">
        <w:rPr>
          <w:sz w:val="12"/>
        </w:rPr>
        <w:t xml:space="preserve"> </w:t>
      </w:r>
      <w:r w:rsidRPr="003B4560">
        <w:rPr>
          <w:rStyle w:val="StyleUnderline"/>
        </w:rPr>
        <w:t>is</w:t>
      </w:r>
      <w:r w:rsidRPr="0068591E">
        <w:rPr>
          <w:sz w:val="12"/>
        </w:rPr>
        <w:t xml:space="preserve"> </w:t>
      </w:r>
      <w:r w:rsidRPr="003B4560">
        <w:rPr>
          <w:rStyle w:val="StyleUnderline"/>
        </w:rPr>
        <w:t>the</w:t>
      </w:r>
      <w:r w:rsidRPr="0068591E">
        <w:rPr>
          <w:sz w:val="12"/>
        </w:rPr>
        <w:t xml:space="preserve"> </w:t>
      </w:r>
      <w:r w:rsidRPr="003B4560">
        <w:rPr>
          <w:rStyle w:val="StyleUnderline"/>
        </w:rPr>
        <w:t>answer</w:t>
      </w:r>
      <w:r w:rsidRPr="0068591E">
        <w:rPr>
          <w:sz w:val="12"/>
        </w:rPr>
        <w:t xml:space="preserve"> </w:t>
      </w:r>
      <w:r w:rsidRPr="003B4560">
        <w:rPr>
          <w:rStyle w:val="StyleUnderline"/>
        </w:rPr>
        <w:t>to</w:t>
      </w:r>
      <w:r w:rsidRPr="0068591E">
        <w:rPr>
          <w:sz w:val="12"/>
        </w:rPr>
        <w:t xml:space="preserve"> </w:t>
      </w:r>
      <w:r w:rsidRPr="003B4560">
        <w:rPr>
          <w:rStyle w:val="StyleUnderline"/>
        </w:rPr>
        <w:t>halting</w:t>
      </w:r>
      <w:r w:rsidRPr="0068591E">
        <w:rPr>
          <w:sz w:val="12"/>
        </w:rPr>
        <w:t xml:space="preserve"> </w:t>
      </w:r>
      <w:r w:rsidRPr="003B4560">
        <w:rPr>
          <w:rStyle w:val="StyleUnderline"/>
        </w:rPr>
        <w:t>the</w:t>
      </w:r>
      <w:r w:rsidRPr="0068591E">
        <w:rPr>
          <w:sz w:val="12"/>
        </w:rPr>
        <w:t xml:space="preserve"> </w:t>
      </w:r>
      <w:r w:rsidRPr="003B4560">
        <w:rPr>
          <w:rStyle w:val="StyleUnderline"/>
        </w:rPr>
        <w:t>growing</w:t>
      </w:r>
      <w:r w:rsidRPr="0068591E">
        <w:rPr>
          <w:sz w:val="12"/>
        </w:rPr>
        <w:t xml:space="preserve"> </w:t>
      </w:r>
      <w:r w:rsidRPr="003B4560">
        <w:rPr>
          <w:rStyle w:val="StyleUnderline"/>
        </w:rPr>
        <w:t>gap</w:t>
      </w:r>
      <w:r w:rsidRPr="0068591E">
        <w:rPr>
          <w:sz w:val="12"/>
        </w:rPr>
        <w:t xml:space="preserve"> </w:t>
      </w:r>
      <w:r w:rsidRPr="003B4560">
        <w:rPr>
          <w:rStyle w:val="StyleUnderline"/>
        </w:rPr>
        <w:t>between</w:t>
      </w:r>
      <w:r w:rsidRPr="0068591E">
        <w:rPr>
          <w:sz w:val="12"/>
        </w:rPr>
        <w:t xml:space="preserve"> </w:t>
      </w:r>
      <w:r w:rsidRPr="003B4560">
        <w:rPr>
          <w:rStyle w:val="StyleUnderline"/>
        </w:rPr>
        <w:t>rich</w:t>
      </w:r>
      <w:r w:rsidRPr="0068591E">
        <w:rPr>
          <w:sz w:val="12"/>
        </w:rPr>
        <w:t xml:space="preserve"> </w:t>
      </w:r>
      <w:r w:rsidRPr="003B4560">
        <w:rPr>
          <w:rStyle w:val="StyleUnderline"/>
        </w:rPr>
        <w:t>and</w:t>
      </w:r>
      <w:r w:rsidRPr="0068591E">
        <w:rPr>
          <w:sz w:val="12"/>
        </w:rPr>
        <w:t xml:space="preserve"> </w:t>
      </w:r>
      <w:r w:rsidRPr="003B4560">
        <w:rPr>
          <w:rStyle w:val="StyleUnderline"/>
        </w:rPr>
        <w:t>poor</w:t>
      </w:r>
      <w:r w:rsidRPr="0068591E">
        <w:rPr>
          <w:sz w:val="12"/>
        </w:rPr>
        <w:t xml:space="preserve">. This view reflects not only illusions about the potential for substantially improving education for children from low- and moderate-income families without deeper economic and political shifts, but also a serious misunderstanding about the growth of inequality over the last three decades. There should be no surprise, then, that </w:t>
      </w:r>
      <w:r w:rsidRPr="009244C3">
        <w:rPr>
          <w:rStyle w:val="StyleUnderline"/>
        </w:rPr>
        <w:t>the education reform movement has failed in its effort to boost educational outcomes for children from disadvantaged backgrounds.</w:t>
      </w:r>
      <w:r w:rsidRPr="0068591E">
        <w:rPr>
          <w:sz w:val="12"/>
        </w:rPr>
        <w:t xml:space="preserve"> At this point, education </w:t>
      </w:r>
      <w:r w:rsidRPr="009244C3">
        <w:rPr>
          <w:rStyle w:val="StyleUnderline"/>
        </w:rPr>
        <w:t xml:space="preserve">“reform” is hardly new; it is the establishment consensus, having led the national agenda on education for the last quarter century. </w:t>
      </w:r>
      <w:r w:rsidRPr="0068591E">
        <w:rPr>
          <w:sz w:val="12"/>
        </w:rPr>
        <w:t xml:space="preserve">The extent to which it has produced gains can be debated, but </w:t>
      </w:r>
      <w:r w:rsidRPr="009244C3">
        <w:rPr>
          <w:rStyle w:val="StyleUnderline"/>
        </w:rPr>
        <w:t>it has</w:t>
      </w:r>
      <w:r w:rsidRPr="0068591E">
        <w:rPr>
          <w:sz w:val="12"/>
        </w:rPr>
        <w:t xml:space="preserve">, without a doubt, </w:t>
      </w:r>
      <w:r w:rsidRPr="009244C3">
        <w:rPr>
          <w:rStyle w:val="StyleUnderline"/>
        </w:rPr>
        <w:t>not turned around struggling schools</w:t>
      </w:r>
      <w:r w:rsidRPr="0068591E">
        <w:rPr>
          <w:sz w:val="12"/>
        </w:rPr>
        <w:t>. The ch</w:t>
      </w:r>
      <w:r w:rsidRPr="009244C3">
        <w:rPr>
          <w:rStyle w:val="StyleUnderline"/>
        </w:rPr>
        <w:t xml:space="preserve">ildren in these </w:t>
      </w:r>
      <w:r w:rsidRPr="009244C3">
        <w:rPr>
          <w:rStyle w:val="StyleUnderline"/>
        </w:rPr>
        <w:lastRenderedPageBreak/>
        <w:t xml:space="preserve">schools </w:t>
      </w:r>
      <w:r w:rsidRPr="0068591E">
        <w:rPr>
          <w:sz w:val="12"/>
        </w:rPr>
        <w:t xml:space="preserve">still </w:t>
      </w:r>
      <w:r w:rsidRPr="009244C3">
        <w:rPr>
          <w:rStyle w:val="StyleUnderline"/>
        </w:rPr>
        <w:t>perform</w:t>
      </w:r>
      <w:r w:rsidRPr="0068591E">
        <w:rPr>
          <w:sz w:val="12"/>
        </w:rPr>
        <w:t xml:space="preserve"> </w:t>
      </w:r>
      <w:r w:rsidRPr="009244C3">
        <w:rPr>
          <w:rStyle w:val="StyleUnderline"/>
        </w:rPr>
        <w:t>consistently</w:t>
      </w:r>
      <w:r w:rsidRPr="0068591E">
        <w:rPr>
          <w:sz w:val="12"/>
        </w:rPr>
        <w:t xml:space="preserve"> </w:t>
      </w:r>
      <w:r w:rsidRPr="009244C3">
        <w:rPr>
          <w:rStyle w:val="StyleUnderline"/>
        </w:rPr>
        <w:t>worse</w:t>
      </w:r>
      <w:r w:rsidRPr="0068591E">
        <w:rPr>
          <w:sz w:val="12"/>
        </w:rPr>
        <w:t xml:space="preserve"> </w:t>
      </w:r>
      <w:r w:rsidRPr="009244C3">
        <w:rPr>
          <w:rStyle w:val="StyleUnderline"/>
        </w:rPr>
        <w:t>on</w:t>
      </w:r>
      <w:r w:rsidRPr="0068591E">
        <w:rPr>
          <w:sz w:val="12"/>
        </w:rPr>
        <w:t xml:space="preserve"> </w:t>
      </w:r>
      <w:r w:rsidRPr="009244C3">
        <w:rPr>
          <w:rStyle w:val="StyleUnderline"/>
        </w:rPr>
        <w:t>standardized</w:t>
      </w:r>
      <w:r w:rsidRPr="0068591E">
        <w:rPr>
          <w:sz w:val="12"/>
        </w:rPr>
        <w:t xml:space="preserve"> </w:t>
      </w:r>
      <w:r w:rsidRPr="009244C3">
        <w:rPr>
          <w:rStyle w:val="StyleUnderline"/>
        </w:rPr>
        <w:t>tests</w:t>
      </w:r>
      <w:r w:rsidRPr="0068591E">
        <w:rPr>
          <w:sz w:val="12"/>
        </w:rPr>
        <w:t xml:space="preserve"> </w:t>
      </w:r>
      <w:r w:rsidRPr="009244C3">
        <w:rPr>
          <w:rStyle w:val="StyleUnderline"/>
        </w:rPr>
        <w:t>and</w:t>
      </w:r>
      <w:r w:rsidRPr="0068591E">
        <w:rPr>
          <w:sz w:val="12"/>
        </w:rPr>
        <w:t xml:space="preserve"> </w:t>
      </w:r>
      <w:r w:rsidRPr="009244C3">
        <w:rPr>
          <w:rStyle w:val="StyleUnderline"/>
        </w:rPr>
        <w:t>have</w:t>
      </w:r>
      <w:r w:rsidRPr="0068591E">
        <w:rPr>
          <w:sz w:val="12"/>
        </w:rPr>
        <w:t xml:space="preserve"> much </w:t>
      </w:r>
      <w:r w:rsidRPr="009244C3">
        <w:rPr>
          <w:rStyle w:val="StyleUnderline"/>
        </w:rPr>
        <w:t>poorer</w:t>
      </w:r>
      <w:r w:rsidRPr="0068591E">
        <w:rPr>
          <w:sz w:val="12"/>
        </w:rPr>
        <w:t xml:space="preserve"> </w:t>
      </w:r>
      <w:r w:rsidRPr="009244C3">
        <w:rPr>
          <w:rStyle w:val="StyleUnderline"/>
        </w:rPr>
        <w:t>career</w:t>
      </w:r>
      <w:r w:rsidRPr="0068591E">
        <w:rPr>
          <w:sz w:val="12"/>
        </w:rPr>
        <w:t xml:space="preserve"> </w:t>
      </w:r>
      <w:r w:rsidRPr="009244C3">
        <w:rPr>
          <w:rStyle w:val="StyleUnderline"/>
        </w:rPr>
        <w:t>prospects</w:t>
      </w:r>
      <w:r w:rsidRPr="0068591E">
        <w:rPr>
          <w:sz w:val="12"/>
        </w:rPr>
        <w:t xml:space="preserve"> </w:t>
      </w:r>
      <w:r w:rsidRPr="009244C3">
        <w:rPr>
          <w:rStyle w:val="StyleUnderline"/>
        </w:rPr>
        <w:t>than</w:t>
      </w:r>
      <w:r w:rsidRPr="0068591E">
        <w:rPr>
          <w:sz w:val="12"/>
        </w:rPr>
        <w:t xml:space="preserve"> </w:t>
      </w:r>
      <w:r w:rsidRPr="009244C3">
        <w:rPr>
          <w:rStyle w:val="StyleUnderline"/>
        </w:rPr>
        <w:t>children</w:t>
      </w:r>
      <w:r w:rsidRPr="0068591E">
        <w:rPr>
          <w:sz w:val="12"/>
        </w:rPr>
        <w:t xml:space="preserve"> </w:t>
      </w:r>
      <w:r w:rsidRPr="009244C3">
        <w:rPr>
          <w:rStyle w:val="StyleUnderline"/>
        </w:rPr>
        <w:t>attending</w:t>
      </w:r>
      <w:r w:rsidRPr="0068591E">
        <w:rPr>
          <w:sz w:val="12"/>
        </w:rPr>
        <w:t xml:space="preserve"> </w:t>
      </w:r>
      <w:r w:rsidRPr="009244C3">
        <w:rPr>
          <w:rStyle w:val="StyleUnderline"/>
        </w:rPr>
        <w:t>wealthy</w:t>
      </w:r>
      <w:r w:rsidRPr="0068591E">
        <w:rPr>
          <w:sz w:val="12"/>
        </w:rPr>
        <w:t xml:space="preserve"> suburban </w:t>
      </w:r>
      <w:r w:rsidRPr="009244C3">
        <w:rPr>
          <w:rStyle w:val="StyleUnderline"/>
        </w:rPr>
        <w:t>public</w:t>
      </w:r>
      <w:r w:rsidRPr="0068591E">
        <w:rPr>
          <w:sz w:val="12"/>
        </w:rPr>
        <w:t xml:space="preserve"> </w:t>
      </w:r>
      <w:r w:rsidRPr="009244C3">
        <w:rPr>
          <w:rStyle w:val="StyleUnderline"/>
        </w:rPr>
        <w:t>schools</w:t>
      </w:r>
      <w:r w:rsidRPr="0068591E">
        <w:rPr>
          <w:sz w:val="12"/>
        </w:rPr>
        <w:t xml:space="preserve"> </w:t>
      </w:r>
      <w:r w:rsidRPr="009244C3">
        <w:rPr>
          <w:rStyle w:val="StyleUnderline"/>
        </w:rPr>
        <w:t>or</w:t>
      </w:r>
      <w:r w:rsidRPr="0068591E">
        <w:rPr>
          <w:sz w:val="12"/>
        </w:rPr>
        <w:t xml:space="preserve"> </w:t>
      </w:r>
      <w:r w:rsidRPr="009244C3">
        <w:rPr>
          <w:rStyle w:val="StyleUnderline"/>
        </w:rPr>
        <w:t>private</w:t>
      </w:r>
      <w:r w:rsidRPr="0068591E">
        <w:rPr>
          <w:sz w:val="12"/>
        </w:rPr>
        <w:t xml:space="preserve"> </w:t>
      </w:r>
      <w:r w:rsidRPr="009244C3">
        <w:rPr>
          <w:rStyle w:val="StyleUnderline"/>
        </w:rPr>
        <w:t>ones</w:t>
      </w:r>
      <w:r w:rsidRPr="0068591E">
        <w:rPr>
          <w:sz w:val="12"/>
        </w:rPr>
        <w:t xml:space="preserve">. But even </w:t>
      </w:r>
      <w:r w:rsidRPr="009244C3">
        <w:rPr>
          <w:rStyle w:val="StyleUnderline"/>
        </w:rPr>
        <w:t>if reform had improved education, it is unlikely to have done much about inequality</w:t>
      </w:r>
      <w:r w:rsidRPr="0068591E">
        <w:rPr>
          <w:sz w:val="12"/>
        </w:rPr>
        <w:t xml:space="preserve">. </w:t>
      </w:r>
      <w:r w:rsidRPr="009244C3">
        <w:rPr>
          <w:rStyle w:val="StyleUnderline"/>
        </w:rPr>
        <w:t>People</w:t>
      </w:r>
      <w:r w:rsidRPr="0068591E">
        <w:rPr>
          <w:sz w:val="12"/>
        </w:rPr>
        <w:t xml:space="preserve"> </w:t>
      </w:r>
      <w:r w:rsidRPr="009244C3">
        <w:rPr>
          <w:rStyle w:val="StyleUnderline"/>
        </w:rPr>
        <w:t>with</w:t>
      </w:r>
      <w:r w:rsidRPr="0068591E">
        <w:rPr>
          <w:sz w:val="12"/>
        </w:rPr>
        <w:t xml:space="preserve"> </w:t>
      </w:r>
      <w:r w:rsidRPr="009244C3">
        <w:rPr>
          <w:rStyle w:val="StyleUnderline"/>
        </w:rPr>
        <w:t>more</w:t>
      </w:r>
      <w:r w:rsidRPr="0068591E">
        <w:rPr>
          <w:sz w:val="12"/>
        </w:rPr>
        <w:t xml:space="preserve"> </w:t>
      </w:r>
      <w:r w:rsidRPr="009244C3">
        <w:rPr>
          <w:rStyle w:val="StyleUnderline"/>
        </w:rPr>
        <w:t>education</w:t>
      </w:r>
      <w:r w:rsidRPr="0068591E">
        <w:rPr>
          <w:sz w:val="12"/>
        </w:rPr>
        <w:t xml:space="preserve"> have, on average, </w:t>
      </w:r>
      <w:r w:rsidRPr="009244C3">
        <w:rPr>
          <w:rStyle w:val="StyleUnderline"/>
        </w:rPr>
        <w:t>do</w:t>
      </w:r>
      <w:r w:rsidRPr="0068591E">
        <w:rPr>
          <w:sz w:val="12"/>
        </w:rPr>
        <w:t xml:space="preserve">ne </w:t>
      </w:r>
      <w:r w:rsidRPr="009244C3">
        <w:rPr>
          <w:rStyle w:val="StyleUnderline"/>
        </w:rPr>
        <w:t>better</w:t>
      </w:r>
      <w:r w:rsidRPr="0068591E">
        <w:rPr>
          <w:sz w:val="12"/>
        </w:rPr>
        <w:t xml:space="preserve"> </w:t>
      </w:r>
      <w:r w:rsidRPr="009244C3">
        <w:rPr>
          <w:rStyle w:val="StyleUnderline"/>
        </w:rPr>
        <w:t>than</w:t>
      </w:r>
      <w:r w:rsidRPr="0068591E">
        <w:rPr>
          <w:sz w:val="12"/>
        </w:rPr>
        <w:t xml:space="preserve"> </w:t>
      </w:r>
      <w:r w:rsidRPr="009244C3">
        <w:rPr>
          <w:rStyle w:val="StyleUnderline"/>
        </w:rPr>
        <w:t>those</w:t>
      </w:r>
      <w:r w:rsidRPr="0068591E">
        <w:rPr>
          <w:sz w:val="12"/>
        </w:rPr>
        <w:t xml:space="preserve"> </w:t>
      </w:r>
      <w:r w:rsidRPr="009244C3">
        <w:rPr>
          <w:rStyle w:val="StyleUnderline"/>
        </w:rPr>
        <w:t>with</w:t>
      </w:r>
      <w:r w:rsidRPr="0068591E">
        <w:rPr>
          <w:sz w:val="12"/>
        </w:rPr>
        <w:t xml:space="preserve"> </w:t>
      </w:r>
      <w:r w:rsidRPr="009244C3">
        <w:rPr>
          <w:rStyle w:val="StyleUnderline"/>
        </w:rPr>
        <w:t>less</w:t>
      </w:r>
      <w:r w:rsidRPr="0068591E">
        <w:rPr>
          <w:sz w:val="12"/>
        </w:rPr>
        <w:t xml:space="preserve"> education, but </w:t>
      </w:r>
      <w:r w:rsidRPr="009244C3">
        <w:rPr>
          <w:rStyle w:val="StyleUnderline"/>
        </w:rPr>
        <w:t>the</w:t>
      </w:r>
      <w:r w:rsidRPr="0068591E">
        <w:rPr>
          <w:sz w:val="12"/>
        </w:rPr>
        <w:t xml:space="preserve"> </w:t>
      </w:r>
      <w:r w:rsidRPr="009244C3">
        <w:rPr>
          <w:rStyle w:val="StyleUnderline"/>
        </w:rPr>
        <w:t>growth</w:t>
      </w:r>
      <w:r w:rsidRPr="0068591E">
        <w:rPr>
          <w:sz w:val="12"/>
        </w:rPr>
        <w:t xml:space="preserve"> </w:t>
      </w:r>
      <w:r w:rsidRPr="009244C3">
        <w:rPr>
          <w:rStyle w:val="StyleUnderline"/>
        </w:rPr>
        <w:t>in</w:t>
      </w:r>
      <w:r w:rsidRPr="0068591E">
        <w:rPr>
          <w:sz w:val="12"/>
        </w:rPr>
        <w:t xml:space="preserve"> </w:t>
      </w:r>
      <w:r w:rsidRPr="009244C3">
        <w:rPr>
          <w:rStyle w:val="StyleUnderline"/>
        </w:rPr>
        <w:t>inequality</w:t>
      </w:r>
      <w:r w:rsidRPr="0068591E">
        <w:rPr>
          <w:sz w:val="12"/>
        </w:rPr>
        <w:t xml:space="preserve"> over the last three decades </w:t>
      </w:r>
      <w:r w:rsidRPr="009244C3">
        <w:rPr>
          <w:rStyle w:val="StyleUnderline"/>
        </w:rPr>
        <w:t>has</w:t>
      </w:r>
      <w:r w:rsidRPr="0068591E">
        <w:rPr>
          <w:sz w:val="12"/>
        </w:rPr>
        <w:t xml:space="preserve"> </w:t>
      </w:r>
      <w:r w:rsidRPr="009244C3">
        <w:rPr>
          <w:rStyle w:val="StyleUnderline"/>
        </w:rPr>
        <w:t>not</w:t>
      </w:r>
      <w:r w:rsidRPr="0068591E">
        <w:rPr>
          <w:sz w:val="12"/>
        </w:rPr>
        <w:t xml:space="preserve"> </w:t>
      </w:r>
      <w:r w:rsidRPr="009244C3">
        <w:rPr>
          <w:rStyle w:val="StyleUnderline"/>
        </w:rPr>
        <w:t>been</w:t>
      </w:r>
      <w:r w:rsidRPr="0068591E">
        <w:rPr>
          <w:sz w:val="12"/>
        </w:rPr>
        <w:t xml:space="preserve"> mainly</w:t>
      </w:r>
      <w:r w:rsidRPr="009244C3">
        <w:rPr>
          <w:rStyle w:val="StyleUnderline"/>
        </w:rPr>
        <w:t xml:space="preserve"> a story of the more educated</w:t>
      </w:r>
      <w:r w:rsidRPr="0068591E">
        <w:rPr>
          <w:sz w:val="12"/>
        </w:rPr>
        <w:t xml:space="preserve"> </w:t>
      </w:r>
      <w:r w:rsidRPr="009244C3">
        <w:rPr>
          <w:rStyle w:val="StyleUnderline"/>
        </w:rPr>
        <w:t>pulling</w:t>
      </w:r>
      <w:r w:rsidRPr="0068591E">
        <w:rPr>
          <w:sz w:val="12"/>
        </w:rPr>
        <w:t xml:space="preserve"> </w:t>
      </w:r>
      <w:r w:rsidRPr="009244C3">
        <w:rPr>
          <w:rStyle w:val="StyleUnderline"/>
        </w:rPr>
        <w:t>away</w:t>
      </w:r>
      <w:r w:rsidRPr="0068591E">
        <w:rPr>
          <w:sz w:val="12"/>
        </w:rPr>
        <w:t xml:space="preserve"> </w:t>
      </w:r>
      <w:r w:rsidRPr="009244C3">
        <w:rPr>
          <w:rStyle w:val="StyleUnderline"/>
        </w:rPr>
        <w:t>from</w:t>
      </w:r>
      <w:r w:rsidRPr="0068591E">
        <w:rPr>
          <w:sz w:val="12"/>
        </w:rPr>
        <w:t xml:space="preserve"> </w:t>
      </w:r>
      <w:r w:rsidRPr="009244C3">
        <w:rPr>
          <w:rStyle w:val="StyleUnderline"/>
        </w:rPr>
        <w:t>the</w:t>
      </w:r>
      <w:r w:rsidRPr="0068591E">
        <w:rPr>
          <w:sz w:val="12"/>
        </w:rPr>
        <w:t xml:space="preserve"> </w:t>
      </w:r>
      <w:r w:rsidRPr="009244C3">
        <w:rPr>
          <w:rStyle w:val="StyleUnderline"/>
        </w:rPr>
        <w:t>less</w:t>
      </w:r>
      <w:r w:rsidRPr="0068591E">
        <w:rPr>
          <w:sz w:val="12"/>
        </w:rPr>
        <w:t xml:space="preserve"> educated. Rather, it has been a story in which a relatively small group of people (roughly </w:t>
      </w:r>
      <w:r w:rsidRPr="009244C3">
        <w:rPr>
          <w:rStyle w:val="StyleUnderline"/>
        </w:rPr>
        <w:t>the</w:t>
      </w:r>
      <w:r w:rsidRPr="0068591E">
        <w:rPr>
          <w:sz w:val="12"/>
        </w:rPr>
        <w:t xml:space="preserve"> top </w:t>
      </w:r>
      <w:r w:rsidRPr="009244C3">
        <w:rPr>
          <w:rStyle w:val="StyleUnderline"/>
        </w:rPr>
        <w:t>one</w:t>
      </w:r>
      <w:r w:rsidRPr="0068591E">
        <w:rPr>
          <w:sz w:val="12"/>
        </w:rPr>
        <w:t xml:space="preserve"> percent) </w:t>
      </w:r>
      <w:r w:rsidRPr="009244C3">
        <w:rPr>
          <w:rStyle w:val="StyleUnderline"/>
        </w:rPr>
        <w:t>have</w:t>
      </w:r>
      <w:r w:rsidRPr="0068591E">
        <w:rPr>
          <w:sz w:val="12"/>
        </w:rPr>
        <w:t xml:space="preserve"> </w:t>
      </w:r>
      <w:r w:rsidRPr="009244C3">
        <w:rPr>
          <w:rStyle w:val="StyleUnderline"/>
        </w:rPr>
        <w:t>been</w:t>
      </w:r>
      <w:r w:rsidRPr="0068591E">
        <w:rPr>
          <w:sz w:val="12"/>
        </w:rPr>
        <w:t xml:space="preserve"> </w:t>
      </w:r>
      <w:r w:rsidRPr="009244C3">
        <w:rPr>
          <w:rStyle w:val="StyleUnderline"/>
        </w:rPr>
        <w:t>able</w:t>
      </w:r>
      <w:r w:rsidRPr="0068591E">
        <w:rPr>
          <w:sz w:val="12"/>
        </w:rPr>
        <w:t xml:space="preserve"> </w:t>
      </w:r>
      <w:r w:rsidRPr="009244C3">
        <w:rPr>
          <w:rStyle w:val="StyleUnderline"/>
        </w:rPr>
        <w:t>to</w:t>
      </w:r>
      <w:r w:rsidRPr="0068591E">
        <w:rPr>
          <w:sz w:val="12"/>
        </w:rPr>
        <w:t xml:space="preserve"> </w:t>
      </w:r>
      <w:r w:rsidRPr="009244C3">
        <w:rPr>
          <w:rStyle w:val="StyleUnderline"/>
        </w:rPr>
        <w:t>garner</w:t>
      </w:r>
      <w:r w:rsidRPr="0068591E">
        <w:rPr>
          <w:sz w:val="12"/>
        </w:rPr>
        <w:t xml:space="preserve"> the bulk of </w:t>
      </w:r>
      <w:r w:rsidRPr="009244C3">
        <w:rPr>
          <w:rStyle w:val="StyleUnderline"/>
        </w:rPr>
        <w:t>economic</w:t>
      </w:r>
      <w:r w:rsidRPr="0068591E">
        <w:rPr>
          <w:sz w:val="12"/>
        </w:rPr>
        <w:t xml:space="preserve"> </w:t>
      </w:r>
      <w:r w:rsidRPr="009244C3">
        <w:rPr>
          <w:rStyle w:val="StyleUnderline"/>
        </w:rPr>
        <w:t>gains</w:t>
      </w:r>
      <w:r w:rsidRPr="0068591E">
        <w:rPr>
          <w:sz w:val="12"/>
        </w:rPr>
        <w:t xml:space="preserve"> </w:t>
      </w:r>
      <w:r w:rsidRPr="009244C3">
        <w:rPr>
          <w:rStyle w:val="StyleUnderline"/>
        </w:rPr>
        <w:t>for</w:t>
      </w:r>
      <w:r w:rsidRPr="0068591E">
        <w:rPr>
          <w:sz w:val="12"/>
        </w:rPr>
        <w:t xml:space="preserve"> </w:t>
      </w:r>
      <w:r w:rsidRPr="009244C3">
        <w:rPr>
          <w:rStyle w:val="StyleUnderline"/>
        </w:rPr>
        <w:t>reasons</w:t>
      </w:r>
      <w:r w:rsidRPr="0068591E">
        <w:rPr>
          <w:sz w:val="12"/>
        </w:rPr>
        <w:t xml:space="preserve"> </w:t>
      </w:r>
      <w:r w:rsidRPr="009244C3">
        <w:rPr>
          <w:rStyle w:val="StyleUnderline"/>
        </w:rPr>
        <w:t>that</w:t>
      </w:r>
      <w:r w:rsidRPr="0068591E">
        <w:rPr>
          <w:sz w:val="12"/>
        </w:rPr>
        <w:t xml:space="preserve"> </w:t>
      </w:r>
      <w:r w:rsidRPr="009244C3">
        <w:rPr>
          <w:rStyle w:val="StyleUnderline"/>
        </w:rPr>
        <w:t>have</w:t>
      </w:r>
      <w:r w:rsidRPr="0068591E">
        <w:rPr>
          <w:sz w:val="12"/>
        </w:rPr>
        <w:t xml:space="preserve"> </w:t>
      </w:r>
      <w:r w:rsidRPr="009244C3">
        <w:rPr>
          <w:rStyle w:val="StyleUnderline"/>
        </w:rPr>
        <w:t>little</w:t>
      </w:r>
      <w:r w:rsidRPr="0068591E">
        <w:rPr>
          <w:sz w:val="12"/>
        </w:rPr>
        <w:t xml:space="preserve"> direct </w:t>
      </w:r>
      <w:r w:rsidRPr="009244C3">
        <w:rPr>
          <w:rStyle w:val="StyleUnderline"/>
        </w:rPr>
        <w:t>connection</w:t>
      </w:r>
      <w:r w:rsidRPr="0068591E">
        <w:rPr>
          <w:sz w:val="12"/>
        </w:rPr>
        <w:t xml:space="preserve"> </w:t>
      </w:r>
      <w:r w:rsidRPr="009244C3">
        <w:rPr>
          <w:rStyle w:val="StyleUnderline"/>
        </w:rPr>
        <w:t>to education</w:t>
      </w:r>
      <w:r w:rsidRPr="0068591E">
        <w:rPr>
          <w:sz w:val="12"/>
        </w:rPr>
        <w:t xml:space="preserve">. The classic story of the education and inequality story is usually captured by the college/non-college premium: the ratio of the pay of those with college degrees to those without college degrees. This premium showed a substantial rise in the 1980s for both men and women. According to data from the Economic Policy Institute, the college premium for men rose from 20.2% at the 1979 business cycle peak to 34% at the business cycle peak in 1989. For women, the premium rose from 25% in 1979 to 40% in 1989. Interestingly, the sharpest rise, especially for men, was during the high unemployment years at the start of the decade. </w:t>
      </w:r>
      <w:r w:rsidRPr="009244C3">
        <w:rPr>
          <w:rStyle w:val="StyleUnderline"/>
        </w:rPr>
        <w:t>The rise in</w:t>
      </w:r>
      <w:r w:rsidRPr="0068591E">
        <w:rPr>
          <w:sz w:val="12"/>
        </w:rPr>
        <w:t xml:space="preserve"> </w:t>
      </w:r>
      <w:r w:rsidRPr="009244C3">
        <w:rPr>
          <w:rStyle w:val="StyleUnderline"/>
        </w:rPr>
        <w:t>the</w:t>
      </w:r>
      <w:r w:rsidRPr="0068591E">
        <w:rPr>
          <w:sz w:val="12"/>
        </w:rPr>
        <w:t xml:space="preserve"> </w:t>
      </w:r>
      <w:r w:rsidRPr="009244C3">
        <w:rPr>
          <w:rStyle w:val="StyleUnderline"/>
        </w:rPr>
        <w:t>college</w:t>
      </w:r>
      <w:r w:rsidRPr="0068591E">
        <w:rPr>
          <w:sz w:val="12"/>
        </w:rPr>
        <w:t>/</w:t>
      </w:r>
      <w:r w:rsidRPr="009244C3">
        <w:rPr>
          <w:rStyle w:val="StyleUnderline"/>
        </w:rPr>
        <w:t>non</w:t>
      </w:r>
      <w:r w:rsidRPr="0068591E">
        <w:rPr>
          <w:sz w:val="12"/>
        </w:rPr>
        <w:t>-</w:t>
      </w:r>
      <w:r w:rsidRPr="009244C3">
        <w:rPr>
          <w:rStyle w:val="StyleUnderline"/>
        </w:rPr>
        <w:t>college</w:t>
      </w:r>
      <w:r w:rsidRPr="0068591E">
        <w:rPr>
          <w:sz w:val="12"/>
        </w:rPr>
        <w:t xml:space="preserve"> </w:t>
      </w:r>
      <w:r w:rsidRPr="009244C3">
        <w:rPr>
          <w:rStyle w:val="StyleUnderline"/>
        </w:rPr>
        <w:t>pay</w:t>
      </w:r>
      <w:r w:rsidRPr="0068591E">
        <w:rPr>
          <w:sz w:val="12"/>
        </w:rPr>
        <w:t xml:space="preserve"> </w:t>
      </w:r>
      <w:r w:rsidRPr="009244C3">
        <w:rPr>
          <w:rStyle w:val="StyleUnderline"/>
        </w:rPr>
        <w:t>gap</w:t>
      </w:r>
      <w:r w:rsidRPr="0068591E">
        <w:rPr>
          <w:sz w:val="12"/>
        </w:rPr>
        <w:t xml:space="preserve"> </w:t>
      </w:r>
      <w:r w:rsidRPr="009244C3">
        <w:rPr>
          <w:rStyle w:val="StyleUnderline"/>
        </w:rPr>
        <w:t>is</w:t>
      </w:r>
      <w:r w:rsidRPr="0068591E">
        <w:rPr>
          <w:sz w:val="12"/>
        </w:rPr>
        <w:t xml:space="preserve"> </w:t>
      </w:r>
      <w:r w:rsidRPr="009244C3">
        <w:rPr>
          <w:rStyle w:val="StyleUnderline"/>
        </w:rPr>
        <w:t>often</w:t>
      </w:r>
      <w:r w:rsidRPr="0068591E">
        <w:rPr>
          <w:sz w:val="12"/>
        </w:rPr>
        <w:t xml:space="preserve"> </w:t>
      </w:r>
      <w:r w:rsidRPr="009244C3">
        <w:rPr>
          <w:rStyle w:val="StyleUnderline"/>
        </w:rPr>
        <w:t>attributed</w:t>
      </w:r>
      <w:r w:rsidRPr="0068591E">
        <w:rPr>
          <w:sz w:val="12"/>
        </w:rPr>
        <w:t xml:space="preserve"> </w:t>
      </w:r>
      <w:r w:rsidRPr="009244C3">
        <w:rPr>
          <w:rStyle w:val="StyleUnderline"/>
        </w:rPr>
        <w:t>to</w:t>
      </w:r>
      <w:r w:rsidRPr="0068591E">
        <w:rPr>
          <w:sz w:val="12"/>
        </w:rPr>
        <w:t xml:space="preserve"> </w:t>
      </w:r>
      <w:r w:rsidRPr="009244C3">
        <w:rPr>
          <w:rStyle w:val="StyleUnderline"/>
        </w:rPr>
        <w:t>technology</w:t>
      </w:r>
      <w:r w:rsidRPr="0068591E">
        <w:rPr>
          <w:sz w:val="12"/>
        </w:rPr>
        <w:t xml:space="preserve"> and the growing use of computers in the workplace, in particular. </w:t>
      </w:r>
      <w:r w:rsidRPr="009244C3">
        <w:rPr>
          <w:rStyle w:val="StyleUnderline"/>
        </w:rPr>
        <w:t>But</w:t>
      </w:r>
      <w:r w:rsidRPr="0068591E">
        <w:rPr>
          <w:sz w:val="12"/>
        </w:rPr>
        <w:t xml:space="preserve"> </w:t>
      </w:r>
      <w:r w:rsidRPr="009244C3">
        <w:rPr>
          <w:rStyle w:val="StyleUnderline"/>
        </w:rPr>
        <w:t>the largest rise</w:t>
      </w:r>
      <w:r w:rsidRPr="0068591E">
        <w:rPr>
          <w:sz w:val="12"/>
        </w:rPr>
        <w:t xml:space="preserve"> in the college premium </w:t>
      </w:r>
      <w:r w:rsidRPr="009244C3">
        <w:rPr>
          <w:rStyle w:val="StyleUnderline"/>
        </w:rPr>
        <w:t>occurred</w:t>
      </w:r>
      <w:r w:rsidRPr="0068591E">
        <w:rPr>
          <w:sz w:val="12"/>
        </w:rPr>
        <w:t xml:space="preserve"> </w:t>
      </w:r>
      <w:r w:rsidRPr="009244C3">
        <w:rPr>
          <w:rStyle w:val="StyleUnderline"/>
        </w:rPr>
        <w:t>at a</w:t>
      </w:r>
      <w:r w:rsidRPr="0068591E">
        <w:rPr>
          <w:sz w:val="12"/>
        </w:rPr>
        <w:t xml:space="preserve"> point in </w:t>
      </w:r>
      <w:r w:rsidRPr="009244C3">
        <w:rPr>
          <w:rStyle w:val="StyleUnderline"/>
        </w:rPr>
        <w:t>time</w:t>
      </w:r>
      <w:r w:rsidRPr="0068591E">
        <w:rPr>
          <w:sz w:val="12"/>
        </w:rPr>
        <w:t xml:space="preserve"> </w:t>
      </w:r>
      <w:r w:rsidRPr="009244C3">
        <w:rPr>
          <w:rStyle w:val="StyleUnderline"/>
        </w:rPr>
        <w:t>when</w:t>
      </w:r>
      <w:r w:rsidRPr="0068591E">
        <w:rPr>
          <w:sz w:val="12"/>
        </w:rPr>
        <w:t xml:space="preserve"> </w:t>
      </w:r>
      <w:r w:rsidRPr="009244C3">
        <w:rPr>
          <w:rStyle w:val="StyleUnderline"/>
        </w:rPr>
        <w:t>computers</w:t>
      </w:r>
      <w:r w:rsidRPr="0068591E">
        <w:rPr>
          <w:sz w:val="12"/>
        </w:rPr>
        <w:t xml:space="preserve"> </w:t>
      </w:r>
      <w:r w:rsidRPr="009244C3">
        <w:rPr>
          <w:rStyle w:val="StyleUnderline"/>
        </w:rPr>
        <w:t>were just being introduced</w:t>
      </w:r>
      <w:r w:rsidRPr="0068591E">
        <w:rPr>
          <w:sz w:val="12"/>
        </w:rPr>
        <w:t xml:space="preserve"> to the workplace. If </w:t>
      </w:r>
      <w:r w:rsidRPr="009244C3">
        <w:rPr>
          <w:rStyle w:val="StyleUnderline"/>
        </w:rPr>
        <w:t>the timing of the rise</w:t>
      </w:r>
      <w:r w:rsidRPr="0068591E">
        <w:rPr>
          <w:sz w:val="12"/>
        </w:rPr>
        <w:t xml:space="preserve"> in the pay gap in the 1980s </w:t>
      </w:r>
      <w:r w:rsidRPr="009244C3">
        <w:rPr>
          <w:rStyle w:val="StyleUnderline"/>
        </w:rPr>
        <w:t>doesn’t fit the technology</w:t>
      </w:r>
      <w:r w:rsidRPr="0068591E">
        <w:rPr>
          <w:sz w:val="12"/>
        </w:rPr>
        <w:t xml:space="preserve"> story very well, </w:t>
      </w:r>
      <w:r w:rsidRPr="009244C3">
        <w:rPr>
          <w:rStyle w:val="StyleUnderline"/>
        </w:rPr>
        <w:t>the wage trend</w:t>
      </w:r>
      <w:r w:rsidRPr="0068591E">
        <w:rPr>
          <w:sz w:val="12"/>
        </w:rPr>
        <w:t xml:space="preserve"> in the last two decades </w:t>
      </w:r>
      <w:r w:rsidRPr="009244C3">
        <w:rPr>
          <w:rStyle w:val="StyleUnderline"/>
        </w:rPr>
        <w:t>is even harder to square</w:t>
      </w:r>
      <w:r w:rsidRPr="0068591E">
        <w:rPr>
          <w:sz w:val="12"/>
        </w:rPr>
        <w:t xml:space="preserve"> with this picture. </w:t>
      </w:r>
      <w:r w:rsidRPr="009244C3">
        <w:rPr>
          <w:rStyle w:val="StyleUnderline"/>
        </w:rPr>
        <w:t>There was a much smaller increase in the college premium</w:t>
      </w:r>
      <w:r w:rsidRPr="0068591E">
        <w:rPr>
          <w:sz w:val="12"/>
        </w:rPr>
        <w:t xml:space="preserve"> </w:t>
      </w:r>
      <w:r w:rsidRPr="009244C3">
        <w:rPr>
          <w:rStyle w:val="StyleUnderline"/>
        </w:rPr>
        <w:t>in the 1990s than in the 1980s</w:t>
      </w:r>
      <w:r w:rsidRPr="0068591E">
        <w:rPr>
          <w:sz w:val="12"/>
        </w:rPr>
        <w:t xml:space="preserve"> — </w:t>
      </w:r>
      <w:r w:rsidRPr="009244C3">
        <w:rPr>
          <w:rStyle w:val="StyleUnderline"/>
        </w:rPr>
        <w:t>even though this was</w:t>
      </w:r>
      <w:r w:rsidRPr="0068591E">
        <w:rPr>
          <w:sz w:val="12"/>
        </w:rPr>
        <w:t xml:space="preserve"> the period of </w:t>
      </w:r>
      <w:r w:rsidRPr="009244C3">
        <w:rPr>
          <w:rStyle w:val="StyleUnderline"/>
        </w:rPr>
        <w:t>the</w:t>
      </w:r>
      <w:r w:rsidRPr="0068591E">
        <w:rPr>
          <w:sz w:val="12"/>
        </w:rPr>
        <w:t xml:space="preserve"> </w:t>
      </w:r>
      <w:r w:rsidRPr="009244C3">
        <w:rPr>
          <w:rStyle w:val="StyleUnderline"/>
        </w:rPr>
        <w:t>tech</w:t>
      </w:r>
      <w:r w:rsidRPr="0068591E">
        <w:rPr>
          <w:sz w:val="12"/>
        </w:rPr>
        <w:t xml:space="preserve"> </w:t>
      </w:r>
      <w:r w:rsidRPr="009244C3">
        <w:rPr>
          <w:rStyle w:val="StyleUnderline"/>
        </w:rPr>
        <w:t>boom</w:t>
      </w:r>
      <w:r w:rsidRPr="0068591E">
        <w:rPr>
          <w:sz w:val="12"/>
        </w:rPr>
        <w:t xml:space="preserve">, when information technology led to a marked acceleration in the rate of productivity growth. </w:t>
      </w:r>
      <w:r w:rsidRPr="009244C3">
        <w:rPr>
          <w:rStyle w:val="StyleUnderline"/>
        </w:rPr>
        <w:t>After</w:t>
      </w:r>
      <w:r w:rsidRPr="0068591E">
        <w:rPr>
          <w:sz w:val="12"/>
        </w:rPr>
        <w:t xml:space="preserve"> having </w:t>
      </w:r>
      <w:r w:rsidRPr="009244C3">
        <w:rPr>
          <w:rStyle w:val="StyleUnderline"/>
        </w:rPr>
        <w:t>risen</w:t>
      </w:r>
      <w:r w:rsidRPr="0068591E">
        <w:rPr>
          <w:sz w:val="12"/>
        </w:rPr>
        <w:t xml:space="preserve"> </w:t>
      </w:r>
      <w:r w:rsidRPr="009244C3">
        <w:rPr>
          <w:rStyle w:val="StyleUnderline"/>
        </w:rPr>
        <w:t>by</w:t>
      </w:r>
      <w:r w:rsidRPr="0068591E">
        <w:rPr>
          <w:sz w:val="12"/>
        </w:rPr>
        <w:t xml:space="preserve"> almost </w:t>
      </w:r>
      <w:r w:rsidRPr="009244C3">
        <w:rPr>
          <w:rStyle w:val="StyleUnderline"/>
        </w:rPr>
        <w:t>fourteen</w:t>
      </w:r>
      <w:r w:rsidRPr="0068591E">
        <w:rPr>
          <w:sz w:val="12"/>
        </w:rPr>
        <w:t xml:space="preserve"> </w:t>
      </w:r>
      <w:r w:rsidRPr="009244C3">
        <w:rPr>
          <w:rStyle w:val="StyleUnderline"/>
        </w:rPr>
        <w:t>percent</w:t>
      </w:r>
      <w:r w:rsidRPr="0068591E">
        <w:rPr>
          <w:sz w:val="12"/>
        </w:rPr>
        <w:t xml:space="preserve"> </w:t>
      </w:r>
      <w:r w:rsidRPr="009244C3">
        <w:rPr>
          <w:rStyle w:val="StyleUnderline"/>
        </w:rPr>
        <w:t>in</w:t>
      </w:r>
      <w:r w:rsidRPr="0068591E">
        <w:rPr>
          <w:sz w:val="12"/>
        </w:rPr>
        <w:t xml:space="preserve"> </w:t>
      </w:r>
      <w:r w:rsidRPr="009244C3">
        <w:rPr>
          <w:rStyle w:val="StyleUnderline"/>
        </w:rPr>
        <w:t>the</w:t>
      </w:r>
      <w:r w:rsidRPr="0068591E">
        <w:rPr>
          <w:sz w:val="12"/>
        </w:rPr>
        <w:t xml:space="preserve"> 19</w:t>
      </w:r>
      <w:r w:rsidRPr="009244C3">
        <w:rPr>
          <w:rStyle w:val="StyleUnderline"/>
        </w:rPr>
        <w:t>80s</w:t>
      </w:r>
      <w:r w:rsidRPr="0068591E">
        <w:rPr>
          <w:sz w:val="12"/>
        </w:rPr>
        <w:t xml:space="preserve"> business cycle, the college </w:t>
      </w:r>
      <w:r w:rsidRPr="009244C3">
        <w:rPr>
          <w:rStyle w:val="StyleUnderline"/>
        </w:rPr>
        <w:t>premium</w:t>
      </w:r>
      <w:r w:rsidRPr="0068591E">
        <w:rPr>
          <w:sz w:val="12"/>
        </w:rPr>
        <w:t xml:space="preserve"> for men </w:t>
      </w:r>
      <w:r w:rsidRPr="009244C3">
        <w:rPr>
          <w:rStyle w:val="StyleUnderline"/>
        </w:rPr>
        <w:t>rose</w:t>
      </w:r>
      <w:r w:rsidRPr="0068591E">
        <w:rPr>
          <w:sz w:val="12"/>
        </w:rPr>
        <w:t xml:space="preserve"> </w:t>
      </w:r>
      <w:r w:rsidRPr="009244C3">
        <w:rPr>
          <w:rStyle w:val="StyleUnderline"/>
        </w:rPr>
        <w:t>by</w:t>
      </w:r>
      <w:r w:rsidRPr="0068591E">
        <w:rPr>
          <w:sz w:val="12"/>
        </w:rPr>
        <w:t xml:space="preserve"> </w:t>
      </w:r>
      <w:r w:rsidRPr="009244C3">
        <w:rPr>
          <w:rStyle w:val="StyleUnderline"/>
        </w:rPr>
        <w:t>just</w:t>
      </w:r>
      <w:r w:rsidRPr="0068591E">
        <w:rPr>
          <w:sz w:val="12"/>
        </w:rPr>
        <w:t xml:space="preserve"> </w:t>
      </w:r>
      <w:r w:rsidRPr="009244C3">
        <w:rPr>
          <w:rStyle w:val="StyleUnderline"/>
        </w:rPr>
        <w:t>8% from</w:t>
      </w:r>
      <w:r w:rsidRPr="0068591E">
        <w:rPr>
          <w:sz w:val="12"/>
        </w:rPr>
        <w:t xml:space="preserve"> 19</w:t>
      </w:r>
      <w:r w:rsidRPr="009244C3">
        <w:rPr>
          <w:rStyle w:val="StyleUnderline"/>
        </w:rPr>
        <w:t>89 to</w:t>
      </w:r>
      <w:r w:rsidRPr="0068591E">
        <w:rPr>
          <w:sz w:val="12"/>
        </w:rPr>
        <w:t xml:space="preserve"> the business cycle peak in </w:t>
      </w:r>
      <w:r w:rsidRPr="009244C3">
        <w:rPr>
          <w:rStyle w:val="StyleUnderline"/>
        </w:rPr>
        <w:t>2000</w:t>
      </w:r>
      <w:r w:rsidRPr="0068591E">
        <w:rPr>
          <w:sz w:val="12"/>
        </w:rPr>
        <w:t xml:space="preserve">. </w:t>
      </w:r>
      <w:r w:rsidRPr="009244C3">
        <w:rPr>
          <w:rStyle w:val="StyleUnderline"/>
        </w:rPr>
        <w:t>For</w:t>
      </w:r>
      <w:r w:rsidRPr="0068591E">
        <w:rPr>
          <w:sz w:val="12"/>
        </w:rPr>
        <w:t xml:space="preserve"> </w:t>
      </w:r>
      <w:r w:rsidRPr="009244C3">
        <w:rPr>
          <w:rStyle w:val="StyleUnderline"/>
        </w:rPr>
        <w:t>women</w:t>
      </w:r>
      <w:r w:rsidRPr="0068591E">
        <w:rPr>
          <w:sz w:val="12"/>
        </w:rPr>
        <w:t xml:space="preserve">, </w:t>
      </w:r>
      <w:r w:rsidRPr="009244C3">
        <w:rPr>
          <w:rStyle w:val="StyleUnderline"/>
        </w:rPr>
        <w:t>the</w:t>
      </w:r>
      <w:r w:rsidRPr="0068591E">
        <w:rPr>
          <w:sz w:val="12"/>
        </w:rPr>
        <w:t xml:space="preserve"> </w:t>
      </w:r>
      <w:r w:rsidRPr="009244C3">
        <w:rPr>
          <w:rStyle w:val="StyleUnderline"/>
        </w:rPr>
        <w:t>premium</w:t>
      </w:r>
      <w:r w:rsidRPr="0068591E">
        <w:rPr>
          <w:sz w:val="12"/>
        </w:rPr>
        <w:t xml:space="preserve"> </w:t>
      </w:r>
      <w:r w:rsidRPr="009244C3">
        <w:rPr>
          <w:rStyle w:val="StyleUnderline"/>
        </w:rPr>
        <w:t>increased</w:t>
      </w:r>
      <w:r w:rsidRPr="0068591E">
        <w:rPr>
          <w:sz w:val="12"/>
        </w:rPr>
        <w:t xml:space="preserve"> </w:t>
      </w:r>
      <w:r w:rsidRPr="009244C3">
        <w:rPr>
          <w:rStyle w:val="StyleUnderline"/>
        </w:rPr>
        <w:t>by</w:t>
      </w:r>
      <w:r w:rsidRPr="0068591E">
        <w:rPr>
          <w:sz w:val="12"/>
        </w:rPr>
        <w:t xml:space="preserve"> </w:t>
      </w:r>
      <w:r w:rsidRPr="009244C3">
        <w:rPr>
          <w:rStyle w:val="StyleUnderline"/>
        </w:rPr>
        <w:t>7.9%</w:t>
      </w:r>
      <w:r w:rsidRPr="0068591E">
        <w:rPr>
          <w:sz w:val="12"/>
        </w:rPr>
        <w:t xml:space="preserve"> points </w:t>
      </w:r>
      <w:r w:rsidRPr="009244C3">
        <w:rPr>
          <w:rStyle w:val="StyleUnderline"/>
        </w:rPr>
        <w:t>in</w:t>
      </w:r>
      <w:r w:rsidRPr="0068591E">
        <w:rPr>
          <w:sz w:val="12"/>
        </w:rPr>
        <w:t xml:space="preserve"> </w:t>
      </w:r>
      <w:r w:rsidRPr="009244C3">
        <w:rPr>
          <w:rStyle w:val="StyleUnderline"/>
        </w:rPr>
        <w:t>the</w:t>
      </w:r>
      <w:r w:rsidRPr="0068591E">
        <w:rPr>
          <w:sz w:val="12"/>
        </w:rPr>
        <w:t xml:space="preserve"> 19</w:t>
      </w:r>
      <w:r w:rsidRPr="009244C3">
        <w:rPr>
          <w:rStyle w:val="StyleUnderline"/>
        </w:rPr>
        <w:t>90s</w:t>
      </w:r>
      <w:r w:rsidRPr="0068591E">
        <w:rPr>
          <w:sz w:val="12"/>
        </w:rPr>
        <w:t xml:space="preserve"> cycle </w:t>
      </w:r>
      <w:r w:rsidRPr="009244C3">
        <w:rPr>
          <w:rStyle w:val="StyleUnderline"/>
        </w:rPr>
        <w:t>after</w:t>
      </w:r>
      <w:r w:rsidRPr="0068591E">
        <w:rPr>
          <w:sz w:val="12"/>
        </w:rPr>
        <w:t xml:space="preserve"> </w:t>
      </w:r>
      <w:r w:rsidRPr="009244C3">
        <w:rPr>
          <w:rStyle w:val="StyleUnderline"/>
        </w:rPr>
        <w:t>increasing</w:t>
      </w:r>
      <w:r w:rsidRPr="0068591E">
        <w:rPr>
          <w:sz w:val="12"/>
        </w:rPr>
        <w:t xml:space="preserve"> </w:t>
      </w:r>
      <w:r w:rsidRPr="009244C3">
        <w:rPr>
          <w:rStyle w:val="StyleUnderline"/>
        </w:rPr>
        <w:t>15%</w:t>
      </w:r>
      <w:r w:rsidRPr="0068591E">
        <w:rPr>
          <w:sz w:val="12"/>
        </w:rPr>
        <w:t xml:space="preserve"> </w:t>
      </w:r>
      <w:r w:rsidRPr="009244C3">
        <w:rPr>
          <w:rStyle w:val="StyleUnderline"/>
        </w:rPr>
        <w:t>in</w:t>
      </w:r>
      <w:r w:rsidRPr="0068591E">
        <w:rPr>
          <w:sz w:val="12"/>
        </w:rPr>
        <w:t xml:space="preserve"> </w:t>
      </w:r>
      <w:r w:rsidRPr="009244C3">
        <w:rPr>
          <w:rStyle w:val="StyleUnderline"/>
        </w:rPr>
        <w:t>the</w:t>
      </w:r>
      <w:r w:rsidRPr="0068591E">
        <w:rPr>
          <w:sz w:val="12"/>
        </w:rPr>
        <w:t xml:space="preserve"> 19</w:t>
      </w:r>
      <w:r w:rsidRPr="009244C3">
        <w:rPr>
          <w:rStyle w:val="StyleUnderline"/>
        </w:rPr>
        <w:t>80s</w:t>
      </w:r>
      <w:r w:rsidRPr="0068591E">
        <w:rPr>
          <w:sz w:val="12"/>
        </w:rPr>
        <w:t xml:space="preserve">. The 2000s don’t fit any better with the technology and inequality story, as even college grads could no longer count on sharing in the gains from growth. For men, the premium rose by 2.8% between 2000 and 2011. This corresponded to a 2.4% gain in wages for male college grads between 2000 and 2012. The college premium for women increased by just 0.8% points over this period, with the wages of female college grads rising by 0.7% between 2000 and 2012. </w:t>
      </w:r>
      <w:r w:rsidRPr="009244C3">
        <w:rPr>
          <w:rStyle w:val="StyleUnderline"/>
        </w:rPr>
        <w:t>This</w:t>
      </w:r>
      <w:r w:rsidRPr="0068591E">
        <w:rPr>
          <w:sz w:val="12"/>
        </w:rPr>
        <w:t xml:space="preserve"> situation </w:t>
      </w:r>
      <w:r w:rsidRPr="009244C3">
        <w:rPr>
          <w:rStyle w:val="StyleUnderline"/>
        </w:rPr>
        <w:t>holds</w:t>
      </w:r>
      <w:r w:rsidRPr="0068591E">
        <w:rPr>
          <w:sz w:val="12"/>
        </w:rPr>
        <w:t xml:space="preserve"> </w:t>
      </w:r>
      <w:r w:rsidRPr="009244C3">
        <w:rPr>
          <w:rStyle w:val="StyleUnderline"/>
        </w:rPr>
        <w:t>true</w:t>
      </w:r>
      <w:r w:rsidRPr="0068591E">
        <w:rPr>
          <w:sz w:val="12"/>
        </w:rPr>
        <w:t xml:space="preserve"> </w:t>
      </w:r>
      <w:r w:rsidRPr="009244C3">
        <w:rPr>
          <w:rStyle w:val="StyleUnderline"/>
        </w:rPr>
        <w:t>even</w:t>
      </w:r>
      <w:r w:rsidRPr="0068591E">
        <w:rPr>
          <w:sz w:val="12"/>
        </w:rPr>
        <w:t xml:space="preserve"> </w:t>
      </w:r>
      <w:r w:rsidRPr="009244C3">
        <w:rPr>
          <w:rStyle w:val="StyleUnderline"/>
        </w:rPr>
        <w:t>if we look at just</w:t>
      </w:r>
      <w:r w:rsidRPr="0068591E">
        <w:rPr>
          <w:sz w:val="12"/>
        </w:rPr>
        <w:t xml:space="preserve"> the </w:t>
      </w:r>
      <w:r w:rsidRPr="009244C3">
        <w:rPr>
          <w:rStyle w:val="StyleUnderline"/>
        </w:rPr>
        <w:t>segments</w:t>
      </w:r>
      <w:r w:rsidRPr="0068591E">
        <w:rPr>
          <w:sz w:val="12"/>
        </w:rPr>
        <w:t xml:space="preserve"> </w:t>
      </w:r>
      <w:r w:rsidRPr="009244C3">
        <w:rPr>
          <w:rStyle w:val="StyleUnderline"/>
        </w:rPr>
        <w:t>of the</w:t>
      </w:r>
      <w:r w:rsidRPr="0068591E">
        <w:rPr>
          <w:sz w:val="12"/>
        </w:rPr>
        <w:t xml:space="preserve"> labor </w:t>
      </w:r>
      <w:r w:rsidRPr="009244C3">
        <w:rPr>
          <w:rStyle w:val="StyleUnderline"/>
        </w:rPr>
        <w:t>market</w:t>
      </w:r>
      <w:r w:rsidRPr="0068591E">
        <w:rPr>
          <w:sz w:val="12"/>
        </w:rPr>
        <w:t xml:space="preserve"> </w:t>
      </w:r>
      <w:r w:rsidRPr="009244C3">
        <w:rPr>
          <w:rStyle w:val="StyleUnderline"/>
        </w:rPr>
        <w:t>where we might expect especially strong demand</w:t>
      </w:r>
      <w:r w:rsidRPr="0068591E">
        <w:rPr>
          <w:sz w:val="12"/>
        </w:rPr>
        <w:t xml:space="preserve">. The average hourly wage for college graduates working in computer and mathematical occupations increased by just 5.3% from 2000 to 2011 — less than one-third of the rate of productivity growth over this period. The patterns in the data show that inequality is not a question of the more-educated gaining at the expense of the less-educated due to inevitable technological trends. Rather, it has been a story in which a small group of especially well-situated workers — for example, those in finance, doctors, and top-level corporate executives — have been able to gain at the expense of almost everyone else. </w:t>
      </w:r>
      <w:r w:rsidRPr="009244C3">
        <w:rPr>
          <w:rStyle w:val="StyleUnderline"/>
        </w:rPr>
        <w:t>This</w:t>
      </w:r>
      <w:r w:rsidRPr="0068591E">
        <w:rPr>
          <w:sz w:val="12"/>
        </w:rPr>
        <w:t xml:space="preserve"> </w:t>
      </w:r>
      <w:r w:rsidRPr="009244C3">
        <w:rPr>
          <w:rStyle w:val="StyleUnderline"/>
        </w:rPr>
        <w:t>pattern</w:t>
      </w:r>
      <w:r w:rsidRPr="0068591E">
        <w:rPr>
          <w:sz w:val="12"/>
        </w:rPr>
        <w:t xml:space="preserve"> of inequality</w:t>
      </w:r>
      <w:r w:rsidRPr="009244C3">
        <w:rPr>
          <w:rStyle w:val="StyleUnderline"/>
        </w:rPr>
        <w:t xml:space="preserve"> will be little affected</w:t>
      </w:r>
      <w:r w:rsidRPr="0068591E">
        <w:rPr>
          <w:sz w:val="12"/>
        </w:rPr>
        <w:t xml:space="preserve"> </w:t>
      </w:r>
      <w:r w:rsidRPr="009244C3">
        <w:rPr>
          <w:rStyle w:val="StyleUnderline"/>
        </w:rPr>
        <w:t>by improving the educational outcomes</w:t>
      </w:r>
      <w:r w:rsidRPr="0068591E">
        <w:rPr>
          <w:sz w:val="12"/>
        </w:rPr>
        <w:t xml:space="preserve"> </w:t>
      </w:r>
      <w:r w:rsidRPr="009244C3">
        <w:rPr>
          <w:rStyle w:val="StyleUnderline"/>
        </w:rPr>
        <w:t>for the bottom quarter or even bottom half of income distribution.</w:t>
      </w:r>
      <w:r w:rsidRPr="0068591E">
        <w:rPr>
          <w:sz w:val="12"/>
        </w:rPr>
        <w:t xml:space="preserve"> Of course, </w:t>
      </w:r>
      <w:r w:rsidRPr="009244C3">
        <w:rPr>
          <w:rStyle w:val="StyleUnderline"/>
        </w:rPr>
        <w:t>this does not argue against efforts to improve education. It is</w:t>
      </w:r>
      <w:r w:rsidRPr="0068591E">
        <w:rPr>
          <w:sz w:val="12"/>
        </w:rPr>
        <w:t xml:space="preserve"> almost always </w:t>
      </w:r>
      <w:r w:rsidRPr="009244C3">
        <w:rPr>
          <w:rStyle w:val="StyleUnderline"/>
        </w:rPr>
        <w:t xml:space="preserve">the case that workers with more education do better than workers with less </w:t>
      </w:r>
      <w:r w:rsidRPr="0068591E">
        <w:rPr>
          <w:sz w:val="12"/>
        </w:rPr>
        <w:t xml:space="preserve">education, both in terms of hourly wages and employment outcomes. </w:t>
      </w:r>
      <w:r w:rsidRPr="009244C3">
        <w:rPr>
          <w:rStyle w:val="StyleUnderline"/>
        </w:rPr>
        <w:t>Unemployment and non-employment rates are considerably higher</w:t>
      </w:r>
      <w:r w:rsidRPr="0068591E">
        <w:rPr>
          <w:sz w:val="12"/>
        </w:rPr>
        <w:t xml:space="preserve"> </w:t>
      </w:r>
      <w:r w:rsidRPr="009244C3">
        <w:rPr>
          <w:rStyle w:val="StyleUnderline"/>
        </w:rPr>
        <w:t>for</w:t>
      </w:r>
      <w:r w:rsidRPr="0068591E">
        <w:rPr>
          <w:sz w:val="12"/>
        </w:rPr>
        <w:t xml:space="preserve"> </w:t>
      </w:r>
      <w:r w:rsidRPr="009244C3">
        <w:rPr>
          <w:rStyle w:val="StyleUnderline"/>
        </w:rPr>
        <w:t>those</w:t>
      </w:r>
      <w:r w:rsidRPr="0068591E">
        <w:rPr>
          <w:sz w:val="12"/>
        </w:rPr>
        <w:t xml:space="preserve"> </w:t>
      </w:r>
      <w:r w:rsidRPr="009244C3">
        <w:rPr>
          <w:rStyle w:val="StyleUnderline"/>
        </w:rPr>
        <w:t>with</w:t>
      </w:r>
      <w:r w:rsidRPr="0068591E">
        <w:rPr>
          <w:sz w:val="12"/>
        </w:rPr>
        <w:t xml:space="preserve"> </w:t>
      </w:r>
      <w:r w:rsidRPr="009244C3">
        <w:rPr>
          <w:rStyle w:val="StyleUnderline"/>
        </w:rPr>
        <w:t>less</w:t>
      </w:r>
      <w:r w:rsidRPr="0068591E">
        <w:rPr>
          <w:sz w:val="12"/>
        </w:rPr>
        <w:t xml:space="preserve"> education. Education does provide a clear avenue for mobility. Certainly it is a positive development if children from low-income families have the opportunity to move into the middle class, even if this might imply that someone from a middle-class background will move in the opposite direction. And </w:t>
      </w:r>
      <w:r w:rsidRPr="009244C3">
        <w:rPr>
          <w:rStyle w:val="StyleUnderline"/>
        </w:rPr>
        <w:t>education is tremendously valuable for reasons unrelated to work and income.</w:t>
      </w:r>
      <w:r w:rsidRPr="0068591E">
        <w:rPr>
          <w:sz w:val="12"/>
        </w:rPr>
        <w:t xml:space="preserve"> Literacy, basic numeracy skills, and critical thinking are an essential part of a fulfilling life. Insofar as we have children going through school without developing these skills, it is an enormous failing of society. Any just society would place a top priority on ensuring that all children learn such basic skills before leaving school. However, it clearly is not the case that plausible increases in education quality and attainment will have a substantial impact on inequality. This will require much deeper structural changes in the economy. As a practical matter, </w:t>
      </w:r>
      <w:r w:rsidRPr="009244C3">
        <w:rPr>
          <w:rStyle w:val="StyleUnderline"/>
        </w:rPr>
        <w:t xml:space="preserve">given </w:t>
      </w:r>
      <w:r w:rsidRPr="009244C3">
        <w:rPr>
          <w:rStyle w:val="Emphasis"/>
        </w:rPr>
        <w:t xml:space="preserve">the dismal track record of the education reformers, </w:t>
      </w:r>
      <w:r w:rsidRPr="0068591E">
        <w:rPr>
          <w:sz w:val="12"/>
        </w:rPr>
        <w:t>substantial</w:t>
      </w:r>
      <w:r w:rsidRPr="009244C3">
        <w:rPr>
          <w:rStyle w:val="StyleUnderline"/>
        </w:rPr>
        <w:t xml:space="preserve"> improvement in outcomes for children from low- and moderate-income families is likely to require deep structural change in society as well.</w:t>
      </w:r>
    </w:p>
    <w:p w:rsidR="000C5B81" w:rsidRDefault="000C5B81" w:rsidP="000C5B81"/>
    <w:p w:rsidR="000C5B81" w:rsidRDefault="000C5B81" w:rsidP="000C5B81">
      <w:pPr>
        <w:pStyle w:val="Heading4"/>
      </w:pPr>
      <w:bookmarkStart w:id="2" w:name="_Hlk488047966"/>
      <w:r>
        <w:t>Education can’t fix inequality</w:t>
      </w:r>
    </w:p>
    <w:p w:rsidR="000C5B81" w:rsidRDefault="000C5B81" w:rsidP="000C5B81">
      <w:r w:rsidRPr="00F23DBD">
        <w:rPr>
          <w:rStyle w:val="Style13ptBold"/>
        </w:rPr>
        <w:t>Horowitz 15</w:t>
      </w:r>
      <w:r>
        <w:t xml:space="preserve"> (Evan, contributor to the Boston Globe, “Education can’t fix inequality”, 7/27/15, </w:t>
      </w:r>
      <w:hyperlink r:id="rId28" w:history="1">
        <w:r w:rsidRPr="00987C76">
          <w:rPr>
            <w:rStyle w:val="Hyperlink"/>
          </w:rPr>
          <w:t>https://www.bostonglobe.com/metro/2015/07/27/why-education-can-cure-inequality/AU2VsWbt2TQBo4jpQ8LcyI/story.html</w:t>
        </w:r>
      </w:hyperlink>
      <w:r>
        <w:rPr>
          <w:rStyle w:val="Hyperlink"/>
        </w:rPr>
        <w:t>) JA</w:t>
      </w:r>
    </w:p>
    <w:p w:rsidR="000C5B81" w:rsidRDefault="000C5B81" w:rsidP="000C5B81">
      <w:r w:rsidRPr="00F23DBD">
        <w:rPr>
          <w:rStyle w:val="StyleUnderline"/>
        </w:rPr>
        <w:t>Education has long been embraced as one of the best ways to combat inequality</w:t>
      </w:r>
      <w:r>
        <w:t>. When the Washington Post endorsed Barack Obama for president in 2008, they praised his sense that “the most important single counter to inequality … is improved education.”</w:t>
      </w:r>
      <w:r w:rsidR="00F26041">
        <w:t xml:space="preserve"> </w:t>
      </w:r>
      <w:r>
        <w:t xml:space="preserve">Yet, </w:t>
      </w:r>
      <w:r w:rsidRPr="00F23DBD">
        <w:rPr>
          <w:rStyle w:val="StyleUnderline"/>
        </w:rPr>
        <w:t>this faith in the power of education has begun to falter</w:t>
      </w:r>
      <w:r>
        <w:t>. Hillary Clinton’s recent economic address included only passing mention of school reform and college readiness. Instead, her plan to tame inequality calls for more direct interventions in the economy, like raising the minimum wage and increasing worker training.</w:t>
      </w:r>
      <w:r w:rsidR="00F26041">
        <w:t xml:space="preserve"> </w:t>
      </w:r>
      <w:r w:rsidRPr="00F23DBD">
        <w:rPr>
          <w:rStyle w:val="Emphasis"/>
        </w:rPr>
        <w:t>Behind this shift lies mounting evidence that improving our education system won’t do much to fix inequality</w:t>
      </w:r>
      <w:r>
        <w:t xml:space="preserve">. </w:t>
      </w:r>
      <w:r w:rsidRPr="00F23DBD">
        <w:rPr>
          <w:rStyle w:val="StyleUnderline"/>
        </w:rPr>
        <w:t xml:space="preserve">Diplomas may help people get better jobs, but they rarely vault college grads </w:t>
      </w:r>
      <w:r w:rsidRPr="00F23DBD">
        <w:rPr>
          <w:rStyle w:val="StyleUnderline"/>
        </w:rPr>
        <w:lastRenderedPageBreak/>
        <w:t>into the top 1 percent.</w:t>
      </w:r>
      <w:r>
        <w:t xml:space="preserve"> There just isn’t enough room. Roughly </w:t>
      </w:r>
      <w:r w:rsidRPr="00F23DBD">
        <w:rPr>
          <w:rStyle w:val="StyleUnderline"/>
        </w:rPr>
        <w:t>one in three adults in the US has a college degree</w:t>
      </w:r>
      <w:r>
        <w:t xml:space="preserve">, </w:t>
      </w:r>
      <w:r w:rsidRPr="00F23DBD">
        <w:rPr>
          <w:rStyle w:val="StyleUnderline"/>
        </w:rPr>
        <w:t>while the top 1 percent is a much more exclusive club</w:t>
      </w:r>
      <w:r>
        <w:t>.</w:t>
      </w:r>
      <w:r w:rsidR="00F26041">
        <w:t xml:space="preserve"> </w:t>
      </w:r>
      <w:r>
        <w:t>And if you’re not in that club, you’re stuck on the wrong side of the inequality divide — however many degrees you have.</w:t>
      </w:r>
      <w:r w:rsidR="00F26041">
        <w:t xml:space="preserve"> </w:t>
      </w:r>
      <w:r>
        <w:t>Are you saying education isn’t valuable?</w:t>
      </w:r>
      <w:r w:rsidR="00F26041">
        <w:t xml:space="preserve"> </w:t>
      </w:r>
      <w:r>
        <w:t xml:space="preserve">Absolutely not. </w:t>
      </w:r>
      <w:r w:rsidRPr="00F23DBD">
        <w:rPr>
          <w:rStyle w:val="Emphasis"/>
        </w:rPr>
        <w:t>Education</w:t>
      </w:r>
      <w:r w:rsidRPr="00F23DBD">
        <w:rPr>
          <w:rStyle w:val="StyleUnderline"/>
        </w:rPr>
        <w:t xml:space="preserve"> </w:t>
      </w:r>
      <w:r w:rsidRPr="00F23DBD">
        <w:t>is vital</w:t>
      </w:r>
      <w:r>
        <w:t xml:space="preserve"> to the future of our kids and the success of our economy — even if its </w:t>
      </w:r>
      <w:r w:rsidRPr="00F23DBD">
        <w:rPr>
          <w:rStyle w:val="Emphasis"/>
        </w:rPr>
        <w:t>inequality-fighting effects have been oversold</w:t>
      </w:r>
      <w:r>
        <w:t>.</w:t>
      </w:r>
      <w:r w:rsidR="00F26041">
        <w:t xml:space="preserve"> </w:t>
      </w:r>
      <w:r>
        <w:t xml:space="preserve">In higher education, as in the rest of society, </w:t>
      </w:r>
      <w:r w:rsidRPr="00F23DBD">
        <w:rPr>
          <w:rStyle w:val="StyleUnderline"/>
        </w:rPr>
        <w:t>the divide between the weakest and the strongest keeps on widening</w:t>
      </w:r>
      <w:r>
        <w:t>.</w:t>
      </w:r>
      <w:r w:rsidR="00F26041">
        <w:t xml:space="preserve"> </w:t>
      </w:r>
      <w:r>
        <w:t xml:space="preserve">Let’s say there was a magic switch that could instantly improve our struggling schools and vastly expand the number of college graduates. </w:t>
      </w:r>
      <w:r w:rsidRPr="00F23DBD">
        <w:rPr>
          <w:rStyle w:val="StyleUnderline"/>
        </w:rPr>
        <w:t>A change like that would</w:t>
      </w:r>
      <w:r>
        <w:t>, indeed, help countless children, giving them new skills, richer experiences, and deeper forms of knowledge.</w:t>
      </w:r>
      <w:r w:rsidR="00F26041">
        <w:t xml:space="preserve"> </w:t>
      </w:r>
      <w:r>
        <w:t>It would also strengthen our economy. Well-educated workers tend to be better at problem-solving and more productive at work. So the better the education system, the greater the odds of strong economic growth.</w:t>
      </w:r>
      <w:r w:rsidR="00F26041">
        <w:t xml:space="preserve"> </w:t>
      </w:r>
      <w:r>
        <w:t>And to top it off, education can help improve social mobility. Today’s poor kids have just a 1 in 3 chance of making it into the middle class, and an even more distant 1 in 10 shot at cracking the top 20 percent. A more equitable school system would help improve those odds, giving low-income kids a viable path to economic success.</w:t>
      </w:r>
      <w:r w:rsidR="00F26041">
        <w:t xml:space="preserve"> </w:t>
      </w:r>
      <w:r>
        <w:t xml:space="preserve">These are all good reasons to keep fighting for better schools. But </w:t>
      </w:r>
      <w:r w:rsidRPr="00F23DBD">
        <w:rPr>
          <w:rStyle w:val="StyleUnderline"/>
        </w:rPr>
        <w:t>a growing body of research suggests that even such far-reaching changes wouldn’t make much of a difference against inequality.</w:t>
      </w:r>
      <w:r w:rsidR="00F26041">
        <w:rPr>
          <w:rStyle w:val="StyleUnderline"/>
        </w:rPr>
        <w:t xml:space="preserve"> </w:t>
      </w:r>
      <w:r>
        <w:t>Why can’t education fix inequality?</w:t>
      </w:r>
      <w:r w:rsidR="00F26041">
        <w:t xml:space="preserve"> </w:t>
      </w:r>
      <w:r>
        <w:t>T</w:t>
      </w:r>
      <w:r w:rsidRPr="00F23DBD">
        <w:rPr>
          <w:rStyle w:val="StyleUnderline"/>
        </w:rPr>
        <w:t>he hidden assumption behind the idea that we can counter inequality by improving schools</w:t>
      </w:r>
      <w:r>
        <w:t xml:space="preserve"> and getting more kids through college </w:t>
      </w:r>
      <w:r w:rsidRPr="00F23DBD">
        <w:rPr>
          <w:rStyle w:val="StyleUnderline"/>
        </w:rPr>
        <w:t>is that college grads are on the winning end of inequality, and non-college grads on the losing side.</w:t>
      </w:r>
      <w:r w:rsidR="00F26041">
        <w:rPr>
          <w:rStyle w:val="StyleUnderline"/>
        </w:rPr>
        <w:t xml:space="preserve"> </w:t>
      </w:r>
      <w:r w:rsidRPr="00F23DBD">
        <w:rPr>
          <w:rStyle w:val="StyleUnderline"/>
        </w:rPr>
        <w:t xml:space="preserve">But modern </w:t>
      </w:r>
      <w:r w:rsidRPr="00F23DBD">
        <w:rPr>
          <w:rStyle w:val="Emphasis"/>
        </w:rPr>
        <w:t>inequality isn’t driven by the gap between</w:t>
      </w:r>
      <w:r w:rsidRPr="00F23DBD">
        <w:rPr>
          <w:rStyle w:val="StyleUnderline"/>
        </w:rPr>
        <w:t xml:space="preserve"> </w:t>
      </w:r>
      <w:r w:rsidRPr="00F23DBD">
        <w:rPr>
          <w:rStyle w:val="Emphasis"/>
        </w:rPr>
        <w:t>college-educated workers and high school grads</w:t>
      </w:r>
      <w:r>
        <w:t xml:space="preserve">. </w:t>
      </w:r>
      <w:r w:rsidRPr="00F23DBD">
        <w:rPr>
          <w:rStyle w:val="StyleUnderline"/>
        </w:rPr>
        <w:t>All the action is at the top of the income ladder, where the extremely rich have pulled away from everyone else.</w:t>
      </w:r>
      <w:r w:rsidR="00F26041">
        <w:rPr>
          <w:rStyle w:val="StyleUnderline"/>
        </w:rPr>
        <w:t xml:space="preserve"> </w:t>
      </w:r>
      <w:r w:rsidRPr="00F23DBD">
        <w:rPr>
          <w:rStyle w:val="StyleUnderline"/>
        </w:rPr>
        <w:t>Since 1979, wages for the top 1 percent</w:t>
      </w:r>
      <w:r>
        <w:t xml:space="preserve"> in the United States </w:t>
      </w:r>
      <w:r w:rsidRPr="00F23DBD">
        <w:rPr>
          <w:rStyle w:val="StyleUnderline"/>
        </w:rPr>
        <w:t>have grown nine times faster</w:t>
      </w:r>
      <w:r>
        <w:t xml:space="preserve"> than wages for the bottom 90 percent. </w:t>
      </w:r>
      <w:r w:rsidRPr="00F23DBD">
        <w:rPr>
          <w:rStyle w:val="StyleUnderline"/>
        </w:rPr>
        <w:t>That’s not a tale of the well-educated doing better</w:t>
      </w:r>
      <w:r>
        <w:t xml:space="preserve"> than the less-well-educated. </w:t>
      </w:r>
      <w:r w:rsidRPr="00F23DBD">
        <w:rPr>
          <w:rStyle w:val="StyleUnderline"/>
        </w:rPr>
        <w:t xml:space="preserve">It’s about the super-rich </w:t>
      </w:r>
      <w:proofErr w:type="spellStart"/>
      <w:r w:rsidRPr="00F23DBD">
        <w:rPr>
          <w:rStyle w:val="StyleUnderline"/>
        </w:rPr>
        <w:t>outearning</w:t>
      </w:r>
      <w:proofErr w:type="spellEnd"/>
      <w:r w:rsidRPr="00F23DBD">
        <w:rPr>
          <w:rStyle w:val="StyleUnderline"/>
        </w:rPr>
        <w:t xml:space="preserve"> everyone else</w:t>
      </w:r>
      <w:r>
        <w:t xml:space="preserve"> — </w:t>
      </w:r>
      <w:r w:rsidRPr="00F23DBD">
        <w:rPr>
          <w:rStyle w:val="StyleUnderline"/>
        </w:rPr>
        <w:t>including college graduates, who haven’t gotten a raise in over a decade</w:t>
      </w:r>
      <w:r>
        <w:t>.</w:t>
      </w:r>
      <w:r w:rsidR="00F26041">
        <w:t xml:space="preserve"> </w:t>
      </w:r>
      <w:r>
        <w:t xml:space="preserve">So </w:t>
      </w:r>
      <w:r w:rsidRPr="00F23DBD">
        <w:rPr>
          <w:rStyle w:val="StyleUnderline"/>
        </w:rPr>
        <w:t>even if we did improve our schools</w:t>
      </w:r>
      <w:r>
        <w:t xml:space="preserve"> — </w:t>
      </w:r>
      <w:r w:rsidRPr="00F23DBD">
        <w:rPr>
          <w:rStyle w:val="StyleUnderline"/>
        </w:rPr>
        <w:t xml:space="preserve">and </w:t>
      </w:r>
      <w:r w:rsidRPr="00F23DBD">
        <w:rPr>
          <w:rStyle w:val="Emphasis"/>
        </w:rPr>
        <w:t>even if</w:t>
      </w:r>
      <w:r w:rsidRPr="00F23DBD">
        <w:rPr>
          <w:rStyle w:val="StyleUnderline"/>
        </w:rPr>
        <w:t xml:space="preserve"> those </w:t>
      </w:r>
      <w:r w:rsidRPr="00F23DBD">
        <w:rPr>
          <w:rStyle w:val="Emphasis"/>
        </w:rPr>
        <w:t>improvements</w:t>
      </w:r>
      <w:r w:rsidRPr="00F23DBD">
        <w:rPr>
          <w:rStyle w:val="StyleUnderline"/>
        </w:rPr>
        <w:t xml:space="preserve"> really </w:t>
      </w:r>
      <w:r w:rsidRPr="00F23DBD">
        <w:rPr>
          <w:rStyle w:val="Emphasis"/>
        </w:rPr>
        <w:t xml:space="preserve">led to faster </w:t>
      </w:r>
      <w:r w:rsidRPr="00F23DBD">
        <w:rPr>
          <w:rStyle w:val="StyleUnderline"/>
        </w:rPr>
        <w:t>economic growth</w:t>
      </w:r>
      <w:r>
        <w:t xml:space="preserve"> — </w:t>
      </w:r>
      <w:r w:rsidRPr="00F23DBD">
        <w:rPr>
          <w:rStyle w:val="Emphasis"/>
        </w:rPr>
        <w:t>there’s little reason to think the gains would be widely shared</w:t>
      </w:r>
      <w:r>
        <w:t>. They would likely be absorbed by the top 1 percent, as has been happening for decades now.</w:t>
      </w:r>
      <w:r w:rsidR="00F26041">
        <w:t xml:space="preserve"> </w:t>
      </w:r>
      <w:r>
        <w:t xml:space="preserve">To test this theory, </w:t>
      </w:r>
      <w:r w:rsidRPr="0020668B">
        <w:rPr>
          <w:rStyle w:val="StyleUnderline"/>
        </w:rPr>
        <w:t>a team of researchers</w:t>
      </w:r>
      <w:r>
        <w:t xml:space="preserve"> from the Hamilton Project at the Brookings Institution </w:t>
      </w:r>
      <w:r w:rsidRPr="0020668B">
        <w:rPr>
          <w:rStyle w:val="StyleUnderline"/>
        </w:rPr>
        <w:t xml:space="preserve">put together a simulation, where they estimated how different things would be if millions of high-school grads had made it through college. </w:t>
      </w:r>
      <w:r w:rsidRPr="0020668B">
        <w:rPr>
          <w:rStyle w:val="Emphasis"/>
        </w:rPr>
        <w:t>They found no meaningful change</w:t>
      </w:r>
      <w:r w:rsidRPr="0020668B">
        <w:rPr>
          <w:rStyle w:val="StyleUnderline"/>
        </w:rPr>
        <w:t xml:space="preserve"> in overall inequality.</w:t>
      </w:r>
      <w:r w:rsidR="00F26041">
        <w:rPr>
          <w:rStyle w:val="StyleUnderline"/>
        </w:rPr>
        <w:t xml:space="preserve"> </w:t>
      </w:r>
      <w:r>
        <w:t>So what can we do to fight inequality?</w:t>
      </w:r>
      <w:r w:rsidR="00F26041">
        <w:t xml:space="preserve"> </w:t>
      </w:r>
      <w:r>
        <w:t xml:space="preserve">Essentially, </w:t>
      </w:r>
      <w:r w:rsidRPr="0020668B">
        <w:rPr>
          <w:rStyle w:val="StyleUnderline"/>
        </w:rPr>
        <w:t>there are two ways to combat inequality</w:t>
      </w:r>
      <w:r>
        <w:t xml:space="preserve">. Either </w:t>
      </w:r>
      <w:r w:rsidRPr="0020668B">
        <w:rPr>
          <w:rStyle w:val="StyleUnderline"/>
        </w:rPr>
        <w:t>you change the economy</w:t>
      </w:r>
      <w:r>
        <w:t xml:space="preserve"> so that workers take home a larger share of the economic gains</w:t>
      </w:r>
      <w:r w:rsidRPr="0020668B">
        <w:rPr>
          <w:rStyle w:val="StyleUnderline"/>
        </w:rPr>
        <w:t>, or you change the tax system</w:t>
      </w:r>
      <w:r>
        <w:t xml:space="preserve"> so that the highest earners pay more and the middle class benefits more.</w:t>
      </w:r>
      <w:r w:rsidR="00F26041">
        <w:t xml:space="preserve"> </w:t>
      </w:r>
      <w:r w:rsidRPr="0020668B">
        <w:rPr>
          <w:rStyle w:val="Emphasis"/>
        </w:rPr>
        <w:t>What doesn’t seem to work is a focus on improving education</w:t>
      </w:r>
      <w:r>
        <w:t xml:space="preserve">. </w:t>
      </w:r>
      <w:r w:rsidRPr="0020668B">
        <w:rPr>
          <w:rStyle w:val="StyleUnderline"/>
        </w:rPr>
        <w:t>Even if we could dramatically increase the number of college graduates, or greatly expand access to high-quality education, the United States would likely remain an extremely unequal place</w:t>
      </w:r>
      <w:r>
        <w:t>, a country where even college grads are being left behind.</w:t>
      </w:r>
    </w:p>
    <w:p w:rsidR="00332B80" w:rsidRDefault="00332B80" w:rsidP="000C5B81"/>
    <w:bookmarkEnd w:id="2"/>
    <w:p w:rsidR="000C5B81" w:rsidRDefault="000C5B81" w:rsidP="000C5B81">
      <w:pPr>
        <w:pStyle w:val="Heading4"/>
      </w:pPr>
      <w:r>
        <w:t>Education won’t solve income inequality</w:t>
      </w:r>
    </w:p>
    <w:p w:rsidR="000C5B81" w:rsidRDefault="000C5B81" w:rsidP="000C5B81">
      <w:proofErr w:type="spellStart"/>
      <w:r w:rsidRPr="0020668B">
        <w:rPr>
          <w:rStyle w:val="Style13ptBold"/>
        </w:rPr>
        <w:t>Pathe</w:t>
      </w:r>
      <w:proofErr w:type="spellEnd"/>
      <w:r w:rsidRPr="0020668B">
        <w:rPr>
          <w:rStyle w:val="Style13ptBold"/>
        </w:rPr>
        <w:t xml:space="preserve"> 15</w:t>
      </w:r>
      <w:r>
        <w:t xml:space="preserve"> (Simone, contributor to pbs.org, “Why education won’t solve America’s inequality crisis”, 4/2/15, </w:t>
      </w:r>
      <w:hyperlink r:id="rId29" w:history="1">
        <w:r w:rsidRPr="00987C76">
          <w:rPr>
            <w:rStyle w:val="Hyperlink"/>
          </w:rPr>
          <w:t>http://www.pbs.org/newshour/making-sense/why-education-wont-solve-americas-inequality-crisis/</w:t>
        </w:r>
      </w:hyperlink>
      <w:r>
        <w:rPr>
          <w:rStyle w:val="Hyperlink"/>
        </w:rPr>
        <w:t>) JA</w:t>
      </w:r>
    </w:p>
    <w:p w:rsidR="000C5B81" w:rsidRPr="000C5B81" w:rsidRDefault="000C5B81" w:rsidP="000C5B81">
      <w:r w:rsidRPr="0020668B">
        <w:rPr>
          <w:rStyle w:val="StyleUnderline"/>
        </w:rPr>
        <w:lastRenderedPageBreak/>
        <w:t>While greater educational attainment would lift up the bottom half of the earnings distribution</w:t>
      </w:r>
      <w:r>
        <w:t xml:space="preserve">, </w:t>
      </w:r>
      <w:r w:rsidRPr="0020668B">
        <w:rPr>
          <w:rStyle w:val="StyleUnderline"/>
        </w:rPr>
        <w:t>it would do little to address overall inequality</w:t>
      </w:r>
      <w:r>
        <w:t>. Above, a businessman walks by a homeless woman in New York City in Sept. 2010. Photo by Spencer Platt/Getty Images.</w:t>
      </w:r>
      <w:r w:rsidR="00F26041">
        <w:t xml:space="preserve"> </w:t>
      </w:r>
      <w:r w:rsidRPr="0020668B">
        <w:rPr>
          <w:rStyle w:val="StyleUnderline"/>
        </w:rPr>
        <w:t>Earnings inequality in America has increased since 1979</w:t>
      </w:r>
      <w:r>
        <w:t xml:space="preserve"> — that much we know. But why and what to do about it is murky — in part because we’re not all talking about the same group of people when we talk about inequality.</w:t>
      </w:r>
      <w:r w:rsidR="00F26041">
        <w:t xml:space="preserve"> </w:t>
      </w:r>
      <w:r>
        <w:t>Americans consider inequality world’s greatest danger</w:t>
      </w:r>
      <w:r w:rsidR="00F26041">
        <w:t xml:space="preserve"> </w:t>
      </w:r>
      <w:r>
        <w:t xml:space="preserve">“Many of us are talking past each other in public,” said Melissa Kearney, a senior fellow at the Brookings Institution and professor at the University of Maryland. She’s also the director of the Hamilton Project, which just released a new paper cutting through some of inequality’s </w:t>
      </w:r>
      <w:proofErr w:type="spellStart"/>
      <w:r>
        <w:t>monolithism</w:t>
      </w:r>
      <w:proofErr w:type="spellEnd"/>
      <w:r>
        <w:t xml:space="preserve"> by making an important distinction between what’s going on above and below the median wage distribution.</w:t>
      </w:r>
      <w:r w:rsidR="00F26041">
        <w:t xml:space="preserve"> </w:t>
      </w:r>
      <w:r w:rsidRPr="0020668B">
        <w:rPr>
          <w:rStyle w:val="StyleUnderline"/>
        </w:rPr>
        <w:t>There are really two separate</w:t>
      </w:r>
      <w:r>
        <w:t xml:space="preserve">, </w:t>
      </w:r>
      <w:r w:rsidRPr="0020668B">
        <w:rPr>
          <w:rStyle w:val="StyleUnderline"/>
        </w:rPr>
        <w:t>but often conflated, issues at play in America’s inequality story</w:t>
      </w:r>
      <w:r>
        <w:t xml:space="preserve">. </w:t>
      </w:r>
      <w:r w:rsidRPr="0020668B">
        <w:rPr>
          <w:rStyle w:val="StyleUnderline"/>
        </w:rPr>
        <w:t>The first is that Americans at the bottom end of the distribution face poor employment prospects and don’t earn enough money.</w:t>
      </w:r>
      <w:r>
        <w:t xml:space="preserve"> </w:t>
      </w:r>
      <w:r w:rsidRPr="0020668B">
        <w:rPr>
          <w:rStyle w:val="StyleUnderline"/>
        </w:rPr>
        <w:t>That’s different from the second issue of overall inequality, which is largely driven by outsized earnings at the top of the distribution</w:t>
      </w:r>
      <w:r>
        <w:t>.</w:t>
      </w:r>
      <w:r w:rsidR="00F26041">
        <w:t xml:space="preserve"> </w:t>
      </w:r>
      <w:r>
        <w:t xml:space="preserve">The takeaway? </w:t>
      </w:r>
      <w:r w:rsidRPr="0020668B">
        <w:rPr>
          <w:rStyle w:val="StyleUnderline"/>
        </w:rPr>
        <w:t>Increased educational attainment can help address the first problem, but not the second</w:t>
      </w:r>
      <w:r>
        <w:t>.</w:t>
      </w:r>
      <w:r w:rsidR="00F26041">
        <w:t xml:space="preserve"> </w:t>
      </w:r>
      <w:r>
        <w:t xml:space="preserve">Using Current Population Survey data, </w:t>
      </w:r>
      <w:r w:rsidRPr="0020668B">
        <w:rPr>
          <w:rStyle w:val="StyleUnderline"/>
        </w:rPr>
        <w:t>Kearney</w:t>
      </w:r>
      <w:r>
        <w:t xml:space="preserve">, along with Hamilton co-author Brad </w:t>
      </w:r>
      <w:proofErr w:type="spellStart"/>
      <w:r>
        <w:t>Hershbein</w:t>
      </w:r>
      <w:proofErr w:type="spellEnd"/>
      <w:r>
        <w:t xml:space="preserve"> and former Treasury Secretary Larry Summers, </w:t>
      </w:r>
      <w:r w:rsidRPr="0020668B">
        <w:rPr>
          <w:rStyle w:val="StyleUnderline"/>
        </w:rPr>
        <w:t>simulated what the earnings distribution would look like if one out of every 10 men</w:t>
      </w:r>
      <w:r>
        <w:t xml:space="preserve"> (between the ages of 25-64) </w:t>
      </w:r>
      <w:r w:rsidRPr="0020668B">
        <w:rPr>
          <w:rStyle w:val="StyleUnderline"/>
        </w:rPr>
        <w:t>who did not have a bachelor’s degree got one.</w:t>
      </w:r>
      <w:r>
        <w:t xml:space="preserve"> In other words, </w:t>
      </w:r>
      <w:r w:rsidRPr="0020668B">
        <w:rPr>
          <w:rStyle w:val="StyleUnderline"/>
        </w:rPr>
        <w:t>they inflated the share of the population with a bachelor’s degree from about 32 percent to 39 percen</w:t>
      </w:r>
      <w:r>
        <w:t xml:space="preserve">t, </w:t>
      </w:r>
      <w:r w:rsidRPr="0020668B">
        <w:rPr>
          <w:rStyle w:val="StyleUnderline"/>
        </w:rPr>
        <w:t>then looked at how that affects inequality</w:t>
      </w:r>
      <w:r>
        <w:t>. (They justify their exclusion of women, the predominant low-wage workers, by pointing to low-skilled men’s sharp decreases in employment and college attendance in the recent past.)</w:t>
      </w:r>
      <w:r w:rsidR="00F26041">
        <w:t xml:space="preserve"> </w:t>
      </w:r>
      <w:r>
        <w:t>The first take-away from their research is that higher education is still worth it. The college wage premium may have stagnated, Kearney said, but if men without bachelor’s degrees got them, their average earnings and employment prospects would increase. If college attainment elevated those workers, inequality in the bottom half of the earnings distribution would fall too. (Remember, though, this is a data simulation; it doesn’t take into account whether low-skilled men have the money or institutional support to complete a four-year degree in reality.)</w:t>
      </w:r>
      <w:r w:rsidR="00F26041">
        <w:t xml:space="preserve"> </w:t>
      </w:r>
      <w:r w:rsidRPr="0020668B">
        <w:rPr>
          <w:rStyle w:val="StyleUnderline"/>
        </w:rPr>
        <w:t>It’s easy to count that first conclusion as validation of skills-based-technological change. According to this structural interpretation of the labor market, Americans are unemployed and low-wage workers don’t earn enough because they don’t have the skills employers demand</w:t>
      </w:r>
      <w:r>
        <w:t>. (That’s different from plain-old skills-mismatch, which is a more cyclical problem.) If American workers can’t keep up with technology, the obvious remedy would be to bring them up to speed.</w:t>
      </w:r>
      <w:r w:rsidR="00F26041">
        <w:t xml:space="preserve"> </w:t>
      </w:r>
      <w:r>
        <w:t>That perspective was on full display at a February Hamilton Project forum and related paper — a kind of antecedent to this paper — called “The Future of Work in the Age of the Machine.” (Read our coverage of the event.) In today’s “second machine age,” robots not only replace manual workers; they’re coming after white-collar workers, too, which would seem to increase the education premium.</w:t>
      </w:r>
      <w:r w:rsidR="00F26041">
        <w:t xml:space="preserve"> </w:t>
      </w:r>
      <w:r>
        <w:t xml:space="preserve">But </w:t>
      </w:r>
      <w:r w:rsidRPr="0020668B">
        <w:rPr>
          <w:rStyle w:val="StyleUnderline"/>
        </w:rPr>
        <w:t xml:space="preserve">the authors’ second conclusion is far more depressing than knowing that a bunch of automated giants are after your job: </w:t>
      </w:r>
      <w:r w:rsidRPr="0020668B">
        <w:rPr>
          <w:rStyle w:val="Emphasis"/>
        </w:rPr>
        <w:t>increasing educational attainment really doesn’t reduce overall earnings inequality.</w:t>
      </w:r>
      <w:r w:rsidR="00F26041">
        <w:rPr>
          <w:rStyle w:val="Emphasis"/>
        </w:rPr>
        <w:t xml:space="preserve"> </w:t>
      </w:r>
      <w:r>
        <w:t xml:space="preserve">Actually, no one thought it would, Kearney said. That’s because </w:t>
      </w:r>
      <w:r w:rsidRPr="0020668B">
        <w:rPr>
          <w:rStyle w:val="StyleUnderline"/>
        </w:rPr>
        <w:t>high overall inequality is a reflection of what’s going on at the top of the earnings distribution. Fragmentations between the 90th and 99th percentiles, for example, have nothing to do with differences in educational attainment, so boosting the share of the population receiving bachelor’s degrees is a moot point.</w:t>
      </w:r>
      <w:r w:rsidR="00F26041">
        <w:rPr>
          <w:rStyle w:val="StyleUnderline"/>
        </w:rPr>
        <w:t xml:space="preserve"> </w:t>
      </w:r>
      <w:r>
        <w:t xml:space="preserve">The chart below shows the Gini and Theil coefficients, where 0 represents the most equitable distribution of earnings and 1 represents the most unequal. Note that </w:t>
      </w:r>
      <w:r w:rsidRPr="0020668B">
        <w:rPr>
          <w:rStyle w:val="StyleUnderline"/>
        </w:rPr>
        <w:t>the simulation (in both indices) doesn’t do much to return inequality to its 1979 levels.</w:t>
      </w:r>
      <w:r w:rsidR="00F26041">
        <w:rPr>
          <w:rStyle w:val="StyleUnderline"/>
        </w:rPr>
        <w:t xml:space="preserve"> </w:t>
      </w:r>
      <w:r w:rsidRPr="0020668B">
        <w:rPr>
          <w:rStyle w:val="StyleUnderline"/>
        </w:rPr>
        <w:t xml:space="preserve">So improving </w:t>
      </w:r>
      <w:r w:rsidRPr="0020668B">
        <w:rPr>
          <w:rStyle w:val="StyleUnderline"/>
        </w:rPr>
        <w:lastRenderedPageBreak/>
        <w:t>education can help address one inequality problem, but certainly not all of the problem</w:t>
      </w:r>
      <w:r>
        <w:t xml:space="preserve">. In fact, at Hamilton’s February forum, Summers said — now somewhat famously — that </w:t>
      </w:r>
      <w:r w:rsidRPr="0020668B">
        <w:rPr>
          <w:rStyle w:val="Emphasis"/>
        </w:rPr>
        <w:t>skills training is “an evasion” of the problem</w:t>
      </w:r>
      <w:r>
        <w:t xml:space="preserve">. In Summers’ view, </w:t>
      </w:r>
      <w:r w:rsidRPr="0020668B">
        <w:rPr>
          <w:rStyle w:val="Emphasis"/>
        </w:rPr>
        <w:t>what’s in short supply today is work, not workers</w:t>
      </w:r>
      <w:r>
        <w:t>.</w:t>
      </w:r>
      <w:r w:rsidR="00F26041">
        <w:t xml:space="preserve"> </w:t>
      </w:r>
      <w:r>
        <w:t>Likewise, this recovery’s lousy productivity growth has convinced some economists, like the Center for Economic and Policy Research’s Dean Baker, that robots aren’t taking our jobs the way we’ve heard they are, calling into question the cry for more skills and training as a blanket solution.</w:t>
      </w:r>
      <w:r w:rsidR="00F26041">
        <w:t xml:space="preserve"> </w:t>
      </w:r>
      <w:r>
        <w:t>It’s worth noting, though, that training could mean many different things. Encouraging low-wage workers to complete vocational apprenticeships, for example, could have a different effect from pushing them to take on debt to study for a four-year degree.</w:t>
      </w:r>
      <w:r w:rsidR="00F26041">
        <w:t xml:space="preserve"> </w:t>
      </w:r>
      <w:r>
        <w:t xml:space="preserve">But regardless, </w:t>
      </w:r>
      <w:r w:rsidRPr="00025363">
        <w:rPr>
          <w:rStyle w:val="StyleUnderline"/>
        </w:rPr>
        <w:t>that’s still the lower end of the earnings distribution</w:t>
      </w:r>
      <w:r>
        <w:t xml:space="preserve"> we’re talking about. </w:t>
      </w:r>
      <w:r w:rsidRPr="00025363">
        <w:rPr>
          <w:rStyle w:val="StyleUnderline"/>
        </w:rPr>
        <w:t>It will take stronger policy prescriptions than higher educational attainment, the authors write, to tackle the changes at the upper end of the earnings scale.</w:t>
      </w:r>
      <w:r w:rsidR="00F26041">
        <w:rPr>
          <w:rStyle w:val="StyleUnderline"/>
        </w:rPr>
        <w:t xml:space="preserve"> </w:t>
      </w:r>
      <w:r>
        <w:t>Just what it’ll take though, is a matter of debate depending on why you believe earnings accrue toward the top. “It’s not immediately obvious, even to me,” what’s going on, Kearney said. Get ready for a whole lot more talking past each other.</w:t>
      </w:r>
      <w:r w:rsidR="00F26041">
        <w:t xml:space="preserve"> </w:t>
      </w:r>
      <w:r>
        <w:t xml:space="preserve">Correspondent Paul </w:t>
      </w:r>
      <w:proofErr w:type="spellStart"/>
      <w:r>
        <w:t>Solman</w:t>
      </w:r>
      <w:proofErr w:type="spellEnd"/>
      <w:r>
        <w:t xml:space="preserve"> covers all things business and economics in these online exclusive reports. Bio </w:t>
      </w:r>
    </w:p>
    <w:p w:rsidR="00E411F5" w:rsidRDefault="00E411F5" w:rsidP="00E411F5">
      <w:pPr>
        <w:pStyle w:val="Heading2"/>
      </w:pPr>
      <w:r>
        <w:lastRenderedPageBreak/>
        <w:t>HR:</w:t>
      </w:r>
    </w:p>
    <w:p w:rsidR="004C4095" w:rsidRPr="004C4095" w:rsidRDefault="00165FE1" w:rsidP="00332B80">
      <w:pPr>
        <w:pStyle w:val="Heading3"/>
      </w:pPr>
      <w:r>
        <w:lastRenderedPageBreak/>
        <w:t xml:space="preserve">1NC </w:t>
      </w:r>
      <w:r w:rsidR="007D2BED">
        <w:t>Frontline</w:t>
      </w:r>
    </w:p>
    <w:p w:rsidR="00551442" w:rsidRPr="0095047F" w:rsidRDefault="00551442" w:rsidP="00551442">
      <w:pPr>
        <w:pStyle w:val="Heading4"/>
        <w:rPr>
          <w:rStyle w:val="Style13ptBold"/>
          <w:rFonts w:cs="Times New Roman"/>
          <w:b/>
        </w:rPr>
      </w:pPr>
      <w:r>
        <w:rPr>
          <w:rStyle w:val="Style13ptBold"/>
          <w:rFonts w:cs="Times New Roman"/>
          <w:b/>
        </w:rPr>
        <w:t>Double standard is the root cause the aff can’t resolve</w:t>
      </w:r>
    </w:p>
    <w:p w:rsidR="00551442" w:rsidRPr="0095047F" w:rsidRDefault="00551442" w:rsidP="00551442">
      <w:pPr>
        <w:rPr>
          <w:rFonts w:cs="Times New Roman"/>
        </w:rPr>
      </w:pPr>
      <w:proofErr w:type="spellStart"/>
      <w:r w:rsidRPr="0095047F">
        <w:rPr>
          <w:rStyle w:val="Style13ptBold"/>
          <w:rFonts w:cs="Times New Roman"/>
        </w:rPr>
        <w:t>Koh</w:t>
      </w:r>
      <w:proofErr w:type="spellEnd"/>
      <w:r w:rsidRPr="0095047F">
        <w:rPr>
          <w:rStyle w:val="Style13ptBold"/>
          <w:rFonts w:cs="Times New Roman"/>
        </w:rPr>
        <w:t xml:space="preserve"> ’03 – their 1AC author  </w:t>
      </w:r>
      <w:r w:rsidRPr="0095047F">
        <w:rPr>
          <w:rFonts w:cs="Times New Roman"/>
        </w:rPr>
        <w:t xml:space="preserve">[Harold </w:t>
      </w:r>
      <w:proofErr w:type="spellStart"/>
      <w:r w:rsidRPr="0095047F">
        <w:rPr>
          <w:rFonts w:cs="Times New Roman"/>
        </w:rPr>
        <w:t>Hongju</w:t>
      </w:r>
      <w:proofErr w:type="spellEnd"/>
      <w:r w:rsidRPr="0095047F">
        <w:rPr>
          <w:rFonts w:cs="Times New Roman"/>
        </w:rPr>
        <w:t xml:space="preserve"> </w:t>
      </w:r>
      <w:proofErr w:type="spellStart"/>
      <w:r w:rsidRPr="0095047F">
        <w:rPr>
          <w:rFonts w:cs="Times New Roman"/>
        </w:rPr>
        <w:t>Koh</w:t>
      </w:r>
      <w:proofErr w:type="spellEnd"/>
      <w:r w:rsidRPr="0095047F">
        <w:rPr>
          <w:rFonts w:cs="Times New Roman"/>
        </w:rPr>
        <w:t xml:space="preserve"> is a Professor of International Law at Yale Law School, and was the Assistant Secretary of State for Democracy, Human Rights and Labor, “On American Exceptionalism” Yale Law School Faculty Scholarship Series, 2003, </w:t>
      </w:r>
      <w:hyperlink r:id="rId30" w:history="1">
        <w:r w:rsidRPr="0095047F">
          <w:rPr>
            <w:rStyle w:val="Hyperlink"/>
            <w:rFonts w:cs="Times New Roman"/>
          </w:rPr>
          <w:t>http://digitalcommons.law.yale.edu/cgi/viewcontent.cgi?article=2737&amp;context=fss_papers</w:t>
        </w:r>
      </w:hyperlink>
      <w:r w:rsidRPr="0095047F">
        <w:rPr>
          <w:rFonts w:cs="Times New Roman"/>
        </w:rPr>
        <w:t xml:space="preserve">] Accessed 7-24-17, </w:t>
      </w:r>
      <w:proofErr w:type="spellStart"/>
      <w:r w:rsidRPr="0095047F">
        <w:rPr>
          <w:rFonts w:cs="Times New Roman"/>
        </w:rPr>
        <w:t>TamaraW</w:t>
      </w:r>
      <w:proofErr w:type="spellEnd"/>
    </w:p>
    <w:p w:rsidR="00551442" w:rsidRPr="005501A3" w:rsidRDefault="00551442" w:rsidP="00551442">
      <w:pPr>
        <w:rPr>
          <w:rFonts w:cs="Times New Roman"/>
          <w:sz w:val="22"/>
          <w:u w:val="single"/>
        </w:rPr>
      </w:pPr>
      <w:r w:rsidRPr="0095047F">
        <w:rPr>
          <w:rFonts w:cs="Times New Roman"/>
          <w:sz w:val="14"/>
        </w:rPr>
        <w:t>Similarly, America's tendency to use different labels to describe synonymous concepts turns out to be more of an annoyance than a philosophical attack on the rest of the world</w:t>
      </w:r>
      <w:r w:rsidRPr="00B3391C">
        <w:rPr>
          <w:rFonts w:cs="Times New Roman"/>
          <w:sz w:val="14"/>
        </w:rPr>
        <w:t xml:space="preserve">. When </w:t>
      </w:r>
      <w:r w:rsidRPr="00B3391C">
        <w:rPr>
          <w:rStyle w:val="StyleUnderline"/>
          <w:rFonts w:cs="Times New Roman"/>
        </w:rPr>
        <w:t xml:space="preserve">I appeared before the Committee Against Torture in Geneva to defend the first United States report on U.S. compliance with the Torture Convention, I was asked the reasonable question why the United States does not "maintain a single, comprehensive collation of statistics regarding incidents of torture </w:t>
      </w:r>
      <w:r w:rsidRPr="0095047F">
        <w:rPr>
          <w:rStyle w:val="StyleUnderline"/>
          <w:rFonts w:cs="Times New Roman"/>
        </w:rPr>
        <w:t>and cruel, inhuman or degrading treatment or punishment," a universally understood concept.</w:t>
      </w:r>
      <w:r w:rsidRPr="0095047F">
        <w:rPr>
          <w:rFonts w:cs="Times New Roman"/>
          <w:sz w:val="14"/>
        </w:rPr>
        <w:t xml:space="preserve"> 15 My answer, in effect, was that </w:t>
      </w:r>
      <w:r w:rsidRPr="0095047F">
        <w:rPr>
          <w:rStyle w:val="StyleUnderline"/>
          <w:rFonts w:cs="Times New Roman"/>
          <w:highlight w:val="yellow"/>
        </w:rPr>
        <w:t xml:space="preserve">the myriad bureaucracies </w:t>
      </w:r>
      <w:r w:rsidRPr="0095047F">
        <w:rPr>
          <w:rStyle w:val="StyleUnderline"/>
          <w:rFonts w:cs="Times New Roman"/>
        </w:rPr>
        <w:t xml:space="preserve">of the federal government, the fifty states, and the territories </w:t>
      </w:r>
      <w:r w:rsidRPr="0095047F">
        <w:rPr>
          <w:rStyle w:val="StyleUnderline"/>
          <w:rFonts w:cs="Times New Roman"/>
          <w:highlight w:val="yellow"/>
        </w:rPr>
        <w:t xml:space="preserve">did gather statistics regarding torture </w:t>
      </w:r>
      <w:r w:rsidRPr="0095047F">
        <w:rPr>
          <w:rStyle w:val="StyleUnderline"/>
          <w:rFonts w:cs="Times New Roman"/>
        </w:rPr>
        <w:t>and cruel, inhuman, or degrading treatment</w:t>
      </w:r>
      <w:r w:rsidRPr="0095047F">
        <w:rPr>
          <w:rStyle w:val="StyleUnderline"/>
          <w:rFonts w:cs="Times New Roman"/>
          <w:highlight w:val="yellow"/>
        </w:rPr>
        <w:t xml:space="preserve">, but </w:t>
      </w:r>
      <w:r w:rsidRPr="0095047F">
        <w:rPr>
          <w:rStyle w:val="StyleUnderline"/>
          <w:rFonts w:cs="Times New Roman"/>
        </w:rPr>
        <w:t xml:space="preserve">we </w:t>
      </w:r>
      <w:r w:rsidRPr="0095047F">
        <w:rPr>
          <w:rStyle w:val="StyleUnderline"/>
          <w:rFonts w:cs="Times New Roman"/>
          <w:highlight w:val="yellow"/>
        </w:rPr>
        <w:t xml:space="preserve">called </w:t>
      </w:r>
      <w:r w:rsidRPr="0095047F">
        <w:rPr>
          <w:rStyle w:val="StyleUnderline"/>
          <w:rFonts w:cs="Times New Roman"/>
        </w:rPr>
        <w:t xml:space="preserve">that practice </w:t>
      </w:r>
      <w:r w:rsidRPr="0095047F">
        <w:rPr>
          <w:rStyle w:val="StyleUnderline"/>
          <w:rFonts w:cs="Times New Roman"/>
          <w:highlight w:val="yellow"/>
        </w:rPr>
        <w:t>by different</w:t>
      </w:r>
      <w:r w:rsidRPr="0095047F">
        <w:rPr>
          <w:rStyle w:val="StyleUnderline"/>
          <w:rFonts w:cs="Times New Roman"/>
        </w:rPr>
        <w:t xml:space="preserve"> </w:t>
      </w:r>
      <w:r w:rsidRPr="0095047F">
        <w:rPr>
          <w:rStyle w:val="StyleUnderline"/>
          <w:rFonts w:cs="Times New Roman"/>
          <w:highlight w:val="yellow"/>
        </w:rPr>
        <w:t>labels</w:t>
      </w:r>
      <w:r w:rsidRPr="0095047F">
        <w:rPr>
          <w:rFonts w:cs="Times New Roman"/>
          <w:sz w:val="14"/>
        </w:rPr>
        <w:t xml:space="preserve">, including "cruel and unusual punishment," "police brutality," "section 1983 actions," applications of the exclusionary rule, violations of civil rights under color of state law, and the like. </w:t>
      </w:r>
      <w:r w:rsidRPr="006A1CBF">
        <w:rPr>
          <w:rStyle w:val="StyleUnderline"/>
          <w:rFonts w:cs="Times New Roman"/>
        </w:rPr>
        <w:t>Refusing to accept the internationally accepted human rights standard</w:t>
      </w:r>
      <w:r w:rsidRPr="0095047F">
        <w:rPr>
          <w:rStyle w:val="StyleUnderline"/>
          <w:rFonts w:cs="Times New Roman"/>
        </w:rPr>
        <w:t xml:space="preserve"> </w:t>
      </w:r>
      <w:r w:rsidRPr="0095047F">
        <w:rPr>
          <w:rFonts w:cs="Times New Roman"/>
          <w:sz w:val="14"/>
        </w:rPr>
        <w:t xml:space="preserve">as the American legal term thus </w:t>
      </w:r>
      <w:r w:rsidRPr="006A1CBF">
        <w:rPr>
          <w:rStyle w:val="StyleUnderline"/>
          <w:rFonts w:cs="Times New Roman"/>
        </w:rPr>
        <w:t>reflects a</w:t>
      </w:r>
      <w:r w:rsidRPr="006A1CBF">
        <w:rPr>
          <w:rFonts w:cs="Times New Roman"/>
          <w:sz w:val="14"/>
        </w:rPr>
        <w:t xml:space="preserve"> </w:t>
      </w:r>
      <w:r w:rsidRPr="0095047F">
        <w:rPr>
          <w:rFonts w:cs="Times New Roman"/>
          <w:sz w:val="14"/>
        </w:rPr>
        <w:t>quirky</w:t>
      </w:r>
      <w:r w:rsidRPr="006A1CBF">
        <w:rPr>
          <w:rFonts w:cs="Times New Roman"/>
          <w:sz w:val="14"/>
        </w:rPr>
        <w:t xml:space="preserve">, </w:t>
      </w:r>
      <w:proofErr w:type="spellStart"/>
      <w:r w:rsidRPr="006A1CBF">
        <w:rPr>
          <w:rStyle w:val="StyleUnderline"/>
          <w:rFonts w:cs="Times New Roman"/>
        </w:rPr>
        <w:t>nonintegrationist</w:t>
      </w:r>
      <w:proofErr w:type="spellEnd"/>
      <w:r w:rsidRPr="006A1CBF">
        <w:rPr>
          <w:rStyle w:val="StyleUnderline"/>
          <w:rFonts w:cs="Times New Roman"/>
        </w:rPr>
        <w:t xml:space="preserve"> feature of our cultural distinctiveness</w:t>
      </w:r>
      <w:r w:rsidRPr="0095047F">
        <w:rPr>
          <w:rFonts w:cs="Times New Roman"/>
          <w:sz w:val="14"/>
        </w:rPr>
        <w:t xml:space="preserve"> (akin to our continuing use of feet and inches, rather than the metric system). But different labels don't necessarily mean different rules. </w:t>
      </w:r>
      <w:r w:rsidRPr="0095047F">
        <w:rPr>
          <w:rStyle w:val="StyleUnderline"/>
          <w:rFonts w:cs="Times New Roman"/>
          <w:highlight w:val="yellow"/>
        </w:rPr>
        <w:t>Except for some troubling post September 11 backsliding, the U</w:t>
      </w:r>
      <w:r w:rsidRPr="006A1CBF">
        <w:rPr>
          <w:rStyle w:val="StyleUnderline"/>
          <w:rFonts w:cs="Times New Roman"/>
        </w:rPr>
        <w:t xml:space="preserve">nited </w:t>
      </w:r>
      <w:r w:rsidRPr="0095047F">
        <w:rPr>
          <w:rStyle w:val="StyleUnderline"/>
          <w:rFonts w:cs="Times New Roman"/>
          <w:highlight w:val="yellow"/>
        </w:rPr>
        <w:t>S</w:t>
      </w:r>
      <w:r w:rsidRPr="006A1CBF">
        <w:rPr>
          <w:rStyle w:val="StyleUnderline"/>
          <w:rFonts w:cs="Times New Roman"/>
        </w:rPr>
        <w:t xml:space="preserve">tates </w:t>
      </w:r>
      <w:r w:rsidRPr="0095047F">
        <w:rPr>
          <w:rStyle w:val="StyleUnderline"/>
          <w:rFonts w:cs="Times New Roman"/>
          <w:highlight w:val="yellow"/>
        </w:rPr>
        <w:t>generally accepts the prohibition against torture</w:t>
      </w:r>
      <w:r w:rsidRPr="0095047F">
        <w:rPr>
          <w:rStyle w:val="StyleUnderline"/>
          <w:rFonts w:cs="Times New Roman"/>
        </w:rPr>
        <w:t>,</w:t>
      </w:r>
      <w:r w:rsidRPr="0095047F">
        <w:rPr>
          <w:rFonts w:cs="Times New Roman"/>
          <w:sz w:val="14"/>
        </w:rPr>
        <w:t xml:space="preserve"> even if it calls that prohibition by a different name. 16 Third, I believe that lumping all of America's exclusionary treaty practices-e.g., </w:t>
      </w:r>
      <w:proofErr w:type="spellStart"/>
      <w:r w:rsidRPr="0095047F">
        <w:rPr>
          <w:rFonts w:cs="Times New Roman"/>
          <w:sz w:val="14"/>
        </w:rPr>
        <w:t>nonratification</w:t>
      </w:r>
      <w:proofErr w:type="spellEnd"/>
      <w:r w:rsidRPr="0095047F">
        <w:rPr>
          <w:rFonts w:cs="Times New Roman"/>
          <w:sz w:val="14"/>
        </w:rPr>
        <w:t>, ratification with reservations, and the non-</w:t>
      </w:r>
      <w:proofErr w:type="spellStart"/>
      <w:r w:rsidRPr="0095047F">
        <w:rPr>
          <w:rFonts w:cs="Times New Roman"/>
          <w:sz w:val="14"/>
        </w:rPr>
        <w:t>selfexecuting</w:t>
      </w:r>
      <w:proofErr w:type="spellEnd"/>
      <w:r w:rsidRPr="0095047F">
        <w:rPr>
          <w:rFonts w:cs="Times New Roman"/>
          <w:sz w:val="14"/>
        </w:rPr>
        <w:t xml:space="preserve"> treaty doctrine-under the general heading of "American </w:t>
      </w:r>
      <w:proofErr w:type="spellStart"/>
      <w:r w:rsidRPr="0095047F">
        <w:rPr>
          <w:rFonts w:cs="Times New Roman"/>
          <w:sz w:val="14"/>
        </w:rPr>
        <w:t>exemptionalism</w:t>
      </w:r>
      <w:proofErr w:type="spellEnd"/>
      <w:r w:rsidRPr="0095047F">
        <w:rPr>
          <w:rFonts w:cs="Times New Roman"/>
          <w:sz w:val="14"/>
        </w:rPr>
        <w:t xml:space="preserve">" misses an important point: that not all the ways in which the United States exempts itself from global treaty obligations are equally problematic. For example, although the United States has a notoriously embarrassing record for the late ratification, </w:t>
      </w:r>
      <w:proofErr w:type="spellStart"/>
      <w:r w:rsidRPr="0095047F">
        <w:rPr>
          <w:rFonts w:cs="Times New Roman"/>
          <w:sz w:val="14"/>
        </w:rPr>
        <w:t>nonratification</w:t>
      </w:r>
      <w:proofErr w:type="spellEnd"/>
      <w:r w:rsidRPr="0095047F">
        <w:rPr>
          <w:rFonts w:cs="Times New Roman"/>
          <w:sz w:val="14"/>
        </w:rPr>
        <w:t xml:space="preserve">, or "Swiss cheese ratification" 17 of various human rights treaties, as my colleague Oona Hathaway has empirically demonstrated, </w:t>
      </w:r>
      <w:r w:rsidRPr="0095047F">
        <w:rPr>
          <w:rStyle w:val="StyleUnderline"/>
          <w:highlight w:val="yellow"/>
        </w:rPr>
        <w:t>t</w:t>
      </w:r>
      <w:r w:rsidRPr="0095047F">
        <w:rPr>
          <w:rStyle w:val="StyleUnderline"/>
          <w:rFonts w:cs="Times New Roman"/>
          <w:highlight w:val="yellow"/>
        </w:rPr>
        <w:t xml:space="preserve">he relevant question is not </w:t>
      </w:r>
      <w:proofErr w:type="spellStart"/>
      <w:r w:rsidRPr="0095047F">
        <w:rPr>
          <w:rStyle w:val="StyleUnderline"/>
          <w:rFonts w:cs="Times New Roman"/>
          <w:highlight w:val="yellow"/>
        </w:rPr>
        <w:t>nonratification</w:t>
      </w:r>
      <w:proofErr w:type="spellEnd"/>
      <w:r w:rsidRPr="0095047F">
        <w:rPr>
          <w:rStyle w:val="StyleUnderline"/>
          <w:rFonts w:cs="Times New Roman"/>
          <w:highlight w:val="yellow"/>
        </w:rPr>
        <w:t xml:space="preserve"> but noncompliance with the underlying norms</w:t>
      </w:r>
      <w:r w:rsidRPr="0095047F">
        <w:rPr>
          <w:rStyle w:val="StyleUnderline"/>
          <w:rFonts w:cs="Times New Roman"/>
        </w:rPr>
        <w:t>, a problem from which the rest of the world tends to suffer more than the United</w:t>
      </w:r>
      <w:r w:rsidRPr="0095047F">
        <w:rPr>
          <w:rFonts w:cs="Times New Roman"/>
          <w:sz w:val="14"/>
        </w:rPr>
        <w:t xml:space="preserve"> </w:t>
      </w:r>
      <w:r w:rsidRPr="0095047F">
        <w:rPr>
          <w:rStyle w:val="StyleUnderline"/>
          <w:rFonts w:cs="Times New Roman"/>
        </w:rPr>
        <w:t>States.</w:t>
      </w:r>
      <w:r w:rsidRPr="0095047F">
        <w:rPr>
          <w:rFonts w:cs="Times New Roman"/>
          <w:sz w:val="14"/>
        </w:rPr>
        <w:t xml:space="preserve"> 18 Many countries adopt a strategy of ratification without compliance; in contrast, </w:t>
      </w:r>
      <w:r w:rsidRPr="0095047F">
        <w:rPr>
          <w:rStyle w:val="StyleUnderline"/>
          <w:rFonts w:cs="Times New Roman"/>
          <w:highlight w:val="yellow"/>
        </w:rPr>
        <w:t>the U</w:t>
      </w:r>
      <w:r w:rsidRPr="0095047F">
        <w:rPr>
          <w:rStyle w:val="StyleUnderline"/>
          <w:rFonts w:cs="Times New Roman"/>
        </w:rPr>
        <w:t xml:space="preserve">nited </w:t>
      </w:r>
      <w:r w:rsidRPr="0095047F">
        <w:rPr>
          <w:rStyle w:val="StyleUnderline"/>
          <w:rFonts w:cs="Times New Roman"/>
          <w:highlight w:val="yellow"/>
        </w:rPr>
        <w:t>S</w:t>
      </w:r>
      <w:r w:rsidRPr="0095047F">
        <w:rPr>
          <w:rStyle w:val="StyleUnderline"/>
          <w:rFonts w:cs="Times New Roman"/>
        </w:rPr>
        <w:t>tates</w:t>
      </w:r>
      <w:r w:rsidRPr="0095047F">
        <w:rPr>
          <w:rStyle w:val="StyleUnderline"/>
          <w:rFonts w:cs="Times New Roman"/>
          <w:highlight w:val="yellow"/>
        </w:rPr>
        <w:t xml:space="preserve"> has adopted the perverse practice of human rights compliance without ratification</w:t>
      </w:r>
      <w:r w:rsidRPr="0095047F">
        <w:rPr>
          <w:rFonts w:cs="Times New Roman"/>
          <w:sz w:val="14"/>
        </w:rPr>
        <w:t xml:space="preserve">. So, for example, during the thirty-seven years after the United States signed, but before it ratified, the Genocide Convention, 19 </w:t>
      </w:r>
      <w:r w:rsidRPr="006A1CBF">
        <w:rPr>
          <w:rFonts w:cs="Times New Roman"/>
          <w:sz w:val="14"/>
        </w:rPr>
        <w:t>no one plausibly claimed that U</w:t>
      </w:r>
      <w:r w:rsidRPr="006A1CBF">
        <w:rPr>
          <w:rStyle w:val="StyleUnderline"/>
        </w:rPr>
        <w:t>.S. officials were committing genocide</w:t>
      </w:r>
      <w:r w:rsidRPr="006A1CBF">
        <w:rPr>
          <w:rFonts w:cs="Times New Roman"/>
          <w:sz w:val="14"/>
        </w:rPr>
        <w:t xml:space="preserve">. </w:t>
      </w:r>
      <w:r w:rsidRPr="006A1CBF">
        <w:rPr>
          <w:rStyle w:val="StyleUnderline"/>
        </w:rPr>
        <w:t>Th</w:t>
      </w:r>
      <w:r w:rsidRPr="006A1CBF">
        <w:rPr>
          <w:rStyle w:val="StyleUnderline"/>
          <w:rFonts w:cs="Times New Roman"/>
        </w:rPr>
        <w:t>is was simply another glaring example of American compliance without ratification</w:t>
      </w:r>
      <w:r w:rsidRPr="006A1CBF">
        <w:rPr>
          <w:rFonts w:cs="Times New Roman"/>
          <w:sz w:val="14"/>
        </w:rPr>
        <w:t>.</w:t>
      </w:r>
      <w:r w:rsidRPr="0095047F">
        <w:rPr>
          <w:rFonts w:cs="Times New Roman"/>
          <w:sz w:val="14"/>
        </w:rPr>
        <w:t xml:space="preserve"> This third face of American exceptionalism Louis </w:t>
      </w:r>
      <w:proofErr w:type="spellStart"/>
      <w:r w:rsidRPr="0095047F">
        <w:rPr>
          <w:rFonts w:cs="Times New Roman"/>
          <w:sz w:val="14"/>
        </w:rPr>
        <w:t>Henkin</w:t>
      </w:r>
      <w:proofErr w:type="spellEnd"/>
      <w:r w:rsidRPr="0095047F">
        <w:rPr>
          <w:rFonts w:cs="Times New Roman"/>
          <w:sz w:val="14"/>
        </w:rPr>
        <w:t xml:space="preserve"> long ago dubbed "America's flying buttress mentality." Why is it, he asked, that in the cathedral of international human rights, the United States is so often seen as a flying buttress, rather than a pillar, willing to stand outside the structure supporting it but unwilling to subject itself to the critical examination and rules of that structure? The short answer is that compliance without ratification gives a false sense of freedom. By supporting and following the rules of the international realm most of the time, but always out of a sense of political prudence rather than legal obligation, the United States tries to have it both ways. On the one hand, it </w:t>
      </w:r>
      <w:r w:rsidRPr="0095047F">
        <w:rPr>
          <w:rStyle w:val="StyleUnderline"/>
          <w:rFonts w:cs="Times New Roman"/>
        </w:rPr>
        <w:t>enjoys the appearance of compliance</w:t>
      </w:r>
      <w:r w:rsidRPr="0095047F">
        <w:rPr>
          <w:rFonts w:cs="Times New Roman"/>
          <w:sz w:val="14"/>
        </w:rPr>
        <w:t xml:space="preserve">. On the other, </w:t>
      </w:r>
      <w:r w:rsidRPr="0095047F">
        <w:rPr>
          <w:rStyle w:val="StyleUnderline"/>
          <w:rFonts w:cs="Times New Roman"/>
        </w:rPr>
        <w:t>it maintains the illusion of unfettered sovereignty.</w:t>
      </w:r>
      <w:r w:rsidRPr="0095047F">
        <w:rPr>
          <w:rFonts w:cs="Times New Roman"/>
          <w:sz w:val="14"/>
        </w:rPr>
        <w:t xml:space="preserve"> </w:t>
      </w:r>
      <w:r w:rsidRPr="00071558">
        <w:rPr>
          <w:rStyle w:val="StyleUnderline"/>
          <w:rFonts w:cs="Times New Roman"/>
        </w:rPr>
        <w:t xml:space="preserve">It is </w:t>
      </w:r>
      <w:r w:rsidRPr="0095047F">
        <w:rPr>
          <w:rStyle w:val="StyleUnderline"/>
          <w:rFonts w:cs="Times New Roman"/>
        </w:rPr>
        <w:t>a bit</w:t>
      </w:r>
      <w:r w:rsidRPr="00071558">
        <w:rPr>
          <w:rStyle w:val="StyleUnderline"/>
          <w:rFonts w:cs="Times New Roman"/>
        </w:rPr>
        <w:t xml:space="preserve"> like the driver who regularly breaks the speed limit but rarely gets a ticket, because he uses radar detectors, </w:t>
      </w:r>
      <w:r w:rsidRPr="0095047F">
        <w:rPr>
          <w:rStyle w:val="StyleUnderline"/>
          <w:rFonts w:cs="Times New Roman"/>
        </w:rPr>
        <w:t>cruise control, ham radios</w:t>
      </w:r>
      <w:r w:rsidRPr="00071558">
        <w:rPr>
          <w:rStyle w:val="StyleUnderline"/>
          <w:rFonts w:cs="Times New Roman"/>
        </w:rPr>
        <w:t xml:space="preserve">, and similar tricks to stay just this side of the law. He complies, but does not obey, </w:t>
      </w:r>
      <w:r w:rsidRPr="002C62D4">
        <w:rPr>
          <w:rStyle w:val="StyleUnderline"/>
          <w:rFonts w:cs="Times New Roman"/>
        </w:rPr>
        <w:t>because to obey visibly would mean surrendering his freedom</w:t>
      </w:r>
      <w:r w:rsidRPr="0095047F">
        <w:rPr>
          <w:rStyle w:val="StyleUnderline"/>
          <w:rFonts w:cs="Times New Roman"/>
        </w:rPr>
        <w:t xml:space="preserve"> </w:t>
      </w:r>
      <w:r w:rsidRPr="0095047F">
        <w:rPr>
          <w:rFonts w:cs="Times New Roman"/>
          <w:sz w:val="14"/>
        </w:rPr>
        <w:t xml:space="preserve">and admitting to constraints, while appearing "free" better serves his self-image than the more sedate label of being law-abiding. 20 Like "distinctive rights" and "different labels," the flying buttress mentality is ultimately more America's problem than the world's. For example, it </w:t>
      </w:r>
      <w:r w:rsidRPr="0095047F">
        <w:rPr>
          <w:rStyle w:val="StyleUnderline"/>
          <w:rFonts w:cs="Times New Roman"/>
        </w:rPr>
        <w:t>is a huge embarrassment that only two nations in the world-the United States and Somalia, which until recently did not have an organized government-have not ratified the Convention on the Rights of the Child.</w:t>
      </w:r>
      <w:r w:rsidRPr="0095047F">
        <w:rPr>
          <w:rFonts w:cs="Times New Roman"/>
          <w:sz w:val="14"/>
        </w:rPr>
        <w:t xml:space="preserve"> Nevertheless, </w:t>
      </w:r>
      <w:r w:rsidRPr="0095047F">
        <w:rPr>
          <w:rStyle w:val="StyleUnderline"/>
          <w:rFonts w:cs="Times New Roman"/>
        </w:rPr>
        <w:t>this</w:t>
      </w:r>
      <w:r w:rsidRPr="0095047F">
        <w:rPr>
          <w:rFonts w:cs="Times New Roman"/>
          <w:sz w:val="14"/>
        </w:rPr>
        <w:t xml:space="preserve"> ultimately </w:t>
      </w:r>
      <w:r w:rsidRPr="0095047F">
        <w:rPr>
          <w:rStyle w:val="StyleUnderline"/>
          <w:rFonts w:cs="Times New Roman"/>
        </w:rPr>
        <w:t>is more America's loss</w:t>
      </w:r>
      <w:r w:rsidRPr="0095047F">
        <w:rPr>
          <w:rFonts w:cs="Times New Roman"/>
          <w:sz w:val="14"/>
        </w:rPr>
        <w:t xml:space="preserve"> than that of the world. Why? Because </w:t>
      </w:r>
      <w:r w:rsidRPr="0095047F">
        <w:rPr>
          <w:rStyle w:val="StyleUnderline"/>
          <w:rFonts w:cs="Times New Roman"/>
        </w:rPr>
        <w:t>the United States rarely gets enough credit for the large-scale moral and financial support that it actually gives to children's rights</w:t>
      </w:r>
      <w:r w:rsidRPr="0095047F">
        <w:rPr>
          <w:rFonts w:cs="Times New Roman"/>
          <w:sz w:val="14"/>
        </w:rPr>
        <w:t xml:space="preserve"> around the world, in no small part because of its promiscuous failure to ratify a convention with which it actually complies in most respects.2 1 But once one weighs in the unfavorable alignment of </w:t>
      </w:r>
      <w:proofErr w:type="spellStart"/>
      <w:r w:rsidRPr="0095047F">
        <w:rPr>
          <w:rFonts w:cs="Times New Roman"/>
          <w:sz w:val="14"/>
        </w:rPr>
        <w:t>proratification</w:t>
      </w:r>
      <w:proofErr w:type="spellEnd"/>
      <w:r w:rsidRPr="0095047F">
        <w:rPr>
          <w:rFonts w:cs="Times New Roman"/>
          <w:sz w:val="14"/>
        </w:rPr>
        <w:t xml:space="preserve"> votes in the Republican-controlled Senate, and considers the amount of political capital that U.S. activists would require to obtain the sixty-seven votes needed for ratification any time soon, one soon concludes that children's rights advocates are probably better off directing their limited energies not toward ratification, but rather, toward real strategies to reduce the exploitation of child labor or to expand the prohibitions in the </w:t>
      </w:r>
      <w:proofErr w:type="spellStart"/>
      <w:r w:rsidRPr="0095047F">
        <w:rPr>
          <w:rFonts w:cs="Times New Roman"/>
          <w:sz w:val="14"/>
        </w:rPr>
        <w:t>childsoldiers</w:t>
      </w:r>
      <w:proofErr w:type="spellEnd"/>
      <w:r w:rsidRPr="0095047F">
        <w:rPr>
          <w:rFonts w:cs="Times New Roman"/>
          <w:sz w:val="14"/>
        </w:rPr>
        <w:t xml:space="preserve"> protocol. 22 This brings me to the fourth and most problematic face of American exceptionalism: when the United States actually uses its exceptional power and wealth to promote a double standard. The most problematic case is not distinctive American rights culture, a taste for different labels, or a flying buttress mentality, but rather, </w:t>
      </w:r>
      <w:r w:rsidRPr="0095047F">
        <w:rPr>
          <w:rStyle w:val="StyleUnderline"/>
          <w:rFonts w:cs="Times New Roman"/>
          <w:highlight w:val="yellow"/>
        </w:rPr>
        <w:t>when the United States proposes that a different rule should apply to itself than applies to the rest of the worl</w:t>
      </w:r>
      <w:r w:rsidRPr="0095047F">
        <w:rPr>
          <w:rStyle w:val="StyleUnderline"/>
          <w:rFonts w:cs="Times New Roman"/>
        </w:rPr>
        <w:t>d</w:t>
      </w:r>
      <w:r w:rsidRPr="0095047F">
        <w:rPr>
          <w:rFonts w:cs="Times New Roman"/>
          <w:sz w:val="14"/>
        </w:rPr>
        <w:t xml:space="preserve">. Recent </w:t>
      </w:r>
      <w:proofErr w:type="spellStart"/>
      <w:r w:rsidRPr="0095047F">
        <w:rPr>
          <w:rStyle w:val="StyleUnderline"/>
          <w:rFonts w:cs="Times New Roman"/>
          <w:highlight w:val="yellow"/>
        </w:rPr>
        <w:t>wellknown</w:t>
      </w:r>
      <w:proofErr w:type="spellEnd"/>
      <w:r w:rsidRPr="0095047F">
        <w:rPr>
          <w:rStyle w:val="StyleUnderline"/>
          <w:rFonts w:cs="Times New Roman"/>
          <w:highlight w:val="yellow"/>
        </w:rPr>
        <w:t xml:space="preserve"> examples include </w:t>
      </w:r>
      <w:r w:rsidRPr="003503A2">
        <w:rPr>
          <w:rStyle w:val="StyleUnderline"/>
          <w:rFonts w:cs="Times New Roman"/>
        </w:rPr>
        <w:t xml:space="preserve">such diverse issues </w:t>
      </w:r>
      <w:r w:rsidRPr="003503A2">
        <w:rPr>
          <w:rStyle w:val="StyleUnderline"/>
          <w:rFonts w:cs="Times New Roman"/>
        </w:rPr>
        <w:lastRenderedPageBreak/>
        <w:t xml:space="preserve">as </w:t>
      </w:r>
      <w:r w:rsidRPr="003503A2">
        <w:rPr>
          <w:rStyle w:val="StyleUnderline"/>
          <w:rFonts w:cs="Times New Roman"/>
          <w:highlight w:val="yellow"/>
        </w:rPr>
        <w:t>the</w:t>
      </w:r>
      <w:r w:rsidRPr="003503A2">
        <w:rPr>
          <w:rStyle w:val="StyleUnderline"/>
          <w:rFonts w:cs="Times New Roman"/>
        </w:rPr>
        <w:t xml:space="preserve"> </w:t>
      </w:r>
      <w:r w:rsidRPr="0095047F">
        <w:rPr>
          <w:rStyle w:val="StyleUnderline"/>
          <w:rFonts w:cs="Times New Roman"/>
          <w:highlight w:val="yellow"/>
        </w:rPr>
        <w:t>I</w:t>
      </w:r>
      <w:r w:rsidRPr="003503A2">
        <w:rPr>
          <w:rStyle w:val="StyleUnderline"/>
          <w:rFonts w:cs="Times New Roman"/>
        </w:rPr>
        <w:t>nternational</w:t>
      </w:r>
      <w:r w:rsidRPr="0095047F">
        <w:rPr>
          <w:rStyle w:val="StyleUnderline"/>
          <w:rFonts w:cs="Times New Roman"/>
          <w:highlight w:val="yellow"/>
        </w:rPr>
        <w:t xml:space="preserve"> C</w:t>
      </w:r>
      <w:r w:rsidRPr="003503A2">
        <w:rPr>
          <w:rStyle w:val="StyleUnderline"/>
          <w:rFonts w:cs="Times New Roman"/>
        </w:rPr>
        <w:t xml:space="preserve">riminal </w:t>
      </w:r>
      <w:r w:rsidRPr="0095047F">
        <w:rPr>
          <w:rStyle w:val="StyleUnderline"/>
          <w:rFonts w:cs="Times New Roman"/>
          <w:highlight w:val="yellow"/>
        </w:rPr>
        <w:t>C</w:t>
      </w:r>
      <w:r w:rsidRPr="003503A2">
        <w:rPr>
          <w:rStyle w:val="StyleUnderline"/>
          <w:rFonts w:cs="Times New Roman"/>
        </w:rPr>
        <w:t xml:space="preserve">ourt,23 </w:t>
      </w:r>
      <w:r w:rsidRPr="00B3391C">
        <w:rPr>
          <w:rStyle w:val="StyleUnderline"/>
          <w:rFonts w:cs="Times New Roman"/>
        </w:rPr>
        <w:t xml:space="preserve">the Kyoto Protocol </w:t>
      </w:r>
      <w:r w:rsidRPr="003503A2">
        <w:rPr>
          <w:rStyle w:val="StyleUnderline"/>
          <w:rFonts w:cs="Times New Roman"/>
        </w:rPr>
        <w:t xml:space="preserve">on Climate Change, 24 </w:t>
      </w:r>
      <w:r w:rsidRPr="0095047F">
        <w:rPr>
          <w:rStyle w:val="StyleUnderline"/>
          <w:rFonts w:cs="Times New Roman"/>
          <w:highlight w:val="yellow"/>
        </w:rPr>
        <w:t xml:space="preserve">executing juvenile offenders or persons with mental disabilities, </w:t>
      </w:r>
      <w:r w:rsidRPr="003503A2">
        <w:rPr>
          <w:rStyle w:val="StyleUnderline"/>
          <w:rFonts w:cs="Times New Roman"/>
        </w:rPr>
        <w:t xml:space="preserve">25 </w:t>
      </w:r>
      <w:r w:rsidRPr="0095047F">
        <w:rPr>
          <w:rStyle w:val="StyleUnderline"/>
          <w:rFonts w:cs="Times New Roman"/>
          <w:highlight w:val="yellow"/>
        </w:rPr>
        <w:t>declining to implement orders of the I</w:t>
      </w:r>
      <w:r w:rsidRPr="003503A2">
        <w:rPr>
          <w:rStyle w:val="StyleUnderline"/>
          <w:rFonts w:cs="Times New Roman"/>
        </w:rPr>
        <w:t>nternational</w:t>
      </w:r>
      <w:r w:rsidRPr="0095047F">
        <w:rPr>
          <w:rStyle w:val="StyleUnderline"/>
          <w:rFonts w:cs="Times New Roman"/>
          <w:highlight w:val="yellow"/>
        </w:rPr>
        <w:t xml:space="preserve"> C</w:t>
      </w:r>
      <w:r w:rsidRPr="003503A2">
        <w:rPr>
          <w:rStyle w:val="StyleUnderline"/>
          <w:rFonts w:cs="Times New Roman"/>
        </w:rPr>
        <w:t>ourt</w:t>
      </w:r>
      <w:r w:rsidRPr="0095047F">
        <w:rPr>
          <w:rStyle w:val="StyleUnderline"/>
          <w:rFonts w:cs="Times New Roman"/>
          <w:highlight w:val="yellow"/>
        </w:rPr>
        <w:t xml:space="preserve"> </w:t>
      </w:r>
      <w:r w:rsidRPr="003503A2">
        <w:rPr>
          <w:rStyle w:val="StyleUnderline"/>
          <w:rFonts w:cs="Times New Roman"/>
        </w:rPr>
        <w:t xml:space="preserve">of </w:t>
      </w:r>
      <w:r w:rsidRPr="0095047F">
        <w:rPr>
          <w:rStyle w:val="StyleUnderline"/>
          <w:rFonts w:cs="Times New Roman"/>
          <w:highlight w:val="yellow"/>
        </w:rPr>
        <w:t>J</w:t>
      </w:r>
      <w:r w:rsidRPr="003503A2">
        <w:rPr>
          <w:rStyle w:val="StyleUnderline"/>
          <w:rFonts w:cs="Times New Roman"/>
        </w:rPr>
        <w:t>ustice</w:t>
      </w:r>
      <w:r w:rsidRPr="0095047F">
        <w:rPr>
          <w:rStyle w:val="StyleUnderline"/>
          <w:rFonts w:cs="Times New Roman"/>
          <w:highlight w:val="yellow"/>
        </w:rPr>
        <w:t xml:space="preserve"> </w:t>
      </w:r>
      <w:r w:rsidRPr="003503A2">
        <w:rPr>
          <w:rStyle w:val="StyleUnderline"/>
          <w:rFonts w:cs="Times New Roman"/>
        </w:rPr>
        <w:t>with regard to the death penalty</w:t>
      </w:r>
      <w:r w:rsidRPr="0095047F">
        <w:rPr>
          <w:rStyle w:val="StyleUnderline"/>
          <w:rFonts w:cs="Times New Roman"/>
          <w:highlight w:val="yellow"/>
        </w:rPr>
        <w:t>,</w:t>
      </w:r>
      <w:r w:rsidRPr="003503A2">
        <w:rPr>
          <w:rStyle w:val="StyleUnderline"/>
          <w:rFonts w:cs="Times New Roman"/>
        </w:rPr>
        <w:t xml:space="preserve">26 </w:t>
      </w:r>
      <w:r w:rsidRPr="00B3391C">
        <w:rPr>
          <w:rStyle w:val="StyleUnderline"/>
          <w:rFonts w:cs="Times New Roman"/>
        </w:rPr>
        <w:t>or claiming a Second Amendment exclusion from a</w:t>
      </w:r>
      <w:r w:rsidRPr="003503A2">
        <w:rPr>
          <w:rStyle w:val="StyleUnderline"/>
          <w:rFonts w:cs="Times New Roman"/>
        </w:rPr>
        <w:t xml:space="preserve"> proposed </w:t>
      </w:r>
      <w:r w:rsidRPr="00B3391C">
        <w:rPr>
          <w:rStyle w:val="StyleUnderline"/>
          <w:rFonts w:cs="Times New Roman"/>
        </w:rPr>
        <w:t xml:space="preserve">global ban on the illicit transfer of small arms </w:t>
      </w:r>
      <w:r w:rsidRPr="003503A2">
        <w:rPr>
          <w:rStyle w:val="StyleUnderline"/>
          <w:rFonts w:cs="Times New Roman"/>
        </w:rPr>
        <w:t>and light weapons.27</w:t>
      </w:r>
      <w:r w:rsidRPr="0095047F">
        <w:rPr>
          <w:rFonts w:cs="Times New Roman"/>
          <w:sz w:val="14"/>
        </w:rPr>
        <w:t xml:space="preserve"> In the post-9/1 1 environment, further examples have proliferated: </w:t>
      </w:r>
      <w:r w:rsidRPr="003503A2">
        <w:rPr>
          <w:rStyle w:val="StyleUnderline"/>
          <w:rFonts w:cs="Times New Roman"/>
        </w:rPr>
        <w:t>America's attitudes toward the global justice system, holding Taliban detainees on Guantanamo without Geneva Convention hearings, and asserting a right to use force in preemptive self-defense</w:t>
      </w:r>
      <w:r w:rsidRPr="003503A2">
        <w:rPr>
          <w:rFonts w:cs="Times New Roman"/>
          <w:sz w:val="14"/>
        </w:rPr>
        <w:t>,</w:t>
      </w:r>
      <w:r w:rsidRPr="0095047F">
        <w:rPr>
          <w:rFonts w:cs="Times New Roman"/>
          <w:sz w:val="14"/>
        </w:rPr>
        <w:t xml:space="preserve"> about all of which I will say more shortly. For now, we should recognize at least four problems with double standards. The first is that, </w:t>
      </w:r>
      <w:r w:rsidRPr="0095047F">
        <w:rPr>
          <w:rStyle w:val="StyleUnderline"/>
          <w:rFonts w:cs="Times New Roman"/>
          <w:highlight w:val="yellow"/>
        </w:rPr>
        <w:t>when the United States promotes double standards</w:t>
      </w:r>
      <w:r w:rsidRPr="0095047F">
        <w:rPr>
          <w:rFonts w:cs="Times New Roman"/>
          <w:sz w:val="14"/>
        </w:rPr>
        <w:t xml:space="preserve">, </w:t>
      </w:r>
      <w:r w:rsidRPr="0095047F">
        <w:rPr>
          <w:rStyle w:val="StyleUnderline"/>
          <w:rFonts w:cs="Times New Roman"/>
          <w:highlight w:val="yellow"/>
        </w:rPr>
        <w:t>it</w:t>
      </w:r>
      <w:r w:rsidRPr="0095047F">
        <w:rPr>
          <w:rFonts w:cs="Times New Roman"/>
          <w:sz w:val="14"/>
        </w:rPr>
        <w:t xml:space="preserve"> invariably </w:t>
      </w:r>
      <w:r w:rsidRPr="0095047F">
        <w:rPr>
          <w:rStyle w:val="StyleUnderline"/>
          <w:rFonts w:cs="Times New Roman"/>
          <w:highlight w:val="yellow"/>
        </w:rPr>
        <w:t>ends up</w:t>
      </w:r>
      <w:r w:rsidRPr="0095047F">
        <w:rPr>
          <w:rFonts w:cs="Times New Roman"/>
          <w:sz w:val="14"/>
        </w:rPr>
        <w:t xml:space="preserve"> not on the higher rung, but </w:t>
      </w:r>
      <w:r w:rsidRPr="0095047F">
        <w:rPr>
          <w:rStyle w:val="StyleUnderline"/>
          <w:rFonts w:cs="Times New Roman"/>
        </w:rPr>
        <w:t xml:space="preserve">on </w:t>
      </w:r>
      <w:r w:rsidRPr="0095047F">
        <w:rPr>
          <w:rStyle w:val="StyleUnderline"/>
          <w:rFonts w:cs="Times New Roman"/>
          <w:highlight w:val="yellow"/>
        </w:rPr>
        <w:t>the lower rung with horrid bedfellows</w:t>
      </w:r>
      <w:r w:rsidRPr="0095047F">
        <w:rPr>
          <w:rFonts w:cs="Times New Roman"/>
          <w:sz w:val="14"/>
        </w:rPr>
        <w:t>-for example</w:t>
      </w:r>
      <w:r w:rsidRPr="0095047F">
        <w:rPr>
          <w:rStyle w:val="StyleUnderline"/>
          <w:rFonts w:cs="Times New Roman"/>
        </w:rPr>
        <w:t>, with such countries</w:t>
      </w:r>
      <w:r w:rsidRPr="0095047F">
        <w:rPr>
          <w:rFonts w:cs="Times New Roman"/>
          <w:sz w:val="14"/>
        </w:rPr>
        <w:t xml:space="preserve"> </w:t>
      </w:r>
      <w:r w:rsidRPr="0095047F">
        <w:rPr>
          <w:rStyle w:val="StyleUnderline"/>
          <w:rFonts w:cs="Times New Roman"/>
        </w:rPr>
        <w:t>as</w:t>
      </w:r>
      <w:r w:rsidRPr="0095047F">
        <w:rPr>
          <w:rFonts w:cs="Times New Roman"/>
          <w:sz w:val="14"/>
        </w:rPr>
        <w:t xml:space="preserve"> </w:t>
      </w:r>
      <w:r w:rsidRPr="0095047F">
        <w:rPr>
          <w:rStyle w:val="StyleUnderline"/>
          <w:rFonts w:cs="Times New Roman"/>
          <w:highlight w:val="yellow"/>
        </w:rPr>
        <w:t>Iran, Nigeria, and Saudi Arabia</w:t>
      </w:r>
      <w:r w:rsidRPr="0095047F">
        <w:rPr>
          <w:rFonts w:cs="Times New Roman"/>
          <w:sz w:val="14"/>
          <w:highlight w:val="yellow"/>
        </w:rPr>
        <w:t>,</w:t>
      </w:r>
      <w:r w:rsidRPr="0095047F">
        <w:rPr>
          <w:rFonts w:cs="Times New Roman"/>
          <w:sz w:val="14"/>
        </w:rPr>
        <w:t xml:space="preserve"> the only other countries that have not in practice either abolished or declared a moratorium upon the imposition of the death penalty on juvenile offenders. 28 </w:t>
      </w:r>
      <w:r w:rsidRPr="00B3391C">
        <w:rPr>
          <w:rStyle w:val="StyleUnderline"/>
          <w:rFonts w:cs="Times New Roman"/>
        </w:rPr>
        <w:t xml:space="preserve">This </w:t>
      </w:r>
      <w:r w:rsidRPr="0095047F">
        <w:rPr>
          <w:rStyle w:val="StyleUnderline"/>
          <w:rFonts w:cs="Times New Roman"/>
          <w:highlight w:val="yellow"/>
        </w:rPr>
        <w:t>appearance of hypocrisy undercuts America's ability to pursue an affirmative human rights agenda</w:t>
      </w:r>
      <w:r w:rsidRPr="0095047F">
        <w:rPr>
          <w:rFonts w:cs="Times New Roman"/>
          <w:sz w:val="14"/>
        </w:rPr>
        <w:t xml:space="preserve">. Worse yet, </w:t>
      </w:r>
      <w:r w:rsidRPr="003503A2">
        <w:rPr>
          <w:rFonts w:cs="Times New Roman"/>
          <w:sz w:val="14"/>
        </w:rPr>
        <w:t>by</w:t>
      </w:r>
      <w:r w:rsidRPr="0095047F">
        <w:rPr>
          <w:rFonts w:cs="Times New Roman"/>
          <w:sz w:val="14"/>
          <w:highlight w:val="yellow"/>
        </w:rPr>
        <w:t xml:space="preserve"> </w:t>
      </w:r>
      <w:r w:rsidRPr="0095047F">
        <w:rPr>
          <w:rStyle w:val="StyleUnderline"/>
          <w:rFonts w:cs="Times New Roman"/>
          <w:highlight w:val="yellow"/>
        </w:rPr>
        <w:t>espousing the double standard, the U</w:t>
      </w:r>
      <w:r w:rsidRPr="003503A2">
        <w:rPr>
          <w:rStyle w:val="StyleUnderline"/>
          <w:rFonts w:cs="Times New Roman"/>
        </w:rPr>
        <w:t xml:space="preserve">nited </w:t>
      </w:r>
      <w:r w:rsidRPr="0095047F">
        <w:rPr>
          <w:rStyle w:val="StyleUnderline"/>
          <w:rFonts w:cs="Times New Roman"/>
          <w:highlight w:val="yellow"/>
        </w:rPr>
        <w:t>St</w:t>
      </w:r>
      <w:r w:rsidRPr="003503A2">
        <w:rPr>
          <w:rStyle w:val="StyleUnderline"/>
          <w:rFonts w:cs="Times New Roman"/>
        </w:rPr>
        <w:t>ates</w:t>
      </w:r>
      <w:r w:rsidRPr="0095047F">
        <w:rPr>
          <w:rStyle w:val="StyleUnderline"/>
          <w:rFonts w:cs="Times New Roman"/>
          <w:highlight w:val="yellow"/>
        </w:rPr>
        <w:t xml:space="preserve"> often finds itself co-opted into either condoning or defending other countries' human rights abuses, </w:t>
      </w:r>
      <w:r w:rsidRPr="003503A2">
        <w:rPr>
          <w:rStyle w:val="StyleUnderline"/>
          <w:rFonts w:cs="Times New Roman"/>
        </w:rPr>
        <w:t>even when it previously criticized them</w:t>
      </w:r>
      <w:r w:rsidRPr="0095047F">
        <w:rPr>
          <w:rFonts w:cs="Times New Roman"/>
          <w:sz w:val="14"/>
        </w:rPr>
        <w:t xml:space="preserve"> (</w:t>
      </w:r>
      <w:r w:rsidRPr="0095047F">
        <w:rPr>
          <w:rStyle w:val="StyleUnderline"/>
          <w:rFonts w:cs="Times New Roman"/>
        </w:rPr>
        <w:t xml:space="preserve">as </w:t>
      </w:r>
      <w:r w:rsidRPr="003503A2">
        <w:rPr>
          <w:rStyle w:val="StyleUnderline"/>
          <w:rFonts w:cs="Times New Roman"/>
        </w:rPr>
        <w:t>has happened</w:t>
      </w:r>
      <w:r w:rsidRPr="00F14118">
        <w:rPr>
          <w:rStyle w:val="StyleUnderline"/>
          <w:rFonts w:cs="Times New Roman"/>
        </w:rPr>
        <w:t xml:space="preserve">, for example, </w:t>
      </w:r>
      <w:r w:rsidRPr="003503A2">
        <w:rPr>
          <w:rStyle w:val="StyleUnderline"/>
          <w:rFonts w:cs="Times New Roman"/>
        </w:rPr>
        <w:t xml:space="preserve">with the United States critique of </w:t>
      </w:r>
      <w:r w:rsidRPr="00F91152">
        <w:rPr>
          <w:rStyle w:val="StyleUnderline"/>
          <w:rFonts w:cs="Times New Roman"/>
        </w:rPr>
        <w:t xml:space="preserve">military </w:t>
      </w:r>
      <w:r w:rsidRPr="0095047F">
        <w:rPr>
          <w:rStyle w:val="StyleUnderline"/>
          <w:rFonts w:cs="Times New Roman"/>
          <w:highlight w:val="yellow"/>
        </w:rPr>
        <w:t xml:space="preserve">tribunals in Peru, Russia's war on </w:t>
      </w:r>
      <w:r w:rsidRPr="00F91152">
        <w:rPr>
          <w:rStyle w:val="StyleUnderline"/>
          <w:rFonts w:cs="Times New Roman"/>
        </w:rPr>
        <w:t xml:space="preserve">Chechen </w:t>
      </w:r>
      <w:r w:rsidRPr="0095047F">
        <w:rPr>
          <w:rStyle w:val="StyleUnderline"/>
          <w:rFonts w:cs="Times New Roman"/>
          <w:highlight w:val="yellow"/>
        </w:rPr>
        <w:t xml:space="preserve">"terrorists," or China's crackdown on Uighur </w:t>
      </w:r>
      <w:r w:rsidRPr="00F91152">
        <w:rPr>
          <w:rStyle w:val="StyleUnderline"/>
          <w:rFonts w:cs="Times New Roman"/>
        </w:rPr>
        <w:t>Muslim</w:t>
      </w:r>
      <w:r w:rsidRPr="00F91152">
        <w:rPr>
          <w:rStyle w:val="StyleUnderline"/>
          <w:rFonts w:cs="Times New Roman"/>
          <w:highlight w:val="yellow"/>
        </w:rPr>
        <w:t>s</w:t>
      </w:r>
      <w:r w:rsidRPr="0095047F">
        <w:rPr>
          <w:rStyle w:val="StyleUnderline"/>
          <w:rFonts w:cs="Times New Roman"/>
          <w:highlight w:val="yellow"/>
        </w:rPr>
        <w:t>).</w:t>
      </w:r>
      <w:r w:rsidRPr="0095047F">
        <w:rPr>
          <w:rFonts w:cs="Times New Roman"/>
          <w:sz w:val="14"/>
        </w:rPr>
        <w:t xml:space="preserve"> 29 Third, the </w:t>
      </w:r>
      <w:r w:rsidRPr="0095047F">
        <w:rPr>
          <w:rStyle w:val="StyleUnderline"/>
          <w:rFonts w:cs="Times New Roman"/>
          <w:highlight w:val="yellow"/>
        </w:rPr>
        <w:t>perception that the U</w:t>
      </w:r>
      <w:r w:rsidRPr="00F91152">
        <w:rPr>
          <w:rStyle w:val="StyleUnderline"/>
          <w:rFonts w:cs="Times New Roman"/>
        </w:rPr>
        <w:t xml:space="preserve">nited </w:t>
      </w:r>
      <w:r w:rsidRPr="0095047F">
        <w:rPr>
          <w:rStyle w:val="StyleUnderline"/>
          <w:rFonts w:cs="Times New Roman"/>
          <w:highlight w:val="yellow"/>
        </w:rPr>
        <w:t>S</w:t>
      </w:r>
      <w:r w:rsidRPr="00F91152">
        <w:rPr>
          <w:rStyle w:val="StyleUnderline"/>
          <w:rFonts w:cs="Times New Roman"/>
        </w:rPr>
        <w:t xml:space="preserve">tates </w:t>
      </w:r>
      <w:r w:rsidRPr="0095047F">
        <w:rPr>
          <w:rStyle w:val="StyleUnderline"/>
          <w:rFonts w:cs="Times New Roman"/>
          <w:highlight w:val="yellow"/>
        </w:rPr>
        <w:t xml:space="preserve">applies one standard to the world and another to itself </w:t>
      </w:r>
      <w:r w:rsidRPr="00F14118">
        <w:rPr>
          <w:rStyle w:val="StyleUnderline"/>
          <w:rFonts w:cs="Times New Roman"/>
        </w:rPr>
        <w:t>sharply weakens America's claim to lead globally through moral authority</w:t>
      </w:r>
      <w:r w:rsidRPr="00F91152">
        <w:rPr>
          <w:rStyle w:val="StyleUnderline"/>
          <w:rFonts w:cs="Times New Roman"/>
        </w:rPr>
        <w:t>.</w:t>
      </w:r>
      <w:r w:rsidRPr="0095047F">
        <w:rPr>
          <w:rFonts w:cs="Times New Roman"/>
          <w:sz w:val="14"/>
        </w:rPr>
        <w:t xml:space="preserve"> </w:t>
      </w:r>
      <w:r w:rsidRPr="00B3391C">
        <w:rPr>
          <w:rStyle w:val="StyleUnderline"/>
          <w:rFonts w:cs="Times New Roman"/>
        </w:rPr>
        <w:t>This diminishes U.S. power to persuade through principle</w:t>
      </w:r>
      <w:r w:rsidRPr="00B3391C">
        <w:rPr>
          <w:rFonts w:cs="Times New Roman"/>
          <w:sz w:val="14"/>
        </w:rPr>
        <w:t xml:space="preserve">, </w:t>
      </w:r>
      <w:r w:rsidRPr="00B3391C">
        <w:rPr>
          <w:rStyle w:val="StyleUnderline"/>
        </w:rPr>
        <w:t>a</w:t>
      </w:r>
      <w:r w:rsidRPr="00B3391C">
        <w:rPr>
          <w:rFonts w:cs="Times New Roman"/>
          <w:sz w:val="14"/>
        </w:rPr>
        <w:t xml:space="preserve"> </w:t>
      </w:r>
      <w:r w:rsidRPr="00B3391C">
        <w:rPr>
          <w:rStyle w:val="StyleUnderline"/>
          <w:rFonts w:cs="Times New Roman"/>
        </w:rPr>
        <w:t>critical element of American "soft power."</w:t>
      </w:r>
      <w:r w:rsidRPr="0095047F">
        <w:rPr>
          <w:rStyle w:val="StyleUnderline"/>
          <w:rFonts w:cs="Times New Roman"/>
        </w:rPr>
        <w:t xml:space="preserve"> </w:t>
      </w:r>
      <w:r w:rsidRPr="0095047F">
        <w:rPr>
          <w:rFonts w:cs="Times New Roman"/>
          <w:sz w:val="14"/>
        </w:rPr>
        <w:t>Fourth, and perhaps most important</w:t>
      </w:r>
      <w:r w:rsidRPr="0095047F">
        <w:rPr>
          <w:rFonts w:cs="Times New Roman"/>
          <w:sz w:val="14"/>
          <w:highlight w:val="yellow"/>
        </w:rPr>
        <w:t xml:space="preserve">, </w:t>
      </w:r>
      <w:r w:rsidRPr="0095047F">
        <w:rPr>
          <w:rStyle w:val="StyleUnderline"/>
          <w:rFonts w:cs="Times New Roman"/>
          <w:highlight w:val="yellow"/>
        </w:rPr>
        <w:t>by opposing the global rules, the U</w:t>
      </w:r>
      <w:r w:rsidRPr="00F91152">
        <w:rPr>
          <w:rStyle w:val="StyleUnderline"/>
          <w:rFonts w:cs="Times New Roman"/>
        </w:rPr>
        <w:t>nited</w:t>
      </w:r>
      <w:r w:rsidRPr="0095047F">
        <w:rPr>
          <w:rStyle w:val="StyleUnderline"/>
          <w:rFonts w:cs="Times New Roman"/>
          <w:highlight w:val="yellow"/>
        </w:rPr>
        <w:t xml:space="preserve"> S</w:t>
      </w:r>
      <w:r w:rsidRPr="00F91152">
        <w:rPr>
          <w:rStyle w:val="StyleUnderline"/>
          <w:rFonts w:cs="Times New Roman"/>
        </w:rPr>
        <w:t>tates</w:t>
      </w:r>
      <w:r w:rsidRPr="0095047F">
        <w:rPr>
          <w:rStyle w:val="StyleUnderline"/>
          <w:rFonts w:cs="Times New Roman"/>
          <w:highlight w:val="yellow"/>
        </w:rPr>
        <w:t xml:space="preserve"> can end up undermining the legitimacy of the rules</w:t>
      </w:r>
      <w:r w:rsidRPr="0095047F">
        <w:rPr>
          <w:rFonts w:cs="Times New Roman"/>
          <w:sz w:val="14"/>
          <w:highlight w:val="yellow"/>
        </w:rPr>
        <w:t xml:space="preserve"> </w:t>
      </w:r>
      <w:r w:rsidRPr="0095047F">
        <w:rPr>
          <w:rFonts w:cs="Times New Roman"/>
          <w:sz w:val="14"/>
        </w:rPr>
        <w:t>themselves</w:t>
      </w:r>
      <w:r w:rsidRPr="0095047F">
        <w:rPr>
          <w:rFonts w:cs="Times New Roman"/>
          <w:sz w:val="14"/>
          <w:highlight w:val="yellow"/>
        </w:rPr>
        <w:t xml:space="preserve">, </w:t>
      </w:r>
      <w:r w:rsidRPr="0095047F">
        <w:rPr>
          <w:rFonts w:cs="Times New Roman"/>
          <w:sz w:val="14"/>
        </w:rPr>
        <w:t xml:space="preserve">not just modifying them to suit America's purposes. The irony, of course, is that, by doing so, </w:t>
      </w:r>
      <w:r w:rsidRPr="0095047F">
        <w:rPr>
          <w:rStyle w:val="StyleUnderline"/>
          <w:rFonts w:cs="Times New Roman"/>
          <w:highlight w:val="yellow"/>
        </w:rPr>
        <w:t>the United States disempowers itself from invoking those rules</w:t>
      </w:r>
      <w:r w:rsidRPr="00B3391C">
        <w:rPr>
          <w:rStyle w:val="StyleUnderline"/>
          <w:rFonts w:cs="Times New Roman"/>
        </w:rPr>
        <w:t>, at precisely the moment when it needs those rules to serve its own national purposes. 30</w:t>
      </w:r>
    </w:p>
    <w:p w:rsidR="007D2BED" w:rsidRDefault="007D2BED" w:rsidP="008D425B">
      <w:pPr>
        <w:pStyle w:val="Heading4"/>
      </w:pPr>
      <w:r>
        <w:t>The RTE is not reverse causal, they can’t resolve 99% of the HR abuses in the status quo</w:t>
      </w:r>
    </w:p>
    <w:p w:rsidR="008D425B" w:rsidRDefault="008D425B" w:rsidP="008D425B">
      <w:pPr>
        <w:pStyle w:val="Heading4"/>
      </w:pPr>
      <w:r>
        <w:t>Trump has decimated human rights and international agreements their UQ overwhelms the link</w:t>
      </w:r>
    </w:p>
    <w:p w:rsidR="008D425B" w:rsidRPr="00784AE4" w:rsidRDefault="008D425B" w:rsidP="008D425B">
      <w:proofErr w:type="spellStart"/>
      <w:r w:rsidRPr="00784AE4">
        <w:rPr>
          <w:rStyle w:val="Style13ptBold"/>
        </w:rPr>
        <w:t>Zelizer</w:t>
      </w:r>
      <w:proofErr w:type="spellEnd"/>
      <w:r w:rsidRPr="00784AE4">
        <w:rPr>
          <w:rStyle w:val="Style13ptBold"/>
        </w:rPr>
        <w:t xml:space="preserve"> 17</w:t>
      </w:r>
      <w:r>
        <w:t xml:space="preserve"> (</w:t>
      </w:r>
      <w:r w:rsidRPr="00784AE4">
        <w:t>Julian</w:t>
      </w:r>
      <w:r>
        <w:t>,</w:t>
      </w:r>
      <w:r w:rsidRPr="00784AE4">
        <w:t xml:space="preserve"> </w:t>
      </w:r>
      <w:proofErr w:type="spellStart"/>
      <w:r w:rsidRPr="00784AE4">
        <w:t>Cnn</w:t>
      </w:r>
      <w:proofErr w:type="spellEnd"/>
      <w:r w:rsidRPr="00784AE4">
        <w:t xml:space="preserve"> Political Analyst, "Trump is destroying his credibility with the world," CNN, </w:t>
      </w:r>
      <w:hyperlink r:id="rId31" w:history="1">
        <w:r w:rsidRPr="00130D61">
          <w:rPr>
            <w:rStyle w:val="Hyperlink"/>
          </w:rPr>
          <w:t>http://www.cnn.com/2017/07/03/opinions/trump-g20-weak-position-opinion-zelizer/index.html</w:t>
        </w:r>
      </w:hyperlink>
      <w:r>
        <w:t xml:space="preserve">, </w:t>
      </w:r>
      <w:r w:rsidRPr="00784AE4">
        <w:t>7-4-2017</w:t>
      </w:r>
      <w:r>
        <w:t>)</w:t>
      </w:r>
    </w:p>
    <w:p w:rsidR="008D425B" w:rsidRPr="006A5E18" w:rsidRDefault="008D425B" w:rsidP="008D425B">
      <w:pPr>
        <w:rPr>
          <w:rStyle w:val="StyleUnderline"/>
        </w:rPr>
      </w:pPr>
      <w:r w:rsidRPr="009A5487">
        <w:rPr>
          <w:sz w:val="10"/>
        </w:rPr>
        <w:t xml:space="preserve">Flouting international agreements </w:t>
      </w:r>
      <w:proofErr w:type="gramStart"/>
      <w:r w:rsidRPr="009A5487">
        <w:rPr>
          <w:sz w:val="10"/>
        </w:rPr>
        <w:t>But</w:t>
      </w:r>
      <w:proofErr w:type="gramEnd"/>
      <w:r w:rsidRPr="009A5487">
        <w:rPr>
          <w:sz w:val="10"/>
        </w:rPr>
        <w:t xml:space="preserve"> it doesn't just stop with Twitter. </w:t>
      </w:r>
      <w:r w:rsidRPr="00CA3E34">
        <w:rPr>
          <w:rStyle w:val="StyleUnderline"/>
        </w:rPr>
        <w:t>The President has continually hammered away at international agreements</w:t>
      </w:r>
      <w:r w:rsidRPr="009A5487">
        <w:rPr>
          <w:sz w:val="10"/>
        </w:rPr>
        <w:t xml:space="preserve"> that involve most of the leaders at the summit. </w:t>
      </w:r>
      <w:r w:rsidRPr="00CA3E34">
        <w:rPr>
          <w:rStyle w:val="StyleUnderline"/>
        </w:rPr>
        <w:t>His decision to withdraw from the Paris Climate Accord</w:t>
      </w:r>
      <w:r w:rsidRPr="009A5487">
        <w:rPr>
          <w:sz w:val="10"/>
        </w:rPr>
        <w:t xml:space="preserve"> </w:t>
      </w:r>
      <w:r w:rsidRPr="00CA3E34">
        <w:rPr>
          <w:rStyle w:val="StyleUnderline"/>
        </w:rPr>
        <w:t>was devastating</w:t>
      </w:r>
      <w:r w:rsidRPr="009A5487">
        <w:rPr>
          <w:sz w:val="10"/>
        </w:rPr>
        <w:t xml:space="preserve"> </w:t>
      </w:r>
      <w:r w:rsidRPr="00CA3E34">
        <w:rPr>
          <w:rStyle w:val="StyleUnderline"/>
        </w:rPr>
        <w:t>since many</w:t>
      </w:r>
      <w:r w:rsidRPr="009A5487">
        <w:rPr>
          <w:sz w:val="10"/>
        </w:rPr>
        <w:t xml:space="preserve"> of the </w:t>
      </w:r>
      <w:r w:rsidRPr="00CA3E34">
        <w:rPr>
          <w:rStyle w:val="StyleUnderline"/>
        </w:rPr>
        <w:t>key players</w:t>
      </w:r>
      <w:r w:rsidRPr="009A5487">
        <w:rPr>
          <w:sz w:val="10"/>
        </w:rPr>
        <w:t xml:space="preserve"> in the room, including Germany, </w:t>
      </w:r>
      <w:r w:rsidRPr="00CA3E34">
        <w:rPr>
          <w:rStyle w:val="StyleUnderline"/>
        </w:rPr>
        <w:t>strongly support this commitment</w:t>
      </w:r>
      <w:r w:rsidRPr="009A5487">
        <w:rPr>
          <w:sz w:val="10"/>
        </w:rPr>
        <w:t xml:space="preserve"> to slow global warning. </w:t>
      </w:r>
      <w:r w:rsidRPr="00CA3E34">
        <w:rPr>
          <w:rStyle w:val="StyleUnderline"/>
        </w:rPr>
        <w:t>His announcement</w:t>
      </w:r>
      <w:r w:rsidRPr="009A5487">
        <w:rPr>
          <w:sz w:val="10"/>
        </w:rPr>
        <w:t xml:space="preserve"> </w:t>
      </w:r>
      <w:r w:rsidRPr="00CA3E34">
        <w:rPr>
          <w:rStyle w:val="StyleUnderline"/>
        </w:rPr>
        <w:t xml:space="preserve">was seen as a prime example </w:t>
      </w:r>
      <w:r w:rsidRPr="009A5487">
        <w:rPr>
          <w:sz w:val="10"/>
        </w:rPr>
        <w:t>of the kind</w:t>
      </w:r>
      <w:r w:rsidRPr="00CA3E34">
        <w:rPr>
          <w:rStyle w:val="StyleUnderline"/>
        </w:rPr>
        <w:t xml:space="preserve"> of conservative unilateralism</w:t>
      </w:r>
      <w:r w:rsidRPr="009A5487">
        <w:rPr>
          <w:sz w:val="10"/>
        </w:rPr>
        <w:t xml:space="preserve"> that they fear is also sweeping their own continents. </w:t>
      </w:r>
      <w:r w:rsidRPr="00CA3E34">
        <w:rPr>
          <w:rStyle w:val="StyleUnderline"/>
        </w:rPr>
        <w:t xml:space="preserve">The President's decision to simply say no, </w:t>
      </w:r>
      <w:r w:rsidRPr="009A5487">
        <w:rPr>
          <w:sz w:val="10"/>
        </w:rPr>
        <w:t xml:space="preserve">then claim there would be a possibility for renegotiation, </w:t>
      </w:r>
      <w:r w:rsidRPr="00CA3E34">
        <w:rPr>
          <w:rStyle w:val="StyleUnderline"/>
        </w:rPr>
        <w:t>caused huge ripples</w:t>
      </w:r>
      <w:r w:rsidRPr="009A5487">
        <w:rPr>
          <w:sz w:val="10"/>
        </w:rPr>
        <w:t>. T</w:t>
      </w:r>
      <w:r w:rsidRPr="00CA3E34">
        <w:rPr>
          <w:rStyle w:val="StyleUnderline"/>
        </w:rPr>
        <w:t>rump has done the same with his broadsides against free trade agreements</w:t>
      </w:r>
      <w:r w:rsidRPr="009A5487">
        <w:rPr>
          <w:sz w:val="10"/>
        </w:rPr>
        <w:t xml:space="preserve">, a principle that has been a central goal for many of the nation's meeting at the table. </w:t>
      </w:r>
      <w:r w:rsidRPr="00CA3E34">
        <w:rPr>
          <w:rStyle w:val="StyleUnderline"/>
        </w:rPr>
        <w:t>Given that most of the participants are working to achieve frameworks of agreement on all of these issues</w:t>
      </w:r>
      <w:r w:rsidRPr="009A5487">
        <w:rPr>
          <w:sz w:val="10"/>
        </w:rPr>
        <w:t xml:space="preserve">, </w:t>
      </w:r>
      <w:r w:rsidRPr="00CA3E34">
        <w:rPr>
          <w:rStyle w:val="StyleUnderline"/>
        </w:rPr>
        <w:t>Trump stands out as something of a bull in the china shop, who they simply don't trust</w:t>
      </w:r>
      <w:r w:rsidRPr="009A5487">
        <w:rPr>
          <w:sz w:val="10"/>
        </w:rPr>
        <w:t xml:space="preserve">. "Whoever believes that you can solve problems through isolation and protectionism is making a grave error," said German Chancellor Angela Merkel, "The world has become less united ... the discord is obvious and it would be dishonest to paper over the conflict." Failure to deliver at home </w:t>
      </w:r>
      <w:r w:rsidRPr="00CA3E34">
        <w:rPr>
          <w:rStyle w:val="StyleUnderline"/>
        </w:rPr>
        <w:t>The failure of the Trump administration to deliver on any major legislation at home</w:t>
      </w:r>
      <w:r w:rsidRPr="009A5487">
        <w:rPr>
          <w:sz w:val="10"/>
        </w:rPr>
        <w:t xml:space="preserve"> since his inauguration and his continuing low approval ratings (despite his strong support with the base) </w:t>
      </w:r>
      <w:r w:rsidRPr="00CA3E34">
        <w:rPr>
          <w:rStyle w:val="StyleUnderline"/>
        </w:rPr>
        <w:t>also make him weaker overseas</w:t>
      </w:r>
      <w:r w:rsidRPr="009A5487">
        <w:rPr>
          <w:sz w:val="10"/>
        </w:rPr>
        <w:t xml:space="preserve">. Historically, </w:t>
      </w:r>
      <w:r w:rsidRPr="00CA3E34">
        <w:rPr>
          <w:rStyle w:val="StyleUnderline"/>
        </w:rPr>
        <w:t>foreign leaders pay close attention to the domestic standing of a president to gauge whether he can deliver credible commitments</w:t>
      </w:r>
      <w:r w:rsidRPr="009A5487">
        <w:rPr>
          <w:sz w:val="10"/>
        </w:rPr>
        <w:t xml:space="preserve"> </w:t>
      </w:r>
      <w:r w:rsidRPr="00CA3E34">
        <w:rPr>
          <w:rStyle w:val="StyleUnderline"/>
        </w:rPr>
        <w:t>or follow through</w:t>
      </w:r>
      <w:r w:rsidRPr="009A5487">
        <w:rPr>
          <w:sz w:val="10"/>
        </w:rPr>
        <w:t xml:space="preserve"> on tougher threats. </w:t>
      </w:r>
      <w:r w:rsidRPr="00CA3E34">
        <w:rPr>
          <w:rStyle w:val="StyleUnderline"/>
        </w:rPr>
        <w:t>One of the factors that put President Richard Nixon in a strong position to pursue détente</w:t>
      </w:r>
      <w:r w:rsidRPr="009A5487">
        <w:rPr>
          <w:sz w:val="10"/>
        </w:rPr>
        <w:t xml:space="preserve">, </w:t>
      </w:r>
      <w:r w:rsidRPr="006A5E18">
        <w:rPr>
          <w:rStyle w:val="StyleUnderline"/>
        </w:rPr>
        <w:t xml:space="preserve">a </w:t>
      </w:r>
      <w:r w:rsidRPr="009A5487">
        <w:rPr>
          <w:sz w:val="10"/>
        </w:rPr>
        <w:t xml:space="preserve">series of steps that aimed to ease tensions between the US and the Soviets, as well as China, </w:t>
      </w:r>
      <w:r w:rsidRPr="006A5E18">
        <w:rPr>
          <w:rStyle w:val="StyleUnderline"/>
        </w:rPr>
        <w:t>was that he had created a strong political coalition after the 1968</w:t>
      </w:r>
      <w:r w:rsidRPr="009A5487">
        <w:rPr>
          <w:sz w:val="10"/>
        </w:rPr>
        <w:t xml:space="preserve"> </w:t>
      </w:r>
      <w:r w:rsidRPr="006A5E18">
        <w:rPr>
          <w:rStyle w:val="StyleUnderline"/>
        </w:rPr>
        <w:t>election</w:t>
      </w:r>
      <w:r w:rsidRPr="009A5487">
        <w:rPr>
          <w:sz w:val="10"/>
        </w:rPr>
        <w:t xml:space="preserve"> and was seen moving legislation and foreign policies forward in his first years in office. In </w:t>
      </w:r>
      <w:r w:rsidRPr="006A5E18">
        <w:rPr>
          <w:rStyle w:val="StyleUnderline"/>
        </w:rPr>
        <w:t>the current situation</w:t>
      </w:r>
      <w:r w:rsidRPr="009A5487">
        <w:rPr>
          <w:sz w:val="10"/>
        </w:rPr>
        <w:t xml:space="preserve">, especially </w:t>
      </w:r>
      <w:r w:rsidRPr="006A5E18">
        <w:rPr>
          <w:rStyle w:val="StyleUnderline"/>
        </w:rPr>
        <w:t>in</w:t>
      </w:r>
      <w:r w:rsidRPr="009A5487">
        <w:rPr>
          <w:sz w:val="10"/>
        </w:rPr>
        <w:t xml:space="preserve"> the </w:t>
      </w:r>
      <w:r w:rsidRPr="006A5E18">
        <w:rPr>
          <w:rStyle w:val="StyleUnderline"/>
        </w:rPr>
        <w:t>wake of the health care fiasco</w:t>
      </w:r>
      <w:r w:rsidRPr="009A5487">
        <w:rPr>
          <w:sz w:val="10"/>
        </w:rPr>
        <w:t xml:space="preserve">, </w:t>
      </w:r>
      <w:r w:rsidRPr="006A5E18">
        <w:rPr>
          <w:rStyle w:val="StyleUnderline"/>
        </w:rPr>
        <w:t>there</w:t>
      </w:r>
      <w:r w:rsidRPr="009A5487">
        <w:rPr>
          <w:sz w:val="10"/>
        </w:rPr>
        <w:t xml:space="preserve"> </w:t>
      </w:r>
      <w:r w:rsidRPr="006A5E18">
        <w:rPr>
          <w:rStyle w:val="StyleUnderline"/>
        </w:rPr>
        <w:t>is</w:t>
      </w:r>
      <w:r w:rsidRPr="009A5487">
        <w:rPr>
          <w:sz w:val="10"/>
        </w:rPr>
        <w:t xml:space="preserve"> more than enough </w:t>
      </w:r>
      <w:r w:rsidRPr="006A5E18">
        <w:rPr>
          <w:rStyle w:val="StyleUnderline"/>
        </w:rPr>
        <w:t>reason for other leaders at the summit to doubt whether Trump has the ability to really mobilize support for any deal</w:t>
      </w:r>
      <w:r w:rsidRPr="009A5487">
        <w:rPr>
          <w:sz w:val="10"/>
        </w:rPr>
        <w:t xml:space="preserve"> once he is back in the states. </w:t>
      </w:r>
      <w:r w:rsidRPr="006A5E18">
        <w:rPr>
          <w:rStyle w:val="StyleUnderline"/>
        </w:rPr>
        <w:t>Then there is the Russia investigation</w:t>
      </w:r>
      <w:r w:rsidRPr="009A5487">
        <w:rPr>
          <w:sz w:val="10"/>
        </w:rPr>
        <w:t xml:space="preserve">, </w:t>
      </w:r>
      <w:r w:rsidRPr="006A5E18">
        <w:rPr>
          <w:rStyle w:val="StyleUnderline"/>
        </w:rPr>
        <w:t>which</w:t>
      </w:r>
      <w:r w:rsidRPr="009A5487">
        <w:rPr>
          <w:sz w:val="10"/>
        </w:rPr>
        <w:t xml:space="preserve"> </w:t>
      </w:r>
      <w:r w:rsidRPr="006A5E18">
        <w:rPr>
          <w:rStyle w:val="StyleUnderline"/>
        </w:rPr>
        <w:t>continues</w:t>
      </w:r>
      <w:r w:rsidRPr="009A5487">
        <w:rPr>
          <w:sz w:val="10"/>
        </w:rPr>
        <w:t xml:space="preserve"> </w:t>
      </w:r>
      <w:r w:rsidRPr="006A5E18">
        <w:rPr>
          <w:rStyle w:val="StyleUnderline"/>
        </w:rPr>
        <w:t xml:space="preserve">to hang like a </w:t>
      </w:r>
      <w:r w:rsidRPr="006A5E18">
        <w:rPr>
          <w:rStyle w:val="StyleUnderline"/>
        </w:rPr>
        <w:lastRenderedPageBreak/>
        <w:t xml:space="preserve">cloud </w:t>
      </w:r>
      <w:r w:rsidRPr="009A5487">
        <w:rPr>
          <w:sz w:val="10"/>
        </w:rPr>
        <w:t xml:space="preserve">over this administration. The investigation has two effects overseas. Like the tweets, </w:t>
      </w:r>
      <w:r w:rsidRPr="006A5E18">
        <w:rPr>
          <w:rStyle w:val="StyleUnderline"/>
        </w:rPr>
        <w:t>it simply adds to the sense of instability that plagues Trump</w:t>
      </w:r>
      <w:r w:rsidRPr="009A5487">
        <w:rPr>
          <w:sz w:val="10"/>
        </w:rPr>
        <w:t xml:space="preserve">'s presidency. In the same way that </w:t>
      </w:r>
      <w:r w:rsidRPr="006A5E18">
        <w:rPr>
          <w:rStyle w:val="StyleUnderline"/>
        </w:rPr>
        <w:t>many leaders are not very confident about what the President will be doing or saying in the next few days</w:t>
      </w:r>
      <w:r w:rsidRPr="009A5487">
        <w:rPr>
          <w:sz w:val="10"/>
        </w:rPr>
        <w:t xml:space="preserve">, </w:t>
      </w:r>
      <w:r w:rsidRPr="006A5E18">
        <w:rPr>
          <w:rStyle w:val="StyleUnderline"/>
        </w:rPr>
        <w:t>they</w:t>
      </w:r>
      <w:r w:rsidRPr="009A5487">
        <w:rPr>
          <w:sz w:val="10"/>
        </w:rPr>
        <w:t xml:space="preserve">, like Republicans on Capitol Hill, </w:t>
      </w:r>
      <w:r w:rsidRPr="006A5E18">
        <w:rPr>
          <w:rStyle w:val="StyleUnderline"/>
        </w:rPr>
        <w:t>watch nervously to see what the next bombshell will be in the investigatio</w:t>
      </w:r>
      <w:r w:rsidRPr="009A5487">
        <w:rPr>
          <w:sz w:val="10"/>
        </w:rPr>
        <w:t xml:space="preserve">n, if any. What's more, </w:t>
      </w:r>
      <w:r w:rsidRPr="006A5E18">
        <w:rPr>
          <w:rStyle w:val="StyleUnderline"/>
        </w:rPr>
        <w:t>the investigation</w:t>
      </w:r>
      <w:r w:rsidRPr="009A5487">
        <w:rPr>
          <w:sz w:val="10"/>
        </w:rPr>
        <w:t xml:space="preserve"> directly </w:t>
      </w:r>
      <w:r w:rsidRPr="006A5E18">
        <w:rPr>
          <w:rStyle w:val="StyleUnderline"/>
        </w:rPr>
        <w:t>impinges</w:t>
      </w:r>
      <w:r w:rsidRPr="009A5487">
        <w:rPr>
          <w:sz w:val="10"/>
        </w:rPr>
        <w:t xml:space="preserve"> </w:t>
      </w:r>
      <w:r w:rsidRPr="006A5E18">
        <w:rPr>
          <w:rStyle w:val="StyleUnderline"/>
        </w:rPr>
        <w:t>on Trump's ability to be as effective as possible</w:t>
      </w:r>
      <w:r w:rsidRPr="009A5487">
        <w:rPr>
          <w:sz w:val="10"/>
        </w:rPr>
        <w:t xml:space="preserve"> in dealing with Russia, a pivotal nation state in a number of military and diplomatic fronts, from Ukraine to Syria. </w:t>
      </w:r>
      <w:r w:rsidRPr="006A5E18">
        <w:rPr>
          <w:rStyle w:val="StyleUnderline"/>
        </w:rPr>
        <w:t>Every conversation</w:t>
      </w:r>
      <w:r w:rsidRPr="009A5487">
        <w:rPr>
          <w:sz w:val="10"/>
        </w:rPr>
        <w:t xml:space="preserve"> that </w:t>
      </w:r>
      <w:r w:rsidRPr="006A5E18">
        <w:rPr>
          <w:rStyle w:val="StyleUnderline"/>
        </w:rPr>
        <w:t>the President has about Russia</w:t>
      </w:r>
      <w:r w:rsidRPr="009A5487">
        <w:rPr>
          <w:sz w:val="10"/>
        </w:rPr>
        <w:t xml:space="preserve"> </w:t>
      </w:r>
      <w:r w:rsidRPr="006A5E18">
        <w:rPr>
          <w:rStyle w:val="StyleUnderline"/>
        </w:rPr>
        <w:t>is tainted</w:t>
      </w:r>
      <w:r w:rsidRPr="009A5487">
        <w:rPr>
          <w:sz w:val="10"/>
        </w:rPr>
        <w:t xml:space="preserve"> in the minds of many officials, who wonder whether this has to do with the investigations. Even if the President and his team had serious ambitions to achieve a kind of détente with Russia to break through some of the logjams that exist overseas right now, those efforts will be difficult and many legislators -- in both parties -- will be unwilling to give him or Putin the benefit of the doubt that more productive relations are possible. Secretary of State Rex </w:t>
      </w:r>
      <w:proofErr w:type="spellStart"/>
      <w:r w:rsidRPr="009A5487">
        <w:rPr>
          <w:sz w:val="10"/>
        </w:rPr>
        <w:t>Tillerson</w:t>
      </w:r>
      <w:proofErr w:type="spellEnd"/>
      <w:r w:rsidRPr="009A5487">
        <w:rPr>
          <w:sz w:val="10"/>
        </w:rPr>
        <w:t xml:space="preserve"> offered a reminder that the State Department, the strength of which has historically been essential for presidents to succeed overseas, is under siege from the White House. According to CNN, </w:t>
      </w:r>
      <w:proofErr w:type="spellStart"/>
      <w:r w:rsidRPr="009A5487">
        <w:rPr>
          <w:sz w:val="10"/>
        </w:rPr>
        <w:t>Tillerson</w:t>
      </w:r>
      <w:proofErr w:type="spellEnd"/>
      <w:r w:rsidRPr="009A5487">
        <w:rPr>
          <w:sz w:val="10"/>
        </w:rPr>
        <w:t xml:space="preserve"> reportedly gave a tongue-lashing to a high-ranking White House official about the need to let his department remain independent in hiring personnel, and for shooting down proposed nominees after months when State has been severely understaffed. Without the State Department's expertise, which the President needs to prepare and engage in discussions like those taking place in Germany, </w:t>
      </w:r>
      <w:r w:rsidRPr="006A5E18">
        <w:rPr>
          <w:rStyle w:val="StyleUnderline"/>
        </w:rPr>
        <w:t>the US starts the negotiations with its hands tied behind its back.</w:t>
      </w:r>
    </w:p>
    <w:p w:rsidR="00551442" w:rsidRPr="0095047F" w:rsidRDefault="00551442" w:rsidP="00551442">
      <w:pPr>
        <w:pStyle w:val="Heading4"/>
        <w:rPr>
          <w:rFonts w:cs="Times New Roman"/>
        </w:rPr>
      </w:pPr>
      <w:r w:rsidRPr="0095047F">
        <w:rPr>
          <w:rFonts w:cs="Times New Roman"/>
        </w:rPr>
        <w:t>No rights protection too many alt causes – their 1AC author</w:t>
      </w:r>
    </w:p>
    <w:p w:rsidR="00551442" w:rsidRPr="0095047F" w:rsidRDefault="00551442" w:rsidP="00551442">
      <w:pPr>
        <w:rPr>
          <w:rFonts w:cs="Times New Roman"/>
        </w:rPr>
      </w:pPr>
      <w:r w:rsidRPr="0095047F">
        <w:rPr>
          <w:rStyle w:val="Style13ptBold"/>
          <w:rFonts w:cs="Times New Roman"/>
        </w:rPr>
        <w:t xml:space="preserve">Green 4/4 </w:t>
      </w:r>
      <w:r w:rsidRPr="0095047F">
        <w:rPr>
          <w:rFonts w:cs="Times New Roman"/>
        </w:rPr>
        <w:t xml:space="preserve">[Shannon N Green is director and senior fellow of the Human Rights Initiative at the Center for Strategic and International Studies, “When the US Gives Up on Human Rights, Everyone Suffers”, Foreign Policy Magazine, April 4, 2017, </w:t>
      </w:r>
      <w:hyperlink r:id="rId32" w:history="1">
        <w:r w:rsidRPr="0095047F">
          <w:rPr>
            <w:rStyle w:val="Hyperlink"/>
            <w:rFonts w:cs="Times New Roman"/>
          </w:rPr>
          <w:t>http://foreignpolicy.com/2017/04/04/when-the-u-s-gives-up-on-human-rights-everyone-suffers/</w:t>
        </w:r>
      </w:hyperlink>
      <w:r w:rsidRPr="0095047F">
        <w:rPr>
          <w:rFonts w:cs="Times New Roman"/>
        </w:rPr>
        <w:t>] Accessed 7-12-17, Tamara W</w:t>
      </w:r>
    </w:p>
    <w:p w:rsidR="00551442" w:rsidRPr="0095047F" w:rsidRDefault="00551442" w:rsidP="00551442">
      <w:pPr>
        <w:rPr>
          <w:rFonts w:cs="Times New Roman"/>
          <w:sz w:val="12"/>
        </w:rPr>
      </w:pPr>
      <w:r w:rsidRPr="0095047F">
        <w:rPr>
          <w:rStyle w:val="StyleUnderline"/>
          <w:rFonts w:cs="Times New Roman"/>
        </w:rPr>
        <w:t>Last month, the White House unveiled its “hard power” budget blueprint</w:t>
      </w:r>
      <w:r w:rsidRPr="0095047F">
        <w:rPr>
          <w:rFonts w:cs="Times New Roman"/>
          <w:sz w:val="12"/>
        </w:rPr>
        <w:t xml:space="preserve">, which proposed a $54-billion increase in defense and national security spending, along with massive cuts to foreign assistance and multilateral funding. President Donald Trump intended the budget to send a message to allies and adversaries alike that the United States will put American security and interests first. </w:t>
      </w:r>
      <w:r w:rsidRPr="00F37292">
        <w:rPr>
          <w:rStyle w:val="StyleUnderline"/>
          <w:rFonts w:cs="Times New Roman"/>
          <w:highlight w:val="yellow"/>
        </w:rPr>
        <w:t>Absent from this document was any mention</w:t>
      </w:r>
      <w:r w:rsidRPr="0095047F">
        <w:rPr>
          <w:rStyle w:val="StyleUnderline"/>
          <w:rFonts w:cs="Times New Roman"/>
        </w:rPr>
        <w:t xml:space="preserve"> </w:t>
      </w:r>
      <w:r w:rsidRPr="00F37292">
        <w:rPr>
          <w:rStyle w:val="StyleUnderline"/>
          <w:rFonts w:cs="Times New Roman"/>
          <w:highlight w:val="yellow"/>
        </w:rPr>
        <w:t>of</w:t>
      </w:r>
      <w:r w:rsidRPr="0095047F">
        <w:rPr>
          <w:rFonts w:cs="Times New Roman"/>
          <w:sz w:val="12"/>
        </w:rPr>
        <w:t xml:space="preserve"> the </w:t>
      </w:r>
      <w:r w:rsidRPr="00F37292">
        <w:rPr>
          <w:rStyle w:val="StyleUnderline"/>
          <w:rFonts w:cs="Times New Roman"/>
          <w:highlight w:val="yellow"/>
        </w:rPr>
        <w:t>values</w:t>
      </w:r>
      <w:r w:rsidRPr="0095047F">
        <w:rPr>
          <w:rFonts w:cs="Times New Roman"/>
          <w:sz w:val="12"/>
        </w:rPr>
        <w:t xml:space="preserve"> </w:t>
      </w:r>
      <w:r w:rsidRPr="0095047F">
        <w:rPr>
          <w:rStyle w:val="StyleUnderline"/>
          <w:rFonts w:cs="Times New Roman"/>
        </w:rPr>
        <w:t>and</w:t>
      </w:r>
      <w:r w:rsidRPr="0095047F">
        <w:rPr>
          <w:rFonts w:cs="Times New Roman"/>
          <w:sz w:val="12"/>
        </w:rPr>
        <w:t xml:space="preserve"> </w:t>
      </w:r>
      <w:r w:rsidRPr="0095047F">
        <w:rPr>
          <w:rStyle w:val="StyleUnderline"/>
          <w:rFonts w:cs="Times New Roman"/>
        </w:rPr>
        <w:t>freedoms</w:t>
      </w:r>
      <w:r w:rsidRPr="0095047F">
        <w:rPr>
          <w:rFonts w:cs="Times New Roman"/>
          <w:sz w:val="12"/>
        </w:rPr>
        <w:t xml:space="preserve"> </w:t>
      </w:r>
      <w:r w:rsidRPr="0095047F">
        <w:rPr>
          <w:rStyle w:val="StyleUnderline"/>
          <w:rFonts w:cs="Times New Roman"/>
        </w:rPr>
        <w:t>that</w:t>
      </w:r>
      <w:r w:rsidRPr="0095047F">
        <w:rPr>
          <w:rFonts w:cs="Times New Roman"/>
          <w:sz w:val="12"/>
        </w:rPr>
        <w:t xml:space="preserve"> </w:t>
      </w:r>
      <w:r w:rsidRPr="00F37292">
        <w:rPr>
          <w:rStyle w:val="StyleUnderline"/>
          <w:rFonts w:cs="Times New Roman"/>
          <w:highlight w:val="yellow"/>
        </w:rPr>
        <w:t>have</w:t>
      </w:r>
      <w:r w:rsidRPr="00F37292">
        <w:rPr>
          <w:rFonts w:cs="Times New Roman"/>
          <w:sz w:val="12"/>
          <w:highlight w:val="yellow"/>
        </w:rPr>
        <w:t xml:space="preserve"> </w:t>
      </w:r>
      <w:r w:rsidRPr="00F37292">
        <w:rPr>
          <w:rStyle w:val="StyleUnderline"/>
          <w:rFonts w:cs="Times New Roman"/>
          <w:highlight w:val="yellow"/>
        </w:rPr>
        <w:t>long</w:t>
      </w:r>
      <w:r w:rsidRPr="00F37292">
        <w:rPr>
          <w:rFonts w:cs="Times New Roman"/>
          <w:sz w:val="12"/>
          <w:highlight w:val="yellow"/>
        </w:rPr>
        <w:t xml:space="preserve"> </w:t>
      </w:r>
      <w:r w:rsidRPr="00F37292">
        <w:rPr>
          <w:rStyle w:val="StyleUnderline"/>
          <w:rFonts w:cs="Times New Roman"/>
          <w:highlight w:val="yellow"/>
        </w:rPr>
        <w:t>been the foundation of U.S. foreign policy</w:t>
      </w:r>
      <w:r w:rsidRPr="0095047F">
        <w:rPr>
          <w:rFonts w:cs="Times New Roman"/>
          <w:sz w:val="12"/>
        </w:rPr>
        <w:t xml:space="preserve">. This is a mistake. </w:t>
      </w:r>
      <w:r w:rsidRPr="0095047F">
        <w:rPr>
          <w:rStyle w:val="StyleUnderline"/>
          <w:rFonts w:cs="Times New Roman"/>
        </w:rPr>
        <w:t xml:space="preserve">Despotic and </w:t>
      </w:r>
      <w:proofErr w:type="spellStart"/>
      <w:r w:rsidRPr="0095047F">
        <w:rPr>
          <w:rStyle w:val="StyleUnderline"/>
          <w:rFonts w:cs="Times New Roman"/>
        </w:rPr>
        <w:t>kleptocratic</w:t>
      </w:r>
      <w:proofErr w:type="spellEnd"/>
      <w:r w:rsidRPr="0095047F">
        <w:rPr>
          <w:rFonts w:cs="Times New Roman"/>
          <w:sz w:val="12"/>
        </w:rPr>
        <w:t xml:space="preserve"> </w:t>
      </w:r>
      <w:r w:rsidRPr="00F37292">
        <w:rPr>
          <w:rStyle w:val="StyleUnderline"/>
          <w:rFonts w:cs="Times New Roman"/>
          <w:highlight w:val="yellow"/>
        </w:rPr>
        <w:t>governments</w:t>
      </w:r>
      <w:r w:rsidRPr="00F37292">
        <w:rPr>
          <w:rFonts w:cs="Times New Roman"/>
          <w:sz w:val="12"/>
          <w:highlight w:val="yellow"/>
        </w:rPr>
        <w:t xml:space="preserve"> </w:t>
      </w:r>
      <w:r w:rsidRPr="00F37292">
        <w:rPr>
          <w:rStyle w:val="StyleUnderline"/>
          <w:rFonts w:cs="Times New Roman"/>
          <w:highlight w:val="yellow"/>
        </w:rPr>
        <w:t>all over the world will take this as proof that they have carte blanche to crack down on their citizens</w:t>
      </w:r>
      <w:r w:rsidRPr="0095047F">
        <w:rPr>
          <w:rStyle w:val="StyleUnderline"/>
          <w:rFonts w:cs="Times New Roman"/>
        </w:rPr>
        <w:t>,</w:t>
      </w:r>
      <w:r w:rsidRPr="0095047F">
        <w:rPr>
          <w:rFonts w:cs="Times New Roman"/>
          <w:sz w:val="12"/>
        </w:rPr>
        <w:t xml:space="preserve"> while </w:t>
      </w:r>
      <w:r w:rsidRPr="0095047F">
        <w:rPr>
          <w:rStyle w:val="StyleUnderline"/>
          <w:rFonts w:cs="Times New Roman"/>
        </w:rPr>
        <w:t xml:space="preserve">human rights </w:t>
      </w:r>
      <w:r w:rsidRPr="00F37292">
        <w:rPr>
          <w:rStyle w:val="StyleUnderline"/>
          <w:rFonts w:cs="Times New Roman"/>
          <w:highlight w:val="yellow"/>
        </w:rPr>
        <w:t>defenders</w:t>
      </w:r>
      <w:r w:rsidRPr="00F37292">
        <w:rPr>
          <w:rFonts w:cs="Times New Roman"/>
          <w:sz w:val="12"/>
          <w:highlight w:val="yellow"/>
        </w:rPr>
        <w:t xml:space="preserve"> </w:t>
      </w:r>
      <w:r w:rsidRPr="00F37292">
        <w:rPr>
          <w:rStyle w:val="StyleUnderline"/>
          <w:rFonts w:cs="Times New Roman"/>
          <w:highlight w:val="yellow"/>
        </w:rPr>
        <w:t>will conclude</w:t>
      </w:r>
      <w:r w:rsidRPr="00F37292">
        <w:rPr>
          <w:rFonts w:cs="Times New Roman"/>
          <w:sz w:val="12"/>
          <w:highlight w:val="yellow"/>
        </w:rPr>
        <w:t xml:space="preserve"> </w:t>
      </w:r>
      <w:r w:rsidRPr="00F37292">
        <w:rPr>
          <w:rStyle w:val="StyleUnderline"/>
          <w:rFonts w:cs="Times New Roman"/>
          <w:highlight w:val="yellow"/>
        </w:rPr>
        <w:t>that they have been abandoned</w:t>
      </w:r>
      <w:r w:rsidRPr="0095047F">
        <w:rPr>
          <w:rFonts w:cs="Times New Roman"/>
          <w:sz w:val="12"/>
        </w:rPr>
        <w:t xml:space="preserve"> by the United States. More importantly, such </w:t>
      </w:r>
      <w:r w:rsidRPr="0095047F">
        <w:rPr>
          <w:rStyle w:val="StyleUnderline"/>
          <w:rFonts w:cs="Times New Roman"/>
        </w:rPr>
        <w:t>sentiments threaten the global norms and alliances that have propelled American prosperity and security since the end of World War II</w:t>
      </w:r>
      <w:r w:rsidRPr="0095047F">
        <w:rPr>
          <w:rFonts w:cs="Times New Roman"/>
          <w:sz w:val="12"/>
        </w:rPr>
        <w:t xml:space="preserve">. It is too early to tell how the promotion of human rights will feature in this administration’s foreign policy. On Monday, the White House notably called on Russia to release all of the peaceful protestors detained during large anti-corruption protests over the weekend. Press Secretary Sean Spicer went further, underscoring the right of people everywhere to accountable government and to “exercise their rights without fear of retribution.” This was the first mention by the Trump administration of human rights abuses in Russia or elsewhere, and was a positive first step. However, it came on the heels of many statements and indications that the administration will put human rights on the back burner. For example, </w:t>
      </w:r>
      <w:r w:rsidRPr="0095047F">
        <w:rPr>
          <w:rStyle w:val="StyleUnderline"/>
          <w:rFonts w:cs="Times New Roman"/>
        </w:rPr>
        <w:t xml:space="preserve">the </w:t>
      </w:r>
      <w:r w:rsidRPr="00F37292">
        <w:rPr>
          <w:rStyle w:val="StyleUnderline"/>
          <w:rFonts w:cs="Times New Roman"/>
          <w:highlight w:val="yellow"/>
        </w:rPr>
        <w:t>president called</w:t>
      </w:r>
      <w:r w:rsidRPr="0095047F">
        <w:rPr>
          <w:rFonts w:cs="Times New Roman"/>
          <w:sz w:val="12"/>
        </w:rPr>
        <w:t xml:space="preserve"> Abdel Fattah </w:t>
      </w:r>
      <w:r w:rsidRPr="00F37292">
        <w:rPr>
          <w:rStyle w:val="StyleUnderline"/>
          <w:rFonts w:cs="Times New Roman"/>
          <w:highlight w:val="yellow"/>
        </w:rPr>
        <w:t>al-</w:t>
      </w:r>
      <w:proofErr w:type="spellStart"/>
      <w:r w:rsidRPr="00F37292">
        <w:rPr>
          <w:rStyle w:val="StyleUnderline"/>
          <w:rFonts w:cs="Times New Roman"/>
          <w:highlight w:val="yellow"/>
        </w:rPr>
        <w:t>Sisi</w:t>
      </w:r>
      <w:proofErr w:type="spellEnd"/>
      <w:r w:rsidRPr="00F37292">
        <w:rPr>
          <w:rStyle w:val="StyleUnderline"/>
          <w:rFonts w:cs="Times New Roman"/>
          <w:highlight w:val="yellow"/>
        </w:rPr>
        <w:t xml:space="preserve"> a “fantastic guy,”</w:t>
      </w:r>
      <w:r w:rsidRPr="0095047F">
        <w:rPr>
          <w:rFonts w:cs="Times New Roman"/>
          <w:sz w:val="12"/>
        </w:rPr>
        <w:t xml:space="preserve"> </w:t>
      </w:r>
      <w:r w:rsidRPr="0095047F">
        <w:rPr>
          <w:rStyle w:val="StyleUnderline"/>
          <w:rFonts w:cs="Times New Roman"/>
        </w:rPr>
        <w:t>in spite of the</w:t>
      </w:r>
      <w:r w:rsidRPr="0095047F">
        <w:rPr>
          <w:rFonts w:cs="Times New Roman"/>
          <w:sz w:val="12"/>
        </w:rPr>
        <w:t xml:space="preserve"> Egyptian </w:t>
      </w:r>
      <w:r w:rsidRPr="0095047F">
        <w:rPr>
          <w:rStyle w:val="StyleUnderline"/>
          <w:rFonts w:cs="Times New Roman"/>
        </w:rPr>
        <w:t>strongman’s</w:t>
      </w:r>
      <w:r w:rsidRPr="0095047F">
        <w:rPr>
          <w:rFonts w:cs="Times New Roman"/>
          <w:sz w:val="12"/>
        </w:rPr>
        <w:t xml:space="preserve"> </w:t>
      </w:r>
      <w:r w:rsidRPr="0095047F">
        <w:rPr>
          <w:rStyle w:val="StyleUnderline"/>
          <w:rFonts w:cs="Times New Roman"/>
        </w:rPr>
        <w:t>attempts</w:t>
      </w:r>
      <w:r w:rsidRPr="0095047F">
        <w:rPr>
          <w:rFonts w:cs="Times New Roman"/>
          <w:sz w:val="12"/>
        </w:rPr>
        <w:t xml:space="preserve"> </w:t>
      </w:r>
      <w:r w:rsidRPr="0095047F">
        <w:rPr>
          <w:rStyle w:val="StyleUnderline"/>
          <w:rFonts w:cs="Times New Roman"/>
        </w:rPr>
        <w:t>to</w:t>
      </w:r>
      <w:r w:rsidRPr="0095047F">
        <w:rPr>
          <w:rFonts w:cs="Times New Roman"/>
          <w:sz w:val="12"/>
        </w:rPr>
        <w:t xml:space="preserve"> </w:t>
      </w:r>
      <w:r w:rsidRPr="0095047F">
        <w:rPr>
          <w:rStyle w:val="StyleUnderline"/>
          <w:rFonts w:cs="Times New Roman"/>
        </w:rPr>
        <w:t>muzzle</w:t>
      </w:r>
      <w:r w:rsidRPr="0095047F">
        <w:rPr>
          <w:rFonts w:cs="Times New Roman"/>
          <w:sz w:val="12"/>
        </w:rPr>
        <w:t xml:space="preserve"> </w:t>
      </w:r>
      <w:r w:rsidRPr="0095047F">
        <w:rPr>
          <w:rStyle w:val="StyleUnderline"/>
          <w:rFonts w:cs="Times New Roman"/>
        </w:rPr>
        <w:t>the</w:t>
      </w:r>
      <w:r w:rsidRPr="0095047F">
        <w:rPr>
          <w:rFonts w:cs="Times New Roman"/>
          <w:sz w:val="12"/>
        </w:rPr>
        <w:t xml:space="preserve"> </w:t>
      </w:r>
      <w:r w:rsidRPr="0095047F">
        <w:rPr>
          <w:rStyle w:val="StyleUnderline"/>
          <w:rFonts w:cs="Times New Roman"/>
        </w:rPr>
        <w:t>media</w:t>
      </w:r>
      <w:r w:rsidRPr="0095047F">
        <w:rPr>
          <w:rFonts w:cs="Times New Roman"/>
          <w:sz w:val="12"/>
        </w:rPr>
        <w:t xml:space="preserve">, independent civil society organizations, </w:t>
      </w:r>
      <w:r w:rsidRPr="0095047F">
        <w:rPr>
          <w:rStyle w:val="StyleUnderline"/>
          <w:rFonts w:cs="Times New Roman"/>
        </w:rPr>
        <w:t>and others who dare to speak</w:t>
      </w:r>
      <w:r w:rsidRPr="0095047F">
        <w:rPr>
          <w:rFonts w:cs="Times New Roman"/>
          <w:sz w:val="12"/>
        </w:rPr>
        <w:t xml:space="preserve"> </w:t>
      </w:r>
      <w:r w:rsidRPr="0095047F">
        <w:rPr>
          <w:rStyle w:val="StyleUnderline"/>
          <w:rFonts w:cs="Times New Roman"/>
        </w:rPr>
        <w:t>out</w:t>
      </w:r>
      <w:r w:rsidRPr="0095047F">
        <w:rPr>
          <w:rFonts w:cs="Times New Roman"/>
          <w:sz w:val="12"/>
        </w:rPr>
        <w:t xml:space="preserve"> against his rule. </w:t>
      </w:r>
      <w:r w:rsidRPr="00F37292">
        <w:rPr>
          <w:rStyle w:val="StyleUnderline"/>
          <w:rFonts w:cs="Times New Roman"/>
          <w:highlight w:val="yellow"/>
        </w:rPr>
        <w:t>Trump</w:t>
      </w:r>
      <w:r w:rsidRPr="0095047F">
        <w:rPr>
          <w:rFonts w:cs="Times New Roman"/>
          <w:sz w:val="12"/>
        </w:rPr>
        <w:t xml:space="preserve"> apparently </w:t>
      </w:r>
      <w:r w:rsidRPr="00F37292">
        <w:rPr>
          <w:rStyle w:val="StyleUnderline"/>
          <w:rFonts w:cs="Times New Roman"/>
          <w:highlight w:val="yellow"/>
        </w:rPr>
        <w:t>endorsed</w:t>
      </w:r>
      <w:r w:rsidRPr="0095047F">
        <w:rPr>
          <w:rFonts w:cs="Times New Roman"/>
          <w:sz w:val="12"/>
        </w:rPr>
        <w:t xml:space="preserve"> Philippine President Rodrigo </w:t>
      </w:r>
      <w:proofErr w:type="spellStart"/>
      <w:r w:rsidRPr="00F37292">
        <w:rPr>
          <w:rStyle w:val="StyleUnderline"/>
          <w:rFonts w:cs="Times New Roman"/>
          <w:highlight w:val="yellow"/>
        </w:rPr>
        <w:t>Duterte’s</w:t>
      </w:r>
      <w:proofErr w:type="spellEnd"/>
      <w:r w:rsidRPr="00F37292">
        <w:rPr>
          <w:rFonts w:cs="Times New Roman"/>
          <w:sz w:val="12"/>
          <w:highlight w:val="yellow"/>
        </w:rPr>
        <w:t xml:space="preserve"> </w:t>
      </w:r>
      <w:r w:rsidRPr="00F37292">
        <w:rPr>
          <w:rStyle w:val="StyleUnderline"/>
          <w:rFonts w:cs="Times New Roman"/>
          <w:highlight w:val="yellow"/>
        </w:rPr>
        <w:t>war</w:t>
      </w:r>
      <w:r w:rsidRPr="00F37292">
        <w:rPr>
          <w:rFonts w:cs="Times New Roman"/>
          <w:sz w:val="12"/>
          <w:highlight w:val="yellow"/>
        </w:rPr>
        <w:t xml:space="preserve"> </w:t>
      </w:r>
      <w:r w:rsidRPr="00F37292">
        <w:rPr>
          <w:rStyle w:val="StyleUnderline"/>
          <w:rFonts w:cs="Times New Roman"/>
          <w:highlight w:val="yellow"/>
        </w:rPr>
        <w:t>on</w:t>
      </w:r>
      <w:r w:rsidRPr="00F37292">
        <w:rPr>
          <w:rFonts w:cs="Times New Roman"/>
          <w:sz w:val="12"/>
          <w:highlight w:val="yellow"/>
        </w:rPr>
        <w:t xml:space="preserve"> </w:t>
      </w:r>
      <w:r w:rsidRPr="00F37292">
        <w:rPr>
          <w:rStyle w:val="StyleUnderline"/>
          <w:rFonts w:cs="Times New Roman"/>
          <w:highlight w:val="yellow"/>
        </w:rPr>
        <w:t>drugs</w:t>
      </w:r>
      <w:r w:rsidRPr="00F37292">
        <w:rPr>
          <w:rFonts w:cs="Times New Roman"/>
          <w:sz w:val="12"/>
          <w:highlight w:val="yellow"/>
        </w:rPr>
        <w:t xml:space="preserve"> </w:t>
      </w:r>
      <w:r w:rsidRPr="00F37292">
        <w:rPr>
          <w:rStyle w:val="StyleUnderline"/>
          <w:rFonts w:cs="Times New Roman"/>
        </w:rPr>
        <w:t>that</w:t>
      </w:r>
      <w:r w:rsidRPr="00F37292">
        <w:rPr>
          <w:rFonts w:cs="Times New Roman"/>
          <w:sz w:val="12"/>
        </w:rPr>
        <w:t xml:space="preserve"> </w:t>
      </w:r>
      <w:r w:rsidRPr="00F37292">
        <w:rPr>
          <w:rStyle w:val="StyleUnderline"/>
          <w:rFonts w:cs="Times New Roman"/>
        </w:rPr>
        <w:t>has</w:t>
      </w:r>
      <w:r w:rsidRPr="00F37292">
        <w:rPr>
          <w:rFonts w:cs="Times New Roman"/>
          <w:sz w:val="12"/>
        </w:rPr>
        <w:t xml:space="preserve"> </w:t>
      </w:r>
      <w:r w:rsidRPr="00F37292">
        <w:rPr>
          <w:rStyle w:val="StyleUnderline"/>
          <w:rFonts w:cs="Times New Roman"/>
        </w:rPr>
        <w:t>been</w:t>
      </w:r>
      <w:r w:rsidRPr="0095047F">
        <w:rPr>
          <w:rStyle w:val="StyleUnderline"/>
          <w:rFonts w:cs="Times New Roman"/>
        </w:rPr>
        <w:t xml:space="preserve"> responsible for the</w:t>
      </w:r>
      <w:r w:rsidRPr="0095047F">
        <w:rPr>
          <w:rFonts w:cs="Times New Roman"/>
          <w:sz w:val="12"/>
        </w:rPr>
        <w:t xml:space="preserve"> unlawful </w:t>
      </w:r>
      <w:r w:rsidRPr="0095047F">
        <w:rPr>
          <w:rStyle w:val="StyleUnderline"/>
          <w:rFonts w:cs="Times New Roman"/>
        </w:rPr>
        <w:t>killing of over 7,000</w:t>
      </w:r>
      <w:r w:rsidRPr="0095047F">
        <w:rPr>
          <w:rFonts w:cs="Times New Roman"/>
          <w:sz w:val="12"/>
        </w:rPr>
        <w:t xml:space="preserve"> suspected drug dealers and users. Rumors abound that the administration is considering pulling out of the U.N. Human Rights Council, an international body that has been greatly strengthened by America’s engagement. And the White House seems to be in favor of moving forward with </w:t>
      </w:r>
      <w:r w:rsidRPr="00F37292">
        <w:rPr>
          <w:rStyle w:val="StyleUnderline"/>
          <w:rFonts w:cs="Times New Roman"/>
          <w:highlight w:val="yellow"/>
        </w:rPr>
        <w:t>the sale of F-16 fighter jets to Bahrain</w:t>
      </w:r>
      <w:r w:rsidRPr="0095047F">
        <w:rPr>
          <w:rFonts w:cs="Times New Roman"/>
          <w:sz w:val="12"/>
        </w:rPr>
        <w:t xml:space="preserve">, </w:t>
      </w:r>
      <w:r w:rsidRPr="0095047F">
        <w:rPr>
          <w:rStyle w:val="StyleUnderline"/>
          <w:rFonts w:cs="Times New Roman"/>
        </w:rPr>
        <w:t>despite</w:t>
      </w:r>
      <w:r w:rsidRPr="0095047F">
        <w:rPr>
          <w:rFonts w:cs="Times New Roman"/>
          <w:sz w:val="12"/>
        </w:rPr>
        <w:t xml:space="preserve"> </w:t>
      </w:r>
      <w:r w:rsidRPr="0095047F">
        <w:rPr>
          <w:rStyle w:val="StyleUnderline"/>
          <w:rFonts w:cs="Times New Roman"/>
        </w:rPr>
        <w:t>the</w:t>
      </w:r>
      <w:r w:rsidRPr="0095047F">
        <w:rPr>
          <w:rFonts w:cs="Times New Roman"/>
          <w:sz w:val="12"/>
        </w:rPr>
        <w:t xml:space="preserve"> </w:t>
      </w:r>
      <w:r w:rsidRPr="0095047F">
        <w:rPr>
          <w:rStyle w:val="StyleUnderline"/>
          <w:rFonts w:cs="Times New Roman"/>
        </w:rPr>
        <w:t>government’s</w:t>
      </w:r>
      <w:r w:rsidRPr="0095047F">
        <w:rPr>
          <w:rFonts w:cs="Times New Roman"/>
          <w:sz w:val="12"/>
        </w:rPr>
        <w:t xml:space="preserve"> intensified </w:t>
      </w:r>
      <w:r w:rsidRPr="0095047F">
        <w:rPr>
          <w:rStyle w:val="StyleUnderline"/>
          <w:rFonts w:cs="Times New Roman"/>
        </w:rPr>
        <w:t>clampdown</w:t>
      </w:r>
      <w:r w:rsidRPr="0095047F">
        <w:rPr>
          <w:rFonts w:cs="Times New Roman"/>
          <w:sz w:val="12"/>
        </w:rPr>
        <w:t xml:space="preserve"> on the political opposition </w:t>
      </w:r>
      <w:r w:rsidRPr="0095047F">
        <w:rPr>
          <w:rStyle w:val="StyleUnderline"/>
          <w:rFonts w:cs="Times New Roman"/>
        </w:rPr>
        <w:t>and plan to try civilians in military courts</w:t>
      </w:r>
      <w:r w:rsidRPr="0095047F">
        <w:rPr>
          <w:rFonts w:cs="Times New Roman"/>
          <w:sz w:val="12"/>
        </w:rPr>
        <w:t xml:space="preserve">. </w:t>
      </w:r>
      <w:r w:rsidRPr="0095047F">
        <w:rPr>
          <w:rStyle w:val="StyleUnderline"/>
          <w:rFonts w:cs="Times New Roman"/>
        </w:rPr>
        <w:t>Of course,</w:t>
      </w:r>
      <w:r w:rsidRPr="0095047F">
        <w:rPr>
          <w:rFonts w:cs="Times New Roman"/>
          <w:sz w:val="12"/>
        </w:rPr>
        <w:t xml:space="preserve"> U.S. </w:t>
      </w:r>
      <w:r w:rsidRPr="0095047F">
        <w:rPr>
          <w:rStyle w:val="StyleUnderline"/>
          <w:rFonts w:cs="Times New Roman"/>
        </w:rPr>
        <w:t>global leadership on democracy and human rights is not</w:t>
      </w:r>
      <w:r w:rsidRPr="0095047F">
        <w:rPr>
          <w:rFonts w:cs="Times New Roman"/>
          <w:sz w:val="12"/>
        </w:rPr>
        <w:t xml:space="preserve"> </w:t>
      </w:r>
      <w:r w:rsidRPr="0095047F">
        <w:rPr>
          <w:rStyle w:val="StyleUnderline"/>
          <w:rFonts w:cs="Times New Roman"/>
        </w:rPr>
        <w:t>merely</w:t>
      </w:r>
      <w:r w:rsidRPr="0095047F">
        <w:rPr>
          <w:rFonts w:cs="Times New Roman"/>
          <w:sz w:val="12"/>
        </w:rPr>
        <w:t xml:space="preserve"> </w:t>
      </w:r>
      <w:r w:rsidRPr="0095047F">
        <w:rPr>
          <w:rStyle w:val="StyleUnderline"/>
          <w:rFonts w:cs="Times New Roman"/>
        </w:rPr>
        <w:t>based on what it says or does overseas</w:t>
      </w:r>
      <w:r w:rsidRPr="0095047F">
        <w:rPr>
          <w:rFonts w:cs="Times New Roman"/>
          <w:sz w:val="12"/>
        </w:rPr>
        <w:t xml:space="preserve">. </w:t>
      </w:r>
      <w:r w:rsidRPr="0095047F">
        <w:rPr>
          <w:rStyle w:val="StyleUnderline"/>
          <w:rFonts w:cs="Times New Roman"/>
        </w:rPr>
        <w:t>What matters</w:t>
      </w:r>
      <w:r w:rsidRPr="0095047F">
        <w:rPr>
          <w:rFonts w:cs="Times New Roman"/>
          <w:sz w:val="12"/>
        </w:rPr>
        <w:t xml:space="preserve"> more </w:t>
      </w:r>
      <w:r w:rsidRPr="0095047F">
        <w:rPr>
          <w:rStyle w:val="StyleUnderline"/>
          <w:rFonts w:cs="Times New Roman"/>
        </w:rPr>
        <w:t>is the example that America sets</w:t>
      </w:r>
      <w:r w:rsidRPr="0095047F">
        <w:rPr>
          <w:rFonts w:cs="Times New Roman"/>
          <w:sz w:val="12"/>
        </w:rPr>
        <w:t xml:space="preserve">. </w:t>
      </w:r>
      <w:r w:rsidRPr="0095047F">
        <w:rPr>
          <w:rStyle w:val="StyleUnderline"/>
          <w:rFonts w:cs="Times New Roman"/>
        </w:rPr>
        <w:t>By that measure</w:t>
      </w:r>
      <w:r w:rsidRPr="0095047F">
        <w:rPr>
          <w:rFonts w:cs="Times New Roman"/>
          <w:sz w:val="12"/>
        </w:rPr>
        <w:t xml:space="preserve">, the </w:t>
      </w:r>
      <w:r w:rsidRPr="00F37292">
        <w:rPr>
          <w:rStyle w:val="StyleUnderline"/>
          <w:rFonts w:cs="Times New Roman"/>
          <w:highlight w:val="yellow"/>
        </w:rPr>
        <w:t>Trump</w:t>
      </w:r>
      <w:r w:rsidRPr="0095047F">
        <w:rPr>
          <w:rFonts w:cs="Times New Roman"/>
          <w:sz w:val="12"/>
        </w:rPr>
        <w:t xml:space="preserve"> administration </w:t>
      </w:r>
      <w:r w:rsidRPr="00F37292">
        <w:rPr>
          <w:rStyle w:val="StyleUnderline"/>
          <w:rFonts w:cs="Times New Roman"/>
          <w:highlight w:val="yellow"/>
        </w:rPr>
        <w:t>has already significantly eroded U.S. credibility</w:t>
      </w:r>
      <w:r w:rsidRPr="0095047F">
        <w:rPr>
          <w:rStyle w:val="StyleUnderline"/>
          <w:rFonts w:cs="Times New Roman"/>
        </w:rPr>
        <w:t>.</w:t>
      </w:r>
      <w:r w:rsidRPr="0095047F">
        <w:rPr>
          <w:rFonts w:cs="Times New Roman"/>
          <w:sz w:val="12"/>
        </w:rPr>
        <w:t xml:space="preserve"> </w:t>
      </w:r>
      <w:r w:rsidRPr="0095047F">
        <w:rPr>
          <w:rStyle w:val="StyleUnderline"/>
          <w:rFonts w:cs="Times New Roman"/>
        </w:rPr>
        <w:t>Why would another country listen to the United States about protecting vulnerable populations</w:t>
      </w:r>
      <w:r w:rsidRPr="0095047F">
        <w:rPr>
          <w:rFonts w:cs="Times New Roman"/>
          <w:sz w:val="12"/>
        </w:rPr>
        <w:t xml:space="preserve">, </w:t>
      </w:r>
      <w:r w:rsidRPr="0095047F">
        <w:rPr>
          <w:rStyle w:val="StyleUnderline"/>
          <w:rFonts w:cs="Times New Roman"/>
        </w:rPr>
        <w:t>given</w:t>
      </w:r>
      <w:r w:rsidRPr="0095047F">
        <w:rPr>
          <w:rFonts w:cs="Times New Roman"/>
          <w:sz w:val="12"/>
        </w:rPr>
        <w:t xml:space="preserve"> </w:t>
      </w:r>
      <w:r w:rsidRPr="0095047F">
        <w:rPr>
          <w:rStyle w:val="StyleUnderline"/>
          <w:rFonts w:cs="Times New Roman"/>
        </w:rPr>
        <w:t>perceptions</w:t>
      </w:r>
      <w:r w:rsidRPr="0095047F">
        <w:rPr>
          <w:rFonts w:cs="Times New Roman"/>
          <w:sz w:val="12"/>
        </w:rPr>
        <w:t xml:space="preserve"> </w:t>
      </w:r>
      <w:r w:rsidRPr="0095047F">
        <w:rPr>
          <w:rStyle w:val="StyleUnderline"/>
          <w:rFonts w:cs="Times New Roman"/>
        </w:rPr>
        <w:t>that the immigration and refugee executive order was religiously motivated?</w:t>
      </w:r>
      <w:r w:rsidRPr="0095047F">
        <w:rPr>
          <w:rFonts w:cs="Times New Roman"/>
          <w:sz w:val="12"/>
        </w:rPr>
        <w:t xml:space="preserve"> </w:t>
      </w:r>
      <w:r w:rsidRPr="00F37292">
        <w:rPr>
          <w:rStyle w:val="StyleUnderline"/>
          <w:rFonts w:cs="Times New Roman"/>
          <w:highlight w:val="yellow"/>
        </w:rPr>
        <w:t>What authority does America have standing up for besieged journalists when the preside</w:t>
      </w:r>
      <w:r w:rsidRPr="0095047F">
        <w:rPr>
          <w:rStyle w:val="StyleUnderline"/>
          <w:rFonts w:cs="Times New Roman"/>
        </w:rPr>
        <w:t xml:space="preserve">nt of the United States </w:t>
      </w:r>
      <w:r w:rsidRPr="00F37292">
        <w:rPr>
          <w:rStyle w:val="StyleUnderline"/>
          <w:rFonts w:cs="Times New Roman"/>
          <w:highlight w:val="yellow"/>
        </w:rPr>
        <w:t>has tweeted that the news media is the “enemy of the American People</w:t>
      </w:r>
      <w:r w:rsidRPr="0095047F">
        <w:rPr>
          <w:rStyle w:val="StyleUnderline"/>
          <w:rFonts w:cs="Times New Roman"/>
        </w:rPr>
        <w:t>?”</w:t>
      </w:r>
      <w:r w:rsidRPr="0095047F">
        <w:rPr>
          <w:rFonts w:cs="Times New Roman"/>
          <w:sz w:val="12"/>
        </w:rPr>
        <w:t xml:space="preserve"> </w:t>
      </w:r>
      <w:r w:rsidRPr="0095047F">
        <w:rPr>
          <w:rStyle w:val="StyleUnderline"/>
          <w:rFonts w:cs="Times New Roman"/>
        </w:rPr>
        <w:t>How can U.S. diplomats press security partners to protect civilians during military operations while the White House is contemplating loosening drone strike restrictions that seek to prevent civilian casualties?</w:t>
      </w:r>
      <w:r w:rsidRPr="0095047F">
        <w:rPr>
          <w:rFonts w:cs="Times New Roman"/>
          <w:sz w:val="12"/>
        </w:rPr>
        <w:t xml:space="preserve"> </w:t>
      </w:r>
      <w:r w:rsidRPr="0095047F">
        <w:rPr>
          <w:rStyle w:val="StyleUnderline"/>
          <w:rFonts w:cs="Times New Roman"/>
        </w:rPr>
        <w:t xml:space="preserve">Rights-abusing countries will have a much easier time brushing away U.S. criticisms </w:t>
      </w:r>
      <w:r w:rsidRPr="0095047F">
        <w:rPr>
          <w:rFonts w:cs="Times New Roman"/>
          <w:sz w:val="12"/>
        </w:rPr>
        <w:t xml:space="preserve">of their behavior </w:t>
      </w:r>
      <w:r w:rsidRPr="0095047F">
        <w:rPr>
          <w:rStyle w:val="StyleUnderline"/>
          <w:rFonts w:cs="Times New Roman"/>
        </w:rPr>
        <w:t>so long as these deficiencies persist at home</w:t>
      </w:r>
      <w:r w:rsidRPr="0095047F">
        <w:rPr>
          <w:rFonts w:cs="Times New Roman"/>
          <w:sz w:val="12"/>
        </w:rPr>
        <w:t xml:space="preserve">. </w:t>
      </w:r>
      <w:r w:rsidRPr="0095047F">
        <w:rPr>
          <w:rStyle w:val="StyleUnderline"/>
          <w:rFonts w:cs="Times New Roman"/>
        </w:rPr>
        <w:t>Authoritarian governments</w:t>
      </w:r>
      <w:r w:rsidRPr="0095047F">
        <w:rPr>
          <w:rFonts w:cs="Times New Roman"/>
          <w:sz w:val="12"/>
        </w:rPr>
        <w:t xml:space="preserve"> — weary of the United States prodding them on human rights and critical of what they perceive as Western meddling in their sovereign affairs — </w:t>
      </w:r>
      <w:r w:rsidRPr="0095047F">
        <w:rPr>
          <w:rStyle w:val="StyleUnderline"/>
          <w:rFonts w:cs="Times New Roman"/>
        </w:rPr>
        <w:t>are</w:t>
      </w:r>
      <w:r w:rsidRPr="0095047F">
        <w:rPr>
          <w:rFonts w:cs="Times New Roman"/>
          <w:sz w:val="12"/>
        </w:rPr>
        <w:t xml:space="preserve"> likely </w:t>
      </w:r>
      <w:r w:rsidRPr="0095047F">
        <w:rPr>
          <w:rStyle w:val="StyleUnderline"/>
          <w:rFonts w:cs="Times New Roman"/>
        </w:rPr>
        <w:t>celebrating this turn of events</w:t>
      </w:r>
      <w:r w:rsidRPr="0095047F">
        <w:rPr>
          <w:rFonts w:cs="Times New Roman"/>
          <w:sz w:val="12"/>
        </w:rPr>
        <w:t xml:space="preserve">. </w:t>
      </w:r>
      <w:r w:rsidRPr="0095047F">
        <w:rPr>
          <w:rStyle w:val="StyleUnderline"/>
          <w:rFonts w:cs="Times New Roman"/>
        </w:rPr>
        <w:t>The president of Turkey,</w:t>
      </w:r>
      <w:r w:rsidRPr="0095047F">
        <w:rPr>
          <w:rFonts w:cs="Times New Roman"/>
          <w:sz w:val="12"/>
        </w:rPr>
        <w:t xml:space="preserve"> </w:t>
      </w:r>
      <w:proofErr w:type="spellStart"/>
      <w:r w:rsidRPr="0095047F">
        <w:rPr>
          <w:rFonts w:cs="Times New Roman"/>
          <w:sz w:val="12"/>
        </w:rPr>
        <w:t>Recip</w:t>
      </w:r>
      <w:proofErr w:type="spellEnd"/>
      <w:r w:rsidRPr="0095047F">
        <w:rPr>
          <w:rFonts w:cs="Times New Roman"/>
          <w:sz w:val="12"/>
        </w:rPr>
        <w:t xml:space="preserve"> </w:t>
      </w:r>
      <w:proofErr w:type="spellStart"/>
      <w:r w:rsidRPr="0095047F">
        <w:rPr>
          <w:rFonts w:cs="Times New Roman"/>
          <w:sz w:val="12"/>
        </w:rPr>
        <w:t>Tayyip</w:t>
      </w:r>
      <w:proofErr w:type="spellEnd"/>
      <w:r w:rsidRPr="0095047F">
        <w:rPr>
          <w:rFonts w:cs="Times New Roman"/>
          <w:sz w:val="12"/>
        </w:rPr>
        <w:t xml:space="preserve"> Erdogan, </w:t>
      </w:r>
      <w:r w:rsidRPr="0095047F">
        <w:rPr>
          <w:rStyle w:val="StyleUnderline"/>
          <w:rFonts w:cs="Times New Roman"/>
        </w:rPr>
        <w:t>welcomed Trump’s election</w:t>
      </w:r>
      <w:r w:rsidRPr="0095047F">
        <w:rPr>
          <w:rFonts w:cs="Times New Roman"/>
          <w:sz w:val="12"/>
        </w:rPr>
        <w:t xml:space="preserve"> and heralded an era of greater cooperation. Increasingly rebuked by the Obama administration for his consolidation of power and crackdown on the military and judiciary, especially after a failed coup attempt in July 2016, Erdogan has much to gain by the United States looking the other way as Turkey creeps toward authoritarianism. </w:t>
      </w:r>
      <w:r w:rsidRPr="0095047F">
        <w:rPr>
          <w:rStyle w:val="StyleUnderline"/>
          <w:rFonts w:cs="Times New Roman"/>
        </w:rPr>
        <w:t>Countries from Saudi Arabia to Cambodia appear less inhibited in going after political opponents, assuming that Trump’s election means that they will get a free pass</w:t>
      </w:r>
      <w:r w:rsidRPr="0095047F">
        <w:rPr>
          <w:rFonts w:cs="Times New Roman"/>
          <w:sz w:val="12"/>
        </w:rPr>
        <w:t xml:space="preserve"> on human rights violations. By no means is authoritarian retrenchment a new phenomenon. For the past decade, governments have been dismantling democratic institutions and curtailing human rights. Freedom House has documented 11 </w:t>
      </w:r>
      <w:r w:rsidRPr="0095047F">
        <w:rPr>
          <w:rFonts w:cs="Times New Roman"/>
          <w:sz w:val="12"/>
        </w:rPr>
        <w:lastRenderedPageBreak/>
        <w:t xml:space="preserve">straight years in which there have been more declines in political and civil liberties than gains. However, </w:t>
      </w:r>
      <w:r w:rsidRPr="0095047F">
        <w:rPr>
          <w:rStyle w:val="StyleUnderline"/>
          <w:rFonts w:cs="Times New Roman"/>
        </w:rPr>
        <w:t xml:space="preserve">the </w:t>
      </w:r>
      <w:r w:rsidRPr="00F37292">
        <w:rPr>
          <w:rStyle w:val="StyleUnderline"/>
          <w:rFonts w:cs="Times New Roman"/>
          <w:highlight w:val="yellow"/>
        </w:rPr>
        <w:t>United States often served as a check on the worst impulses of autocrats</w:t>
      </w:r>
      <w:r w:rsidRPr="0095047F">
        <w:rPr>
          <w:rStyle w:val="StyleUnderline"/>
          <w:rFonts w:cs="Times New Roman"/>
        </w:rPr>
        <w:t>.</w:t>
      </w:r>
      <w:r w:rsidRPr="0095047F">
        <w:rPr>
          <w:rFonts w:cs="Times New Roman"/>
          <w:sz w:val="12"/>
        </w:rPr>
        <w:t xml:space="preserve"> </w:t>
      </w:r>
      <w:r w:rsidRPr="00F37292">
        <w:rPr>
          <w:rStyle w:val="StyleUnderline"/>
          <w:rFonts w:cs="Times New Roman"/>
          <w:highlight w:val="yellow"/>
        </w:rPr>
        <w:t>Without a champion of human rights in the White House</w:t>
      </w:r>
      <w:r w:rsidRPr="0095047F">
        <w:rPr>
          <w:rFonts w:cs="Times New Roman"/>
          <w:sz w:val="12"/>
        </w:rPr>
        <w:t xml:space="preserve">, such </w:t>
      </w:r>
      <w:r w:rsidRPr="00F37292">
        <w:rPr>
          <w:rStyle w:val="StyleUnderline"/>
          <w:rFonts w:cs="Times New Roman"/>
          <w:highlight w:val="yellow"/>
        </w:rPr>
        <w:t>regimes will</w:t>
      </w:r>
      <w:r w:rsidRPr="0095047F">
        <w:rPr>
          <w:rStyle w:val="StyleUnderline"/>
          <w:rFonts w:cs="Times New Roman"/>
        </w:rPr>
        <w:t xml:space="preserve"> </w:t>
      </w:r>
      <w:r w:rsidRPr="0095047F">
        <w:rPr>
          <w:rFonts w:cs="Times New Roman"/>
          <w:sz w:val="12"/>
        </w:rPr>
        <w:t xml:space="preserve">likely </w:t>
      </w:r>
      <w:r w:rsidRPr="00F37292">
        <w:rPr>
          <w:rStyle w:val="StyleUnderline"/>
          <w:rFonts w:cs="Times New Roman"/>
          <w:highlight w:val="yellow"/>
        </w:rPr>
        <w:t>go unchallenged</w:t>
      </w:r>
      <w:r w:rsidRPr="00F37292">
        <w:rPr>
          <w:rFonts w:cs="Times New Roman"/>
          <w:sz w:val="12"/>
          <w:highlight w:val="yellow"/>
        </w:rPr>
        <w:t xml:space="preserve"> </w:t>
      </w:r>
      <w:r w:rsidRPr="00F37292">
        <w:rPr>
          <w:rStyle w:val="StyleUnderline"/>
          <w:rFonts w:cs="Times New Roman"/>
          <w:highlight w:val="yellow"/>
        </w:rPr>
        <w:t>as they commit</w:t>
      </w:r>
      <w:r w:rsidRPr="0095047F">
        <w:rPr>
          <w:rFonts w:cs="Times New Roman"/>
          <w:sz w:val="12"/>
        </w:rPr>
        <w:t xml:space="preserve"> egregious </w:t>
      </w:r>
      <w:r w:rsidRPr="00F37292">
        <w:rPr>
          <w:rStyle w:val="StyleUnderline"/>
          <w:rFonts w:cs="Times New Roman"/>
          <w:highlight w:val="yellow"/>
        </w:rPr>
        <w:t>abuses and power grabs</w:t>
      </w:r>
      <w:r w:rsidRPr="0095047F">
        <w:rPr>
          <w:rFonts w:cs="Times New Roman"/>
          <w:sz w:val="12"/>
        </w:rPr>
        <w:t xml:space="preserve">. </w:t>
      </w:r>
    </w:p>
    <w:p w:rsidR="00551442" w:rsidRDefault="00551442" w:rsidP="00407020">
      <w:pPr>
        <w:pStyle w:val="Heading4"/>
      </w:pPr>
      <w:r>
        <w:t xml:space="preserve">Their UNCEDAW evidence says that now is the opportune moment for CEDAW to step in, they’ll mitigate any risk of discrimination </w:t>
      </w:r>
    </w:p>
    <w:p w:rsidR="0065476C" w:rsidRDefault="00407020" w:rsidP="00407020">
      <w:pPr>
        <w:pStyle w:val="Heading4"/>
      </w:pPr>
      <w:r>
        <w:t>Experimentation with Privatized schooling is good – if it goes poorly countries will just revert back to public</w:t>
      </w:r>
      <w:r w:rsidR="007D2BED">
        <w:t xml:space="preserve"> schooling</w:t>
      </w:r>
    </w:p>
    <w:p w:rsidR="0065476C" w:rsidRDefault="00407020" w:rsidP="0065476C">
      <w:r w:rsidRPr="00407020">
        <w:rPr>
          <w:rStyle w:val="Style13ptBold"/>
        </w:rPr>
        <w:t>Walker 12</w:t>
      </w:r>
      <w:r>
        <w:t xml:space="preserve">  (Bruce, prolific political writer "An Argument for Privatizing Public Schools," The New American, </w:t>
      </w:r>
      <w:hyperlink r:id="rId33" w:history="1">
        <w:r w:rsidRPr="00E07DD7">
          <w:rPr>
            <w:rStyle w:val="Hyperlink"/>
          </w:rPr>
          <w:t>https://www.thenewamerican.com/culture/education/item/12237-an-argument-for-privatizing-public-schools</w:t>
        </w:r>
      </w:hyperlink>
      <w:r>
        <w:t>, 7-27-2012)</w:t>
      </w:r>
    </w:p>
    <w:p w:rsidR="00E411F5" w:rsidRDefault="0065476C" w:rsidP="00407020">
      <w:pPr>
        <w:rPr>
          <w:rStyle w:val="StyleUnderline"/>
        </w:rPr>
      </w:pPr>
      <w:r w:rsidRPr="0065476C">
        <w:rPr>
          <w:rStyle w:val="StyleUnderline"/>
        </w:rPr>
        <w:t>Do we need public schools?</w:t>
      </w:r>
      <w:r>
        <w:t xml:space="preserve"> </w:t>
      </w:r>
      <w:hyperlink r:id="rId34" w:tgtFrame="_blank" w:history="1">
        <w:r w:rsidRPr="0065476C">
          <w:rPr>
            <w:rStyle w:val="Hyperlink"/>
          </w:rPr>
          <w:t xml:space="preserve">Lew </w:t>
        </w:r>
        <w:r w:rsidRPr="0065476C">
          <w:rPr>
            <w:rStyle w:val="StyleUnderline"/>
          </w:rPr>
          <w:t>Rockwell</w:t>
        </w:r>
        <w:r>
          <w:rPr>
            <w:rStyle w:val="Hyperlink"/>
          </w:rPr>
          <w:t xml:space="preserve"> </w:t>
        </w:r>
      </w:hyperlink>
      <w:r w:rsidRPr="0065476C">
        <w:t xml:space="preserve">writing for the Ludwig von Mises Institute </w:t>
      </w:r>
      <w:r w:rsidRPr="0065476C">
        <w:rPr>
          <w:rStyle w:val="StyleUnderline"/>
        </w:rPr>
        <w:t>raises a serious policy question.</w:t>
      </w:r>
      <w:r w:rsidRPr="0065476C">
        <w:t xml:space="preserve"> Some public schools are good, Rockwell notes, and some are bad. (It should be noted that Rockwell's assessment considers academic achievement alone and ignores the further problem of what sort of values are inculcated in the various educational systems.) </w:t>
      </w:r>
      <w:r w:rsidRPr="0065476C">
        <w:rPr>
          <w:rStyle w:val="StyleUnderline"/>
        </w:rPr>
        <w:t>There is a common element to all public school systems, however: taxpayers support these systems.</w:t>
      </w:r>
      <w:r w:rsidRPr="0065476C">
        <w:t xml:space="preserve"> A predictable corollary to this fact is that </w:t>
      </w:r>
      <w:r w:rsidRPr="0065476C">
        <w:rPr>
          <w:rStyle w:val="StyleUnderline"/>
        </w:rPr>
        <w:t xml:space="preserve">the average cost per school, </w:t>
      </w:r>
      <w:r w:rsidRPr="0065476C">
        <w:t>Rockwell writes</w:t>
      </w:r>
      <w:r w:rsidRPr="0065476C">
        <w:rPr>
          <w:rStyle w:val="StyleUnderline"/>
        </w:rPr>
        <w:t>, is twice that of private schools.</w:t>
      </w:r>
      <w:r>
        <w:t xml:space="preserve"> </w:t>
      </w:r>
      <w:r w:rsidRPr="0065476C">
        <w:rPr>
          <w:rStyle w:val="StyleUnderline"/>
        </w:rPr>
        <w:t>This runs counter to conventional popular opinion</w:t>
      </w:r>
      <w:r w:rsidRPr="0065476C">
        <w:t xml:space="preserve">, </w:t>
      </w:r>
      <w:r w:rsidRPr="0065476C">
        <w:rPr>
          <w:rStyle w:val="StyleUnderline"/>
        </w:rPr>
        <w:t>which believes that private schools are for the rich and famous while public schools are the only resort of the poor and middle class.</w:t>
      </w:r>
      <w:r>
        <w:t xml:space="preserve"> </w:t>
      </w:r>
      <w:r w:rsidRPr="0065476C">
        <w:t xml:space="preserve">Rockwell notes that </w:t>
      </w:r>
      <w:r w:rsidRPr="0065476C">
        <w:rPr>
          <w:rStyle w:val="StyleUnderline"/>
        </w:rPr>
        <w:t>the</w:t>
      </w:r>
      <w:r w:rsidRPr="0065476C">
        <w:t xml:space="preserve"> </w:t>
      </w:r>
      <w:r w:rsidRPr="0065476C">
        <w:rPr>
          <w:rStyle w:val="StyleUnderline"/>
        </w:rPr>
        <w:t>absence of market forces allows public schools</w:t>
      </w:r>
      <w:r w:rsidRPr="0065476C">
        <w:t xml:space="preserve">, even with the best of intentions, </w:t>
      </w:r>
      <w:r w:rsidRPr="0065476C">
        <w:rPr>
          <w:rStyle w:val="StyleUnderline"/>
        </w:rPr>
        <w:t>to price themselves out of what a private sector educational system would cost</w:t>
      </w:r>
      <w:r w:rsidRPr="0065476C">
        <w:t xml:space="preserve">. As a result, </w:t>
      </w:r>
      <w:r w:rsidRPr="0065476C">
        <w:rPr>
          <w:rStyle w:val="StyleUnderline"/>
        </w:rPr>
        <w:t>public school system costs per pupil are often comparable to the most elite private schools.</w:t>
      </w:r>
      <w:r w:rsidRPr="0065476C">
        <w:t xml:space="preserve"> </w:t>
      </w:r>
      <w:r w:rsidRPr="0065476C">
        <w:rPr>
          <w:rStyle w:val="StyleUnderline"/>
        </w:rPr>
        <w:t>Parents who send their children to these private schools</w:t>
      </w:r>
      <w:r w:rsidRPr="0065476C">
        <w:t xml:space="preserve">, however, </w:t>
      </w:r>
      <w:r w:rsidRPr="0065476C">
        <w:rPr>
          <w:rStyle w:val="StyleUnderline"/>
        </w:rPr>
        <w:t>end up paying their children’s cost of education twice,</w:t>
      </w:r>
      <w:r w:rsidRPr="0065476C">
        <w:t xml:space="preserve"> in the </w:t>
      </w:r>
      <w:r w:rsidRPr="0065476C">
        <w:rPr>
          <w:rStyle w:val="StyleUnderline"/>
        </w:rPr>
        <w:t>tuition</w:t>
      </w:r>
      <w:r w:rsidRPr="0065476C">
        <w:t xml:space="preserve"> that the private schools costs, </w:t>
      </w:r>
      <w:r w:rsidRPr="0065476C">
        <w:rPr>
          <w:rStyle w:val="StyleUnderline"/>
        </w:rPr>
        <w:t>plus the taxes they pay to support the public school system</w:t>
      </w:r>
      <w:r w:rsidRPr="0065476C">
        <w:t>.</w:t>
      </w:r>
      <w:r>
        <w:t xml:space="preserve"> </w:t>
      </w:r>
      <w:r w:rsidRPr="0065476C">
        <w:rPr>
          <w:rStyle w:val="StyleUnderline"/>
        </w:rPr>
        <w:t>Privatizing education</w:t>
      </w:r>
      <w:r w:rsidRPr="0065476C">
        <w:t>, beginning with a few districts, would</w:t>
      </w:r>
      <w:r w:rsidRPr="0065476C">
        <w:rPr>
          <w:rStyle w:val="StyleUnderline"/>
        </w:rPr>
        <w:t xml:space="preserve"> open up the door not to one private competitor but to the whole range of competitors that free markets provide</w:t>
      </w:r>
      <w:r w:rsidRPr="0065476C">
        <w:t xml:space="preserve">. Rockwell acknowledges that </w:t>
      </w:r>
      <w:r w:rsidRPr="0065476C">
        <w:rPr>
          <w:rStyle w:val="StyleUnderline"/>
        </w:rPr>
        <w:t>the process may intimidate some Americans</w:t>
      </w:r>
      <w:r w:rsidRPr="0065476C">
        <w:t xml:space="preserve">, particularly those with happy school memories and those who recognize the vast infrastructure constructed by government around education — buildings, school buses, etc. He points out that this </w:t>
      </w:r>
      <w:r w:rsidRPr="00407020">
        <w:rPr>
          <w:rStyle w:val="StyleUnderline"/>
        </w:rPr>
        <w:t>privatization could be accomplished on a very small scale by an amendment or other appropriate state policy change to allow a willing community in a state to privatize</w:t>
      </w:r>
      <w:r w:rsidRPr="0065476C">
        <w:t>.</w:t>
      </w:r>
      <w:r>
        <w:t xml:space="preserve"> </w:t>
      </w:r>
      <w:r w:rsidRPr="00407020">
        <w:rPr>
          <w:rStyle w:val="StyleUnderline"/>
        </w:rPr>
        <w:t>This should be contemporaneous with the abolition of property taxes in the community</w:t>
      </w:r>
      <w:r w:rsidRPr="0065476C">
        <w:t xml:space="preserve">, </w:t>
      </w:r>
      <w:r w:rsidRPr="00407020">
        <w:rPr>
          <w:rStyle w:val="StyleUnderline"/>
        </w:rPr>
        <w:t>which</w:t>
      </w:r>
      <w:r w:rsidRPr="0065476C">
        <w:t xml:space="preserve"> </w:t>
      </w:r>
      <w:r w:rsidRPr="00407020">
        <w:rPr>
          <w:rStyle w:val="StyleUnderline"/>
        </w:rPr>
        <w:t>is the principal tax for much state</w:t>
      </w:r>
      <w:r w:rsidRPr="0065476C">
        <w:t xml:space="preserve"> </w:t>
      </w:r>
      <w:r w:rsidRPr="00407020">
        <w:rPr>
          <w:rStyle w:val="StyleUnderline"/>
        </w:rPr>
        <w:t>and local education in America.</w:t>
      </w:r>
      <w:r w:rsidRPr="0065476C">
        <w:t xml:space="preserve"> </w:t>
      </w:r>
      <w:r w:rsidRPr="00407020">
        <w:rPr>
          <w:rStyle w:val="StyleUnderline"/>
        </w:rPr>
        <w:t>Localizing</w:t>
      </w:r>
      <w:r w:rsidRPr="0065476C">
        <w:t xml:space="preserve"> this to one or a few places in the state </w:t>
      </w:r>
      <w:r w:rsidRPr="00407020">
        <w:rPr>
          <w:rStyle w:val="StyleUnderline"/>
        </w:rPr>
        <w:t>could allow a fair test before any statewide changes were made in the education system.</w:t>
      </w:r>
      <w:r>
        <w:t xml:space="preserve"> </w:t>
      </w:r>
      <w:r w:rsidRPr="00407020">
        <w:rPr>
          <w:rStyle w:val="StyleUnderline"/>
        </w:rPr>
        <w:t>The</w:t>
      </w:r>
      <w:r w:rsidRPr="0065476C">
        <w:t xml:space="preserve"> practical </w:t>
      </w:r>
      <w:r w:rsidRPr="00407020">
        <w:rPr>
          <w:rStyle w:val="StyleUnderline"/>
        </w:rPr>
        <w:t>effect</w:t>
      </w:r>
      <w:r w:rsidRPr="0065476C">
        <w:t xml:space="preserve"> </w:t>
      </w:r>
      <w:r w:rsidRPr="00407020">
        <w:rPr>
          <w:rStyle w:val="StyleUnderline"/>
        </w:rPr>
        <w:t>of ending</w:t>
      </w:r>
      <w:r w:rsidRPr="0065476C">
        <w:t xml:space="preserve"> </w:t>
      </w:r>
      <w:r w:rsidRPr="00407020">
        <w:rPr>
          <w:rStyle w:val="StyleUnderline"/>
        </w:rPr>
        <w:t>property taxes would be to provide parents with money to pay for public school alternatives or, if they choose, to home school their children</w:t>
      </w:r>
      <w:r w:rsidRPr="0065476C">
        <w:t xml:space="preserve"> as millions of Americans do already. Parochial and church schools could also be the recipients of tuition from the savings that these parents received in reduced property taxes. </w:t>
      </w:r>
      <w:r w:rsidRPr="00407020">
        <w:rPr>
          <w:rStyle w:val="StyleUnderline"/>
        </w:rPr>
        <w:t xml:space="preserve">Parents would not only have choice about the process of education for their children but also about the inculcation of moral values which was long considered the heart and the reason for education. </w:t>
      </w:r>
      <w:r w:rsidRPr="00407020">
        <w:t>Other</w:t>
      </w:r>
      <w:r w:rsidRPr="0065476C">
        <w:t xml:space="preserve"> </w:t>
      </w:r>
      <w:r w:rsidRPr="00407020">
        <w:rPr>
          <w:rStyle w:val="StyleUnderline"/>
        </w:rPr>
        <w:t>creative alternatives to traditional public school education could also thrive. This could open doors for gifted children. Private schools and academics that train musicians, dancers, and a variety of other young Americans in the rigors of developing natural talent would ensure that the children receive a first class education in the arts as well.</w:t>
      </w:r>
      <w:r>
        <w:t xml:space="preserve"> </w:t>
      </w:r>
      <w:r w:rsidRPr="0065476C">
        <w:t xml:space="preserve">Universities already offer many online classes and guided instruction using software that </w:t>
      </w:r>
      <w:r w:rsidRPr="0065476C">
        <w:lastRenderedPageBreak/>
        <w:t>also allows for periodic testing. Students that thrived in this sort of environment have a very affordable and flexible path of instruction. This sort of instruction could also permit an accelerated pace of education for intellectually gifted students with little extra cost involved.</w:t>
      </w:r>
      <w:r>
        <w:t xml:space="preserve"> </w:t>
      </w:r>
      <w:r w:rsidRPr="0065476C">
        <w:t xml:space="preserve">The </w:t>
      </w:r>
      <w:r w:rsidRPr="00407020">
        <w:rPr>
          <w:rStyle w:val="StyleUnderline"/>
        </w:rPr>
        <w:t>success of a private school alternative might lead</w:t>
      </w:r>
      <w:r w:rsidRPr="0065476C">
        <w:t xml:space="preserve"> </w:t>
      </w:r>
      <w:r w:rsidRPr="00407020">
        <w:rPr>
          <w:rStyle w:val="StyleUnderline"/>
        </w:rPr>
        <w:t>other</w:t>
      </w:r>
      <w:r w:rsidRPr="0065476C">
        <w:t xml:space="preserve"> </w:t>
      </w:r>
      <w:r w:rsidRPr="00407020">
        <w:rPr>
          <w:rStyle w:val="StyleUnderline"/>
        </w:rPr>
        <w:t>states to conduct their own experiments in communities willing to end public education.</w:t>
      </w:r>
      <w:r w:rsidRPr="0065476C">
        <w:t xml:space="preserve"> These </w:t>
      </w:r>
      <w:r w:rsidRPr="00407020">
        <w:rPr>
          <w:rStyle w:val="StyleUnderline"/>
        </w:rPr>
        <w:t>private schools could operate on shorter school days or not conduct classes every day</w:t>
      </w:r>
      <w:r w:rsidRPr="0065476C">
        <w:t xml:space="preserve"> of the week. </w:t>
      </w:r>
      <w:r w:rsidRPr="00407020">
        <w:rPr>
          <w:rStyle w:val="StyleUnderline"/>
        </w:rPr>
        <w:t>Bright students are often bored to death by the slow pace of public school instruction and online education could actually excite students who currently find public education to be dreadfully</w:t>
      </w:r>
      <w:r w:rsidRPr="0065476C">
        <w:t xml:space="preserve"> tedious.</w:t>
      </w:r>
      <w:r>
        <w:t xml:space="preserve"> </w:t>
      </w:r>
      <w:r w:rsidRPr="0065476C">
        <w:t xml:space="preserve">It is a fact of American history that our greatest minds often did not have a public school education. </w:t>
      </w:r>
      <w:r w:rsidRPr="00407020">
        <w:rPr>
          <w:rStyle w:val="StyleUnderline"/>
        </w:rPr>
        <w:t>The last great polymath in American history may have been Benjamin Franklin, who was at once among the greatest scientists, greatest writers, greatest diplomats and greatest inventors in history. Did he learn what he knew in public or in private schools?</w:t>
      </w:r>
      <w:r w:rsidRPr="0065476C">
        <w:t xml:space="preserve"> </w:t>
      </w:r>
      <w:r w:rsidRPr="00407020">
        <w:rPr>
          <w:rStyle w:val="StyleUnderline"/>
        </w:rPr>
        <w:t>There</w:t>
      </w:r>
      <w:r w:rsidRPr="0065476C">
        <w:t xml:space="preserve"> </w:t>
      </w:r>
      <w:r w:rsidRPr="00407020">
        <w:rPr>
          <w:rStyle w:val="StyleUnderline"/>
        </w:rPr>
        <w:t>is</w:t>
      </w:r>
      <w:r w:rsidRPr="0065476C">
        <w:t xml:space="preserve"> little </w:t>
      </w:r>
      <w:r w:rsidRPr="00407020">
        <w:rPr>
          <w:rStyle w:val="StyleUnderline"/>
        </w:rPr>
        <w:t>or no evidence that he ever attended any formal school at all</w:t>
      </w:r>
      <w:r w:rsidRPr="0065476C">
        <w:t xml:space="preserve">. </w:t>
      </w:r>
      <w:r w:rsidRPr="00407020">
        <w:rPr>
          <w:rStyle w:val="StyleUnderline"/>
        </w:rPr>
        <w:t xml:space="preserve">Do we need formalized, particularly public, education to keep up in technology? </w:t>
      </w:r>
      <w:r w:rsidRPr="0065476C">
        <w:t xml:space="preserve">Thomas </w:t>
      </w:r>
      <w:r w:rsidRPr="00407020">
        <w:rPr>
          <w:rStyle w:val="StyleUnderline"/>
        </w:rPr>
        <w:t>Edison</w:t>
      </w:r>
      <w:r w:rsidRPr="0065476C">
        <w:t xml:space="preserve"> </w:t>
      </w:r>
      <w:r w:rsidRPr="00407020">
        <w:rPr>
          <w:rStyle w:val="StyleUnderline"/>
        </w:rPr>
        <w:t>and</w:t>
      </w:r>
      <w:r w:rsidRPr="0065476C">
        <w:t xml:space="preserve"> Andrew </w:t>
      </w:r>
      <w:r w:rsidRPr="00407020">
        <w:rPr>
          <w:rStyle w:val="StyleUnderline"/>
        </w:rPr>
        <w:t>Carnegie</w:t>
      </w:r>
      <w:r w:rsidRPr="0065476C">
        <w:t xml:space="preserve">, </w:t>
      </w:r>
      <w:r w:rsidRPr="00407020">
        <w:rPr>
          <w:rStyle w:val="StyleUnderline"/>
        </w:rPr>
        <w:t>whose genius transformed not just America but the world,</w:t>
      </w:r>
      <w:r w:rsidRPr="0065476C">
        <w:t xml:space="preserve"> </w:t>
      </w:r>
      <w:r w:rsidRPr="00407020">
        <w:rPr>
          <w:rStyle w:val="StyleUnderline"/>
        </w:rPr>
        <w:t>had</w:t>
      </w:r>
      <w:r w:rsidRPr="0065476C">
        <w:t xml:space="preserve"> </w:t>
      </w:r>
      <w:r w:rsidRPr="00407020">
        <w:rPr>
          <w:rStyle w:val="StyleUnderline"/>
        </w:rPr>
        <w:t>little</w:t>
      </w:r>
      <w:r w:rsidRPr="0065476C">
        <w:t xml:space="preserve"> if any formal </w:t>
      </w:r>
      <w:r w:rsidRPr="00407020">
        <w:rPr>
          <w:rStyle w:val="StyleUnderline"/>
        </w:rPr>
        <w:t>education</w:t>
      </w:r>
      <w:r w:rsidRPr="0065476C">
        <w:t>.</w:t>
      </w:r>
      <w:r>
        <w:t xml:space="preserve"> </w:t>
      </w:r>
      <w:r w:rsidRPr="00407020">
        <w:rPr>
          <w:rStyle w:val="StyleUnderline"/>
        </w:rPr>
        <w:t>What would happen if a state decided to try an alternative to what has been practiced since compulsory Prussian-style government education was introduced in the United States in the early 19th century?</w:t>
      </w:r>
      <w:r w:rsidRPr="0065476C">
        <w:t xml:space="preserve"> If </w:t>
      </w:r>
      <w:r w:rsidRPr="00407020">
        <w:rPr>
          <w:rStyle w:val="StyleUnderline"/>
        </w:rPr>
        <w:t>eliminating</w:t>
      </w:r>
      <w:r w:rsidRPr="0065476C">
        <w:t xml:space="preserve"> </w:t>
      </w:r>
      <w:r w:rsidRPr="00407020">
        <w:rPr>
          <w:rStyle w:val="StyleUnderline"/>
        </w:rPr>
        <w:t>public</w:t>
      </w:r>
      <w:r w:rsidRPr="0065476C">
        <w:t xml:space="preserve"> </w:t>
      </w:r>
      <w:r w:rsidRPr="00407020">
        <w:rPr>
          <w:rStyle w:val="StyleUnderline"/>
        </w:rPr>
        <w:t>in favor of private education</w:t>
      </w:r>
      <w:r w:rsidRPr="0065476C">
        <w:t xml:space="preserve"> </w:t>
      </w:r>
      <w:r w:rsidRPr="00407020">
        <w:rPr>
          <w:rStyle w:val="StyleUnderline"/>
        </w:rPr>
        <w:t xml:space="preserve">were tried just </w:t>
      </w:r>
      <w:r w:rsidRPr="0065476C">
        <w:t xml:space="preserve">as an experiment for a few school districts in America, </w:t>
      </w:r>
      <w:r w:rsidRPr="00407020">
        <w:rPr>
          <w:rStyle w:val="StyleUnderline"/>
        </w:rPr>
        <w:t xml:space="preserve">no great harm could result — and it might very well do a great deal of good. </w:t>
      </w:r>
    </w:p>
    <w:p w:rsidR="007D2BED" w:rsidRDefault="007D2BED" w:rsidP="007D2BED">
      <w:pPr>
        <w:pStyle w:val="Heading2"/>
      </w:pPr>
      <w:r>
        <w:lastRenderedPageBreak/>
        <w:t>2NC Extensions</w:t>
      </w:r>
    </w:p>
    <w:p w:rsidR="00551442" w:rsidRDefault="00551442" w:rsidP="007D2BED">
      <w:pPr>
        <w:pStyle w:val="Heading3"/>
      </w:pPr>
      <w:r>
        <w:lastRenderedPageBreak/>
        <w:t>Alt Causes</w:t>
      </w:r>
    </w:p>
    <w:p w:rsidR="00551442" w:rsidRPr="00F30F43" w:rsidRDefault="00551442" w:rsidP="00551442">
      <w:pPr>
        <w:pStyle w:val="Heading4"/>
      </w:pPr>
      <w:r>
        <w:t xml:space="preserve">Convention on the Rights of the Child is a huge alt cause </w:t>
      </w:r>
    </w:p>
    <w:p w:rsidR="00551442" w:rsidRPr="00F30F43" w:rsidRDefault="00551442" w:rsidP="00551442">
      <w:pPr>
        <w:rPr>
          <w:b/>
          <w:bCs/>
          <w:sz w:val="26"/>
        </w:rPr>
      </w:pPr>
      <w:proofErr w:type="spellStart"/>
      <w:r>
        <w:rPr>
          <w:rStyle w:val="Style13ptBold"/>
        </w:rPr>
        <w:t>Lerum</w:t>
      </w:r>
      <w:proofErr w:type="spellEnd"/>
      <w:r>
        <w:rPr>
          <w:rStyle w:val="Style13ptBold"/>
        </w:rPr>
        <w:t xml:space="preserve"> et al ’05 </w:t>
      </w:r>
      <w:r>
        <w:t xml:space="preserve">[Eric </w:t>
      </w:r>
      <w:proofErr w:type="spellStart"/>
      <w:r>
        <w:t>Lerum</w:t>
      </w:r>
      <w:proofErr w:type="spellEnd"/>
      <w:r>
        <w:t xml:space="preserve">, Sheila Moreira, and Rena </w:t>
      </w:r>
      <w:proofErr w:type="spellStart"/>
      <w:r>
        <w:t>Scheinkman</w:t>
      </w:r>
      <w:proofErr w:type="spellEnd"/>
      <w:r>
        <w:t xml:space="preserve"> graduated from the Washington College of Law in 2003. While law students, they taught constitutional law to public high school students in the District of Columbia as Marshall-Brennan Fellows and co-founded the Education Project to promote education rights for the students of the nation’s capital. Eric </w:t>
      </w:r>
      <w:proofErr w:type="spellStart"/>
      <w:r>
        <w:t>Lerum</w:t>
      </w:r>
      <w:proofErr w:type="spellEnd"/>
      <w:r>
        <w:t xml:space="preserve"> is currently the Legislative Counsel for the Committee on Education, Libraries, and Recreation for the Council of the District of Columbia. Sheila Moreira is an attorney with the Moreira Law Firm, P.C. in New York. Rena </w:t>
      </w:r>
      <w:proofErr w:type="spellStart"/>
      <w:r>
        <w:t>Scheinkman</w:t>
      </w:r>
      <w:proofErr w:type="spellEnd"/>
      <w:r>
        <w:t xml:space="preserve"> is an Associate at Fulbright &amp; </w:t>
      </w:r>
      <w:proofErr w:type="spellStart"/>
      <w:r>
        <w:t>Jaworski</w:t>
      </w:r>
      <w:proofErr w:type="spellEnd"/>
      <w:r>
        <w:t xml:space="preserve"> L.L.P. in Washington, D.C. "Strengthening America’s Foundation: Why Securing the Right to an Education at Home is Fundamental to the United States’ Efforts to Spread Democracy Abroad." Human Rights Brief 12, no. 2 (2005): 13-16. </w:t>
      </w:r>
      <w:hyperlink r:id="rId35" w:history="1">
        <w:r w:rsidRPr="00FF38BC">
          <w:rPr>
            <w:rStyle w:val="Hyperlink"/>
          </w:rPr>
          <w:t>https://www.wcl.american.edu/hrbrief/12/3lerum.pdf</w:t>
        </w:r>
      </w:hyperlink>
      <w:r>
        <w:t>] Accessed 7-14-17, Tamara W</w:t>
      </w:r>
    </w:p>
    <w:p w:rsidR="00551442" w:rsidRPr="00551442" w:rsidRDefault="00551442" w:rsidP="00551442">
      <w:r>
        <w:t xml:space="preserve">Presently, </w:t>
      </w:r>
      <w:r w:rsidRPr="00F30F43">
        <w:rPr>
          <w:rStyle w:val="StyleUnderline"/>
        </w:rPr>
        <w:t>the United States’ record on ratifying human rights treaties leaves much to be desired</w:t>
      </w:r>
      <w:r>
        <w:t xml:space="preserve">, as does </w:t>
      </w:r>
      <w:r w:rsidRPr="00F30F43">
        <w:rPr>
          <w:rStyle w:val="StyleUnderline"/>
        </w:rPr>
        <w:t>its history of rejecting scrutiny or accountability regarding its own human rights violations.</w:t>
      </w:r>
      <w:r>
        <w:t xml:space="preserve"> To date, </w:t>
      </w:r>
      <w:r w:rsidRPr="00F30F43">
        <w:rPr>
          <w:rStyle w:val="StyleUnderline"/>
        </w:rPr>
        <w:t>the United States has failed to ratify a number of the major</w:t>
      </w:r>
      <w:r>
        <w:t xml:space="preserve"> </w:t>
      </w:r>
      <w:r w:rsidRPr="00F30F43">
        <w:rPr>
          <w:rStyle w:val="StyleUnderline"/>
        </w:rPr>
        <w:t>international</w:t>
      </w:r>
      <w:r>
        <w:t xml:space="preserve"> </w:t>
      </w:r>
      <w:r w:rsidRPr="00F30F43">
        <w:rPr>
          <w:rStyle w:val="StyleUnderline"/>
        </w:rPr>
        <w:t xml:space="preserve">human rights treaties. </w:t>
      </w:r>
      <w:r>
        <w:t xml:space="preserve">For </w:t>
      </w:r>
      <w:r w:rsidRPr="00F30F43">
        <w:rPr>
          <w:rStyle w:val="StyleUnderline"/>
        </w:rPr>
        <w:t>many of the treaties it has ratified, the United States has included reservations</w:t>
      </w:r>
      <w:r>
        <w:t xml:space="preserve"> </w:t>
      </w:r>
      <w:r w:rsidRPr="00F30F43">
        <w:rPr>
          <w:rStyle w:val="StyleUnderline"/>
        </w:rPr>
        <w:t xml:space="preserve">that establish that the rights </w:t>
      </w:r>
      <w:r>
        <w:t xml:space="preserve">in each treaty, </w:t>
      </w:r>
      <w:r w:rsidRPr="00F30F43">
        <w:rPr>
          <w:rStyle w:val="StyleUnderline"/>
        </w:rPr>
        <w:t>including the express right to educational opportunity</w:t>
      </w:r>
      <w:r>
        <w:t xml:space="preserve">, </w:t>
      </w:r>
      <w:r w:rsidRPr="00F30F43">
        <w:rPr>
          <w:rStyle w:val="StyleUnderline"/>
        </w:rPr>
        <w:t>do not expand existing rights</w:t>
      </w:r>
      <w:r>
        <w:t xml:space="preserve"> under U.S. law. Yet </w:t>
      </w:r>
      <w:r w:rsidRPr="00F30F43">
        <w:rPr>
          <w:rStyle w:val="StyleUnderline"/>
        </w:rPr>
        <w:t>even without substantive entitlements at stake</w:t>
      </w:r>
      <w:r>
        <w:t xml:space="preserve">, </w:t>
      </w:r>
      <w:r w:rsidRPr="00F30F43">
        <w:rPr>
          <w:rStyle w:val="StyleUnderline"/>
        </w:rPr>
        <w:t>the United States remains the only United Nations-member country, aside from</w:t>
      </w:r>
      <w:r>
        <w:t xml:space="preserve"> the collapsed state of </w:t>
      </w:r>
      <w:r w:rsidRPr="00F30F43">
        <w:rPr>
          <w:rStyle w:val="StyleUnderline"/>
        </w:rPr>
        <w:t>Somalia, that has not ratified the Convention on the</w:t>
      </w:r>
    </w:p>
    <w:p w:rsidR="007D2BED" w:rsidRDefault="007D2BED" w:rsidP="007D2BED">
      <w:pPr>
        <w:pStyle w:val="Heading3"/>
      </w:pPr>
      <w:r>
        <w:lastRenderedPageBreak/>
        <w:t>Privatization Good</w:t>
      </w:r>
    </w:p>
    <w:p w:rsidR="0068591E" w:rsidRDefault="0068591E" w:rsidP="00551442">
      <w:pPr>
        <w:pStyle w:val="Heading4"/>
        <w:rPr>
          <w:rStyle w:val="Style13ptBold"/>
          <w:b/>
        </w:rPr>
      </w:pPr>
      <w:r>
        <w:rPr>
          <w:rStyle w:val="Style13ptBold"/>
          <w:b/>
        </w:rPr>
        <w:t>Privatization good for the economy</w:t>
      </w:r>
    </w:p>
    <w:p w:rsidR="0068591E" w:rsidRPr="0068591E" w:rsidRDefault="0068591E" w:rsidP="0068591E">
      <w:r w:rsidRPr="0068591E">
        <w:rPr>
          <w:rStyle w:val="Style13ptBold"/>
        </w:rPr>
        <w:t>TNN 03</w:t>
      </w:r>
      <w:r>
        <w:t xml:space="preserve"> (n/a, Times of India, “</w:t>
      </w:r>
      <w:proofErr w:type="spellStart"/>
      <w:r>
        <w:t>Privatisation</w:t>
      </w:r>
      <w:proofErr w:type="spellEnd"/>
      <w:r>
        <w:t xml:space="preserve"> of education good for the country,” Times of India, </w:t>
      </w:r>
      <w:r w:rsidRPr="0068591E">
        <w:t>http://timesofindia.indiatimes.com/city/pune/Privatisation-of-education-good-for-the-country/articleshow/201947.cms</w:t>
      </w:r>
      <w:r>
        <w:t>, Sep 25, 2003)</w:t>
      </w:r>
    </w:p>
    <w:p w:rsidR="0068591E" w:rsidRPr="0068591E" w:rsidRDefault="0068591E" w:rsidP="0068591E">
      <w:pPr>
        <w:rPr>
          <w:sz w:val="12"/>
        </w:rPr>
      </w:pPr>
      <w:r w:rsidRPr="0068591E">
        <w:rPr>
          <w:sz w:val="12"/>
        </w:rPr>
        <w:t xml:space="preserve">PUNE: Notwithstanding the </w:t>
      </w:r>
      <w:proofErr w:type="spellStart"/>
      <w:r w:rsidRPr="0068591E">
        <w:rPr>
          <w:sz w:val="12"/>
        </w:rPr>
        <w:t>furore</w:t>
      </w:r>
      <w:proofErr w:type="spellEnd"/>
      <w:r w:rsidRPr="0068591E">
        <w:rPr>
          <w:sz w:val="12"/>
        </w:rPr>
        <w:t xml:space="preserve"> over the rising cost of technical education, </w:t>
      </w:r>
      <w:r w:rsidRPr="0068591E">
        <w:rPr>
          <w:rStyle w:val="StyleUnderline"/>
        </w:rPr>
        <w:t xml:space="preserve">an eminent educationist has expressed complete support for </w:t>
      </w:r>
      <w:proofErr w:type="spellStart"/>
      <w:r w:rsidRPr="0068591E">
        <w:rPr>
          <w:rStyle w:val="StyleUnderline"/>
        </w:rPr>
        <w:t>privatisation</w:t>
      </w:r>
      <w:proofErr w:type="spellEnd"/>
      <w:r w:rsidRPr="0068591E">
        <w:rPr>
          <w:rStyle w:val="StyleUnderline"/>
        </w:rPr>
        <w:t xml:space="preserve"> and </w:t>
      </w:r>
      <w:proofErr w:type="spellStart"/>
      <w:r w:rsidRPr="0068591E">
        <w:rPr>
          <w:rStyle w:val="StyleUnderline"/>
        </w:rPr>
        <w:t>liberalisation</w:t>
      </w:r>
      <w:proofErr w:type="spellEnd"/>
      <w:r w:rsidRPr="0068591E">
        <w:rPr>
          <w:rStyle w:val="StyleUnderline"/>
        </w:rPr>
        <w:t xml:space="preserve"> of the education sector.</w:t>
      </w:r>
      <w:r w:rsidRPr="0068591E">
        <w:rPr>
          <w:sz w:val="12"/>
        </w:rPr>
        <w:t xml:space="preserve"> Prof N S </w:t>
      </w:r>
      <w:proofErr w:type="spellStart"/>
      <w:r w:rsidRPr="0068591E">
        <w:rPr>
          <w:rStyle w:val="StyleUnderline"/>
        </w:rPr>
        <w:t>Ramaswamy</w:t>
      </w:r>
      <w:proofErr w:type="spellEnd"/>
      <w:r w:rsidRPr="0068591E">
        <w:rPr>
          <w:rStyle w:val="StyleUnderline"/>
        </w:rPr>
        <w:t>, founder-director of Indian Institute of Management,</w:t>
      </w:r>
      <w:r w:rsidRPr="0068591E">
        <w:rPr>
          <w:sz w:val="12"/>
        </w:rPr>
        <w:t xml:space="preserve"> Bangalore, </w:t>
      </w:r>
      <w:r w:rsidRPr="0068591E">
        <w:rPr>
          <w:rStyle w:val="StyleUnderline"/>
        </w:rPr>
        <w:t xml:space="preserve">feels that just as </w:t>
      </w:r>
      <w:proofErr w:type="spellStart"/>
      <w:r w:rsidRPr="0068591E">
        <w:rPr>
          <w:rStyle w:val="StyleUnderline"/>
        </w:rPr>
        <w:t>liberalisation</w:t>
      </w:r>
      <w:proofErr w:type="spellEnd"/>
      <w:r w:rsidRPr="0068591E">
        <w:rPr>
          <w:rStyle w:val="StyleUnderline"/>
        </w:rPr>
        <w:t xml:space="preserve"> has brought in better performance and productivity in the corporate world, it will bring about greater competitiveness in the Indian educational sector.</w:t>
      </w:r>
      <w:r w:rsidRPr="0068591E">
        <w:rPr>
          <w:sz w:val="12"/>
        </w:rPr>
        <w:t xml:space="preserve"> An op</w:t>
      </w:r>
      <w:r w:rsidRPr="0068591E">
        <w:rPr>
          <w:rStyle w:val="StyleUnderline"/>
        </w:rPr>
        <w:t xml:space="preserve">enness in the education sector and the freedom to charge high fees would eventually do good to the Indian educational system, </w:t>
      </w:r>
      <w:r w:rsidRPr="0068591E">
        <w:rPr>
          <w:sz w:val="12"/>
        </w:rPr>
        <w:t xml:space="preserve">Prof </w:t>
      </w:r>
      <w:proofErr w:type="spellStart"/>
      <w:r w:rsidRPr="0068591E">
        <w:rPr>
          <w:sz w:val="12"/>
        </w:rPr>
        <w:t>Ramaswamy</w:t>
      </w:r>
      <w:proofErr w:type="spellEnd"/>
      <w:r w:rsidRPr="0068591E">
        <w:rPr>
          <w:sz w:val="12"/>
        </w:rPr>
        <w:t xml:space="preserve">, who headed the </w:t>
      </w:r>
      <w:proofErr w:type="spellStart"/>
      <w:r w:rsidRPr="0068591E">
        <w:rPr>
          <w:sz w:val="12"/>
        </w:rPr>
        <w:t>Jamnalal</w:t>
      </w:r>
      <w:proofErr w:type="spellEnd"/>
      <w:r w:rsidRPr="0068591E">
        <w:rPr>
          <w:sz w:val="12"/>
        </w:rPr>
        <w:t xml:space="preserve"> Bajaj Institute of Management, Mumbai, has said. Speaking to TNN he said that India with its 1,200 engineering institutions and two lakh teachers has a tremendous potential to become a global destination for technical education, particularly for students from developing nations. According to him, what is needed is the creation of world class facilities and the presence of highly professional and well-qualified faculty. "You will get such institutions only when you charge high fees as is done in Europe and US," he said. At the same time, he cautioned that 50 per cent of seats in engineering colleges must be kept open for poor, meritorious students. Prof </w:t>
      </w:r>
      <w:proofErr w:type="spellStart"/>
      <w:r w:rsidRPr="0068591E">
        <w:rPr>
          <w:sz w:val="12"/>
        </w:rPr>
        <w:t>Ramaswamy</w:t>
      </w:r>
      <w:proofErr w:type="spellEnd"/>
      <w:r w:rsidRPr="0068591E">
        <w:rPr>
          <w:sz w:val="12"/>
        </w:rPr>
        <w:t xml:space="preserve"> said that </w:t>
      </w:r>
      <w:r w:rsidRPr="0068591E">
        <w:rPr>
          <w:rStyle w:val="StyleUnderline"/>
        </w:rPr>
        <w:t>healthcare and education are two sectors where India can become a world destination.</w:t>
      </w:r>
      <w:r w:rsidRPr="0068591E">
        <w:rPr>
          <w:sz w:val="12"/>
        </w:rPr>
        <w:t xml:space="preserve"> By </w:t>
      </w:r>
      <w:r w:rsidRPr="0068591E">
        <w:rPr>
          <w:rStyle w:val="StyleUnderline"/>
        </w:rPr>
        <w:t xml:space="preserve">providing high quality healthcare and highly </w:t>
      </w:r>
      <w:proofErr w:type="spellStart"/>
      <w:r w:rsidRPr="0068591E">
        <w:rPr>
          <w:rStyle w:val="StyleUnderline"/>
        </w:rPr>
        <w:t>professionalised</w:t>
      </w:r>
      <w:proofErr w:type="spellEnd"/>
      <w:r w:rsidRPr="0068591E">
        <w:rPr>
          <w:rStyle w:val="StyleUnderline"/>
        </w:rPr>
        <w:t xml:space="preserve"> education, India can become a world leader in these sectors and earn up to $20 billion annually, he said. Acknowledging that medical and engineering education had become a "money making racket" today, Prof </w:t>
      </w:r>
      <w:proofErr w:type="spellStart"/>
      <w:r w:rsidRPr="0068591E">
        <w:rPr>
          <w:rStyle w:val="StyleUnderline"/>
        </w:rPr>
        <w:t>Ramaswamy</w:t>
      </w:r>
      <w:proofErr w:type="spellEnd"/>
      <w:r w:rsidRPr="0068591E">
        <w:rPr>
          <w:rStyle w:val="StyleUnderline"/>
        </w:rPr>
        <w:t xml:space="preserve"> said that this corruption was a result of government control.</w:t>
      </w:r>
      <w:r w:rsidRPr="0068591E">
        <w:rPr>
          <w:sz w:val="12"/>
        </w:rPr>
        <w:t xml:space="preserve"> </w:t>
      </w:r>
      <w:r w:rsidRPr="0068591E">
        <w:rPr>
          <w:rStyle w:val="StyleUnderline"/>
        </w:rPr>
        <w:t xml:space="preserve">"If you have control you will have corruption. There is no way to bring in improvement without freedom. Let the rich people pay high fees for private engineering colleges. But also, let 50 per cent seats be open to poor, meritorious students," </w:t>
      </w:r>
      <w:r w:rsidRPr="0068591E">
        <w:rPr>
          <w:sz w:val="12"/>
        </w:rPr>
        <w:t xml:space="preserve">Prof </w:t>
      </w:r>
      <w:proofErr w:type="spellStart"/>
      <w:r w:rsidRPr="0068591E">
        <w:rPr>
          <w:sz w:val="12"/>
        </w:rPr>
        <w:t>Ramaswamy</w:t>
      </w:r>
      <w:proofErr w:type="spellEnd"/>
      <w:r w:rsidRPr="0068591E">
        <w:rPr>
          <w:sz w:val="12"/>
        </w:rPr>
        <w:t xml:space="preserve">. He </w:t>
      </w:r>
      <w:proofErr w:type="spellStart"/>
      <w:r w:rsidRPr="0068591E">
        <w:rPr>
          <w:sz w:val="12"/>
        </w:rPr>
        <w:t>emphasised</w:t>
      </w:r>
      <w:proofErr w:type="spellEnd"/>
      <w:r w:rsidRPr="0068591E">
        <w:rPr>
          <w:sz w:val="12"/>
        </w:rPr>
        <w:t xml:space="preserve"> that </w:t>
      </w:r>
      <w:r w:rsidRPr="0068591E">
        <w:rPr>
          <w:rStyle w:val="StyleUnderline"/>
        </w:rPr>
        <w:t xml:space="preserve">the AICTE was working out accreditation and rating system for private engineering colleges to identify the best institutes in the country. Such a system, he said, would help curb </w:t>
      </w:r>
      <w:proofErr w:type="spellStart"/>
      <w:r w:rsidRPr="0068591E">
        <w:rPr>
          <w:rStyle w:val="StyleUnderline"/>
        </w:rPr>
        <w:t>unprofessionalised</w:t>
      </w:r>
      <w:proofErr w:type="spellEnd"/>
      <w:r w:rsidRPr="0068591E">
        <w:rPr>
          <w:rStyle w:val="StyleUnderline"/>
        </w:rPr>
        <w:t xml:space="preserve"> institutions whose sole aim was to unscrupulously make money.</w:t>
      </w:r>
      <w:r w:rsidRPr="0068591E">
        <w:rPr>
          <w:sz w:val="12"/>
        </w:rPr>
        <w:t xml:space="preserve"> </w:t>
      </w:r>
      <w:r w:rsidRPr="0068591E">
        <w:rPr>
          <w:rStyle w:val="StyleUnderline"/>
        </w:rPr>
        <w:t>The</w:t>
      </w:r>
      <w:r w:rsidRPr="0068591E">
        <w:rPr>
          <w:sz w:val="12"/>
        </w:rPr>
        <w:t xml:space="preserve"> eminent </w:t>
      </w:r>
      <w:r w:rsidRPr="0068591E">
        <w:rPr>
          <w:rStyle w:val="StyleUnderline"/>
        </w:rPr>
        <w:t>educationist</w:t>
      </w:r>
      <w:r w:rsidRPr="0068591E">
        <w:rPr>
          <w:sz w:val="12"/>
        </w:rPr>
        <w:t xml:space="preserve"> who founded the Indian Heritage Academy, Bangalore, to promote ethical values and character-building in educational institutions </w:t>
      </w:r>
      <w:r w:rsidRPr="0068591E">
        <w:rPr>
          <w:rStyle w:val="StyleUnderline"/>
        </w:rPr>
        <w:t>is here to conduct a five-day AICTE (All India Council of Technical Education</w:t>
      </w:r>
      <w:r w:rsidRPr="0068591E">
        <w:rPr>
          <w:sz w:val="12"/>
        </w:rPr>
        <w:t xml:space="preserve">) sponsored workshop for engineering colleges. The workshop which was inaugurated by Thermax group chairperson </w:t>
      </w:r>
      <w:proofErr w:type="spellStart"/>
      <w:r w:rsidRPr="0068591E">
        <w:rPr>
          <w:sz w:val="12"/>
        </w:rPr>
        <w:t>Anu</w:t>
      </w:r>
      <w:proofErr w:type="spellEnd"/>
      <w:r w:rsidRPr="0068591E">
        <w:rPr>
          <w:sz w:val="12"/>
        </w:rPr>
        <w:t xml:space="preserve"> Aga at the Pune Institute of Engineering and Technology on Tuesday is being attended by faculty and management representatives from a dozen engineering colleges in the city. The workshop seeks to stress on upgrading ethical and moral values and improve competence, leadership and work ethics among the faculty, principals and management of engineering colleges. Under its nation-wide </w:t>
      </w:r>
      <w:proofErr w:type="spellStart"/>
      <w:r w:rsidRPr="0068591E">
        <w:rPr>
          <w:sz w:val="12"/>
        </w:rPr>
        <w:t>programme</w:t>
      </w:r>
      <w:proofErr w:type="spellEnd"/>
      <w:r w:rsidRPr="0068591E">
        <w:rPr>
          <w:sz w:val="12"/>
        </w:rPr>
        <w:t xml:space="preserve">, the AICTE-sponsored workshop has so far been held in 90 colleges in the south. After Pune, will soon be held at </w:t>
      </w:r>
      <w:proofErr w:type="spellStart"/>
      <w:r w:rsidRPr="0068591E">
        <w:rPr>
          <w:sz w:val="12"/>
        </w:rPr>
        <w:t>Bubhaneshwar</w:t>
      </w:r>
      <w:proofErr w:type="spellEnd"/>
      <w:r w:rsidRPr="0068591E">
        <w:rPr>
          <w:sz w:val="12"/>
        </w:rPr>
        <w:t>, Jaipur and Delhi.</w:t>
      </w:r>
    </w:p>
    <w:p w:rsidR="00551442" w:rsidRPr="00551442" w:rsidRDefault="00551442" w:rsidP="00551442">
      <w:pPr>
        <w:pStyle w:val="Heading4"/>
        <w:rPr>
          <w:rStyle w:val="Style13ptBold"/>
          <w:b/>
        </w:rPr>
      </w:pPr>
      <w:r>
        <w:rPr>
          <w:rStyle w:val="Style13ptBold"/>
          <w:b/>
        </w:rPr>
        <w:t xml:space="preserve">Schools are already privatized and it makes them more accountable </w:t>
      </w:r>
    </w:p>
    <w:p w:rsidR="00551442" w:rsidRDefault="00551442" w:rsidP="007D2BED">
      <w:r w:rsidRPr="00551442">
        <w:rPr>
          <w:rStyle w:val="Style13ptBold"/>
        </w:rPr>
        <w:t>Shuls 14</w:t>
      </w:r>
      <w:r>
        <w:t xml:space="preserve"> (James V</w:t>
      </w:r>
      <w:r w:rsidRPr="00551442">
        <w:t>,</w:t>
      </w:r>
      <w:r>
        <w:t xml:space="preserve"> assistant professor of educational leadership and policy studies at the University of Missouri–St. Louis and Distinguished Fellow in Education Policy at the Show-Me Institute.</w:t>
      </w:r>
      <w:r w:rsidRPr="00551442">
        <w:t xml:space="preserve">  "Privatization in Education—Not as Scary as Some Think," Show-Me Institute, http://showmeinstitute.org/blog/school-choice/privatization-education%E2%80%94not-scary-some-think</w:t>
      </w:r>
      <w:r>
        <w:t>,</w:t>
      </w:r>
      <w:r w:rsidRPr="00551442">
        <w:t xml:space="preserve"> 8-21-2014</w:t>
      </w:r>
      <w:r>
        <w:t>)</w:t>
      </w:r>
    </w:p>
    <w:p w:rsidR="007D2BED" w:rsidRPr="00551442" w:rsidRDefault="007D2BED" w:rsidP="007D2BED">
      <w:pPr>
        <w:rPr>
          <w:rStyle w:val="StyleUnderline"/>
        </w:rPr>
      </w:pPr>
      <w:r>
        <w:t xml:space="preserve">In a classic episode of The Three Stooges, the phrase “Niagara Falls” triggered a visceral reaction from Moe and Larry, which ended with Curly getting punched, slapped, and thrown to the ground. I am often reminded of that episode when I talk to policymakers and public school officials about school choice. Like Moe and Larry, they seem to have their own trigger word—privatization. </w:t>
      </w:r>
      <w:r w:rsidRPr="00551442">
        <w:rPr>
          <w:rStyle w:val="StyleUnderline"/>
        </w:rPr>
        <w:t>Many reject outright the idea of allowing public dollars to follow a student to the school of his or her choice—including a private school.</w:t>
      </w:r>
      <w:r>
        <w:t xml:space="preserve"> </w:t>
      </w:r>
      <w:r w:rsidRPr="00551442">
        <w:rPr>
          <w:rStyle w:val="StyleUnderline"/>
        </w:rPr>
        <w:t>Never mind that there is a long history of individuals using public dollars at privately operated pre-schools and universities</w:t>
      </w:r>
      <w:r>
        <w:t xml:space="preserve">. When faced with this proposition for K-12 education, Missouri Gov. Jay Nixon (D) said that is where he draws the line. Missouri Rep. Jeff </w:t>
      </w:r>
      <w:proofErr w:type="spellStart"/>
      <w:r>
        <w:t>Grisamore</w:t>
      </w:r>
      <w:proofErr w:type="spellEnd"/>
      <w:r>
        <w:t xml:space="preserve"> (R–Lee’s Summit) echoed his sentiment: “</w:t>
      </w:r>
      <w:r w:rsidRPr="00551442">
        <w:rPr>
          <w:rStyle w:val="StyleUnderline"/>
        </w:rPr>
        <w:t>Public schools should be publicly funded and private schools should be privately funded, period.”</w:t>
      </w:r>
      <w:r>
        <w:t xml:space="preserve"> Like the reaction to Niagara Falls, </w:t>
      </w:r>
      <w:r w:rsidRPr="00551442">
        <w:rPr>
          <w:rStyle w:val="StyleUnderline"/>
        </w:rPr>
        <w:t>these responses are almost comical</w:t>
      </w:r>
      <w:r>
        <w:t xml:space="preserve">. </w:t>
      </w:r>
      <w:r w:rsidRPr="00551442">
        <w:rPr>
          <w:rStyle w:val="StyleUnderline"/>
        </w:rPr>
        <w:t xml:space="preserve">They are laughable because public dollars already flow to private </w:t>
      </w:r>
      <w:r w:rsidRPr="00551442">
        <w:rPr>
          <w:rStyle w:val="StyleUnderline"/>
        </w:rPr>
        <w:lastRenderedPageBreak/>
        <w:t>institutions.</w:t>
      </w:r>
      <w:r>
        <w:t xml:space="preserve"> Examples abound. </w:t>
      </w:r>
      <w:r w:rsidRPr="00551442">
        <w:rPr>
          <w:rStyle w:val="StyleUnderline"/>
        </w:rPr>
        <w:t xml:space="preserve">Nixa Public Schools outsourced maintenance to Sodexo based out of Paris, France. St. Louis Public Schools contract with First Student, “the largest bus company in North America,” for transportation services. </w:t>
      </w:r>
      <w:r>
        <w:t xml:space="preserve">More than </w:t>
      </w:r>
      <w:r w:rsidRPr="00551442">
        <w:rPr>
          <w:rStyle w:val="StyleUnderline"/>
        </w:rPr>
        <w:t xml:space="preserve">100 public school districts contract with Chesterfield, Mo.-based </w:t>
      </w:r>
      <w:proofErr w:type="spellStart"/>
      <w:r w:rsidRPr="00551442">
        <w:rPr>
          <w:rStyle w:val="StyleUnderline"/>
        </w:rPr>
        <w:t>Opaa</w:t>
      </w:r>
      <w:proofErr w:type="spellEnd"/>
      <w:r w:rsidRPr="00551442">
        <w:rPr>
          <w:rStyle w:val="StyleUnderline"/>
        </w:rPr>
        <w:t>! to provide food service for public school students.</w:t>
      </w:r>
      <w:r>
        <w:t xml:space="preserve"> </w:t>
      </w:r>
      <w:r w:rsidRPr="00551442">
        <w:rPr>
          <w:rStyle w:val="StyleUnderline"/>
        </w:rPr>
        <w:t>Every day, school districts rely on private, for-profit providers to deliver services and supplies</w:t>
      </w:r>
      <w:r>
        <w:t xml:space="preserve">. </w:t>
      </w:r>
      <w:r w:rsidRPr="00551442">
        <w:rPr>
          <w:rStyle w:val="StyleUnderline"/>
        </w:rPr>
        <w:t>Some</w:t>
      </w:r>
      <w:r>
        <w:t xml:space="preserve"> even </w:t>
      </w:r>
      <w:r w:rsidRPr="00551442">
        <w:rPr>
          <w:rStyle w:val="StyleUnderline"/>
        </w:rPr>
        <w:t xml:space="preserve">contract with private schools to serve their most at-risk students. </w:t>
      </w:r>
      <w:r>
        <w:t xml:space="preserve">Yet, </w:t>
      </w:r>
      <w:r w:rsidRPr="00551442">
        <w:rPr>
          <w:rStyle w:val="StyleUnderline"/>
        </w:rPr>
        <w:t>for some reason there is strenuous objection to private school choice programs that allow individuals to direct their education dollars to the school of their choice</w:t>
      </w:r>
      <w:r>
        <w:t xml:space="preserve">. Opponents of school choice claim that private schools are unaccountable. That is, they do not have to teach the state’s academic standards, administer state standardized exams, or comply with a host of burdensome regulations. </w:t>
      </w:r>
      <w:r w:rsidRPr="00551442">
        <w:rPr>
          <w:rStyle w:val="StyleUnderline"/>
        </w:rPr>
        <w:t>This argument assumes that the only way to have accountability is through government regulations.</w:t>
      </w:r>
      <w:r>
        <w:t xml:space="preserve"> </w:t>
      </w:r>
      <w:r w:rsidRPr="00551442">
        <w:rPr>
          <w:rStyle w:val="StyleUnderline"/>
        </w:rPr>
        <w:t>That is not the case. Accountability simply looks different in a school choice system.</w:t>
      </w:r>
      <w:r>
        <w:t xml:space="preserve"> When </w:t>
      </w:r>
      <w:r w:rsidRPr="00551442">
        <w:rPr>
          <w:rStyle w:val="StyleUnderline"/>
        </w:rPr>
        <w:t>parents choose a school for their child, they essentially are entering into a contract with the school for the education of their child.</w:t>
      </w:r>
      <w:r>
        <w:t xml:space="preserve"> </w:t>
      </w:r>
      <w:r w:rsidRPr="00551442">
        <w:rPr>
          <w:rStyle w:val="StyleUnderline"/>
        </w:rPr>
        <w:t>In the traditional system,</w:t>
      </w:r>
      <w:r>
        <w:t xml:space="preserve"> </w:t>
      </w:r>
      <w:r w:rsidRPr="00551442">
        <w:rPr>
          <w:rStyle w:val="StyleUnderline"/>
        </w:rPr>
        <w:t>parents have little recourse if the school fails to meet that obligation</w:t>
      </w:r>
      <w:r>
        <w:t xml:space="preserve">. They can meet with teachers, principals, and central office staff. They can even take their plight to the school board. </w:t>
      </w:r>
      <w:r w:rsidRPr="00551442">
        <w:rPr>
          <w:rStyle w:val="StyleUnderline"/>
        </w:rPr>
        <w:t xml:space="preserve">At the end of the day, however, they have very little ability to hold the school accountable for meeting their needs. </w:t>
      </w:r>
      <w:r>
        <w:t xml:space="preserve">They are dependent upon the school for change. </w:t>
      </w:r>
      <w:r w:rsidRPr="00551442">
        <w:rPr>
          <w:rStyle w:val="StyleUnderline"/>
        </w:rPr>
        <w:t xml:space="preserve">In a school choice system, however, the dynamic is very different. In fact, the arrangement between parents and schools in a school choice system closely resembles the contracts between public schools and private service providers. If </w:t>
      </w:r>
      <w:proofErr w:type="spellStart"/>
      <w:r w:rsidRPr="00551442">
        <w:rPr>
          <w:rStyle w:val="StyleUnderline"/>
        </w:rPr>
        <w:t>Opaa</w:t>
      </w:r>
      <w:proofErr w:type="spellEnd"/>
      <w:r w:rsidRPr="00551442">
        <w:rPr>
          <w:rStyle w:val="StyleUnderline"/>
        </w:rPr>
        <w:t>! fails to provide nutritious meals, they can be fir</w:t>
      </w:r>
      <w:r>
        <w:t xml:space="preserve">ed. Similarly, </w:t>
      </w:r>
      <w:r w:rsidRPr="00551442">
        <w:rPr>
          <w:rStyle w:val="StyleUnderline"/>
        </w:rPr>
        <w:t>if a school fails to keep a child safe or does not live up to the expectations of the parents, the school can be fired</w:t>
      </w:r>
      <w:r>
        <w:t xml:space="preserve">. </w:t>
      </w:r>
      <w:r w:rsidRPr="00551442">
        <w:rPr>
          <w:rStyle w:val="StyleUnderline"/>
        </w:rPr>
        <w:t>Choice is a powerful accountability tool.</w:t>
      </w:r>
      <w:r>
        <w:t xml:space="preserve"> Opponents of school choice like to throw out the word privatization as if it was a bad thing. Yet, </w:t>
      </w:r>
      <w:r w:rsidRPr="00551442">
        <w:rPr>
          <w:rStyle w:val="StyleUnderline"/>
        </w:rPr>
        <w:t>public schools contract with private providers in nearly every aspect of our K-12 education system.</w:t>
      </w:r>
      <w:r>
        <w:t xml:space="preserve"> If </w:t>
      </w:r>
      <w:r w:rsidRPr="00551442">
        <w:rPr>
          <w:rStyle w:val="StyleUnderline"/>
        </w:rPr>
        <w:t>the goal is to provide a world-class education to students, policymakers need to avoid the knee-jerk reaction against school choice and recognize that the private sector can help deliver on the promise that every child should have access to great schools.</w:t>
      </w:r>
    </w:p>
    <w:p w:rsidR="0068591E" w:rsidRDefault="0068591E" w:rsidP="0068591E">
      <w:pPr>
        <w:pStyle w:val="Heading3"/>
      </w:pPr>
      <w:r>
        <w:lastRenderedPageBreak/>
        <w:t>Democracy Promotion</w:t>
      </w:r>
    </w:p>
    <w:p w:rsidR="0068591E" w:rsidRPr="00F854BE" w:rsidRDefault="0068591E" w:rsidP="0068591E">
      <w:pPr>
        <w:pStyle w:val="Heading4"/>
      </w:pPr>
      <w:r>
        <w:t xml:space="preserve">US must engage with other countries to resolve democracy supporting rights at home does nothing to support promotion in other countries </w:t>
      </w:r>
    </w:p>
    <w:p w:rsidR="0068591E" w:rsidRPr="00F854BE" w:rsidRDefault="0068591E" w:rsidP="0068591E">
      <w:pPr>
        <w:tabs>
          <w:tab w:val="left" w:pos="0"/>
        </w:tabs>
      </w:pPr>
      <w:proofErr w:type="spellStart"/>
      <w:r w:rsidRPr="00B35F60">
        <w:rPr>
          <w:rStyle w:val="Style13ptBold"/>
        </w:rPr>
        <w:t>Halperin</w:t>
      </w:r>
      <w:proofErr w:type="spellEnd"/>
      <w:r w:rsidRPr="00B35F60">
        <w:rPr>
          <w:rStyle w:val="Style13ptBold"/>
        </w:rPr>
        <w:t xml:space="preserve"> 11</w:t>
      </w:r>
      <w:r w:rsidRPr="00B35F60">
        <w:rPr>
          <w:b/>
          <w:bCs/>
        </w:rPr>
        <w:t>,</w:t>
      </w:r>
      <w:r w:rsidRPr="00B35F60">
        <w:t xml:space="preserve"> </w:t>
      </w:r>
      <w:r>
        <w:t>(</w:t>
      </w:r>
      <w:r w:rsidRPr="00B35F60">
        <w:t xml:space="preserve">Morton H. </w:t>
      </w:r>
      <w:r>
        <w:t xml:space="preserve">, </w:t>
      </w:r>
      <w:r w:rsidRPr="00B35F60">
        <w:t xml:space="preserve">Senior Advisor – Open Society Institute and Senior Vice President of the Center for American Progress, “Unconventional Wisdom – Democracy is Still Worth Fighting For”, Foreign Policy, January / February, </w:t>
      </w:r>
      <w:hyperlink r:id="rId36" w:history="1">
        <w:r w:rsidRPr="00B35F60">
          <w:rPr>
            <w:rStyle w:val="Hyperlink"/>
          </w:rPr>
          <w:t>http://www.foreignpolicy.com/articles/2011/01/02/unconventional_wisdom?page=0,11</w:t>
        </w:r>
      </w:hyperlink>
      <w:r>
        <w:rPr>
          <w:rStyle w:val="Hyperlink"/>
        </w:rPr>
        <w:t xml:space="preserve">, </w:t>
      </w:r>
      <w:r w:rsidRPr="00F854BE">
        <w:rPr>
          <w:rStyle w:val="Hyperlink"/>
        </w:rPr>
        <w:t>2011/01/02</w:t>
      </w:r>
      <w:r>
        <w:rPr>
          <w:rStyle w:val="Hyperlink"/>
        </w:rPr>
        <w:t>)</w:t>
      </w:r>
    </w:p>
    <w:p w:rsidR="0068591E" w:rsidRPr="00F854BE" w:rsidRDefault="0068591E" w:rsidP="0068591E">
      <w:pPr>
        <w:rPr>
          <w:sz w:val="12"/>
        </w:rPr>
      </w:pPr>
      <w:r w:rsidRPr="00F854BE">
        <w:rPr>
          <w:sz w:val="12"/>
        </w:rPr>
        <w:t xml:space="preserve">As the bloody aftermath of the Iraq invasion painfully shows, democracy cannot be imposed from the outside by force or coercion. </w:t>
      </w:r>
      <w:r w:rsidRPr="00F854BE">
        <w:rPr>
          <w:rStyle w:val="StyleUnderline"/>
        </w:rPr>
        <w:t>It must come from the people of a nation working to get on the path of democracy and then adopting the policies necessary to remain on that path</w:t>
      </w:r>
      <w:r w:rsidRPr="00F854BE">
        <w:rPr>
          <w:sz w:val="12"/>
        </w:rPr>
        <w:t xml:space="preserve">. But we should be careful about overlearning the lessons of Iraq. In fact, </w:t>
      </w:r>
      <w:r w:rsidRPr="00F854BE">
        <w:rPr>
          <w:rStyle w:val="StyleUnderline"/>
        </w:rPr>
        <w:t>the outside world can make an enormous difference in whether such efforts succeed</w:t>
      </w:r>
      <w:r w:rsidRPr="00F854BE">
        <w:rPr>
          <w:sz w:val="12"/>
        </w:rPr>
        <w:t xml:space="preserve">. There are numerous examples-starting with Spain and Portugal and spreading to Eastern Europe, Latin America, and Asia-in which </w:t>
      </w:r>
      <w:r w:rsidRPr="00F854BE">
        <w:rPr>
          <w:rStyle w:val="StyleUnderline"/>
        </w:rPr>
        <w:t>the struggle to establish democracy and advance human rights received critical support from multilateral bodies, including the United Nations</w:t>
      </w:r>
      <w:r w:rsidRPr="00F854BE">
        <w:rPr>
          <w:sz w:val="12"/>
        </w:rPr>
        <w:t>,</w:t>
      </w:r>
      <w:r w:rsidRPr="00F854BE">
        <w:rPr>
          <w:rStyle w:val="StyleUnderline"/>
        </w:rPr>
        <w:t xml:space="preserve"> </w:t>
      </w:r>
      <w:r w:rsidRPr="00F854BE">
        <w:rPr>
          <w:sz w:val="12"/>
        </w:rPr>
        <w:t xml:space="preserve">as well as from regional organizations, democratic governments, and private groups. </w:t>
      </w:r>
      <w:r w:rsidRPr="00F854BE">
        <w:rPr>
          <w:rStyle w:val="StyleUnderline"/>
        </w:rPr>
        <w:t>It is</w:t>
      </w:r>
      <w:r w:rsidRPr="00F854BE">
        <w:rPr>
          <w:sz w:val="12"/>
        </w:rPr>
        <w:t xml:space="preserve"> very much </w:t>
      </w:r>
      <w:r w:rsidRPr="00F854BE">
        <w:rPr>
          <w:rStyle w:val="StyleUnderline"/>
        </w:rPr>
        <w:t xml:space="preserve">in America’s interest to provide such assistance </w:t>
      </w:r>
      <w:r w:rsidRPr="00F854BE">
        <w:rPr>
          <w:sz w:val="12"/>
        </w:rPr>
        <w:t xml:space="preserve">now </w:t>
      </w:r>
      <w:r w:rsidRPr="00F854BE">
        <w:rPr>
          <w:rStyle w:val="StyleUnderline"/>
        </w:rPr>
        <w:t>to</w:t>
      </w:r>
      <w:r w:rsidRPr="00F854BE">
        <w:rPr>
          <w:sz w:val="12"/>
        </w:rPr>
        <w:t xml:space="preserve"> </w:t>
      </w:r>
      <w:r w:rsidRPr="00F854BE">
        <w:rPr>
          <w:rStyle w:val="StyleUnderline"/>
        </w:rPr>
        <w:t xml:space="preserve">new </w:t>
      </w:r>
      <w:r w:rsidRPr="00F854BE">
        <w:rPr>
          <w:sz w:val="12"/>
        </w:rPr>
        <w:t>democracies, such as Indonesia, Liberia, and Nepal, and</w:t>
      </w:r>
      <w:r w:rsidRPr="00F854BE">
        <w:rPr>
          <w:rStyle w:val="StyleUnderline"/>
        </w:rPr>
        <w:t xml:space="preserve"> to stand with those advocating democracy</w:t>
      </w:r>
      <w:r w:rsidRPr="00F854BE">
        <w:rPr>
          <w:sz w:val="12"/>
        </w:rPr>
        <w:t xml:space="preserve"> in countries such as Belarus, Burma, and China. It will still be true that </w:t>
      </w:r>
      <w:r w:rsidRPr="00F854BE">
        <w:rPr>
          <w:rStyle w:val="StyleUnderline"/>
        </w:rPr>
        <w:t>the United States will</w:t>
      </w:r>
      <w:r w:rsidRPr="00F854BE">
        <w:rPr>
          <w:sz w:val="12"/>
        </w:rPr>
        <w:t xml:space="preserve"> sometimes </w:t>
      </w:r>
      <w:r w:rsidRPr="00F854BE">
        <w:rPr>
          <w:rStyle w:val="StyleUnderline"/>
        </w:rPr>
        <w:t>need to work with a nondemocratic regime</w:t>
      </w:r>
      <w:r w:rsidRPr="00F854BE">
        <w:rPr>
          <w:sz w:val="12"/>
        </w:rPr>
        <w:t xml:space="preserve"> </w:t>
      </w:r>
      <w:r w:rsidRPr="00F854BE">
        <w:rPr>
          <w:rStyle w:val="StyleUnderline"/>
        </w:rPr>
        <w:t>to secure an</w:t>
      </w:r>
      <w:r w:rsidRPr="00F854BE">
        <w:rPr>
          <w:sz w:val="12"/>
        </w:rPr>
        <w:t xml:space="preserve"> immediate </w:t>
      </w:r>
      <w:r w:rsidRPr="00F854BE">
        <w:rPr>
          <w:rStyle w:val="StyleUnderline"/>
        </w:rPr>
        <w:t>objective</w:t>
      </w:r>
      <w:r w:rsidRPr="00F854BE">
        <w:rPr>
          <w:sz w:val="12"/>
        </w:rPr>
        <w:t xml:space="preserve">, </w:t>
      </w:r>
      <w:r w:rsidRPr="00F854BE">
        <w:rPr>
          <w:rStyle w:val="StyleUnderline"/>
        </w:rPr>
        <w:t>such as use of a military base to support</w:t>
      </w:r>
      <w:r w:rsidRPr="00F854BE">
        <w:rPr>
          <w:sz w:val="12"/>
        </w:rPr>
        <w:t xml:space="preserve"> </w:t>
      </w:r>
      <w:r w:rsidRPr="00F854BE">
        <w:rPr>
          <w:rStyle w:val="StyleUnderline"/>
        </w:rPr>
        <w:t>the</w:t>
      </w:r>
      <w:r w:rsidRPr="00F854BE">
        <w:rPr>
          <w:sz w:val="12"/>
        </w:rPr>
        <w:t xml:space="preserve"> U.S. </w:t>
      </w:r>
      <w:r w:rsidRPr="00F854BE">
        <w:rPr>
          <w:rStyle w:val="StyleUnderline"/>
        </w:rPr>
        <w:t>mission</w:t>
      </w:r>
      <w:r w:rsidRPr="00F854BE">
        <w:rPr>
          <w:sz w:val="12"/>
        </w:rPr>
        <w:t xml:space="preserve"> </w:t>
      </w:r>
      <w:r w:rsidRPr="00F854BE">
        <w:rPr>
          <w:rStyle w:val="StyleUnderline"/>
        </w:rPr>
        <w:t>in Afghanistan</w:t>
      </w:r>
      <w:r w:rsidRPr="00F854BE">
        <w:rPr>
          <w:sz w:val="12"/>
        </w:rPr>
        <w:t xml:space="preserve">, </w:t>
      </w:r>
      <w:r w:rsidRPr="00F854BE">
        <w:rPr>
          <w:rStyle w:val="StyleUnderline"/>
        </w:rPr>
        <w:t>or in the case of Russia, to sign an arms-control treaty</w:t>
      </w:r>
      <w:r w:rsidRPr="00F854BE">
        <w:rPr>
          <w:sz w:val="12"/>
        </w:rPr>
        <w:t>. None of that, however, should come at the expense of speaking out in support of those struggling for their rights. Nor should we doubt that America would be more secure if they succeed.</w:t>
      </w:r>
    </w:p>
    <w:p w:rsidR="0068591E" w:rsidRDefault="0068591E" w:rsidP="0068591E">
      <w:pPr>
        <w:pStyle w:val="Heading4"/>
      </w:pPr>
      <w:r>
        <w:t>U.S. democracy promotion has historically been fueled by political interests resulting in authoritarianism.</w:t>
      </w:r>
    </w:p>
    <w:p w:rsidR="0068591E" w:rsidRPr="00E57071" w:rsidRDefault="0068591E" w:rsidP="0068591E">
      <w:pPr>
        <w:rPr>
          <w:sz w:val="16"/>
          <w:szCs w:val="16"/>
        </w:rPr>
      </w:pPr>
      <w:r w:rsidRPr="00E57071">
        <w:rPr>
          <w:rStyle w:val="Style13ptBold"/>
        </w:rPr>
        <w:t>Gilbert 08</w:t>
      </w:r>
      <w:r>
        <w:rPr>
          <w:sz w:val="16"/>
          <w:szCs w:val="16"/>
        </w:rPr>
        <w:t xml:space="preserve"> </w:t>
      </w:r>
      <w:r w:rsidRPr="00E57071">
        <w:rPr>
          <w:sz w:val="16"/>
          <w:szCs w:val="16"/>
        </w:rPr>
        <w:t xml:space="preserve">Steven Gilbert, British </w:t>
      </w:r>
      <w:proofErr w:type="spellStart"/>
      <w:r w:rsidRPr="00E57071">
        <w:rPr>
          <w:sz w:val="16"/>
          <w:szCs w:val="16"/>
        </w:rPr>
        <w:t>politican</w:t>
      </w:r>
      <w:proofErr w:type="spellEnd"/>
      <w:r w:rsidRPr="00E57071">
        <w:rPr>
          <w:sz w:val="16"/>
          <w:szCs w:val="16"/>
        </w:rPr>
        <w:t xml:space="preserve">, "The U.S. Policy of Democracy Promotion in Latin America" (2008). Senior Honors Theses. 148. </w:t>
      </w:r>
      <w:r>
        <w:rPr>
          <w:sz w:val="16"/>
          <w:szCs w:val="16"/>
        </w:rPr>
        <w:t xml:space="preserve">p. 43 </w:t>
      </w:r>
      <w:r w:rsidRPr="00E57071">
        <w:rPr>
          <w:sz w:val="16"/>
          <w:szCs w:val="16"/>
        </w:rPr>
        <w:t>http://commons.emich.edu/honors/148</w:t>
      </w:r>
    </w:p>
    <w:p w:rsidR="0068591E" w:rsidRDefault="0068591E" w:rsidP="0068591E">
      <w:pPr>
        <w:rPr>
          <w:u w:val="single"/>
        </w:rPr>
      </w:pPr>
      <w:r w:rsidRPr="00EF4D4D">
        <w:rPr>
          <w:u w:val="single"/>
        </w:rPr>
        <w:t xml:space="preserve">Historically the promotion of democracy has not been a key policy concern of the U.S. </w:t>
      </w:r>
      <w:r w:rsidRPr="000C215F">
        <w:rPr>
          <w:sz w:val="16"/>
          <w:szCs w:val="16"/>
        </w:rPr>
        <w:t xml:space="preserve">During the Cold War, </w:t>
      </w:r>
      <w:r w:rsidRPr="00EF4D4D">
        <w:rPr>
          <w:u w:val="single"/>
        </w:rPr>
        <w:t xml:space="preserve">the U.S. was willing to overthrow democracies and support authoritarian regimes. The containment of communism was used as justification for supporting and funding brutal dictatorships that committed widespread human rights. </w:t>
      </w:r>
      <w:r w:rsidRPr="00E57071">
        <w:rPr>
          <w:sz w:val="16"/>
          <w:szCs w:val="16"/>
        </w:rPr>
        <w:t>U.S. support for Operation Condor and funding to Colombia, show that the U.S. bolstered Latin American militaries in order to prevent social change and economic nationalism.</w:t>
      </w:r>
      <w:r w:rsidRPr="00EF4D4D">
        <w:rPr>
          <w:u w:val="single"/>
        </w:rPr>
        <w:t xml:space="preserve"> Even though Latin America has experienced democratization since the 1980s, the U.S. has only been interested in promoting a low-intensity form of democracy. It seeks to promote rule by technocratic elites. </w:t>
      </w:r>
      <w:r w:rsidRPr="00E57071">
        <w:rPr>
          <w:sz w:val="16"/>
          <w:szCs w:val="16"/>
        </w:rPr>
        <w:t>These regimes are effective in containing and defusing pressure for popular social change by creating a sense of legitimacy</w:t>
      </w:r>
      <w:r w:rsidRPr="00E57071">
        <w:t>.</w:t>
      </w:r>
      <w:r w:rsidRPr="00EF4D4D">
        <w:rPr>
          <w:u w:val="single"/>
        </w:rPr>
        <w:t xml:space="preserve"> They offer a stable form of domination that provides a political environment suitable for globalization.</w:t>
      </w:r>
      <w:r>
        <w:t xml:space="preserve"> </w:t>
      </w:r>
      <w:r w:rsidRPr="00E57071">
        <w:rPr>
          <w:sz w:val="16"/>
          <w:szCs w:val="16"/>
        </w:rPr>
        <w:t xml:space="preserve">The administrations of </w:t>
      </w:r>
      <w:proofErr w:type="spellStart"/>
      <w:r w:rsidRPr="00E57071">
        <w:rPr>
          <w:sz w:val="16"/>
          <w:szCs w:val="16"/>
        </w:rPr>
        <w:t>Calderón</w:t>
      </w:r>
      <w:proofErr w:type="spellEnd"/>
      <w:r w:rsidRPr="00E57071">
        <w:rPr>
          <w:sz w:val="16"/>
          <w:szCs w:val="16"/>
        </w:rPr>
        <w:t xml:space="preserve"> and Uribe are models for this U.S. brand of democracy. In the </w:t>
      </w:r>
      <w:proofErr w:type="spellStart"/>
      <w:r w:rsidRPr="00E57071">
        <w:rPr>
          <w:sz w:val="16"/>
          <w:szCs w:val="16"/>
        </w:rPr>
        <w:t>Post Cold</w:t>
      </w:r>
      <w:proofErr w:type="spellEnd"/>
      <w:r w:rsidRPr="00E57071">
        <w:rPr>
          <w:sz w:val="16"/>
          <w:szCs w:val="16"/>
        </w:rPr>
        <w:t>-War era,</w:t>
      </w:r>
      <w:r>
        <w:t xml:space="preserve"> </w:t>
      </w:r>
      <w:r w:rsidRPr="00EF4D4D">
        <w:rPr>
          <w:u w:val="single"/>
        </w:rPr>
        <w:t>the U.S. has three main policy interests: to maintain its supremacy, to ensure its technological lead and military superiority, and to create an economic environment favorable to American business. The cases of Venezuela and Haiti show that when Latin American democracies threaten U.S. interests, the U.S. will intervene to undermine or overthrow them. The U.S. creates a situation of internal destabilization by strangling the economy and strengthening opposition groups or parties. In reality, the U.S. policy of democracy promotion is used as justification for the promotion of U.S. economic and political interests that maintain U.S. dominance in the region.</w:t>
      </w:r>
    </w:p>
    <w:sectPr w:rsidR="00685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5B7C15"/>
    <w:multiLevelType w:val="hybridMultilevel"/>
    <w:tmpl w:val="F6BA0048"/>
    <w:lvl w:ilvl="0" w:tplc="5170A4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2E61ED"/>
    <w:multiLevelType w:val="hybridMultilevel"/>
    <w:tmpl w:val="72521580"/>
    <w:lvl w:ilvl="0" w:tplc="E04E924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A13C39"/>
    <w:multiLevelType w:val="hybridMultilevel"/>
    <w:tmpl w:val="6360D4C4"/>
    <w:lvl w:ilvl="0" w:tplc="EDCC2D90">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260865"/>
    <w:multiLevelType w:val="hybridMultilevel"/>
    <w:tmpl w:val="21203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8118272"/>
    <w:docVar w:name="VerbatimVersion" w:val="5.1"/>
  </w:docVars>
  <w:rsids>
    <w:rsidRoot w:val="0086253C"/>
    <w:rsid w:val="000139A3"/>
    <w:rsid w:val="000C5B81"/>
    <w:rsid w:val="000D66BB"/>
    <w:rsid w:val="000E5206"/>
    <w:rsid w:val="00100833"/>
    <w:rsid w:val="00104529"/>
    <w:rsid w:val="00105942"/>
    <w:rsid w:val="00107396"/>
    <w:rsid w:val="00144A4C"/>
    <w:rsid w:val="00157B91"/>
    <w:rsid w:val="00165FE1"/>
    <w:rsid w:val="00176AB0"/>
    <w:rsid w:val="00177B7D"/>
    <w:rsid w:val="0018322D"/>
    <w:rsid w:val="001921A8"/>
    <w:rsid w:val="00193112"/>
    <w:rsid w:val="001B2075"/>
    <w:rsid w:val="001B5776"/>
    <w:rsid w:val="001E527A"/>
    <w:rsid w:val="001F78CE"/>
    <w:rsid w:val="002414F1"/>
    <w:rsid w:val="00251FC7"/>
    <w:rsid w:val="002855A7"/>
    <w:rsid w:val="00293F18"/>
    <w:rsid w:val="002B146A"/>
    <w:rsid w:val="002B5E17"/>
    <w:rsid w:val="002F322D"/>
    <w:rsid w:val="00303A9A"/>
    <w:rsid w:val="00315690"/>
    <w:rsid w:val="00316B75"/>
    <w:rsid w:val="00325646"/>
    <w:rsid w:val="00332B80"/>
    <w:rsid w:val="003460F2"/>
    <w:rsid w:val="00380E65"/>
    <w:rsid w:val="0038158C"/>
    <w:rsid w:val="00386CC2"/>
    <w:rsid w:val="003902BA"/>
    <w:rsid w:val="003A09E2"/>
    <w:rsid w:val="003A1E32"/>
    <w:rsid w:val="003B4560"/>
    <w:rsid w:val="003D131E"/>
    <w:rsid w:val="003D1E86"/>
    <w:rsid w:val="00407020"/>
    <w:rsid w:val="00407037"/>
    <w:rsid w:val="004605D6"/>
    <w:rsid w:val="004801EB"/>
    <w:rsid w:val="004C4095"/>
    <w:rsid w:val="004C60E8"/>
    <w:rsid w:val="004E3579"/>
    <w:rsid w:val="004E728B"/>
    <w:rsid w:val="004F39E0"/>
    <w:rsid w:val="00536A03"/>
    <w:rsid w:val="00537BD5"/>
    <w:rsid w:val="00551442"/>
    <w:rsid w:val="00553C94"/>
    <w:rsid w:val="0057268A"/>
    <w:rsid w:val="00576B55"/>
    <w:rsid w:val="005D2912"/>
    <w:rsid w:val="005F784A"/>
    <w:rsid w:val="006065BD"/>
    <w:rsid w:val="00610F7E"/>
    <w:rsid w:val="00622344"/>
    <w:rsid w:val="00632DC8"/>
    <w:rsid w:val="00645FA9"/>
    <w:rsid w:val="006470EF"/>
    <w:rsid w:val="00647866"/>
    <w:rsid w:val="0065476C"/>
    <w:rsid w:val="00665003"/>
    <w:rsid w:val="0068591E"/>
    <w:rsid w:val="006A0BE2"/>
    <w:rsid w:val="006A2AD0"/>
    <w:rsid w:val="006C2375"/>
    <w:rsid w:val="006D4ECC"/>
    <w:rsid w:val="006E4CB0"/>
    <w:rsid w:val="006F0BEC"/>
    <w:rsid w:val="00704F2C"/>
    <w:rsid w:val="00722258"/>
    <w:rsid w:val="007243E5"/>
    <w:rsid w:val="0073527C"/>
    <w:rsid w:val="00766EA0"/>
    <w:rsid w:val="007A2226"/>
    <w:rsid w:val="007C01F9"/>
    <w:rsid w:val="007D2BED"/>
    <w:rsid w:val="007F5B66"/>
    <w:rsid w:val="00823A1C"/>
    <w:rsid w:val="00845B9D"/>
    <w:rsid w:val="00860984"/>
    <w:rsid w:val="0086253C"/>
    <w:rsid w:val="00883D49"/>
    <w:rsid w:val="008B3ECB"/>
    <w:rsid w:val="008B4E85"/>
    <w:rsid w:val="008C1B2E"/>
    <w:rsid w:val="008C78C1"/>
    <w:rsid w:val="008D425B"/>
    <w:rsid w:val="008F519D"/>
    <w:rsid w:val="00907698"/>
    <w:rsid w:val="0091627E"/>
    <w:rsid w:val="009244C3"/>
    <w:rsid w:val="0097032B"/>
    <w:rsid w:val="0099662C"/>
    <w:rsid w:val="009A4002"/>
    <w:rsid w:val="009B67DF"/>
    <w:rsid w:val="009C513E"/>
    <w:rsid w:val="009D2EAD"/>
    <w:rsid w:val="009D54B2"/>
    <w:rsid w:val="009E1922"/>
    <w:rsid w:val="009F7ED2"/>
    <w:rsid w:val="00A10D12"/>
    <w:rsid w:val="00A1394D"/>
    <w:rsid w:val="00A30E14"/>
    <w:rsid w:val="00A4457F"/>
    <w:rsid w:val="00A93661"/>
    <w:rsid w:val="00A95652"/>
    <w:rsid w:val="00AC0AB8"/>
    <w:rsid w:val="00B1679A"/>
    <w:rsid w:val="00B2756D"/>
    <w:rsid w:val="00B31384"/>
    <w:rsid w:val="00B33C6D"/>
    <w:rsid w:val="00B3751B"/>
    <w:rsid w:val="00B4508F"/>
    <w:rsid w:val="00B55448"/>
    <w:rsid w:val="00B55AD5"/>
    <w:rsid w:val="00B72423"/>
    <w:rsid w:val="00B8057C"/>
    <w:rsid w:val="00B830C4"/>
    <w:rsid w:val="00B93AE1"/>
    <w:rsid w:val="00BD6238"/>
    <w:rsid w:val="00BF593B"/>
    <w:rsid w:val="00BF6758"/>
    <w:rsid w:val="00BF773A"/>
    <w:rsid w:val="00BF7E81"/>
    <w:rsid w:val="00C060A2"/>
    <w:rsid w:val="00C13773"/>
    <w:rsid w:val="00C17CC8"/>
    <w:rsid w:val="00C71406"/>
    <w:rsid w:val="00C83417"/>
    <w:rsid w:val="00C9604F"/>
    <w:rsid w:val="00CA19AA"/>
    <w:rsid w:val="00CB62FE"/>
    <w:rsid w:val="00CC5298"/>
    <w:rsid w:val="00CC5F93"/>
    <w:rsid w:val="00CC6218"/>
    <w:rsid w:val="00CD736E"/>
    <w:rsid w:val="00CD798D"/>
    <w:rsid w:val="00CE161E"/>
    <w:rsid w:val="00CF59A8"/>
    <w:rsid w:val="00D20D28"/>
    <w:rsid w:val="00D325A9"/>
    <w:rsid w:val="00D36A8A"/>
    <w:rsid w:val="00D61409"/>
    <w:rsid w:val="00D6691E"/>
    <w:rsid w:val="00D71170"/>
    <w:rsid w:val="00D90D9B"/>
    <w:rsid w:val="00D9169B"/>
    <w:rsid w:val="00DA1C92"/>
    <w:rsid w:val="00DA25D4"/>
    <w:rsid w:val="00DA6538"/>
    <w:rsid w:val="00E15E75"/>
    <w:rsid w:val="00E16054"/>
    <w:rsid w:val="00E324E9"/>
    <w:rsid w:val="00E411F5"/>
    <w:rsid w:val="00E5262C"/>
    <w:rsid w:val="00E53FE3"/>
    <w:rsid w:val="00E6325A"/>
    <w:rsid w:val="00E97F6E"/>
    <w:rsid w:val="00EC7DC4"/>
    <w:rsid w:val="00ED19A6"/>
    <w:rsid w:val="00ED30CF"/>
    <w:rsid w:val="00F176EF"/>
    <w:rsid w:val="00F26041"/>
    <w:rsid w:val="00F26052"/>
    <w:rsid w:val="00F45E10"/>
    <w:rsid w:val="00F6364A"/>
    <w:rsid w:val="00F9113A"/>
    <w:rsid w:val="00F970DE"/>
    <w:rsid w:val="00FD0B5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DD9687-812D-4E1B-AF37-E53FBE77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B93AE1"/>
    <w:rPr>
      <w:rFonts w:ascii="Times New Roman" w:hAnsi="Times New Roman"/>
      <w:sz w:val="24"/>
    </w:rPr>
  </w:style>
  <w:style w:type="paragraph" w:styleId="Heading1">
    <w:name w:val="heading 1"/>
    <w:aliases w:val="Pocket"/>
    <w:basedOn w:val="Normal"/>
    <w:next w:val="Normal"/>
    <w:link w:val="Heading1Char"/>
    <w:qFormat/>
    <w:rsid w:val="00B93A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3A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93A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TAG,No Spacing5,Card,tags"/>
    <w:basedOn w:val="Normal"/>
    <w:next w:val="Normal"/>
    <w:link w:val="Heading4Char"/>
    <w:uiPriority w:val="3"/>
    <w:unhideWhenUsed/>
    <w:qFormat/>
    <w:rsid w:val="00B93AE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93A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3AE1"/>
  </w:style>
  <w:style w:type="character" w:customStyle="1" w:styleId="Heading1Char">
    <w:name w:val="Heading 1 Char"/>
    <w:aliases w:val="Pocket Char"/>
    <w:basedOn w:val="DefaultParagraphFont"/>
    <w:link w:val="Heading1"/>
    <w:rsid w:val="00B93AE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93AE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93AE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B93AE1"/>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B93AE1"/>
    <w:rPr>
      <w:rFonts w:ascii="Times New Roman" w:hAnsi="Times New Roman"/>
      <w:b/>
      <w:i w:val="0"/>
      <w:iCs/>
      <w:sz w:val="22"/>
      <w:u w:val="single"/>
      <w:bdr w:val="single" w:sz="4"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93AE1"/>
    <w:rPr>
      <w:rFonts w:ascii="Times New Roman" w:hAnsi="Times New Roman"/>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B93AE1"/>
    <w:rPr>
      <w:rFonts w:ascii="Times New Roman" w:hAnsi="Times New Roman"/>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 Writing Char1,F2 - Heading 1 Char1,TAG "/>
    <w:basedOn w:val="DefaultParagraphFont"/>
    <w:uiPriority w:val="99"/>
    <w:unhideWhenUsed/>
    <w:rsid w:val="00B93AE1"/>
    <w:rPr>
      <w:color w:val="auto"/>
      <w:u w:val="none"/>
    </w:rPr>
  </w:style>
  <w:style w:type="character" w:styleId="FollowedHyperlink">
    <w:name w:val="FollowedHyperlink"/>
    <w:basedOn w:val="DefaultParagraphFont"/>
    <w:uiPriority w:val="99"/>
    <w:semiHidden/>
    <w:unhideWhenUsed/>
    <w:rsid w:val="00B93AE1"/>
    <w:rPr>
      <w:color w:val="auto"/>
      <w:u w:val="none"/>
    </w:rPr>
  </w:style>
  <w:style w:type="paragraph" w:styleId="NormalWeb">
    <w:name w:val="Normal (Web)"/>
    <w:basedOn w:val="Normal"/>
    <w:uiPriority w:val="99"/>
    <w:unhideWhenUsed/>
    <w:rsid w:val="00632DC8"/>
    <w:pPr>
      <w:spacing w:before="100" w:beforeAutospacing="1" w:after="100" w:afterAutospacing="1" w:line="240" w:lineRule="auto"/>
    </w:pPr>
    <w:rPr>
      <w:rFonts w:eastAsia="Times New Roman" w:cs="Times New Roman"/>
      <w:szCs w:val="24"/>
    </w:rPr>
  </w:style>
  <w:style w:type="paragraph" w:customStyle="1" w:styleId="textbold">
    <w:name w:val="text bold"/>
    <w:basedOn w:val="Normal"/>
    <w:link w:val="Emphasis"/>
    <w:uiPriority w:val="7"/>
    <w:qFormat/>
    <w:rsid w:val="00632DC8"/>
    <w:pPr>
      <w:ind w:left="720"/>
      <w:jc w:val="both"/>
    </w:pPr>
    <w:rPr>
      <w:b/>
      <w:iCs/>
      <w:sz w:val="22"/>
      <w:u w:val="single"/>
      <w:bdr w:val="single" w:sz="4"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72423"/>
    <w:pP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690317">
      <w:bodyDiv w:val="1"/>
      <w:marLeft w:val="0"/>
      <w:marRight w:val="0"/>
      <w:marTop w:val="0"/>
      <w:marBottom w:val="0"/>
      <w:divBdr>
        <w:top w:val="none" w:sz="0" w:space="0" w:color="auto"/>
        <w:left w:val="none" w:sz="0" w:space="0" w:color="auto"/>
        <w:bottom w:val="none" w:sz="0" w:space="0" w:color="auto"/>
        <w:right w:val="none" w:sz="0" w:space="0" w:color="auto"/>
      </w:divBdr>
    </w:div>
    <w:div w:id="175585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ankerinstitute.org/resource/does-money-matter-second-edition" TargetMode="External"/><Relationship Id="rId13" Type="http://schemas.openxmlformats.org/officeDocument/2006/relationships/hyperlink" Target="https://www.whitehouse.gov/sites/whitehouse.gov/files/omb/budget/fy2018/budget.pdf" TargetMode="External"/><Relationship Id="rId18" Type="http://schemas.openxmlformats.org/officeDocument/2006/relationships/hyperlink" Target="https://www.bloomberg.com/graphics/2017-republican-reactions-to-trump-budget/" TargetMode="External"/><Relationship Id="rId26" Type="http://schemas.openxmlformats.org/officeDocument/2006/relationships/hyperlink" Target="http://diverseeducation.com/article/16180/" TargetMode="External"/><Relationship Id="rId3" Type="http://schemas.openxmlformats.org/officeDocument/2006/relationships/styles" Target="styles.xml"/><Relationship Id="rId21" Type="http://schemas.openxmlformats.org/officeDocument/2006/relationships/hyperlink" Target="https://www.bloomberg.com/politics/articles/2017-04-27/the-new-republican-strategy-to-replace-obamacare-quicktake-q-a" TargetMode="External"/><Relationship Id="rId34" Type="http://schemas.openxmlformats.org/officeDocument/2006/relationships/hyperlink" Target="http://mises.org/daily/2937" TargetMode="External"/><Relationship Id="rId7" Type="http://schemas.openxmlformats.org/officeDocument/2006/relationships/hyperlink" Target="https://papers.ssrn.com/sol3/papers.cfm?abstract_id=2995655" TargetMode="External"/><Relationship Id="rId12" Type="http://schemas.openxmlformats.org/officeDocument/2006/relationships/hyperlink" Target="http://web1.willamette.edu/law/resources/journals/review/pdf/Volume%2045/WLR45-4_Gentithes_Final.pdf" TargetMode="External"/><Relationship Id="rId17" Type="http://schemas.openxmlformats.org/officeDocument/2006/relationships/hyperlink" Target="https://www.bloomberg.com/politics/articles/2017-05-23/trump-seeks-3-6-trillion-in-spending-cuts-to-reshape-government" TargetMode="External"/><Relationship Id="rId25" Type="http://schemas.openxmlformats.org/officeDocument/2006/relationships/hyperlink" Target="https://www.bloomberg.com/news/articles/2016-12-14/house-republicans-plan-for-a-tax-revolution-quicktake-q-a" TargetMode="External"/><Relationship Id="rId33" Type="http://schemas.openxmlformats.org/officeDocument/2006/relationships/hyperlink" Target="https://www.thenewamerican.com/culture/education/item/12237-an-argument-for-privatizing-public-school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bloomberg.com/politics/articles/2017-05-23/everything-s-coming-up-rosy-in-trump-budget-s-economic-scenario" TargetMode="External"/><Relationship Id="rId20" Type="http://schemas.openxmlformats.org/officeDocument/2006/relationships/hyperlink" Target="https://usconstitution.net/xconst_A1Sec8.html" TargetMode="External"/><Relationship Id="rId29" Type="http://schemas.openxmlformats.org/officeDocument/2006/relationships/hyperlink" Target="http://www.pbs.org/newshour/making-sense/why-education-wont-solve-americas-inequality-crisis/" TargetMode="External"/><Relationship Id="rId1" Type="http://schemas.openxmlformats.org/officeDocument/2006/relationships/customXml" Target="../customXml/item1.xml"/><Relationship Id="rId6" Type="http://schemas.openxmlformats.org/officeDocument/2006/relationships/hyperlink" Target="http://foreignpolicy.com/2017/06/19/its-ok-that-trump-doesnt-care-about-human-rights/" TargetMode="External"/><Relationship Id="rId11" Type="http://schemas.openxmlformats.org/officeDocument/2006/relationships/hyperlink" Target="http://educationnext.org/federal-courts-cant-solve-our-education-ills-forum-san-antonio-rodriguez/" TargetMode="External"/><Relationship Id="rId24" Type="http://schemas.openxmlformats.org/officeDocument/2006/relationships/hyperlink" Target="https://www.bloomberg.com/news/articles/2017-05-17/trump-s-1-trillion-plan-helps-wall-street-more-than-rural-america-democrats-warn" TargetMode="External"/><Relationship Id="rId32" Type="http://schemas.openxmlformats.org/officeDocument/2006/relationships/hyperlink" Target="http://foreignpolicy.com/2017/04/04/when-the-u-s-gives-up-on-human-rights-everyone-suffer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getliberty.org/2017/05/trump-budget-is-sober-conservative-and-cuts-spending-by-4-5-trillion-over-10-years/" TargetMode="External"/><Relationship Id="rId23" Type="http://schemas.openxmlformats.org/officeDocument/2006/relationships/hyperlink" Target="https://www.bloomberg.com/politics/articles/2017-04-26/trump-s-tax-plan-pitches-rate-cuts-for-all-with-scant-detail" TargetMode="External"/><Relationship Id="rId28" Type="http://schemas.openxmlformats.org/officeDocument/2006/relationships/hyperlink" Target="https://www.bostonglobe.com/metro/2015/07/27/why-education-can-cure-inequality/AU2VsWbt2TQBo4jpQ8LcyI/story.html" TargetMode="External"/><Relationship Id="rId36" Type="http://schemas.openxmlformats.org/officeDocument/2006/relationships/hyperlink" Target="http://www.foreignpolicy.com/articles/2011/01/02/unconventional_wisdom?page=0,11" TargetMode="External"/><Relationship Id="rId10" Type="http://schemas.openxmlformats.org/officeDocument/2006/relationships/hyperlink" Target="http://plato.stanford.edu/archives/spr2014/entries/legal-reas-prec/" TargetMode="External"/><Relationship Id="rId19" Type="http://schemas.openxmlformats.org/officeDocument/2006/relationships/hyperlink" Target="http://www.mealsonwheelsamerica.org/" TargetMode="External"/><Relationship Id="rId31" Type="http://schemas.openxmlformats.org/officeDocument/2006/relationships/hyperlink" Target="http://www.cnn.com/2017/07/03/opinions/trump-g20-weak-position-opinion-zelizer/index.html" TargetMode="External"/><Relationship Id="rId4" Type="http://schemas.openxmlformats.org/officeDocument/2006/relationships/settings" Target="settings.xml"/><Relationship Id="rId9" Type="http://schemas.openxmlformats.org/officeDocument/2006/relationships/hyperlink" Target="https://www.timesargus.com/articles/act-60-turns-20/" TargetMode="External"/><Relationship Id="rId14" Type="http://schemas.openxmlformats.org/officeDocument/2006/relationships/hyperlink" Target="https://www.bloomberg.com/view/articles/2017-05-23/trump-s-budget-is-a-waste-of-everybody-s-time" TargetMode="External"/><Relationship Id="rId22" Type="http://schemas.openxmlformats.org/officeDocument/2006/relationships/hyperlink" Target="https://www.cbo.gov/publication/52752" TargetMode="External"/><Relationship Id="rId27" Type="http://schemas.openxmlformats.org/officeDocument/2006/relationships/hyperlink" Target="https://www.jacobinmag.com/2014/04/unremedial-education" TargetMode="External"/><Relationship Id="rId30" Type="http://schemas.openxmlformats.org/officeDocument/2006/relationships/hyperlink" Target="http://digitalcommons.law.yale.edu/cgi/viewcontent.cgi?article=2737&amp;context=fss_papers" TargetMode="External"/><Relationship Id="rId35" Type="http://schemas.openxmlformats.org/officeDocument/2006/relationships/hyperlink" Target="https://www.wcl.american.edu/hrbrief/12/3leru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EE019-DA00-425D-A22D-7091B54B4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384</TotalTime>
  <Pages>59</Pages>
  <Words>26587</Words>
  <Characters>151550</Characters>
  <Application>Microsoft Office Word</Application>
  <DocSecurity>0</DocSecurity>
  <Lines>1262</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Rork</dc:creator>
  <cp:keywords>5.1.1</cp:keywords>
  <dc:description/>
  <cp:lastModifiedBy>Evan Rork</cp:lastModifiedBy>
  <cp:revision>64</cp:revision>
  <dcterms:created xsi:type="dcterms:W3CDTF">2017-07-14T23:05:00Z</dcterms:created>
  <dcterms:modified xsi:type="dcterms:W3CDTF">2017-08-02T15:19:00Z</dcterms:modified>
</cp:coreProperties>
</file>