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20D139" w14:textId="77777777" w:rsidR="000F5A42" w:rsidRDefault="000F5A42" w:rsidP="000F5A42">
      <w:pPr>
        <w:pStyle w:val="Heading3"/>
      </w:pPr>
      <w:r>
        <w:t xml:space="preserve">1AC-Inequality </w:t>
      </w:r>
    </w:p>
    <w:p w14:paraId="06072711" w14:textId="77777777" w:rsidR="000F5A42" w:rsidRDefault="000F5A42" w:rsidP="000F5A42">
      <w:pPr>
        <w:pStyle w:val="Heading4"/>
        <w:rPr>
          <w:u w:val="single"/>
        </w:rPr>
      </w:pPr>
      <w:r>
        <w:t xml:space="preserve">Contention one is </w:t>
      </w:r>
      <w:r>
        <w:rPr>
          <w:u w:val="single"/>
        </w:rPr>
        <w:t>Powell’s shadow</w:t>
      </w:r>
    </w:p>
    <w:p w14:paraId="5B7262DC" w14:textId="77777777" w:rsidR="000F5A42" w:rsidRDefault="000F5A42" w:rsidP="000F5A42"/>
    <w:p w14:paraId="4E477629" w14:textId="77777777" w:rsidR="000F5A42" w:rsidRDefault="000F5A42" w:rsidP="000F5A42">
      <w:pPr>
        <w:pStyle w:val="Heading4"/>
      </w:pPr>
      <w:r>
        <w:t xml:space="preserve">Analysis of four fairness measures prove that status quo is inequitable and requires a </w:t>
      </w:r>
      <w:r w:rsidRPr="00960C16">
        <w:rPr>
          <w:u w:val="single"/>
        </w:rPr>
        <w:t>massive overhaul</w:t>
      </w:r>
      <w:r>
        <w:t xml:space="preserve"> of the system</w:t>
      </w:r>
    </w:p>
    <w:p w14:paraId="268CED98" w14:textId="77777777" w:rsidR="000F5A42" w:rsidRPr="00B775B7" w:rsidRDefault="000F5A42" w:rsidP="000F5A42">
      <w:pPr>
        <w:rPr>
          <w:u w:val="single"/>
        </w:rPr>
      </w:pPr>
      <w:r w:rsidRPr="00B775B7">
        <w:rPr>
          <w:rStyle w:val="Style13ptBold"/>
        </w:rPr>
        <w:t xml:space="preserve">Baker </w:t>
      </w:r>
      <w:proofErr w:type="gramStart"/>
      <w:r w:rsidRPr="00B775B7">
        <w:rPr>
          <w:rStyle w:val="Style13ptBold"/>
        </w:rPr>
        <w:t>et</w:t>
      </w:r>
      <w:proofErr w:type="gramEnd"/>
      <w:r w:rsidRPr="00B775B7">
        <w:rPr>
          <w:rStyle w:val="Style13ptBold"/>
        </w:rPr>
        <w:t xml:space="preserve">. </w:t>
      </w:r>
      <w:proofErr w:type="gramStart"/>
      <w:r w:rsidRPr="00B775B7">
        <w:rPr>
          <w:rStyle w:val="Style13ptBold"/>
        </w:rPr>
        <w:t>al</w:t>
      </w:r>
      <w:proofErr w:type="gramEnd"/>
      <w:r w:rsidRPr="00B775B7">
        <w:rPr>
          <w:rStyle w:val="Style13ptBold"/>
        </w:rPr>
        <w:t>. 17</w:t>
      </w:r>
      <w:r w:rsidRPr="00B775B7">
        <w:rPr>
          <w:sz w:val="16"/>
        </w:rPr>
        <w:t xml:space="preserve"> (Bruce D., Professor in the Graduate School of Education at Rutgers, The State University of New Jersey. From 1997 to 2008 he was a professor at the University of Kansas in Lawrence, KS, Danielle </w:t>
      </w:r>
      <w:proofErr w:type="spellStart"/>
      <w:r w:rsidRPr="00B775B7">
        <w:rPr>
          <w:sz w:val="16"/>
        </w:rPr>
        <w:t>Farrie</w:t>
      </w:r>
      <w:proofErr w:type="spellEnd"/>
      <w:r w:rsidRPr="00B775B7">
        <w:rPr>
          <w:sz w:val="16"/>
        </w:rPr>
        <w:t xml:space="preserve">, Ph.D., Research Director, maintains an extensive education database and conducts analysis to support litigation and public policy for ELC and partner organizations, </w:t>
      </w:r>
      <w:proofErr w:type="spellStart"/>
      <w:r w:rsidRPr="00B775B7">
        <w:rPr>
          <w:sz w:val="16"/>
        </w:rPr>
        <w:t>Monete</w:t>
      </w:r>
      <w:proofErr w:type="spellEnd"/>
      <w:r w:rsidRPr="00B775B7">
        <w:rPr>
          <w:sz w:val="16"/>
        </w:rPr>
        <w:t xml:space="preserve"> Johnson, MPP, Research Associate at Education Law Center, David G. </w:t>
      </w:r>
      <w:proofErr w:type="spellStart"/>
      <w:r w:rsidRPr="00B775B7">
        <w:rPr>
          <w:sz w:val="16"/>
        </w:rPr>
        <w:t>Sciarra</w:t>
      </w:r>
      <w:proofErr w:type="spellEnd"/>
      <w:r w:rsidRPr="00B775B7">
        <w:rPr>
          <w:sz w:val="16"/>
        </w:rPr>
        <w:t xml:space="preserve">, Executive Director, oversees and directs ELC programs and activities. A practicing civil rights lawyer since 1978, he has litigated a wide range of cases involving socioeconomic rights, affordable housing, shelter for the homeless, and welfare rights, Theresa </w:t>
      </w:r>
      <w:proofErr w:type="spellStart"/>
      <w:r w:rsidRPr="00B775B7">
        <w:rPr>
          <w:sz w:val="16"/>
        </w:rPr>
        <w:t>Luhm</w:t>
      </w:r>
      <w:proofErr w:type="spellEnd"/>
      <w:r w:rsidRPr="00B775B7">
        <w:rPr>
          <w:sz w:val="16"/>
        </w:rPr>
        <w:t>, Managing Director, works closely with the executive director to oversee programs, activities and fundraising at ELC. She also participated extensively in the most recent Abbott v. Burke litigation, “Is School Funding Fair? A National Report Card Sixth Edition”, Education Law Center, Rutgers Graduate School of Education, January 2017) JA</w:t>
      </w:r>
    </w:p>
    <w:p w14:paraId="0783ACE0" w14:textId="77777777" w:rsidR="000F5A42" w:rsidRDefault="000F5A42" w:rsidP="000F5A42">
      <w:r>
        <w:t xml:space="preserve">The Fairness Measures </w:t>
      </w:r>
      <w:r>
        <w:sym w:font="Symbol" w:char="F0B7"/>
      </w:r>
      <w:r>
        <w:t xml:space="preserve"> </w:t>
      </w:r>
      <w:r w:rsidRPr="0074597F">
        <w:rPr>
          <w:rStyle w:val="StyleUnderline"/>
          <w:highlight w:val="yellow"/>
        </w:rPr>
        <w:t>Funding Level</w:t>
      </w:r>
      <w:r w:rsidRPr="00960C16">
        <w:rPr>
          <w:rStyle w:val="StyleUnderline"/>
        </w:rPr>
        <w:t xml:space="preserve"> – This </w:t>
      </w:r>
      <w:r w:rsidRPr="0074597F">
        <w:rPr>
          <w:rStyle w:val="StyleUnderline"/>
          <w:highlight w:val="yellow"/>
        </w:rPr>
        <w:t>measures the overall</w:t>
      </w:r>
      <w:r w:rsidRPr="00960C16">
        <w:rPr>
          <w:rStyle w:val="StyleUnderline"/>
        </w:rPr>
        <w:t xml:space="preserve"> level of state and local </w:t>
      </w:r>
      <w:r w:rsidRPr="0074597F">
        <w:rPr>
          <w:rStyle w:val="StyleUnderline"/>
          <w:highlight w:val="yellow"/>
        </w:rPr>
        <w:t>revenue provided</w:t>
      </w:r>
      <w:r w:rsidRPr="00960C16">
        <w:rPr>
          <w:rStyle w:val="StyleUnderline"/>
        </w:rPr>
        <w:t xml:space="preserve"> to school districts, and compares each state’s average per‐ pupil revenue with that of other states. </w:t>
      </w:r>
      <w:r>
        <w:t xml:space="preserve">To recognize the variety of interstate differences, each state’s revenue level is adjusted to reflect differences in regional wages, poverty, economies of scale, and population density.   </w:t>
      </w:r>
      <w:r>
        <w:sym w:font="Symbol" w:char="F0B7"/>
      </w:r>
      <w:r>
        <w:t xml:space="preserve"> </w:t>
      </w:r>
      <w:r w:rsidRPr="0074597F">
        <w:rPr>
          <w:rStyle w:val="StyleUnderline"/>
          <w:highlight w:val="yellow"/>
        </w:rPr>
        <w:t>Funding Distribution</w:t>
      </w:r>
      <w:r w:rsidRPr="00960C16">
        <w:rPr>
          <w:rStyle w:val="StyleUnderline"/>
        </w:rPr>
        <w:t xml:space="preserve"> – This </w:t>
      </w:r>
      <w:r w:rsidRPr="001A10A3">
        <w:rPr>
          <w:rStyle w:val="StyleUnderline"/>
        </w:rPr>
        <w:t xml:space="preserve">measures the distribution of funding </w:t>
      </w:r>
      <w:r w:rsidRPr="0074597F">
        <w:rPr>
          <w:rStyle w:val="StyleUnderline"/>
          <w:highlight w:val="yellow"/>
        </w:rPr>
        <w:t xml:space="preserve">across </w:t>
      </w:r>
      <w:r w:rsidRPr="001A10A3">
        <w:rPr>
          <w:rStyle w:val="StyleUnderline"/>
        </w:rPr>
        <w:t xml:space="preserve">local </w:t>
      </w:r>
      <w:r w:rsidRPr="0074597F">
        <w:rPr>
          <w:rStyle w:val="StyleUnderline"/>
          <w:highlight w:val="yellow"/>
        </w:rPr>
        <w:t>districts</w:t>
      </w:r>
      <w:r w:rsidRPr="00960C16">
        <w:rPr>
          <w:rStyle w:val="StyleUnderline"/>
        </w:rPr>
        <w:t xml:space="preserve"> within a state, relative to student poverty. The measure shows whether a state provides more or less funding to schools based on their poverty concentration, using simulations ranging from 0% to 30% child poverty</w:t>
      </w:r>
      <w:r>
        <w:t xml:space="preserve">.   </w:t>
      </w:r>
      <w:r>
        <w:sym w:font="Symbol" w:char="F0B7"/>
      </w:r>
      <w:r>
        <w:t xml:space="preserve"> </w:t>
      </w:r>
      <w:r w:rsidRPr="0074597F">
        <w:rPr>
          <w:rStyle w:val="StyleUnderline"/>
          <w:highlight w:val="yellow"/>
        </w:rPr>
        <w:t>Effort</w:t>
      </w:r>
      <w:r w:rsidRPr="00960C16">
        <w:rPr>
          <w:rStyle w:val="StyleUnderline"/>
        </w:rPr>
        <w:t xml:space="preserve"> – This </w:t>
      </w:r>
      <w:r w:rsidRPr="0074597F">
        <w:rPr>
          <w:rStyle w:val="StyleUnderline"/>
          <w:highlight w:val="yellow"/>
        </w:rPr>
        <w:t>measures differences in state</w:t>
      </w:r>
      <w:r w:rsidRPr="00960C16">
        <w:rPr>
          <w:rStyle w:val="StyleUnderline"/>
        </w:rPr>
        <w:t xml:space="preserve"> </w:t>
      </w:r>
      <w:r w:rsidRPr="0074597F">
        <w:rPr>
          <w:rStyle w:val="StyleUnderline"/>
          <w:highlight w:val="yellow"/>
        </w:rPr>
        <w:t>spending</w:t>
      </w:r>
      <w:r w:rsidRPr="00960C16">
        <w:rPr>
          <w:rStyle w:val="StyleUnderline"/>
        </w:rPr>
        <w:t xml:space="preserve"> for education </w:t>
      </w:r>
      <w:r w:rsidRPr="0074597F">
        <w:rPr>
          <w:rStyle w:val="StyleUnderline"/>
          <w:highlight w:val="yellow"/>
        </w:rPr>
        <w:t>relative to</w:t>
      </w:r>
      <w:r w:rsidRPr="00960C16">
        <w:rPr>
          <w:rStyle w:val="StyleUnderline"/>
        </w:rPr>
        <w:t xml:space="preserve"> </w:t>
      </w:r>
      <w:r w:rsidRPr="001A10A3">
        <w:rPr>
          <w:rStyle w:val="StyleUnderline"/>
        </w:rPr>
        <w:t xml:space="preserve">state fiscal </w:t>
      </w:r>
      <w:r w:rsidRPr="0074597F">
        <w:rPr>
          <w:rStyle w:val="StyleUnderline"/>
          <w:highlight w:val="yellow"/>
        </w:rPr>
        <w:t>capacity</w:t>
      </w:r>
      <w:r>
        <w:t>. “Effort” is defined as the ratio of state spending to gross state product (GSP)</w:t>
      </w:r>
      <w:proofErr w:type="gramStart"/>
      <w:r>
        <w:t>.2</w:t>
      </w:r>
      <w:proofErr w:type="gramEnd"/>
      <w:r>
        <w:t xml:space="preserve"> </w:t>
      </w:r>
      <w:r>
        <w:sym w:font="Symbol" w:char="F0B7"/>
      </w:r>
      <w:r>
        <w:t xml:space="preserve"> </w:t>
      </w:r>
      <w:r w:rsidRPr="0074597F">
        <w:rPr>
          <w:rStyle w:val="StyleUnderline"/>
          <w:highlight w:val="yellow"/>
        </w:rPr>
        <w:t>Coverage</w:t>
      </w:r>
      <w:r w:rsidRPr="00960C16">
        <w:rPr>
          <w:rStyle w:val="StyleUnderline"/>
        </w:rPr>
        <w:t xml:space="preserve"> – This </w:t>
      </w:r>
      <w:r w:rsidRPr="0074597F">
        <w:rPr>
          <w:rStyle w:val="StyleUnderline"/>
          <w:highlight w:val="yellow"/>
        </w:rPr>
        <w:t xml:space="preserve">measures </w:t>
      </w:r>
      <w:r w:rsidRPr="001A10A3">
        <w:rPr>
          <w:rStyle w:val="StyleUnderline"/>
        </w:rPr>
        <w:t xml:space="preserve">the </w:t>
      </w:r>
      <w:r w:rsidRPr="0074597F">
        <w:rPr>
          <w:rStyle w:val="StyleUnderline"/>
          <w:highlight w:val="yellow"/>
        </w:rPr>
        <w:t>proportion of</w:t>
      </w:r>
      <w:r w:rsidRPr="00960C16">
        <w:rPr>
          <w:rStyle w:val="StyleUnderline"/>
        </w:rPr>
        <w:t xml:space="preserve"> school‐aged </w:t>
      </w:r>
      <w:r w:rsidRPr="0074597F">
        <w:rPr>
          <w:rStyle w:val="StyleUnderline"/>
          <w:highlight w:val="yellow"/>
        </w:rPr>
        <w:t>children attending</w:t>
      </w:r>
      <w:r w:rsidRPr="00960C16">
        <w:rPr>
          <w:rStyle w:val="StyleUnderline"/>
        </w:rPr>
        <w:t xml:space="preserve"> the state’s public </w:t>
      </w:r>
      <w:r w:rsidRPr="0074597F">
        <w:rPr>
          <w:rStyle w:val="StyleUnderline"/>
          <w:highlight w:val="yellow"/>
        </w:rPr>
        <w:t>schools</w:t>
      </w:r>
      <w:r w:rsidRPr="00960C16">
        <w:rPr>
          <w:rStyle w:val="StyleUnderline"/>
        </w:rPr>
        <w:t>, as compared with those not attending the state’s public schools</w:t>
      </w:r>
      <w:r>
        <w:t xml:space="preserve"> (primarily parochial and private schools, but also home schooled). The share of the state’s students in public schools and the median household income of those students is an important indicator of the distribution of funding relative to student poverty (especially where more affluent households simply opt out of public schooling), and the overall effort to provide fair school funding.   For information on data sources and a more detailed methodology, see Appendix A. Detailed, longitudinal data tables for all indicators can be found in Appendix B. </w:t>
      </w:r>
      <w:r w:rsidRPr="00960C16">
        <w:rPr>
          <w:rStyle w:val="StyleUnderline"/>
        </w:rPr>
        <w:t xml:space="preserve">The four </w:t>
      </w:r>
      <w:proofErr w:type="gramStart"/>
      <w:r w:rsidRPr="00960C16">
        <w:rPr>
          <w:rStyle w:val="StyleUnderline"/>
        </w:rPr>
        <w:t>fairness</w:t>
      </w:r>
      <w:r>
        <w:rPr>
          <w:rStyle w:val="StyleUnderline"/>
        </w:rPr>
        <w:t xml:space="preserve">  </w:t>
      </w:r>
      <w:r w:rsidRPr="00960C16">
        <w:rPr>
          <w:rStyle w:val="StyleUnderline"/>
        </w:rPr>
        <w:t>measures</w:t>
      </w:r>
      <w:proofErr w:type="gramEnd"/>
      <w:r w:rsidRPr="00960C16">
        <w:rPr>
          <w:rStyle w:val="StyleUnderline"/>
        </w:rPr>
        <w:t xml:space="preserve"> are comparative in nature, demonstrating how an individual state compares to other states in the nation. </w:t>
      </w:r>
      <w:r>
        <w:t>States are not evaluated using specific thresholds of education cost and school funding that might be “adequate” or “equitable” if applied nationally or regionally. This type of</w:t>
      </w:r>
      <w:r w:rsidRPr="00B775B7">
        <w:t xml:space="preserve"> </w:t>
      </w:r>
      <w:r>
        <w:t>evaluation would require positing hard definitions of education cost and student need based on the complex conditions in each state. Such an exercise is beyond the scope of this report.3</w:t>
      </w:r>
    </w:p>
    <w:p w14:paraId="618BB9E1" w14:textId="77777777" w:rsidR="000F5A42" w:rsidRDefault="000F5A42" w:rsidP="000F5A42">
      <w:r>
        <w:t>States are evaluated by two methods – a grading curve and rank. Funding Distribution and Effort, the two measures over which states have direct control, are given letter grades that are based on the typical grading “curve” and range from “A” to “F.”4 Funding Level and Coverage are ranked because these measures are influenced not only by state policy, but also by other historical and contextual factors. (For a summary of state scores on all four indicators, see Table 1 on page 12‐13.)</w:t>
      </w:r>
    </w:p>
    <w:p w14:paraId="4866E8E5" w14:textId="77777777" w:rsidR="000F5A42" w:rsidRDefault="000F5A42" w:rsidP="000F5A42">
      <w:r>
        <w:t xml:space="preserve">When analyzing the evaluations of states in the next sections, it is important to take into consideration two points. First, </w:t>
      </w:r>
      <w:r w:rsidRPr="00960C16">
        <w:rPr>
          <w:rStyle w:val="StyleUnderline"/>
        </w:rPr>
        <w:t>because the evaluations are comparative and not benchmarked to</w:t>
      </w:r>
      <w:r>
        <w:t xml:space="preserve"> a defined outcome, </w:t>
      </w:r>
      <w:r w:rsidRPr="00960C16">
        <w:rPr>
          <w:rStyle w:val="StyleUnderline"/>
        </w:rPr>
        <w:t>high grades or rankings are not indicative of having met some obligation or having outperformed expectations</w:t>
      </w:r>
      <w:r>
        <w:t>. They simply demonstrate that some states are doing better than others; it does not mean there is no room for improvement. Second, the fairness measures are interrelated and complex. It is important to consider the interplay among measures, understand how they interact, and appreciate the complex moving parts. The goal of this report is to use approachable data to encourage a more sophisticated and nuanced discussion of fair school funding.</w:t>
      </w:r>
    </w:p>
    <w:p w14:paraId="2F017235" w14:textId="77777777" w:rsidR="000F5A42" w:rsidRDefault="000F5A42" w:rsidP="000F5A42">
      <w:r w:rsidRPr="00960C16">
        <w:rPr>
          <w:rStyle w:val="Emphasis"/>
        </w:rPr>
        <w:t xml:space="preserve">Fairness Measure #1: </w:t>
      </w:r>
      <w:r w:rsidRPr="0074597F">
        <w:rPr>
          <w:rStyle w:val="Emphasis"/>
          <w:highlight w:val="yellow"/>
        </w:rPr>
        <w:t>Funding Level</w:t>
      </w:r>
      <w:r>
        <w:t xml:space="preserve"> While some analyses rely on straight per pupil funding calculations to compare spending by state, such a simple analysis disregards the complex differences among states and districts that affect education costs. In order to put states on a more equal footing, we construct a model of school funding that predicts average funding levels while controlling for the following: student poverty, regional wage variation, and school district size and density. By removing the variability in funding associated with these factors, we have a better sense of how states compare. The funding levels presented are those predicted by the model at a 20% poverty rate, close to the national average.</w:t>
      </w:r>
    </w:p>
    <w:p w14:paraId="65872D00" w14:textId="77777777" w:rsidR="000F5A42" w:rsidRPr="00960C16" w:rsidRDefault="000F5A42" w:rsidP="000F5A42">
      <w:pPr>
        <w:rPr>
          <w:rStyle w:val="StyleUnderline"/>
        </w:rPr>
      </w:pPr>
      <w:r>
        <w:t xml:space="preserve">Similar to previous years, funding levels continue to be characterized by wide disparities among states. In 2014, funding levels ranged from a high of $18,165 in New York, to a low of $5,838 in Idaho (See Figure 1). This means that, </w:t>
      </w:r>
      <w:r w:rsidRPr="00960C16">
        <w:rPr>
          <w:rStyle w:val="StyleUnderline"/>
        </w:rPr>
        <w:t xml:space="preserve">on average, </w:t>
      </w:r>
      <w:r w:rsidRPr="0074597F">
        <w:rPr>
          <w:rStyle w:val="StyleUnderline"/>
          <w:highlight w:val="yellow"/>
        </w:rPr>
        <w:t xml:space="preserve">students in Idaho had access to less than one‐third of </w:t>
      </w:r>
      <w:r w:rsidRPr="00034611">
        <w:rPr>
          <w:rStyle w:val="StyleUnderline"/>
        </w:rPr>
        <w:t xml:space="preserve">the </w:t>
      </w:r>
      <w:r w:rsidRPr="0074597F">
        <w:rPr>
          <w:rStyle w:val="StyleUnderline"/>
          <w:highlight w:val="yellow"/>
        </w:rPr>
        <w:t>funding available</w:t>
      </w:r>
      <w:r w:rsidRPr="00960C16">
        <w:rPr>
          <w:rStyle w:val="StyleUnderline"/>
        </w:rPr>
        <w:t xml:space="preserve"> </w:t>
      </w:r>
      <w:r w:rsidRPr="00034611">
        <w:rPr>
          <w:rStyle w:val="StyleUnderline"/>
        </w:rPr>
        <w:t>to students</w:t>
      </w:r>
      <w:r w:rsidRPr="00960C16">
        <w:rPr>
          <w:rStyle w:val="StyleUnderline"/>
        </w:rPr>
        <w:t xml:space="preserve"> with similar needs and circumstances </w:t>
      </w:r>
      <w:r w:rsidRPr="0074597F">
        <w:rPr>
          <w:rStyle w:val="StyleUnderline"/>
          <w:highlight w:val="yellow"/>
        </w:rPr>
        <w:t>in New York.</w:t>
      </w:r>
      <w:r w:rsidRPr="00960C16">
        <w:rPr>
          <w:rStyle w:val="StyleUnderline"/>
        </w:rPr>
        <w:t xml:space="preserve"> </w:t>
      </w:r>
      <w:r w:rsidRPr="001A10A3">
        <w:rPr>
          <w:rStyle w:val="StyleUnderline"/>
        </w:rPr>
        <w:t xml:space="preserve">These disparities suggest </w:t>
      </w:r>
      <w:r w:rsidRPr="0074597F">
        <w:rPr>
          <w:rStyle w:val="StyleUnderline"/>
          <w:highlight w:val="yellow"/>
        </w:rPr>
        <w:t>wide variation</w:t>
      </w:r>
      <w:r w:rsidRPr="00960C16">
        <w:rPr>
          <w:rStyle w:val="StyleUnderline"/>
        </w:rPr>
        <w:t xml:space="preserve"> in the degree to which states are providing the resources required to deliver equitable opportunities for all students.   </w:t>
      </w:r>
    </w:p>
    <w:p w14:paraId="0DD6395C" w14:textId="77777777" w:rsidR="000F5A42" w:rsidRPr="00960C16" w:rsidRDefault="000F5A42" w:rsidP="000F5A42">
      <w:pPr>
        <w:rPr>
          <w:rStyle w:val="StyleUnderline"/>
        </w:rPr>
      </w:pPr>
      <w:r w:rsidRPr="00960C16">
        <w:rPr>
          <w:rStyle w:val="StyleUnderline"/>
        </w:rPr>
        <w:t>Relative funding rankings have remained largely consistent over time. Despite recent fluctuations in the economy</w:t>
      </w:r>
      <w:r>
        <w:t xml:space="preserve"> and attendant variations in spending, with only a few exceptions </w:t>
      </w:r>
      <w:r w:rsidRPr="00960C16">
        <w:rPr>
          <w:rStyle w:val="StyleUnderline"/>
        </w:rPr>
        <w:t>the lowest ranking states tend to remain in the bottom</w:t>
      </w:r>
      <w:r>
        <w:t xml:space="preserve">, </w:t>
      </w:r>
      <w:r w:rsidRPr="00960C16">
        <w:rPr>
          <w:rStyle w:val="StyleUnderline"/>
        </w:rPr>
        <w:t xml:space="preserve">and </w:t>
      </w:r>
      <w:r w:rsidRPr="0074597F">
        <w:rPr>
          <w:rStyle w:val="StyleUnderline"/>
          <w:highlight w:val="yellow"/>
        </w:rPr>
        <w:t>high spending states</w:t>
      </w:r>
      <w:r w:rsidRPr="00960C16">
        <w:rPr>
          <w:rStyle w:val="StyleUnderline"/>
        </w:rPr>
        <w:t xml:space="preserve"> tend to </w:t>
      </w:r>
      <w:r w:rsidRPr="0074597F">
        <w:rPr>
          <w:rStyle w:val="StyleUnderline"/>
          <w:highlight w:val="yellow"/>
        </w:rPr>
        <w:t>remain at the top</w:t>
      </w:r>
      <w:r w:rsidRPr="00960C16">
        <w:rPr>
          <w:rStyle w:val="StyleUnderline"/>
        </w:rPr>
        <w:t>.  </w:t>
      </w:r>
    </w:p>
    <w:p w14:paraId="6E634886" w14:textId="77777777" w:rsidR="000F5A42" w:rsidRDefault="000F5A42" w:rsidP="000F5A42">
      <w:r w:rsidRPr="00960C16">
        <w:rPr>
          <w:rStyle w:val="Emphasis"/>
        </w:rPr>
        <w:t xml:space="preserve">Fairness Measure #2: </w:t>
      </w:r>
      <w:r w:rsidRPr="0074597F">
        <w:rPr>
          <w:rStyle w:val="Emphasis"/>
          <w:highlight w:val="yellow"/>
        </w:rPr>
        <w:t>Funding Distribution</w:t>
      </w:r>
      <w:r>
        <w:t xml:space="preserve"> </w:t>
      </w:r>
      <w:r w:rsidRPr="00960C16">
        <w:rPr>
          <w:rStyle w:val="StyleUnderline"/>
        </w:rPr>
        <w:t>The funding distribution measure addresses the key question of whether a state’s funding system recognizes the need for additional resources for students in settings of concentrated student poverty.</w:t>
      </w:r>
      <w:r>
        <w:t xml:space="preserve">5 In 2014, twelve states had progressive funding distributions, down from a high of twenty in 2008, and four less than 2013.6 Fifteen states had no substantial variation in funding between high poverty and low poverty districts, and </w:t>
      </w:r>
      <w:r w:rsidRPr="0074597F">
        <w:rPr>
          <w:rStyle w:val="StyleUnderline"/>
          <w:highlight w:val="yellow"/>
        </w:rPr>
        <w:t>twenty‐one states had regressive funding patterns</w:t>
      </w:r>
      <w:r>
        <w:t>, up from fourteen in 2013 (see Figure 2).</w:t>
      </w:r>
    </w:p>
    <w:p w14:paraId="71E22F2B" w14:textId="77777777" w:rsidR="000F5A42" w:rsidRPr="00960C16" w:rsidRDefault="000F5A42" w:rsidP="000F5A42">
      <w:r w:rsidRPr="00960C16">
        <w:t>The four most progressive states</w:t>
      </w:r>
      <w:r>
        <w:t xml:space="preserve">, Delaware, Utah, Minnesota and Ohio, provide their highest poverty districts, on average, with between 27% and 44% more funding per student than their lowest poverty districts. In contrast, the </w:t>
      </w:r>
      <w:r w:rsidRPr="0074597F">
        <w:rPr>
          <w:rStyle w:val="StyleUnderline"/>
          <w:highlight w:val="yellow"/>
        </w:rPr>
        <w:t>most regressive states provide</w:t>
      </w:r>
      <w:r>
        <w:t xml:space="preserve"> significantly less funding to their highest poverty districts. </w:t>
      </w:r>
      <w:r w:rsidRPr="00960C16">
        <w:rPr>
          <w:rStyle w:val="StyleUnderline"/>
        </w:rPr>
        <w:t xml:space="preserve">In Wyoming, high poverty districts get 70 cents for every dollar in low poverty districts, </w:t>
      </w:r>
      <w:r w:rsidRPr="00960C16">
        <w:t xml:space="preserve">while in </w:t>
      </w:r>
      <w:proofErr w:type="gramStart"/>
      <w:r w:rsidRPr="00960C16">
        <w:t>Nevada,</w:t>
      </w:r>
      <w:proofErr w:type="gramEnd"/>
      <w:r w:rsidRPr="00960C16">
        <w:t xml:space="preserve"> high poverty districts receive only </w:t>
      </w:r>
      <w:r w:rsidRPr="0074597F">
        <w:rPr>
          <w:rStyle w:val="StyleUnderline"/>
          <w:highlight w:val="yellow"/>
        </w:rPr>
        <w:t>59 cents to the dollar</w:t>
      </w:r>
      <w:r w:rsidRPr="00960C16">
        <w:t>.</w:t>
      </w:r>
    </w:p>
    <w:p w14:paraId="0D387372" w14:textId="77777777" w:rsidR="000F5A42" w:rsidRDefault="000F5A42" w:rsidP="000F5A42">
      <w:r>
        <w:t xml:space="preserve">To view funding profiles, which present regional comparisons of both funding level and funding distribution among a set of geographically similar states, visit </w:t>
      </w:r>
      <w:hyperlink r:id="rId10" w:history="1">
        <w:r w:rsidRPr="00637952">
          <w:rPr>
            <w:rStyle w:val="Hyperlink"/>
          </w:rPr>
          <w:t>www.schoolfundingfairness.org</w:t>
        </w:r>
      </w:hyperlink>
      <w:r>
        <w:t>.</w:t>
      </w:r>
    </w:p>
    <w:p w14:paraId="49B18267" w14:textId="77777777" w:rsidR="000F5A42" w:rsidRDefault="000F5A42" w:rsidP="000F5A42">
      <w:r w:rsidRPr="00960C16">
        <w:rPr>
          <w:rStyle w:val="Emphasis"/>
        </w:rPr>
        <w:t xml:space="preserve">Fairness Measure #3: </w:t>
      </w:r>
      <w:r w:rsidRPr="0074597F">
        <w:rPr>
          <w:rStyle w:val="Emphasis"/>
          <w:highlight w:val="yellow"/>
        </w:rPr>
        <w:t>Effort</w:t>
      </w:r>
      <w:r w:rsidRPr="00960C16">
        <w:rPr>
          <w:rStyle w:val="Emphasis"/>
        </w:rPr>
        <w:t xml:space="preserve"> </w:t>
      </w:r>
      <w:r>
        <w:t>The Effort index takes into account each state’s local and state spending on education in relation to the state’s economic productivity, or gross state product (GSP). Combining these two elements into a ratio provides a sense of the priority education is given in state and local budgets. (Due to data availability, the Effort index is based on 2013 data.)</w:t>
      </w:r>
    </w:p>
    <w:p w14:paraId="39E486C8" w14:textId="77777777" w:rsidR="000F5A42" w:rsidRPr="00960C16" w:rsidRDefault="000F5A42" w:rsidP="000F5A42">
      <w:pPr>
        <w:rPr>
          <w:rStyle w:val="StyleUnderline"/>
        </w:rPr>
      </w:pPr>
      <w:r>
        <w:t xml:space="preserve">In 2013, </w:t>
      </w:r>
      <w:r w:rsidRPr="00960C16">
        <w:rPr>
          <w:rStyle w:val="StyleUnderline"/>
        </w:rPr>
        <w:t>the Effort index ranged from a high of 5.3% in Vermont to a low of 2.5% in Hawaii.</w:t>
      </w:r>
      <w:r>
        <w:t xml:space="preserve"> However</w:t>
      </w:r>
      <w:r w:rsidRPr="00960C16">
        <w:rPr>
          <w:rStyle w:val="StyleUnderline"/>
        </w:rPr>
        <w:t>, effort must be understood within the context of a state’s economic productivity.  </w:t>
      </w:r>
    </w:p>
    <w:p w14:paraId="0F136693" w14:textId="77777777" w:rsidR="000F5A42" w:rsidRDefault="000F5A42" w:rsidP="000F5A42">
      <w:r>
        <w:t xml:space="preserve">One might assume that </w:t>
      </w:r>
      <w:r w:rsidRPr="00C3232D">
        <w:rPr>
          <w:rStyle w:val="StyleUnderline"/>
        </w:rPr>
        <w:t xml:space="preserve">wealthy states, those with high GSP, will have low effort, and conversely states with low GSP will require higher effort. But the relationship between fiscal capacity and effort is not as strong as one might expect. </w:t>
      </w:r>
      <w:r>
        <w:t>Many states with low fiscal capacity also have low effort, such as Idaho, Florida and Arizona, while some states with high fiscal capacity also have high effort, such as Alaska, New Jersey, New York and Wyoming.</w:t>
      </w:r>
    </w:p>
    <w:p w14:paraId="7652C68D" w14:textId="77777777" w:rsidR="000F5A42" w:rsidRPr="00C3232D" w:rsidRDefault="000F5A42" w:rsidP="000F5A42">
      <w:pPr>
        <w:rPr>
          <w:rStyle w:val="StyleUnderline"/>
        </w:rPr>
      </w:pPr>
      <w:r>
        <w:t xml:space="preserve">As has been well documented by the Center for Budget and Policy Priorities, </w:t>
      </w:r>
      <w:r w:rsidRPr="0074597F">
        <w:rPr>
          <w:rStyle w:val="StyleUnderline"/>
          <w:highlight w:val="yellow"/>
        </w:rPr>
        <w:t xml:space="preserve">most states are </w:t>
      </w:r>
      <w:r w:rsidRPr="001A10A3">
        <w:rPr>
          <w:rStyle w:val="StyleUnderline"/>
        </w:rPr>
        <w:t xml:space="preserve">still </w:t>
      </w:r>
      <w:r w:rsidRPr="0074597F">
        <w:rPr>
          <w:rStyle w:val="StyleUnderline"/>
          <w:highlight w:val="yellow"/>
        </w:rPr>
        <w:t>providing less funding for K‐12 education</w:t>
      </w:r>
      <w:r>
        <w:t xml:space="preserve">, </w:t>
      </w:r>
      <w:r w:rsidRPr="0074597F">
        <w:rPr>
          <w:rStyle w:val="StyleUnderline"/>
          <w:highlight w:val="yellow"/>
        </w:rPr>
        <w:t>despite</w:t>
      </w:r>
      <w:r>
        <w:t xml:space="preserve"> the </w:t>
      </w:r>
      <w:r w:rsidRPr="001A10A3">
        <w:rPr>
          <w:rStyle w:val="StyleUnderline"/>
        </w:rPr>
        <w:t xml:space="preserve">economic </w:t>
      </w:r>
      <w:r w:rsidRPr="0074597F">
        <w:rPr>
          <w:rStyle w:val="StyleUnderline"/>
          <w:highlight w:val="yellow"/>
        </w:rPr>
        <w:t>recovery</w:t>
      </w:r>
      <w:r>
        <w:t xml:space="preserve"> from the Great Recession.7 While total GSP has rebounded to 2008 levels or higher in most states, </w:t>
      </w:r>
      <w:r w:rsidRPr="00C3232D">
        <w:rPr>
          <w:rStyle w:val="StyleUnderline"/>
        </w:rPr>
        <w:t>18 states</w:t>
      </w:r>
      <w:r>
        <w:t xml:space="preserve"> </w:t>
      </w:r>
      <w:r w:rsidRPr="00C3232D">
        <w:rPr>
          <w:rStyle w:val="StyleUnderline"/>
        </w:rPr>
        <w:t>actually spent less on K‐ 12 education</w:t>
      </w:r>
      <w:r>
        <w:t xml:space="preserve">, and the Effort index remains below 2008 levels in all but four states. </w:t>
      </w:r>
      <w:r w:rsidRPr="00C3232D">
        <w:rPr>
          <w:rStyle w:val="StyleUnderline"/>
        </w:rPr>
        <w:t>Short‐term trends are also troubling with only eight states improving their effort index between 2012 and 2013.  </w:t>
      </w:r>
    </w:p>
    <w:p w14:paraId="6098156B" w14:textId="77777777" w:rsidR="000F5A42" w:rsidRPr="00C3232D" w:rsidRDefault="000F5A42" w:rsidP="000F5A42">
      <w:pPr>
        <w:rPr>
          <w:rStyle w:val="StyleUnderline"/>
        </w:rPr>
      </w:pPr>
      <w:r w:rsidRPr="00C3232D">
        <w:rPr>
          <w:rStyle w:val="Emphasis"/>
        </w:rPr>
        <w:t>Fairness Measure #4</w:t>
      </w:r>
      <w:r>
        <w:t xml:space="preserve">: </w:t>
      </w:r>
      <w:r w:rsidRPr="0074597F">
        <w:rPr>
          <w:rStyle w:val="Emphasis"/>
          <w:highlight w:val="yellow"/>
        </w:rPr>
        <w:t>Coverage</w:t>
      </w:r>
      <w:r w:rsidRPr="00C3232D">
        <w:rPr>
          <w:rStyle w:val="Emphasis"/>
        </w:rPr>
        <w:t xml:space="preserve"> </w:t>
      </w:r>
      <w:proofErr w:type="gramStart"/>
      <w:r>
        <w:t>The</w:t>
      </w:r>
      <w:proofErr w:type="gramEnd"/>
      <w:r>
        <w:t xml:space="preserve"> coverage indicator measures the share of school‐aged children enrolled in public schools and the degree of economic disparity between households in the public and nonpublic education systems. The coverage indicator is a gauge of several important issues. First</w:t>
      </w:r>
      <w:r w:rsidRPr="00C3232D">
        <w:rPr>
          <w:rStyle w:val="StyleUnderline"/>
        </w:rPr>
        <w:t>, the proportion of students enrolled in public schools affects the level of financial support necessary for public education.</w:t>
      </w:r>
      <w:r>
        <w:t xml:space="preserve"> There are two important consequences to wealthier families opting out of public education: these </w:t>
      </w:r>
      <w:r w:rsidRPr="0074597F">
        <w:rPr>
          <w:rStyle w:val="StyleUnderline"/>
          <w:highlight w:val="yellow"/>
        </w:rPr>
        <w:t xml:space="preserve">opt outs </w:t>
      </w:r>
      <w:r w:rsidRPr="00034611">
        <w:rPr>
          <w:rStyle w:val="StyleUnderline"/>
        </w:rPr>
        <w:t xml:space="preserve">further </w:t>
      </w:r>
      <w:r w:rsidRPr="0074597F">
        <w:rPr>
          <w:rStyle w:val="StyleUnderline"/>
          <w:highlight w:val="yellow"/>
        </w:rPr>
        <w:t>concentrate poverty</w:t>
      </w:r>
      <w:r>
        <w:t xml:space="preserve"> and increase the need for resources in schools, </w:t>
      </w:r>
      <w:r w:rsidRPr="00C3232D">
        <w:rPr>
          <w:rStyle w:val="StyleUnderline"/>
        </w:rPr>
        <w:t>and they can affect the public and political will necessary to generate fair funding through a state’s school finance formula.</w:t>
      </w:r>
    </w:p>
    <w:p w14:paraId="457A9000" w14:textId="77777777" w:rsidR="000F5A42" w:rsidRPr="00C3232D" w:rsidRDefault="000F5A42" w:rsidP="000F5A42">
      <w:pPr>
        <w:rPr>
          <w:rStyle w:val="StyleUnderline"/>
        </w:rPr>
      </w:pPr>
      <w:r>
        <w:t xml:space="preserve">The percentage of school‐aged children enrolled in public schools ranges from 81% in Hawaii and Louisiana to a high of 93% in Utah. </w:t>
      </w:r>
      <w:r w:rsidRPr="00C3232D">
        <w:rPr>
          <w:rStyle w:val="StyleUnderline"/>
        </w:rPr>
        <w:t>In several states, there are wide disparities in the incomes of families with children in public and nonpublic schools. Nonpublic households in the District of Columbia have nearly three times the income of public school households.  </w:t>
      </w:r>
    </w:p>
    <w:p w14:paraId="09F31995" w14:textId="77777777" w:rsidR="000F5A42" w:rsidRDefault="000F5A42" w:rsidP="000F5A42">
      <w:r>
        <w:t>States such as Utah, Wyoming and Maine have comparatively few students who opt out of public schools, and those who do are not very economically different from their public school peers. On the other hand, the District of Columbia, Louisiana and Delaware have a large percentage of students, whose families are significantly wealthier, who do not attend public schools.</w:t>
      </w:r>
    </w:p>
    <w:p w14:paraId="4E292AD7" w14:textId="77777777" w:rsidR="000F5A42" w:rsidRDefault="000F5A42" w:rsidP="000F5A42">
      <w:r>
        <w:t>The Four Fairness Measures Table 1 presents the scores of each state on the four fairness indicators. This table provides a scorecard on the strengths and weakness of a particular state's finance system and how a state's performance compares to other states in their region and across the nation.  </w:t>
      </w:r>
    </w:p>
    <w:p w14:paraId="1C5D5F69" w14:textId="77777777" w:rsidR="000F5A42" w:rsidRDefault="000F5A42" w:rsidP="000F5A42">
      <w:r>
        <w:t xml:space="preserve">A few major findings stand out: </w:t>
      </w:r>
    </w:p>
    <w:p w14:paraId="452208CD" w14:textId="77777777" w:rsidR="000F5A42" w:rsidRDefault="000F5A42" w:rsidP="000F5A42">
      <w:r>
        <w:sym w:font="Symbol" w:char="F0B7"/>
      </w:r>
      <w:r>
        <w:t xml:space="preserve"> New Jersey is positioned relatively well on all four fairness indicators.</w:t>
      </w:r>
    </w:p>
    <w:p w14:paraId="45B86927" w14:textId="77777777" w:rsidR="000F5A42" w:rsidRDefault="000F5A42" w:rsidP="000F5A42">
      <w:r>
        <w:sym w:font="Symbol" w:char="F0B7"/>
      </w:r>
      <w:r>
        <w:t xml:space="preserve"> Wyoming, Maine, New Hampshire and Vermont score well on Funding Level, Effort and Coverage, but scored low on the important Funding Distribution measure. This means that even though these states are funded relatively well, with high funding levels and high effort, there is great inequity in the finance system that disadvantages poor districts.</w:t>
      </w:r>
    </w:p>
    <w:p w14:paraId="4EA6DE59" w14:textId="77777777" w:rsidR="000F5A42" w:rsidRDefault="000F5A42" w:rsidP="000F5A42">
      <w:r>
        <w:sym w:font="Symbol" w:char="F0B7"/>
      </w:r>
      <w:r>
        <w:t xml:space="preserve"> California and Florida are both positioned very poorly on all four fairness measures, receiving an “F” in Funding Effort, a “C” in Funding Distribution and scoring in the lower half of the Funding Level and Coverage rankings.  </w:t>
      </w:r>
    </w:p>
    <w:p w14:paraId="72ACECB9" w14:textId="77777777" w:rsidR="000F5A42" w:rsidRDefault="000F5A42" w:rsidP="000F5A42">
      <w:r>
        <w:sym w:font="Symbol" w:char="F0B7"/>
      </w:r>
      <w:r>
        <w:t xml:space="preserve"> Arizona, South Dakota, Idaho and Nevada score poorly on all measures except Coverage.</w:t>
      </w:r>
    </w:p>
    <w:p w14:paraId="6F0260BA" w14:textId="77777777" w:rsidR="000F5A42" w:rsidRPr="00C9433D" w:rsidRDefault="000F5A42" w:rsidP="000F5A42">
      <w:r>
        <w:sym w:font="Symbol" w:char="F0B7"/>
      </w:r>
      <w:r>
        <w:t xml:space="preserve"> Louisiana and Tennessee score poorly in all areas except Funding Distribution. </w:t>
      </w:r>
      <w:r w:rsidRPr="0074597F">
        <w:rPr>
          <w:rStyle w:val="Emphasis"/>
          <w:highlight w:val="yellow"/>
        </w:rPr>
        <w:t xml:space="preserve">With a low funding </w:t>
      </w:r>
      <w:r w:rsidRPr="00034611">
        <w:rPr>
          <w:rStyle w:val="Emphasis"/>
        </w:rPr>
        <w:t>level and</w:t>
      </w:r>
      <w:r w:rsidRPr="0074597F">
        <w:rPr>
          <w:rStyle w:val="Emphasis"/>
          <w:highlight w:val="yellow"/>
        </w:rPr>
        <w:t xml:space="preserve"> low</w:t>
      </w:r>
      <w:r w:rsidRPr="001A10A3">
        <w:rPr>
          <w:rStyle w:val="Emphasis"/>
        </w:rPr>
        <w:t xml:space="preserve"> fiscal </w:t>
      </w:r>
      <w:r w:rsidRPr="0074597F">
        <w:rPr>
          <w:rStyle w:val="Emphasis"/>
          <w:highlight w:val="yellow"/>
        </w:rPr>
        <w:t>investment, even a progressive distribution of funds will result in an unfair system</w:t>
      </w:r>
      <w:r w:rsidRPr="00C3232D">
        <w:t>.</w:t>
      </w:r>
    </w:p>
    <w:p w14:paraId="4945B296" w14:textId="77777777" w:rsidR="000F5A42" w:rsidRPr="0018235B" w:rsidRDefault="000F5A42" w:rsidP="000F5A42">
      <w:pPr>
        <w:pStyle w:val="Heading4"/>
      </w:pPr>
      <w:r>
        <w:t>Per pupil spending is unequal – local control worsens educational outcomes</w:t>
      </w:r>
    </w:p>
    <w:p w14:paraId="11E0F771" w14:textId="77777777" w:rsidR="000F5A42" w:rsidRDefault="000F5A42" w:rsidP="000F5A42">
      <w:r w:rsidRPr="00440C38">
        <w:rPr>
          <w:rStyle w:val="Style13ptBold"/>
        </w:rPr>
        <w:t>Stone 14</w:t>
      </w:r>
      <w:r>
        <w:t xml:space="preserve"> (Geoffrey R., Edward H. Levi distinguished service professor of law for The University of Chicago, “How a 1973 Supreme Court Decision Has Contributed to Our Inequality”, The Daily Beast, 5/15/14, </w:t>
      </w:r>
      <w:hyperlink r:id="rId11" w:history="1">
        <w:r w:rsidRPr="007175CC">
          <w:rPr>
            <w:rStyle w:val="Hyperlink"/>
          </w:rPr>
          <w:t>http://www.thedailybeast.com/how-a-1973-supreme-court-decision-has-contributed-to-our-inequality</w:t>
        </w:r>
      </w:hyperlink>
      <w:r>
        <w:t>) JA</w:t>
      </w:r>
    </w:p>
    <w:p w14:paraId="7E816072" w14:textId="77777777" w:rsidR="000F5A42" w:rsidRPr="00FA1E10" w:rsidRDefault="000F5A42" w:rsidP="000F5A42">
      <w:pPr>
        <w:rPr>
          <w:rStyle w:val="StyleUnderline"/>
        </w:rPr>
      </w:pPr>
      <w:proofErr w:type="gramStart"/>
      <w:r w:rsidRPr="0074597F">
        <w:rPr>
          <w:rStyle w:val="StyleUnderline"/>
          <w:highlight w:val="yellow"/>
        </w:rPr>
        <w:t>One key contributor to inequality—unequal education funding</w:t>
      </w:r>
      <w:r w:rsidRPr="00FA1E10">
        <w:rPr>
          <w:rStyle w:val="StyleUnderline"/>
        </w:rPr>
        <w:t>.</w:t>
      </w:r>
      <w:proofErr w:type="gramEnd"/>
      <w:r w:rsidRPr="00FA1E10">
        <w:rPr>
          <w:rStyle w:val="StyleUnderline"/>
        </w:rPr>
        <w:t xml:space="preserve"> And </w:t>
      </w:r>
      <w:r w:rsidRPr="00704BA7">
        <w:rPr>
          <w:rStyle w:val="Emphasis"/>
        </w:rPr>
        <w:t>we can trace that back to a horrendous, little-remembered 1973 decision.</w:t>
      </w:r>
    </w:p>
    <w:p w14:paraId="445DF0AC" w14:textId="77777777" w:rsidR="000F5A42" w:rsidRPr="00FA1E10" w:rsidRDefault="000F5A42" w:rsidP="000F5A42">
      <w:pPr>
        <w:rPr>
          <w:rStyle w:val="StyleUnderline"/>
        </w:rPr>
      </w:pPr>
      <w:r w:rsidRPr="00FA1E10">
        <w:rPr>
          <w:rStyle w:val="StyleUnderline"/>
        </w:rPr>
        <w:t>The growing income inequality in the United States since the 1970s is a source of great concern for many Americans</w:t>
      </w:r>
      <w:r>
        <w:t xml:space="preserve">. The historic notion that, in America, upward mobility is in the hands of the individual increasingly seems more fiction than reality. Many factors have contributed to this state of affairs, but one important one is growing inequality in education. Some of the responsibility for this state of affairs rests with the Supreme Court. </w:t>
      </w:r>
      <w:r w:rsidRPr="00FA1E10">
        <w:rPr>
          <w:rStyle w:val="StyleUnderline"/>
        </w:rPr>
        <w:t>Although the Supreme Court building declares “Equal Justice Under Law,” on this issue, the Court has failed to live up to its own promise.</w:t>
      </w:r>
    </w:p>
    <w:p w14:paraId="62E6C8AE" w14:textId="77777777" w:rsidR="000F5A42" w:rsidRPr="00FA1E10" w:rsidRDefault="000F5A42" w:rsidP="000F5A42">
      <w:pPr>
        <w:rPr>
          <w:rStyle w:val="StyleUnderline"/>
        </w:rPr>
      </w:pPr>
      <w:r>
        <w:t xml:space="preserve">The state of public education in the United States is widely acknowledged to be little short of disastrous. </w:t>
      </w:r>
      <w:r w:rsidRPr="00B12B89">
        <w:rPr>
          <w:rStyle w:val="StyleUnderline"/>
        </w:rPr>
        <w:t>This is</w:t>
      </w:r>
      <w:r w:rsidRPr="0074597F">
        <w:rPr>
          <w:rStyle w:val="StyleUnderline"/>
          <w:highlight w:val="yellow"/>
        </w:rPr>
        <w:t xml:space="preserve"> due</w:t>
      </w:r>
      <w:r w:rsidRPr="00FA1E10">
        <w:rPr>
          <w:rStyle w:val="StyleUnderline"/>
        </w:rPr>
        <w:t xml:space="preserve">, in no small part, </w:t>
      </w:r>
      <w:r w:rsidRPr="0074597F">
        <w:rPr>
          <w:rStyle w:val="StyleUnderline"/>
          <w:highlight w:val="yellow"/>
        </w:rPr>
        <w:t>to</w:t>
      </w:r>
      <w:r w:rsidRPr="00FA1E10">
        <w:rPr>
          <w:rStyle w:val="StyleUnderline"/>
        </w:rPr>
        <w:t xml:space="preserve"> a relatively obscure 1973 decision of the U.S. Supreme Court. In a hotly contested 5-to-4 decision in San Antonio Independent School District v. </w:t>
      </w:r>
      <w:r w:rsidRPr="0074597F">
        <w:rPr>
          <w:rStyle w:val="StyleUnderline"/>
          <w:highlight w:val="yellow"/>
        </w:rPr>
        <w:t>Rodriguez</w:t>
      </w:r>
      <w:r w:rsidRPr="00FA1E10">
        <w:rPr>
          <w:rStyle w:val="StyleUnderline"/>
        </w:rPr>
        <w:t xml:space="preserve">, the Court held that </w:t>
      </w:r>
      <w:r w:rsidRPr="0074597F">
        <w:rPr>
          <w:rStyle w:val="StyleUnderline"/>
          <w:highlight w:val="yellow"/>
        </w:rPr>
        <w:t>there is no</w:t>
      </w:r>
      <w:r w:rsidRPr="00FA1E10">
        <w:rPr>
          <w:rStyle w:val="StyleUnderline"/>
        </w:rPr>
        <w:t xml:space="preserve"> constitutional </w:t>
      </w:r>
      <w:r w:rsidRPr="0074597F">
        <w:rPr>
          <w:rStyle w:val="StyleUnderline"/>
          <w:highlight w:val="yellow"/>
        </w:rPr>
        <w:t>right to</w:t>
      </w:r>
      <w:r w:rsidRPr="00FA1E10">
        <w:rPr>
          <w:rStyle w:val="StyleUnderline"/>
        </w:rPr>
        <w:t xml:space="preserve"> </w:t>
      </w:r>
      <w:r w:rsidRPr="0074597F">
        <w:rPr>
          <w:rStyle w:val="StyleUnderline"/>
          <w:highlight w:val="yellow"/>
        </w:rPr>
        <w:t>an equal education</w:t>
      </w:r>
      <w:r w:rsidRPr="00FA1E10">
        <w:rPr>
          <w:rStyle w:val="StyleUnderline"/>
        </w:rPr>
        <w:t xml:space="preserve">. </w:t>
      </w:r>
      <w:r>
        <w:t xml:space="preserve">In so doing, </w:t>
      </w:r>
      <w:r w:rsidRPr="00FA1E10">
        <w:rPr>
          <w:rStyle w:val="StyleUnderline"/>
        </w:rPr>
        <w:t>it declined to address a fundamental problem that has undermined American public education ever since.</w:t>
      </w:r>
    </w:p>
    <w:p w14:paraId="4AAD9F04" w14:textId="77777777" w:rsidR="000F5A42" w:rsidRDefault="000F5A42" w:rsidP="000F5A42">
      <w:r w:rsidRPr="00FA1E10">
        <w:rPr>
          <w:rStyle w:val="StyleUnderline"/>
        </w:rPr>
        <w:t>The problem, quite simply, is inequality of resources</w:t>
      </w:r>
      <w:r>
        <w:t xml:space="preserve">. </w:t>
      </w:r>
      <w:r w:rsidRPr="0074597F">
        <w:rPr>
          <w:rStyle w:val="StyleUnderline"/>
          <w:highlight w:val="yellow"/>
        </w:rPr>
        <w:t>There is a strong</w:t>
      </w:r>
      <w:r>
        <w:t xml:space="preserve">, though not perfect, </w:t>
      </w:r>
      <w:r w:rsidRPr="0074597F">
        <w:rPr>
          <w:rStyle w:val="StyleUnderline"/>
          <w:highlight w:val="yellow"/>
        </w:rPr>
        <w:t>correlation between dollars spent per pupil and student</w:t>
      </w:r>
      <w:r w:rsidRPr="00FA1E10">
        <w:rPr>
          <w:rStyle w:val="StyleUnderline"/>
        </w:rPr>
        <w:t xml:space="preserve"> education </w:t>
      </w:r>
      <w:r w:rsidRPr="0074597F">
        <w:rPr>
          <w:rStyle w:val="StyleUnderline"/>
          <w:highlight w:val="yellow"/>
        </w:rPr>
        <w:t>outcomes</w:t>
      </w:r>
      <w:r w:rsidRPr="00FA1E10">
        <w:rPr>
          <w:rStyle w:val="StyleUnderline"/>
        </w:rPr>
        <w:t xml:space="preserve"> </w:t>
      </w:r>
      <w:r>
        <w:t xml:space="preserve">(measured by such factors as dropout rates, high school graduation rates, scores on standardized tests, etc.). </w:t>
      </w:r>
      <w:r w:rsidRPr="00FA1E10">
        <w:rPr>
          <w:rStyle w:val="StyleUnderline"/>
        </w:rPr>
        <w:t>The correlation is especially robust in the lower grades</w:t>
      </w:r>
      <w:r>
        <w:t xml:space="preserve">, </w:t>
      </w:r>
      <w:r w:rsidRPr="00FA1E10">
        <w:rPr>
          <w:rStyle w:val="StyleUnderline"/>
        </w:rPr>
        <w:t>when students are in their formative years</w:t>
      </w:r>
      <w:r>
        <w:t xml:space="preserve">. According to a recent study, for example, </w:t>
      </w:r>
      <w:r w:rsidRPr="00FA1E10">
        <w:rPr>
          <w:rStyle w:val="StyleUnderline"/>
        </w:rPr>
        <w:t>a 10 percent increase in per pupil expenditures generates a 4 percent increase in graduation rates</w:t>
      </w:r>
      <w:r>
        <w:t>.</w:t>
      </w:r>
    </w:p>
    <w:p w14:paraId="01BA3433" w14:textId="77777777" w:rsidR="000F5A42" w:rsidRPr="00FA1E10" w:rsidRDefault="000F5A42" w:rsidP="000F5A42">
      <w:pPr>
        <w:rPr>
          <w:rStyle w:val="StyleUnderline"/>
        </w:rPr>
      </w:pPr>
      <w:r>
        <w:t xml:space="preserve">If disparities in per pupil expenditures were small, this might not be a big deal. But the reality is much more dramatic. My own state of Illinois is more or less in the middle of the pack among all states in per pupil expenditures. But the variation across the state is staggering. </w:t>
      </w:r>
      <w:r w:rsidRPr="00FA1E10">
        <w:rPr>
          <w:rStyle w:val="StyleUnderline"/>
        </w:rPr>
        <w:t>The average per pupil expenditure for elementary school students in Illinois is approximately $11,600 per year.</w:t>
      </w:r>
    </w:p>
    <w:p w14:paraId="5F71308A" w14:textId="77777777" w:rsidR="000F5A42" w:rsidRPr="00505B5C" w:rsidRDefault="000F5A42" w:rsidP="000F5A42">
      <w:pPr>
        <w:rPr>
          <w:rStyle w:val="StyleUnderline"/>
        </w:rPr>
      </w:pPr>
      <w:r w:rsidRPr="0074597F">
        <w:rPr>
          <w:rStyle w:val="StyleUnderline"/>
          <w:highlight w:val="yellow"/>
        </w:rPr>
        <w:t>Per pupil expenditures</w:t>
      </w:r>
      <w:r w:rsidRPr="00505B5C">
        <w:rPr>
          <w:rStyle w:val="StyleUnderline"/>
        </w:rPr>
        <w:t xml:space="preserve"> across the state’s elementary schools, however, </w:t>
      </w:r>
      <w:r w:rsidRPr="0074597F">
        <w:rPr>
          <w:rStyle w:val="StyleUnderline"/>
          <w:highlight w:val="yellow"/>
        </w:rPr>
        <w:t>range from</w:t>
      </w:r>
      <w:r w:rsidRPr="00505B5C">
        <w:rPr>
          <w:rStyle w:val="StyleUnderline"/>
        </w:rPr>
        <w:t xml:space="preserve"> a high of </w:t>
      </w:r>
      <w:r w:rsidRPr="0074597F">
        <w:rPr>
          <w:rStyle w:val="StyleUnderline"/>
          <w:highlight w:val="yellow"/>
        </w:rPr>
        <w:t>$28,500</w:t>
      </w:r>
      <w:r w:rsidRPr="00505B5C">
        <w:rPr>
          <w:rStyle w:val="StyleUnderline"/>
        </w:rPr>
        <w:t xml:space="preserve"> </w:t>
      </w:r>
      <w:r w:rsidRPr="0074597F">
        <w:rPr>
          <w:rStyle w:val="StyleUnderline"/>
          <w:highlight w:val="yellow"/>
        </w:rPr>
        <w:t>to</w:t>
      </w:r>
      <w:r w:rsidRPr="00505B5C">
        <w:rPr>
          <w:rStyle w:val="StyleUnderline"/>
        </w:rPr>
        <w:t xml:space="preserve"> a low of </w:t>
      </w:r>
      <w:r w:rsidRPr="0074597F">
        <w:rPr>
          <w:rStyle w:val="StyleUnderline"/>
          <w:highlight w:val="yellow"/>
        </w:rPr>
        <w:t>$6,400</w:t>
      </w:r>
      <w:r>
        <w:t xml:space="preserve">. </w:t>
      </w:r>
      <w:r w:rsidRPr="00505B5C">
        <w:rPr>
          <w:rStyle w:val="StyleUnderline"/>
        </w:rPr>
        <w:t>The state is therefore spending more than four times as much per pupil on students in some districts than it is spending on students in other districts</w:t>
      </w:r>
      <w:r>
        <w:t xml:space="preserve">. These are huge variations. Unsurprisingly, </w:t>
      </w:r>
      <w:r w:rsidRPr="00505B5C">
        <w:rPr>
          <w:rStyle w:val="StyleUnderline"/>
        </w:rPr>
        <w:t>these variations in per pupil expenditures affect the quality of education—and the lives—of these children forever.</w:t>
      </w:r>
    </w:p>
    <w:p w14:paraId="145FF7D4" w14:textId="77777777" w:rsidR="000F5A42" w:rsidRPr="00505B5C" w:rsidRDefault="000F5A42" w:rsidP="000F5A42">
      <w:pPr>
        <w:rPr>
          <w:rStyle w:val="StyleUnderline"/>
        </w:rPr>
      </w:pPr>
      <w:r>
        <w:t xml:space="preserve">Why on earth would we do such a thing? The answer is simple. Most states provide a modest amount of state funds to each school district—enough, in theory, to provide each child with a minimal—otherwise known as “adequate”—education. </w:t>
      </w:r>
      <w:r w:rsidRPr="00505B5C">
        <w:rPr>
          <w:rStyle w:val="StyleUnderline"/>
        </w:rPr>
        <w:t>They then permit each school district to use its local property tax to raise additional funds as they choose. This is known as “local control.”</w:t>
      </w:r>
    </w:p>
    <w:p w14:paraId="40B33464" w14:textId="77777777" w:rsidR="000F5A42" w:rsidRDefault="000F5A42" w:rsidP="000F5A42">
      <w:r>
        <w:t>Of course, if each school district in the state had an equal capacity to raise educational funds through its property tax, this system might make sense. But that has no relationship to reality. Instead, school districts have vastly different capacities to generate revenue from the property tax, and this correlates in significant degree with the wealth, class, and race of the residents of each district.</w:t>
      </w:r>
    </w:p>
    <w:p w14:paraId="35EDB8E5" w14:textId="77777777" w:rsidR="000F5A42" w:rsidRPr="00505B5C" w:rsidRDefault="000F5A42" w:rsidP="000F5A42">
      <w:pPr>
        <w:rPr>
          <w:rStyle w:val="StyleUnderline"/>
        </w:rPr>
      </w:pPr>
      <w:r>
        <w:t xml:space="preserve">Predictably, school districts with wealthy residents spend much more per student on average than school districts with poor residents. </w:t>
      </w:r>
      <w:r w:rsidRPr="00505B5C">
        <w:rPr>
          <w:rStyle w:val="StyleUnderline"/>
        </w:rPr>
        <w:t>This “</w:t>
      </w:r>
      <w:r w:rsidRPr="0074597F">
        <w:rPr>
          <w:rStyle w:val="StyleUnderline"/>
          <w:highlight w:val="yellow"/>
        </w:rPr>
        <w:t>local control</w:t>
      </w:r>
      <w:r w:rsidRPr="00505B5C">
        <w:rPr>
          <w:rStyle w:val="StyleUnderline"/>
        </w:rPr>
        <w:t xml:space="preserve">” is backed up by the power of the state, which effectively reinforces the advantages of wealth and </w:t>
      </w:r>
      <w:r w:rsidRPr="0074597F">
        <w:rPr>
          <w:rStyle w:val="StyleUnderline"/>
          <w:highlight w:val="yellow"/>
        </w:rPr>
        <w:t xml:space="preserve">perpetuates </w:t>
      </w:r>
      <w:r w:rsidRPr="00167BFB">
        <w:rPr>
          <w:rStyle w:val="StyleUnderline"/>
        </w:rPr>
        <w:t xml:space="preserve">the disadvantages of </w:t>
      </w:r>
      <w:r w:rsidRPr="0074597F">
        <w:rPr>
          <w:rStyle w:val="StyleUnderline"/>
          <w:highlight w:val="yellow"/>
        </w:rPr>
        <w:t>poverty</w:t>
      </w:r>
      <w:r w:rsidRPr="00505B5C">
        <w:rPr>
          <w:rStyle w:val="StyleUnderline"/>
        </w:rPr>
        <w:t xml:space="preserve"> </w:t>
      </w:r>
      <w:r w:rsidRPr="00B12B89">
        <w:rPr>
          <w:rStyle w:val="StyleUnderline"/>
        </w:rPr>
        <w:t>from one generation to the next</w:t>
      </w:r>
      <w:r w:rsidRPr="00505B5C">
        <w:rPr>
          <w:rStyle w:val="StyleUnderline"/>
        </w:rPr>
        <w:t>.</w:t>
      </w:r>
      <w:r>
        <w:t xml:space="preserve"> </w:t>
      </w:r>
      <w:r w:rsidRPr="00505B5C">
        <w:rPr>
          <w:rStyle w:val="StyleUnderline"/>
        </w:rPr>
        <w:t>The system exacerbates inequality and defeats the notion that in America every person has a fair chance to succeed.</w:t>
      </w:r>
    </w:p>
    <w:p w14:paraId="7BDAF77D" w14:textId="77777777" w:rsidR="000F5A42" w:rsidRDefault="000F5A42" w:rsidP="000F5A42">
      <w:r>
        <w:t>It would be bad enough if individuals used their private wealth to send their privileged children to private schools to ensure that they never have to compete with others on an equal basis. But here it is the state itself that facilitates this discrimination.</w:t>
      </w:r>
    </w:p>
    <w:p w14:paraId="1A556F7F" w14:textId="77777777" w:rsidR="000F5A42" w:rsidRDefault="000F5A42" w:rsidP="000F5A42">
      <w:r>
        <w:t xml:space="preserve">Is this constitutional? The Supreme Court considered this question in 1973 in Rodriguez. </w:t>
      </w:r>
      <w:r w:rsidRPr="00505B5C">
        <w:rPr>
          <w:rStyle w:val="StyleUnderline"/>
        </w:rPr>
        <w:t xml:space="preserve">The case involved the constitutionality of </w:t>
      </w:r>
      <w:r w:rsidRPr="0074597F">
        <w:rPr>
          <w:rStyle w:val="StyleUnderline"/>
          <w:highlight w:val="yellow"/>
        </w:rPr>
        <w:t>Texas’s school financing</w:t>
      </w:r>
      <w:r w:rsidRPr="00505B5C">
        <w:rPr>
          <w:rStyle w:val="StyleUnderline"/>
        </w:rPr>
        <w:t xml:space="preserve"> scheme, which </w:t>
      </w:r>
      <w:r w:rsidRPr="0074597F">
        <w:rPr>
          <w:rStyle w:val="StyleUnderline"/>
          <w:highlight w:val="yellow"/>
        </w:rPr>
        <w:t>was similar to the one used today</w:t>
      </w:r>
      <w:r w:rsidRPr="00505B5C">
        <w:rPr>
          <w:rStyle w:val="StyleUnderline"/>
        </w:rPr>
        <w:t xml:space="preserve"> in Illinois and </w:t>
      </w:r>
      <w:r w:rsidRPr="0074597F">
        <w:rPr>
          <w:rStyle w:val="StyleUnderline"/>
          <w:highlight w:val="yellow"/>
        </w:rPr>
        <w:t>in almost every state</w:t>
      </w:r>
      <w:r w:rsidRPr="00505B5C">
        <w:rPr>
          <w:rStyle w:val="StyleUnderline"/>
        </w:rPr>
        <w:t xml:space="preserve"> in the nation. At issue in Rodriguez was a system that resulted in some school districts in the state spending twice as much per pupil as others. Note how the problem has worsened over the past four decades</w:t>
      </w:r>
      <w:r>
        <w:t>. In Illinois today, some districts spend more than four times as much per pupil as others.</w:t>
      </w:r>
    </w:p>
    <w:p w14:paraId="5AA322FE" w14:textId="77777777" w:rsidR="000F5A42" w:rsidRPr="00505B5C" w:rsidRDefault="000F5A42" w:rsidP="000F5A42">
      <w:pPr>
        <w:rPr>
          <w:rStyle w:val="StyleUnderline"/>
        </w:rPr>
      </w:pPr>
      <w:r w:rsidRPr="00505B5C">
        <w:rPr>
          <w:rStyle w:val="StyleUnderline"/>
        </w:rPr>
        <w:t>A group of parents from a poor district challenged San Antonio’s school-funding system</w:t>
      </w:r>
      <w:r>
        <w:t xml:space="preserve">, but in a 5-to-4 decision, the Court rejected the constitutional challenge. In his dissenting opinion, Justice Thurgood </w:t>
      </w:r>
      <w:r w:rsidRPr="00505B5C">
        <w:rPr>
          <w:rStyle w:val="StyleUnderline"/>
        </w:rPr>
        <w:t>Marshall argued that inequalities in the provision of public education must be viewed skeptically</w:t>
      </w:r>
      <w:r>
        <w:t xml:space="preserve">. </w:t>
      </w:r>
      <w:r w:rsidRPr="00505B5C">
        <w:rPr>
          <w:rStyle w:val="StyleUnderline"/>
        </w:rPr>
        <w:t>This is so, he argued, because of education’s central importance in shaping the lives of our citizens and because there is a direct “relationship between education” and the ability of citizens to participate fully and effectively in “the political process.”</w:t>
      </w:r>
    </w:p>
    <w:p w14:paraId="3F824B88" w14:textId="77777777" w:rsidR="000F5A42" w:rsidRPr="00505B5C" w:rsidRDefault="000F5A42" w:rsidP="000F5A42">
      <w:pPr>
        <w:rPr>
          <w:rStyle w:val="StyleUnderline"/>
        </w:rPr>
      </w:pPr>
      <w:r>
        <w:t xml:space="preserve">As the Supreme Court had observed unanimously two decades earlier in Brown v. Board of Education, “education is perhaps the most important function of state and local government. ... It is the very foundation of good citizenship” and “it is a principal instrument in awakening the child to cultural values, in preparing him for later professional training, and in helping him to adjust normally to his environment.” </w:t>
      </w:r>
      <w:r w:rsidRPr="001F28B0">
        <w:rPr>
          <w:rStyle w:val="StyleUnderline"/>
          <w:highlight w:val="yellow"/>
        </w:rPr>
        <w:t>It is “doubtful</w:t>
      </w:r>
      <w:r>
        <w:t>,” the Court added in Brown, “</w:t>
      </w:r>
      <w:r w:rsidRPr="001F28B0">
        <w:rPr>
          <w:rStyle w:val="StyleUnderline"/>
          <w:highlight w:val="yellow"/>
        </w:rPr>
        <w:t xml:space="preserve">that any child may </w:t>
      </w:r>
      <w:r w:rsidRPr="00167BFB">
        <w:rPr>
          <w:rStyle w:val="StyleUnderline"/>
        </w:rPr>
        <w:t xml:space="preserve">reasonably be </w:t>
      </w:r>
      <w:r w:rsidRPr="001F28B0">
        <w:rPr>
          <w:rStyle w:val="StyleUnderline"/>
          <w:highlight w:val="yellow"/>
        </w:rPr>
        <w:t xml:space="preserve">expected to succeed in life if he is denied </w:t>
      </w:r>
      <w:r w:rsidRPr="00167BFB">
        <w:rPr>
          <w:rStyle w:val="StyleUnderline"/>
        </w:rPr>
        <w:t xml:space="preserve">the opportunity of </w:t>
      </w:r>
      <w:r w:rsidRPr="001F28B0">
        <w:rPr>
          <w:rStyle w:val="StyleUnderline"/>
          <w:highlight w:val="yellow"/>
        </w:rPr>
        <w:t>an education</w:t>
      </w:r>
      <w:r w:rsidRPr="00505B5C">
        <w:rPr>
          <w:rStyle w:val="StyleUnderline"/>
        </w:rPr>
        <w:t>,” and “where the state has undertaken to provide” that opportunity,” it “must be made available to all on equal terms.”</w:t>
      </w:r>
    </w:p>
    <w:p w14:paraId="04987168" w14:textId="77777777" w:rsidR="000F5A42" w:rsidRPr="00505B5C" w:rsidRDefault="000F5A42" w:rsidP="000F5A42">
      <w:pPr>
        <w:rPr>
          <w:rStyle w:val="StyleUnderline"/>
        </w:rPr>
      </w:pPr>
      <w:r>
        <w:t xml:space="preserve">In rejecting this view, the five members of the majority maintained that, “whatever merit” there might be in a constitutional challenge if a state’s system “occasioned an absolute denial of educational opportunities to any of its children,” </w:t>
      </w:r>
      <w:r w:rsidRPr="00505B5C">
        <w:rPr>
          <w:rStyle w:val="StyleUnderline"/>
        </w:rPr>
        <w:t>there is no constitutional issue when there are “only relative differences in spending levels” and where the state provides each child with “an opportunity to acquire” at least “the basic minimal skills necessary</w:t>
      </w:r>
      <w:r>
        <w:t xml:space="preserve">” to function in society. </w:t>
      </w:r>
      <w:r w:rsidRPr="00505B5C">
        <w:rPr>
          <w:rStyle w:val="StyleUnderline"/>
        </w:rPr>
        <w:t>The inequality, in other words, was not “a sufficient basis for striking down” the state’s funding system.</w:t>
      </w:r>
    </w:p>
    <w:p w14:paraId="674363D1" w14:textId="77777777" w:rsidR="000F5A42" w:rsidRPr="00505B5C" w:rsidRDefault="000F5A42" w:rsidP="000F5A42">
      <w:pPr>
        <w:rPr>
          <w:rStyle w:val="StyleUnderline"/>
        </w:rPr>
      </w:pPr>
      <w:r w:rsidRPr="00505B5C">
        <w:rPr>
          <w:rStyle w:val="StyleUnderline"/>
        </w:rPr>
        <w:t xml:space="preserve">Rodriguez was a terrible decision at the time it was decided, and it remains an even more terrible decision today. </w:t>
      </w:r>
      <w:r>
        <w:t xml:space="preserve">Although a few state legislatures and state courts have reformed their state’s funding system to promote greater equality in public education, </w:t>
      </w:r>
      <w:r w:rsidRPr="00505B5C">
        <w:rPr>
          <w:rStyle w:val="StyleUnderline"/>
        </w:rPr>
        <w:t>the situation in the vast majority of the states has gotten only worse with time.</w:t>
      </w:r>
    </w:p>
    <w:p w14:paraId="1F593C3E" w14:textId="77777777" w:rsidR="000F5A42" w:rsidRPr="00505B5C" w:rsidRDefault="000F5A42" w:rsidP="000F5A42">
      <w:pPr>
        <w:rPr>
          <w:rStyle w:val="StyleUnderline"/>
        </w:rPr>
      </w:pPr>
      <w:r>
        <w:t>Justice Marshall had it right in his dissenting opinion: “</w:t>
      </w:r>
      <w:r w:rsidRPr="00505B5C">
        <w:rPr>
          <w:rStyle w:val="StyleUnderline"/>
        </w:rPr>
        <w:t>The majority’s holding can only be seen as a retreat from our historic commitment to equality of educational opportunity</w:t>
      </w:r>
      <w:r>
        <w:t xml:space="preserve">. ... In my judgment, the right of every American to an equal start in life, so far as the provision of a state service as important as education is concerned, is far too vital to permit state discrimination” of this sort. </w:t>
      </w:r>
      <w:r w:rsidRPr="00505B5C">
        <w:rPr>
          <w:rStyle w:val="StyleUnderline"/>
        </w:rPr>
        <w:t>Marshall rejected the majority’s assertion that it should rest with the political process to deal with this issue, noting that that process has “proved singularly unsuited to the task of providing a remedy for this discrimination</w:t>
      </w:r>
      <w:r>
        <w:t xml:space="preserve">.” Echoing Brown, Marshall concluded that </w:t>
      </w:r>
      <w:r w:rsidRPr="00505B5C">
        <w:rPr>
          <w:rStyle w:val="Emphasis"/>
        </w:rPr>
        <w:t>it is inappropriate to leave this issue to</w:t>
      </w:r>
      <w:r w:rsidRPr="00505B5C">
        <w:rPr>
          <w:rStyle w:val="StyleUnderline"/>
        </w:rPr>
        <w:t xml:space="preserve"> “</w:t>
      </w:r>
      <w:r w:rsidRPr="00505B5C">
        <w:rPr>
          <w:rStyle w:val="Emphasis"/>
        </w:rPr>
        <w:t>the hope of an</w:t>
      </w:r>
      <w:r w:rsidRPr="00505B5C">
        <w:rPr>
          <w:rStyle w:val="StyleUnderline"/>
        </w:rPr>
        <w:t xml:space="preserve"> </w:t>
      </w:r>
      <w:r w:rsidRPr="00505B5C">
        <w:rPr>
          <w:rStyle w:val="Emphasis"/>
        </w:rPr>
        <w:t>ultimate</w:t>
      </w:r>
      <w:r w:rsidRPr="00505B5C">
        <w:rPr>
          <w:rStyle w:val="StyleUnderline"/>
        </w:rPr>
        <w:t xml:space="preserve"> ‘political’ </w:t>
      </w:r>
      <w:r w:rsidRPr="00505B5C">
        <w:rPr>
          <w:rStyle w:val="Emphasis"/>
        </w:rPr>
        <w:t>solution</w:t>
      </w:r>
      <w:r w:rsidRPr="00505B5C">
        <w:rPr>
          <w:rStyle w:val="StyleUnderline"/>
        </w:rPr>
        <w:t xml:space="preserve"> </w:t>
      </w:r>
      <w:r w:rsidRPr="00505B5C">
        <w:rPr>
          <w:rStyle w:val="Emphasis"/>
        </w:rPr>
        <w:t>sometime in the indefinite future while</w:t>
      </w:r>
      <w:r w:rsidRPr="00505B5C">
        <w:rPr>
          <w:rStyle w:val="StyleUnderline"/>
        </w:rPr>
        <w:t xml:space="preserve">, in the meantime, </w:t>
      </w:r>
      <w:r w:rsidRPr="00505B5C">
        <w:rPr>
          <w:rStyle w:val="Emphasis"/>
        </w:rPr>
        <w:t>countless children unjustifiably receive inferior educations</w:t>
      </w:r>
      <w:r w:rsidRPr="00505B5C">
        <w:rPr>
          <w:rStyle w:val="StyleUnderline"/>
        </w:rPr>
        <w:t xml:space="preserve"> </w:t>
      </w:r>
      <w:r w:rsidRPr="00505B5C">
        <w:rPr>
          <w:rStyle w:val="Emphasis"/>
        </w:rPr>
        <w:t>that ‘may affect their hearts and minds in a way unlikely ever to be undone</w:t>
      </w:r>
      <w:r w:rsidRPr="00505B5C">
        <w:rPr>
          <w:rStyle w:val="StyleUnderline"/>
        </w:rPr>
        <w:t>.’”</w:t>
      </w:r>
    </w:p>
    <w:p w14:paraId="3D68DEE8" w14:textId="77777777" w:rsidR="000F5A42" w:rsidRDefault="000F5A42" w:rsidP="000F5A42">
      <w:pPr>
        <w:rPr>
          <w:rStyle w:val="StyleUnderline"/>
        </w:rPr>
      </w:pPr>
      <w:r>
        <w:t xml:space="preserve">And here we are 40 years later, and </w:t>
      </w:r>
      <w:r w:rsidRPr="00505B5C">
        <w:rPr>
          <w:rStyle w:val="StyleUnderline"/>
        </w:rPr>
        <w:t>the legacy of the Supreme Court’s failure in Rodriguez plagues our nation to this day.</w:t>
      </w:r>
    </w:p>
    <w:p w14:paraId="7B3C2F96" w14:textId="77777777" w:rsidR="000F5A42" w:rsidRDefault="000F5A42" w:rsidP="000F5A42">
      <w:pPr>
        <w:pStyle w:val="Heading4"/>
      </w:pPr>
      <w:r>
        <w:t>More funds lead to better educational outcomes – prefer aggregate data</w:t>
      </w:r>
    </w:p>
    <w:p w14:paraId="4EFA8E5E" w14:textId="77777777" w:rsidR="000F5A42" w:rsidRPr="003A6FE7" w:rsidRDefault="000F5A42" w:rsidP="000F5A42">
      <w:r w:rsidRPr="003A6FE7">
        <w:rPr>
          <w:rStyle w:val="Style13ptBold"/>
        </w:rPr>
        <w:t>Baker 17</w:t>
      </w:r>
      <w:r>
        <w:t xml:space="preserve"> (Bruce D., Professor in the Graduate School of Education at Rutgers, The State University of New Jersey, where he teaches courses in school finance policy and district business management. His recent research focuses on state aid allocation policies and practices, with particular attention to the equity and adequacy of aid for special student populations. He is a past recipient of an NCES/AEFA new scholar’s award and has received research funding from the Association for Institutional Research for studying variations in costs to baccalaureate degree attainment, “Does Money Matter in Education? Second Edition”, Albert </w:t>
      </w:r>
      <w:proofErr w:type="spellStart"/>
      <w:r>
        <w:t>Shanker</w:t>
      </w:r>
      <w:proofErr w:type="spellEnd"/>
      <w:r>
        <w:t xml:space="preserve"> Institute, </w:t>
      </w:r>
      <w:hyperlink r:id="rId12" w:history="1">
        <w:r w:rsidRPr="00637952">
          <w:rPr>
            <w:rStyle w:val="Hyperlink"/>
          </w:rPr>
          <w:t>http://www.shankerinstitute.org/resource/does-money-matter-second-edition</w:t>
        </w:r>
      </w:hyperlink>
      <w:r>
        <w:t>) JA</w:t>
      </w:r>
    </w:p>
    <w:p w14:paraId="7D34962B" w14:textId="77777777" w:rsidR="000F5A42" w:rsidRPr="003A6FE7" w:rsidRDefault="000F5A42" w:rsidP="000F5A42">
      <w:pPr>
        <w:rPr>
          <w:rStyle w:val="Emphasis"/>
        </w:rPr>
      </w:pPr>
      <w:r w:rsidRPr="003A6FE7">
        <w:rPr>
          <w:rStyle w:val="Emphasis"/>
        </w:rPr>
        <w:t>Does Money Matter in Education? Second Edition</w:t>
      </w:r>
    </w:p>
    <w:p w14:paraId="6571F0A5" w14:textId="77777777" w:rsidR="000F5A42" w:rsidRDefault="000F5A42" w:rsidP="000F5A42">
      <w:r w:rsidRPr="003A6FE7">
        <w:rPr>
          <w:rStyle w:val="StyleUnderline"/>
        </w:rPr>
        <w:t>This report presents a comprehensive review of the high-quality empirical evidence</w:t>
      </w:r>
      <w:r>
        <w:t xml:space="preserve"> </w:t>
      </w:r>
      <w:r w:rsidRPr="003A6FE7">
        <w:rPr>
          <w:rStyle w:val="StyleUnderline"/>
        </w:rPr>
        <w:t>on whether and how money matters in education</w:t>
      </w:r>
      <w:r>
        <w:t xml:space="preserve">, written by Rutgers Professor Bruce Baker. This is the second edition of the report originally released in 2012. </w:t>
      </w:r>
      <w:proofErr w:type="gramStart"/>
      <w:r>
        <w:t>It has been updated by the author</w:t>
      </w:r>
      <w:proofErr w:type="gramEnd"/>
      <w:r>
        <w:t>.</w:t>
      </w:r>
    </w:p>
    <w:p w14:paraId="5F29E20D" w14:textId="77777777" w:rsidR="000F5A42" w:rsidRPr="003A6FE7" w:rsidRDefault="000F5A42" w:rsidP="000F5A42">
      <w:pPr>
        <w:rPr>
          <w:rStyle w:val="StyleUnderline"/>
        </w:rPr>
      </w:pPr>
      <w:r>
        <w:t>Baker concludes that, despite recent rhetoric, “</w:t>
      </w:r>
      <w:r w:rsidRPr="003A6FE7">
        <w:rPr>
          <w:rStyle w:val="StyleUnderline"/>
        </w:rPr>
        <w:t>on average</w:t>
      </w:r>
      <w:r w:rsidRPr="00034611">
        <w:rPr>
          <w:rStyle w:val="StyleUnderline"/>
        </w:rPr>
        <w:t xml:space="preserve">, aggregate </w:t>
      </w:r>
      <w:r w:rsidRPr="0074597F">
        <w:rPr>
          <w:rStyle w:val="StyleUnderline"/>
          <w:highlight w:val="yellow"/>
        </w:rPr>
        <w:t>measures of per-pupil spending are positively associated with improved</w:t>
      </w:r>
      <w:r w:rsidRPr="003A6FE7">
        <w:rPr>
          <w:rStyle w:val="StyleUnderline"/>
        </w:rPr>
        <w:t xml:space="preserve"> or higher student </w:t>
      </w:r>
      <w:r w:rsidRPr="0074597F">
        <w:rPr>
          <w:rStyle w:val="StyleUnderline"/>
          <w:highlight w:val="yellow"/>
        </w:rPr>
        <w:t>outcomes</w:t>
      </w:r>
      <w:r>
        <w:t>,” while “</w:t>
      </w:r>
      <w:r w:rsidRPr="003A6FE7">
        <w:rPr>
          <w:rStyle w:val="StyleUnderline"/>
        </w:rPr>
        <w:t>schooling resources which cost money … are positively associated with student outcomes</w:t>
      </w:r>
      <w:r>
        <w:t>.” Finally, reviewing the high-quality evidence on the effect of school finance reforms, he asserts: “</w:t>
      </w:r>
      <w:r w:rsidRPr="003A6FE7">
        <w:rPr>
          <w:rStyle w:val="StyleUnderline"/>
        </w:rPr>
        <w:t xml:space="preserve">Sustained </w:t>
      </w:r>
      <w:r w:rsidRPr="0074597F">
        <w:rPr>
          <w:rStyle w:val="StyleUnderline"/>
          <w:highlight w:val="yellow"/>
        </w:rPr>
        <w:t>improvements to the level and distribution of funding</w:t>
      </w:r>
      <w:r w:rsidRPr="003A6FE7">
        <w:rPr>
          <w:rStyle w:val="StyleUnderline"/>
        </w:rPr>
        <w:t xml:space="preserve"> across local public school districts </w:t>
      </w:r>
      <w:r w:rsidRPr="0074597F">
        <w:rPr>
          <w:rStyle w:val="StyleUnderline"/>
          <w:highlight w:val="yellow"/>
        </w:rPr>
        <w:t>can lead to improvements in</w:t>
      </w:r>
      <w:r w:rsidRPr="003A6FE7">
        <w:rPr>
          <w:rStyle w:val="StyleUnderline"/>
        </w:rPr>
        <w:t xml:space="preserve"> the level and distribution of student </w:t>
      </w:r>
      <w:r w:rsidRPr="0074597F">
        <w:rPr>
          <w:rStyle w:val="StyleUnderline"/>
          <w:highlight w:val="yellow"/>
        </w:rPr>
        <w:t>outcomes</w:t>
      </w:r>
      <w:r w:rsidRPr="003A6FE7">
        <w:rPr>
          <w:rStyle w:val="StyleUnderline"/>
        </w:rPr>
        <w:t>.”</w:t>
      </w:r>
    </w:p>
    <w:p w14:paraId="64D1ED14" w14:textId="77777777" w:rsidR="000F5A42" w:rsidRDefault="000F5A42" w:rsidP="000F5A42">
      <w:r>
        <w:t>The full report is available below. The executive summary is pasted directly below.</w:t>
      </w:r>
    </w:p>
    <w:p w14:paraId="648108BB" w14:textId="77777777" w:rsidR="000F5A42" w:rsidRDefault="000F5A42" w:rsidP="000F5A42">
      <w:r>
        <w:t>Executive Summary</w:t>
      </w:r>
    </w:p>
    <w:p w14:paraId="4538E06D" w14:textId="77777777" w:rsidR="000F5A42" w:rsidRPr="003A6FE7" w:rsidRDefault="000F5A42" w:rsidP="000F5A42">
      <w:pPr>
        <w:rPr>
          <w:rStyle w:val="StyleUnderline"/>
        </w:rPr>
      </w:pPr>
      <w:r>
        <w:t>This second edition policy brief revisits the long and storied literature on whether money matters in providing a quality education. It includes research released since the original brief in 2012 and covers a handful of additional topics. Increasingly</w:t>
      </w:r>
      <w:r w:rsidRPr="001A10A3">
        <w:t xml:space="preserve">, </w:t>
      </w:r>
      <w:r w:rsidRPr="001A10A3">
        <w:rPr>
          <w:rStyle w:val="StyleUnderline"/>
        </w:rPr>
        <w:t>political rhetoric adheres to the unfounded certainty that money doesn’t make a difference i</w:t>
      </w:r>
      <w:r w:rsidRPr="003A6FE7">
        <w:rPr>
          <w:rStyle w:val="StyleUnderline"/>
        </w:rPr>
        <w:t xml:space="preserve">n education, and that reduced funding is unlikely to harm </w:t>
      </w:r>
      <w:r w:rsidRPr="001A10A3">
        <w:rPr>
          <w:rStyle w:val="StyleUnderline"/>
        </w:rPr>
        <w:t>educational quality. Such proclamations have even been used to justify large cuts to education budgets over the past few years. These positions, however, have little basis in the empirical research</w:t>
      </w:r>
      <w:r w:rsidRPr="003A6FE7">
        <w:rPr>
          <w:rStyle w:val="StyleUnderline"/>
        </w:rPr>
        <w:t xml:space="preserve"> on the relationship between funding and school quality.</w:t>
      </w:r>
    </w:p>
    <w:p w14:paraId="32067E0E" w14:textId="77777777" w:rsidR="000F5A42" w:rsidRDefault="000F5A42" w:rsidP="000F5A42">
      <w:r>
        <w:t>In the following brief, I discuss major studies on three specific topics: (a) whether how much money schools spend matters; (b) whether specific schooling resources that cost money matter; and (c) whether substantive and sustained state school finance reforms matter. Regarding these three questions, I conclude:</w:t>
      </w:r>
    </w:p>
    <w:p w14:paraId="3E1EAB5D" w14:textId="77777777" w:rsidR="000F5A42" w:rsidRPr="003A6FE7" w:rsidRDefault="000F5A42" w:rsidP="000F5A42">
      <w:pPr>
        <w:rPr>
          <w:rStyle w:val="StyleUnderline"/>
        </w:rPr>
      </w:pPr>
      <w:r w:rsidRPr="001721B3">
        <w:rPr>
          <w:rStyle w:val="Emphasis"/>
        </w:rPr>
        <w:t>Does money Matter? Yes.</w:t>
      </w:r>
      <w:r w:rsidRPr="003A6FE7">
        <w:rPr>
          <w:rStyle w:val="Emphasis"/>
        </w:rPr>
        <w:t xml:space="preserve"> </w:t>
      </w:r>
      <w:r>
        <w:t xml:space="preserve">On average, aggregate measures of per-pupil spending are positively associated with improved or higher student outcomes. </w:t>
      </w:r>
      <w:r w:rsidRPr="003A6FE7">
        <w:rPr>
          <w:rStyle w:val="StyleUnderline"/>
        </w:rPr>
        <w:t>The size of this effect is larger in some studies than in others,</w:t>
      </w:r>
      <w:r>
        <w:t xml:space="preserve"> and, in some cases, additional funding appears to matter more for some students than for others. Clearly, </w:t>
      </w:r>
      <w:r w:rsidRPr="003A6FE7">
        <w:rPr>
          <w:rStyle w:val="StyleUnderline"/>
        </w:rPr>
        <w:t>there are other factors that may moderate the influence of funding on student outcomes, such as how that money is spent</w:t>
      </w:r>
      <w:r>
        <w:t xml:space="preserve">. In other words, money must be spent wisely to yield benefits. But, on balance, </w:t>
      </w:r>
      <w:r w:rsidRPr="001F27BA">
        <w:rPr>
          <w:rStyle w:val="StyleUnderline"/>
        </w:rPr>
        <w:t>in direct tests of the relationship</w:t>
      </w:r>
      <w:r>
        <w:t xml:space="preserve"> between financial resources and student outcomes</w:t>
      </w:r>
      <w:r w:rsidRPr="00D12600">
        <w:t xml:space="preserve">, </w:t>
      </w:r>
      <w:r w:rsidRPr="00D12600">
        <w:rPr>
          <w:rStyle w:val="StyleUnderline"/>
        </w:rPr>
        <w:t>money matters.</w:t>
      </w:r>
    </w:p>
    <w:p w14:paraId="39A0E52E" w14:textId="77777777" w:rsidR="000F5A42" w:rsidRDefault="000F5A42" w:rsidP="000F5A42">
      <w:r w:rsidRPr="003A6FE7">
        <w:rPr>
          <w:rStyle w:val="Emphasis"/>
        </w:rPr>
        <w:t>Do schooling resources that cost money matter? Yes</w:t>
      </w:r>
      <w:r w:rsidRPr="00D12600">
        <w:t xml:space="preserve">. </w:t>
      </w:r>
      <w:r w:rsidRPr="00D12600">
        <w:rPr>
          <w:rStyle w:val="StyleUnderline"/>
        </w:rPr>
        <w:t xml:space="preserve">Schooling </w:t>
      </w:r>
      <w:r w:rsidRPr="0074597F">
        <w:rPr>
          <w:rStyle w:val="StyleUnderline"/>
          <w:highlight w:val="yellow"/>
        </w:rPr>
        <w:t>resources that cost money</w:t>
      </w:r>
      <w:r w:rsidRPr="001F27BA">
        <w:t xml:space="preserve">, </w:t>
      </w:r>
      <w:r w:rsidRPr="001F27BA">
        <w:rPr>
          <w:rStyle w:val="StyleUnderline"/>
        </w:rPr>
        <w:t xml:space="preserve">including </w:t>
      </w:r>
      <w:r w:rsidRPr="0074597F">
        <w:rPr>
          <w:rStyle w:val="StyleUnderline"/>
          <w:highlight w:val="yellow"/>
        </w:rPr>
        <w:t>smaller class sizes</w:t>
      </w:r>
      <w:r>
        <w:t xml:space="preserve">, </w:t>
      </w:r>
      <w:r w:rsidRPr="0074597F">
        <w:rPr>
          <w:rStyle w:val="StyleUnderline"/>
          <w:highlight w:val="yellow"/>
        </w:rPr>
        <w:t>additional supports</w:t>
      </w:r>
      <w:r>
        <w:t xml:space="preserve">, early childhood programs and more competitive teacher compensation (permitting schools and districts to recruit and retain a higher-quality teacher workforce), </w:t>
      </w:r>
      <w:r w:rsidRPr="0074597F">
        <w:rPr>
          <w:rStyle w:val="StyleUnderline"/>
          <w:highlight w:val="yellow"/>
        </w:rPr>
        <w:t xml:space="preserve">are positively associated with </w:t>
      </w:r>
      <w:r w:rsidRPr="003A6FE7">
        <w:rPr>
          <w:rStyle w:val="StyleUnderline"/>
        </w:rPr>
        <w:t xml:space="preserve">student </w:t>
      </w:r>
      <w:r w:rsidRPr="0074597F">
        <w:rPr>
          <w:rStyle w:val="StyleUnderline"/>
          <w:highlight w:val="yellow"/>
        </w:rPr>
        <w:t>outcomes</w:t>
      </w:r>
      <w:r>
        <w:t xml:space="preserve">. Again, in some cases, those effects are larger than in others, and </w:t>
      </w:r>
      <w:r w:rsidRPr="001721B3">
        <w:rPr>
          <w:rStyle w:val="StyleUnderline"/>
        </w:rPr>
        <w:t>there is</w:t>
      </w:r>
      <w:r w:rsidRPr="001721B3">
        <w:t xml:space="preserve"> also </w:t>
      </w:r>
      <w:r w:rsidRPr="001721B3">
        <w:rPr>
          <w:rStyle w:val="StyleUnderline"/>
        </w:rPr>
        <w:t>variation</w:t>
      </w:r>
      <w:r w:rsidRPr="001721B3">
        <w:rPr>
          <w:rFonts w:ascii="MS Gothic" w:eastAsia="MS Gothic" w:hAnsi="MS Gothic" w:cs="MS Gothic" w:hint="eastAsia"/>
        </w:rPr>
        <w:t xml:space="preserve"> </w:t>
      </w:r>
      <w:r w:rsidRPr="001721B3">
        <w:t xml:space="preserve">by student population and other contextual variables. On the whole, </w:t>
      </w:r>
      <w:r w:rsidRPr="001721B3">
        <w:rPr>
          <w:rStyle w:val="StyleUnderline"/>
        </w:rPr>
        <w:t>however</w:t>
      </w:r>
      <w:r w:rsidRPr="001721B3">
        <w:t xml:space="preserve">, the </w:t>
      </w:r>
      <w:r w:rsidRPr="001721B3">
        <w:rPr>
          <w:rStyle w:val="StyleUnderline"/>
        </w:rPr>
        <w:t>things that cost money benefit students</w:t>
      </w:r>
      <w:r w:rsidRPr="001721B3">
        <w:t>,</w:t>
      </w:r>
      <w:r>
        <w:t xml:space="preserve"> and there is scarce evidence that there are more cost-effective alternatives.</w:t>
      </w:r>
    </w:p>
    <w:p w14:paraId="6C84D9BE" w14:textId="77777777" w:rsidR="000F5A42" w:rsidRPr="003A6FE7" w:rsidRDefault="000F5A42" w:rsidP="000F5A42">
      <w:pPr>
        <w:rPr>
          <w:rStyle w:val="StyleUnderline"/>
        </w:rPr>
      </w:pPr>
      <w:r w:rsidRPr="003A6FE7">
        <w:rPr>
          <w:rStyle w:val="Emphasis"/>
        </w:rPr>
        <w:t>Do state school finance reforms matter?</w:t>
      </w:r>
      <w:r>
        <w:t xml:space="preserve"> </w:t>
      </w:r>
      <w:r>
        <w:rPr>
          <w:rFonts w:ascii="MS Gothic" w:eastAsia="MS Gothic" w:hAnsi="MS Gothic" w:cs="MS Gothic" w:hint="eastAsia"/>
        </w:rPr>
        <w:t> </w:t>
      </w:r>
      <w:r w:rsidRPr="003A6FE7">
        <w:rPr>
          <w:rStyle w:val="Emphasis"/>
        </w:rPr>
        <w:t>Yes.</w:t>
      </w:r>
      <w:r>
        <w:t xml:space="preserve"> </w:t>
      </w:r>
      <w:r w:rsidRPr="003A6FE7">
        <w:rPr>
          <w:rStyle w:val="StyleUnderline"/>
        </w:rPr>
        <w:t>Sustained improvements to the level and distribution of funding across local public school districts can lead to improvements in the level and distribution of student outcomes.</w:t>
      </w:r>
      <w:r>
        <w:t xml:space="preserve"> While money alone may not be the answer, </w:t>
      </w:r>
      <w:r w:rsidRPr="0074597F">
        <w:rPr>
          <w:rStyle w:val="StyleUnderline"/>
          <w:highlight w:val="yellow"/>
        </w:rPr>
        <w:t>more equitable and adequate allocation</w:t>
      </w:r>
      <w:r>
        <w:t xml:space="preserve"> of financial inputs to schooling </w:t>
      </w:r>
      <w:r w:rsidRPr="0074597F">
        <w:rPr>
          <w:rStyle w:val="Emphasis"/>
          <w:highlight w:val="yellow"/>
        </w:rPr>
        <w:t>provide a necessary underlying condition</w:t>
      </w:r>
      <w:r>
        <w:t xml:space="preserve"> for improving the equity and adequacy of outcomes. The available evidence suggests that </w:t>
      </w:r>
      <w:r w:rsidRPr="0074597F">
        <w:rPr>
          <w:rStyle w:val="StyleUnderline"/>
          <w:highlight w:val="yellow"/>
        </w:rPr>
        <w:t>appropriate combinations</w:t>
      </w:r>
      <w:r>
        <w:t xml:space="preserve"> of more adequate funding </w:t>
      </w:r>
      <w:r w:rsidRPr="0074597F">
        <w:rPr>
          <w:rStyle w:val="StyleUnderline"/>
          <w:highlight w:val="yellow"/>
        </w:rPr>
        <w:t>with more accountability</w:t>
      </w:r>
      <w:r>
        <w:t xml:space="preserve"> for its use </w:t>
      </w:r>
      <w:r w:rsidRPr="0074597F">
        <w:rPr>
          <w:rStyle w:val="StyleUnderline"/>
          <w:highlight w:val="yellow"/>
        </w:rPr>
        <w:t>may be most promising.</w:t>
      </w:r>
    </w:p>
    <w:p w14:paraId="3FA24B87" w14:textId="77777777" w:rsidR="000F5A42" w:rsidRDefault="000F5A42" w:rsidP="000F5A42">
      <w:pPr>
        <w:pStyle w:val="Heading4"/>
      </w:pPr>
      <w:r>
        <w:t xml:space="preserve">Equity in education requires the </w:t>
      </w:r>
      <w:r w:rsidRPr="00C660A8">
        <w:rPr>
          <w:u w:val="single"/>
        </w:rPr>
        <w:t>disruption of education federalism</w:t>
      </w:r>
      <w:r>
        <w:t xml:space="preserve"> – the plan creates a fed-state </w:t>
      </w:r>
      <w:proofErr w:type="gramStart"/>
      <w:r>
        <w:t>partnership which</w:t>
      </w:r>
      <w:proofErr w:type="gramEnd"/>
      <w:r>
        <w:t xml:space="preserve"> preserves important forms of local control.  State courts and innovation labs fail—no accountability and lack of resources.  The Fed and the courts </w:t>
      </w:r>
      <w:proofErr w:type="gramStart"/>
      <w:r>
        <w:t>are</w:t>
      </w:r>
      <w:proofErr w:type="gramEnd"/>
      <w:r>
        <w:t xml:space="preserve"> key – bully pulpit and media attention.</w:t>
      </w:r>
    </w:p>
    <w:p w14:paraId="50385D79" w14:textId="77777777" w:rsidR="000F5A42" w:rsidRPr="005F3CA8" w:rsidRDefault="000F5A42" w:rsidP="000F5A42">
      <w:r w:rsidRPr="007D148D">
        <w:rPr>
          <w:rStyle w:val="Style13ptBold"/>
        </w:rPr>
        <w:t>Robinson 16</w:t>
      </w:r>
      <w:r>
        <w:t xml:space="preserve"> (Kimberly Jenkins, Professor, University of Richmond School of Law, “COMMENT: FISHER'S CAUTIONARY TALE AND THE URGENT NEED FOR EQUAL ACCESS TO AN EXCELLENT EDUCATION”, LexisNexis, Harvard Law Review, 130 </w:t>
      </w:r>
      <w:proofErr w:type="spellStart"/>
      <w:r>
        <w:t>Harv</w:t>
      </w:r>
      <w:proofErr w:type="spellEnd"/>
      <w:r>
        <w:t>. L. Rev. 185, November 2016) JA</w:t>
      </w:r>
    </w:p>
    <w:p w14:paraId="1D66C639" w14:textId="77777777" w:rsidR="000F5A42" w:rsidRPr="00E27520" w:rsidRDefault="000F5A42" w:rsidP="000F5A42">
      <w:pPr>
        <w:rPr>
          <w:rStyle w:val="Emphasis"/>
        </w:rPr>
      </w:pPr>
      <w:r>
        <w:t xml:space="preserve">A. </w:t>
      </w:r>
      <w:r w:rsidRPr="00E27520">
        <w:rPr>
          <w:rStyle w:val="Emphasis"/>
        </w:rPr>
        <w:t>Embracing a Comprehensive Federal Response to the Opportunity and Achievement Gaps</w:t>
      </w:r>
    </w:p>
    <w:p w14:paraId="0ACF3554" w14:textId="77777777" w:rsidR="000F5A42" w:rsidRDefault="000F5A42" w:rsidP="000F5A42">
      <w:r w:rsidRPr="0074597F">
        <w:rPr>
          <w:rStyle w:val="StyleUnderline"/>
          <w:highlight w:val="yellow"/>
        </w:rPr>
        <w:t>The federal government</w:t>
      </w:r>
      <w:r w:rsidRPr="00E27520">
        <w:rPr>
          <w:rStyle w:val="StyleUnderline"/>
        </w:rPr>
        <w:t xml:space="preserve"> </w:t>
      </w:r>
      <w:r w:rsidRPr="0074597F">
        <w:rPr>
          <w:rStyle w:val="StyleUnderline"/>
          <w:highlight w:val="yellow"/>
        </w:rPr>
        <w:t>must establish equal access to an excellent education</w:t>
      </w:r>
      <w:r w:rsidRPr="00E27520">
        <w:rPr>
          <w:rStyle w:val="StyleUnderline"/>
        </w:rPr>
        <w:t xml:space="preserve"> as an urgent national priority</w:t>
      </w:r>
      <w:r>
        <w:t xml:space="preserve">. </w:t>
      </w:r>
      <w:proofErr w:type="gramStart"/>
      <w:r>
        <w:t>n261</w:t>
      </w:r>
      <w:proofErr w:type="gramEnd"/>
      <w:r>
        <w:t xml:space="preserve"> </w:t>
      </w:r>
      <w:r w:rsidRPr="00E27520">
        <w:rPr>
          <w:rStyle w:val="StyleUnderline"/>
        </w:rPr>
        <w:t xml:space="preserve">This goal insists that educational opportunity be distributed based on both student needs and the common pursuit of excellence </w:t>
      </w:r>
      <w:r>
        <w:t xml:space="preserve">for all children in the United States, </w:t>
      </w:r>
      <w:r w:rsidRPr="00E27520">
        <w:rPr>
          <w:rStyle w:val="StyleUnderline"/>
        </w:rPr>
        <w:t>rather than based on zip code, class, or race</w:t>
      </w:r>
      <w:r>
        <w:t xml:space="preserve">. </w:t>
      </w:r>
      <w:proofErr w:type="gramStart"/>
      <w:r>
        <w:t>n262</w:t>
      </w:r>
      <w:proofErr w:type="gramEnd"/>
      <w:r>
        <w:t xml:space="preserve"> </w:t>
      </w:r>
      <w:r w:rsidRPr="00E27520">
        <w:rPr>
          <w:rStyle w:val="StyleUnderline"/>
        </w:rPr>
        <w:t xml:space="preserve">All children deserve no less than equal access to an excellent education </w:t>
      </w:r>
      <w:r>
        <w:t xml:space="preserve">that prepares them to succeed in postsecondary education or a career and fully nurtures their abilities. </w:t>
      </w:r>
      <w:proofErr w:type="gramStart"/>
      <w:r>
        <w:t>n263</w:t>
      </w:r>
      <w:proofErr w:type="gramEnd"/>
      <w:r>
        <w:t xml:space="preserve"> </w:t>
      </w:r>
      <w:r w:rsidRPr="0074597F">
        <w:rPr>
          <w:rStyle w:val="StyleUnderline"/>
          <w:highlight w:val="yellow"/>
        </w:rPr>
        <w:t>The federal government</w:t>
      </w:r>
      <w:r w:rsidRPr="00E27520">
        <w:rPr>
          <w:rStyle w:val="StyleUnderline"/>
        </w:rPr>
        <w:t xml:space="preserve"> </w:t>
      </w:r>
      <w:r w:rsidRPr="0074597F">
        <w:rPr>
          <w:rStyle w:val="StyleUnderline"/>
          <w:highlight w:val="yellow"/>
        </w:rPr>
        <w:t>is</w:t>
      </w:r>
      <w:r w:rsidRPr="00C4624A">
        <w:rPr>
          <w:rStyle w:val="StyleUnderline"/>
        </w:rPr>
        <w:t xml:space="preserve"> well </w:t>
      </w:r>
      <w:r w:rsidRPr="0074597F">
        <w:rPr>
          <w:rStyle w:val="StyleUnderline"/>
          <w:highlight w:val="yellow"/>
        </w:rPr>
        <w:t>equipped</w:t>
      </w:r>
      <w:r w:rsidRPr="00E27520">
        <w:rPr>
          <w:rStyle w:val="StyleUnderline"/>
        </w:rPr>
        <w:t xml:space="preserve"> to prioritize educational excellence and equity </w:t>
      </w:r>
      <w:r w:rsidRPr="0074597F">
        <w:rPr>
          <w:rStyle w:val="StyleUnderline"/>
          <w:highlight w:val="yellow"/>
        </w:rPr>
        <w:t xml:space="preserve">through </w:t>
      </w:r>
      <w:r w:rsidRPr="0074597F">
        <w:rPr>
          <w:rStyle w:val="Emphasis"/>
          <w:highlight w:val="yellow"/>
        </w:rPr>
        <w:t>the use of the bully pulpit</w:t>
      </w:r>
      <w:r>
        <w:t xml:space="preserve">  [*227]  </w:t>
      </w:r>
      <w:r w:rsidRPr="0074597F">
        <w:rPr>
          <w:rStyle w:val="Emphasis"/>
          <w:highlight w:val="yellow"/>
        </w:rPr>
        <w:t>and multimedia outlets</w:t>
      </w:r>
      <w:r w:rsidRPr="00E27520">
        <w:rPr>
          <w:rStyle w:val="Emphasis"/>
        </w:rPr>
        <w:t xml:space="preserve"> that call attention to this issue</w:t>
      </w:r>
      <w:r>
        <w:t xml:space="preserve">. </w:t>
      </w:r>
      <w:proofErr w:type="gramStart"/>
      <w:r>
        <w:t>n264</w:t>
      </w:r>
      <w:proofErr w:type="gramEnd"/>
      <w:r>
        <w:t xml:space="preserve"> </w:t>
      </w:r>
      <w:r w:rsidRPr="00E27520">
        <w:rPr>
          <w:rStyle w:val="StyleUnderline"/>
        </w:rPr>
        <w:t>Historically, the federal government has demonstrated its capacity to emphasize the importance of education reform to the nation</w:t>
      </w:r>
      <w:r>
        <w:t xml:space="preserve">, </w:t>
      </w:r>
      <w:r w:rsidRPr="00E27520">
        <w:rPr>
          <w:rStyle w:val="StyleUnderline"/>
        </w:rPr>
        <w:t>including during the adoption of the E</w:t>
      </w:r>
      <w:r>
        <w:t xml:space="preserve">lementary and </w:t>
      </w:r>
      <w:r w:rsidRPr="00E27520">
        <w:rPr>
          <w:rStyle w:val="StyleUnderline"/>
        </w:rPr>
        <w:t>S</w:t>
      </w:r>
      <w:r>
        <w:t xml:space="preserve">econdary </w:t>
      </w:r>
      <w:r w:rsidRPr="00E27520">
        <w:rPr>
          <w:rStyle w:val="StyleUnderline"/>
        </w:rPr>
        <w:t>E</w:t>
      </w:r>
      <w:r>
        <w:t xml:space="preserve">ducation </w:t>
      </w:r>
      <w:r w:rsidRPr="00E27520">
        <w:rPr>
          <w:rStyle w:val="StyleUnderline"/>
        </w:rPr>
        <w:t>A</w:t>
      </w:r>
      <w:r>
        <w:t xml:space="preserve">ct of 1965 n265 and the No Child Left Behind Act of 2001 n266 (NCLB). </w:t>
      </w:r>
      <w:proofErr w:type="gramStart"/>
      <w:r>
        <w:t>n267</w:t>
      </w:r>
      <w:proofErr w:type="gramEnd"/>
    </w:p>
    <w:p w14:paraId="4A3D88F8" w14:textId="77777777" w:rsidR="000F5A42" w:rsidRDefault="000F5A42" w:rsidP="000F5A42">
      <w:r w:rsidRPr="00E27520">
        <w:rPr>
          <w:rStyle w:val="StyleUnderline"/>
        </w:rPr>
        <w:t xml:space="preserve">To lead this effort, </w:t>
      </w:r>
      <w:r w:rsidRPr="0074597F">
        <w:rPr>
          <w:rStyle w:val="StyleUnderline"/>
          <w:highlight w:val="yellow"/>
        </w:rPr>
        <w:t>the federal government must draw on</w:t>
      </w:r>
      <w:r w:rsidRPr="00E27520">
        <w:rPr>
          <w:rStyle w:val="StyleUnderline"/>
        </w:rPr>
        <w:t xml:space="preserve"> its </w:t>
      </w:r>
      <w:r w:rsidRPr="0074597F">
        <w:rPr>
          <w:rStyle w:val="StyleUnderline"/>
          <w:highlight w:val="yellow"/>
        </w:rPr>
        <w:t>strengths</w:t>
      </w:r>
      <w:r w:rsidRPr="00E27520">
        <w:rPr>
          <w:rStyle w:val="StyleUnderline"/>
        </w:rPr>
        <w:t xml:space="preserve"> in education policymaking,</w:t>
      </w:r>
      <w:r>
        <w:t xml:space="preserve"> as I have discussed in my prior scholarship proposing a theory for disrupting education federalism. </w:t>
      </w:r>
      <w:proofErr w:type="gramStart"/>
      <w:r>
        <w:t>n268</w:t>
      </w:r>
      <w:proofErr w:type="gramEnd"/>
      <w:r>
        <w:t xml:space="preserve"> I define </w:t>
      </w:r>
      <w:r w:rsidRPr="00E27520">
        <w:rPr>
          <w:rStyle w:val="StyleUnderline"/>
        </w:rPr>
        <w:t xml:space="preserve">education federalism as the balance of power between the federal and state government over education that favors state autonomy over </w:t>
      </w:r>
      <w:r w:rsidRPr="00014B5E">
        <w:rPr>
          <w:rStyle w:val="StyleUnderline"/>
        </w:rPr>
        <w:t>education</w:t>
      </w:r>
      <w:r w:rsidRPr="00014B5E">
        <w:t xml:space="preserve">. </w:t>
      </w:r>
      <w:proofErr w:type="gramStart"/>
      <w:r w:rsidRPr="00014B5E">
        <w:t>n2</w:t>
      </w:r>
      <w:r w:rsidRPr="00733222">
        <w:t>69</w:t>
      </w:r>
      <w:proofErr w:type="gramEnd"/>
      <w:r w:rsidRPr="00C4624A">
        <w:t xml:space="preserve"> </w:t>
      </w:r>
      <w:r w:rsidRPr="00C4624A">
        <w:rPr>
          <w:rStyle w:val="Emphasis"/>
        </w:rPr>
        <w:t xml:space="preserve">I propose </w:t>
      </w:r>
      <w:r w:rsidRPr="0074597F">
        <w:rPr>
          <w:rStyle w:val="Emphasis"/>
          <w:highlight w:val="yellow"/>
        </w:rPr>
        <w:t>substantially shifting this balance of power in ways that</w:t>
      </w:r>
      <w:r w:rsidRPr="00E27520">
        <w:rPr>
          <w:rStyle w:val="Emphasis"/>
        </w:rPr>
        <w:t xml:space="preserve"> </w:t>
      </w:r>
      <w:r w:rsidRPr="0074597F">
        <w:rPr>
          <w:rStyle w:val="Emphasis"/>
          <w:highlight w:val="yellow"/>
        </w:rPr>
        <w:t>enable the federal government to serve as the ultimate guarantor of equity</w:t>
      </w:r>
      <w:r w:rsidRPr="00E27520">
        <w:rPr>
          <w:rStyle w:val="Emphasis"/>
        </w:rPr>
        <w:t xml:space="preserve"> and excellence in education</w:t>
      </w:r>
      <w:r>
        <w:t xml:space="preserve">. </w:t>
      </w:r>
      <w:proofErr w:type="gramStart"/>
      <w:r>
        <w:t>n270</w:t>
      </w:r>
      <w:proofErr w:type="gramEnd"/>
      <w:r>
        <w:t xml:space="preserve"> To accomplish this shift, </w:t>
      </w:r>
      <w:r w:rsidRPr="00E27520">
        <w:rPr>
          <w:rStyle w:val="StyleUnderline"/>
        </w:rPr>
        <w:t>the federal government would build on such strengths as supporting and disseminating rigorous, objective research on effective state and local approaches for ensuring educational equity and excellence</w:t>
      </w:r>
      <w:r>
        <w:t xml:space="preserve">, as well as research on surmounting various obstacles to effective reform. </w:t>
      </w:r>
      <w:proofErr w:type="gramStart"/>
      <w:r>
        <w:t>n271</w:t>
      </w:r>
      <w:proofErr w:type="gramEnd"/>
      <w:r>
        <w:t xml:space="preserve"> </w:t>
      </w:r>
      <w:r w:rsidRPr="00E27520">
        <w:rPr>
          <w:rStyle w:val="StyleUnderline"/>
        </w:rPr>
        <w:t xml:space="preserve">The federal government should also supply technical assistance to states and districts in order to assist them in executing comprehensive reform. </w:t>
      </w:r>
      <w:proofErr w:type="gramStart"/>
      <w:r>
        <w:t>n272</w:t>
      </w:r>
      <w:proofErr w:type="gramEnd"/>
      <w:r>
        <w:t xml:space="preserve"> NCLB revealed that many state agencies lacked the expertise to implement substantive education reform and instead were more accustomed to distributing funding and monitoring how it was spent. </w:t>
      </w:r>
      <w:proofErr w:type="gramStart"/>
      <w:r>
        <w:t>n273</w:t>
      </w:r>
      <w:proofErr w:type="gramEnd"/>
      <w:r>
        <w:t xml:space="preserve"> </w:t>
      </w:r>
      <w:r w:rsidRPr="00E27520">
        <w:rPr>
          <w:rStyle w:val="StyleUnderline"/>
        </w:rPr>
        <w:t>Technical assistance can expand the capacity of states and localities for reform and offer insights from other states and localities that would encourage greater efficiency in reforms</w:t>
      </w:r>
      <w:r>
        <w:t xml:space="preserve">. </w:t>
      </w:r>
      <w:proofErr w:type="gramStart"/>
      <w:r>
        <w:t>n274</w:t>
      </w:r>
      <w:proofErr w:type="gramEnd"/>
      <w:r>
        <w:t xml:space="preserve"> </w:t>
      </w:r>
      <w:r w:rsidRPr="00E27520">
        <w:rPr>
          <w:rStyle w:val="StyleUnderline"/>
        </w:rPr>
        <w:t>Federal financial assistance also could provide both incentives and assistance for providing equal access to an excellent education</w:t>
      </w:r>
      <w:r>
        <w:t xml:space="preserve">. </w:t>
      </w:r>
      <w:proofErr w:type="gramStart"/>
      <w:r>
        <w:t>n275</w:t>
      </w:r>
      <w:proofErr w:type="gramEnd"/>
      <w:r>
        <w:t xml:space="preserve"> </w:t>
      </w:r>
      <w:r w:rsidRPr="00E27520">
        <w:rPr>
          <w:rStyle w:val="StyleUnderline"/>
        </w:rPr>
        <w:t>Such assistance will be critical for gaining buy-in for comprehensive reform and for encouraging states and localities to raise the quality</w:t>
      </w:r>
      <w:r>
        <w:t xml:space="preserve"> of the most disadvantaged schools rather than lowering the quality of more  [*228]  privileged schools. </w:t>
      </w:r>
      <w:proofErr w:type="gramStart"/>
      <w:r>
        <w:t>n276</w:t>
      </w:r>
      <w:proofErr w:type="gramEnd"/>
      <w:r>
        <w:t xml:space="preserve"> My theory also adds a needed layer of federal accountability for equitable distribution of an excellent education. </w:t>
      </w:r>
      <w:proofErr w:type="gramStart"/>
      <w:r>
        <w:t>n277</w:t>
      </w:r>
      <w:proofErr w:type="gramEnd"/>
    </w:p>
    <w:p w14:paraId="35BC6770" w14:textId="77777777" w:rsidR="000F5A42" w:rsidRDefault="000F5A42" w:rsidP="000F5A42">
      <w:r w:rsidRPr="00C63536">
        <w:rPr>
          <w:rStyle w:val="StyleUnderline"/>
        </w:rPr>
        <w:t xml:space="preserve">By undertaking this substantial shift in education </w:t>
      </w:r>
      <w:r w:rsidRPr="00C4624A">
        <w:rPr>
          <w:rStyle w:val="StyleUnderline"/>
        </w:rPr>
        <w:t xml:space="preserve">federalism, the United States could </w:t>
      </w:r>
      <w:r w:rsidRPr="0074597F">
        <w:rPr>
          <w:rStyle w:val="StyleUnderline"/>
          <w:highlight w:val="yellow"/>
        </w:rPr>
        <w:t>implement a</w:t>
      </w:r>
      <w:r w:rsidRPr="00C63536">
        <w:rPr>
          <w:rStyle w:val="StyleUnderline"/>
        </w:rPr>
        <w:t xml:space="preserve"> comprehensive education reform </w:t>
      </w:r>
      <w:r w:rsidRPr="0074597F">
        <w:rPr>
          <w:rStyle w:val="StyleUnderline"/>
          <w:highlight w:val="yellow"/>
        </w:rPr>
        <w:t>agenda</w:t>
      </w:r>
      <w:r w:rsidRPr="00C63536">
        <w:rPr>
          <w:rStyle w:val="StyleUnderline"/>
        </w:rPr>
        <w:t xml:space="preserve"> </w:t>
      </w:r>
      <w:r w:rsidRPr="0074597F">
        <w:rPr>
          <w:rStyle w:val="StyleUnderline"/>
          <w:highlight w:val="yellow"/>
        </w:rPr>
        <w:t>that ensures equal access to an excellent education</w:t>
      </w:r>
      <w:r w:rsidRPr="00C63536">
        <w:rPr>
          <w:rStyle w:val="StyleUnderline"/>
        </w:rPr>
        <w:t>.</w:t>
      </w:r>
      <w:r>
        <w:t xml:space="preserve"> </w:t>
      </w:r>
      <w:proofErr w:type="gramStart"/>
      <w:r>
        <w:t>n278</w:t>
      </w:r>
      <w:proofErr w:type="gramEnd"/>
      <w:r>
        <w:t xml:space="preserve"> </w:t>
      </w:r>
      <w:r w:rsidRPr="00C63536">
        <w:rPr>
          <w:rStyle w:val="StyleUnderline"/>
        </w:rPr>
        <w:t xml:space="preserve">Insistence </w:t>
      </w:r>
      <w:r w:rsidRPr="00014B5E">
        <w:rPr>
          <w:rStyle w:val="StyleUnderline"/>
        </w:rPr>
        <w:t xml:space="preserve">on </w:t>
      </w:r>
      <w:r w:rsidRPr="0074597F">
        <w:rPr>
          <w:rStyle w:val="StyleUnderline"/>
          <w:highlight w:val="yellow"/>
        </w:rPr>
        <w:t xml:space="preserve">state and </w:t>
      </w:r>
      <w:r w:rsidRPr="0074597F">
        <w:rPr>
          <w:rStyle w:val="Emphasis"/>
          <w:highlight w:val="yellow"/>
        </w:rPr>
        <w:t>local control</w:t>
      </w:r>
      <w:r w:rsidRPr="00C63536">
        <w:rPr>
          <w:rStyle w:val="Emphasis"/>
        </w:rPr>
        <w:t xml:space="preserve"> of education and limited federal influence has operated as a shield that </w:t>
      </w:r>
      <w:r w:rsidRPr="0074597F">
        <w:rPr>
          <w:rStyle w:val="Emphasis"/>
          <w:highlight w:val="yellow"/>
        </w:rPr>
        <w:t>has insulated states from meaningful federal accountability</w:t>
      </w:r>
      <w:r>
        <w:t xml:space="preserve">, </w:t>
      </w:r>
      <w:r w:rsidRPr="00C63536">
        <w:rPr>
          <w:rStyle w:val="StyleUnderline"/>
        </w:rPr>
        <w:t>despite the fact that states have refused to implement the extensive reforms that are needed</w:t>
      </w:r>
      <w:r>
        <w:t xml:space="preserve"> to provide an excellent and equitable education to all children. </w:t>
      </w:r>
      <w:proofErr w:type="gramStart"/>
      <w:r>
        <w:t>n279</w:t>
      </w:r>
      <w:proofErr w:type="gramEnd"/>
      <w:r>
        <w:t xml:space="preserve"> </w:t>
      </w:r>
      <w:r w:rsidRPr="00C63536">
        <w:rPr>
          <w:rStyle w:val="StyleUnderline"/>
        </w:rPr>
        <w:t>The nation's longstanding approach to education federalism reveals numerous shortcomings that indicate that a new approach is needed.</w:t>
      </w:r>
      <w:r>
        <w:t xml:space="preserve"> </w:t>
      </w:r>
      <w:proofErr w:type="gramStart"/>
      <w:r>
        <w:t>n280</w:t>
      </w:r>
      <w:proofErr w:type="gramEnd"/>
      <w:r>
        <w:t xml:space="preserve"> </w:t>
      </w:r>
      <w:r w:rsidRPr="00C63536">
        <w:rPr>
          <w:rStyle w:val="Emphasis"/>
        </w:rPr>
        <w:t xml:space="preserve">Education </w:t>
      </w:r>
      <w:r w:rsidRPr="0074597F">
        <w:rPr>
          <w:rStyle w:val="Emphasis"/>
          <w:highlight w:val="yellow"/>
        </w:rPr>
        <w:t>federalism</w:t>
      </w:r>
      <w:r w:rsidRPr="00C63536">
        <w:rPr>
          <w:rStyle w:val="Emphasis"/>
        </w:rPr>
        <w:t xml:space="preserve"> has </w:t>
      </w:r>
      <w:r w:rsidRPr="0074597F">
        <w:rPr>
          <w:rStyle w:val="Emphasis"/>
          <w:highlight w:val="yellow"/>
        </w:rPr>
        <w:t>hindered efforts to advance equal</w:t>
      </w:r>
      <w:r w:rsidRPr="00C63536">
        <w:rPr>
          <w:rStyle w:val="Emphasis"/>
        </w:rPr>
        <w:t xml:space="preserve"> educational </w:t>
      </w:r>
      <w:r w:rsidRPr="0074597F">
        <w:rPr>
          <w:rStyle w:val="Emphasis"/>
          <w:highlight w:val="yellow"/>
        </w:rPr>
        <w:t>opportunity</w:t>
      </w:r>
      <w:r w:rsidRPr="0074597F">
        <w:rPr>
          <w:highlight w:val="yellow"/>
        </w:rPr>
        <w:t xml:space="preserve">. </w:t>
      </w:r>
      <w:proofErr w:type="gramStart"/>
      <w:r w:rsidRPr="00E76C27">
        <w:t>n281</w:t>
      </w:r>
      <w:proofErr w:type="gramEnd"/>
      <w:r>
        <w:t xml:space="preserve"> For instance, </w:t>
      </w:r>
      <w:r w:rsidRPr="00C63536">
        <w:rPr>
          <w:rStyle w:val="StyleUnderline"/>
        </w:rPr>
        <w:t>education federalism drove the Court's insistence on a quick return to local control of public schools after a relatively short desegregation effort to remedy the longstanding denial and segregation of education for African American children</w:t>
      </w:r>
      <w:r>
        <w:t xml:space="preserve">. </w:t>
      </w:r>
      <w:proofErr w:type="gramStart"/>
      <w:r>
        <w:t>n282</w:t>
      </w:r>
      <w:proofErr w:type="gramEnd"/>
      <w:r>
        <w:t xml:space="preserve"> </w:t>
      </w:r>
      <w:r w:rsidRPr="00C63536">
        <w:rPr>
          <w:rStyle w:val="StyleUnderline"/>
        </w:rPr>
        <w:t xml:space="preserve">Education federalism also </w:t>
      </w:r>
      <w:r w:rsidRPr="0074597F">
        <w:rPr>
          <w:rStyle w:val="StyleUnderline"/>
          <w:highlight w:val="yellow"/>
        </w:rPr>
        <w:t xml:space="preserve">limited the ability </w:t>
      </w:r>
      <w:r w:rsidRPr="00BD6C5D">
        <w:rPr>
          <w:rStyle w:val="StyleUnderline"/>
        </w:rPr>
        <w:t xml:space="preserve">of Congress </w:t>
      </w:r>
      <w:r w:rsidRPr="0074597F">
        <w:rPr>
          <w:rStyle w:val="StyleUnderline"/>
          <w:highlight w:val="yellow"/>
        </w:rPr>
        <w:t>to establish a national floor</w:t>
      </w:r>
      <w:r w:rsidRPr="00C63536">
        <w:rPr>
          <w:rStyle w:val="StyleUnderline"/>
        </w:rPr>
        <w:t xml:space="preserve"> for state standards</w:t>
      </w:r>
      <w:r>
        <w:t xml:space="preserve"> or for teachers in NCLB </w:t>
      </w:r>
      <w:r w:rsidRPr="00C63536">
        <w:rPr>
          <w:rStyle w:val="StyleUnderline"/>
        </w:rPr>
        <w:t>and thus left the states free to adopt relatively weak academic and teacher-qualification standards</w:t>
      </w:r>
      <w:r>
        <w:t xml:space="preserve">. </w:t>
      </w:r>
      <w:proofErr w:type="gramStart"/>
      <w:r>
        <w:t>n283</w:t>
      </w:r>
      <w:proofErr w:type="gramEnd"/>
    </w:p>
    <w:p w14:paraId="17D90942" w14:textId="77777777" w:rsidR="000F5A42" w:rsidRPr="00C63536" w:rsidRDefault="000F5A42" w:rsidP="000F5A42">
      <w:pPr>
        <w:rPr>
          <w:rStyle w:val="StyleUnderline"/>
        </w:rPr>
      </w:pPr>
      <w:r w:rsidRPr="00C63536">
        <w:rPr>
          <w:rStyle w:val="StyleUnderline"/>
        </w:rPr>
        <w:t xml:space="preserve">Education federalism's emphasis on </w:t>
      </w:r>
      <w:r w:rsidRPr="0074597F">
        <w:rPr>
          <w:rStyle w:val="StyleUnderline"/>
          <w:highlight w:val="yellow"/>
        </w:rPr>
        <w:t>state and local control</w:t>
      </w:r>
      <w:r w:rsidRPr="00C63536">
        <w:rPr>
          <w:rStyle w:val="StyleUnderline"/>
        </w:rPr>
        <w:t xml:space="preserve"> of education also </w:t>
      </w:r>
      <w:r w:rsidRPr="0074597F">
        <w:rPr>
          <w:rStyle w:val="StyleUnderline"/>
          <w:highlight w:val="yellow"/>
        </w:rPr>
        <w:t>has not reaped</w:t>
      </w:r>
      <w:r w:rsidRPr="00C63536">
        <w:rPr>
          <w:rStyle w:val="StyleUnderline"/>
        </w:rPr>
        <w:t xml:space="preserve"> some of the </w:t>
      </w:r>
      <w:r w:rsidRPr="0074597F">
        <w:rPr>
          <w:rStyle w:val="StyleUnderline"/>
          <w:highlight w:val="yellow"/>
        </w:rPr>
        <w:t>benefits</w:t>
      </w:r>
      <w:r w:rsidRPr="00C63536">
        <w:rPr>
          <w:rStyle w:val="StyleUnderline"/>
        </w:rPr>
        <w:t xml:space="preserve"> that it is designed to achieve</w:t>
      </w:r>
      <w:r>
        <w:t xml:space="preserve">. </w:t>
      </w:r>
      <w:proofErr w:type="gramStart"/>
      <w:r>
        <w:t>n284</w:t>
      </w:r>
      <w:proofErr w:type="gramEnd"/>
      <w:r>
        <w:t xml:space="preserve"> </w:t>
      </w:r>
      <w:r w:rsidRPr="00C63536">
        <w:rPr>
          <w:rStyle w:val="StyleUnderline"/>
        </w:rPr>
        <w:t>State and local control can encourage excellence, experimentalism, and responsiveness to local needs</w:t>
      </w:r>
      <w:r>
        <w:t xml:space="preserve">. </w:t>
      </w:r>
      <w:proofErr w:type="gramStart"/>
      <w:r>
        <w:t>n285</w:t>
      </w:r>
      <w:proofErr w:type="gramEnd"/>
      <w:r>
        <w:t xml:space="preserve"> However, </w:t>
      </w:r>
      <w:r w:rsidRPr="00C63536">
        <w:rPr>
          <w:rStyle w:val="StyleUnderline"/>
        </w:rPr>
        <w:t>local control is not an end in itself but merely a method for achieving these benefits</w:t>
      </w:r>
      <w:r>
        <w:t xml:space="preserve">. </w:t>
      </w:r>
      <w:proofErr w:type="gramStart"/>
      <w:r>
        <w:t>n286</w:t>
      </w:r>
      <w:proofErr w:type="gramEnd"/>
      <w:r>
        <w:t xml:space="preserve"> For example, the </w:t>
      </w:r>
      <w:r w:rsidRPr="00C63536">
        <w:rPr>
          <w:rStyle w:val="StyleUnderline"/>
        </w:rPr>
        <w:t>funding systems of most states do not distribute greater funding to districts with higher concentrations of poverty</w:t>
      </w:r>
      <w:r>
        <w:t xml:space="preserve">, despite research demonstrating that students in these districts need additional resources to compete successfully with their more privileged  [*229]  peers. </w:t>
      </w:r>
      <w:proofErr w:type="gramStart"/>
      <w:r>
        <w:t>n287</w:t>
      </w:r>
      <w:proofErr w:type="gramEnd"/>
      <w:r>
        <w:t xml:space="preserve"> Instead, </w:t>
      </w:r>
      <w:r w:rsidRPr="00C63536">
        <w:rPr>
          <w:rStyle w:val="StyleUnderline"/>
        </w:rPr>
        <w:t>fourteen states deliver less funding to districts with greater concentrations of poverty</w:t>
      </w:r>
      <w:r>
        <w:t xml:space="preserve">, eighteen states deliver the same funding, and only sixteen states provide more funding. </w:t>
      </w:r>
      <w:proofErr w:type="gramStart"/>
      <w:r>
        <w:t>n288</w:t>
      </w:r>
      <w:proofErr w:type="gramEnd"/>
      <w:r>
        <w:t xml:space="preserve"> </w:t>
      </w:r>
      <w:r w:rsidRPr="00C63536">
        <w:rPr>
          <w:rStyle w:val="StyleUnderline"/>
        </w:rPr>
        <w:t>This reveals a fundamental unwillingness, or at least an inability, of most states to meet the educational needs of students within their states and to distribute funding in an equitable manner</w:t>
      </w:r>
      <w:r>
        <w:t xml:space="preserve">. Research also demonstrates that </w:t>
      </w:r>
      <w:r w:rsidRPr="00C63536">
        <w:rPr>
          <w:rStyle w:val="StyleUnderline"/>
        </w:rPr>
        <w:t>many states provide quite low per-pupil funding levels n289 and do not include mechanisms for overseeing the efficient use of resources</w:t>
      </w:r>
      <w:r>
        <w:t xml:space="preserve">. </w:t>
      </w:r>
      <w:proofErr w:type="gramStart"/>
      <w:r>
        <w:t>n290</w:t>
      </w:r>
      <w:proofErr w:type="gramEnd"/>
      <w:r>
        <w:t xml:space="preserve"> Students within the United States at all income levels perform significantly and pervasively below their international peers in Asia, Europe, and some other countries in the Americas. </w:t>
      </w:r>
      <w:proofErr w:type="gramStart"/>
      <w:r>
        <w:t>n291</w:t>
      </w:r>
      <w:proofErr w:type="gramEnd"/>
      <w:r>
        <w:t xml:space="preserve"> This evidence indicates that </w:t>
      </w:r>
      <w:r w:rsidRPr="00C63536">
        <w:rPr>
          <w:rStyle w:val="Emphasis"/>
        </w:rPr>
        <w:t xml:space="preserve">the laboratory of the </w:t>
      </w:r>
      <w:r w:rsidRPr="0074597F">
        <w:rPr>
          <w:rStyle w:val="Emphasis"/>
          <w:highlight w:val="yellow"/>
        </w:rPr>
        <w:t>states is generally failing to provide</w:t>
      </w:r>
      <w:r w:rsidRPr="00C63536">
        <w:rPr>
          <w:rStyle w:val="Emphasis"/>
        </w:rPr>
        <w:t xml:space="preserve"> the excellent </w:t>
      </w:r>
      <w:r w:rsidRPr="00E76C27">
        <w:rPr>
          <w:rStyle w:val="Emphasis"/>
        </w:rPr>
        <w:t>and</w:t>
      </w:r>
      <w:r w:rsidRPr="0074597F">
        <w:rPr>
          <w:rStyle w:val="Emphasis"/>
          <w:highlight w:val="yellow"/>
        </w:rPr>
        <w:t xml:space="preserve"> equitable schools</w:t>
      </w:r>
      <w:r w:rsidRPr="00C63536">
        <w:rPr>
          <w:rStyle w:val="Emphasis"/>
        </w:rPr>
        <w:t xml:space="preserve"> that the nation's schoolchildren need and deserve </w:t>
      </w:r>
      <w:r w:rsidRPr="00C63536">
        <w:rPr>
          <w:rStyle w:val="StyleUnderline"/>
        </w:rPr>
        <w:t>and that the United States needs to thrive.</w:t>
      </w:r>
    </w:p>
    <w:p w14:paraId="7C44ED15" w14:textId="77777777" w:rsidR="000F5A42" w:rsidRPr="00F46398" w:rsidRDefault="000F5A42" w:rsidP="000F5A42">
      <w:pPr>
        <w:rPr>
          <w:rStyle w:val="StyleUnderline"/>
        </w:rPr>
      </w:pPr>
      <w:r w:rsidRPr="004D2A8D">
        <w:rPr>
          <w:rStyle w:val="StyleUnderline"/>
        </w:rPr>
        <w:t>Local control has greatly diminished in recent decades and thus enjoys only a circumscribed existence in school districts today</w:t>
      </w:r>
      <w:r>
        <w:t xml:space="preserve">. </w:t>
      </w:r>
      <w:proofErr w:type="gramStart"/>
      <w:r>
        <w:t>n292</w:t>
      </w:r>
      <w:proofErr w:type="gramEnd"/>
      <w:r>
        <w:t xml:space="preserve"> Nevertheless, local control that sparks innovation, parental and teacher involvement, and tailoring of educational opportunities to the needs of children must be maintained. </w:t>
      </w:r>
      <w:r w:rsidRPr="00F46398">
        <w:rPr>
          <w:rStyle w:val="StyleUnderline"/>
        </w:rPr>
        <w:t>While beneficial forms of state and local control of education should be preserved, n293 the United States must simultaneously declare that the autonomy to shortchange some children while privileging others has come to an end</w:t>
      </w:r>
      <w:r>
        <w:t xml:space="preserve">. Instead, </w:t>
      </w:r>
      <w:r w:rsidRPr="0074597F">
        <w:rPr>
          <w:rStyle w:val="StyleUnderline"/>
          <w:highlight w:val="yellow"/>
        </w:rPr>
        <w:t>the U</w:t>
      </w:r>
      <w:r w:rsidRPr="00BD6C5D">
        <w:rPr>
          <w:rStyle w:val="StyleUnderline"/>
        </w:rPr>
        <w:t>nited</w:t>
      </w:r>
      <w:r w:rsidRPr="0074597F">
        <w:rPr>
          <w:rStyle w:val="StyleUnderline"/>
          <w:highlight w:val="yellow"/>
        </w:rPr>
        <w:t xml:space="preserve"> S</w:t>
      </w:r>
      <w:r w:rsidRPr="00BD6C5D">
        <w:rPr>
          <w:rStyle w:val="StyleUnderline"/>
        </w:rPr>
        <w:t>tates</w:t>
      </w:r>
      <w:r w:rsidRPr="0074597F">
        <w:rPr>
          <w:rStyle w:val="StyleUnderline"/>
          <w:highlight w:val="yellow"/>
        </w:rPr>
        <w:t xml:space="preserve"> should adopt a</w:t>
      </w:r>
      <w:r w:rsidRPr="00F46398">
        <w:rPr>
          <w:rStyle w:val="StyleUnderline"/>
        </w:rPr>
        <w:t xml:space="preserve"> new </w:t>
      </w:r>
      <w:r w:rsidRPr="0074597F">
        <w:rPr>
          <w:rStyle w:val="StyleUnderline"/>
          <w:highlight w:val="yellow"/>
        </w:rPr>
        <w:t xml:space="preserve">understanding of </w:t>
      </w:r>
      <w:proofErr w:type="spellStart"/>
      <w:r w:rsidRPr="00733222">
        <w:rPr>
          <w:rStyle w:val="StyleUnderline"/>
        </w:rPr>
        <w:t>ducatioen</w:t>
      </w:r>
      <w:proofErr w:type="spellEnd"/>
      <w:r w:rsidRPr="00733222">
        <w:rPr>
          <w:rStyle w:val="StyleUnderline"/>
        </w:rPr>
        <w:t xml:space="preserve"> </w:t>
      </w:r>
      <w:r w:rsidRPr="0074597F">
        <w:rPr>
          <w:rStyle w:val="StyleUnderline"/>
          <w:highlight w:val="yellow"/>
        </w:rPr>
        <w:t xml:space="preserve">federalism that embraces federal leadership for a </w:t>
      </w:r>
      <w:r w:rsidRPr="0074597F">
        <w:rPr>
          <w:rStyle w:val="Emphasis"/>
          <w:highlight w:val="yellow"/>
        </w:rPr>
        <w:t>federal-state partnership</w:t>
      </w:r>
      <w:r w:rsidRPr="00F46398">
        <w:rPr>
          <w:rStyle w:val="StyleUnderline"/>
        </w:rPr>
        <w:t xml:space="preserve"> </w:t>
      </w:r>
      <w:r w:rsidRPr="0074597F">
        <w:rPr>
          <w:rStyle w:val="StyleUnderline"/>
          <w:highlight w:val="yellow"/>
        </w:rPr>
        <w:t>that ensures equal access</w:t>
      </w:r>
      <w:r w:rsidRPr="00F46398">
        <w:rPr>
          <w:rStyle w:val="StyleUnderline"/>
        </w:rPr>
        <w:t xml:space="preserve"> to an excellent education </w:t>
      </w:r>
      <w:r w:rsidRPr="0074597F">
        <w:rPr>
          <w:rStyle w:val="StyleUnderline"/>
          <w:highlight w:val="yellow"/>
        </w:rPr>
        <w:t xml:space="preserve">for all </w:t>
      </w:r>
      <w:r w:rsidRPr="00BD6C5D">
        <w:rPr>
          <w:rStyle w:val="StyleUnderline"/>
        </w:rPr>
        <w:t>children.</w:t>
      </w:r>
    </w:p>
    <w:p w14:paraId="7B484319" w14:textId="77777777" w:rsidR="000F5A42" w:rsidRDefault="000F5A42" w:rsidP="000F5A42">
      <w:pPr>
        <w:rPr>
          <w:rStyle w:val="StyleUnderline"/>
        </w:rPr>
      </w:pPr>
      <w:r>
        <w:t>Despite federalism-based concerns over this increase in federal influence over education as too great a reduction in state and local control, my approach would retain a number of features that recognize  [*230</w:t>
      </w:r>
      <w:proofErr w:type="gramStart"/>
      <w:r>
        <w:t>]  federalism's</w:t>
      </w:r>
      <w:proofErr w:type="gramEnd"/>
      <w:r>
        <w:t xml:space="preserve"> potential benefits. </w:t>
      </w:r>
      <w:r w:rsidRPr="00F46398">
        <w:rPr>
          <w:rStyle w:val="StyleUnderline"/>
        </w:rPr>
        <w:t>My proposal retains most of the existing forms of state and local control of education. It does not embrace a national schoolhouse or federalize our education system.</w:t>
      </w:r>
      <w:r>
        <w:t xml:space="preserve"> </w:t>
      </w:r>
      <w:r w:rsidRPr="00F46398">
        <w:rPr>
          <w:rStyle w:val="StyleUnderline"/>
        </w:rPr>
        <w:t>Instead, it insists that states equitably distribute educational opportunities and provide all children an excellent education</w:t>
      </w:r>
      <w:r>
        <w:t xml:space="preserve">. In addition, my theory for </w:t>
      </w:r>
      <w:r w:rsidRPr="00F46398">
        <w:rPr>
          <w:rStyle w:val="StyleUnderline"/>
        </w:rPr>
        <w:t>disrupting education federalism would empower new forms of state and local control for those communities who have lacked the influence to demand an excellent and equitable education</w:t>
      </w:r>
      <w:r>
        <w:t xml:space="preserve"> for their children. </w:t>
      </w:r>
      <w:proofErr w:type="gramStart"/>
      <w:r>
        <w:t>n294</w:t>
      </w:r>
      <w:proofErr w:type="gramEnd"/>
      <w:r>
        <w:t xml:space="preserve"> T</w:t>
      </w:r>
      <w:r w:rsidRPr="00F46398">
        <w:rPr>
          <w:rStyle w:val="StyleUnderline"/>
        </w:rPr>
        <w:t xml:space="preserve">his theory admittedly and intentionally ends a state's ability to distribute resources in an inequitable and irrational manner that harms both disadvantaged children and the nation's interest in an educated citizenry and workforce. </w:t>
      </w:r>
      <w:r>
        <w:t xml:space="preserve">However, </w:t>
      </w:r>
      <w:r w:rsidRPr="0074597F">
        <w:rPr>
          <w:rStyle w:val="Emphasis"/>
          <w:highlight w:val="yellow"/>
        </w:rPr>
        <w:t xml:space="preserve">states would retain primary control of </w:t>
      </w:r>
      <w:proofErr w:type="gramStart"/>
      <w:r w:rsidRPr="0074597F">
        <w:rPr>
          <w:rStyle w:val="Emphasis"/>
          <w:highlight w:val="yellow"/>
        </w:rPr>
        <w:t>education</w:t>
      </w:r>
      <w:proofErr w:type="gramEnd"/>
      <w:r w:rsidRPr="00F46398">
        <w:rPr>
          <w:rStyle w:val="StyleUnderline"/>
        </w:rPr>
        <w:t xml:space="preserve"> as each state would select the best path for it to ensure equal access to an excellent education.</w:t>
      </w:r>
    </w:p>
    <w:p w14:paraId="1E431BAE" w14:textId="77777777" w:rsidR="000F5A42" w:rsidRDefault="000F5A42" w:rsidP="000F5A42">
      <w:pPr>
        <w:pStyle w:val="Heading4"/>
      </w:pPr>
      <w:r>
        <w:t>Reducing school inequity is key to diminish overall inequality</w:t>
      </w:r>
    </w:p>
    <w:p w14:paraId="0F89B6F5" w14:textId="77777777" w:rsidR="000F5A42" w:rsidRPr="006505FF" w:rsidRDefault="000F5A42" w:rsidP="000F5A42">
      <w:proofErr w:type="spellStart"/>
      <w:r w:rsidRPr="00833EE0">
        <w:rPr>
          <w:rStyle w:val="Style13ptBold"/>
        </w:rPr>
        <w:t>Semuels</w:t>
      </w:r>
      <w:proofErr w:type="spellEnd"/>
      <w:r w:rsidRPr="00833EE0">
        <w:rPr>
          <w:rStyle w:val="Style13ptBold"/>
        </w:rPr>
        <w:t xml:space="preserve"> 16</w:t>
      </w:r>
      <w:r>
        <w:t xml:space="preserve"> (Alana, staff writer at The Atlantic. She was previously a national correspondent for the Los Angeles Times, “Good School, Rich School; Bad School, Poor School; The inequality at the heart of America’s education system”, The Atlantic, 8/25/16, </w:t>
      </w:r>
      <w:hyperlink r:id="rId13" w:history="1">
        <w:r w:rsidRPr="007175CC">
          <w:rPr>
            <w:rStyle w:val="Hyperlink"/>
          </w:rPr>
          <w:t>https://www.theatlantic.com/business/archive/2016/08/property-taxes-and-unequal-schools/497333/</w:t>
        </w:r>
      </w:hyperlink>
      <w:r>
        <w:t>) JA</w:t>
      </w:r>
    </w:p>
    <w:p w14:paraId="313C9931" w14:textId="77777777" w:rsidR="000F5A42" w:rsidRPr="001F28B0" w:rsidRDefault="000F5A42" w:rsidP="000F5A42">
      <w:pPr>
        <w:rPr>
          <w:sz w:val="16"/>
        </w:rPr>
      </w:pPr>
      <w:r w:rsidRPr="001F28B0">
        <w:rPr>
          <w:sz w:val="16"/>
        </w:rPr>
        <w:t xml:space="preserve">HARTFORD, Conn.—This is one of the wealthiest states in the union. But </w:t>
      </w:r>
      <w:r w:rsidRPr="00512664">
        <w:rPr>
          <w:rStyle w:val="StyleUnderline"/>
        </w:rPr>
        <w:t>thousands of children here attend schools that are among the worst in the country</w:t>
      </w:r>
      <w:r w:rsidRPr="001F28B0">
        <w:rPr>
          <w:sz w:val="16"/>
        </w:rPr>
        <w:t xml:space="preserve">. While students in higher-income towns such as Greenwich and Darien have easy access to guidance counselors, school psychologists, personal laptops, and up-to-date textbooks, those in </w:t>
      </w:r>
      <w:r w:rsidRPr="0074597F">
        <w:rPr>
          <w:rStyle w:val="StyleUnderline"/>
          <w:highlight w:val="yellow"/>
        </w:rPr>
        <w:t>high-poverty</w:t>
      </w:r>
      <w:r w:rsidRPr="001F28B0">
        <w:rPr>
          <w:sz w:val="16"/>
        </w:rPr>
        <w:t xml:space="preserve"> areas like Bridgeport and New Britain don’t. </w:t>
      </w:r>
      <w:r w:rsidRPr="006A7117">
        <w:rPr>
          <w:rStyle w:val="StyleUnderline"/>
        </w:rPr>
        <w:t xml:space="preserve">Such </w:t>
      </w:r>
      <w:r w:rsidRPr="0074597F">
        <w:rPr>
          <w:rStyle w:val="StyleUnderline"/>
          <w:highlight w:val="yellow"/>
        </w:rPr>
        <w:t>districts</w:t>
      </w:r>
      <w:r w:rsidRPr="006A7117">
        <w:rPr>
          <w:rStyle w:val="StyleUnderline"/>
        </w:rPr>
        <w:t xml:space="preserve"> tend to </w:t>
      </w:r>
      <w:r w:rsidRPr="0074597F">
        <w:rPr>
          <w:rStyle w:val="StyleUnderline"/>
          <w:highlight w:val="yellow"/>
        </w:rPr>
        <w:t xml:space="preserve">have more students in need of </w:t>
      </w:r>
      <w:r w:rsidRPr="00BD6C5D">
        <w:rPr>
          <w:rStyle w:val="StyleUnderline"/>
        </w:rPr>
        <w:t xml:space="preserve">extra </w:t>
      </w:r>
      <w:r w:rsidRPr="0074597F">
        <w:rPr>
          <w:rStyle w:val="StyleUnderline"/>
          <w:highlight w:val="yellow"/>
        </w:rPr>
        <w:t>help</w:t>
      </w:r>
      <w:r w:rsidRPr="001F28B0">
        <w:rPr>
          <w:sz w:val="16"/>
        </w:rPr>
        <w:t xml:space="preserve">, </w:t>
      </w:r>
      <w:r w:rsidRPr="009114D9">
        <w:rPr>
          <w:rStyle w:val="StyleUnderline"/>
        </w:rPr>
        <w:t xml:space="preserve">and yet they </w:t>
      </w:r>
      <w:r w:rsidRPr="0074597F">
        <w:rPr>
          <w:rStyle w:val="StyleUnderline"/>
          <w:highlight w:val="yellow"/>
        </w:rPr>
        <w:t>have fewer</w:t>
      </w:r>
      <w:r w:rsidRPr="009114D9">
        <w:rPr>
          <w:rStyle w:val="StyleUnderline"/>
        </w:rPr>
        <w:t xml:space="preserve"> guidance </w:t>
      </w:r>
      <w:r w:rsidRPr="0074597F">
        <w:rPr>
          <w:rStyle w:val="StyleUnderline"/>
          <w:highlight w:val="yellow"/>
        </w:rPr>
        <w:t>counselors</w:t>
      </w:r>
      <w:r w:rsidRPr="009114D9">
        <w:rPr>
          <w:rStyle w:val="StyleUnderline"/>
        </w:rPr>
        <w:t xml:space="preserve">, tutors, and psychologists, </w:t>
      </w:r>
      <w:r w:rsidRPr="0074597F">
        <w:rPr>
          <w:rStyle w:val="StyleUnderline"/>
          <w:highlight w:val="yellow"/>
        </w:rPr>
        <w:t>lower-paid teachers</w:t>
      </w:r>
      <w:r w:rsidRPr="009114D9">
        <w:rPr>
          <w:rStyle w:val="StyleUnderline"/>
        </w:rPr>
        <w:t xml:space="preserve">, </w:t>
      </w:r>
      <w:r w:rsidRPr="00BD6C5D">
        <w:rPr>
          <w:rStyle w:val="StyleUnderline"/>
        </w:rPr>
        <w:t xml:space="preserve">more </w:t>
      </w:r>
      <w:r w:rsidRPr="0074597F">
        <w:rPr>
          <w:rStyle w:val="StyleUnderline"/>
          <w:highlight w:val="yellow"/>
        </w:rPr>
        <w:t>dilapidated facilities</w:t>
      </w:r>
      <w:r w:rsidRPr="009114D9">
        <w:rPr>
          <w:rStyle w:val="StyleUnderline"/>
        </w:rPr>
        <w:t xml:space="preserve"> and bigger class sizes than wealthier districts</w:t>
      </w:r>
      <w:r w:rsidRPr="001F28B0">
        <w:rPr>
          <w:sz w:val="16"/>
        </w:rPr>
        <w:t>, according to an ongoing lawsuit. Greenwich spends $6,000 more per pupil per year than Bridgeport does, according to the State Department of Education.</w:t>
      </w:r>
    </w:p>
    <w:p w14:paraId="7CCDAB83" w14:textId="77777777" w:rsidR="000F5A42" w:rsidRPr="001F28B0" w:rsidRDefault="000F5A42" w:rsidP="000F5A42">
      <w:pPr>
        <w:rPr>
          <w:sz w:val="16"/>
        </w:rPr>
      </w:pPr>
      <w:r w:rsidRPr="0018235B">
        <w:rPr>
          <w:rStyle w:val="StyleUnderline"/>
        </w:rPr>
        <w:t>The discrepancies occur largely because public school districts in Connecticut, and in much of America, are run by local cities and towns and are funded by local property taxes. High-poverty areas like Bridgeport</w:t>
      </w:r>
      <w:r w:rsidRPr="009114D9">
        <w:rPr>
          <w:rStyle w:val="StyleUnderline"/>
        </w:rPr>
        <w:t xml:space="preserve"> and New Britain have lower home values and collect less taxes, and so can’t raise as much money</w:t>
      </w:r>
      <w:r w:rsidRPr="001F28B0">
        <w:rPr>
          <w:sz w:val="16"/>
        </w:rPr>
        <w:t xml:space="preserve"> as a place like Darien or Greenwich, where homes are worth millions of dollars. Plaintiffs in a decade-old lawsuit in Connecticut, which heard closing arguments earlier this month, argue that the state should be required to ameliorate these discrepancies. Filed by a coalition of parents, students, teachers, unions, and other residents in 2005, the lawsuit, Connecticut Coalition for Justice in Education Funding (CCJEF) v. </w:t>
      </w:r>
      <w:proofErr w:type="spellStart"/>
      <w:r w:rsidRPr="001F28B0">
        <w:rPr>
          <w:sz w:val="16"/>
        </w:rPr>
        <w:t>Rell</w:t>
      </w:r>
      <w:proofErr w:type="spellEnd"/>
      <w:r w:rsidRPr="001F28B0">
        <w:rPr>
          <w:sz w:val="16"/>
        </w:rPr>
        <w:t>, will decide whether inequality in school funding violates the state’s constitution.</w:t>
      </w:r>
    </w:p>
    <w:p w14:paraId="7939C210" w14:textId="77777777" w:rsidR="000F5A42" w:rsidRPr="00512664" w:rsidRDefault="000F5A42" w:rsidP="000F5A42">
      <w:pPr>
        <w:rPr>
          <w:rStyle w:val="StyleUnderline"/>
        </w:rPr>
      </w:pPr>
      <w:r w:rsidRPr="001F28B0">
        <w:rPr>
          <w:sz w:val="16"/>
        </w:rPr>
        <w:t>“</w:t>
      </w:r>
      <w:r w:rsidRPr="009114D9">
        <w:rPr>
          <w:rStyle w:val="StyleUnderline"/>
        </w:rPr>
        <w:t>The system is unconstitutional</w:t>
      </w:r>
      <w:r w:rsidRPr="001F28B0">
        <w:rPr>
          <w:sz w:val="16"/>
        </w:rPr>
        <w:t xml:space="preserve">,” the attorney for the plaintiffs Joseph P. </w:t>
      </w:r>
      <w:proofErr w:type="spellStart"/>
      <w:r w:rsidRPr="001F28B0">
        <w:rPr>
          <w:sz w:val="16"/>
        </w:rPr>
        <w:t>Moodhe</w:t>
      </w:r>
      <w:proofErr w:type="spellEnd"/>
      <w:r w:rsidRPr="001F28B0">
        <w:rPr>
          <w:sz w:val="16"/>
        </w:rPr>
        <w:t xml:space="preserve"> argued in Hartford Superior Court earlier this month, “</w:t>
      </w:r>
      <w:r w:rsidRPr="00512664">
        <w:rPr>
          <w:rStyle w:val="StyleUnderline"/>
        </w:rPr>
        <w:t>because it is inadequately funded and because it is inequitably distributed.”</w:t>
      </w:r>
    </w:p>
    <w:p w14:paraId="37D6DB38" w14:textId="77777777" w:rsidR="000F5A42" w:rsidRPr="001F28B0" w:rsidRDefault="000F5A42" w:rsidP="000F5A42">
      <w:pPr>
        <w:rPr>
          <w:rStyle w:val="StyleUnderline"/>
        </w:rPr>
      </w:pPr>
      <w:r w:rsidRPr="001F28B0">
        <w:rPr>
          <w:sz w:val="16"/>
        </w:rPr>
        <w:t xml:space="preserve">Connecticut is not the first state to wrestle with the conundrum caused by relying heavily on local property taxes to fund schools; since the 1970s, nearly every state has had litigation over equitable education, according to Michael </w:t>
      </w:r>
      <w:proofErr w:type="spellStart"/>
      <w:r w:rsidRPr="001F28B0">
        <w:rPr>
          <w:sz w:val="16"/>
        </w:rPr>
        <w:t>Rebell</w:t>
      </w:r>
      <w:proofErr w:type="spellEnd"/>
      <w:r w:rsidRPr="001F28B0">
        <w:rPr>
          <w:sz w:val="16"/>
        </w:rPr>
        <w:t>, the executive director of the Campaign for Educational Equity at Teachers College at Columbia University. Indeed, the CCJEF lawsuit, first filed in 2005, is the state’s second major lawsuit on equity. The first, in 1977, resulted in the state being required to redistribute some funds among districts, though the plaintiffs in the CCJEF case argue the state has abandoned that system, called Educational Cost Sharing.</w:t>
      </w:r>
    </w:p>
    <w:p w14:paraId="48A4D37A" w14:textId="77777777" w:rsidR="000F5A42" w:rsidRPr="009114D9" w:rsidRDefault="000F5A42" w:rsidP="000F5A42">
      <w:pPr>
        <w:rPr>
          <w:rStyle w:val="StyleUnderline"/>
        </w:rPr>
      </w:pPr>
      <w:r w:rsidRPr="009114D9">
        <w:rPr>
          <w:rStyle w:val="StyleUnderline"/>
        </w:rPr>
        <w:t>In every state</w:t>
      </w:r>
      <w:r>
        <w:t xml:space="preserve">, though, </w:t>
      </w:r>
      <w:r w:rsidRPr="009114D9">
        <w:rPr>
          <w:rStyle w:val="StyleUnderline"/>
        </w:rPr>
        <w:t>inequity between wealthier and poorer districts continues to exist</w:t>
      </w:r>
      <w:r>
        <w:t xml:space="preserve">. </w:t>
      </w:r>
      <w:r w:rsidRPr="009114D9">
        <w:rPr>
          <w:rStyle w:val="StyleUnderline"/>
        </w:rPr>
        <w:t>That’s often because education is paid for with the amount of money available in a district, which doesn’t necessarily equal the amount of money required to adequately teach students.</w:t>
      </w:r>
    </w:p>
    <w:p w14:paraId="7651CAE1" w14:textId="77777777" w:rsidR="000F5A42" w:rsidRPr="001F28B0" w:rsidRDefault="000F5A42" w:rsidP="000F5A42">
      <w:pPr>
        <w:rPr>
          <w:sz w:val="16"/>
        </w:rPr>
      </w:pPr>
      <w:r w:rsidRPr="001F28B0">
        <w:rPr>
          <w:sz w:val="16"/>
        </w:rPr>
        <w:t>“</w:t>
      </w:r>
      <w:r w:rsidRPr="009114D9">
        <w:rPr>
          <w:rStyle w:val="StyleUnderline"/>
        </w:rPr>
        <w:t>Our system does not distribute opportunity equitably</w:t>
      </w:r>
      <w:r w:rsidRPr="001F28B0">
        <w:rPr>
          <w:sz w:val="16"/>
        </w:rPr>
        <w:t>,” a landmark 2013 report from a group convened by the former Education Secretary Arne Duncan, the Equity and Excellence Commission, reported.</w:t>
      </w:r>
    </w:p>
    <w:p w14:paraId="3AE11898" w14:textId="77777777" w:rsidR="000F5A42" w:rsidRPr="009114D9" w:rsidRDefault="000F5A42" w:rsidP="000F5A42">
      <w:pPr>
        <w:rPr>
          <w:rStyle w:val="StyleUnderline"/>
        </w:rPr>
      </w:pPr>
      <w:r w:rsidRPr="0018235B">
        <w:rPr>
          <w:rStyle w:val="Emphasis"/>
        </w:rPr>
        <w:t>This is mainly because school funding is so local</w:t>
      </w:r>
      <w:r w:rsidRPr="009114D9">
        <w:rPr>
          <w:rStyle w:val="StyleUnderline"/>
        </w:rPr>
        <w:t>. The federal government chips in about 8 to 9 percent of school budgets nationally, but much of this is through programs such as Head Start and free and reduced lunch programs. States and local governments split the rest, though the method varies depending on the state.</w:t>
      </w:r>
    </w:p>
    <w:p w14:paraId="687946A0" w14:textId="77777777" w:rsidR="000F5A42" w:rsidRPr="001F28B0" w:rsidRDefault="000F5A42" w:rsidP="000F5A42">
      <w:pPr>
        <w:rPr>
          <w:u w:val="single"/>
        </w:rPr>
      </w:pPr>
      <w:r w:rsidRPr="003A7A07">
        <w:rPr>
          <w:rStyle w:val="StyleUnderline"/>
        </w:rPr>
        <w:t xml:space="preserve">Nationally, high-poverty districts spend 15.6 percent less per student than low-poverty districts do, according to U.S. Department of Education. </w:t>
      </w:r>
      <w:r w:rsidRPr="0074597F">
        <w:rPr>
          <w:rStyle w:val="StyleUnderline"/>
          <w:highlight w:val="yellow"/>
        </w:rPr>
        <w:t>Lower spending can irreparably damage a child’s future</w:t>
      </w:r>
      <w:r w:rsidRPr="003A7A07">
        <w:rPr>
          <w:rStyle w:val="StyleUnderline"/>
        </w:rPr>
        <w:t xml:space="preserve">, especially for kids from poor families. </w:t>
      </w:r>
      <w:r w:rsidRPr="00BD6C5D">
        <w:rPr>
          <w:rStyle w:val="StyleUnderline"/>
        </w:rPr>
        <w:t xml:space="preserve">A </w:t>
      </w:r>
      <w:r w:rsidRPr="0074597F">
        <w:rPr>
          <w:rStyle w:val="StyleUnderline"/>
          <w:highlight w:val="yellow"/>
        </w:rPr>
        <w:t>20 percent increase in per-pupil spending</w:t>
      </w:r>
      <w:r w:rsidRPr="003A7A07">
        <w:rPr>
          <w:rStyle w:val="StyleUnderline"/>
        </w:rPr>
        <w:t xml:space="preserve"> a year for poor children </w:t>
      </w:r>
      <w:r w:rsidRPr="0074597F">
        <w:rPr>
          <w:rStyle w:val="StyleUnderline"/>
          <w:highlight w:val="yellow"/>
        </w:rPr>
        <w:t xml:space="preserve">can lead to an </w:t>
      </w:r>
      <w:r w:rsidRPr="00B03345">
        <w:rPr>
          <w:rStyle w:val="StyleUnderline"/>
        </w:rPr>
        <w:t xml:space="preserve">additional </w:t>
      </w:r>
      <w:r w:rsidRPr="00B03345">
        <w:rPr>
          <w:rStyle w:val="StyleUnderline"/>
          <w:highlight w:val="yellow"/>
        </w:rPr>
        <w:t>year</w:t>
      </w:r>
      <w:r w:rsidRPr="00B03345">
        <w:rPr>
          <w:rStyle w:val="StyleUnderline"/>
        </w:rPr>
        <w:t xml:space="preserve"> of completed </w:t>
      </w:r>
      <w:r w:rsidRPr="0074597F">
        <w:rPr>
          <w:rStyle w:val="StyleUnderline"/>
          <w:highlight w:val="yellow"/>
        </w:rPr>
        <w:t>education, 25 percent higher earnings</w:t>
      </w:r>
      <w:r w:rsidRPr="003A7A07">
        <w:rPr>
          <w:rStyle w:val="StyleUnderline"/>
        </w:rPr>
        <w:t xml:space="preserve">, </w:t>
      </w:r>
      <w:r w:rsidRPr="0074597F">
        <w:rPr>
          <w:rStyle w:val="StyleUnderline"/>
          <w:highlight w:val="yellow"/>
        </w:rPr>
        <w:t xml:space="preserve">and a 20-percentage </w:t>
      </w:r>
      <w:r w:rsidRPr="0018235B">
        <w:rPr>
          <w:rStyle w:val="StyleUnderline"/>
        </w:rPr>
        <w:t xml:space="preserve">point </w:t>
      </w:r>
      <w:r w:rsidRPr="0074597F">
        <w:rPr>
          <w:rStyle w:val="StyleUnderline"/>
          <w:highlight w:val="yellow"/>
        </w:rPr>
        <w:t>reduction in</w:t>
      </w:r>
      <w:r w:rsidRPr="003A7A07">
        <w:rPr>
          <w:rStyle w:val="StyleUnderline"/>
        </w:rPr>
        <w:t xml:space="preserve"> the incidence of </w:t>
      </w:r>
      <w:r w:rsidRPr="0074597F">
        <w:rPr>
          <w:rStyle w:val="StyleUnderline"/>
          <w:highlight w:val="yellow"/>
        </w:rPr>
        <w:t>poverty</w:t>
      </w:r>
      <w:r w:rsidRPr="003A7A07">
        <w:rPr>
          <w:rStyle w:val="StyleUnderline"/>
        </w:rPr>
        <w:t xml:space="preserve"> in adulthood, according to a paper from the National Bureau of Economic Research.</w:t>
      </w:r>
    </w:p>
    <w:p w14:paraId="0F9745F0" w14:textId="77777777" w:rsidR="000F5A42" w:rsidRPr="001F28B0" w:rsidRDefault="000F5A42" w:rsidP="000F5A42">
      <w:pPr>
        <w:rPr>
          <w:rStyle w:val="StyleUnderline"/>
        </w:rPr>
      </w:pPr>
      <w:r w:rsidRPr="001F28B0">
        <w:rPr>
          <w:sz w:val="16"/>
        </w:rPr>
        <w:t xml:space="preserve">Violet Jimenez Sims, a Connecticut teacher, saw the differences between rich and poor school districts firsthand. Sims, who was raised in New Britain, one of the poorer areas of the state, taught there until the district shut down its bilingual education programs, at which point she got a job in Manchester, a more affluent suburb. In Manchester, students had individual </w:t>
      </w:r>
      <w:proofErr w:type="spellStart"/>
      <w:r w:rsidRPr="001F28B0">
        <w:rPr>
          <w:sz w:val="16"/>
        </w:rPr>
        <w:t>Chromebook</w:t>
      </w:r>
      <w:proofErr w:type="spellEnd"/>
      <w:r w:rsidRPr="001F28B0">
        <w:rPr>
          <w:sz w:val="16"/>
        </w:rPr>
        <w:t xml:space="preserve"> laptops, and Sims had up-to-date equipment, like projectors and digital whiteboards. In New Britain, students didn’t get individual computers, and there weren’t the guidance counselors or teacher’s helpers that there were in Manchester.</w:t>
      </w:r>
    </w:p>
    <w:p w14:paraId="3962CB8C" w14:textId="77777777" w:rsidR="000F5A42" w:rsidRPr="001F28B0" w:rsidRDefault="000F5A42" w:rsidP="000F5A42">
      <w:pPr>
        <w:rPr>
          <w:sz w:val="16"/>
        </w:rPr>
      </w:pPr>
      <w:r w:rsidRPr="001F28B0">
        <w:rPr>
          <w:sz w:val="16"/>
        </w:rPr>
        <w:t>“I noticed huge differences, and I ended up leaving because of the impact of those things,” she told me. “</w:t>
      </w:r>
      <w:r w:rsidRPr="0074597F">
        <w:rPr>
          <w:rStyle w:val="StyleUnderline"/>
          <w:highlight w:val="yellow"/>
        </w:rPr>
        <w:t xml:space="preserve">Without money, </w:t>
      </w:r>
      <w:r w:rsidRPr="0074597F">
        <w:rPr>
          <w:rStyle w:val="Emphasis"/>
          <w:highlight w:val="yellow"/>
        </w:rPr>
        <w:t>there’s</w:t>
      </w:r>
      <w:r w:rsidRPr="009114D9">
        <w:rPr>
          <w:rStyle w:val="Emphasis"/>
        </w:rPr>
        <w:t xml:space="preserve"> just </w:t>
      </w:r>
      <w:r w:rsidRPr="0074597F">
        <w:rPr>
          <w:rStyle w:val="Emphasis"/>
          <w:highlight w:val="yellow"/>
        </w:rPr>
        <w:t>a domino effect</w:t>
      </w:r>
      <w:r w:rsidRPr="001F28B0">
        <w:rPr>
          <w:sz w:val="16"/>
          <w:highlight w:val="yellow"/>
        </w:rPr>
        <w:t>.</w:t>
      </w:r>
      <w:r w:rsidRPr="001F28B0">
        <w:rPr>
          <w:sz w:val="16"/>
        </w:rPr>
        <w:t xml:space="preserve">” </w:t>
      </w:r>
      <w:r w:rsidRPr="009114D9">
        <w:rPr>
          <w:rStyle w:val="StyleUnderline"/>
        </w:rPr>
        <w:t xml:space="preserve">Students frequently had substitutes because so many </w:t>
      </w:r>
      <w:r w:rsidRPr="0074597F">
        <w:rPr>
          <w:rStyle w:val="StyleUnderline"/>
          <w:highlight w:val="yellow"/>
        </w:rPr>
        <w:t>teachers</w:t>
      </w:r>
      <w:r w:rsidRPr="009114D9">
        <w:rPr>
          <w:rStyle w:val="StyleUnderline"/>
        </w:rPr>
        <w:t xml:space="preserve"> got frustrated and </w:t>
      </w:r>
      <w:r w:rsidRPr="0074597F">
        <w:rPr>
          <w:rStyle w:val="StyleUnderline"/>
          <w:highlight w:val="yellow"/>
        </w:rPr>
        <w:t>left</w:t>
      </w:r>
      <w:r w:rsidRPr="001F28B0">
        <w:rPr>
          <w:sz w:val="16"/>
        </w:rPr>
        <w:t>, they didn’t have as much time to spend on computer projects because they had to share computers, and they were suspended more frequently in the poor district, she said; in the wealthier area, teachers and guidance counselors would have time to work with misbehaving students rather than expelling them right away.</w:t>
      </w:r>
    </w:p>
    <w:p w14:paraId="1E279F04" w14:textId="77777777" w:rsidR="000F5A42" w:rsidRDefault="000F5A42" w:rsidP="000F5A42">
      <w:pPr>
        <w:pStyle w:val="Heading4"/>
      </w:pPr>
      <w:r>
        <w:t xml:space="preserve">One million die annually from inequality – we have a </w:t>
      </w:r>
      <w:r w:rsidRPr="00EE43DB">
        <w:rPr>
          <w:u w:val="single"/>
        </w:rPr>
        <w:t>societal responsibility</w:t>
      </w:r>
      <w:r>
        <w:t xml:space="preserve"> to take action</w:t>
      </w:r>
    </w:p>
    <w:p w14:paraId="710C182B" w14:textId="77777777" w:rsidR="000F5A42" w:rsidRDefault="000F5A42" w:rsidP="000F5A42">
      <w:r w:rsidRPr="00EE43DB">
        <w:rPr>
          <w:rStyle w:val="Style13ptBold"/>
        </w:rPr>
        <w:t>Holland 14</w:t>
      </w:r>
      <w:r>
        <w:t xml:space="preserve"> (Joshua, senior digital producer for BillMoyers.com and now writes for The Nation. He’s the author of The Fifteen Biggest Lies About the Economy, “High Inequality Results in More US Deaths Than Tobacco, Car Crashes and Guns Combined”, Moyers &amp; Company, 4/19/14, </w:t>
      </w:r>
      <w:hyperlink r:id="rId14" w:history="1">
        <w:r w:rsidRPr="00E4595B">
          <w:rPr>
            <w:rStyle w:val="Hyperlink"/>
          </w:rPr>
          <w:t>http://billmoyers.com/2014/04/19/high-inequality-results-in-more-us-deaths-than-tobacco-car-crashes-and-guns-combined/</w:t>
        </w:r>
      </w:hyperlink>
      <w:r>
        <w:t>) JA</w:t>
      </w:r>
    </w:p>
    <w:p w14:paraId="780820E7" w14:textId="77777777" w:rsidR="000F5A42" w:rsidRPr="00EE43DB" w:rsidRDefault="000F5A42" w:rsidP="000F5A42">
      <w:pPr>
        <w:rPr>
          <w:rStyle w:val="StyleUnderline"/>
        </w:rPr>
      </w:pPr>
      <w:r>
        <w:t xml:space="preserve">In 2009, </w:t>
      </w:r>
      <w:r w:rsidRPr="00EE43DB">
        <w:rPr>
          <w:rStyle w:val="StyleUnderline"/>
        </w:rPr>
        <w:t>the British Medical Journal</w:t>
      </w:r>
      <w:r>
        <w:t xml:space="preserve"> (BMJ) </w:t>
      </w:r>
      <w:r w:rsidRPr="00EE43DB">
        <w:rPr>
          <w:rStyle w:val="StyleUnderline"/>
        </w:rPr>
        <w:t>published a study that revealed what seems to be a shocking truth</w:t>
      </w:r>
      <w:r>
        <w:t xml:space="preserve">: </w:t>
      </w:r>
      <w:r w:rsidRPr="00EE43DB">
        <w:rPr>
          <w:rStyle w:val="StyleUnderline"/>
        </w:rPr>
        <w:t xml:space="preserve">those who live in societies with </w:t>
      </w:r>
      <w:proofErr w:type="gramStart"/>
      <w:r w:rsidRPr="00EE43DB">
        <w:rPr>
          <w:rStyle w:val="StyleUnderline"/>
        </w:rPr>
        <w:t>a higher level of income inequality are</w:t>
      </w:r>
      <w:proofErr w:type="gramEnd"/>
      <w:r w:rsidRPr="00EE43DB">
        <w:rPr>
          <w:rStyle w:val="StyleUnderline"/>
        </w:rPr>
        <w:t xml:space="preserve"> at a greater risk for premature death.</w:t>
      </w:r>
    </w:p>
    <w:p w14:paraId="6AE344B6" w14:textId="77777777" w:rsidR="000F5A42" w:rsidRDefault="000F5A42" w:rsidP="000F5A42">
      <w:r>
        <w:t xml:space="preserve">Here </w:t>
      </w:r>
      <w:r w:rsidRPr="00EE43DB">
        <w:rPr>
          <w:rStyle w:val="StyleUnderline"/>
        </w:rPr>
        <w:t>in the United States</w:t>
      </w:r>
      <w:r>
        <w:t xml:space="preserve">, </w:t>
      </w:r>
      <w:r w:rsidRPr="00EE43DB">
        <w:rPr>
          <w:rStyle w:val="StyleUnderline"/>
          <w:highlight w:val="yellow"/>
        </w:rPr>
        <w:t>our</w:t>
      </w:r>
      <w:r w:rsidRPr="00B03345">
        <w:rPr>
          <w:rStyle w:val="StyleUnderline"/>
        </w:rPr>
        <w:t xml:space="preserve"> high </w:t>
      </w:r>
      <w:r w:rsidRPr="00EE43DB">
        <w:rPr>
          <w:rStyle w:val="StyleUnderline"/>
          <w:highlight w:val="yellow"/>
        </w:rPr>
        <w:t>level of income inequality corresponds with 883, 914 unnecessary deaths each year</w:t>
      </w:r>
      <w:r>
        <w:t xml:space="preserve">. More specifically, </w:t>
      </w:r>
      <w:r w:rsidRPr="00B03345">
        <w:rPr>
          <w:rStyle w:val="StyleUnderline"/>
        </w:rPr>
        <w:t>the report concluded that</w:t>
      </w:r>
      <w:r>
        <w:t xml:space="preserve"> if we had an income distribution more like that of the Netherlands, Germany, France, Switzerland — or eleven other wealthy countries — every year, about </w:t>
      </w:r>
      <w:r w:rsidRPr="00EE43DB">
        <w:rPr>
          <w:rStyle w:val="StyleUnderline"/>
          <w:highlight w:val="yellow"/>
        </w:rPr>
        <w:t>one in three deaths in the US could be avoided</w:t>
      </w:r>
      <w:r>
        <w:t>.</w:t>
      </w:r>
    </w:p>
    <w:p w14:paraId="2BCFF1A1" w14:textId="77777777" w:rsidR="000F5A42" w:rsidRDefault="000F5A42" w:rsidP="000F5A42">
      <w:r>
        <w:t>Put that into perspective. According to the Centers for Disease Control (CDC), tobacco, including second-hand smoke, causes approximately 480,000 deaths every year, and in 2010, traffic accidents killed 33,687 people and 31,672 others died of gunshot wounds.</w:t>
      </w:r>
    </w:p>
    <w:p w14:paraId="63757C89" w14:textId="77777777" w:rsidR="000F5A42" w:rsidRPr="00EE43DB" w:rsidRDefault="000F5A42" w:rsidP="000F5A42">
      <w:pPr>
        <w:rPr>
          <w:rStyle w:val="StyleUnderline"/>
        </w:rPr>
      </w:pPr>
      <w:r>
        <w:t xml:space="preserve">The mechanism by which a bullet or a car crash kills is readily apparent. </w:t>
      </w:r>
      <w:r w:rsidRPr="00EE43DB">
        <w:rPr>
          <w:rStyle w:val="Emphasis"/>
          <w:highlight w:val="yellow"/>
        </w:rPr>
        <w:t xml:space="preserve">Inequality is </w:t>
      </w:r>
      <w:r w:rsidRPr="00B03345">
        <w:rPr>
          <w:rStyle w:val="Emphasis"/>
        </w:rPr>
        <w:t>lethal in ways that are less obvious</w:t>
      </w:r>
      <w:r w:rsidRPr="00B03345">
        <w:t xml:space="preserve">. </w:t>
      </w:r>
      <w:r w:rsidRPr="00B03345">
        <w:rPr>
          <w:rStyle w:val="StyleUnderline"/>
        </w:rPr>
        <w:t xml:space="preserve">It’s </w:t>
      </w:r>
      <w:r w:rsidRPr="00EE43DB">
        <w:rPr>
          <w:rStyle w:val="StyleUnderline"/>
          <w:highlight w:val="yellow"/>
        </w:rPr>
        <w:t>a silent killer</w:t>
      </w:r>
      <w:r>
        <w:t xml:space="preserve"> – </w:t>
      </w:r>
      <w:r w:rsidRPr="00EE43DB">
        <w:rPr>
          <w:rStyle w:val="StyleUnderline"/>
          <w:highlight w:val="yellow"/>
        </w:rPr>
        <w:t xml:space="preserve">a deadly plague that we, </w:t>
      </w:r>
      <w:r w:rsidRPr="00B03345">
        <w:rPr>
          <w:rStyle w:val="StyleUnderline"/>
        </w:rPr>
        <w:t>as a society</w:t>
      </w:r>
      <w:r w:rsidRPr="00EE43DB">
        <w:rPr>
          <w:rStyle w:val="StyleUnderline"/>
          <w:highlight w:val="yellow"/>
        </w:rPr>
        <w:t>, tend not to acknowledge.</w:t>
      </w:r>
    </w:p>
    <w:p w14:paraId="2D3785D0" w14:textId="77777777" w:rsidR="000F5A42" w:rsidRDefault="000F5A42" w:rsidP="000F5A42">
      <w:r>
        <w:t xml:space="preserve">In Divided: The Perils of Our Growing Inequality, a new book edited by Pulitzer Prize-winning journalist David Cay Johnston, Stephen </w:t>
      </w:r>
      <w:proofErr w:type="spellStart"/>
      <w:r w:rsidRPr="00EE43DB">
        <w:rPr>
          <w:rStyle w:val="StyleUnderline"/>
        </w:rPr>
        <w:t>Bezruchka</w:t>
      </w:r>
      <w:proofErr w:type="spellEnd"/>
      <w:r w:rsidRPr="00EE43DB">
        <w:rPr>
          <w:rStyle w:val="StyleUnderline"/>
        </w:rPr>
        <w:t>, a former emergency room physician who is now a professor of public health at the University of Washington, explains the connection</w:t>
      </w:r>
      <w:r>
        <w:t>. (An excerpt from his chapter titled “Inequality Kills” can be read at Boston Review.)</w:t>
      </w:r>
    </w:p>
    <w:p w14:paraId="46154192" w14:textId="77777777" w:rsidR="000F5A42" w:rsidRDefault="000F5A42" w:rsidP="000F5A42">
      <w:r>
        <w:t xml:space="preserve">This week, </w:t>
      </w:r>
      <w:r w:rsidRPr="00EE43DB">
        <w:rPr>
          <w:rStyle w:val="StyleUnderline"/>
        </w:rPr>
        <w:t xml:space="preserve">BillMoyers.com asked </w:t>
      </w:r>
      <w:proofErr w:type="spellStart"/>
      <w:r w:rsidRPr="00EE43DB">
        <w:rPr>
          <w:rStyle w:val="StyleUnderline"/>
        </w:rPr>
        <w:t>Bezruchka</w:t>
      </w:r>
      <w:proofErr w:type="spellEnd"/>
      <w:r w:rsidRPr="00EE43DB">
        <w:rPr>
          <w:rStyle w:val="StyleUnderline"/>
        </w:rPr>
        <w:t xml:space="preserve"> about the relationship between inequality and mortality</w:t>
      </w:r>
      <w:r>
        <w:t>. Below is a transcript of our conversation that’s been lightly edited for clarity.</w:t>
      </w:r>
    </w:p>
    <w:p w14:paraId="3881630B" w14:textId="77777777" w:rsidR="000F5A42" w:rsidRDefault="000F5A42" w:rsidP="000F5A42">
      <w:r>
        <w:t xml:space="preserve">Joshua Holland: </w:t>
      </w:r>
      <w:r w:rsidRPr="00EE43DB">
        <w:rPr>
          <w:rStyle w:val="StyleUnderline"/>
        </w:rPr>
        <w:t>The US is among the richest countries in the world. Before we get into the issue of inequality, how do we stack up when it comes to health outcomes?</w:t>
      </w:r>
    </w:p>
    <w:p w14:paraId="56C17124" w14:textId="77777777" w:rsidR="000F5A42" w:rsidRDefault="000F5A42" w:rsidP="000F5A42">
      <w:r>
        <w:t xml:space="preserve">Stephen </w:t>
      </w:r>
      <w:proofErr w:type="spellStart"/>
      <w:r w:rsidRPr="00EE43DB">
        <w:rPr>
          <w:rStyle w:val="StyleUnderline"/>
        </w:rPr>
        <w:t>Bezruchka</w:t>
      </w:r>
      <w:proofErr w:type="spellEnd"/>
      <w:r w:rsidRPr="00EE43DB">
        <w:rPr>
          <w:rStyle w:val="StyleUnderline"/>
        </w:rPr>
        <w:t>: What we seem to be very good at in this country is dying young</w:t>
      </w:r>
      <w:r>
        <w:t xml:space="preserve">. That is, </w:t>
      </w:r>
      <w:r w:rsidRPr="00EE43DB">
        <w:rPr>
          <w:rStyle w:val="StyleUnderline"/>
        </w:rPr>
        <w:t>if you look at the average length of life, 35 to over 50 countries do better than we do</w:t>
      </w:r>
      <w:r>
        <w:t xml:space="preserve">. The CIA World </w:t>
      </w:r>
      <w:proofErr w:type="spellStart"/>
      <w:r>
        <w:t>Factbook</w:t>
      </w:r>
      <w:proofErr w:type="spellEnd"/>
      <w:r>
        <w:t xml:space="preserve"> counts countries with tiny populations such as Gibraltar and Tristan da Cunha in the South Atlantic, and it comes up with 50. If you take only significant countries, like the UN rankings, then </w:t>
      </w:r>
      <w:r w:rsidRPr="00EE43DB">
        <w:rPr>
          <w:rStyle w:val="StyleUnderline"/>
        </w:rPr>
        <w:t>we were</w:t>
      </w:r>
      <w:r>
        <w:t xml:space="preserve"> </w:t>
      </w:r>
      <w:r w:rsidRPr="00EE43DB">
        <w:rPr>
          <w:rStyle w:val="StyleUnderline"/>
        </w:rPr>
        <w:t>34th in life expectancy in 2011, meaning the citizens of 33 countries have longer average lives. It’s quite startling.</w:t>
      </w:r>
    </w:p>
    <w:p w14:paraId="561E4B3E" w14:textId="77777777" w:rsidR="000F5A42" w:rsidRPr="00EE43DB" w:rsidRDefault="000F5A42" w:rsidP="000F5A42">
      <w:pPr>
        <w:rPr>
          <w:rStyle w:val="StyleUnderline"/>
        </w:rPr>
      </w:pPr>
      <w:r w:rsidRPr="00EE43DB">
        <w:rPr>
          <w:rStyle w:val="StyleUnderline"/>
        </w:rPr>
        <w:t>And we not only die younger than people in all the other rich countries; by some measures our overall health is actually on a par with poor countries.</w:t>
      </w:r>
    </w:p>
    <w:p w14:paraId="63396934" w14:textId="77777777" w:rsidR="000F5A42" w:rsidRPr="00EE43DB" w:rsidRDefault="000F5A42" w:rsidP="000F5A42">
      <w:pPr>
        <w:rPr>
          <w:rStyle w:val="StyleUnderline"/>
        </w:rPr>
      </w:pPr>
      <w:r>
        <w:t xml:space="preserve">Holland: </w:t>
      </w:r>
      <w:r w:rsidRPr="00EE43DB">
        <w:rPr>
          <w:rStyle w:val="StyleUnderline"/>
        </w:rPr>
        <w:t>What’s the link between the very high levels of inequality we see right now and our short average life spans?</w:t>
      </w:r>
    </w:p>
    <w:p w14:paraId="2C85EE5F" w14:textId="77777777" w:rsidR="000F5A42" w:rsidRPr="00EE43DB" w:rsidRDefault="000F5A42" w:rsidP="000F5A42">
      <w:pPr>
        <w:rPr>
          <w:rStyle w:val="Emphasis"/>
        </w:rPr>
      </w:pPr>
      <w:proofErr w:type="spellStart"/>
      <w:r>
        <w:t>Bezruchka</w:t>
      </w:r>
      <w:proofErr w:type="spellEnd"/>
      <w:r>
        <w:t xml:space="preserve">: </w:t>
      </w:r>
      <w:r w:rsidRPr="00EE43DB">
        <w:rPr>
          <w:rStyle w:val="StyleUnderline"/>
          <w:highlight w:val="yellow"/>
        </w:rPr>
        <w:t xml:space="preserve">Studies </w:t>
      </w:r>
      <w:r w:rsidRPr="00B03345">
        <w:rPr>
          <w:rStyle w:val="StyleUnderline"/>
        </w:rPr>
        <w:t>over the last 40 years</w:t>
      </w:r>
      <w:r w:rsidRPr="00EE43DB">
        <w:rPr>
          <w:rStyle w:val="StyleUnderline"/>
        </w:rPr>
        <w:t xml:space="preserve"> have </w:t>
      </w:r>
      <w:r w:rsidRPr="00EE43DB">
        <w:rPr>
          <w:rStyle w:val="StyleUnderline"/>
          <w:highlight w:val="yellow"/>
        </w:rPr>
        <w:t>demonstrate</w:t>
      </w:r>
      <w:r w:rsidRPr="00EE43DB">
        <w:rPr>
          <w:rStyle w:val="StyleUnderline"/>
        </w:rPr>
        <w:t>d a very strong link between economic inequality in countries and their health status</w:t>
      </w:r>
      <w:r>
        <w:t xml:space="preserve">. So, for example, a meta-analysis — that is, a study putting all the studies on inequality together — by researchers at the Harvard School of Public Health and published in the British Medical Journal concluded that </w:t>
      </w:r>
      <w:r w:rsidRPr="00EE43DB">
        <w:rPr>
          <w:rStyle w:val="StyleUnderline"/>
        </w:rPr>
        <w:t xml:space="preserve">about one death in three can be attributed to America’s high level of inequality. So if you accept the hypothesis, </w:t>
      </w:r>
      <w:r w:rsidRPr="00EE43DB">
        <w:rPr>
          <w:rStyle w:val="Emphasis"/>
          <w:highlight w:val="yellow"/>
        </w:rPr>
        <w:t>it’s the leading killer.</w:t>
      </w:r>
    </w:p>
    <w:p w14:paraId="29167D5E" w14:textId="77777777" w:rsidR="000F5A42" w:rsidRDefault="000F5A42" w:rsidP="000F5A42">
      <w:r>
        <w:t xml:space="preserve">Holland: </w:t>
      </w:r>
      <w:r w:rsidRPr="00EE43DB">
        <w:rPr>
          <w:rStyle w:val="StyleUnderline"/>
        </w:rPr>
        <w:t>This is the only wealthy country without a universal health insurance scheme</w:t>
      </w:r>
      <w:r>
        <w:t xml:space="preserve">. Or, if you want to be an optimist about </w:t>
      </w:r>
      <w:proofErr w:type="spellStart"/>
      <w:r>
        <w:t>Obamacare</w:t>
      </w:r>
      <w:proofErr w:type="spellEnd"/>
      <w:r>
        <w:t>, you could say that our universal health insurance scheme is in its infancy. How can we be sure that it’s inequality leading to these poor outcomes, rather than other factors like a lack of access to health care?</w:t>
      </w:r>
    </w:p>
    <w:p w14:paraId="5ED4443B" w14:textId="77777777" w:rsidR="000F5A42" w:rsidRDefault="000F5A42" w:rsidP="000F5A42">
      <w:proofErr w:type="spellStart"/>
      <w:r>
        <w:t>Bezruchka</w:t>
      </w:r>
      <w:proofErr w:type="spellEnd"/>
      <w:r>
        <w:t>: I worked as a clinical doctor for 35 years, as an emergency room physician. So I was the person of last resort. And I can tell you that medical care is a small player in producing good health in societies.</w:t>
      </w:r>
    </w:p>
    <w:p w14:paraId="104A7769" w14:textId="77777777" w:rsidR="000F5A42" w:rsidRPr="00EE43DB" w:rsidRDefault="000F5A42" w:rsidP="000F5A42">
      <w:pPr>
        <w:rPr>
          <w:rStyle w:val="StyleUnderline"/>
        </w:rPr>
      </w:pPr>
      <w:r>
        <w:t xml:space="preserve">Certainly no more than 10 percent of our health is related to the provision of medical services. Medical care is very good at treating illness and injury, but </w:t>
      </w:r>
      <w:r w:rsidRPr="00EA4B33">
        <w:rPr>
          <w:rStyle w:val="StyleUnderline"/>
          <w:highlight w:val="yellow"/>
        </w:rPr>
        <w:t>a lack of medical care is not what causes that illness and injury</w:t>
      </w:r>
      <w:r w:rsidRPr="00EE43DB">
        <w:rPr>
          <w:rStyle w:val="StyleUnderline"/>
        </w:rPr>
        <w:t xml:space="preserve">. That’s something else, and </w:t>
      </w:r>
      <w:r w:rsidRPr="00EA4B33">
        <w:rPr>
          <w:rStyle w:val="StyleUnderline"/>
          <w:highlight w:val="yellow"/>
        </w:rPr>
        <w:t>a lot of that relates to inequality</w:t>
      </w:r>
      <w:r w:rsidRPr="00EE43DB">
        <w:rPr>
          <w:rStyle w:val="StyleUnderline"/>
        </w:rPr>
        <w:t>.</w:t>
      </w:r>
    </w:p>
    <w:p w14:paraId="13D3A0CF" w14:textId="77777777" w:rsidR="000F5A42" w:rsidRDefault="000F5A42" w:rsidP="000F5A42">
      <w:r>
        <w:t>Holland: What about lifestyle factors? We often hear that Americans are making unhealthy choices — we’re too fat, or we smoke too much, or we drink too much. That would seem to let the systemic issues you’re talking about off the hook.</w:t>
      </w:r>
    </w:p>
    <w:p w14:paraId="38CCD860" w14:textId="77777777" w:rsidR="000F5A42" w:rsidRDefault="000F5A42" w:rsidP="000F5A42">
      <w:proofErr w:type="spellStart"/>
      <w:r>
        <w:t>Bezruchka</w:t>
      </w:r>
      <w:proofErr w:type="spellEnd"/>
      <w:r>
        <w:t xml:space="preserve">: Let’s consider what I call the Health Olympics, the ranking of countries by length of life. </w:t>
      </w:r>
      <w:r w:rsidRPr="00EE43DB">
        <w:rPr>
          <w:rStyle w:val="StyleUnderline"/>
        </w:rPr>
        <w:t>As I said, we were 34th in 2011</w:t>
      </w:r>
      <w:r>
        <w:t xml:space="preserve">. If you look at the countries ahead of us and ask, “out of all those countries, which one has the smallest proportion of men smoking — is it Japan, the longest-lived country?” Well, no, as a matter of fact, </w:t>
      </w:r>
      <w:r w:rsidRPr="00EE43DB">
        <w:rPr>
          <w:rStyle w:val="StyleUnderline"/>
        </w:rPr>
        <w:t>out of all the countries on that list, Japan has the highest percentage of men smoking</w:t>
      </w:r>
      <w:r>
        <w:t>. Close to half of all Japanese men smoke. It used to be almost 80 percent but they’ve been trying to eliminate smoking. And only 20 percent of American men smoke. So Japanese men smoke at twice the prevalence that we do, and yet they’re among the longest-lived. That’s not to say the fact that half of Japanese men smoke is the reason for their good health. But it suggests we have to look at other factors, and smoking is the most obvious and egregious example that I can use to portray that. But the same thing is true for diet and exercise and all the behavioral things we do.</w:t>
      </w:r>
    </w:p>
    <w:p w14:paraId="2595B70A" w14:textId="77777777" w:rsidR="000F5A42" w:rsidRDefault="000F5A42" w:rsidP="000F5A42">
      <w:r w:rsidRPr="00EE43DB">
        <w:rPr>
          <w:rStyle w:val="StyleUnderline"/>
        </w:rPr>
        <w:t>The behaviors that really matter for our health include a range of social connections and family support</w:t>
      </w:r>
      <w:r>
        <w:t xml:space="preserve">. The studies and meta-analyses show they’re way more important than smoking and exercise and those kinds of things. And </w:t>
      </w:r>
      <w:r w:rsidRPr="00EE43DB">
        <w:rPr>
          <w:rStyle w:val="StyleUnderline"/>
        </w:rPr>
        <w:t>in American society, the economic gap that divides us also limits the range of support that we have. Basically, in a more unequal society, there’s less caring and sharing, and that’s what really matters for your health</w:t>
      </w:r>
      <w:r w:rsidRPr="00EA4B33">
        <w:t>.</w:t>
      </w:r>
    </w:p>
    <w:p w14:paraId="7B9BBE24" w14:textId="77777777" w:rsidR="000F5A42" w:rsidRPr="00751D15" w:rsidRDefault="000F5A42" w:rsidP="000F5A42"/>
    <w:p w14:paraId="20DA5E2C" w14:textId="77777777" w:rsidR="000F5A42" w:rsidRPr="00825B6D" w:rsidRDefault="000F5A42" w:rsidP="000F5A42">
      <w:pPr>
        <w:pStyle w:val="Heading4"/>
      </w:pPr>
      <w:r>
        <w:t>Education is a prerequisite to civic engagement and rights—</w:t>
      </w:r>
      <w:r>
        <w:rPr>
          <w:u w:val="single"/>
        </w:rPr>
        <w:t xml:space="preserve">prison, voting, and free speech </w:t>
      </w:r>
      <w:r>
        <w:t>prove</w:t>
      </w:r>
    </w:p>
    <w:p w14:paraId="745B7175" w14:textId="77777777" w:rsidR="000F5A42" w:rsidRPr="00F8374F" w:rsidRDefault="000F5A42" w:rsidP="000F5A42">
      <w:pPr>
        <w:rPr>
          <w:rStyle w:val="Emphasis"/>
          <w:b w:val="0"/>
          <w:iCs w:val="0"/>
        </w:rPr>
      </w:pPr>
      <w:proofErr w:type="spellStart"/>
      <w:r w:rsidRPr="00D600EF">
        <w:rPr>
          <w:rStyle w:val="Style13ptBold"/>
        </w:rPr>
        <w:t>Wesche</w:t>
      </w:r>
      <w:proofErr w:type="spellEnd"/>
      <w:r w:rsidRPr="00D600EF">
        <w:rPr>
          <w:rStyle w:val="Style13ptBold"/>
        </w:rPr>
        <w:t xml:space="preserve"> 16</w:t>
      </w:r>
      <w:r>
        <w:t xml:space="preserve"> </w:t>
      </w:r>
      <w:r w:rsidRPr="00036CBD">
        <w:rPr>
          <w:sz w:val="16"/>
          <w:szCs w:val="16"/>
        </w:rPr>
        <w:t xml:space="preserve">(Breanne N., graduated summa cum laude from Thurgood Marshall School of Law in May 2015 and is now as associate at </w:t>
      </w:r>
      <w:proofErr w:type="spellStart"/>
      <w:r w:rsidRPr="00036CBD">
        <w:rPr>
          <w:sz w:val="16"/>
          <w:szCs w:val="16"/>
        </w:rPr>
        <w:t>Rizio</w:t>
      </w:r>
      <w:proofErr w:type="spellEnd"/>
      <w:r w:rsidRPr="00036CBD">
        <w:rPr>
          <w:sz w:val="16"/>
          <w:szCs w:val="16"/>
        </w:rPr>
        <w:t xml:space="preserve"> Law Firm in Riverside, California, “ARTICLE: PUTTING THE AMERICAN EDUCATION SYSTEM TO THE TEST: RECOGNIZING EDUCATION AS A FUNDAMENTAL RIGHT AND ABOLISHING UNEQUAL SCHOOL FUNDING”, Thurgood Marshall Law Review, 2016, 41 T. Marshall L. Rev. 5) </w:t>
      </w:r>
    </w:p>
    <w:p w14:paraId="731C8D89" w14:textId="77777777" w:rsidR="000F5A42" w:rsidRDefault="000F5A42" w:rsidP="000F5A42">
      <w:pPr>
        <w:rPr>
          <w:rStyle w:val="StyleUnderline"/>
        </w:rPr>
      </w:pPr>
      <w:r w:rsidRPr="0074597F">
        <w:rPr>
          <w:rStyle w:val="StyleUnderline"/>
          <w:highlight w:val="yellow"/>
        </w:rPr>
        <w:t>Education is</w:t>
      </w:r>
      <w:r w:rsidRPr="00F8374F">
        <w:rPr>
          <w:sz w:val="16"/>
        </w:rPr>
        <w:t xml:space="preserve"> a fundamental right because it is </w:t>
      </w:r>
      <w:r w:rsidRPr="00CB0722">
        <w:rPr>
          <w:rStyle w:val="StyleUnderline"/>
        </w:rPr>
        <w:t xml:space="preserve">inextricably </w:t>
      </w:r>
      <w:r w:rsidRPr="0074597F">
        <w:rPr>
          <w:rStyle w:val="StyleUnderline"/>
          <w:highlight w:val="yellow"/>
        </w:rPr>
        <w:t>linked to</w:t>
      </w:r>
      <w:r w:rsidRPr="00CB0722">
        <w:rPr>
          <w:rStyle w:val="StyleUnderline"/>
        </w:rPr>
        <w:t xml:space="preserve"> the constitutional guarantees of </w:t>
      </w:r>
      <w:r w:rsidRPr="0074597F">
        <w:rPr>
          <w:rStyle w:val="StyleUnderline"/>
          <w:highlight w:val="yellow"/>
        </w:rPr>
        <w:t>liberty, voting, and freedom of expression</w:t>
      </w:r>
      <w:r w:rsidRPr="00F8374F">
        <w:rPr>
          <w:sz w:val="16"/>
          <w:highlight w:val="yellow"/>
        </w:rPr>
        <w:t>.</w:t>
      </w:r>
      <w:r w:rsidRPr="00F8374F">
        <w:rPr>
          <w:sz w:val="16"/>
        </w:rPr>
        <w:t xml:space="preserve"> </w:t>
      </w:r>
      <w:r w:rsidRPr="0074597F">
        <w:rPr>
          <w:rStyle w:val="StyleUnderline"/>
          <w:highlight w:val="yellow"/>
        </w:rPr>
        <w:t>The quality</w:t>
      </w:r>
      <w:r w:rsidRPr="00CB0722">
        <w:rPr>
          <w:rStyle w:val="StyleUnderline"/>
        </w:rPr>
        <w:t xml:space="preserve"> and level </w:t>
      </w:r>
      <w:r w:rsidRPr="0074597F">
        <w:rPr>
          <w:rStyle w:val="StyleUnderline"/>
          <w:highlight w:val="yellow"/>
        </w:rPr>
        <w:t>of a</w:t>
      </w:r>
      <w:r w:rsidRPr="00CB0722">
        <w:rPr>
          <w:rStyle w:val="StyleUnderline"/>
        </w:rPr>
        <w:t xml:space="preserve"> United States </w:t>
      </w:r>
      <w:r w:rsidRPr="0074597F">
        <w:rPr>
          <w:rStyle w:val="StyleUnderline"/>
          <w:highlight w:val="yellow"/>
        </w:rPr>
        <w:t>citizen's education has a direct impact on</w:t>
      </w:r>
      <w:r w:rsidRPr="00CB0722">
        <w:rPr>
          <w:rStyle w:val="StyleUnderline"/>
        </w:rPr>
        <w:t xml:space="preserve"> that citizen's </w:t>
      </w:r>
      <w:r w:rsidRPr="0074597F">
        <w:rPr>
          <w:rStyle w:val="StyleUnderline"/>
          <w:highlight w:val="yellow"/>
        </w:rPr>
        <w:t>ability to exercise</w:t>
      </w:r>
      <w:r w:rsidRPr="00CB0722">
        <w:rPr>
          <w:rStyle w:val="StyleUnderline"/>
        </w:rPr>
        <w:t xml:space="preserve"> such constitutional r</w:t>
      </w:r>
      <w:r w:rsidRPr="0074597F">
        <w:rPr>
          <w:rStyle w:val="StyleUnderline"/>
          <w:highlight w:val="yellow"/>
        </w:rPr>
        <w:t>ights</w:t>
      </w:r>
      <w:r w:rsidRPr="00F8374F">
        <w:rPr>
          <w:sz w:val="16"/>
        </w:rPr>
        <w:t xml:space="preserve">. </w:t>
      </w:r>
      <w:r w:rsidRPr="00CB0722">
        <w:rPr>
          <w:rStyle w:val="StyleUnderline"/>
        </w:rPr>
        <w:t xml:space="preserve">As compared to a citizen with a low-quality and low-level education, </w:t>
      </w:r>
      <w:r w:rsidRPr="0074597F">
        <w:rPr>
          <w:rStyle w:val="StyleUnderline"/>
          <w:highlight w:val="yellow"/>
        </w:rPr>
        <w:t>a person with a high-qualit</w:t>
      </w:r>
      <w:r w:rsidRPr="00CB0722">
        <w:rPr>
          <w:rStyle w:val="StyleUnderline"/>
        </w:rPr>
        <w:t xml:space="preserve">y and high-level </w:t>
      </w:r>
      <w:r w:rsidRPr="0074597F">
        <w:rPr>
          <w:rStyle w:val="StyleUnderline"/>
          <w:highlight w:val="yellow"/>
        </w:rPr>
        <w:t>education is less likely to be incarcerated</w:t>
      </w:r>
      <w:r w:rsidRPr="00F8374F">
        <w:rPr>
          <w:sz w:val="16"/>
          <w:highlight w:val="yellow"/>
        </w:rPr>
        <w:t xml:space="preserve">, </w:t>
      </w:r>
      <w:r w:rsidRPr="0074597F">
        <w:rPr>
          <w:rStyle w:val="StyleUnderline"/>
          <w:highlight w:val="yellow"/>
        </w:rPr>
        <w:t>more likely to vote</w:t>
      </w:r>
      <w:r w:rsidRPr="00F8374F">
        <w:rPr>
          <w:sz w:val="16"/>
          <w:highlight w:val="yellow"/>
        </w:rPr>
        <w:t xml:space="preserve">, </w:t>
      </w:r>
      <w:r w:rsidRPr="0074597F">
        <w:rPr>
          <w:rStyle w:val="StyleUnderline"/>
          <w:highlight w:val="yellow"/>
        </w:rPr>
        <w:t>and more equipped to exercise his freedom of expression</w:t>
      </w:r>
      <w:r w:rsidRPr="00F8374F">
        <w:rPr>
          <w:sz w:val="16"/>
        </w:rPr>
        <w:t>.</w:t>
      </w:r>
      <w:r>
        <w:rPr>
          <w:sz w:val="16"/>
        </w:rPr>
        <w:t xml:space="preserve"> </w:t>
      </w:r>
      <w:r w:rsidRPr="00F8374F">
        <w:rPr>
          <w:sz w:val="16"/>
        </w:rPr>
        <w:t>A. The Right to Liberty</w:t>
      </w:r>
      <w:r>
        <w:rPr>
          <w:sz w:val="16"/>
        </w:rPr>
        <w:t xml:space="preserve"> </w:t>
      </w:r>
      <w:r w:rsidRPr="00F8374F">
        <w:rPr>
          <w:sz w:val="16"/>
        </w:rPr>
        <w:t xml:space="preserve">"[An incarcerated man] has, as a consequence of his crime, not only forfeited his liberty, but all his personal rights except those which the law in its humanity accords to him. He is for the time being the slave of the State. He is </w:t>
      </w:r>
      <w:proofErr w:type="spellStart"/>
      <w:r w:rsidRPr="00F8374F">
        <w:rPr>
          <w:sz w:val="16"/>
        </w:rPr>
        <w:t>civiliter</w:t>
      </w:r>
      <w:proofErr w:type="spellEnd"/>
      <w:r w:rsidRPr="00F8374F">
        <w:rPr>
          <w:sz w:val="16"/>
        </w:rPr>
        <w:t xml:space="preserve"> </w:t>
      </w:r>
      <w:proofErr w:type="spellStart"/>
      <w:r w:rsidRPr="00F8374F">
        <w:rPr>
          <w:sz w:val="16"/>
        </w:rPr>
        <w:t>mortuus</w:t>
      </w:r>
      <w:proofErr w:type="spellEnd"/>
      <w:r w:rsidRPr="00F8374F">
        <w:rPr>
          <w:sz w:val="16"/>
        </w:rPr>
        <w:t>; and his estate, if he has any, is administered like that of a dead man." -- Ruffin v. Commonwealth n3</w:t>
      </w:r>
      <w:r>
        <w:rPr>
          <w:sz w:val="16"/>
        </w:rPr>
        <w:t xml:space="preserve"> </w:t>
      </w:r>
      <w:r w:rsidRPr="00F8374F">
        <w:rPr>
          <w:sz w:val="16"/>
        </w:rPr>
        <w:t>A United States citizen's right to liberty is forfeited upon incarceration. Thomas Jefferson once described liberty as the</w:t>
      </w:r>
      <w:r>
        <w:rPr>
          <w:sz w:val="16"/>
        </w:rPr>
        <w:t xml:space="preserve"> </w:t>
      </w:r>
      <w:r w:rsidRPr="00F8374F">
        <w:rPr>
          <w:sz w:val="16"/>
        </w:rPr>
        <w:t>[*7]</w:t>
      </w:r>
      <w:r>
        <w:rPr>
          <w:sz w:val="16"/>
        </w:rPr>
        <w:t xml:space="preserve"> </w:t>
      </w:r>
      <w:r w:rsidRPr="00F8374F">
        <w:rPr>
          <w:sz w:val="16"/>
        </w:rPr>
        <w:t xml:space="preserve">"unobstructed action according to our own will within limits drawn around us by the equal right of others." n4 </w:t>
      </w:r>
      <w:proofErr w:type="gramStart"/>
      <w:r w:rsidRPr="00F8374F">
        <w:rPr>
          <w:sz w:val="16"/>
        </w:rPr>
        <w:t>A</w:t>
      </w:r>
      <w:proofErr w:type="gramEnd"/>
      <w:r w:rsidRPr="00F8374F">
        <w:rPr>
          <w:sz w:val="16"/>
        </w:rPr>
        <w:t xml:space="preserve"> prisoner is stripped of the right to take unobstructed actions. For example, a prisoner cannot take the unobstructed actions of voting, traveling, starting a business, or having children. </w:t>
      </w:r>
      <w:proofErr w:type="gramStart"/>
      <w:r w:rsidRPr="00F8374F">
        <w:rPr>
          <w:sz w:val="16"/>
        </w:rPr>
        <w:t>n5</w:t>
      </w:r>
      <w:proofErr w:type="gramEnd"/>
      <w:r w:rsidRPr="00F8374F">
        <w:rPr>
          <w:sz w:val="16"/>
        </w:rPr>
        <w:t xml:space="preserve"> A prisoner's every allowable action -- what to eat, when to sleep, when to bathe, who to see, what to wear -- is obstructed and confined by rules created by others. </w:t>
      </w:r>
      <w:proofErr w:type="gramStart"/>
      <w:r w:rsidRPr="00F8374F">
        <w:rPr>
          <w:sz w:val="16"/>
        </w:rPr>
        <w:t>n6</w:t>
      </w:r>
      <w:proofErr w:type="gramEnd"/>
      <w:r w:rsidRPr="00F8374F">
        <w:rPr>
          <w:sz w:val="16"/>
        </w:rPr>
        <w:t xml:space="preserve"> A person's inalienable right to liberty, then, becomes alienable upon his incarceration.</w:t>
      </w:r>
      <w:r>
        <w:rPr>
          <w:sz w:val="16"/>
        </w:rPr>
        <w:t xml:space="preserve"> </w:t>
      </w:r>
      <w:r w:rsidRPr="00CB0722">
        <w:rPr>
          <w:rStyle w:val="StyleUnderline"/>
        </w:rPr>
        <w:t>A citizen with a low-level education is significantly more likely to be incarcerated than his well-educated counterpart</w:t>
      </w:r>
      <w:r w:rsidRPr="00F8374F">
        <w:rPr>
          <w:sz w:val="16"/>
        </w:rPr>
        <w:t xml:space="preserve">. In 2004, the Bureau of Justice Statistics concluded that </w:t>
      </w:r>
      <w:r w:rsidRPr="00CB0722">
        <w:rPr>
          <w:rStyle w:val="StyleUnderline"/>
        </w:rPr>
        <w:t>36.3% of incarcerated men over the age of 18 have less than a high school diploma</w:t>
      </w:r>
      <w:r w:rsidRPr="00F8374F">
        <w:rPr>
          <w:sz w:val="16"/>
        </w:rPr>
        <w:t xml:space="preserve">, and only 11.5% of incarcerated men over the age of 18 have some college education. </w:t>
      </w:r>
      <w:proofErr w:type="gramStart"/>
      <w:r w:rsidRPr="00F8374F">
        <w:rPr>
          <w:sz w:val="16"/>
        </w:rPr>
        <w:t>n7</w:t>
      </w:r>
      <w:proofErr w:type="gramEnd"/>
      <w:r w:rsidRPr="00F8374F">
        <w:rPr>
          <w:sz w:val="16"/>
        </w:rPr>
        <w:t xml:space="preserve"> Likewise, a survey conducted by the American Community Survey in 2009 revealed that </w:t>
      </w:r>
      <w:r w:rsidRPr="00CB0722">
        <w:rPr>
          <w:rStyle w:val="StyleUnderline"/>
        </w:rPr>
        <w:t xml:space="preserve">Black and White </w:t>
      </w:r>
      <w:r w:rsidRPr="0074597F">
        <w:rPr>
          <w:rStyle w:val="StyleUnderline"/>
          <w:highlight w:val="yellow"/>
        </w:rPr>
        <w:t>men who are</w:t>
      </w:r>
      <w:r w:rsidRPr="00CB0722">
        <w:rPr>
          <w:rStyle w:val="StyleUnderline"/>
        </w:rPr>
        <w:t xml:space="preserve"> "high school </w:t>
      </w:r>
      <w:r w:rsidRPr="0074597F">
        <w:rPr>
          <w:rStyle w:val="StyleUnderline"/>
          <w:highlight w:val="yellow"/>
        </w:rPr>
        <w:t>dropouts are</w:t>
      </w:r>
      <w:r w:rsidRPr="00CB0722">
        <w:rPr>
          <w:rStyle w:val="StyleUnderline"/>
        </w:rPr>
        <w:t xml:space="preserve"> about </w:t>
      </w:r>
      <w:r w:rsidRPr="0074597F">
        <w:rPr>
          <w:rStyle w:val="StyleUnderline"/>
          <w:highlight w:val="yellow"/>
        </w:rPr>
        <w:t>5 times more likely to go to prison</w:t>
      </w:r>
      <w:r w:rsidRPr="00F8374F">
        <w:rPr>
          <w:sz w:val="16"/>
        </w:rPr>
        <w:t xml:space="preserve"> . . . than men who have completed high school." n8 Moreover, the amount of male high school dropouts who become incarcerated continues to rise every year, while </w:t>
      </w:r>
      <w:r w:rsidRPr="00CB0722">
        <w:rPr>
          <w:rStyle w:val="StyleUnderline"/>
        </w:rPr>
        <w:t>the amount of high-school-educated men who become incarcerated remains virtually stagnant.</w:t>
      </w:r>
      <w:r w:rsidRPr="00F8374F">
        <w:rPr>
          <w:sz w:val="16"/>
        </w:rPr>
        <w:t xml:space="preserve"> </w:t>
      </w:r>
      <w:proofErr w:type="gramStart"/>
      <w:r w:rsidRPr="00F8374F">
        <w:rPr>
          <w:sz w:val="16"/>
        </w:rPr>
        <w:t>n9</w:t>
      </w:r>
      <w:proofErr w:type="gramEnd"/>
      <w:r>
        <w:rPr>
          <w:sz w:val="16"/>
        </w:rPr>
        <w:t xml:space="preserve"> </w:t>
      </w:r>
      <w:r w:rsidRPr="00CB0722">
        <w:rPr>
          <w:rStyle w:val="StyleUnderline"/>
        </w:rPr>
        <w:t xml:space="preserve">The statistics for female prisoners are equally as staggering. </w:t>
      </w:r>
      <w:r w:rsidRPr="00F8374F">
        <w:rPr>
          <w:sz w:val="16"/>
        </w:rPr>
        <w:t xml:space="preserve">A 2009 survey found that </w:t>
      </w:r>
      <w:r w:rsidRPr="00CB0722">
        <w:rPr>
          <w:rStyle w:val="StyleUnderline"/>
        </w:rPr>
        <w:t>37% of incarcerated women had less than a high school education</w:t>
      </w:r>
      <w:r w:rsidRPr="00F8374F">
        <w:rPr>
          <w:sz w:val="16"/>
        </w:rPr>
        <w:t xml:space="preserve">, while only 14% of non-incarcerated women had less than a high school education. </w:t>
      </w:r>
      <w:proofErr w:type="gramStart"/>
      <w:r w:rsidRPr="00F8374F">
        <w:rPr>
          <w:sz w:val="16"/>
        </w:rPr>
        <w:t>n10</w:t>
      </w:r>
      <w:proofErr w:type="gramEnd"/>
      <w:r w:rsidRPr="00F8374F">
        <w:rPr>
          <w:sz w:val="16"/>
        </w:rPr>
        <w:t xml:space="preserve"> The survey also found that only 31% of incarcerated women had some postsecondary education, while 58% of non-incarcerated women had some postsecondary education. </w:t>
      </w:r>
      <w:proofErr w:type="gramStart"/>
      <w:r w:rsidRPr="00F8374F">
        <w:rPr>
          <w:sz w:val="16"/>
        </w:rPr>
        <w:t>n11</w:t>
      </w:r>
      <w:proofErr w:type="gramEnd"/>
      <w:r w:rsidRPr="00F8374F">
        <w:rPr>
          <w:sz w:val="16"/>
        </w:rPr>
        <w:t xml:space="preserve"> In short, education levels are inversely related with the likelihood of incarceration: the increased quantity of a person's education decreases the likelihood of incarceration and resulting forfeiture of liberties.</w:t>
      </w:r>
      <w:r>
        <w:rPr>
          <w:sz w:val="16"/>
        </w:rPr>
        <w:t xml:space="preserve"> </w:t>
      </w:r>
      <w:r w:rsidRPr="00F8374F">
        <w:rPr>
          <w:sz w:val="16"/>
        </w:rPr>
        <w:t>B. The Right to Vote</w:t>
      </w:r>
      <w:r>
        <w:rPr>
          <w:sz w:val="16"/>
        </w:rPr>
        <w:t xml:space="preserve"> </w:t>
      </w:r>
      <w:r w:rsidRPr="00F8374F">
        <w:rPr>
          <w:sz w:val="16"/>
        </w:rPr>
        <w:t>"A share in the sovereignty of the state, which is exercised by the citizens at large in voting at elections, is one of the most important rights of the subject, and in a republic ought to stand foremost in the estimation of the law." -- Alexander Hamilton n12</w:t>
      </w:r>
      <w:r>
        <w:rPr>
          <w:sz w:val="16"/>
        </w:rPr>
        <w:t xml:space="preserve"> </w:t>
      </w:r>
      <w:r w:rsidRPr="00F8374F">
        <w:rPr>
          <w:sz w:val="16"/>
        </w:rPr>
        <w:t xml:space="preserve">The right to vote and access to state and federal franchise is a revered and zealously protected right of all citizens. </w:t>
      </w:r>
      <w:proofErr w:type="gramStart"/>
      <w:r w:rsidRPr="00F8374F">
        <w:rPr>
          <w:sz w:val="16"/>
        </w:rPr>
        <w:t>n13</w:t>
      </w:r>
      <w:proofErr w:type="gramEnd"/>
      <w:r w:rsidRPr="00F8374F">
        <w:rPr>
          <w:sz w:val="16"/>
        </w:rPr>
        <w:t xml:space="preserve"> The right to vote in federal elections is explicitly conferred by the United States Constitution, in Article I, Section 2, and in the Seventeenth Amendment. The right to vote in state elections, while not explicitly listed in the Constitution, has been provided special judiciary protection, as "it is the 'preservative of other basic civil and political rights.'" n14</w:t>
      </w:r>
      <w:r>
        <w:rPr>
          <w:sz w:val="16"/>
        </w:rPr>
        <w:t xml:space="preserve"> </w:t>
      </w:r>
      <w:proofErr w:type="gramStart"/>
      <w:r w:rsidRPr="00CB0722">
        <w:rPr>
          <w:rStyle w:val="StyleUnderline"/>
        </w:rPr>
        <w:t>A</w:t>
      </w:r>
      <w:proofErr w:type="gramEnd"/>
      <w:r w:rsidRPr="00CB0722">
        <w:rPr>
          <w:rStyle w:val="StyleUnderline"/>
        </w:rPr>
        <w:t xml:space="preserve"> citizen with a low-level education is significantly less likely to vote than his well-educated counterpart</w:t>
      </w:r>
      <w:r w:rsidRPr="00F8374F">
        <w:rPr>
          <w:sz w:val="16"/>
        </w:rPr>
        <w:t xml:space="preserve">. </w:t>
      </w:r>
      <w:proofErr w:type="gramStart"/>
      <w:r w:rsidRPr="00F8374F">
        <w:rPr>
          <w:sz w:val="16"/>
        </w:rPr>
        <w:t>n15</w:t>
      </w:r>
      <w:proofErr w:type="gramEnd"/>
      <w:r w:rsidRPr="00F8374F">
        <w:rPr>
          <w:sz w:val="16"/>
        </w:rPr>
        <w:t xml:space="preserve"> The U.S. Census Bureau's Current Population Survey in 2012 showed that only </w:t>
      </w:r>
      <w:r w:rsidRPr="0074597F">
        <w:rPr>
          <w:rStyle w:val="StyleUnderline"/>
          <w:highlight w:val="yellow"/>
        </w:rPr>
        <w:t>7.9 million citizens without a high school diploma were registered to vote</w:t>
      </w:r>
      <w:r w:rsidRPr="00CB0722">
        <w:rPr>
          <w:rStyle w:val="StyleUnderline"/>
        </w:rPr>
        <w:t xml:space="preserve">, </w:t>
      </w:r>
      <w:r w:rsidRPr="0074597F">
        <w:rPr>
          <w:rStyle w:val="StyleUnderline"/>
          <w:highlight w:val="yellow"/>
        </w:rPr>
        <w:t>compared to</w:t>
      </w:r>
      <w:r w:rsidRPr="00CB0722">
        <w:rPr>
          <w:rStyle w:val="StyleUnderline"/>
        </w:rPr>
        <w:t xml:space="preserve"> over </w:t>
      </w:r>
      <w:r w:rsidRPr="0074597F">
        <w:rPr>
          <w:rStyle w:val="StyleUnderline"/>
          <w:highlight w:val="yellow"/>
        </w:rPr>
        <w:t>41.6 million</w:t>
      </w:r>
      <w:r w:rsidRPr="00CB0722">
        <w:rPr>
          <w:rStyle w:val="StyleUnderline"/>
        </w:rPr>
        <w:t xml:space="preserve"> citizens </w:t>
      </w:r>
      <w:r w:rsidRPr="0074597F">
        <w:rPr>
          <w:rStyle w:val="StyleUnderline"/>
          <w:highlight w:val="yellow"/>
        </w:rPr>
        <w:t>with a h</w:t>
      </w:r>
      <w:r w:rsidRPr="00CB0722">
        <w:rPr>
          <w:rStyle w:val="StyleUnderline"/>
        </w:rPr>
        <w:t>igh school d</w:t>
      </w:r>
      <w:r w:rsidRPr="00A83C5D">
        <w:rPr>
          <w:rStyle w:val="StyleUnderline"/>
        </w:rPr>
        <w:t>iploma</w:t>
      </w:r>
      <w:r w:rsidRPr="00F8374F">
        <w:rPr>
          <w:sz w:val="16"/>
        </w:rPr>
        <w:t xml:space="preserve"> who were registered to vote. </w:t>
      </w:r>
      <w:proofErr w:type="gramStart"/>
      <w:r w:rsidRPr="00F8374F">
        <w:rPr>
          <w:sz w:val="16"/>
        </w:rPr>
        <w:t>n16</w:t>
      </w:r>
      <w:proofErr w:type="gramEnd"/>
      <w:r w:rsidRPr="00F8374F">
        <w:rPr>
          <w:sz w:val="16"/>
        </w:rPr>
        <w:t xml:space="preserve"> The same survey showed that only 6 million citizens without a high school diploma reported voting, compared to over 34.4 million with a high school diploma who reported voting. </w:t>
      </w:r>
      <w:proofErr w:type="gramStart"/>
      <w:r w:rsidRPr="00F8374F">
        <w:rPr>
          <w:sz w:val="16"/>
        </w:rPr>
        <w:t>n17</w:t>
      </w:r>
      <w:proofErr w:type="gramEnd"/>
      <w:r w:rsidRPr="00F8374F">
        <w:rPr>
          <w:sz w:val="16"/>
        </w:rPr>
        <w:t xml:space="preserve"> Further, a study in 2009 showed that </w:t>
      </w:r>
      <w:r w:rsidRPr="00CB0722">
        <w:rPr>
          <w:rStyle w:val="StyleUnderline"/>
        </w:rPr>
        <w:t>50.4% of those with less than a high school education were registered to vote, while 84.8% of those with bachelor's degrees or more were registered to vote</w:t>
      </w:r>
      <w:r w:rsidRPr="00F8374F">
        <w:rPr>
          <w:sz w:val="16"/>
        </w:rPr>
        <w:t xml:space="preserve">. </w:t>
      </w:r>
      <w:proofErr w:type="gramStart"/>
      <w:r w:rsidRPr="00F8374F">
        <w:rPr>
          <w:sz w:val="16"/>
        </w:rPr>
        <w:t>n18</w:t>
      </w:r>
      <w:proofErr w:type="gramEnd"/>
      <w:r w:rsidRPr="00F8374F">
        <w:rPr>
          <w:sz w:val="16"/>
        </w:rPr>
        <w:t xml:space="preserve"> </w:t>
      </w:r>
      <w:r w:rsidRPr="0074597F">
        <w:rPr>
          <w:rStyle w:val="StyleUnderline"/>
          <w:highlight w:val="yellow"/>
        </w:rPr>
        <w:t>Education,</w:t>
      </w:r>
      <w:r w:rsidRPr="00CB0722">
        <w:rPr>
          <w:rStyle w:val="StyleUnderline"/>
        </w:rPr>
        <w:t xml:space="preserve"> thus, </w:t>
      </w:r>
      <w:r w:rsidRPr="0074597F">
        <w:rPr>
          <w:rStyle w:val="StyleUnderline"/>
          <w:highlight w:val="yellow"/>
        </w:rPr>
        <w:t>significantly contributes to t</w:t>
      </w:r>
      <w:r w:rsidRPr="00CB0722">
        <w:rPr>
          <w:rStyle w:val="StyleUnderline"/>
        </w:rPr>
        <w:t xml:space="preserve">he likelihood of a citizen's </w:t>
      </w:r>
      <w:r w:rsidRPr="0074597F">
        <w:rPr>
          <w:rStyle w:val="StyleUnderline"/>
          <w:highlight w:val="yellow"/>
        </w:rPr>
        <w:t>effective participation</w:t>
      </w:r>
      <w:r w:rsidRPr="00CB0722">
        <w:rPr>
          <w:rStyle w:val="StyleUnderline"/>
        </w:rPr>
        <w:t xml:space="preserve"> </w:t>
      </w:r>
      <w:r w:rsidRPr="0074597F">
        <w:rPr>
          <w:rStyle w:val="StyleUnderline"/>
          <w:highlight w:val="yellow"/>
        </w:rPr>
        <w:t>in a democratic society</w:t>
      </w:r>
      <w:r w:rsidRPr="00F8374F">
        <w:rPr>
          <w:sz w:val="16"/>
          <w:highlight w:val="yellow"/>
        </w:rPr>
        <w:t>.</w:t>
      </w:r>
      <w:r w:rsidRPr="00F8374F">
        <w:rPr>
          <w:sz w:val="16"/>
        </w:rPr>
        <w:t xml:space="preserve"> </w:t>
      </w:r>
      <w:proofErr w:type="gramStart"/>
      <w:r w:rsidRPr="00F8374F">
        <w:rPr>
          <w:sz w:val="16"/>
        </w:rPr>
        <w:t>n19</w:t>
      </w:r>
      <w:proofErr w:type="gramEnd"/>
      <w:r>
        <w:rPr>
          <w:sz w:val="16"/>
        </w:rPr>
        <w:t xml:space="preserve"> </w:t>
      </w:r>
      <w:r w:rsidRPr="00F8374F">
        <w:rPr>
          <w:sz w:val="16"/>
        </w:rPr>
        <w:t>C. The Right to Freedom of Expression</w:t>
      </w:r>
      <w:r>
        <w:rPr>
          <w:sz w:val="16"/>
        </w:rPr>
        <w:t xml:space="preserve"> </w:t>
      </w:r>
      <w:r w:rsidRPr="00F8374F">
        <w:rPr>
          <w:sz w:val="16"/>
        </w:rPr>
        <w:t>"[Education] is required in the performance of our most basic public responsibilities . . . It is the very foundation of good citizenship." -- Brown v. Board of Education n20</w:t>
      </w:r>
      <w:r>
        <w:rPr>
          <w:sz w:val="16"/>
        </w:rPr>
        <w:t xml:space="preserve"> </w:t>
      </w:r>
      <w:r w:rsidRPr="00F8374F">
        <w:rPr>
          <w:sz w:val="16"/>
        </w:rPr>
        <w:t xml:space="preserve">The First Amendment of the United States Constitution guarantees freedom of speech and of assembly, collectively known as "freedom of expression." n21 Justice Benjamin Cardozo defined freedom of expression as "the matrix, the indispensable condition, of nearly every other form of freedom." n22 Exercise of freedom of expression continuously protects all other fundamental rights. </w:t>
      </w:r>
      <w:proofErr w:type="gramStart"/>
      <w:r w:rsidRPr="00F8374F">
        <w:rPr>
          <w:sz w:val="16"/>
        </w:rPr>
        <w:t>n23</w:t>
      </w:r>
      <w:proofErr w:type="gramEnd"/>
      <w:r>
        <w:rPr>
          <w:sz w:val="16"/>
        </w:rPr>
        <w:t xml:space="preserve"> </w:t>
      </w:r>
      <w:r w:rsidRPr="00E76C27">
        <w:rPr>
          <w:rStyle w:val="StyleUnderline"/>
        </w:rPr>
        <w:t>A poor education significantly limits a citizen's ability to exercise freedom of expression</w:t>
      </w:r>
      <w:r w:rsidRPr="00F8374F">
        <w:rPr>
          <w:sz w:val="16"/>
        </w:rPr>
        <w:t xml:space="preserve">. "Education directly affects the ability of a child to exercise his First Amendment rights, both as a source and as a receiver of information and ideas, whatever interests he may pursue in life." n24 </w:t>
      </w:r>
      <w:proofErr w:type="gramStart"/>
      <w:r w:rsidRPr="00F8374F">
        <w:rPr>
          <w:sz w:val="16"/>
        </w:rPr>
        <w:t>The</w:t>
      </w:r>
      <w:proofErr w:type="gramEnd"/>
      <w:r w:rsidRPr="00F8374F">
        <w:rPr>
          <w:sz w:val="16"/>
        </w:rPr>
        <w:t xml:space="preserve"> classroom -- the "marketplace of ideas" n25 -- holds a pivotal role of opening up an individual to key experiences in our culture and society. </w:t>
      </w:r>
      <w:proofErr w:type="gramStart"/>
      <w:r w:rsidRPr="00F8374F">
        <w:rPr>
          <w:sz w:val="16"/>
        </w:rPr>
        <w:t>n26</w:t>
      </w:r>
      <w:proofErr w:type="gramEnd"/>
      <w:r w:rsidRPr="00F8374F">
        <w:rPr>
          <w:sz w:val="16"/>
        </w:rPr>
        <w:t xml:space="preserve"> Schools should instill in our young an interest in political discourse, the tools for political debate, and knowledge of governmental processes. </w:t>
      </w:r>
      <w:proofErr w:type="gramStart"/>
      <w:r w:rsidRPr="00F8374F">
        <w:rPr>
          <w:sz w:val="16"/>
        </w:rPr>
        <w:t>n27</w:t>
      </w:r>
      <w:proofErr w:type="gramEnd"/>
      <w:r w:rsidRPr="00F8374F">
        <w:rPr>
          <w:sz w:val="16"/>
        </w:rPr>
        <w:t xml:space="preserve"> Indeed, </w:t>
      </w:r>
      <w:r w:rsidRPr="00CB0722">
        <w:rPr>
          <w:rStyle w:val="StyleUnderline"/>
        </w:rPr>
        <w:t>Americans revere public schools as the "most vital civic institution" for encouraging political consciousness and protecting our democratic system of government</w:t>
      </w:r>
      <w:r w:rsidRPr="00F8374F">
        <w:rPr>
          <w:sz w:val="16"/>
        </w:rPr>
        <w:t xml:space="preserve">. </w:t>
      </w:r>
      <w:proofErr w:type="gramStart"/>
      <w:r w:rsidRPr="00F8374F">
        <w:rPr>
          <w:sz w:val="16"/>
        </w:rPr>
        <w:t>n28</w:t>
      </w:r>
      <w:proofErr w:type="gramEnd"/>
      <w:r w:rsidRPr="00F8374F">
        <w:rPr>
          <w:sz w:val="16"/>
        </w:rPr>
        <w:t xml:space="preserve"> </w:t>
      </w:r>
      <w:r w:rsidRPr="0074597F">
        <w:rPr>
          <w:rStyle w:val="StyleUnderline"/>
          <w:highlight w:val="yellow"/>
        </w:rPr>
        <w:t>A substandard education</w:t>
      </w:r>
      <w:r w:rsidRPr="00CB0722">
        <w:rPr>
          <w:rStyle w:val="StyleUnderline"/>
        </w:rPr>
        <w:t xml:space="preserve">, however, </w:t>
      </w:r>
      <w:r w:rsidRPr="0074597F">
        <w:rPr>
          <w:rStyle w:val="StyleUnderline"/>
          <w:highlight w:val="yellow"/>
        </w:rPr>
        <w:t>strips a child of his ability to fully participate in our democratic society</w:t>
      </w:r>
      <w:r w:rsidRPr="00CB0722">
        <w:rPr>
          <w:rStyle w:val="StyleUnderline"/>
        </w:rPr>
        <w:t xml:space="preserve">, </w:t>
      </w:r>
      <w:r w:rsidRPr="0074597F">
        <w:rPr>
          <w:rStyle w:val="StyleUnderline"/>
          <w:highlight w:val="yellow"/>
        </w:rPr>
        <w:t>thereby losing his voice and the ability to fight for his rights</w:t>
      </w:r>
      <w:r w:rsidRPr="00CB0722">
        <w:rPr>
          <w:rStyle w:val="StyleUnderline"/>
        </w:rPr>
        <w:t>.</w:t>
      </w:r>
    </w:p>
    <w:p w14:paraId="296EC0AD" w14:textId="77777777" w:rsidR="000F5A42" w:rsidRPr="005B7F53" w:rsidRDefault="000F5A42" w:rsidP="000F5A42"/>
    <w:p w14:paraId="18E262B9" w14:textId="77777777" w:rsidR="000F5A42" w:rsidRDefault="000F5A42" w:rsidP="000F5A42">
      <w:pPr>
        <w:pStyle w:val="Heading4"/>
      </w:pPr>
      <w:r>
        <w:t>Education is key to human dignity and improvement—oppression is bad for all in society</w:t>
      </w:r>
    </w:p>
    <w:p w14:paraId="3FF21DB0" w14:textId="77777777" w:rsidR="000F5A42" w:rsidRPr="00A076F8" w:rsidRDefault="000F5A42" w:rsidP="000F5A42">
      <w:proofErr w:type="spellStart"/>
      <w:r w:rsidRPr="00A75634">
        <w:rPr>
          <w:rStyle w:val="Style13ptBold"/>
        </w:rPr>
        <w:t>Imoukhuede</w:t>
      </w:r>
      <w:proofErr w:type="spellEnd"/>
      <w:r w:rsidRPr="00A75634">
        <w:rPr>
          <w:rStyle w:val="Style13ptBold"/>
        </w:rPr>
        <w:t xml:space="preserve"> 14</w:t>
      </w:r>
      <w:r>
        <w:rPr>
          <w:rStyle w:val="Style13ptBold"/>
          <w:b w:val="0"/>
        </w:rPr>
        <w:t xml:space="preserve"> -- </w:t>
      </w:r>
      <w:proofErr w:type="spellStart"/>
      <w:r w:rsidRPr="00877228">
        <w:rPr>
          <w:rStyle w:val="Style13ptBold"/>
          <w:b w:val="0"/>
        </w:rPr>
        <w:t>Areto</w:t>
      </w:r>
      <w:proofErr w:type="spellEnd"/>
      <w:r w:rsidRPr="00877228">
        <w:rPr>
          <w:rStyle w:val="Style13ptBold"/>
          <w:b w:val="0"/>
        </w:rPr>
        <w:t xml:space="preserve"> </w:t>
      </w:r>
      <w:proofErr w:type="spellStart"/>
      <w:r w:rsidRPr="00877228">
        <w:rPr>
          <w:rStyle w:val="Style13ptBold"/>
          <w:b w:val="0"/>
        </w:rPr>
        <w:t>Imoukhuede</w:t>
      </w:r>
      <w:proofErr w:type="spellEnd"/>
      <w:r w:rsidRPr="00877228">
        <w:rPr>
          <w:rStyle w:val="Style13ptBold"/>
          <w:b w:val="0"/>
        </w:rPr>
        <w:t xml:space="preserve"> is a professor of law at Nova Southeastern University, Shepard Broad College of Law.</w:t>
      </w:r>
      <w:r>
        <w:rPr>
          <w:rStyle w:val="Style13ptBold"/>
          <w:b w:val="0"/>
        </w:rPr>
        <w:t xml:space="preserve"> </w:t>
      </w:r>
      <w:proofErr w:type="spellStart"/>
      <w:r w:rsidRPr="00877228">
        <w:rPr>
          <w:rStyle w:val="Style13ptBold"/>
          <w:b w:val="0"/>
        </w:rPr>
        <w:t>Imoukhuede</w:t>
      </w:r>
      <w:proofErr w:type="spellEnd"/>
      <w:r w:rsidRPr="00877228">
        <w:rPr>
          <w:rStyle w:val="Style13ptBold"/>
          <w:b w:val="0"/>
        </w:rPr>
        <w:t xml:space="preserve"> holds a J.D. from the Georgetown University Law Center, where he served as President of the Student Bar Association and was awarded the Dean’s Certificate for Outstanding Service. He holds a B.A. in Economi</w:t>
      </w:r>
      <w:r>
        <w:rPr>
          <w:rStyle w:val="Style13ptBold"/>
          <w:b w:val="0"/>
        </w:rPr>
        <w:t xml:space="preserve">cs from Northwestern University. </w:t>
      </w:r>
      <w:r w:rsidRPr="00877228">
        <w:rPr>
          <w:rStyle w:val="Style13ptBold"/>
          <w:b w:val="0"/>
        </w:rPr>
        <w:t>Education Rights and the New Due Process</w:t>
      </w:r>
      <w:r>
        <w:rPr>
          <w:rStyle w:val="Style13ptBold"/>
          <w:b w:val="0"/>
        </w:rPr>
        <w:t>)/ /TSB</w:t>
      </w:r>
    </w:p>
    <w:p w14:paraId="4669B18B" w14:textId="77777777" w:rsidR="000F5A42" w:rsidRDefault="000F5A42" w:rsidP="000F5A42">
      <w:pPr>
        <w:widowControl w:val="0"/>
        <w:autoSpaceDE w:val="0"/>
        <w:autoSpaceDN w:val="0"/>
        <w:adjustRightInd w:val="0"/>
        <w:spacing w:after="240" w:line="300" w:lineRule="atLeast"/>
        <w:rPr>
          <w:rStyle w:val="StyleUnderline"/>
        </w:rPr>
      </w:pPr>
      <w:r w:rsidRPr="008408BA">
        <w:rPr>
          <w:sz w:val="16"/>
        </w:rPr>
        <w:t xml:space="preserve">The </w:t>
      </w:r>
      <w:proofErr w:type="gramStart"/>
      <w:r w:rsidRPr="008408BA">
        <w:rPr>
          <w:sz w:val="16"/>
        </w:rPr>
        <w:t xml:space="preserve">modern view </w:t>
      </w:r>
      <w:r w:rsidRPr="008408BA">
        <w:rPr>
          <w:rStyle w:val="StyleUnderline"/>
        </w:rPr>
        <w:t xml:space="preserve">that </w:t>
      </w:r>
      <w:r w:rsidRPr="0074597F">
        <w:rPr>
          <w:rStyle w:val="StyleUnderline"/>
          <w:highlight w:val="yellow"/>
        </w:rPr>
        <w:t xml:space="preserve">dignity is fundamental to justice and </w:t>
      </w:r>
      <w:r w:rsidRPr="00942779">
        <w:rPr>
          <w:rStyle w:val="StyleUnderline"/>
        </w:rPr>
        <w:t xml:space="preserve">that education is essential </w:t>
      </w:r>
      <w:r w:rsidRPr="00C4624A">
        <w:rPr>
          <w:rStyle w:val="StyleUnderline"/>
        </w:rPr>
        <w:t>to human dignity</w:t>
      </w:r>
      <w:r w:rsidRPr="008408BA">
        <w:rPr>
          <w:sz w:val="16"/>
        </w:rPr>
        <w:t xml:space="preserve"> was shared by the late American education philosopher and psychologist, John Dewey, who famously believed in an education-centered concept of </w:t>
      </w:r>
      <w:proofErr w:type="spellStart"/>
      <w:r w:rsidRPr="008408BA">
        <w:rPr>
          <w:sz w:val="16"/>
        </w:rPr>
        <w:t>meliorism</w:t>
      </w:r>
      <w:proofErr w:type="spellEnd"/>
      <w:proofErr w:type="gramEnd"/>
      <w:r w:rsidRPr="008408BA">
        <w:rPr>
          <w:sz w:val="16"/>
        </w:rPr>
        <w:t xml:space="preserve">. </w:t>
      </w:r>
      <w:proofErr w:type="gramStart"/>
      <w:r w:rsidRPr="008408BA">
        <w:rPr>
          <w:sz w:val="16"/>
        </w:rPr>
        <w:t>n60</w:t>
      </w:r>
      <w:proofErr w:type="gramEnd"/>
      <w:r w:rsidRPr="008408BA">
        <w:rPr>
          <w:sz w:val="16"/>
        </w:rPr>
        <w:t xml:space="preserve"> Dewey believed that the world can be improved through [*477] human action and that human action can be inspired and improved through education. </w:t>
      </w:r>
      <w:proofErr w:type="gramStart"/>
      <w:r w:rsidRPr="008408BA">
        <w:rPr>
          <w:sz w:val="16"/>
        </w:rPr>
        <w:t>n61</w:t>
      </w:r>
      <w:proofErr w:type="gramEnd"/>
      <w:r w:rsidRPr="008408BA">
        <w:rPr>
          <w:sz w:val="16"/>
        </w:rPr>
        <w:t xml:space="preserve"> He criticized popular approaches to education as creating followers and conformists rather than leaders and reformers who would be capable of inspiring progress. </w:t>
      </w:r>
      <w:proofErr w:type="gramStart"/>
      <w:r w:rsidRPr="008408BA">
        <w:rPr>
          <w:sz w:val="16"/>
        </w:rPr>
        <w:t>n62</w:t>
      </w:r>
      <w:proofErr w:type="gramEnd"/>
      <w:r w:rsidRPr="008408BA">
        <w:rPr>
          <w:sz w:val="16"/>
        </w:rPr>
        <w:t xml:space="preserve"> For Dewey, </w:t>
      </w:r>
      <w:r w:rsidRPr="008408BA">
        <w:rPr>
          <w:rStyle w:val="StyleUnderline"/>
        </w:rPr>
        <w:t>"[</w:t>
      </w:r>
      <w:r w:rsidRPr="0074597F">
        <w:rPr>
          <w:rStyle w:val="StyleUnderline"/>
          <w:highlight w:val="yellow"/>
        </w:rPr>
        <w:t>t]he</w:t>
      </w:r>
      <w:r w:rsidRPr="008408BA">
        <w:rPr>
          <w:rStyle w:val="StyleUnderline"/>
        </w:rPr>
        <w:t xml:space="preserve"> whole </w:t>
      </w:r>
      <w:r w:rsidRPr="0074597F">
        <w:rPr>
          <w:rStyle w:val="StyleUnderline"/>
          <w:highlight w:val="yellow"/>
        </w:rPr>
        <w:t>point of democracy</w:t>
      </w:r>
      <w:r w:rsidRPr="008408BA">
        <w:rPr>
          <w:rStyle w:val="StyleUnderline"/>
        </w:rPr>
        <w:t xml:space="preserve"> </w:t>
      </w:r>
      <w:r w:rsidRPr="0074597F">
        <w:rPr>
          <w:rStyle w:val="StyleUnderline"/>
          <w:highlight w:val="yellow"/>
        </w:rPr>
        <w:t>is to provide</w:t>
      </w:r>
      <w:r w:rsidRPr="008408BA">
        <w:rPr>
          <w:rStyle w:val="StyleUnderline"/>
        </w:rPr>
        <w:t xml:space="preserve"> the wherewithal for change, for improvement."</w:t>
      </w:r>
      <w:r w:rsidRPr="008408BA">
        <w:rPr>
          <w:sz w:val="16"/>
        </w:rPr>
        <w:t xml:space="preserve"> n63 Education was viewed by Dewey as essential to progress. "</w:t>
      </w:r>
      <w:r w:rsidRPr="0074597F">
        <w:rPr>
          <w:rStyle w:val="Emphasis"/>
          <w:highlight w:val="yellow"/>
        </w:rPr>
        <w:t>If s</w:t>
      </w:r>
      <w:r w:rsidRPr="008408BA">
        <w:rPr>
          <w:rStyle w:val="Emphasis"/>
        </w:rPr>
        <w:t xml:space="preserve">ome </w:t>
      </w:r>
      <w:r w:rsidRPr="0074597F">
        <w:rPr>
          <w:rStyle w:val="Emphasis"/>
          <w:highlight w:val="yellow"/>
        </w:rPr>
        <w:t>people within a democratic society are practically enslaved,</w:t>
      </w:r>
      <w:r w:rsidRPr="008408BA">
        <w:rPr>
          <w:rStyle w:val="Emphasis"/>
        </w:rPr>
        <w:t xml:space="preserve"> even those who are privileged suffer as a re </w:t>
      </w:r>
      <w:proofErr w:type="spellStart"/>
      <w:r w:rsidRPr="008408BA">
        <w:rPr>
          <w:rStyle w:val="Emphasis"/>
        </w:rPr>
        <w:t>sult</w:t>
      </w:r>
      <w:proofErr w:type="spellEnd"/>
      <w:r w:rsidRPr="008408BA">
        <w:rPr>
          <w:sz w:val="16"/>
        </w:rPr>
        <w:t>." n64 This insight connects with then State Senator Barack Obama's acclaimed speech at the 2004 Democratic National Convention: It's not enough for just some of us to prosper. For alongside our famous individualism</w:t>
      </w:r>
      <w:r w:rsidRPr="008408BA">
        <w:rPr>
          <w:rStyle w:val="StyleUnderline"/>
        </w:rPr>
        <w:t xml:space="preserve">, there's another ingredient in the American saga. </w:t>
      </w:r>
      <w:proofErr w:type="gramStart"/>
      <w:r w:rsidRPr="0074597F">
        <w:rPr>
          <w:rStyle w:val="StyleUnderline"/>
          <w:highlight w:val="yellow"/>
        </w:rPr>
        <w:t>A belief that we're all connected</w:t>
      </w:r>
      <w:r w:rsidRPr="008408BA">
        <w:rPr>
          <w:rStyle w:val="StyleUnderline"/>
        </w:rPr>
        <w:t xml:space="preserve"> as one people</w:t>
      </w:r>
      <w:r w:rsidRPr="008408BA">
        <w:rPr>
          <w:sz w:val="16"/>
        </w:rPr>
        <w:t>.</w:t>
      </w:r>
      <w:proofErr w:type="gramEnd"/>
      <w:r w:rsidRPr="008408BA">
        <w:rPr>
          <w:sz w:val="16"/>
        </w:rPr>
        <w:t xml:space="preserve"> If there is a child on the south side of Chicago who can't read, that matters to me, even if it's not my child. If there is a senior citizen somewhere who can't pay for their prescription drugs, and having to choose between medicine and the rent, that makes my life poorer, even if it's not my grandparent. If there's an Arab American family being rounded up without benefit of an attorney or due process that threatens my civil liberties. </w:t>
      </w:r>
      <w:proofErr w:type="gramStart"/>
      <w:r w:rsidRPr="008408BA">
        <w:rPr>
          <w:sz w:val="16"/>
        </w:rPr>
        <w:t>n65</w:t>
      </w:r>
      <w:proofErr w:type="gramEnd"/>
      <w:r w:rsidRPr="008408BA">
        <w:rPr>
          <w:sz w:val="16"/>
        </w:rPr>
        <w:t xml:space="preserve"> </w:t>
      </w:r>
      <w:r w:rsidRPr="008408BA">
        <w:rPr>
          <w:rStyle w:val="StyleUnderline"/>
        </w:rPr>
        <w:t>Those famous words from 2004 continue to summarize the American ethic and observed reality that deprivation and oppression anywhere in society is detrimental even to the most privileged within that society</w:t>
      </w:r>
      <w:r w:rsidRPr="0074597F">
        <w:rPr>
          <w:rStyle w:val="StyleUnderline"/>
          <w:highlight w:val="yellow"/>
        </w:rPr>
        <w:t>. Protecting</w:t>
      </w:r>
      <w:r w:rsidRPr="0074597F">
        <w:rPr>
          <w:sz w:val="16"/>
          <w:highlight w:val="yellow"/>
          <w:u w:val="single"/>
        </w:rPr>
        <w:t xml:space="preserve"> </w:t>
      </w:r>
      <w:r w:rsidRPr="00942779">
        <w:rPr>
          <w:highlight w:val="yellow"/>
          <w:u w:val="single"/>
        </w:rPr>
        <w:t xml:space="preserve">human dignity is </w:t>
      </w:r>
      <w:r w:rsidRPr="00942779">
        <w:rPr>
          <w:u w:val="single"/>
        </w:rPr>
        <w:t>therefore</w:t>
      </w:r>
      <w:r w:rsidRPr="00942779">
        <w:rPr>
          <w:highlight w:val="yellow"/>
          <w:u w:val="single"/>
        </w:rPr>
        <w:t xml:space="preserve"> essential</w:t>
      </w:r>
      <w:r w:rsidRPr="00942779">
        <w:t xml:space="preserve"> if</w:t>
      </w:r>
      <w:r w:rsidRPr="008408BA">
        <w:rPr>
          <w:sz w:val="16"/>
        </w:rPr>
        <w:t xml:space="preserve"> the U.S. hopes to realize the words on the Great Seal of the United States of E. Pluribus Unum--out of many one. I begin this section by first examining the concept of human dignity and its relationship to education. </w:t>
      </w:r>
      <w:proofErr w:type="gramStart"/>
      <w:r w:rsidRPr="008408BA">
        <w:rPr>
          <w:sz w:val="16"/>
        </w:rPr>
        <w:t>n66</w:t>
      </w:r>
      <w:proofErr w:type="gramEnd"/>
      <w:r w:rsidRPr="008408BA">
        <w:rPr>
          <w:sz w:val="16"/>
        </w:rPr>
        <w:t xml:space="preserve"> </w:t>
      </w:r>
      <w:r w:rsidRPr="008408BA">
        <w:rPr>
          <w:rStyle w:val="StyleUnderline"/>
        </w:rPr>
        <w:t>Education rights advocates and leaders have suggested various educational approaches over the years, but a theme that most of these approaches share is an unstated but widely understood goal of enhancing human dignity.</w:t>
      </w:r>
      <w:r w:rsidRPr="008408BA">
        <w:rPr>
          <w:sz w:val="16"/>
        </w:rPr>
        <w:t xml:space="preserve"> </w:t>
      </w:r>
      <w:proofErr w:type="gramStart"/>
      <w:r w:rsidRPr="008408BA">
        <w:rPr>
          <w:sz w:val="16"/>
        </w:rPr>
        <w:t>n67</w:t>
      </w:r>
      <w:proofErr w:type="gramEnd"/>
      <w:r w:rsidRPr="008408BA">
        <w:rPr>
          <w:sz w:val="16"/>
        </w:rPr>
        <w:t xml:space="preserve"> I therefore look at the concept of liberty, its general relevance [*478] to democracy, and its special relevance to American democratic society. The idea of the individual and the protection of individual liberty are essential components to democracy. </w:t>
      </w:r>
      <w:r w:rsidRPr="008408BA">
        <w:rPr>
          <w:rStyle w:val="StyleUnderline"/>
        </w:rPr>
        <w:t>Human dignity is essential to any meaningful concept of liberty, and education is essential to dignity and democracy. A. Defining and Applying Human Dignity 1. The Components of Dignity</w:t>
      </w:r>
      <w:proofErr w:type="gramStart"/>
      <w:r w:rsidRPr="008408BA">
        <w:rPr>
          <w:rStyle w:val="StyleUnderline"/>
        </w:rPr>
        <w:t>.-</w:t>
      </w:r>
      <w:proofErr w:type="gramEnd"/>
      <w:r w:rsidRPr="008408BA">
        <w:rPr>
          <w:rStyle w:val="StyleUnderline"/>
        </w:rPr>
        <w:t xml:space="preserve">-The relationship between education and dignity is that </w:t>
      </w:r>
      <w:r w:rsidRPr="0074597F">
        <w:rPr>
          <w:rStyle w:val="StyleUnderline"/>
          <w:highlight w:val="yellow"/>
        </w:rPr>
        <w:t>education is essential to</w:t>
      </w:r>
      <w:r w:rsidRPr="008408BA">
        <w:rPr>
          <w:rStyle w:val="StyleUnderline"/>
        </w:rPr>
        <w:t xml:space="preserve"> the </w:t>
      </w:r>
      <w:r w:rsidRPr="0074597F">
        <w:rPr>
          <w:rStyle w:val="StyleUnderline"/>
          <w:highlight w:val="yellow"/>
        </w:rPr>
        <w:t>development of</w:t>
      </w:r>
      <w:r w:rsidRPr="008408BA">
        <w:rPr>
          <w:rStyle w:val="StyleUnderline"/>
        </w:rPr>
        <w:t xml:space="preserve"> the capabilities necessary </w:t>
      </w:r>
      <w:r w:rsidRPr="00942779">
        <w:rPr>
          <w:rStyle w:val="StyleUnderline"/>
        </w:rPr>
        <w:t xml:space="preserve">to </w:t>
      </w:r>
      <w:r w:rsidRPr="00942779">
        <w:rPr>
          <w:rStyle w:val="Emphasis"/>
        </w:rPr>
        <w:t xml:space="preserve">be </w:t>
      </w:r>
      <w:r w:rsidRPr="0074597F">
        <w:rPr>
          <w:rStyle w:val="Emphasis"/>
          <w:highlight w:val="yellow"/>
        </w:rPr>
        <w:t xml:space="preserve">a fully realized human </w:t>
      </w:r>
      <w:r w:rsidRPr="00942779">
        <w:rPr>
          <w:rStyle w:val="Emphasis"/>
        </w:rPr>
        <w:t>bein</w:t>
      </w:r>
      <w:r w:rsidRPr="00942779">
        <w:rPr>
          <w:rStyle w:val="StyleUnderline"/>
        </w:rPr>
        <w:t>g</w:t>
      </w:r>
      <w:r w:rsidRPr="00942779">
        <w:rPr>
          <w:sz w:val="16"/>
        </w:rPr>
        <w:t>.</w:t>
      </w:r>
      <w:r w:rsidRPr="008408BA">
        <w:rPr>
          <w:sz w:val="16"/>
        </w:rPr>
        <w:t xml:space="preserve"> </w:t>
      </w:r>
      <w:proofErr w:type="gramStart"/>
      <w:r w:rsidRPr="008408BA">
        <w:rPr>
          <w:sz w:val="16"/>
        </w:rPr>
        <w:t>n68</w:t>
      </w:r>
      <w:proofErr w:type="gramEnd"/>
      <w:r w:rsidRPr="008408BA">
        <w:rPr>
          <w:sz w:val="16"/>
        </w:rPr>
        <w:t xml:space="preserve"> </w:t>
      </w:r>
      <w:r w:rsidRPr="008408BA">
        <w:rPr>
          <w:rStyle w:val="StyleUnderline"/>
        </w:rPr>
        <w:t xml:space="preserve">Human dignity includes people's freedom to pursue their ambitions without being unfairly or unjustly hindered. Human dignity requires a degree of influence over those structures that occasionally impinge on individual freedom. Hence, modern </w:t>
      </w:r>
      <w:r w:rsidRPr="00942779">
        <w:rPr>
          <w:rStyle w:val="StyleUnderline"/>
        </w:rPr>
        <w:t xml:space="preserve">political and legal </w:t>
      </w:r>
      <w:r w:rsidRPr="0074597F">
        <w:rPr>
          <w:rStyle w:val="StyleUnderline"/>
          <w:highlight w:val="yellow"/>
        </w:rPr>
        <w:t xml:space="preserve">theory views the protection of </w:t>
      </w:r>
      <w:r w:rsidRPr="00942779">
        <w:rPr>
          <w:rStyle w:val="StyleUnderline"/>
        </w:rPr>
        <w:t xml:space="preserve">and respect for what is generally framed as </w:t>
      </w:r>
      <w:r w:rsidRPr="0074597F">
        <w:rPr>
          <w:rStyle w:val="StyleUnderline"/>
          <w:highlight w:val="yellow"/>
        </w:rPr>
        <w:t xml:space="preserve">"human dignity" as an essential function of </w:t>
      </w:r>
      <w:r w:rsidRPr="00942779">
        <w:rPr>
          <w:rStyle w:val="StyleUnderline"/>
        </w:rPr>
        <w:t>any modern</w:t>
      </w:r>
      <w:r w:rsidRPr="0074597F">
        <w:rPr>
          <w:rStyle w:val="StyleUnderline"/>
          <w:highlight w:val="yellow"/>
        </w:rPr>
        <w:t xml:space="preserve"> </w:t>
      </w:r>
      <w:r w:rsidRPr="00CC74EA">
        <w:rPr>
          <w:rStyle w:val="StyleUnderline"/>
          <w:highlight w:val="yellow"/>
        </w:rPr>
        <w:t>government</w:t>
      </w:r>
      <w:r w:rsidRPr="00942779">
        <w:rPr>
          <w:rStyle w:val="StyleUnderline"/>
        </w:rPr>
        <w:t xml:space="preserve"> or political system.</w:t>
      </w:r>
      <w:r w:rsidRPr="008408BA">
        <w:rPr>
          <w:rStyle w:val="StyleUnderline"/>
        </w:rPr>
        <w:t xml:space="preserve"> </w:t>
      </w:r>
      <w:proofErr w:type="gramStart"/>
      <w:r w:rsidRPr="008408BA">
        <w:rPr>
          <w:rStyle w:val="StyleUnderline"/>
        </w:rPr>
        <w:t>n69</w:t>
      </w:r>
      <w:proofErr w:type="gramEnd"/>
      <w:r w:rsidRPr="008408BA">
        <w:rPr>
          <w:rStyle w:val="StyleUnderline"/>
        </w:rPr>
        <w:t xml:space="preserve"> Such influence is relevant for ensuring that individual liberty is not undermined without individual consent. Liberty is an essential component to dignity, as is democracy. </w:t>
      </w:r>
    </w:p>
    <w:p w14:paraId="5FCCFBB5" w14:textId="77777777" w:rsidR="000F5A42" w:rsidRPr="00D97A4C" w:rsidRDefault="000F5A42" w:rsidP="000F5A42">
      <w:pPr>
        <w:pStyle w:val="Heading4"/>
        <w:rPr>
          <w:rStyle w:val="StyleUnderline"/>
        </w:rPr>
      </w:pPr>
      <w:r w:rsidRPr="00D97A4C">
        <w:rPr>
          <w:rStyle w:val="StyleUnderline"/>
        </w:rPr>
        <w:t xml:space="preserve">Dignity lays the foundation for human life—it reflects conscience </w:t>
      </w:r>
    </w:p>
    <w:p w14:paraId="55E14344" w14:textId="77777777" w:rsidR="000F5A42" w:rsidRPr="00516540" w:rsidRDefault="000F5A42" w:rsidP="000F5A42">
      <w:pPr>
        <w:rPr>
          <w:rStyle w:val="Style13ptBold"/>
          <w:b w:val="0"/>
        </w:rPr>
      </w:pPr>
      <w:proofErr w:type="spellStart"/>
      <w:r>
        <w:rPr>
          <w:rStyle w:val="Style13ptBold"/>
        </w:rPr>
        <w:t>Kazcor</w:t>
      </w:r>
      <w:proofErr w:type="spellEnd"/>
      <w:r>
        <w:rPr>
          <w:rStyle w:val="Style13ptBold"/>
        </w:rPr>
        <w:t xml:space="preserve"> 12 </w:t>
      </w:r>
      <w:r>
        <w:rPr>
          <w:rStyle w:val="Style13ptBold"/>
          <w:b w:val="0"/>
        </w:rPr>
        <w:t>(</w:t>
      </w:r>
      <w:r w:rsidRPr="00181285">
        <w:rPr>
          <w:rStyle w:val="Style13ptBold"/>
          <w:b w:val="0"/>
          <w:sz w:val="18"/>
          <w:szCs w:val="18"/>
        </w:rPr>
        <w:t xml:space="preserve">CHRISTOPHER KACZOR, Professor of Philosophy at Loyola Marymount University and a member of the James Madison Society of Princeton University. </w:t>
      </w:r>
      <w:hyperlink r:id="rId15" w:history="1">
        <w:r w:rsidRPr="00181285">
          <w:rPr>
            <w:rStyle w:val="Hyperlink"/>
            <w:sz w:val="18"/>
            <w:szCs w:val="18"/>
          </w:rPr>
          <w:t>http://www.lifenews.com/2012/02/21/the-importance-of-honoring-and-respecting-human-dignity/</w:t>
        </w:r>
      </w:hyperlink>
      <w:r w:rsidRPr="00181285">
        <w:rPr>
          <w:rStyle w:val="Style13ptBold"/>
          <w:b w:val="0"/>
          <w:sz w:val="18"/>
          <w:szCs w:val="18"/>
        </w:rPr>
        <w:t>)</w:t>
      </w:r>
      <w:r>
        <w:rPr>
          <w:rStyle w:val="Style13ptBold"/>
          <w:b w:val="0"/>
        </w:rPr>
        <w:t xml:space="preserve"> </w:t>
      </w:r>
      <w:r w:rsidRPr="00181285">
        <w:rPr>
          <w:rStyle w:val="Style13ptBold"/>
          <w:b w:val="0"/>
          <w:sz w:val="18"/>
          <w:szCs w:val="18"/>
        </w:rPr>
        <w:t>TSB</w:t>
      </w:r>
    </w:p>
    <w:p w14:paraId="3DDE72DA" w14:textId="77777777" w:rsidR="000F5A42" w:rsidRDefault="000F5A42" w:rsidP="000F5A42">
      <w:pPr>
        <w:rPr>
          <w:rStyle w:val="StyleUnderline"/>
        </w:rPr>
      </w:pPr>
      <w:r w:rsidRPr="00EA4B33">
        <w:rPr>
          <w:sz w:val="16"/>
        </w:rPr>
        <w:t xml:space="preserve">Disambiguation of the term dignity is done quite well by Daniel P. </w:t>
      </w:r>
      <w:proofErr w:type="spellStart"/>
      <w:r w:rsidRPr="00EA4B33">
        <w:rPr>
          <w:sz w:val="16"/>
        </w:rPr>
        <w:t>Sulmasy</w:t>
      </w:r>
      <w:proofErr w:type="spellEnd"/>
      <w:r w:rsidRPr="00EA4B33">
        <w:rPr>
          <w:sz w:val="16"/>
        </w:rPr>
        <w:t xml:space="preserve">, in the very book Pinker criticizes. </w:t>
      </w:r>
      <w:proofErr w:type="spellStart"/>
      <w:r w:rsidRPr="00516540">
        <w:rPr>
          <w:rStyle w:val="StyleUnderline"/>
        </w:rPr>
        <w:t>Sulmasy</w:t>
      </w:r>
      <w:proofErr w:type="spellEnd"/>
      <w:r w:rsidRPr="00516540">
        <w:rPr>
          <w:rStyle w:val="StyleUnderline"/>
        </w:rPr>
        <w:t xml:space="preserve"> distinguishes dignity as attributed, dignity as intrinsic worth, and dignity as flourishing</w:t>
      </w:r>
      <w:r w:rsidRPr="00516540">
        <w:rPr>
          <w:u w:val="single"/>
        </w:rPr>
        <w:t xml:space="preserve">. </w:t>
      </w:r>
      <w:r w:rsidRPr="0074597F">
        <w:rPr>
          <w:highlight w:val="yellow"/>
          <w:u w:val="single"/>
        </w:rPr>
        <w:t>Dignity</w:t>
      </w:r>
      <w:r w:rsidRPr="00516540">
        <w:rPr>
          <w:u w:val="single"/>
        </w:rPr>
        <w:t xml:space="preserve"> as attributed </w:t>
      </w:r>
      <w:r w:rsidRPr="0074597F">
        <w:rPr>
          <w:highlight w:val="yellow"/>
          <w:u w:val="single"/>
        </w:rPr>
        <w:t>is the worth human beings confer on others or on themselves</w:t>
      </w:r>
      <w:r w:rsidRPr="00516540">
        <w:rPr>
          <w:u w:val="single"/>
        </w:rPr>
        <w:t xml:space="preserve">. Attributed dignity comes in degrees and is at issue in some of the examples raised by Pinker in his argument that dignity can be harmful. </w:t>
      </w:r>
      <w:r w:rsidRPr="0074597F">
        <w:rPr>
          <w:highlight w:val="yellow"/>
          <w:u w:val="single"/>
        </w:rPr>
        <w:t xml:space="preserve">Dignity as intrinsic worth is </w:t>
      </w:r>
      <w:r w:rsidRPr="00942779">
        <w:rPr>
          <w:u w:val="single"/>
        </w:rPr>
        <w:t xml:space="preserve">understood by </w:t>
      </w:r>
      <w:proofErr w:type="spellStart"/>
      <w:r w:rsidRPr="00942779">
        <w:rPr>
          <w:u w:val="single"/>
        </w:rPr>
        <w:t>Sulmasy</w:t>
      </w:r>
      <w:proofErr w:type="spellEnd"/>
      <w:r w:rsidRPr="00942779">
        <w:rPr>
          <w:u w:val="single"/>
        </w:rPr>
        <w:t xml:space="preserve"> as </w:t>
      </w:r>
      <w:r w:rsidRPr="0074597F">
        <w:rPr>
          <w:highlight w:val="yellow"/>
          <w:u w:val="single"/>
        </w:rPr>
        <w:t>“the value that human beings have</w:t>
      </w:r>
      <w:r w:rsidRPr="00516540">
        <w:rPr>
          <w:u w:val="single"/>
        </w:rPr>
        <w:t xml:space="preserve"> simply by virtue of the fact that they are human beings” </w:t>
      </w:r>
      <w:r w:rsidRPr="00942779">
        <w:rPr>
          <w:u w:val="single"/>
        </w:rPr>
        <w:t>rather than in virtue of performance, health, wealth, location, or social status</w:t>
      </w:r>
      <w:r w:rsidRPr="00EA4B33">
        <w:rPr>
          <w:sz w:val="16"/>
        </w:rPr>
        <w:t xml:space="preserve">. </w:t>
      </w:r>
      <w:r w:rsidRPr="0074597F">
        <w:rPr>
          <w:rStyle w:val="StyleUnderline"/>
          <w:highlight w:val="yellow"/>
        </w:rPr>
        <w:t>Dignity as flourishing is</w:t>
      </w:r>
      <w:r w:rsidRPr="00516540">
        <w:rPr>
          <w:rStyle w:val="StyleUnderline"/>
        </w:rPr>
        <w:t xml:space="preserve"> understood as </w:t>
      </w:r>
      <w:r w:rsidRPr="0074597F">
        <w:rPr>
          <w:rStyle w:val="StyleUnderline"/>
          <w:highlight w:val="yellow"/>
        </w:rPr>
        <w:t>the excellence of a human life</w:t>
      </w:r>
      <w:r w:rsidRPr="00516540">
        <w:rPr>
          <w:rStyle w:val="StyleUnderline"/>
        </w:rPr>
        <w:t xml:space="preserve"> consistent with, and </w:t>
      </w:r>
      <w:r w:rsidRPr="00942779">
        <w:rPr>
          <w:rStyle w:val="StyleUnderline"/>
        </w:rPr>
        <w:t>expressive of, intrinsic dignity</w:t>
      </w:r>
      <w:r w:rsidRPr="00516540">
        <w:rPr>
          <w:rStyle w:val="StyleUnderline"/>
        </w:rPr>
        <w:t>. This simple disambiguation removes the alleged contradictions seen by Pinker. Slavery and degradation are morally wrong because they take away someone’s dignity as flourishing. Nothing you can do to a person, including enslaving or degrading him</w:t>
      </w:r>
      <w:r w:rsidRPr="00EA4B33">
        <w:rPr>
          <w:sz w:val="16"/>
        </w:rPr>
        <w:t>, can take his intrinsic dignity awa</w:t>
      </w:r>
      <w:r w:rsidRPr="00516540">
        <w:rPr>
          <w:rStyle w:val="StyleUnderline"/>
        </w:rPr>
        <w:t xml:space="preserve">y. </w:t>
      </w:r>
      <w:r w:rsidRPr="0074597F">
        <w:rPr>
          <w:rStyle w:val="StyleUnderline"/>
          <w:highlight w:val="yellow"/>
        </w:rPr>
        <w:t xml:space="preserve">Dignity </w:t>
      </w:r>
      <w:r w:rsidRPr="00516540">
        <w:rPr>
          <w:rStyle w:val="StyleUnderline"/>
        </w:rPr>
        <w:t xml:space="preserve">as attributed </w:t>
      </w:r>
      <w:r w:rsidRPr="0074597F">
        <w:rPr>
          <w:rStyle w:val="StyleUnderline"/>
          <w:highlight w:val="yellow"/>
        </w:rPr>
        <w:t>reflects excellence, striving, and conscience</w:t>
      </w:r>
      <w:r w:rsidRPr="00EA4B33">
        <w:rPr>
          <w:sz w:val="16"/>
        </w:rPr>
        <w:t xml:space="preserve">, so that only some people achieve it by dint of effort and character. Everyone, no matter how lazy, evil, or mentally impaired, has intrinsic dignity in full measure, but not dignity as flourishing or as attributed. Even if we can successfully disambiguate the term, why is dignity important? </w:t>
      </w:r>
      <w:r w:rsidRPr="00516540">
        <w:rPr>
          <w:rStyle w:val="StyleUnderline"/>
        </w:rPr>
        <w:t xml:space="preserve">The concept of </w:t>
      </w:r>
      <w:r w:rsidRPr="0074597F">
        <w:rPr>
          <w:rStyle w:val="StyleUnderline"/>
          <w:highlight w:val="yellow"/>
        </w:rPr>
        <w:t>dignity</w:t>
      </w:r>
      <w:r w:rsidRPr="00516540">
        <w:rPr>
          <w:rStyle w:val="StyleUnderline"/>
        </w:rPr>
        <w:t xml:space="preserve"> does a better job than autonomy in </w:t>
      </w:r>
      <w:r w:rsidRPr="0074597F">
        <w:rPr>
          <w:rStyle w:val="StyleUnderline"/>
          <w:highlight w:val="yellow"/>
        </w:rPr>
        <w:t xml:space="preserve">describing and accounting for the intrinsic value of every human </w:t>
      </w:r>
      <w:r w:rsidRPr="00942779">
        <w:rPr>
          <w:rStyle w:val="StyleUnderline"/>
        </w:rPr>
        <w:t>being</w:t>
      </w:r>
      <w:r w:rsidRPr="00516540">
        <w:rPr>
          <w:rStyle w:val="StyleUnderline"/>
        </w:rPr>
        <w:t>.</w:t>
      </w:r>
      <w:r w:rsidRPr="00EA4B33">
        <w:rPr>
          <w:sz w:val="16"/>
        </w:rPr>
        <w:t xml:space="preserve"> We are valuable not simply because of our choices, and still less do we have value only while we are exercising our autonomy</w:t>
      </w:r>
      <w:r w:rsidRPr="00516540">
        <w:rPr>
          <w:rStyle w:val="StyleUnderline"/>
        </w:rPr>
        <w:t xml:space="preserve">. </w:t>
      </w:r>
      <w:r w:rsidRPr="00942779">
        <w:rPr>
          <w:rStyle w:val="StyleUnderline"/>
        </w:rPr>
        <w:t>We have value</w:t>
      </w:r>
      <w:r w:rsidRPr="00516540">
        <w:rPr>
          <w:rStyle w:val="StyleUnderline"/>
        </w:rPr>
        <w:t xml:space="preserve"> even when we are not choosing or cannot choose. In his 2009 Tanner Lectures at UC Berkeley, “Dignity, Rank, and Rights,” Jeremy Waldron pointed out that in ancient times dignity was accorded in particular to persons regarded as royalty or nobility. Noble persons were accorded rights, privileges, and immunities that accorded with their elevated rank. Contemporary society at its best does not reduce the noble but elevates the commoner, making every single human person equal in rank to the Duke or Lady. </w:t>
      </w:r>
      <w:r w:rsidRPr="00EA4B33">
        <w:rPr>
          <w:sz w:val="16"/>
        </w:rPr>
        <w:t xml:space="preserve">Although these ideals are often imperfectly realized in our society, still Waldron has a point when he writes, “we are not like a society which has eschewed all talk of caste; we are like a caste society with just one caste (and a very high caste at that): every man a Brahmin. Every man a duke, every woman a queen, everyone entitled to the sort of deference and consideration, everyone’s person and body sacrosanct, in the way that nobles were entitled to deference or in the way that an assault upon the body or the person of a king was regarded as a sacrilege.” </w:t>
      </w:r>
      <w:r w:rsidRPr="0074597F">
        <w:rPr>
          <w:rStyle w:val="StyleUnderline"/>
          <w:highlight w:val="yellow"/>
        </w:rPr>
        <w:t>The term dignit</w:t>
      </w:r>
      <w:r w:rsidRPr="00516540">
        <w:rPr>
          <w:rStyle w:val="StyleUnderline"/>
        </w:rPr>
        <w:t xml:space="preserve">y better </w:t>
      </w:r>
      <w:r w:rsidRPr="0074597F">
        <w:rPr>
          <w:rStyle w:val="StyleUnderline"/>
          <w:highlight w:val="yellow"/>
        </w:rPr>
        <w:t>captures</w:t>
      </w:r>
      <w:r w:rsidRPr="00516540">
        <w:rPr>
          <w:rStyle w:val="StyleUnderline"/>
        </w:rPr>
        <w:t xml:space="preserve"> than most, if not all, other terms t</w:t>
      </w:r>
      <w:r w:rsidRPr="0074597F">
        <w:rPr>
          <w:rStyle w:val="StyleUnderline"/>
          <w:highlight w:val="yellow"/>
        </w:rPr>
        <w:t>he elevated status of the human</w:t>
      </w:r>
      <w:r w:rsidRPr="00516540">
        <w:rPr>
          <w:rStyle w:val="StyleUnderline"/>
        </w:rPr>
        <w:t xml:space="preserve"> person.</w:t>
      </w:r>
    </w:p>
    <w:p w14:paraId="19E8E54C" w14:textId="77777777" w:rsidR="000F5A42" w:rsidRDefault="000F5A42" w:rsidP="000F5A42">
      <w:pPr>
        <w:rPr>
          <w:rStyle w:val="StyleUnderline"/>
        </w:rPr>
      </w:pPr>
    </w:p>
    <w:p w14:paraId="16B14EC2" w14:textId="77777777" w:rsidR="000F5A42" w:rsidRPr="000E538F" w:rsidRDefault="000F5A42" w:rsidP="000F5A42">
      <w:pPr>
        <w:pStyle w:val="Heading4"/>
        <w:rPr>
          <w:rStyle w:val="StyleUnderline"/>
          <w:u w:val="none"/>
        </w:rPr>
      </w:pPr>
      <w:r w:rsidRPr="000E538F">
        <w:rPr>
          <w:rStyle w:val="StyleUnderline"/>
          <w:u w:val="none"/>
        </w:rPr>
        <w:t xml:space="preserve">We have a moral responsibility to provide the right to education, especially to people of color who America has discriminated against for centuries. </w:t>
      </w:r>
    </w:p>
    <w:p w14:paraId="2B271A28" w14:textId="77777777" w:rsidR="000F5A42" w:rsidRPr="00EB2F26" w:rsidRDefault="000F5A42" w:rsidP="000F5A42">
      <w:pPr>
        <w:rPr>
          <w:rStyle w:val="Style13ptBold"/>
          <w:b w:val="0"/>
          <w:sz w:val="16"/>
          <w:szCs w:val="16"/>
        </w:rPr>
      </w:pPr>
      <w:r>
        <w:rPr>
          <w:rStyle w:val="Style13ptBold"/>
        </w:rPr>
        <w:t xml:space="preserve">Ladson-Billings 13 </w:t>
      </w:r>
      <w:r>
        <w:rPr>
          <w:rStyle w:val="Style13ptBold"/>
          <w:b w:val="0"/>
        </w:rPr>
        <w:t>(</w:t>
      </w:r>
      <w:r w:rsidRPr="00EB2F26">
        <w:rPr>
          <w:rStyle w:val="Style13ptBold"/>
          <w:b w:val="0"/>
          <w:sz w:val="16"/>
          <w:szCs w:val="16"/>
        </w:rPr>
        <w:t>Gloria Ladson Billings, an American pedagogical theorist and teacher educator on the faculty of the University of Wisconsin–Madison School of Education and researcher at the Wisconsin Center for Education Research, “Lack of Achievement or Loss of Opportunity?</w:t>
      </w:r>
      <w:proofErr w:type="gramStart"/>
      <w:r w:rsidRPr="00EB2F26">
        <w:rPr>
          <w:rStyle w:val="Style13ptBold"/>
          <w:b w:val="0"/>
          <w:sz w:val="16"/>
          <w:szCs w:val="16"/>
        </w:rPr>
        <w:t>”,</w:t>
      </w:r>
      <w:proofErr w:type="gramEnd"/>
      <w:r w:rsidRPr="00EB2F26">
        <w:rPr>
          <w:rStyle w:val="Style13ptBold"/>
          <w:b w:val="0"/>
          <w:sz w:val="16"/>
          <w:szCs w:val="16"/>
        </w:rPr>
        <w:t xml:space="preserve"> Closing the Opportunity Gap:  What America must do to give every child a chance. pp. 17-18)</w:t>
      </w:r>
      <w:r>
        <w:rPr>
          <w:rStyle w:val="Style13ptBold"/>
          <w:b w:val="0"/>
          <w:sz w:val="16"/>
          <w:szCs w:val="16"/>
        </w:rPr>
        <w:t xml:space="preserve"> TSB</w:t>
      </w:r>
    </w:p>
    <w:p w14:paraId="1623346B" w14:textId="77777777" w:rsidR="000F5A42" w:rsidRDefault="000F5A42" w:rsidP="000F5A42">
      <w:pPr>
        <w:rPr>
          <w:rStyle w:val="StyleUnderline"/>
        </w:rPr>
      </w:pPr>
      <w:r w:rsidRPr="00EB2F26">
        <w:rPr>
          <w:rStyle w:val="StyleUnderline"/>
          <w:highlight w:val="yellow"/>
        </w:rPr>
        <w:t>The</w:t>
      </w:r>
      <w:r w:rsidRPr="005D28FC">
        <w:rPr>
          <w:rStyle w:val="StyleUnderline"/>
        </w:rPr>
        <w:t xml:space="preserve"> final </w:t>
      </w:r>
      <w:r w:rsidRPr="00942779">
        <w:rPr>
          <w:rStyle w:val="StyleUnderline"/>
        </w:rPr>
        <w:t>component of the</w:t>
      </w:r>
      <w:r w:rsidRPr="00EB2F26">
        <w:rPr>
          <w:rStyle w:val="StyleUnderline"/>
          <w:highlight w:val="yellow"/>
        </w:rPr>
        <w:t xml:space="preserve"> education debt i</w:t>
      </w:r>
      <w:r w:rsidRPr="005D28FC">
        <w:rPr>
          <w:rStyle w:val="StyleUnderline"/>
        </w:rPr>
        <w:t>s</w:t>
      </w:r>
      <w:r>
        <w:t xml:space="preserve"> what I call </w:t>
      </w:r>
      <w:r w:rsidRPr="005D28FC">
        <w:rPr>
          <w:rStyle w:val="StyleUnderline"/>
        </w:rPr>
        <w:t xml:space="preserve">the </w:t>
      </w:r>
      <w:r w:rsidRPr="00EB2F26">
        <w:rPr>
          <w:rStyle w:val="StyleUnderline"/>
          <w:highlight w:val="yellow"/>
        </w:rPr>
        <w:t>“moral</w:t>
      </w:r>
      <w:r w:rsidRPr="005D28FC">
        <w:rPr>
          <w:rStyle w:val="StyleUnderline"/>
        </w:rPr>
        <w:t xml:space="preserve"> debt</w:t>
      </w:r>
      <w:r>
        <w:t xml:space="preserve">.” It </w:t>
      </w:r>
      <w:r w:rsidRPr="005D28FC">
        <w:rPr>
          <w:rStyle w:val="StyleUnderline"/>
        </w:rPr>
        <w:t>cannot be quantified or measured, but it is real</w:t>
      </w:r>
      <w:r>
        <w:t xml:space="preserve">. </w:t>
      </w:r>
      <w:r w:rsidRPr="00EB2F26">
        <w:rPr>
          <w:rStyle w:val="Emphasis"/>
          <w:highlight w:val="yellow"/>
        </w:rPr>
        <w:t>There is</w:t>
      </w:r>
      <w:r w:rsidRPr="005D28FC">
        <w:rPr>
          <w:rStyle w:val="Emphasis"/>
        </w:rPr>
        <w:t xml:space="preserve"> something deeply </w:t>
      </w:r>
      <w:r w:rsidRPr="00EB2F26">
        <w:rPr>
          <w:rStyle w:val="Emphasis"/>
          <w:highlight w:val="yellow"/>
        </w:rPr>
        <w:t>un-American</w:t>
      </w:r>
      <w:r w:rsidRPr="005D28FC">
        <w:rPr>
          <w:rStyle w:val="Emphasis"/>
        </w:rPr>
        <w:t xml:space="preserve"> </w:t>
      </w:r>
      <w:r w:rsidRPr="00EB2F26">
        <w:rPr>
          <w:rStyle w:val="Emphasis"/>
          <w:highlight w:val="yellow"/>
        </w:rPr>
        <w:t>about not allowing</w:t>
      </w:r>
      <w:r w:rsidRPr="005D28FC">
        <w:rPr>
          <w:rStyle w:val="Emphasis"/>
        </w:rPr>
        <w:t xml:space="preserve"> entire </w:t>
      </w:r>
      <w:r w:rsidRPr="00EB2F26">
        <w:rPr>
          <w:rStyle w:val="Emphasis"/>
          <w:highlight w:val="yellow"/>
        </w:rPr>
        <w:t>groups</w:t>
      </w:r>
      <w:r w:rsidRPr="005D28FC">
        <w:rPr>
          <w:rStyle w:val="Emphasis"/>
        </w:rPr>
        <w:t xml:space="preserve"> of people </w:t>
      </w:r>
      <w:r w:rsidRPr="00942779">
        <w:rPr>
          <w:rStyle w:val="Emphasis"/>
          <w:highlight w:val="yellow"/>
        </w:rPr>
        <w:t>to p</w:t>
      </w:r>
      <w:r w:rsidRPr="00EB2F26">
        <w:rPr>
          <w:rStyle w:val="Emphasis"/>
          <w:highlight w:val="yellow"/>
        </w:rPr>
        <w:t>articipate equitably in a</w:t>
      </w:r>
      <w:r w:rsidRPr="00EB2F26">
        <w:rPr>
          <w:rStyle w:val="Emphasis"/>
        </w:rPr>
        <w:t>n</w:t>
      </w:r>
      <w:r w:rsidRPr="005D28FC">
        <w:rPr>
          <w:rStyle w:val="Emphasis"/>
        </w:rPr>
        <w:t xml:space="preserve"> </w:t>
      </w:r>
      <w:proofErr w:type="spellStart"/>
      <w:r w:rsidRPr="005D28FC">
        <w:rPr>
          <w:rStyle w:val="Emphasis"/>
        </w:rPr>
        <w:t>edu</w:t>
      </w:r>
      <w:proofErr w:type="spellEnd"/>
      <w:r w:rsidRPr="005D28FC">
        <w:rPr>
          <w:rStyle w:val="Emphasis"/>
        </w:rPr>
        <w:t xml:space="preserve">- </w:t>
      </w:r>
      <w:proofErr w:type="spellStart"/>
      <w:r w:rsidRPr="005D28FC">
        <w:rPr>
          <w:rStyle w:val="Emphasis"/>
        </w:rPr>
        <w:t>cational</w:t>
      </w:r>
      <w:proofErr w:type="spellEnd"/>
      <w:r w:rsidRPr="005D28FC">
        <w:rPr>
          <w:rStyle w:val="Emphasis"/>
        </w:rPr>
        <w:t xml:space="preserve"> </w:t>
      </w:r>
      <w:r w:rsidRPr="00EB2F26">
        <w:rPr>
          <w:rStyle w:val="Emphasis"/>
          <w:highlight w:val="yellow"/>
        </w:rPr>
        <w:t>system tha</w:t>
      </w:r>
      <w:r w:rsidRPr="005D28FC">
        <w:rPr>
          <w:rStyle w:val="Emphasis"/>
        </w:rPr>
        <w:t xml:space="preserve">t allegedly </w:t>
      </w:r>
      <w:r w:rsidRPr="00EB2F26">
        <w:rPr>
          <w:rStyle w:val="Emphasis"/>
          <w:highlight w:val="yellow"/>
        </w:rPr>
        <w:t xml:space="preserve">provides an opportunity for </w:t>
      </w:r>
      <w:r w:rsidRPr="00942779">
        <w:rPr>
          <w:rStyle w:val="Emphasis"/>
        </w:rPr>
        <w:t xml:space="preserve">social and economic </w:t>
      </w:r>
      <w:r w:rsidRPr="00EB2F26">
        <w:rPr>
          <w:rStyle w:val="Emphasis"/>
          <w:highlight w:val="yellow"/>
        </w:rPr>
        <w:t>advancement</w:t>
      </w:r>
      <w:r>
        <w:t xml:space="preserve">. </w:t>
      </w:r>
      <w:proofErr w:type="gramStart"/>
      <w:r>
        <w:t>e</w:t>
      </w:r>
      <w:proofErr w:type="gramEnd"/>
      <w:r>
        <w:t xml:space="preserve"> nation recognized this injustice when President John F. Kennedy proposed and President Lyndon B. Johnson instituted the policy known as affirmative action. Johnson argued that </w:t>
      </w:r>
      <w:r w:rsidRPr="005D28FC">
        <w:rPr>
          <w:rStyle w:val="StyleUnderline"/>
        </w:rPr>
        <w:t>it was unfair to keep people shackled for centuries, unshackle them, and then expect them to compete against those who have never known such restrictions. Jo</w:t>
      </w:r>
      <w:r>
        <w:t xml:space="preserve">hnson’s decision was motivated by both politics and economics: African Americans were starting to vote in larger numbers and to constitute a larger </w:t>
      </w:r>
      <w:proofErr w:type="spellStart"/>
      <w:r>
        <w:t>seg</w:t>
      </w:r>
      <w:proofErr w:type="spellEnd"/>
      <w:r>
        <w:t xml:space="preserve">- </w:t>
      </w:r>
      <w:proofErr w:type="spellStart"/>
      <w:r>
        <w:t>ment</w:t>
      </w:r>
      <w:proofErr w:type="spellEnd"/>
      <w:r>
        <w:t xml:space="preserve"> of the Democratic Party, and the nation needed to increase the scientific and technical knowledge and skills of its citizens in order to compete globally. But the policy also had a moral dimension. </w:t>
      </w:r>
      <w:r w:rsidRPr="00EB2F26">
        <w:rPr>
          <w:rStyle w:val="Emphasis"/>
          <w:highlight w:val="yellow"/>
        </w:rPr>
        <w:t>How could a nation that</w:t>
      </w:r>
      <w:r w:rsidRPr="005D28FC">
        <w:rPr>
          <w:rStyle w:val="Emphasis"/>
        </w:rPr>
        <w:t xml:space="preserve"> </w:t>
      </w:r>
      <w:r w:rsidRPr="00EB2F26">
        <w:rPr>
          <w:rStyle w:val="Emphasis"/>
          <w:highlight w:val="yellow"/>
        </w:rPr>
        <w:t>called itself</w:t>
      </w:r>
      <w:r w:rsidRPr="005D28FC">
        <w:rPr>
          <w:rStyle w:val="Emphasis"/>
        </w:rPr>
        <w:t xml:space="preserve"> </w:t>
      </w:r>
      <w:r w:rsidRPr="00EB2F26">
        <w:rPr>
          <w:rStyle w:val="Emphasis"/>
          <w:highlight w:val="yellow"/>
        </w:rPr>
        <w:t>the champion of freedom</w:t>
      </w:r>
      <w:r w:rsidRPr="005D28FC">
        <w:rPr>
          <w:rStyle w:val="Emphasis"/>
        </w:rPr>
        <w:t xml:space="preserve"> and justice </w:t>
      </w:r>
      <w:r w:rsidRPr="00EB2F26">
        <w:rPr>
          <w:rStyle w:val="Emphasis"/>
          <w:highlight w:val="yellow"/>
        </w:rPr>
        <w:t>justify its failure</w:t>
      </w:r>
      <w:r w:rsidRPr="005D28FC">
        <w:rPr>
          <w:rStyle w:val="Emphasis"/>
        </w:rPr>
        <w:t xml:space="preserve"> </w:t>
      </w:r>
      <w:r w:rsidRPr="00EB2F26">
        <w:rPr>
          <w:rStyle w:val="Emphasis"/>
          <w:highlight w:val="yellow"/>
        </w:rPr>
        <w:t>to redress the</w:t>
      </w:r>
      <w:r w:rsidRPr="005D28FC">
        <w:rPr>
          <w:rStyle w:val="Emphasis"/>
        </w:rPr>
        <w:t xml:space="preserve"> legacy of </w:t>
      </w:r>
      <w:proofErr w:type="spellStart"/>
      <w:r w:rsidRPr="00EB2F26">
        <w:rPr>
          <w:rStyle w:val="Emphasis"/>
          <w:highlight w:val="yellow"/>
        </w:rPr>
        <w:t>centu</w:t>
      </w:r>
      <w:proofErr w:type="spellEnd"/>
      <w:r w:rsidRPr="00EB2F26">
        <w:rPr>
          <w:rStyle w:val="Emphasis"/>
          <w:highlight w:val="yellow"/>
        </w:rPr>
        <w:t xml:space="preserve">- </w:t>
      </w:r>
      <w:proofErr w:type="spellStart"/>
      <w:r w:rsidRPr="00EB2F26">
        <w:rPr>
          <w:rStyle w:val="Emphasis"/>
          <w:highlight w:val="yellow"/>
        </w:rPr>
        <w:t>ries</w:t>
      </w:r>
      <w:proofErr w:type="spellEnd"/>
      <w:r w:rsidRPr="00EB2F26">
        <w:rPr>
          <w:rStyle w:val="Emphasis"/>
          <w:highlight w:val="yellow"/>
        </w:rPr>
        <w:t xml:space="preserve"> of </w:t>
      </w:r>
      <w:r w:rsidRPr="00942779">
        <w:rPr>
          <w:rStyle w:val="Emphasis"/>
        </w:rPr>
        <w:t xml:space="preserve">exclusion and </w:t>
      </w:r>
      <w:r w:rsidRPr="00EB2F26">
        <w:rPr>
          <w:rStyle w:val="Emphasis"/>
          <w:highlight w:val="yellow"/>
        </w:rPr>
        <w:t>discrimination</w:t>
      </w:r>
      <w:r>
        <w:t xml:space="preserve">? Affirmative action had striking political and economic results. William G. Bowen and Derek Bok demonstrated that </w:t>
      </w:r>
      <w:proofErr w:type="spellStart"/>
      <w:r>
        <w:t>affirma</w:t>
      </w:r>
      <w:proofErr w:type="spellEnd"/>
      <w:r>
        <w:t xml:space="preserve">- </w:t>
      </w:r>
      <w:proofErr w:type="spellStart"/>
      <w:r>
        <w:t>tive</w:t>
      </w:r>
      <w:proofErr w:type="spellEnd"/>
      <w:r>
        <w:t xml:space="preserve"> action policies in college and university admissions almost single-handedly created today’s Black middle class.13 Bowen and Bok also point out that African American and Latino professionals trained in that era were more likely to choose work and/or volunteer opportunities in low-income communities serving Blacks and Latinos.14 </w:t>
      </w:r>
      <w:r w:rsidRPr="005D28FC">
        <w:rPr>
          <w:rStyle w:val="StyleUnderline"/>
        </w:rPr>
        <w:t>Although many people bemoan the loss of civility in public discourse and national debate</w:t>
      </w:r>
      <w:proofErr w:type="gramStart"/>
      <w:r w:rsidRPr="005D28FC">
        <w:rPr>
          <w:rStyle w:val="StyleUnderline"/>
        </w:rPr>
        <w:t>,15</w:t>
      </w:r>
      <w:proofErr w:type="gramEnd"/>
      <w:r w:rsidRPr="005D28FC">
        <w:rPr>
          <w:rStyle w:val="StyleUnderline"/>
        </w:rPr>
        <w:t xml:space="preserve"> </w:t>
      </w:r>
      <w:r w:rsidRPr="00942779">
        <w:rPr>
          <w:rStyle w:val="StyleUnderline"/>
        </w:rPr>
        <w:t>the real problem</w:t>
      </w:r>
      <w:r w:rsidRPr="005D28FC">
        <w:rPr>
          <w:rStyle w:val="StyleUnderline"/>
        </w:rPr>
        <w:t xml:space="preserve"> is that </w:t>
      </w:r>
      <w:r w:rsidRPr="00EB2F26">
        <w:rPr>
          <w:rStyle w:val="StyleUnderline"/>
          <w:highlight w:val="yellow"/>
        </w:rPr>
        <w:t>our discussions about morality remain centered on the individual</w:t>
      </w:r>
      <w:r w:rsidRPr="005D28FC">
        <w:rPr>
          <w:rStyle w:val="StyleUnderline"/>
        </w:rPr>
        <w:t xml:space="preserve">. We want people to take personal responsibility for their health care, welfare, and education, but </w:t>
      </w:r>
      <w:r w:rsidRPr="00EB2F26">
        <w:rPr>
          <w:rStyle w:val="StyleUnderline"/>
          <w:highlight w:val="yellow"/>
        </w:rPr>
        <w:t>we neglect</w:t>
      </w:r>
      <w:r w:rsidRPr="005D28FC">
        <w:rPr>
          <w:rStyle w:val="StyleUnderline"/>
        </w:rPr>
        <w:t xml:space="preserve"> our </w:t>
      </w:r>
      <w:r w:rsidRPr="00EB2F26">
        <w:rPr>
          <w:rStyle w:val="StyleUnderline"/>
          <w:highlight w:val="yellow"/>
        </w:rPr>
        <w:t>social obligations</w:t>
      </w:r>
      <w:r w:rsidRPr="005D28FC">
        <w:rPr>
          <w:rStyle w:val="StyleUnderline"/>
        </w:rPr>
        <w:t xml:space="preserve">. What do </w:t>
      </w:r>
      <w:r w:rsidRPr="00EB2F26">
        <w:rPr>
          <w:rStyle w:val="StyleUnderline"/>
          <w:highlight w:val="yellow"/>
        </w:rPr>
        <w:t>we owe citizens</w:t>
      </w:r>
      <w:r w:rsidRPr="005D28FC">
        <w:rPr>
          <w:rStyle w:val="StyleUnderline"/>
        </w:rPr>
        <w:t xml:space="preserve"> </w:t>
      </w:r>
      <w:r w:rsidRPr="00EB2F26">
        <w:rPr>
          <w:rStyle w:val="StyleUnderline"/>
          <w:highlight w:val="yellow"/>
        </w:rPr>
        <w:t xml:space="preserve">who have historically been </w:t>
      </w:r>
      <w:r w:rsidRPr="00BD7C55">
        <w:rPr>
          <w:rStyle w:val="StyleUnderline"/>
        </w:rPr>
        <w:t xml:space="preserve">excluded and </w:t>
      </w:r>
      <w:r w:rsidRPr="00EB2F26">
        <w:rPr>
          <w:rStyle w:val="StyleUnderline"/>
          <w:highlight w:val="yellow"/>
        </w:rPr>
        <w:t>discriminated against</w:t>
      </w:r>
      <w:r w:rsidRPr="005D28FC">
        <w:rPr>
          <w:rStyle w:val="StyleUnderline"/>
        </w:rPr>
        <w:t>? In e Debt, Randall Robinson commented that “</w:t>
      </w:r>
      <w:r w:rsidRPr="00EB2F26">
        <w:rPr>
          <w:rStyle w:val="StyleUnderline"/>
          <w:highlight w:val="yellow"/>
        </w:rPr>
        <w:t>no nation can enslave</w:t>
      </w:r>
      <w:r w:rsidRPr="005D28FC">
        <w:rPr>
          <w:rStyle w:val="StyleUnderline"/>
        </w:rPr>
        <w:t xml:space="preserve"> a race of </w:t>
      </w:r>
      <w:r w:rsidRPr="00D12600">
        <w:rPr>
          <w:rStyle w:val="StyleUnderline"/>
          <w:highlight w:val="yellow"/>
        </w:rPr>
        <w:t>people</w:t>
      </w:r>
      <w:r w:rsidRPr="005D28FC">
        <w:rPr>
          <w:rStyle w:val="StyleUnderline"/>
        </w:rPr>
        <w:t xml:space="preserve"> for hundreds of years, </w:t>
      </w:r>
      <w:r w:rsidRPr="00EB2F26">
        <w:rPr>
          <w:rStyle w:val="StyleUnderline"/>
          <w:highlight w:val="yellow"/>
        </w:rPr>
        <w:t>set them free</w:t>
      </w:r>
      <w:r w:rsidRPr="005D28FC">
        <w:rPr>
          <w:rStyle w:val="StyleUnderline"/>
        </w:rPr>
        <w:t xml:space="preserve"> bedraggled and </w:t>
      </w:r>
      <w:r w:rsidRPr="00EB2F26">
        <w:rPr>
          <w:rStyle w:val="StyleUnderline"/>
          <w:highlight w:val="yellow"/>
        </w:rPr>
        <w:t>penniless,</w:t>
      </w:r>
      <w:r w:rsidRPr="005D28FC">
        <w:rPr>
          <w:rStyle w:val="StyleUnderline"/>
        </w:rPr>
        <w:t xml:space="preserve"> pit them, without assistance in a hostile environment, against privileged victim- </w:t>
      </w:r>
      <w:proofErr w:type="spellStart"/>
      <w:r w:rsidRPr="005D28FC">
        <w:rPr>
          <w:rStyle w:val="StyleUnderline"/>
        </w:rPr>
        <w:t>izers</w:t>
      </w:r>
      <w:proofErr w:type="spellEnd"/>
      <w:r w:rsidRPr="005D28FC">
        <w:rPr>
          <w:rStyle w:val="StyleUnderline"/>
        </w:rPr>
        <w:t xml:space="preserve">, </w:t>
      </w:r>
      <w:r w:rsidRPr="00EB2F26">
        <w:rPr>
          <w:rStyle w:val="StyleUnderline"/>
          <w:highlight w:val="yellow"/>
        </w:rPr>
        <w:t>and t</w:t>
      </w:r>
      <w:r w:rsidRPr="005D28FC">
        <w:rPr>
          <w:rStyle w:val="StyleUnderline"/>
        </w:rPr>
        <w:t xml:space="preserve">hen reasonably </w:t>
      </w:r>
      <w:r w:rsidRPr="00EB2F26">
        <w:rPr>
          <w:rStyle w:val="StyleUnderline"/>
          <w:highlight w:val="yellow"/>
        </w:rPr>
        <w:t>expect the gap b</w:t>
      </w:r>
      <w:r w:rsidRPr="005D28FC">
        <w:rPr>
          <w:rStyle w:val="StyleUnderline"/>
        </w:rPr>
        <w:t xml:space="preserve">etween the heirs of the two groups </w:t>
      </w:r>
      <w:r w:rsidRPr="00EB2F26">
        <w:rPr>
          <w:rStyle w:val="StyleUnderline"/>
          <w:highlight w:val="yellow"/>
        </w:rPr>
        <w:t>to narrow</w:t>
      </w:r>
      <w:r w:rsidRPr="005D28FC">
        <w:rPr>
          <w:rStyle w:val="StyleUnderline"/>
        </w:rPr>
        <w:t>.”</w:t>
      </w:r>
      <w:r>
        <w:t xml:space="preserve">16 When I raise this question with my students, I take them back to the pre- </w:t>
      </w:r>
      <w:proofErr w:type="spellStart"/>
      <w:r>
        <w:t>dicament</w:t>
      </w:r>
      <w:proofErr w:type="spellEnd"/>
      <w:r>
        <w:t xml:space="preserve"> that Abraham Lincoln faced before allowing Blacks to enlist in the Union Army. At a crucial point in the Civil War, Lincoln recognized that with- out the 200,000 Black soldiers, “we would be compelled to abandon the war in 3 weeks.” According to historian Ronald </w:t>
      </w:r>
      <w:proofErr w:type="spellStart"/>
      <w:r>
        <w:t>Takaki</w:t>
      </w:r>
      <w:proofErr w:type="spellEnd"/>
      <w:r>
        <w:t xml:space="preserve">, “Black men in blue made the difference in determining that ‘this government of the people, by the people, and for the people did not perish from the earth.’”17 </w:t>
      </w:r>
      <w:r w:rsidRPr="00EB2F26">
        <w:rPr>
          <w:rStyle w:val="StyleUnderline"/>
          <w:highlight w:val="yellow"/>
        </w:rPr>
        <w:t>What moral debt do we owe their heirs?</w:t>
      </w:r>
      <w:r w:rsidRPr="005D28FC">
        <w:rPr>
          <w:rStyle w:val="StyleUnderline"/>
        </w:rPr>
        <w:t xml:space="preserve"> </w:t>
      </w:r>
    </w:p>
    <w:p w14:paraId="5F9EB613" w14:textId="77777777" w:rsidR="000F5A42" w:rsidRPr="00300B1C" w:rsidRDefault="000F5A42" w:rsidP="000F5A42">
      <w:pPr>
        <w:pStyle w:val="Heading4"/>
        <w:rPr>
          <w:rStyle w:val="StyleUnderline"/>
        </w:rPr>
      </w:pPr>
      <w:r w:rsidRPr="00300B1C">
        <w:rPr>
          <w:rStyle w:val="StyleUnderline"/>
        </w:rPr>
        <w:t xml:space="preserve">The right to education is key to the reclaiming the city as a place for </w:t>
      </w:r>
      <w:r>
        <w:rPr>
          <w:rStyle w:val="StyleUnderline"/>
        </w:rPr>
        <w:t>people of color</w:t>
      </w:r>
      <w:r w:rsidRPr="00300B1C">
        <w:rPr>
          <w:rStyle w:val="StyleUnderline"/>
        </w:rPr>
        <w:t xml:space="preserve"> and deconstructing history and systemic oppression</w:t>
      </w:r>
    </w:p>
    <w:p w14:paraId="66BBE27F" w14:textId="77777777" w:rsidR="000F5A42" w:rsidRPr="00E45AC4" w:rsidRDefault="000F5A42" w:rsidP="000F5A42">
      <w:pPr>
        <w:rPr>
          <w:rStyle w:val="Style13ptBold"/>
          <w:b w:val="0"/>
        </w:rPr>
      </w:pPr>
      <w:proofErr w:type="spellStart"/>
      <w:r>
        <w:rPr>
          <w:rStyle w:val="Style13ptBold"/>
        </w:rPr>
        <w:t>Lipman</w:t>
      </w:r>
      <w:proofErr w:type="spellEnd"/>
      <w:r>
        <w:rPr>
          <w:rStyle w:val="Style13ptBold"/>
        </w:rPr>
        <w:t xml:space="preserve"> 11 </w:t>
      </w:r>
      <w:r>
        <w:rPr>
          <w:rStyle w:val="Style13ptBold"/>
          <w:b w:val="0"/>
        </w:rPr>
        <w:t>(</w:t>
      </w:r>
      <w:r w:rsidRPr="00163BE0">
        <w:rPr>
          <w:rStyle w:val="Style13ptBold"/>
          <w:b w:val="0"/>
          <w:sz w:val="16"/>
          <w:szCs w:val="16"/>
        </w:rPr>
        <w:t xml:space="preserve">Pauline </w:t>
      </w:r>
      <w:proofErr w:type="spellStart"/>
      <w:r w:rsidRPr="00163BE0">
        <w:rPr>
          <w:rStyle w:val="Style13ptBold"/>
          <w:b w:val="0"/>
          <w:sz w:val="16"/>
          <w:szCs w:val="16"/>
        </w:rPr>
        <w:t>Lipman</w:t>
      </w:r>
      <w:proofErr w:type="spellEnd"/>
      <w:r w:rsidRPr="00163BE0">
        <w:rPr>
          <w:rStyle w:val="Style13ptBold"/>
          <w:b w:val="0"/>
          <w:sz w:val="16"/>
          <w:szCs w:val="16"/>
        </w:rPr>
        <w:t>, professor of Educational Policy Studies and Director of the Collaborative for Equity and Justice in Education, The New Political Economy of Urban Education: Neoliberalism, Race, and the Right to the City, pp. 146-147) TSB</w:t>
      </w:r>
    </w:p>
    <w:p w14:paraId="50ED1C0B" w14:textId="77777777" w:rsidR="000F5A42" w:rsidRDefault="000F5A42" w:rsidP="000F5A42">
      <w:pPr>
        <w:rPr>
          <w:sz w:val="16"/>
        </w:rPr>
      </w:pPr>
      <w:r w:rsidRPr="00163BE0">
        <w:rPr>
          <w:rStyle w:val="StyleUnderline"/>
          <w:highlight w:val="yellow"/>
        </w:rPr>
        <w:t>Education is integral to</w:t>
      </w:r>
      <w:r w:rsidRPr="00163BE0">
        <w:rPr>
          <w:rStyle w:val="StyleUnderline"/>
        </w:rPr>
        <w:t xml:space="preserve"> a movement to </w:t>
      </w:r>
      <w:r w:rsidRPr="00163BE0">
        <w:rPr>
          <w:rStyle w:val="StyleUnderline"/>
          <w:highlight w:val="yellow"/>
        </w:rPr>
        <w:t>reclaim the city. It is a demand for</w:t>
      </w:r>
      <w:r w:rsidRPr="00163BE0">
        <w:rPr>
          <w:rStyle w:val="StyleUnderline"/>
        </w:rPr>
        <w:t xml:space="preserve"> all </w:t>
      </w:r>
      <w:r w:rsidRPr="00163BE0">
        <w:rPr>
          <w:rStyle w:val="StyleUnderline"/>
          <w:highlight w:val="yellow"/>
        </w:rPr>
        <w:t>those locked out of equitable access</w:t>
      </w:r>
      <w:r w:rsidRPr="00163BE0">
        <w:rPr>
          <w:rStyle w:val="StyleUnderline"/>
        </w:rPr>
        <w:t xml:space="preserve"> to public education </w:t>
      </w:r>
      <w:r w:rsidRPr="00163BE0">
        <w:rPr>
          <w:rStyle w:val="StyleUnderline"/>
          <w:highlight w:val="yellow"/>
        </w:rPr>
        <w:t>and dispossessed</w:t>
      </w:r>
      <w:r w:rsidRPr="00163BE0">
        <w:rPr>
          <w:rStyle w:val="StyleUnderline"/>
        </w:rPr>
        <w:t xml:space="preserve"> of their schools, </w:t>
      </w:r>
      <w:r w:rsidRPr="00163BE0">
        <w:rPr>
          <w:rStyle w:val="StyleUnderline"/>
          <w:highlight w:val="yellow"/>
        </w:rPr>
        <w:t>a demand for public schools that are not exclusionary</w:t>
      </w:r>
      <w:r w:rsidRPr="00163BE0">
        <w:rPr>
          <w:rStyle w:val="StyleUnderline"/>
        </w:rPr>
        <w:t xml:space="preserve"> (racist, homophobic, discriminatory) and for all those simply desperate to </w:t>
      </w:r>
      <w:proofErr w:type="spellStart"/>
      <w:r w:rsidRPr="00163BE0">
        <w:rPr>
          <w:rStyle w:val="StyleUnderline"/>
        </w:rPr>
        <w:t>nd</w:t>
      </w:r>
      <w:proofErr w:type="spellEnd"/>
      <w:r w:rsidRPr="00163BE0">
        <w:rPr>
          <w:rStyle w:val="StyleUnderline"/>
        </w:rPr>
        <w:t xml:space="preserve"> a “good school” for their children. It is also </w:t>
      </w:r>
      <w:r w:rsidRPr="00D12600">
        <w:rPr>
          <w:rStyle w:val="StyleUnderline"/>
        </w:rPr>
        <w:t>a cry for education that develops our human potential, that prepares us to be subjects of history</w:t>
      </w:r>
      <w:r w:rsidRPr="00163BE0">
        <w:rPr>
          <w:rStyle w:val="StyleUnderline"/>
        </w:rPr>
        <w:t>—to read and write the world</w:t>
      </w:r>
      <w:r w:rsidRPr="00163BE0">
        <w:rPr>
          <w:sz w:val="16"/>
        </w:rPr>
        <w:t xml:space="preserve"> (</w:t>
      </w:r>
      <w:proofErr w:type="spellStart"/>
      <w:r w:rsidRPr="00163BE0">
        <w:rPr>
          <w:sz w:val="16"/>
        </w:rPr>
        <w:t>Freire</w:t>
      </w:r>
      <w:proofErr w:type="spellEnd"/>
      <w:r w:rsidRPr="00163BE0">
        <w:rPr>
          <w:sz w:val="16"/>
        </w:rPr>
        <w:t xml:space="preserve">, 1994). In the words of the indispensable radical education journal, Rethinking Schools, (www.rethinkingschools.org) </w:t>
      </w:r>
      <w:r w:rsidRPr="00163BE0">
        <w:rPr>
          <w:rStyle w:val="StyleUnderline"/>
          <w:highlight w:val="yellow"/>
        </w:rPr>
        <w:t>an education that is critical</w:t>
      </w:r>
      <w:r w:rsidRPr="00163BE0">
        <w:rPr>
          <w:rStyle w:val="StyleUnderline"/>
        </w:rPr>
        <w:t xml:space="preserve">, multicultural, antiracist, </w:t>
      </w:r>
      <w:proofErr w:type="spellStart"/>
      <w:r w:rsidRPr="00163BE0">
        <w:rPr>
          <w:rStyle w:val="StyleUnderline"/>
          <w:highlight w:val="yellow"/>
        </w:rPr>
        <w:t>projustice</w:t>
      </w:r>
      <w:proofErr w:type="spellEnd"/>
      <w:r w:rsidRPr="00163BE0">
        <w:rPr>
          <w:rStyle w:val="StyleUnderline"/>
        </w:rPr>
        <w:t xml:space="preserve">, hopeful, joyful, kind, </w:t>
      </w:r>
      <w:r w:rsidRPr="00163BE0">
        <w:rPr>
          <w:rStyle w:val="StyleUnderline"/>
          <w:highlight w:val="yellow"/>
        </w:rPr>
        <w:t>and visionary</w:t>
      </w:r>
      <w:r w:rsidRPr="00163BE0">
        <w:rPr>
          <w:sz w:val="16"/>
          <w:highlight w:val="yellow"/>
        </w:rPr>
        <w:t>.</w:t>
      </w:r>
      <w:r w:rsidRPr="00163BE0">
        <w:rPr>
          <w:sz w:val="16"/>
        </w:rPr>
        <w:t xml:space="preserve"> Secretary of Education Arne Duncan, speaking at Dr. Martin </w:t>
      </w:r>
      <w:r w:rsidRPr="00D12600">
        <w:rPr>
          <w:sz w:val="16"/>
        </w:rPr>
        <w:t xml:space="preserve">Luther </w:t>
      </w:r>
      <w:r w:rsidRPr="00D12600">
        <w:rPr>
          <w:rStyle w:val="StyleUnderline"/>
        </w:rPr>
        <w:t>King’</w:t>
      </w:r>
      <w:r w:rsidRPr="00D12600">
        <w:rPr>
          <w:sz w:val="16"/>
        </w:rPr>
        <w:t xml:space="preserve">s church on King’s 81st birthday, said “If Dr. King were here today, he would Education and the Right to the City 161 162 Education and the Right to the City </w:t>
      </w:r>
      <w:r w:rsidRPr="00D12600">
        <w:rPr>
          <w:rStyle w:val="StyleUnderline"/>
        </w:rPr>
        <w:t>call on a new generation</w:t>
      </w:r>
      <w:r w:rsidRPr="00D12600">
        <w:rPr>
          <w:sz w:val="16"/>
        </w:rPr>
        <w:t xml:space="preserve"> of leaders to build upon his work </w:t>
      </w:r>
      <w:r w:rsidRPr="00D12600">
        <w:rPr>
          <w:rStyle w:val="StyleUnderline"/>
        </w:rPr>
        <w:t xml:space="preserve">by </w:t>
      </w:r>
      <w:r w:rsidRPr="00D12600">
        <w:rPr>
          <w:sz w:val="16"/>
        </w:rPr>
        <w:t xml:space="preserve">doing the most important thing each of you can do: </w:t>
      </w:r>
      <w:r w:rsidRPr="00D12600">
        <w:rPr>
          <w:rStyle w:val="StyleUnderline"/>
        </w:rPr>
        <w:t>get an education, learn to think,</w:t>
      </w:r>
      <w:r w:rsidRPr="00163BE0">
        <w:rPr>
          <w:rStyle w:val="StyleUnderline"/>
        </w:rPr>
        <w:t xml:space="preserve"> learn to compete, and learn to win</w:t>
      </w:r>
      <w:r w:rsidRPr="00163BE0">
        <w:rPr>
          <w:sz w:val="16"/>
        </w:rPr>
        <w:t xml:space="preserve">” (Duncan Speaks, January 15, 2010). But Dr. King, at the end of his life, had this to say: “We must rapidly begin the shift from a ‘thing-oriented’ society to a ‘person-oriented’ society. When machines and computers, pro t motives and property rights, are considered more important than people, the giant triplets of racism, extreme materialism, and militarism are incapable of being conquered” (Washington, 1986, p. 240). I doubt that Dr. King would have endorsed Duncan’s interpretation. Duncan is voicing a vision rooted in values of competition and self-serving individualism that permeate the </w:t>
      </w:r>
      <w:proofErr w:type="spellStart"/>
      <w:r w:rsidRPr="00163BE0">
        <w:rPr>
          <w:sz w:val="16"/>
        </w:rPr>
        <w:t>neoliberalized</w:t>
      </w:r>
      <w:proofErr w:type="spellEnd"/>
      <w:r w:rsidRPr="00163BE0">
        <w:rPr>
          <w:sz w:val="16"/>
        </w:rPr>
        <w:t xml:space="preserve"> city. More in line with Dr. King’s vision</w:t>
      </w:r>
      <w:r w:rsidRPr="00163BE0">
        <w:rPr>
          <w:sz w:val="16"/>
          <w:highlight w:val="yellow"/>
        </w:rPr>
        <w:t xml:space="preserve">, </w:t>
      </w:r>
      <w:r w:rsidRPr="00163BE0">
        <w:rPr>
          <w:rStyle w:val="Emphasis"/>
          <w:highlight w:val="yellow"/>
        </w:rPr>
        <w:t>a transformative education would envision</w:t>
      </w:r>
      <w:r w:rsidRPr="00163BE0">
        <w:rPr>
          <w:rStyle w:val="Emphasis"/>
        </w:rPr>
        <w:t xml:space="preserve"> a </w:t>
      </w:r>
      <w:r w:rsidRPr="00163BE0">
        <w:rPr>
          <w:rStyle w:val="Emphasis"/>
          <w:highlight w:val="yellow"/>
        </w:rPr>
        <w:t xml:space="preserve">society reaching toward the full development of human </w:t>
      </w:r>
      <w:r w:rsidRPr="00BD7C55">
        <w:rPr>
          <w:rStyle w:val="Emphasis"/>
        </w:rPr>
        <w:t>being</w:t>
      </w:r>
      <w:r w:rsidRPr="00163BE0">
        <w:rPr>
          <w:rStyle w:val="Emphasis"/>
          <w:highlight w:val="yellow"/>
        </w:rPr>
        <w:t>s</w:t>
      </w:r>
      <w:r w:rsidRPr="00163BE0">
        <w:rPr>
          <w:rStyle w:val="Emphasis"/>
        </w:rPr>
        <w:t xml:space="preserve"> as part of the shift to a person-oriented </w:t>
      </w:r>
      <w:r w:rsidRPr="00163BE0">
        <w:rPr>
          <w:rStyle w:val="Emphasis"/>
          <w:highlight w:val="yellow"/>
        </w:rPr>
        <w:t>society grounded in radical political and economic democracy</w:t>
      </w:r>
      <w:r w:rsidRPr="00163BE0">
        <w:rPr>
          <w:sz w:val="16"/>
        </w:rPr>
        <w:t xml:space="preserve">. How might education move toward this new social paradigm? Duncan articulates a vision of education that has become common sense through an extended process of framing schooling in neoliberal terms. Neoliberals, richly funded, have marshaled </w:t>
      </w:r>
      <w:r w:rsidRPr="00163BE0">
        <w:rPr>
          <w:rStyle w:val="StyleUnderline"/>
          <w:highlight w:val="yellow"/>
        </w:rPr>
        <w:t>the</w:t>
      </w:r>
      <w:r w:rsidRPr="00163BE0">
        <w:rPr>
          <w:rStyle w:val="StyleUnderline"/>
        </w:rPr>
        <w:t xml:space="preserve"> full apparatus of the </w:t>
      </w:r>
      <w:r w:rsidRPr="00163BE0">
        <w:rPr>
          <w:rStyle w:val="StyleUnderline"/>
          <w:highlight w:val="yellow"/>
        </w:rPr>
        <w:t>corporate media</w:t>
      </w:r>
      <w:r w:rsidRPr="00163BE0">
        <w:rPr>
          <w:sz w:val="16"/>
        </w:rPr>
        <w:t xml:space="preserve"> and think tanks to </w:t>
      </w:r>
      <w:r w:rsidRPr="00163BE0">
        <w:rPr>
          <w:rStyle w:val="StyleUnderline"/>
          <w:highlight w:val="yellow"/>
        </w:rPr>
        <w:t>rearticulate education</w:t>
      </w:r>
      <w:r w:rsidRPr="00163BE0">
        <w:rPr>
          <w:rStyle w:val="StyleUnderline"/>
        </w:rPr>
        <w:t xml:space="preserve"> equity and quality </w:t>
      </w:r>
      <w:r w:rsidRPr="00163BE0">
        <w:rPr>
          <w:rStyle w:val="StyleUnderline"/>
          <w:highlight w:val="yellow"/>
        </w:rPr>
        <w:t>as individualistic,</w:t>
      </w:r>
      <w:r w:rsidRPr="00163BE0">
        <w:rPr>
          <w:rStyle w:val="StyleUnderline"/>
        </w:rPr>
        <w:t xml:space="preserve"> competitive, and market-le</w:t>
      </w:r>
      <w:r w:rsidRPr="00163BE0">
        <w:rPr>
          <w:sz w:val="16"/>
        </w:rPr>
        <w:t xml:space="preserve">d. Over a couple of decades, they coalesced a wide range of social groups under this hegemonic umbrella—parents fed up with the failures of urban schools and their lack of resources, teachers seeking freedom to teach outside the constraints of public schools, managers, technicians, and testing companies for whom the accountability/managerial turn has been an employment and business boom, corporate philanthropists, charter school operators, community organizations wanting community-based schools, and neoconservatives who want government out of education (see Apple, 2006). The economic crisis alone will not galvanize a movement for social transformation. In fact, it has spawned a right wing movement. </w:t>
      </w:r>
      <w:r w:rsidRPr="008D0F92">
        <w:rPr>
          <w:rStyle w:val="StyleUnderline"/>
        </w:rPr>
        <w:t>The</w:t>
      </w:r>
      <w:r w:rsidRPr="00163BE0">
        <w:rPr>
          <w:rStyle w:val="StyleUnderline"/>
        </w:rPr>
        <w:t xml:space="preserve"> </w:t>
      </w:r>
      <w:proofErr w:type="spellStart"/>
      <w:r w:rsidRPr="00163BE0">
        <w:rPr>
          <w:rStyle w:val="StyleUnderline"/>
        </w:rPr>
        <w:t>sitiuation</w:t>
      </w:r>
      <w:proofErr w:type="spellEnd"/>
      <w:r w:rsidRPr="00163BE0">
        <w:rPr>
          <w:rStyle w:val="StyleUnderline"/>
        </w:rPr>
        <w:t xml:space="preserve"> calls for what Gramsci termed a “war of position,” strategically </w:t>
      </w:r>
      <w:proofErr w:type="spellStart"/>
      <w:r w:rsidRPr="00163BE0">
        <w:rPr>
          <w:rStyle w:val="StyleUnderline"/>
        </w:rPr>
        <w:t>unravelling</w:t>
      </w:r>
      <w:proofErr w:type="spellEnd"/>
      <w:r w:rsidRPr="00163BE0">
        <w:rPr>
          <w:rStyle w:val="StyleUnderline"/>
        </w:rPr>
        <w:t xml:space="preserve"> consent for the dominant agenda and coalescing a new coalition (or counterhegemonic social bloc) around Dr. King’s vision is our task. From Resistance to Proactive Education Politics In the past few years, a multifaceted education movement has emerged in the United States</w:t>
      </w:r>
      <w:r w:rsidRPr="00163BE0">
        <w:rPr>
          <w:sz w:val="16"/>
        </w:rPr>
        <w:t xml:space="preserve">. There is a boom in social justice teaching and social justice- oriented schools within the public system, freedom schools and popular education projects outside public education, and community-based youth programs. </w:t>
      </w:r>
      <w:r w:rsidRPr="00163BE0">
        <w:rPr>
          <w:rStyle w:val="StyleUnderline"/>
        </w:rPr>
        <w:t xml:space="preserve">This boom is re </w:t>
      </w:r>
      <w:proofErr w:type="spellStart"/>
      <w:r w:rsidRPr="00163BE0">
        <w:rPr>
          <w:rStyle w:val="StyleUnderline"/>
        </w:rPr>
        <w:t>ected</w:t>
      </w:r>
      <w:proofErr w:type="spellEnd"/>
      <w:r w:rsidRPr="00163BE0">
        <w:rPr>
          <w:rStyle w:val="StyleUnderline"/>
        </w:rPr>
        <w:t xml:space="preserve"> in the proliferation of books and other publications on </w:t>
      </w:r>
      <w:proofErr w:type="spellStart"/>
      <w:r w:rsidRPr="00163BE0">
        <w:rPr>
          <w:rStyle w:val="StyleUnderline"/>
        </w:rPr>
        <w:t>liberatory</w:t>
      </w:r>
      <w:proofErr w:type="spellEnd"/>
      <w:r w:rsidRPr="00163BE0">
        <w:rPr>
          <w:rStyle w:val="StyleUnderline"/>
        </w:rPr>
        <w:t xml:space="preserve"> education and the rapid growth of local and national critical education conferences.2 </w:t>
      </w:r>
      <w:r w:rsidRPr="008D0F92">
        <w:rPr>
          <w:rStyle w:val="StyleUnderline"/>
          <w:highlight w:val="yellow"/>
        </w:rPr>
        <w:t>There are</w:t>
      </w:r>
      <w:r w:rsidRPr="00163BE0">
        <w:rPr>
          <w:rStyle w:val="StyleUnderline"/>
        </w:rPr>
        <w:t xml:space="preserve"> also </w:t>
      </w:r>
      <w:r w:rsidRPr="008D0F92">
        <w:rPr>
          <w:rStyle w:val="StyleUnderline"/>
          <w:highlight w:val="yellow"/>
        </w:rPr>
        <w:t>emergent networks of educators</w:t>
      </w:r>
      <w:r w:rsidRPr="00163BE0">
        <w:rPr>
          <w:rStyle w:val="StyleUnderline"/>
        </w:rPr>
        <w:t xml:space="preserve"> centered on </w:t>
      </w:r>
      <w:r w:rsidRPr="008D0F92">
        <w:rPr>
          <w:rStyle w:val="StyleUnderline"/>
          <w:highlight w:val="yellow"/>
        </w:rPr>
        <w:t>teaching for social justice</w:t>
      </w:r>
      <w:r w:rsidRPr="00163BE0">
        <w:rPr>
          <w:rStyle w:val="StyleUnderline"/>
        </w:rPr>
        <w:t xml:space="preserve">, and organizations of activist teachers and community educators in a number of cities have joined together in a national network of teacher activist organizations.3 Youth organizations are blossoming. These groups have joined parents in coalitions to stop school closings and privatization, prevent mayoral takeovers of urban school districts, defend undocumented students, and challenge high stakes testing. In a highly </w:t>
      </w:r>
      <w:proofErr w:type="spellStart"/>
      <w:r w:rsidRPr="00163BE0">
        <w:rPr>
          <w:rStyle w:val="StyleUnderline"/>
        </w:rPr>
        <w:t>signi</w:t>
      </w:r>
      <w:proofErr w:type="spellEnd"/>
      <w:r w:rsidRPr="00163BE0">
        <w:rPr>
          <w:rStyle w:val="StyleUnderline"/>
        </w:rPr>
        <w:t xml:space="preserve"> cant development, progressive caucuses are in the lead- </w:t>
      </w:r>
      <w:proofErr w:type="spellStart"/>
      <w:r w:rsidRPr="00163BE0">
        <w:rPr>
          <w:rStyle w:val="StyleUnderline"/>
        </w:rPr>
        <w:t>ership</w:t>
      </w:r>
      <w:proofErr w:type="spellEnd"/>
      <w:r w:rsidRPr="00163BE0">
        <w:rPr>
          <w:rStyle w:val="StyleUnderline"/>
        </w:rPr>
        <w:t xml:space="preserve"> of both the Los Angeles and Chicago teacher unions</w:t>
      </w:r>
      <w:r w:rsidRPr="00163BE0">
        <w:rPr>
          <w:sz w:val="16"/>
        </w:rPr>
        <w:t>. The Caucus of Rank and File Educators (CORE</w:t>
      </w:r>
      <w:proofErr w:type="gramStart"/>
      <w:r w:rsidRPr="00163BE0">
        <w:rPr>
          <w:sz w:val="16"/>
        </w:rPr>
        <w:t>),</w:t>
      </w:r>
      <w:proofErr w:type="gramEnd"/>
      <w:r w:rsidRPr="00163BE0">
        <w:rPr>
          <w:sz w:val="16"/>
        </w:rPr>
        <w:t xml:space="preserve"> swept the June 2010 election of the Chicago Teachers Union (CTU), the third largest teachers’ union in the country (30,000 members), on a platform of democratic unionism and opposition to </w:t>
      </w:r>
      <w:proofErr w:type="spellStart"/>
      <w:r w:rsidRPr="00163BE0">
        <w:rPr>
          <w:sz w:val="16"/>
        </w:rPr>
        <w:t>privati</w:t>
      </w:r>
      <w:proofErr w:type="spellEnd"/>
      <w:r w:rsidRPr="00163BE0">
        <w:rPr>
          <w:sz w:val="16"/>
        </w:rPr>
        <w:t xml:space="preserve">- </w:t>
      </w:r>
      <w:proofErr w:type="spellStart"/>
      <w:r w:rsidRPr="00163BE0">
        <w:rPr>
          <w:sz w:val="16"/>
        </w:rPr>
        <w:t>zation</w:t>
      </w:r>
      <w:proofErr w:type="spellEnd"/>
      <w:r w:rsidRPr="00163BE0">
        <w:rPr>
          <w:sz w:val="16"/>
        </w:rPr>
        <w:t xml:space="preserve"> and Ren2010 in alliance with parents, youth, and communities. The CTU has the potential to influence the direction of the American Federation of Teachers nationally and be a real force to defeat budget cuts and challenge Chicago’s neoliberal education agenda. </w:t>
      </w:r>
      <w:r w:rsidRPr="008D0F92">
        <w:rPr>
          <w:rStyle w:val="StyleUnderline"/>
          <w:highlight w:val="yellow"/>
        </w:rPr>
        <w:t>This education movement</w:t>
      </w:r>
      <w:r w:rsidRPr="00163BE0">
        <w:rPr>
          <w:rStyle w:val="StyleUnderline"/>
        </w:rPr>
        <w:t xml:space="preserve"> as a whole is largely a response to neoliberal privations and comprises many e orts to create </w:t>
      </w:r>
      <w:proofErr w:type="spellStart"/>
      <w:r w:rsidRPr="00163BE0">
        <w:rPr>
          <w:rStyle w:val="StyleUnderline"/>
        </w:rPr>
        <w:t>liberatory</w:t>
      </w:r>
      <w:proofErr w:type="spellEnd"/>
      <w:r w:rsidRPr="00163BE0">
        <w:rPr>
          <w:rStyle w:val="StyleUnderline"/>
        </w:rPr>
        <w:t xml:space="preserve"> spaces in schools. But it is not yet organized around a coherent philosophy or program. To move from resistance to proactive education politics requires (among other things) a sophisticated understanding of the complex system we are up against and a multifaceted vision of the world we wish to see. As homes, jobs, and futures disappear and public education is privatized and cut back, we </w:t>
      </w:r>
      <w:r w:rsidRPr="008D0F92">
        <w:rPr>
          <w:rStyle w:val="StyleUnderline"/>
          <w:highlight w:val="yellow"/>
        </w:rPr>
        <w:t>need f</w:t>
      </w:r>
      <w:r w:rsidRPr="00163BE0">
        <w:rPr>
          <w:rStyle w:val="StyleUnderline"/>
        </w:rPr>
        <w:t xml:space="preserve">orums and other </w:t>
      </w:r>
      <w:r w:rsidRPr="008D0F92">
        <w:rPr>
          <w:rStyle w:val="StyleUnderline"/>
          <w:highlight w:val="yellow"/>
        </w:rPr>
        <w:t>opportunities</w:t>
      </w:r>
      <w:r w:rsidRPr="00163BE0">
        <w:rPr>
          <w:rStyle w:val="StyleUnderline"/>
        </w:rPr>
        <w:t xml:space="preserve"> where we can debate and summarize our own experiences, connect seemingly disparate problems, diagnose systemic causes, and explore alternative social paradigms </w:t>
      </w:r>
      <w:r w:rsidRPr="00163BE0">
        <w:rPr>
          <w:sz w:val="16"/>
        </w:rPr>
        <w:t xml:space="preserve">(Gilmore, 2008). In the many small and large skirmishes, </w:t>
      </w:r>
      <w:r w:rsidRPr="008D0F92">
        <w:rPr>
          <w:rStyle w:val="Emphasis"/>
          <w:highlight w:val="yellow"/>
        </w:rPr>
        <w:t>those who can “connect the dots” between immediate issues and</w:t>
      </w:r>
      <w:r w:rsidRPr="00163BE0">
        <w:rPr>
          <w:rStyle w:val="Emphasis"/>
        </w:rPr>
        <w:t xml:space="preserve"> larger </w:t>
      </w:r>
      <w:r w:rsidRPr="008D0F92">
        <w:rPr>
          <w:rStyle w:val="Emphasis"/>
          <w:highlight w:val="yellow"/>
        </w:rPr>
        <w:t>systems of oppression and exploitation</w:t>
      </w:r>
      <w:r w:rsidRPr="00163BE0">
        <w:rPr>
          <w:rStyle w:val="Emphasis"/>
        </w:rPr>
        <w:t xml:space="preserve"> </w:t>
      </w:r>
      <w:r w:rsidRPr="008D0F92">
        <w:rPr>
          <w:rStyle w:val="Emphasis"/>
          <w:highlight w:val="yellow"/>
        </w:rPr>
        <w:t>play</w:t>
      </w:r>
      <w:r w:rsidRPr="00163BE0">
        <w:rPr>
          <w:rStyle w:val="Emphasis"/>
        </w:rPr>
        <w:t xml:space="preserve"> </w:t>
      </w:r>
      <w:r w:rsidRPr="008D0F92">
        <w:rPr>
          <w:rStyle w:val="Emphasis"/>
          <w:highlight w:val="yellow"/>
        </w:rPr>
        <w:t>a crucia</w:t>
      </w:r>
      <w:r w:rsidRPr="00163BE0">
        <w:rPr>
          <w:rStyle w:val="Emphasis"/>
        </w:rPr>
        <w:t xml:space="preserve">l leadership </w:t>
      </w:r>
      <w:r w:rsidRPr="008D0F92">
        <w:rPr>
          <w:rStyle w:val="Emphasis"/>
          <w:highlight w:val="yellow"/>
        </w:rPr>
        <w:t>role in moving</w:t>
      </w:r>
      <w:r w:rsidRPr="00163BE0">
        <w:rPr>
          <w:rStyle w:val="Emphasis"/>
        </w:rPr>
        <w:t xml:space="preserve"> the </w:t>
      </w:r>
      <w:r w:rsidRPr="008D0F92">
        <w:rPr>
          <w:rStyle w:val="Emphasis"/>
          <w:highlight w:val="yellow"/>
        </w:rPr>
        <w:t xml:space="preserve">education </w:t>
      </w:r>
      <w:r w:rsidRPr="00BD7C55">
        <w:rPr>
          <w:rStyle w:val="Emphasis"/>
        </w:rPr>
        <w:t xml:space="preserve">movement </w:t>
      </w:r>
      <w:r w:rsidRPr="008D0F92">
        <w:rPr>
          <w:rStyle w:val="Emphasis"/>
          <w:highlight w:val="yellow"/>
        </w:rPr>
        <w:t>towar</w:t>
      </w:r>
      <w:r w:rsidRPr="00163BE0">
        <w:rPr>
          <w:rStyle w:val="Emphasis"/>
        </w:rPr>
        <w:t xml:space="preserve">d a </w:t>
      </w:r>
      <w:r w:rsidRPr="008D0F92">
        <w:rPr>
          <w:rStyle w:val="Emphasis"/>
          <w:highlight w:val="yellow"/>
        </w:rPr>
        <w:t>systemic analysis</w:t>
      </w:r>
      <w:r w:rsidRPr="00163BE0">
        <w:rPr>
          <w:rStyle w:val="Emphasis"/>
        </w:rPr>
        <w:t xml:space="preserve"> and strategic orientation</w:t>
      </w:r>
      <w:r w:rsidRPr="00163BE0">
        <w:rPr>
          <w:sz w:val="16"/>
        </w:rPr>
        <w:t xml:space="preserve">. The voices of these “organic intellectuals” (Gramsci, 1971) need to be </w:t>
      </w:r>
      <w:proofErr w:type="spellStart"/>
      <w:r w:rsidRPr="00163BE0">
        <w:rPr>
          <w:sz w:val="16"/>
        </w:rPr>
        <w:t>magni</w:t>
      </w:r>
      <w:proofErr w:type="spellEnd"/>
      <w:r w:rsidRPr="00163BE0">
        <w:rPr>
          <w:sz w:val="16"/>
        </w:rPr>
        <w:t xml:space="preserve"> </w:t>
      </w:r>
      <w:proofErr w:type="spellStart"/>
      <w:proofErr w:type="gramStart"/>
      <w:r w:rsidRPr="00163BE0">
        <w:rPr>
          <w:sz w:val="16"/>
        </w:rPr>
        <w:t>ed</w:t>
      </w:r>
      <w:proofErr w:type="spellEnd"/>
      <w:proofErr w:type="gramEnd"/>
      <w:r w:rsidRPr="00163BE0">
        <w:rPr>
          <w:sz w:val="16"/>
        </w:rPr>
        <w:t xml:space="preserve"> to bring to the forefront critical inquiries into the roots of the crises we face and the formulation of transformative solutions. Here </w:t>
      </w:r>
      <w:r w:rsidRPr="00163BE0">
        <w:rPr>
          <w:rStyle w:val="StyleUnderline"/>
        </w:rPr>
        <w:t xml:space="preserve">there is much to learn from the important role of teachers outside the United States, for example in Oaxaca, Honduras, and British Columbia. Reframing </w:t>
      </w:r>
      <w:proofErr w:type="spellStart"/>
      <w:r w:rsidRPr="00163BE0">
        <w:rPr>
          <w:rStyle w:val="StyleUnderline"/>
        </w:rPr>
        <w:t>Reframing</w:t>
      </w:r>
      <w:proofErr w:type="spellEnd"/>
      <w:r w:rsidRPr="00163BE0">
        <w:rPr>
          <w:rStyle w:val="StyleUnderline"/>
        </w:rPr>
        <w:t xml:space="preserve"> the neoliberal education discourse is a critical aspect of fracturing the hegemonic alliance that supports it. How issues are framed sets the parameters of possible solutions, de </w:t>
      </w:r>
      <w:proofErr w:type="spellStart"/>
      <w:r w:rsidRPr="00163BE0">
        <w:rPr>
          <w:rStyle w:val="StyleUnderline"/>
        </w:rPr>
        <w:t>nes</w:t>
      </w:r>
      <w:proofErr w:type="spellEnd"/>
      <w:r w:rsidRPr="00163BE0">
        <w:rPr>
          <w:rStyle w:val="StyleUnderline"/>
        </w:rPr>
        <w:t xml:space="preserve"> who is responsible, and embodies the sort of society we wish to have</w:t>
      </w:r>
      <w:r w:rsidRPr="00163BE0">
        <w:rPr>
          <w:sz w:val="16"/>
        </w:rPr>
        <w:t>. An example is the July 2010 proposal by a coalition of civil rights organizations (Civil Rights Framework, 2010). While one might argue it is limited in certain ways</w:t>
      </w:r>
      <w:proofErr w:type="gramStart"/>
      <w:r w:rsidRPr="00163BE0">
        <w:rPr>
          <w:sz w:val="16"/>
        </w:rPr>
        <w:t>,4</w:t>
      </w:r>
      <w:proofErr w:type="gramEnd"/>
      <w:r w:rsidRPr="00163BE0">
        <w:rPr>
          <w:sz w:val="16"/>
        </w:rPr>
        <w:t xml:space="preserve"> </w:t>
      </w:r>
      <w:r w:rsidRPr="00163BE0">
        <w:rPr>
          <w:rStyle w:val="Emphasis"/>
        </w:rPr>
        <w:t xml:space="preserve">the Framework </w:t>
      </w:r>
      <w:r w:rsidRPr="00163BE0">
        <w:rPr>
          <w:sz w:val="16"/>
        </w:rPr>
        <w:t xml:space="preserve">is powerful because it </w:t>
      </w:r>
      <w:r w:rsidRPr="00163BE0">
        <w:rPr>
          <w:rStyle w:val="Emphasis"/>
        </w:rPr>
        <w:t>s</w:t>
      </w:r>
      <w:r w:rsidRPr="00BD7C55">
        <w:rPr>
          <w:rStyle w:val="Emphasis"/>
          <w:highlight w:val="yellow"/>
        </w:rPr>
        <w:t>hifts</w:t>
      </w:r>
      <w:r w:rsidRPr="00163BE0">
        <w:rPr>
          <w:rStyle w:val="Emphasis"/>
        </w:rPr>
        <w:t xml:space="preserve"> the discourse</w:t>
      </w:r>
      <w:r w:rsidRPr="00163BE0">
        <w:rPr>
          <w:sz w:val="16"/>
        </w:rPr>
        <w:t xml:space="preserve"> from outputs (test scores) </w:t>
      </w:r>
      <w:r w:rsidRPr="00163BE0">
        <w:rPr>
          <w:rStyle w:val="StyleUnderline"/>
          <w:highlight w:val="yellow"/>
        </w:rPr>
        <w:t>to</w:t>
      </w:r>
      <w:r w:rsidRPr="00163BE0">
        <w:rPr>
          <w:rStyle w:val="StyleUnderline"/>
        </w:rPr>
        <w:t xml:space="preserve"> </w:t>
      </w:r>
      <w:r w:rsidRPr="00163BE0">
        <w:rPr>
          <w:sz w:val="16"/>
        </w:rPr>
        <w:t>inputs (</w:t>
      </w:r>
      <w:r w:rsidRPr="00163BE0">
        <w:rPr>
          <w:rStyle w:val="StyleUnderline"/>
          <w:highlight w:val="yellow"/>
        </w:rPr>
        <w:t>equitable resources</w:t>
      </w:r>
      <w:r w:rsidRPr="00163BE0">
        <w:rPr>
          <w:sz w:val="16"/>
        </w:rPr>
        <w:t xml:space="preserve">), from dictating to communities (centralized accountability) to community engagement, from closing schools to transforming them (see also Communities for Excellent Public Schools, 2010), </w:t>
      </w:r>
      <w:r w:rsidRPr="00163BE0">
        <w:rPr>
          <w:rStyle w:val="StyleUnderline"/>
          <w:highlight w:val="yellow"/>
        </w:rPr>
        <w:t>from competition</w:t>
      </w:r>
      <w:r w:rsidRPr="00163BE0">
        <w:rPr>
          <w:sz w:val="16"/>
        </w:rPr>
        <w:t xml:space="preserve"> for Education and the Right to the City 163 164 Education and the Right to the City resources </w:t>
      </w:r>
      <w:r w:rsidRPr="00163BE0">
        <w:rPr>
          <w:rStyle w:val="StyleUnderline"/>
          <w:highlight w:val="yellow"/>
        </w:rPr>
        <w:t>to education as a civil right for all</w:t>
      </w:r>
      <w:r w:rsidRPr="00163BE0">
        <w:rPr>
          <w:sz w:val="16"/>
        </w:rPr>
        <w:t xml:space="preserve">. The Framework begins with a strong recognition of the crisis facing urban schools, rupturing the neoliberal trope that opposition means supporting the status quo, but critiques school closings and charter schools as unproven quick </w:t>
      </w:r>
      <w:proofErr w:type="spellStart"/>
      <w:r w:rsidRPr="00163BE0">
        <w:rPr>
          <w:sz w:val="16"/>
        </w:rPr>
        <w:t>xes</w:t>
      </w:r>
      <w:proofErr w:type="spellEnd"/>
      <w:r w:rsidRPr="00163BE0">
        <w:rPr>
          <w:sz w:val="16"/>
        </w:rPr>
        <w:t xml:space="preserve"> when what is needed is systemic change to improve public education. Rearticulating neoliberal measures to a progressive agenda requires taking seriously the perspectives of parents, educators, and others who are drawn to school closings, corporate takeovers, the market, and top-down accountability out of frustration with the status quo and proposing an alternative that addresses their deep concerns.</w:t>
      </w:r>
    </w:p>
    <w:p w14:paraId="6CE14B19" w14:textId="79DC5F59" w:rsidR="000E538F" w:rsidRDefault="000E538F" w:rsidP="003838D4">
      <w:pPr>
        <w:pStyle w:val="Heading3"/>
      </w:pPr>
      <w:r>
        <w:t xml:space="preserve">1AC-Housing </w:t>
      </w:r>
      <w:proofErr w:type="spellStart"/>
      <w:r>
        <w:t>Adv</w:t>
      </w:r>
      <w:proofErr w:type="spellEnd"/>
    </w:p>
    <w:p w14:paraId="2CF78EF9" w14:textId="77777777" w:rsidR="000E538F" w:rsidRDefault="000E538F" w:rsidP="000E538F">
      <w:pPr>
        <w:pStyle w:val="Heading4"/>
      </w:pPr>
      <w:r>
        <w:t>A right to housing follows after a right to education—barriers from positive right recognition pave the way</w:t>
      </w:r>
    </w:p>
    <w:p w14:paraId="3034B642" w14:textId="77777777" w:rsidR="000E538F" w:rsidRPr="00D3440C" w:rsidRDefault="000E538F" w:rsidP="000E538F">
      <w:pPr>
        <w:rPr>
          <w:rStyle w:val="Style13ptBold"/>
          <w:b w:val="0"/>
        </w:rPr>
      </w:pPr>
      <w:r>
        <w:rPr>
          <w:rStyle w:val="Style13ptBold"/>
        </w:rPr>
        <w:t xml:space="preserve">Green 12 </w:t>
      </w:r>
      <w:r>
        <w:rPr>
          <w:rStyle w:val="Style13ptBold"/>
          <w:b w:val="0"/>
        </w:rPr>
        <w:t xml:space="preserve">(Shelby D. Green, </w:t>
      </w:r>
      <w:r w:rsidRPr="00D3440C">
        <w:rPr>
          <w:rStyle w:val="Style13ptBold"/>
          <w:b w:val="0"/>
        </w:rPr>
        <w:t xml:space="preserve">Elisabeth </w:t>
      </w:r>
      <w:proofErr w:type="spellStart"/>
      <w:r w:rsidRPr="00D3440C">
        <w:rPr>
          <w:rStyle w:val="Style13ptBold"/>
          <w:b w:val="0"/>
        </w:rPr>
        <w:t>Haub</w:t>
      </w:r>
      <w:proofErr w:type="spellEnd"/>
      <w:r w:rsidRPr="00D3440C">
        <w:rPr>
          <w:rStyle w:val="Style13ptBold"/>
          <w:b w:val="0"/>
        </w:rPr>
        <w:t xml:space="preserve"> School of Law at Pace University, Imagining a Right to Housing, Lying in the Interstices, 19 Geo. J. </w:t>
      </w:r>
      <w:proofErr w:type="gramStart"/>
      <w:r w:rsidRPr="00D3440C">
        <w:rPr>
          <w:rStyle w:val="Style13ptBold"/>
          <w:b w:val="0"/>
        </w:rPr>
        <w:t>on</w:t>
      </w:r>
      <w:proofErr w:type="gramEnd"/>
      <w:r w:rsidRPr="00D3440C">
        <w:rPr>
          <w:rStyle w:val="Style13ptBold"/>
          <w:b w:val="0"/>
        </w:rPr>
        <w:t xml:space="preserve"> Poverty L. &amp; </w:t>
      </w:r>
      <w:proofErr w:type="spellStart"/>
      <w:r w:rsidRPr="00D3440C">
        <w:rPr>
          <w:rStyle w:val="Style13ptBold"/>
          <w:b w:val="0"/>
        </w:rPr>
        <w:t>Pol’y</w:t>
      </w:r>
      <w:proofErr w:type="spellEnd"/>
      <w:r w:rsidRPr="00D3440C">
        <w:rPr>
          <w:rStyle w:val="Style13ptBold"/>
          <w:b w:val="0"/>
        </w:rPr>
        <w:t xml:space="preserve"> 393 (2012),</w:t>
      </w:r>
      <w:r>
        <w:rPr>
          <w:rStyle w:val="Style13ptBold"/>
          <w:b w:val="0"/>
        </w:rPr>
        <w:t xml:space="preserve"> </w:t>
      </w:r>
      <w:hyperlink r:id="rId16" w:history="1">
        <w:r w:rsidRPr="00DE435B">
          <w:rPr>
            <w:rStyle w:val="Hyperlink"/>
            <w:sz w:val="26"/>
          </w:rPr>
          <w:t>http://digitalcommons.pace.edu/cgi/viewcontent.cgi?article=1845&amp;context=lawfaculty</w:t>
        </w:r>
      </w:hyperlink>
      <w:r>
        <w:rPr>
          <w:rStyle w:val="Style13ptBold"/>
          <w:b w:val="0"/>
        </w:rPr>
        <w:t>) TSB</w:t>
      </w:r>
    </w:p>
    <w:p w14:paraId="7140C69C" w14:textId="77777777" w:rsidR="000E538F" w:rsidRDefault="000E538F" w:rsidP="000E538F">
      <w:r>
        <w:t>But</w:t>
      </w:r>
      <w:proofErr w:type="gramStart"/>
      <w:r>
        <w:t>,,</w:t>
      </w:r>
      <w:proofErr w:type="gramEnd"/>
      <w:r>
        <w:t xml:space="preserve"> "</w:t>
      </w:r>
      <w:r w:rsidRPr="00593951">
        <w:rPr>
          <w:rStyle w:val="StyleUnderline"/>
          <w:highlight w:val="yellow"/>
        </w:rPr>
        <w:t xml:space="preserve">picking"" is precisely what the Court has done </w:t>
      </w:r>
      <w:proofErr w:type="spellStart"/>
      <w:r w:rsidRPr="00593951">
        <w:rPr>
          <w:rStyle w:val="StyleUnderline"/>
          <w:highlight w:val="yellow"/>
        </w:rPr>
        <w:t>wherre</w:t>
      </w:r>
      <w:proofErr w:type="spellEnd"/>
      <w:r w:rsidRPr="00593951">
        <w:rPr>
          <w:rStyle w:val="StyleUnderline"/>
          <w:highlight w:val="yellow"/>
        </w:rPr>
        <w:t xml:space="preserve"> </w:t>
      </w:r>
      <w:proofErr w:type="spellStart"/>
      <w:r w:rsidRPr="00593951">
        <w:rPr>
          <w:rStyle w:val="StyleUnderline"/>
          <w:highlight w:val="yellow"/>
        </w:rPr>
        <w:t>itt</w:t>
      </w:r>
      <w:proofErr w:type="spellEnd"/>
      <w:r w:rsidRPr="00593951">
        <w:rPr>
          <w:rStyle w:val="StyleUnderline"/>
          <w:highlight w:val="yellow"/>
        </w:rPr>
        <w:t xml:space="preserve"> has recognized a right</w:t>
      </w:r>
      <w:r w:rsidRPr="003014A1">
        <w:rPr>
          <w:rStyle w:val="StyleUnderline"/>
        </w:rPr>
        <w:t xml:space="preserve"> not expressed in the Constitution.</w:t>
      </w:r>
      <w:r>
        <w:t xml:space="preserve"> </w:t>
      </w:r>
      <w:proofErr w:type="spellStart"/>
      <w:r>
        <w:t>Whille</w:t>
      </w:r>
      <w:proofErr w:type="spellEnd"/>
      <w:r>
        <w:t xml:space="preserve"> in San Antonio the Court did not foreclose the possibility of "some identifiable quantum of education as a constitutionally protected prerequisite to the meaningful exercise of either [the right to speak or the right to vote]</w:t>
      </w:r>
      <w:proofErr w:type="gramStart"/>
      <w:r>
        <w:t>,,</w:t>
      </w:r>
      <w:proofErr w:type="gramEnd"/>
      <w:r>
        <w:t xml:space="preserve">",143 </w:t>
      </w:r>
      <w:r w:rsidRPr="00593951">
        <w:rPr>
          <w:rStyle w:val="StyleUnderline"/>
          <w:highlight w:val="yellow"/>
        </w:rPr>
        <w:t>in the</w:t>
      </w:r>
      <w:r w:rsidRPr="003014A1">
        <w:rPr>
          <w:rStyle w:val="StyleUnderline"/>
        </w:rPr>
        <w:t xml:space="preserve"> meaningful the </w:t>
      </w:r>
      <w:r w:rsidRPr="00593951">
        <w:rPr>
          <w:rStyle w:val="StyleUnderline"/>
          <w:highlight w:val="yellow"/>
        </w:rPr>
        <w:t>absence of some</w:t>
      </w:r>
      <w:r w:rsidRPr="003014A1">
        <w:rPr>
          <w:rStyle w:val="StyleUnderline"/>
        </w:rPr>
        <w:t xml:space="preserve"> radical </w:t>
      </w:r>
      <w:r w:rsidRPr="00593951">
        <w:rPr>
          <w:rStyle w:val="StyleUnderline"/>
          <w:highlight w:val="yellow"/>
        </w:rPr>
        <w:t>denial of</w:t>
      </w:r>
      <w:r w:rsidRPr="003014A1">
        <w:rPr>
          <w:rStyle w:val="StyleUnderline"/>
        </w:rPr>
        <w:t xml:space="preserve"> educational </w:t>
      </w:r>
      <w:r w:rsidRPr="00593951">
        <w:rPr>
          <w:rStyle w:val="StyleUnderline"/>
          <w:highlight w:val="yellow"/>
        </w:rPr>
        <w:t>opportunity, the issue was not decided</w:t>
      </w:r>
      <w:r w:rsidRPr="003014A1">
        <w:rPr>
          <w:rStyle w:val="StyleUnderline"/>
        </w:rPr>
        <w:t>.</w:t>
      </w:r>
      <w:r>
        <w:t xml:space="preserve"> Since then, </w:t>
      </w:r>
      <w:r w:rsidRPr="003014A1">
        <w:rPr>
          <w:rStyle w:val="StyleUnderline"/>
        </w:rPr>
        <w:t>the Courts has pointed out that the question of whether some minimally adequate education is a fundamental right and whether a statute alleged to discriminatorily infringe that right should be accorded heightened equal protection review has not yet been definitively settled</w:t>
      </w:r>
      <w:proofErr w:type="gramStart"/>
      <w:r w:rsidRPr="003014A1">
        <w:rPr>
          <w:rStyle w:val="StyleUnderline"/>
        </w:rPr>
        <w:t>..</w:t>
      </w:r>
      <w:proofErr w:type="gramEnd"/>
      <w:r w:rsidRPr="003014A1">
        <w:rPr>
          <w:rStyle w:val="StyleUnderline"/>
        </w:rPr>
        <w:t>"</w:t>
      </w:r>
      <w:r>
        <w:t xml:space="preserve">'4 D. </w:t>
      </w:r>
      <w:proofErr w:type="spellStart"/>
      <w:r>
        <w:t>InterestinHousingAsDistinctfrom</w:t>
      </w:r>
      <w:proofErr w:type="spellEnd"/>
      <w:r>
        <w:t xml:space="preserve"> Ownership On the question whether liberty embraces a right to housing, some </w:t>
      </w:r>
      <w:proofErr w:type="spellStart"/>
      <w:r>
        <w:t>mightt</w:t>
      </w:r>
      <w:proofErr w:type="spellEnd"/>
      <w:r>
        <w:t xml:space="preserve"> believe that the Court answered "no" in Lindsey v. Normett</w:t>
      </w:r>
      <w:proofErr w:type="gramStart"/>
      <w:r>
        <w:t>..</w:t>
      </w:r>
      <w:proofErr w:type="gramEnd"/>
      <w:r>
        <w:t>145 There</w:t>
      </w:r>
      <w:proofErr w:type="gramStart"/>
      <w:r>
        <w:t>,,</w:t>
      </w:r>
      <w:proofErr w:type="gramEnd"/>
      <w:r>
        <w:t xml:space="preserve"> tenants were believe sued by their landlord for possession because they had not paid their rent. They had deliberately withheld </w:t>
      </w:r>
      <w:proofErr w:type="spellStart"/>
      <w:r>
        <w:t>paymentt</w:t>
      </w:r>
      <w:proofErr w:type="spellEnd"/>
      <w:r>
        <w:t xml:space="preserve"> because the landlord had failed to keep the premises habitable</w:t>
      </w:r>
      <w:proofErr w:type="gramStart"/>
      <w:r>
        <w:t>..</w:t>
      </w:r>
      <w:proofErr w:type="gramEnd"/>
      <w:r>
        <w:t>1 Under Oregon law, a landlord had a duty to deliver and keep premises fit for human habitation for the duration of the lease term. 147 While this duty was a departure from the common law no-repair rule, Oregon still embraced the concept of dependence of covenants</w:t>
      </w:r>
      <w:proofErr w:type="gramStart"/>
      <w:r>
        <w:t>,,</w:t>
      </w:r>
      <w:proofErr w:type="gramEnd"/>
      <w:r>
        <w:t xml:space="preserve"> which meant that the </w:t>
      </w:r>
      <w:proofErr w:type="spellStart"/>
      <w:r>
        <w:t>tenant''s</w:t>
      </w:r>
      <w:proofErr w:type="spellEnd"/>
      <w:r>
        <w:t xml:space="preserve"> 148 right to habitable housing was enforceable as an action for damages..1 Otherwise, the forcible entry and detainer statute guaranteed the landlord a speedy remedy for the recovery of possession through court action, rather than self-help in the event of a tenant's breach.149 The complainants challenged the procedural limitations imposed on tenants in suits brought by landlords under the state's forcible entry and detainer law, and urged the Court to examine the operation of the statute under "a more </w:t>
      </w:r>
      <w:proofErr w:type="spellStart"/>
      <w:r>
        <w:t>stringentt</w:t>
      </w:r>
      <w:proofErr w:type="spellEnd"/>
      <w:r>
        <w:t xml:space="preserve"> 50 standard than mere rationality</w:t>
      </w:r>
      <w:proofErr w:type="gramStart"/>
      <w:r>
        <w:t>..,</w:t>
      </w:r>
      <w:proofErr w:type="gramEnd"/>
      <w:r>
        <w:t>",15o Under the law, the only defense to an action standard for possession based upon non-payment of rent was payment. Furthermore, a counterclaim for damages or a set-off based upon the landlord's violation of the warranty of habitability was not permitted. The tenants argued that the statutory limitations implicated "</w:t>
      </w:r>
      <w:proofErr w:type="spellStart"/>
      <w:r>
        <w:t>fundamentall</w:t>
      </w:r>
      <w:proofErr w:type="spellEnd"/>
      <w:r>
        <w:t xml:space="preserve"> interests which are </w:t>
      </w:r>
      <w:proofErr w:type="spellStart"/>
      <w:r>
        <w:t>particularlly</w:t>
      </w:r>
      <w:proofErr w:type="spellEnd"/>
      <w:r>
        <w:t xml:space="preserve"> important to the poor," such as the "need for decent shelter" and the "right to retain </w:t>
      </w:r>
      <w:proofErr w:type="spellStart"/>
      <w:r>
        <w:t>peacefull</w:t>
      </w:r>
      <w:proofErr w:type="spellEnd"/>
      <w:r>
        <w:t xml:space="preserve"> possession of one's homee</w:t>
      </w:r>
      <w:proofErr w:type="gramStart"/>
      <w:r>
        <w:t>.,.,</w:t>
      </w:r>
      <w:proofErr w:type="gramEnd"/>
      <w:r>
        <w:t xml:space="preserve">"1'5"1' In </w:t>
      </w:r>
      <w:r w:rsidRPr="00593951">
        <w:rPr>
          <w:rStyle w:val="StyleUnderline"/>
          <w:highlight w:val="yellow"/>
        </w:rPr>
        <w:t>refusing to find a fundamental constitutional right,</w:t>
      </w:r>
      <w:r w:rsidRPr="003014A1">
        <w:rPr>
          <w:rStyle w:val="StyleUnderline"/>
        </w:rPr>
        <w:t xml:space="preserve"> Justice </w:t>
      </w:r>
      <w:r w:rsidRPr="00593951">
        <w:rPr>
          <w:rStyle w:val="StyleUnderline"/>
          <w:highlight w:val="yellow"/>
        </w:rPr>
        <w:t>White stated:</w:t>
      </w:r>
      <w:r w:rsidRPr="003014A1">
        <w:rPr>
          <w:rStyle w:val="StyleUnderline"/>
        </w:rPr>
        <w:t xml:space="preserve"> </w:t>
      </w:r>
      <w:r w:rsidRPr="00593951">
        <w:rPr>
          <w:rStyle w:val="StyleUnderline"/>
          <w:highlight w:val="yellow"/>
        </w:rPr>
        <w:t>We do not denigrate the importance of</w:t>
      </w:r>
      <w:r w:rsidRPr="003014A1">
        <w:rPr>
          <w:rStyle w:val="StyleUnderline"/>
        </w:rPr>
        <w:t xml:space="preserve"> decent, safe, and sanitary </w:t>
      </w:r>
      <w:r w:rsidRPr="00593951">
        <w:rPr>
          <w:rStyle w:val="StyleUnderline"/>
          <w:highlight w:val="yellow"/>
        </w:rPr>
        <w:t>housing</w:t>
      </w:r>
      <w:r w:rsidRPr="003014A1">
        <w:rPr>
          <w:rStyle w:val="StyleUnderline"/>
        </w:rPr>
        <w:t>. But the Constitution does not provide judicial remedies for every social and economic</w:t>
      </w:r>
      <w:r>
        <w:t xml:space="preserve"> ill. We are unable to perceive in that document any </w:t>
      </w:r>
      <w:proofErr w:type="spellStart"/>
      <w:r>
        <w:t>constitutionall</w:t>
      </w:r>
      <w:proofErr w:type="spellEnd"/>
      <w:r>
        <w:t xml:space="preserve"> guarantee of access to dwellings of a particular quality or any recognition of the right of a tenant to occupy the real property of his landlord beyond the term of his lease, without the payment of </w:t>
      </w:r>
      <w:proofErr w:type="gramStart"/>
      <w:r>
        <w:t>rent ....</w:t>
      </w:r>
      <w:proofErr w:type="gramEnd"/>
      <w:r>
        <w:t xml:space="preserve"> Absent </w:t>
      </w:r>
      <w:proofErr w:type="spellStart"/>
      <w:r>
        <w:t>constitutionall</w:t>
      </w:r>
      <w:proofErr w:type="spellEnd"/>
      <w:r>
        <w:t xml:space="preserve"> mandate, the assurance of adequate housing and the definition of landlord-tenant relation- 1 52 ships are legislative, not judicial, functions. 152 </w:t>
      </w:r>
      <w:r w:rsidRPr="00593951">
        <w:rPr>
          <w:rStyle w:val="Emphasis"/>
          <w:highlight w:val="yellow"/>
        </w:rPr>
        <w:t>The framing of the various interests sought to be protected can be seen as</w:t>
      </w:r>
      <w:r w:rsidRPr="003014A1">
        <w:rPr>
          <w:rStyle w:val="Emphasis"/>
        </w:rPr>
        <w:t xml:space="preserve"> perhaps </w:t>
      </w:r>
      <w:r w:rsidRPr="00593951">
        <w:rPr>
          <w:rStyle w:val="Emphasis"/>
          <w:highlight w:val="yellow"/>
        </w:rPr>
        <w:t>determinative</w:t>
      </w:r>
      <w:proofErr w:type="gramStart"/>
      <w:r w:rsidRPr="00593951">
        <w:rPr>
          <w:highlight w:val="yellow"/>
        </w:rPr>
        <w:t>.</w:t>
      </w:r>
      <w:r>
        <w:t>.</w:t>
      </w:r>
      <w:proofErr w:type="gramEnd"/>
      <w:r>
        <w:t xml:space="preserve"> The majority saw the case as involving the rights of a landlord, as a fee owner, but did not embrace the tenant's interest in preserving their possession</w:t>
      </w:r>
      <w:proofErr w:type="gramStart"/>
      <w:r>
        <w:t>,,</w:t>
      </w:r>
      <w:proofErr w:type="gramEnd"/>
      <w:r>
        <w:t xml:space="preserve"> which under prevailing conceptions, was a property interest. Justice Douglas, in dissent, perceived the interests to be much larger: [</w:t>
      </w:r>
      <w:proofErr w:type="gramStart"/>
      <w:r>
        <w:t>W]here</w:t>
      </w:r>
      <w:proofErr w:type="gramEnd"/>
      <w:r>
        <w:t xml:space="preserve"> the right is so fundamental as the tenant's claim to his home, </w:t>
      </w:r>
      <w:r w:rsidRPr="00593951">
        <w:rPr>
          <w:rStyle w:val="StyleUnderline"/>
          <w:highlight w:val="yellow"/>
        </w:rPr>
        <w:t>the requirements of due process should be more</w:t>
      </w:r>
      <w:r w:rsidRPr="003014A1">
        <w:rPr>
          <w:rStyle w:val="StyleUnderline"/>
        </w:rPr>
        <w:t xml:space="preserve"> </w:t>
      </w:r>
      <w:r w:rsidRPr="00593951">
        <w:rPr>
          <w:rStyle w:val="StyleUnderline"/>
          <w:highlight w:val="yellow"/>
        </w:rPr>
        <w:t>embracing. In</w:t>
      </w:r>
      <w:r w:rsidRPr="003014A1">
        <w:rPr>
          <w:rStyle w:val="StyleUnderline"/>
        </w:rPr>
        <w:t xml:space="preserve"> the setting of </w:t>
      </w:r>
      <w:proofErr w:type="spellStart"/>
      <w:r w:rsidRPr="003014A1">
        <w:rPr>
          <w:rStyle w:val="StyleUnderline"/>
        </w:rPr>
        <w:t>modermn</w:t>
      </w:r>
      <w:proofErr w:type="spellEnd"/>
      <w:r w:rsidRPr="003014A1">
        <w:rPr>
          <w:rStyle w:val="StyleUnderline"/>
        </w:rPr>
        <w:t xml:space="preserve"> urban life, the home, even though it </w:t>
      </w:r>
      <w:proofErr w:type="gramStart"/>
      <w:r w:rsidRPr="003014A1">
        <w:rPr>
          <w:rStyle w:val="StyleUnderline"/>
        </w:rPr>
        <w:t>be</w:t>
      </w:r>
      <w:proofErr w:type="gramEnd"/>
      <w:r w:rsidRPr="003014A1">
        <w:rPr>
          <w:rStyle w:val="StyleUnderline"/>
        </w:rPr>
        <w:t xml:space="preserve"> in the slums, is where a </w:t>
      </w:r>
      <w:proofErr w:type="spellStart"/>
      <w:r w:rsidRPr="003014A1">
        <w:rPr>
          <w:rStyle w:val="StyleUnderline"/>
        </w:rPr>
        <w:t>man's's</w:t>
      </w:r>
      <w:proofErr w:type="spellEnd"/>
      <w:r w:rsidRPr="003014A1">
        <w:rPr>
          <w:rStyle w:val="StyleUnderline"/>
        </w:rPr>
        <w:t xml:space="preserve"> roots are.</w:t>
      </w:r>
      <w:r>
        <w:t xml:space="preserve"> To put him into the street when the slum landlord, not the slum tenant, is the real culprit deprives the tenant of a fundamental right without any real 53 opportunity to defend.'153 </w:t>
      </w:r>
      <w:r w:rsidRPr="00593951">
        <w:rPr>
          <w:rStyle w:val="Emphasis"/>
          <w:highlight w:val="yellow"/>
        </w:rPr>
        <w:t>Thinking</w:t>
      </w:r>
      <w:r w:rsidRPr="003014A1">
        <w:rPr>
          <w:rStyle w:val="Emphasis"/>
        </w:rPr>
        <w:t xml:space="preserve"> deeply </w:t>
      </w:r>
      <w:r w:rsidRPr="00593951">
        <w:rPr>
          <w:rStyle w:val="Emphasis"/>
          <w:highlight w:val="yellow"/>
        </w:rPr>
        <w:t xml:space="preserve">about the reasoning for recognizing </w:t>
      </w:r>
      <w:proofErr w:type="spellStart"/>
      <w:r w:rsidRPr="00593951">
        <w:rPr>
          <w:rStyle w:val="Emphasis"/>
          <w:highlight w:val="yellow"/>
        </w:rPr>
        <w:t>penumbra</w:t>
      </w:r>
      <w:r w:rsidRPr="003014A1">
        <w:rPr>
          <w:rStyle w:val="Emphasis"/>
        </w:rPr>
        <w:t>ll</w:t>
      </w:r>
      <w:proofErr w:type="spellEnd"/>
      <w:r w:rsidRPr="003014A1">
        <w:rPr>
          <w:rStyle w:val="Emphasis"/>
        </w:rPr>
        <w:t xml:space="preserve"> </w:t>
      </w:r>
      <w:r w:rsidRPr="00593951">
        <w:rPr>
          <w:rStyle w:val="Emphasis"/>
          <w:highlight w:val="yellow"/>
        </w:rPr>
        <w:t>rights</w:t>
      </w:r>
      <w:r w:rsidRPr="003014A1">
        <w:rPr>
          <w:rStyle w:val="Emphasis"/>
        </w:rPr>
        <w:t>-to privacy, to travel, to court-</w:t>
      </w:r>
      <w:proofErr w:type="spellStart"/>
      <w:r w:rsidRPr="003014A1">
        <w:rPr>
          <w:rStyle w:val="Emphasis"/>
        </w:rPr>
        <w:t>appointted</w:t>
      </w:r>
      <w:proofErr w:type="spellEnd"/>
      <w:r w:rsidRPr="003014A1">
        <w:rPr>
          <w:rStyle w:val="Emphasis"/>
        </w:rPr>
        <w:t xml:space="preserve"> counsel</w:t>
      </w:r>
      <w:proofErr w:type="gramStart"/>
      <w:r w:rsidRPr="003014A1">
        <w:rPr>
          <w:rStyle w:val="Emphasis"/>
        </w:rPr>
        <w:t>,,</w:t>
      </w:r>
      <w:proofErr w:type="gramEnd"/>
      <w:r w:rsidRPr="003014A1">
        <w:rPr>
          <w:rStyle w:val="Emphasis"/>
        </w:rPr>
        <w:t xml:space="preserve"> to physical access to courts-that is, </w:t>
      </w:r>
      <w:r w:rsidRPr="00593951">
        <w:rPr>
          <w:rStyle w:val="Emphasis"/>
          <w:highlight w:val="yellow"/>
        </w:rPr>
        <w:t>as necessary in the fulfillment</w:t>
      </w:r>
      <w:r w:rsidRPr="003014A1">
        <w:rPr>
          <w:rStyle w:val="Emphasis"/>
        </w:rPr>
        <w:t xml:space="preserve"> of the liberty interest, then </w:t>
      </w:r>
      <w:r w:rsidRPr="00593951">
        <w:rPr>
          <w:rStyle w:val="Emphasis"/>
          <w:highlight w:val="yellow"/>
        </w:rPr>
        <w:t>it is difficult to</w:t>
      </w:r>
      <w:r w:rsidRPr="003014A1">
        <w:rPr>
          <w:rStyle w:val="Emphasis"/>
        </w:rPr>
        <w:t xml:space="preserve"> </w:t>
      </w:r>
      <w:r w:rsidRPr="00593951">
        <w:rPr>
          <w:rStyle w:val="Emphasis"/>
          <w:highlight w:val="yellow"/>
        </w:rPr>
        <w:t>understand why the Court stopped short in San Antonio and Lindsey</w:t>
      </w:r>
      <w:r>
        <w:t>.. While the connection between privacy and travel with liberty seems large and direct, a more substantial ingredient for liberty than shelter is hard to imagine. Participating in elections, borrowing books from the public library, enrolling one's children in the local kindergarten-</w:t>
      </w:r>
      <w:proofErr w:type="spellStart"/>
      <w:r>
        <w:t>alll</w:t>
      </w:r>
      <w:proofErr w:type="spellEnd"/>
      <w:r>
        <w:t xml:space="preserve"> of </w:t>
      </w:r>
      <w:proofErr w:type="gramStart"/>
      <w:r>
        <w:t>these rest</w:t>
      </w:r>
      <w:proofErr w:type="gramEnd"/>
      <w:r>
        <w:t xml:space="preserve"> upon having a home. The interest in stability (for work, family, and educational </w:t>
      </w:r>
      <w:proofErr w:type="spellStart"/>
      <w:r>
        <w:t>opportunitiies</w:t>
      </w:r>
      <w:proofErr w:type="spellEnd"/>
      <w:r>
        <w:t xml:space="preserve">)) all require a home. The </w:t>
      </w:r>
      <w:proofErr w:type="spellStart"/>
      <w:r>
        <w:t>interestt</w:t>
      </w:r>
      <w:proofErr w:type="spellEnd"/>
      <w:r>
        <w:t xml:space="preserve"> in avoiding spending inordinate time trying to secure housing as opposed to time developing broader capacities for </w:t>
      </w:r>
      <w:proofErr w:type="spellStart"/>
      <w:r>
        <w:t>personall</w:t>
      </w:r>
      <w:proofErr w:type="spellEnd"/>
      <w:r>
        <w:t xml:space="preserve"> and societal </w:t>
      </w:r>
      <w:proofErr w:type="spellStart"/>
      <w:r>
        <w:t>enrichmentt</w:t>
      </w:r>
      <w:proofErr w:type="spellEnd"/>
      <w:r>
        <w:t xml:space="preserve"> is great. The right to privacy and hence liberty-for engaging in intimate relations; teaching No</w:t>
      </w:r>
      <w:proofErr w:type="gramStart"/>
      <w:r>
        <w:t>..</w:t>
      </w:r>
      <w:proofErr w:type="gramEnd"/>
      <w:r>
        <w:t>3] Imagining a Right to Housing 415 and interacting with children</w:t>
      </w:r>
      <w:proofErr w:type="gramStart"/>
      <w:r>
        <w:t>;</w:t>
      </w:r>
      <w:proofErr w:type="gramEnd"/>
      <w:r>
        <w:t xml:space="preserve"> finding solace--</w:t>
      </w:r>
      <w:proofErr w:type="spellStart"/>
      <w:r>
        <w:t>ccaannott</w:t>
      </w:r>
      <w:proofErr w:type="spellEnd"/>
      <w:r>
        <w:t xml:space="preserve"> be realized without a sphere of one's own. </w:t>
      </w:r>
      <w:r w:rsidRPr="00593951">
        <w:rPr>
          <w:rStyle w:val="Emphasis"/>
          <w:highlight w:val="yellow"/>
        </w:rPr>
        <w:t>What may explain</w:t>
      </w:r>
      <w:r w:rsidRPr="003014A1">
        <w:rPr>
          <w:rStyle w:val="Emphasis"/>
        </w:rPr>
        <w:t xml:space="preserve">, though not justify, </w:t>
      </w:r>
      <w:r w:rsidRPr="00593951">
        <w:rPr>
          <w:rStyle w:val="Emphasis"/>
          <w:highlight w:val="yellow"/>
        </w:rPr>
        <w:t>the Court's reluctance to find</w:t>
      </w:r>
      <w:r w:rsidRPr="003014A1">
        <w:rPr>
          <w:rStyle w:val="Emphasis"/>
        </w:rPr>
        <w:t xml:space="preserve"> </w:t>
      </w:r>
      <w:r w:rsidRPr="00593951">
        <w:rPr>
          <w:rStyle w:val="Emphasis"/>
          <w:highlight w:val="yellow"/>
        </w:rPr>
        <w:t>rights in education and housing was the Court's doubting its ability to define such rightS</w:t>
      </w:r>
      <w:r w:rsidRPr="00593951">
        <w:rPr>
          <w:highlight w:val="yellow"/>
        </w:rPr>
        <w:t>s</w:t>
      </w:r>
      <w:r>
        <w:t xml:space="preserve">.1 </w:t>
      </w:r>
      <w:proofErr w:type="spellStart"/>
      <w:r w:rsidRPr="00593951">
        <w:rPr>
          <w:rStyle w:val="StyleUnderline"/>
          <w:highlight w:val="yellow"/>
        </w:rPr>
        <w:t>Whatisanadequateeducation</w:t>
      </w:r>
      <w:proofErr w:type="gramStart"/>
      <w:r w:rsidRPr="003014A1">
        <w:rPr>
          <w:rStyle w:val="StyleUnderline"/>
        </w:rPr>
        <w:t>?Howmuchshouldastatespendon</w:t>
      </w:r>
      <w:proofErr w:type="spellEnd"/>
      <w:proofErr w:type="gramEnd"/>
      <w:r w:rsidRPr="003014A1">
        <w:rPr>
          <w:rStyle w:val="StyleUnderline"/>
        </w:rPr>
        <w:t xml:space="preserve"> education? </w:t>
      </w:r>
      <w:r w:rsidRPr="00593951">
        <w:rPr>
          <w:rStyle w:val="StyleUnderline"/>
          <w:highlight w:val="yellow"/>
        </w:rPr>
        <w:t>What</w:t>
      </w:r>
      <w:r w:rsidRPr="003014A1">
        <w:rPr>
          <w:rStyle w:val="StyleUnderline"/>
        </w:rPr>
        <w:t xml:space="preserve"> quantity or </w:t>
      </w:r>
      <w:r w:rsidRPr="00593951">
        <w:rPr>
          <w:rStyle w:val="StyleUnderline"/>
          <w:highlight w:val="yellow"/>
        </w:rPr>
        <w:t>quality of shelter is required</w:t>
      </w:r>
      <w:r w:rsidRPr="003014A1">
        <w:rPr>
          <w:rStyle w:val="StyleUnderline"/>
        </w:rPr>
        <w:t xml:space="preserve">? How long </w:t>
      </w:r>
      <w:proofErr w:type="gramStart"/>
      <w:r w:rsidRPr="003014A1">
        <w:rPr>
          <w:rStyle w:val="StyleUnderline"/>
        </w:rPr>
        <w:t>can a tenancy</w:t>
      </w:r>
      <w:proofErr w:type="gramEnd"/>
      <w:r w:rsidRPr="003014A1">
        <w:rPr>
          <w:rStyle w:val="StyleUnderline"/>
        </w:rPr>
        <w:t xml:space="preserve"> last</w:t>
      </w:r>
      <w:r>
        <w:t>? But, this conundrum might have been avoided by not trying to root 55 the right to housing in ownership. In Poe v. Ullmaann</w:t>
      </w:r>
      <w:proofErr w:type="gramStart"/>
      <w:r>
        <w:t>,1</w:t>
      </w:r>
      <w:proofErr w:type="gramEnd"/>
      <w:r>
        <w:t xml:space="preserve">,'55 Justice Harlan spoke about the importance of housing that: Certainly </w:t>
      </w:r>
      <w:r w:rsidRPr="00593951">
        <w:rPr>
          <w:rStyle w:val="StyleUnderline"/>
          <w:highlight w:val="yellow"/>
        </w:rPr>
        <w:t>the safeguarding of the home does not follow merely from the sanctity of</w:t>
      </w:r>
      <w:r w:rsidRPr="003014A1">
        <w:rPr>
          <w:rStyle w:val="StyleUnderline"/>
        </w:rPr>
        <w:t xml:space="preserve"> </w:t>
      </w:r>
      <w:r w:rsidRPr="00593951">
        <w:rPr>
          <w:rStyle w:val="StyleUnderline"/>
          <w:highlight w:val="yellow"/>
        </w:rPr>
        <w:t>property rights</w:t>
      </w:r>
      <w:r w:rsidRPr="003014A1">
        <w:rPr>
          <w:rStyle w:val="StyleUnderline"/>
        </w:rPr>
        <w:t xml:space="preserve">. </w:t>
      </w:r>
      <w:r w:rsidRPr="00593951">
        <w:rPr>
          <w:rStyle w:val="StyleUnderline"/>
          <w:highlight w:val="yellow"/>
        </w:rPr>
        <w:t>The home derives its pre-eminence</w:t>
      </w:r>
      <w:r w:rsidRPr="003014A1">
        <w:rPr>
          <w:rStyle w:val="StyleUnderline"/>
        </w:rPr>
        <w:t xml:space="preserve"> as the seat </w:t>
      </w:r>
      <w:r w:rsidRPr="00593951">
        <w:rPr>
          <w:rStyle w:val="StyleUnderline"/>
          <w:highlight w:val="yellow"/>
        </w:rPr>
        <w:t>of family life</w:t>
      </w:r>
      <w:r w:rsidRPr="003014A1">
        <w:rPr>
          <w:rStyle w:val="StyleUnderline"/>
        </w:rPr>
        <w:t xml:space="preserve">. And </w:t>
      </w:r>
      <w:r w:rsidRPr="00593951">
        <w:rPr>
          <w:rStyle w:val="StyleUnderline"/>
          <w:highlight w:val="yellow"/>
        </w:rPr>
        <w:t>the integrity of</w:t>
      </w:r>
      <w:r w:rsidRPr="003014A1">
        <w:rPr>
          <w:rStyle w:val="StyleUnderline"/>
        </w:rPr>
        <w:t xml:space="preserve"> that </w:t>
      </w:r>
      <w:r w:rsidRPr="00593951">
        <w:rPr>
          <w:rStyle w:val="StyleUnderline"/>
          <w:highlight w:val="yellow"/>
        </w:rPr>
        <w:t>life is</w:t>
      </w:r>
      <w:r w:rsidRPr="003014A1">
        <w:rPr>
          <w:rStyle w:val="StyleUnderline"/>
        </w:rPr>
        <w:t xml:space="preserve"> something </w:t>
      </w:r>
      <w:r w:rsidRPr="00593951">
        <w:rPr>
          <w:rStyle w:val="StyleUnderline"/>
          <w:highlight w:val="yellow"/>
        </w:rPr>
        <w:t>so fundamental</w:t>
      </w:r>
      <w:r w:rsidRPr="003014A1">
        <w:rPr>
          <w:rStyle w:val="StyleUnderline"/>
        </w:rPr>
        <w:t xml:space="preserve"> that </w:t>
      </w:r>
      <w:r w:rsidRPr="00593951">
        <w:rPr>
          <w:rStyle w:val="StyleUnderline"/>
          <w:highlight w:val="yellow"/>
        </w:rPr>
        <w:t>it has been found to draw to its protection the principles of more than one</w:t>
      </w:r>
      <w:r w:rsidRPr="003014A1">
        <w:rPr>
          <w:rStyle w:val="StyleUnderline"/>
        </w:rPr>
        <w:t xml:space="preserve"> explicitly granted </w:t>
      </w:r>
      <w:r w:rsidRPr="00593951">
        <w:rPr>
          <w:rStyle w:val="StyleUnderline"/>
          <w:highlight w:val="yellow"/>
        </w:rPr>
        <w:t>Constitutional right</w:t>
      </w:r>
      <w:r>
        <w:t xml:space="preserve">.'156 While the monetary and structural cost of affording this right cannot be denied, these were not determinative of a right in either Gideon or </w:t>
      </w:r>
      <w:proofErr w:type="spellStart"/>
      <w:r>
        <w:t>Shapiiro</w:t>
      </w:r>
      <w:proofErr w:type="spellEnd"/>
      <w:proofErr w:type="gramStart"/>
      <w:r>
        <w:t>..</w:t>
      </w:r>
      <w:proofErr w:type="gramEnd"/>
      <w:r>
        <w:t xml:space="preserve"> In any case, these concerns would not be insurmountable</w:t>
      </w:r>
      <w:proofErr w:type="gramStart"/>
      <w:r>
        <w:t>..</w:t>
      </w:r>
      <w:proofErr w:type="gramEnd"/>
      <w:r>
        <w:t xml:space="preserve"> There is a wealth of expert knowledge and practice in designing and funding safe, decent, and affordable housing. 157 housing. In comparing those freedoms and rights currently identified by the Court and the Constitution with those not yet identified, we see many overlapping aspects. The former (to vote, free exercise of religion, privacy) aim to enable a human being to become a rounded self, a fully developed person, to be able to believe what he does believe, to participate in choosing his government, to be active in the sphere in which he could produce and create anew. The deprivation of any of these is readily recognized as de-humanizing, crippling, preventing one person from being a person in the full sense. The former rights are "self-preserving</w:t>
      </w:r>
      <w:proofErr w:type="gramStart"/>
      <w:r>
        <w:t>,,</w:t>
      </w:r>
      <w:proofErr w:type="gramEnd"/>
      <w:r>
        <w:t xml:space="preserve"> 154. </w:t>
      </w:r>
      <w:r w:rsidRPr="003014A1">
        <w:rPr>
          <w:rStyle w:val="StyleUnderline"/>
        </w:rPr>
        <w:t xml:space="preserve">In San Antonio </w:t>
      </w:r>
      <w:proofErr w:type="spellStart"/>
      <w:r w:rsidRPr="003014A1">
        <w:rPr>
          <w:rStyle w:val="StyleUnderline"/>
        </w:rPr>
        <w:t>Indep</w:t>
      </w:r>
      <w:proofErr w:type="spellEnd"/>
      <w:r w:rsidRPr="003014A1">
        <w:rPr>
          <w:rStyle w:val="StyleUnderline"/>
        </w:rPr>
        <w:t xml:space="preserve">. Sch. Dist. </w:t>
      </w:r>
      <w:proofErr w:type="spellStart"/>
      <w:r w:rsidRPr="003014A1">
        <w:rPr>
          <w:rStyle w:val="StyleUnderline"/>
        </w:rPr>
        <w:t>v</w:t>
      </w:r>
      <w:proofErr w:type="gramStart"/>
      <w:r w:rsidRPr="003014A1">
        <w:rPr>
          <w:rStyle w:val="StyleUnderline"/>
        </w:rPr>
        <w:t>..</w:t>
      </w:r>
      <w:proofErr w:type="gramEnd"/>
      <w:r w:rsidRPr="003014A1">
        <w:rPr>
          <w:rStyle w:val="StyleUnderline"/>
        </w:rPr>
        <w:t>Rodriguez</w:t>
      </w:r>
      <w:proofErr w:type="spellEnd"/>
      <w:r w:rsidRPr="003014A1">
        <w:rPr>
          <w:rStyle w:val="StyleUnderline"/>
        </w:rPr>
        <w:t>, 411 U.S. at 36, the Court explained that even if it were "conceded that some identifiable quantum of education is a constitutionally protected prerequisite to the meaningful exercise of either right</w:t>
      </w:r>
      <w:proofErr w:type="gramStart"/>
      <w:r w:rsidRPr="003014A1">
        <w:rPr>
          <w:rStyle w:val="StyleUnderline"/>
        </w:rPr>
        <w:t>,,</w:t>
      </w:r>
      <w:proofErr w:type="gramEnd"/>
      <w:r w:rsidRPr="003014A1">
        <w:rPr>
          <w:rStyle w:val="StyleUnderline"/>
        </w:rPr>
        <w:t xml:space="preserve">" it had no indication that the present levels of educational expenditures in Texas fell short. This was not the case of an absolute denial of educational opportunities to any of its children, but one alleging only relative differences in spending levels and there was no charge that the system failed to provide each child with an opportunity to acquire the basic minimal skills necessary for the enjoyment of the rights of speech and of full participation in the political process. </w:t>
      </w:r>
      <w:r w:rsidRPr="00593951">
        <w:rPr>
          <w:rStyle w:val="StyleUnderline"/>
          <w:highlight w:val="yellow"/>
        </w:rPr>
        <w:t>The Court could not perceive the</w:t>
      </w:r>
      <w:r w:rsidRPr="003014A1">
        <w:rPr>
          <w:rStyle w:val="StyleUnderline"/>
        </w:rPr>
        <w:t xml:space="preserve"> appellees' nexus </w:t>
      </w:r>
      <w:r w:rsidRPr="00593951">
        <w:rPr>
          <w:rStyle w:val="StyleUnderline"/>
          <w:highlight w:val="yellow"/>
        </w:rPr>
        <w:t>theory that it would</w:t>
      </w:r>
      <w:r w:rsidRPr="003014A1">
        <w:rPr>
          <w:rStyle w:val="StyleUnderline"/>
        </w:rPr>
        <w:t xml:space="preserve"> </w:t>
      </w:r>
      <w:r w:rsidRPr="00593951">
        <w:rPr>
          <w:rStyle w:val="StyleUnderline"/>
          <w:highlight w:val="yellow"/>
        </w:rPr>
        <w:t>be difficult to distinguish interests in education from the significant personal interests in the basics of decent food and shelter</w:t>
      </w:r>
      <w:r>
        <w:t xml:space="preserve">. </w:t>
      </w:r>
      <w:proofErr w:type="gramStart"/>
      <w:r>
        <w:t>Id. at 36-37.</w:t>
      </w:r>
      <w:proofErr w:type="gramEnd"/>
      <w:r>
        <w:t xml:space="preserve"> The </w:t>
      </w:r>
      <w:r w:rsidRPr="00593951">
        <w:rPr>
          <w:rStyle w:val="Emphasis"/>
          <w:highlight w:val="yellow"/>
        </w:rPr>
        <w:t>Court thought that there were certain decisions best left to local authorities--</w:t>
      </w:r>
      <w:r w:rsidRPr="003014A1">
        <w:rPr>
          <w:rStyle w:val="Emphasis"/>
        </w:rPr>
        <w:t>those involving judgments about raising self-asserting</w:t>
      </w:r>
      <w:proofErr w:type="gramStart"/>
      <w:r w:rsidRPr="003014A1">
        <w:rPr>
          <w:rStyle w:val="Emphasis"/>
        </w:rPr>
        <w:t>,,</w:t>
      </w:r>
      <w:proofErr w:type="gramEnd"/>
      <w:r w:rsidRPr="003014A1">
        <w:rPr>
          <w:rStyle w:val="Emphasis"/>
        </w:rPr>
        <w:t xml:space="preserve"> self-developing.,",'158 </w:t>
      </w:r>
      <w:r w:rsidRPr="00593951">
        <w:rPr>
          <w:rStyle w:val="Emphasis"/>
          <w:highlight w:val="yellow"/>
        </w:rPr>
        <w:t xml:space="preserve">The latter (including education and the </w:t>
      </w:r>
      <w:proofErr w:type="spellStart"/>
      <w:r w:rsidRPr="00593951">
        <w:rPr>
          <w:rStyle w:val="Emphasis"/>
          <w:highlight w:val="yellow"/>
        </w:rPr>
        <w:t>rightt</w:t>
      </w:r>
      <w:proofErr w:type="spellEnd"/>
      <w:r w:rsidRPr="00593951">
        <w:rPr>
          <w:rStyle w:val="Emphasis"/>
          <w:highlight w:val="yellow"/>
        </w:rPr>
        <w:t xml:space="preserve"> to housing) fit easily within these notions. Surely, they </w:t>
      </w:r>
      <w:proofErr w:type="spellStart"/>
      <w:r w:rsidRPr="00593951">
        <w:rPr>
          <w:rStyle w:val="Emphasis"/>
          <w:highlight w:val="yellow"/>
        </w:rPr>
        <w:t>refllectt</w:t>
      </w:r>
      <w:proofErr w:type="spellEnd"/>
      <w:r w:rsidRPr="00593951">
        <w:rPr>
          <w:rStyle w:val="Emphasis"/>
          <w:highlight w:val="yellow"/>
        </w:rPr>
        <w:t xml:space="preserve"> the same characteristics</w:t>
      </w:r>
      <w:proofErr w:type="gramStart"/>
      <w:r w:rsidRPr="00593951">
        <w:rPr>
          <w:rStyle w:val="Emphasis"/>
          <w:highlight w:val="yellow"/>
        </w:rPr>
        <w:t>.</w:t>
      </w:r>
      <w:r w:rsidRPr="003014A1">
        <w:rPr>
          <w:rStyle w:val="Emphasis"/>
        </w:rPr>
        <w:t>.</w:t>
      </w:r>
      <w:proofErr w:type="gramEnd"/>
      <w:r>
        <w:t xml:space="preserve"> The adjectives defining </w:t>
      </w:r>
      <w:r w:rsidRPr="00593951">
        <w:rPr>
          <w:rStyle w:val="Emphasis"/>
          <w:highlight w:val="yellow"/>
        </w:rPr>
        <w:t xml:space="preserve">both classes echo human rights </w:t>
      </w:r>
      <w:proofErr w:type="spellStart"/>
      <w:r w:rsidRPr="00593951">
        <w:rPr>
          <w:rStyle w:val="Emphasis"/>
          <w:highlight w:val="yellow"/>
        </w:rPr>
        <w:t>prin</w:t>
      </w:r>
      <w:proofErr w:type="spellEnd"/>
      <w:r w:rsidRPr="00593951">
        <w:rPr>
          <w:rStyle w:val="Emphasis"/>
          <w:highlight w:val="yellow"/>
        </w:rPr>
        <w:t xml:space="preserve">- </w:t>
      </w:r>
      <w:proofErr w:type="spellStart"/>
      <w:r w:rsidRPr="00593951">
        <w:rPr>
          <w:rStyle w:val="Emphasis"/>
          <w:highlight w:val="yellow"/>
        </w:rPr>
        <w:t>ciples</w:t>
      </w:r>
      <w:proofErr w:type="spellEnd"/>
      <w:r w:rsidRPr="00593951">
        <w:rPr>
          <w:highlight w:val="yellow"/>
        </w:rPr>
        <w:t>.</w:t>
      </w:r>
      <w:r>
        <w:t xml:space="preserve"> But, all rights are political rights in the sense that they depend upon the political order for their maintenance and </w:t>
      </w:r>
      <w:proofErr w:type="spellStart"/>
      <w:r>
        <w:t>enforcementt</w:t>
      </w:r>
      <w:proofErr w:type="spellEnd"/>
      <w:r>
        <w:t xml:space="preserve"> and in the sense of 9 depending upon the values and beliefs of the political community</w:t>
      </w:r>
      <w:proofErr w:type="gramStart"/>
      <w:r>
        <w:t>..</w:t>
      </w:r>
      <w:proofErr w:type="gramEnd"/>
      <w:r>
        <w:t xml:space="preserve">' 159 E. The Many </w:t>
      </w:r>
      <w:proofErr w:type="spellStart"/>
      <w:r>
        <w:t>PermutattiionssofRights</w:t>
      </w:r>
      <w:proofErr w:type="spellEnd"/>
      <w:r>
        <w:t xml:space="preserve"> So far, I have sought to show that rights derive from many sources and exist in many guises. Some rights are inherent in the nature of human existence, while others are </w:t>
      </w:r>
      <w:proofErr w:type="spellStart"/>
      <w:r>
        <w:t>constituttiionall</w:t>
      </w:r>
      <w:proofErr w:type="spellEnd"/>
      <w:proofErr w:type="gramStart"/>
      <w:r>
        <w:t>,,</w:t>
      </w:r>
      <w:proofErr w:type="gramEnd"/>
      <w:r>
        <w:t xml:space="preserve"> textual, </w:t>
      </w:r>
      <w:proofErr w:type="spellStart"/>
      <w:r>
        <w:t>penumbrall</w:t>
      </w:r>
      <w:proofErr w:type="spellEnd"/>
      <w:r>
        <w:t>,, statutory, fundamental, affirmative, or even negative. An intricate matrix can be established</w:t>
      </w:r>
      <w:proofErr w:type="gramStart"/>
      <w:r>
        <w:t>..</w:t>
      </w:r>
      <w:proofErr w:type="gramEnd"/>
      <w:r>
        <w:t xml:space="preserve"> </w:t>
      </w:r>
      <w:r w:rsidRPr="00593951">
        <w:rPr>
          <w:rStyle w:val="StyleUnderline"/>
          <w:highlight w:val="yellow"/>
        </w:rPr>
        <w:t>The level of protection</w:t>
      </w:r>
      <w:r w:rsidRPr="003014A1">
        <w:rPr>
          <w:rStyle w:val="StyleUnderline"/>
        </w:rPr>
        <w:t xml:space="preserve"> and deference afforded by the law to rights holders </w:t>
      </w:r>
      <w:r w:rsidRPr="00593951">
        <w:rPr>
          <w:rStyle w:val="StyleUnderline"/>
          <w:highlight w:val="yellow"/>
        </w:rPr>
        <w:t>varies depending upon where a "right" fits</w:t>
      </w:r>
      <w:r w:rsidRPr="003014A1">
        <w:rPr>
          <w:rStyle w:val="StyleUnderline"/>
        </w:rPr>
        <w:t xml:space="preserve"> within that matrix</w:t>
      </w:r>
      <w:r>
        <w:t xml:space="preserve">. To be sure, no right is regarded as absolute, allowing no abridgement or incursion, but the burdens upon one who would intrude is amplified based upon where the right is grounded and how deeply held it is. Incursions into </w:t>
      </w:r>
      <w:proofErr w:type="spellStart"/>
      <w:r>
        <w:t>fundamentall</w:t>
      </w:r>
      <w:proofErr w:type="spellEnd"/>
      <w:r>
        <w:t xml:space="preserve"> rights are subjected to strict scrutiny. This means it must be </w:t>
      </w:r>
      <w:proofErr w:type="spellStart"/>
      <w:r>
        <w:t>justifiied</w:t>
      </w:r>
      <w:proofErr w:type="spellEnd"/>
      <w:r>
        <w:t xml:space="preserve"> by a </w:t>
      </w:r>
      <w:proofErr w:type="spellStart"/>
      <w:r>
        <w:t>compelliing</w:t>
      </w:r>
      <w:proofErr w:type="spellEnd"/>
      <w:r>
        <w:t xml:space="preserve"> </w:t>
      </w:r>
      <w:proofErr w:type="spellStart"/>
      <w:r>
        <w:t>governmenttall</w:t>
      </w:r>
      <w:proofErr w:type="spellEnd"/>
      <w:r>
        <w:t xml:space="preserve"> interest and be narrowly tailored toward that end. Other rights can be curtailed upon a showing that the 60 </w:t>
      </w:r>
      <w:proofErr w:type="spellStart"/>
      <w:r>
        <w:t>government''s</w:t>
      </w:r>
      <w:proofErr w:type="spellEnd"/>
      <w:r>
        <w:t xml:space="preserve"> action has a rational basis.'160 </w:t>
      </w:r>
      <w:proofErr w:type="gramStart"/>
      <w:r>
        <w:t>Between</w:t>
      </w:r>
      <w:proofErr w:type="gramEnd"/>
      <w:r>
        <w:t xml:space="preserve"> these two extremes lie many permutations of analysis. I am arguing here that </w:t>
      </w:r>
      <w:proofErr w:type="spellStart"/>
      <w:r>
        <w:t>availablle</w:t>
      </w:r>
      <w:proofErr w:type="spellEnd"/>
      <w:r>
        <w:t xml:space="preserve"> and </w:t>
      </w:r>
      <w:proofErr w:type="spellStart"/>
      <w:r>
        <w:t>affordablle</w:t>
      </w:r>
      <w:proofErr w:type="spellEnd"/>
      <w:r>
        <w:t xml:space="preserve"> housing be regarded as a right and that a heightened level of scrutiny be required in the case of governmental actions that impact availability and affordability.</w:t>
      </w:r>
    </w:p>
    <w:p w14:paraId="5D103732" w14:textId="77777777" w:rsidR="000E538F" w:rsidRPr="000842C2" w:rsidRDefault="000E538F" w:rsidP="000E538F"/>
    <w:p w14:paraId="522261FD" w14:textId="77777777" w:rsidR="000E538F" w:rsidRDefault="000E538F" w:rsidP="000E538F">
      <w:pPr>
        <w:pStyle w:val="Heading4"/>
      </w:pPr>
      <w:r>
        <w:t>A right to housing is key to stop gendered violence</w:t>
      </w:r>
    </w:p>
    <w:p w14:paraId="0C16052C" w14:textId="77777777" w:rsidR="000E538F" w:rsidRPr="00F624DD" w:rsidRDefault="000E538F" w:rsidP="000E538F">
      <w:pPr>
        <w:rPr>
          <w:rStyle w:val="Style13ptBold"/>
          <w:b w:val="0"/>
        </w:rPr>
      </w:pPr>
      <w:r>
        <w:rPr>
          <w:rStyle w:val="Style13ptBold"/>
        </w:rPr>
        <w:t xml:space="preserve">Women Human’s Rights Law 5 </w:t>
      </w:r>
      <w:r>
        <w:rPr>
          <w:rStyle w:val="Style13ptBold"/>
          <w:b w:val="0"/>
        </w:rPr>
        <w:t>(I</w:t>
      </w:r>
      <w:r w:rsidRPr="00F624DD">
        <w:rPr>
          <w:rStyle w:val="Style13ptBold"/>
          <w:b w:val="0"/>
        </w:rPr>
        <w:t>NTERNATIONAL WOMEN’S HUMAN RIGHTS CLINIC THE CITY UNIVERSITY OF NEW YORK SCHOOL OF LAW</w:t>
      </w:r>
      <w:r>
        <w:rPr>
          <w:rStyle w:val="Style13ptBold"/>
          <w:b w:val="0"/>
        </w:rPr>
        <w:t>, “</w:t>
      </w:r>
      <w:r w:rsidRPr="00F624DD">
        <w:rPr>
          <w:rStyle w:val="Style13ptBold"/>
          <w:b w:val="0"/>
        </w:rPr>
        <w:t>A GENDERED PERSPECTIVE ON THE RIGHT TO HOUSING IN THE UNITED STATES</w:t>
      </w:r>
      <w:r>
        <w:rPr>
          <w:rStyle w:val="Style13ptBold"/>
          <w:b w:val="0"/>
        </w:rPr>
        <w:t xml:space="preserve">”, </w:t>
      </w:r>
      <w:hyperlink r:id="rId17" w:history="1">
        <w:r w:rsidRPr="00DE435B">
          <w:rPr>
            <w:rStyle w:val="Hyperlink"/>
            <w:sz w:val="26"/>
          </w:rPr>
          <w:t>http://www1.cuny.edu/mu/law/files/2013/03/IWHR-Gendered-Housing-Perspective.pdf</w:t>
        </w:r>
      </w:hyperlink>
      <w:r>
        <w:rPr>
          <w:rStyle w:val="Style13ptBold"/>
          <w:b w:val="0"/>
        </w:rPr>
        <w:t>) TSB</w:t>
      </w:r>
    </w:p>
    <w:p w14:paraId="2E928DE6" w14:textId="4B234B2C" w:rsidR="000E538F" w:rsidRPr="000E538F" w:rsidRDefault="000E538F" w:rsidP="000E538F">
      <w:pPr>
        <w:rPr>
          <w:sz w:val="16"/>
        </w:rPr>
      </w:pPr>
      <w:r w:rsidRPr="00011ED8">
        <w:rPr>
          <w:rStyle w:val="StyleUnderline"/>
          <w:highlight w:val="yellow"/>
        </w:rPr>
        <w:t>The primary cause of homelessness is a</w:t>
      </w:r>
      <w:r w:rsidRPr="00F624DD">
        <w:rPr>
          <w:rStyle w:val="StyleUnderline"/>
        </w:rPr>
        <w:t xml:space="preserve">n increasing </w:t>
      </w:r>
      <w:r w:rsidRPr="00011ED8">
        <w:rPr>
          <w:rStyle w:val="StyleUnderline"/>
          <w:highlight w:val="yellow"/>
        </w:rPr>
        <w:t>lack of affordable housing caused by rising rents paired with the destruction of low-income housing</w:t>
      </w:r>
      <w:r w:rsidRPr="00F624DD">
        <w:rPr>
          <w:rStyle w:val="StyleUnderline"/>
        </w:rPr>
        <w:t xml:space="preserve"> through gentrification, the purposeful demolition of public housing without replacement and cuts in public benefits and federal housing programs.</w:t>
      </w:r>
      <w:r w:rsidRPr="00011ED8">
        <w:rPr>
          <w:sz w:val="16"/>
        </w:rPr>
        <w:t xml:space="preserve">75 Currently, the gap between the number of affordable housing units available and the number of those who need them is 4.5 million units, the largest gap on record.76 Between 2005 and 2008, New York City lost 55,000 or 7.5% of housing units with rents below $800 per month.77 In Washington D.C., rent for a two-bedroom apartment increased by fifty- eight percent between 2000 and 2008.78All of these factors have led to high rent burdens, overcrowding, and substandard housing. According to the National Coalition for Homelessness, the average United States household must earn at least $17.84/hour to afford an adequate 2-bedroom rental unit and maintain basic, subsistence needs. For a 1-bedroom unit, a worker must earn $14.97/hour.79 Currently, the federal minimum wage is $7.25/hour.80 There are no counties in the United States where a full-time, minimum-wage worker earns an income sufficient to afford a two-bedroom unit and only four counties where the same worker can earn enough to rent a one-bedroom unit.81 effect the essential importance of international co-operation based on free consent.” International Covenant on Economic, Social and Cultural Rights (ICESCR) Compounding this situation for women is the fact that on average women workers earn eighty cents for every dollar earned by a man.82 Also, women tend to bear the primary care- taking responsibility of children and elderly relatives. Of single-parent families generally, women comprise seventy-one percent of head of households. Among the homeless population, women make up eighty-five percent of single-parent head of households.83 Therefore, in order for a woman to afford a two-bedroom apartment for her family she must work an average of fourteen more hours per week than a single man must work to afford the average one-bedroom apartment. </w:t>
      </w:r>
      <w:r w:rsidRPr="00011ED8">
        <w:rPr>
          <w:rStyle w:val="Emphasis"/>
          <w:highlight w:val="yellow"/>
        </w:rPr>
        <w:t xml:space="preserve">Combining women’s lower wages with the fact that </w:t>
      </w:r>
      <w:proofErr w:type="gramStart"/>
      <w:r w:rsidRPr="00011ED8">
        <w:rPr>
          <w:rStyle w:val="Emphasis"/>
          <w:highlight w:val="yellow"/>
        </w:rPr>
        <w:t>a majority of single-parent families are headed by women</w:t>
      </w:r>
      <w:proofErr w:type="gramEnd"/>
      <w:r w:rsidRPr="00011ED8">
        <w:rPr>
          <w:rStyle w:val="Emphasis"/>
          <w:highlight w:val="yellow"/>
        </w:rPr>
        <w:t>,</w:t>
      </w:r>
      <w:r w:rsidRPr="00F624DD">
        <w:rPr>
          <w:rStyle w:val="Emphasis"/>
        </w:rPr>
        <w:t xml:space="preserve"> it is easy to see </w:t>
      </w:r>
      <w:r w:rsidRPr="00011ED8">
        <w:rPr>
          <w:rStyle w:val="Emphasis"/>
          <w:highlight w:val="yellow"/>
        </w:rPr>
        <w:t>the additional vulnerability to homelessness faced by women</w:t>
      </w:r>
      <w:r w:rsidRPr="00F624DD">
        <w:rPr>
          <w:rStyle w:val="Emphasis"/>
        </w:rPr>
        <w:t xml:space="preserve">. Furthermore, </w:t>
      </w:r>
      <w:r w:rsidRPr="00011ED8">
        <w:rPr>
          <w:rStyle w:val="Emphasis"/>
          <w:highlight w:val="yellow"/>
        </w:rPr>
        <w:t>additional work hours may be particularly troublesome for a woman</w:t>
      </w:r>
      <w:r w:rsidRPr="00F624DD">
        <w:rPr>
          <w:rStyle w:val="Emphasis"/>
        </w:rPr>
        <w:t xml:space="preserve"> to obtain since sixty-one percent of women, and seventy-five percent of homeless women work in sales or service sectors where the jobs are mostly part-time.</w:t>
      </w:r>
      <w:r w:rsidRPr="00011ED8">
        <w:rPr>
          <w:sz w:val="16"/>
        </w:rPr>
        <w:t>84 Although single men continue to represent the largest segment of the homeless in the United States</w:t>
      </w:r>
      <w:r w:rsidRPr="00011ED8">
        <w:rPr>
          <w:rStyle w:val="StyleUnderline"/>
          <w:highlight w:val="yellow"/>
        </w:rPr>
        <w:t>, families are one of the fastest growing segments of the homeless</w:t>
      </w:r>
      <w:r w:rsidRPr="00F624DD">
        <w:rPr>
          <w:rStyle w:val="StyleUnderline"/>
        </w:rPr>
        <w:t>.</w:t>
      </w:r>
      <w:r w:rsidRPr="00011ED8">
        <w:rPr>
          <w:sz w:val="16"/>
        </w:rPr>
        <w:t xml:space="preserve">85 A survey conducted by the National Coalition for the Homeless found that seventy-one percent of cities saw an increase in the number of families with children seeking emergency assistance.86 Federal funding for benefits programs are insufficient and declining. Federal support for low-income housing fell forty-nine percent between 1980 and 2003.87 The budget provided by Congress to USHUD decreased by $52.1 billion between 1976 and 2004.88 TANF benefits and Food Stamps, additional resources relied upon by low-income families, are so low that combined they do not raise a family above the federal poverty level in any state.89 The average income of homeless families is $8000 per year.90 In 2006, fifteen percent of families and thirty-two percent of single- parent families lived below the federal poverty line.91 In Washington D.C., the city with the highest poverty rate in the United States, nearly one of five women live below the federal poverty line.92 Clearly, </w:t>
      </w:r>
      <w:r w:rsidRPr="00011ED8">
        <w:rPr>
          <w:rStyle w:val="StyleUnderline"/>
          <w:highlight w:val="yellow"/>
        </w:rPr>
        <w:t>the U</w:t>
      </w:r>
      <w:r w:rsidRPr="00011ED8">
        <w:rPr>
          <w:rStyle w:val="StyleUnderline"/>
        </w:rPr>
        <w:t xml:space="preserve">nited </w:t>
      </w:r>
      <w:r w:rsidRPr="00011ED8">
        <w:rPr>
          <w:rStyle w:val="StyleUnderline"/>
          <w:highlight w:val="yellow"/>
        </w:rPr>
        <w:t>St</w:t>
      </w:r>
      <w:r w:rsidRPr="00011ED8">
        <w:rPr>
          <w:rStyle w:val="StyleUnderline"/>
        </w:rPr>
        <w:t xml:space="preserve">ates </w:t>
      </w:r>
      <w:r w:rsidRPr="00011ED8">
        <w:rPr>
          <w:rStyle w:val="StyleUnderline"/>
          <w:highlight w:val="yellow"/>
        </w:rPr>
        <w:t>has failed to fulfill the right to adequate housing</w:t>
      </w:r>
      <w:r w:rsidRPr="00011ED8">
        <w:rPr>
          <w:rStyle w:val="StyleUnderline"/>
        </w:rPr>
        <w:t xml:space="preserve"> due to policies (in particular dis-investment, inequitable investment and demolition of housing for the poor, all discussed below) that have allowed and enabled this acute shortage of affordable housing</w:t>
      </w:r>
      <w:r w:rsidRPr="00011ED8">
        <w:rPr>
          <w:sz w:val="16"/>
        </w:rPr>
        <w:t xml:space="preserve">. The Committee on Economic, Social, and Cultural Rights defined this right to housing in General Comment 4 and found that: the right to housing is not merely a roof over one’s head; this right also includes the ability to live somewhere in security, peace, and dignity.93 Thus, this right is more aptly described as the right to adequate housing which includes affordability or the ability to manage housing costs without having to compromise or forego other basic necessities.94 The </w:t>
      </w:r>
      <w:r w:rsidRPr="00011ED8">
        <w:rPr>
          <w:rStyle w:val="Emphasis"/>
          <w:highlight w:val="yellow"/>
        </w:rPr>
        <w:t>U</w:t>
      </w:r>
      <w:r w:rsidRPr="00011ED8">
        <w:rPr>
          <w:rStyle w:val="Emphasis"/>
        </w:rPr>
        <w:t xml:space="preserve">nited </w:t>
      </w:r>
      <w:r w:rsidRPr="00011ED8">
        <w:rPr>
          <w:rStyle w:val="Emphasis"/>
          <w:highlight w:val="yellow"/>
        </w:rPr>
        <w:t>S</w:t>
      </w:r>
      <w:r w:rsidRPr="00011ED8">
        <w:rPr>
          <w:rStyle w:val="Emphasis"/>
        </w:rPr>
        <w:t xml:space="preserve">tates </w:t>
      </w:r>
      <w:r w:rsidRPr="00011ED8">
        <w:rPr>
          <w:rStyle w:val="Emphasis"/>
          <w:highlight w:val="yellow"/>
        </w:rPr>
        <w:t>government is failing to meet this standard for the 4.5 million Americans unable to attain affordable housin</w:t>
      </w:r>
      <w:r w:rsidRPr="00011ED8">
        <w:rPr>
          <w:sz w:val="16"/>
          <w:highlight w:val="yellow"/>
        </w:rPr>
        <w:t>g</w:t>
      </w:r>
      <w:r w:rsidRPr="00011ED8">
        <w:rPr>
          <w:sz w:val="16"/>
        </w:rPr>
        <w:t>. Although there is some evidence that cities are acting to combat the rising number of homeless families in the United States</w:t>
      </w:r>
      <w:proofErr w:type="gramStart"/>
      <w:r w:rsidRPr="00011ED8">
        <w:rPr>
          <w:sz w:val="16"/>
        </w:rPr>
        <w:t>,95</w:t>
      </w:r>
      <w:proofErr w:type="gramEnd"/>
      <w:r w:rsidRPr="00011ED8">
        <w:rPr>
          <w:sz w:val="16"/>
        </w:rPr>
        <w:t xml:space="preserve"> the United States government still has not enacted legislation nor put in place a national plan to ending homelessness.96 International law requires states to take all appropriate measures to meet its obligations.97 Not only has the United States government failed to do this, destruction of low-income housing and cuts to federal housing programs are retrogressive measures also contrary to international human rights standards.98 B. Other Rights That are Impacted Due to Housing Insecurity According to General Comment 4 of the CESCR, “the right to adequate housing cannot be viewed in isolation from other human rights contained in [other international human rights treaties].”99 </w:t>
      </w:r>
      <w:r w:rsidRPr="00011ED8">
        <w:rPr>
          <w:rStyle w:val="StyleUnderline"/>
          <w:highlight w:val="yellow"/>
        </w:rPr>
        <w:t>The major impact</w:t>
      </w:r>
      <w:r w:rsidRPr="00011ED8">
        <w:rPr>
          <w:rStyle w:val="StyleUnderline"/>
        </w:rPr>
        <w:t xml:space="preserve"> of a lack of secure housing, regardless of gender, </w:t>
      </w:r>
      <w:r w:rsidRPr="00011ED8">
        <w:rPr>
          <w:rStyle w:val="StyleUnderline"/>
          <w:highlight w:val="yellow"/>
        </w:rPr>
        <w:t>is that it affects the realization of many other human rights</w:t>
      </w:r>
      <w:r w:rsidRPr="00011ED8">
        <w:rPr>
          <w:rStyle w:val="StyleUnderline"/>
        </w:rPr>
        <w:t xml:space="preserve">. When individuals or families do not have affordable housing, which is defined in the United States as paying thirty percent or more of their income on housing, </w:t>
      </w:r>
      <w:r w:rsidRPr="00011ED8">
        <w:rPr>
          <w:rStyle w:val="StyleUnderline"/>
          <w:highlight w:val="yellow"/>
        </w:rPr>
        <w:t>they are forced to forgo</w:t>
      </w:r>
      <w:r w:rsidRPr="00011ED8">
        <w:rPr>
          <w:rStyle w:val="StyleUnderline"/>
        </w:rPr>
        <w:t xml:space="preserve"> many other </w:t>
      </w:r>
      <w:r w:rsidRPr="00011ED8">
        <w:rPr>
          <w:rStyle w:val="StyleUnderline"/>
          <w:highlight w:val="yellow"/>
        </w:rPr>
        <w:t>basic necessities</w:t>
      </w:r>
      <w:r w:rsidRPr="00011ED8">
        <w:rPr>
          <w:rStyle w:val="StyleUnderline"/>
        </w:rPr>
        <w:t xml:space="preserve">, </w:t>
      </w:r>
      <w:r w:rsidRPr="00011ED8">
        <w:rPr>
          <w:rStyle w:val="StyleUnderline"/>
          <w:highlight w:val="yellow"/>
        </w:rPr>
        <w:t>like food and health care</w:t>
      </w:r>
      <w:r w:rsidRPr="00011ED8">
        <w:rPr>
          <w:sz w:val="16"/>
        </w:rPr>
        <w:t xml:space="preserve">.100 They may also be denied the right to obtain employment, the right to an education, the right to be free of violence, the right of privacy, and the right to preserve social relationships.101 </w:t>
      </w:r>
      <w:r w:rsidRPr="00011ED8">
        <w:rPr>
          <w:rStyle w:val="Emphasis"/>
        </w:rPr>
        <w:t xml:space="preserve">Because </w:t>
      </w:r>
      <w:r w:rsidRPr="00011ED8">
        <w:rPr>
          <w:rStyle w:val="Emphasis"/>
          <w:highlight w:val="yellow"/>
        </w:rPr>
        <w:t>women tend to be the primary caretakers of family, a woman’s denial of these rights also will affect her children</w:t>
      </w:r>
      <w:r w:rsidRPr="00011ED8">
        <w:rPr>
          <w:sz w:val="16"/>
        </w:rPr>
        <w:t xml:space="preserve">. Health of Women </w:t>
      </w:r>
      <w:r w:rsidRPr="00011ED8">
        <w:rPr>
          <w:rStyle w:val="StyleUnderline"/>
        </w:rPr>
        <w:t xml:space="preserve">Among </w:t>
      </w:r>
      <w:r w:rsidRPr="00011ED8">
        <w:rPr>
          <w:rStyle w:val="StyleUnderline"/>
          <w:highlight w:val="yellow"/>
        </w:rPr>
        <w:t>the most significant impact</w:t>
      </w:r>
      <w:r w:rsidRPr="00011ED8">
        <w:rPr>
          <w:rStyle w:val="StyleUnderline"/>
        </w:rPr>
        <w:t xml:space="preserve">s of homelessness on women </w:t>
      </w:r>
      <w:r w:rsidRPr="00011ED8">
        <w:rPr>
          <w:rStyle w:val="StyleUnderline"/>
          <w:highlight w:val="yellow"/>
        </w:rPr>
        <w:t>are</w:t>
      </w:r>
      <w:r w:rsidRPr="00011ED8">
        <w:rPr>
          <w:rStyle w:val="StyleUnderline"/>
        </w:rPr>
        <w:t xml:space="preserve"> the </w:t>
      </w:r>
      <w:r w:rsidRPr="00011ED8">
        <w:rPr>
          <w:rStyle w:val="StyleUnderline"/>
          <w:highlight w:val="yellow"/>
        </w:rPr>
        <w:t>health consequences</w:t>
      </w:r>
      <w:r w:rsidRPr="00011ED8">
        <w:rPr>
          <w:rStyle w:val="StyleUnderline"/>
        </w:rPr>
        <w:t xml:space="preserve"> that result when a woman must make the difficult choice of forgoing medical attention so as to find and afford a place to sleep and food to eat. Health issues common to homeless women include chronic physical conditions, common illness, stress, poor nutrition, dental problems, substance abuse, lack of rest, untreated mental health problems, and a lack of family planning services.102 Both the ICESCR and the ICCPR contain articles that relate to health. Article 12 of the ICESCR, “recognizes the right of everyone to the enjoyment of the highest attainable standard of physical and mental health.” </w:t>
      </w:r>
      <w:r w:rsidRPr="00011ED8">
        <w:rPr>
          <w:sz w:val="16"/>
          <w:highlight w:val="yellow"/>
        </w:rPr>
        <w:t>F</w:t>
      </w:r>
      <w:r w:rsidRPr="00011ED8">
        <w:rPr>
          <w:rStyle w:val="Emphasis"/>
          <w:highlight w:val="yellow"/>
        </w:rPr>
        <w:t>ailing to provide adequate housing for women clearly results in the collateral consequence of</w:t>
      </w:r>
      <w:r w:rsidRPr="00011ED8">
        <w:rPr>
          <w:rStyle w:val="Emphasis"/>
        </w:rPr>
        <w:t xml:space="preserve"> further human </w:t>
      </w:r>
      <w:r w:rsidRPr="00011ED8">
        <w:rPr>
          <w:rStyle w:val="Emphasis"/>
          <w:highlight w:val="yellow"/>
        </w:rPr>
        <w:t>rights violations</w:t>
      </w:r>
      <w:r w:rsidRPr="00011ED8">
        <w:rPr>
          <w:sz w:val="16"/>
        </w:rPr>
        <w:t xml:space="preserve">. Health, Education, and Development of Children Homeless children also suffer from a number of health problems including hunger, illness, and emotional difficulties. Homeless children go hungry twice as often as other children.103 </w:t>
      </w:r>
      <w:proofErr w:type="gramStart"/>
      <w:r w:rsidRPr="00011ED8">
        <w:rPr>
          <w:sz w:val="16"/>
        </w:rPr>
        <w:t>They</w:t>
      </w:r>
      <w:proofErr w:type="gramEnd"/>
      <w:r w:rsidRPr="00011ED8">
        <w:rPr>
          <w:sz w:val="16"/>
        </w:rPr>
        <w:t xml:space="preserve"> suffer from fair or poor health twice as often as other children and four times as often as children in families who earn over $35,000 per year. These children experience high rates of acute illness, including twice as many ear infections and five times more stomach and diarrhea problems. Homeless children are four times as likely to be asthmatic. They more often experience low birth weights and require special care right after birth four times as often as other babies. More than one-fifth of homeless children between ages three and six have emotional problems serious enough for professional care, while homeless children between ages six and seventeen struggle with very high rates of mental health problems.104 </w:t>
      </w:r>
      <w:r w:rsidRPr="00011ED8">
        <w:rPr>
          <w:rStyle w:val="StyleUnderline"/>
        </w:rPr>
        <w:t>Children who experience homelessness are also at risk of slow development and educational underachievement</w:t>
      </w:r>
      <w:r w:rsidRPr="00011ED8">
        <w:rPr>
          <w:sz w:val="16"/>
        </w:rPr>
        <w:t xml:space="preserve">. These children have four times the rate of delayed development, twice as many learning disabilities, and six times as many speech and stammering problems as 18 housed children. Homeless children tend to be underserved by special education programs and are twice as likely to repeat a grade or be suspended. As a consequence of short living arrangements, serial displacement, and limited transportation, homeless children frequently transfer schools or do not attend school at all.105 A 2007 survey sponsored by the Los Angeles Homeless Services Authority found that eleven percent of homeless parents had kids that were not currently attending school.106 A lack of academic or medical records makes enrolling in new schools difficult if not impossible. In response, the United States government passed the McKinney-Vento Education Act, which requires public schools to provide transportation to homeless children and allows enrollment without documents.107 However, the stress of the daily need to obtain food and shelter continues to be a barrier for homeless children’s continued attendance in school.108 While the right to the well-being of children could easily be incorporated into the same treaties that guarantee similar right to adults, these rights as they relate to children are emphasized in the CRC. Article 6 states that “every child has the inherent right to life” and indicates that states must “ensure to the maximum extent possible the survival and development of the child.” Additional articles provide for specific rights such as health, an adequate standard of living, education, and engaging in play.109 While the CRC also guarantees a number of important civil and political rights to children, to the extent that these rights are generally viewed as primary to economic, social, and cultural rights, there is an argument that for children the reverse is true. </w:t>
      </w:r>
      <w:r w:rsidRPr="00BA0C93">
        <w:rPr>
          <w:rStyle w:val="Emphasis"/>
          <w:highlight w:val="yellow"/>
        </w:rPr>
        <w:t>Economic, social, and cultural rights may be more important than civil and political rights</w:t>
      </w:r>
      <w:r w:rsidRPr="00011ED8">
        <w:rPr>
          <w:rStyle w:val="Emphasis"/>
        </w:rPr>
        <w:t xml:space="preserve"> to a child’s growth, development, and human dignity</w:t>
      </w:r>
      <w:r w:rsidRPr="00011ED8">
        <w:rPr>
          <w:sz w:val="16"/>
        </w:rPr>
        <w:t xml:space="preserve">.110 </w:t>
      </w:r>
      <w:r w:rsidRPr="00011ED8">
        <w:rPr>
          <w:rStyle w:val="StyleUnderline"/>
        </w:rPr>
        <w:t>Many, if not all, of these rights are compromised or severely limited when a child experiences homelessnes</w:t>
      </w:r>
      <w:r w:rsidRPr="00011ED8">
        <w:rPr>
          <w:sz w:val="16"/>
        </w:rPr>
        <w:t>s. Furthermore, the CRC requires states to assist parents in assuring that their children fully realize the rights listed in the Convention.111 The United States’ failure to provide adequate housing for all parents clearly inhibits a parent’s ability to guarantee the proper growth and development of their children.</w:t>
      </w:r>
    </w:p>
    <w:p w14:paraId="6CF7013F" w14:textId="77777777" w:rsidR="000E538F" w:rsidRPr="000E538F" w:rsidRDefault="000E538F" w:rsidP="000E538F"/>
    <w:p w14:paraId="1642D664" w14:textId="7045531E" w:rsidR="000E538F" w:rsidRDefault="000E538F" w:rsidP="000E538F">
      <w:pPr>
        <w:rPr>
          <w:rStyle w:val="Style13ptBold"/>
        </w:rPr>
      </w:pPr>
      <w:r>
        <w:rPr>
          <w:rStyle w:val="Style13ptBold"/>
        </w:rPr>
        <w:t xml:space="preserve">The right to housing is a reconstruction of human rights from </w:t>
      </w:r>
      <w:r>
        <w:rPr>
          <w:rStyle w:val="Style13ptBold"/>
        </w:rPr>
        <w:t>the economy</w:t>
      </w:r>
    </w:p>
    <w:p w14:paraId="1D2773F3" w14:textId="77777777" w:rsidR="000E538F" w:rsidRPr="00BD218A" w:rsidRDefault="000E538F" w:rsidP="000E538F">
      <w:pPr>
        <w:rPr>
          <w:rStyle w:val="Style13ptBold"/>
          <w:b w:val="0"/>
        </w:rPr>
      </w:pPr>
      <w:r>
        <w:rPr>
          <w:rStyle w:val="Style13ptBold"/>
        </w:rPr>
        <w:t xml:space="preserve">Hoover 11 </w:t>
      </w:r>
      <w:r>
        <w:rPr>
          <w:rStyle w:val="Style13ptBold"/>
          <w:b w:val="0"/>
        </w:rPr>
        <w:t xml:space="preserve">(Joseph </w:t>
      </w:r>
      <w:proofErr w:type="spellStart"/>
      <w:r>
        <w:rPr>
          <w:rStyle w:val="Style13ptBold"/>
          <w:b w:val="0"/>
        </w:rPr>
        <w:t>Derald</w:t>
      </w:r>
      <w:proofErr w:type="spellEnd"/>
      <w:r>
        <w:rPr>
          <w:rStyle w:val="Style13ptBold"/>
          <w:b w:val="0"/>
        </w:rPr>
        <w:t xml:space="preserve"> </w:t>
      </w:r>
      <w:proofErr w:type="spellStart"/>
      <w:r>
        <w:rPr>
          <w:rStyle w:val="Style13ptBold"/>
          <w:b w:val="0"/>
        </w:rPr>
        <w:t>Hoover</w:t>
      </w:r>
      <w:proofErr w:type="gramStart"/>
      <w:r>
        <w:rPr>
          <w:rStyle w:val="Style13ptBold"/>
          <w:b w:val="0"/>
        </w:rPr>
        <w:t>,PhD</w:t>
      </w:r>
      <w:proofErr w:type="spellEnd"/>
      <w:proofErr w:type="gramEnd"/>
      <w:r>
        <w:rPr>
          <w:rStyle w:val="Style13ptBold"/>
          <w:b w:val="0"/>
        </w:rPr>
        <w:t xml:space="preserve"> from Department of International Relations at the London School for Economics and Political Science, “</w:t>
      </w:r>
      <w:r w:rsidRPr="00BD218A">
        <w:rPr>
          <w:rStyle w:val="Style13ptBold"/>
          <w:b w:val="0"/>
        </w:rPr>
        <w:t>Reconstructing Human Rights:</w:t>
      </w:r>
      <w:r>
        <w:rPr>
          <w:rStyle w:val="Style13ptBold"/>
          <w:b w:val="0"/>
        </w:rPr>
        <w:t xml:space="preserve"> </w:t>
      </w:r>
      <w:r w:rsidRPr="00BD218A">
        <w:rPr>
          <w:rStyle w:val="Style13ptBold"/>
          <w:b w:val="0"/>
        </w:rPr>
        <w:t>A Pragmatic and Plu</w:t>
      </w:r>
      <w:r>
        <w:rPr>
          <w:rStyle w:val="Style13ptBold"/>
          <w:b w:val="0"/>
        </w:rPr>
        <w:t>ralist Inquiry in Global Ethics” pp. 275-6) TSB</w:t>
      </w:r>
    </w:p>
    <w:p w14:paraId="0D97FEE8" w14:textId="77777777" w:rsidR="000E538F" w:rsidRDefault="000E538F" w:rsidP="000E538F">
      <w:pPr>
        <w:rPr>
          <w:rStyle w:val="StyleUnderline"/>
        </w:rPr>
      </w:pPr>
      <w:r>
        <w:t xml:space="preserve">Without engaging in the details of the causes and consequences of the crisis, I do want to suggest that </w:t>
      </w:r>
      <w:r w:rsidRPr="00056B41">
        <w:rPr>
          <w:rStyle w:val="Emphasis"/>
          <w:highlight w:val="yellow"/>
        </w:rPr>
        <w:t>it is possible to frame the issue in human rights terms</w:t>
      </w:r>
      <w:r w:rsidRPr="00BD218A">
        <w:rPr>
          <w:rStyle w:val="Emphasis"/>
        </w:rPr>
        <w:t xml:space="preserve">. If </w:t>
      </w:r>
      <w:r w:rsidRPr="00056B41">
        <w:rPr>
          <w:rStyle w:val="Emphasis"/>
          <w:highlight w:val="yellow"/>
        </w:rPr>
        <w:t>the economic crisis,</w:t>
      </w:r>
      <w:r w:rsidRPr="00BD218A">
        <w:rPr>
          <w:rStyle w:val="Emphasis"/>
        </w:rPr>
        <w:t xml:space="preserve"> and the response to it, </w:t>
      </w:r>
      <w:r w:rsidRPr="00056B41">
        <w:rPr>
          <w:rStyle w:val="Emphasis"/>
          <w:highlight w:val="yellow"/>
        </w:rPr>
        <w:t>is about</w:t>
      </w:r>
      <w:r w:rsidRPr="00BD218A">
        <w:rPr>
          <w:rStyle w:val="Emphasis"/>
        </w:rPr>
        <w:t xml:space="preserve"> any one thing, it is </w:t>
      </w:r>
      <w:r w:rsidRPr="00056B41">
        <w:rPr>
          <w:rStyle w:val="Emphasis"/>
          <w:highlight w:val="yellow"/>
        </w:rPr>
        <w:t>the unbalanced state of the global economy</w:t>
      </w:r>
      <w:r>
        <w:t xml:space="preserve">, in which the interests of the economic elite have been explicitly privileged and enabled – which has now had disastrous consequences, which have affected those least responsible most profoundly. </w:t>
      </w:r>
      <w:r w:rsidRPr="00537DEA">
        <w:rPr>
          <w:rStyle w:val="StyleUnderline"/>
          <w:highlight w:val="yellow"/>
        </w:rPr>
        <w:t>This egregious injustice is</w:t>
      </w:r>
      <w:r w:rsidRPr="00BD218A">
        <w:rPr>
          <w:rStyle w:val="StyleUnderline"/>
        </w:rPr>
        <w:t xml:space="preserve"> largely </w:t>
      </w:r>
      <w:r w:rsidRPr="00537DEA">
        <w:rPr>
          <w:rStyle w:val="StyleUnderline"/>
          <w:highlight w:val="yellow"/>
        </w:rPr>
        <w:t>acknowledged,</w:t>
      </w:r>
      <w:r w:rsidRPr="00BD218A">
        <w:rPr>
          <w:rStyle w:val="StyleUnderline"/>
        </w:rPr>
        <w:t xml:space="preserve"> but </w:t>
      </w:r>
      <w:r w:rsidRPr="00537DEA">
        <w:rPr>
          <w:rStyle w:val="StyleUnderline"/>
          <w:highlight w:val="yellow"/>
        </w:rPr>
        <w:t>where are the calls for a more comprehensive and radical response</w:t>
      </w:r>
      <w:r w:rsidRPr="00BD218A">
        <w:rPr>
          <w:rStyle w:val="StyleUnderline"/>
        </w:rPr>
        <w:t>? The inability of contemporary human rights to offer a perspective on this event is a damning indictment, as it displays an indifference to the global poor who lack secure access to food, basic services and prospects for fuller and more dignified lives as well as the dissatisfied and suffering working class</w:t>
      </w:r>
      <w:r>
        <w:t xml:space="preserve">. </w:t>
      </w:r>
      <w:r w:rsidRPr="00BD218A">
        <w:rPr>
          <w:rStyle w:val="StyleUnderline"/>
        </w:rPr>
        <w:t xml:space="preserve">How can human rights be </w:t>
      </w:r>
      <w:proofErr w:type="spellStart"/>
      <w:r w:rsidRPr="00BD218A">
        <w:rPr>
          <w:rStyle w:val="StyleUnderline"/>
        </w:rPr>
        <w:t>mobilised</w:t>
      </w:r>
      <w:proofErr w:type="spellEnd"/>
      <w:r w:rsidRPr="00BD218A">
        <w:rPr>
          <w:rStyle w:val="StyleUnderline"/>
        </w:rPr>
        <w:t xml:space="preserve"> to address such a widespread and pressing concern</w:t>
      </w:r>
      <w:r>
        <w:t xml:space="preserve">? There are have been sporadic invocations of human rights in response to the ever-clearer economic injustices perpetuated by the global economy, for example demands for a right to housing, and demands for economic relationships that serves the masses rather than the elite. But a </w:t>
      </w:r>
      <w:r w:rsidRPr="00537DEA">
        <w:rPr>
          <w:rStyle w:val="StyleUnderline"/>
          <w:highlight w:val="yellow"/>
        </w:rPr>
        <w:t>more comprehensive response is possible</w:t>
      </w:r>
      <w:r w:rsidRPr="002D6BAC">
        <w:rPr>
          <w:rStyle w:val="StyleUnderline"/>
        </w:rPr>
        <w:t xml:space="preserve"> by </w:t>
      </w:r>
      <w:r w:rsidRPr="00537DEA">
        <w:rPr>
          <w:rStyle w:val="StyleUnderline"/>
          <w:highlight w:val="yellow"/>
        </w:rPr>
        <w:t>understanding human rights claims</w:t>
      </w:r>
      <w:r w:rsidRPr="002D6BAC">
        <w:rPr>
          <w:rStyle w:val="StyleUnderline"/>
        </w:rPr>
        <w:t xml:space="preserve"> in the way I have suggested: first, </w:t>
      </w:r>
      <w:r w:rsidRPr="00537DEA">
        <w:rPr>
          <w:rStyle w:val="StyleUnderline"/>
          <w:highlight w:val="yellow"/>
        </w:rPr>
        <w:t>we can contest the image of humanity that constructs human rights on</w:t>
      </w:r>
      <w:r w:rsidRPr="002D6BAC">
        <w:rPr>
          <w:rStyle w:val="StyleUnderline"/>
        </w:rPr>
        <w:t xml:space="preserve"> the model of </w:t>
      </w:r>
      <w:r w:rsidRPr="00537DEA">
        <w:rPr>
          <w:rStyle w:val="StyleUnderline"/>
          <w:highlight w:val="yellow"/>
        </w:rPr>
        <w:t>individual property rights</w:t>
      </w:r>
      <w:r w:rsidRPr="002D6BAC">
        <w:rPr>
          <w:rStyle w:val="StyleUnderline"/>
        </w:rPr>
        <w:t>, and second, we can articulate new social relations as a condition of political legitimacy</w:t>
      </w:r>
      <w:r>
        <w:t xml:space="preserve">, such that a system that benefits the economic elite at the expense of the majority simply cannot Supporters of a neo-liberal global economy acknowledge this feature of the economy, the institutions of the international economy are intended to enable powerful actors to conduct their business freely – the moral case for this position, and its almost always made in moral terms, is that everyone benefits from such an </w:t>
      </w:r>
      <w:proofErr w:type="spellStart"/>
      <w:r>
        <w:t>arragement</w:t>
      </w:r>
      <w:proofErr w:type="spellEnd"/>
      <w:r>
        <w:t xml:space="preserve">, or benefits more than they would from any other. </w:t>
      </w:r>
      <w:proofErr w:type="gramStart"/>
      <w:r>
        <w:t>for</w:t>
      </w:r>
      <w:proofErr w:type="gramEnd"/>
      <w:r>
        <w:t xml:space="preserve"> a human right to housing and extending community control over land,: US based NGO Take Back the Land has responded to the housing crisis in the US by advocating both. Brazil’s Landless Workers Movement has one of the most developed agendas on this issue, as they </w:t>
      </w:r>
      <w:r w:rsidRPr="00537DEA">
        <w:rPr>
          <w:rStyle w:val="Emphasis"/>
          <w:highlight w:val="yellow"/>
        </w:rPr>
        <w:t>connect their effort to</w:t>
      </w:r>
      <w:r w:rsidRPr="002D6BAC">
        <w:rPr>
          <w:rStyle w:val="Emphasis"/>
        </w:rPr>
        <w:t xml:space="preserve"> </w:t>
      </w:r>
      <w:r w:rsidRPr="00537DEA">
        <w:rPr>
          <w:rStyle w:val="Emphasis"/>
          <w:highlight w:val="yellow"/>
        </w:rPr>
        <w:t>claim land,</w:t>
      </w:r>
      <w:r w:rsidRPr="002D6BAC">
        <w:rPr>
          <w:rStyle w:val="Emphasis"/>
        </w:rPr>
        <w:t xml:space="preserve"> based on the productive use that communities make of it, </w:t>
      </w:r>
      <w:r w:rsidRPr="00537DEA">
        <w:rPr>
          <w:rStyle w:val="Emphasis"/>
          <w:highlight w:val="yellow"/>
        </w:rPr>
        <w:t>to wider social justice concerns</w:t>
      </w:r>
      <w:r w:rsidRPr="002D6BAC">
        <w:rPr>
          <w:rStyle w:val="Emphasis"/>
        </w:rPr>
        <w:t xml:space="preserve"> and </w:t>
      </w:r>
      <w:r w:rsidRPr="00537DEA">
        <w:rPr>
          <w:rStyle w:val="Emphasis"/>
          <w:highlight w:val="yellow"/>
        </w:rPr>
        <w:t>reform of the basic economic relationships</w:t>
      </w:r>
      <w:r w:rsidRPr="002D6BAC">
        <w:rPr>
          <w:rStyle w:val="Emphasis"/>
        </w:rPr>
        <w:t xml:space="preserve"> that produce poverty and social exclusion at be legitimate</w:t>
      </w:r>
      <w:r>
        <w:t xml:space="preserve">. Again this is only suggestive, but what I want to </w:t>
      </w:r>
      <w:proofErr w:type="spellStart"/>
      <w:r>
        <w:t>emphasise</w:t>
      </w:r>
      <w:proofErr w:type="spellEnd"/>
      <w:r>
        <w:t xml:space="preserve"> is </w:t>
      </w:r>
      <w:r w:rsidRPr="00BD218A">
        <w:rPr>
          <w:rStyle w:val="StyleUnderline"/>
        </w:rPr>
        <w:t>the openings made possible by the reconstruction offered in this work. In the end, the value of the work completed is complex and remains uncertain</w:t>
      </w:r>
      <w:r>
        <w:t xml:space="preserve">. </w:t>
      </w:r>
      <w:r w:rsidRPr="00537DEA">
        <w:rPr>
          <w:rStyle w:val="StyleUnderline"/>
          <w:highlight w:val="yellow"/>
        </w:rPr>
        <w:t>It provides</w:t>
      </w:r>
      <w:r w:rsidRPr="00BD218A">
        <w:rPr>
          <w:rStyle w:val="StyleUnderline"/>
        </w:rPr>
        <w:t xml:space="preserve"> an </w:t>
      </w:r>
      <w:r w:rsidRPr="00537DEA">
        <w:rPr>
          <w:rStyle w:val="StyleUnderline"/>
          <w:highlight w:val="yellow"/>
        </w:rPr>
        <w:t>analysis and critique of human rights</w:t>
      </w:r>
      <w:r w:rsidRPr="00BD218A">
        <w:rPr>
          <w:rStyle w:val="StyleUnderline"/>
        </w:rPr>
        <w:t xml:space="preserve"> as an ideal that is </w:t>
      </w:r>
      <w:r w:rsidRPr="00537DEA">
        <w:rPr>
          <w:rStyle w:val="StyleUnderline"/>
          <w:highlight w:val="yellow"/>
        </w:rPr>
        <w:t xml:space="preserve">at the </w:t>
      </w:r>
      <w:proofErr w:type="spellStart"/>
      <w:r w:rsidRPr="00537DEA">
        <w:rPr>
          <w:rStyle w:val="StyleUnderline"/>
          <w:highlight w:val="yellow"/>
        </w:rPr>
        <w:t>centre</w:t>
      </w:r>
      <w:proofErr w:type="spellEnd"/>
      <w:r w:rsidRPr="00BD218A">
        <w:rPr>
          <w:rStyle w:val="StyleUnderline"/>
        </w:rPr>
        <w:t xml:space="preserve"> of contemporary world politics, further </w:t>
      </w:r>
      <w:r w:rsidRPr="00537DEA">
        <w:rPr>
          <w:rStyle w:val="StyleUnderline"/>
          <w:highlight w:val="yellow"/>
        </w:rPr>
        <w:t>it provides</w:t>
      </w:r>
      <w:r w:rsidRPr="00BD218A">
        <w:rPr>
          <w:rStyle w:val="StyleUnderline"/>
        </w:rPr>
        <w:t xml:space="preserve"> an </w:t>
      </w:r>
      <w:r w:rsidRPr="00537DEA">
        <w:rPr>
          <w:rStyle w:val="StyleUnderline"/>
          <w:highlight w:val="yellow"/>
        </w:rPr>
        <w:t>alternative ethical</w:t>
      </w:r>
      <w:r w:rsidRPr="00BD218A">
        <w:rPr>
          <w:rStyle w:val="StyleUnderline"/>
        </w:rPr>
        <w:t xml:space="preserve"> and political </w:t>
      </w:r>
      <w:r w:rsidRPr="005A5FE9">
        <w:rPr>
          <w:rStyle w:val="StyleUnderline"/>
          <w:highlight w:val="yellow"/>
        </w:rPr>
        <w:t>understanding of human rights</w:t>
      </w:r>
      <w:r w:rsidRPr="00BD218A">
        <w:rPr>
          <w:rStyle w:val="StyleUnderline"/>
        </w:rPr>
        <w:t xml:space="preserve"> that works </w:t>
      </w:r>
      <w:r w:rsidRPr="005A5FE9">
        <w:rPr>
          <w:rStyle w:val="StyleUnderline"/>
          <w:highlight w:val="yellow"/>
        </w:rPr>
        <w:t>to highlight</w:t>
      </w:r>
      <w:r w:rsidRPr="00BD218A">
        <w:rPr>
          <w:rStyle w:val="StyleUnderline"/>
        </w:rPr>
        <w:t xml:space="preserve"> the transformative and inclusive aspects of human rights while exposing the assimilative elements of the human rights ideal to ongoing critique, and finally it suggests a new approach to thinking about human rights, which I hope enable more critical and creative inquiries into human rights and world politics.</w:t>
      </w:r>
    </w:p>
    <w:p w14:paraId="1B1AC4A7" w14:textId="77777777" w:rsidR="000E538F" w:rsidRPr="002668AA" w:rsidRDefault="000E538F" w:rsidP="000E538F"/>
    <w:p w14:paraId="67F9EBEA" w14:textId="77777777" w:rsidR="000E538F" w:rsidRPr="000E538F" w:rsidRDefault="000E538F" w:rsidP="000E538F"/>
    <w:p w14:paraId="1A0AF838" w14:textId="77777777" w:rsidR="000E538F" w:rsidRPr="000E538F" w:rsidRDefault="000E538F" w:rsidP="000E538F"/>
    <w:p w14:paraId="10E01E35" w14:textId="00F3A1D0" w:rsidR="003838D4" w:rsidRDefault="003838D4" w:rsidP="003838D4">
      <w:pPr>
        <w:pStyle w:val="Heading3"/>
      </w:pPr>
      <w:r>
        <w:t>1AC-Plan</w:t>
      </w:r>
    </w:p>
    <w:p w14:paraId="29432B47" w14:textId="77777777" w:rsidR="003838D4" w:rsidRPr="00B2022F" w:rsidRDefault="003838D4" w:rsidP="003838D4">
      <w:pPr>
        <w:pStyle w:val="Heading4"/>
      </w:pPr>
      <w:r>
        <w:t xml:space="preserve">The Supreme Court of the United States should declare that education is a fundamental constitutional right by overturning San Antonio Independent School District v. Rodriguez. </w:t>
      </w:r>
    </w:p>
    <w:p w14:paraId="553713F8" w14:textId="77777777" w:rsidR="003838D4" w:rsidRDefault="003838D4" w:rsidP="000F5A42">
      <w:pPr>
        <w:rPr>
          <w:sz w:val="16"/>
        </w:rPr>
      </w:pPr>
    </w:p>
    <w:p w14:paraId="3359C024" w14:textId="77777777" w:rsidR="000F5A42" w:rsidRPr="000F5A42" w:rsidRDefault="000F5A42" w:rsidP="000F5A42"/>
    <w:p w14:paraId="152CFF5F" w14:textId="77777777" w:rsidR="000F5A42" w:rsidRDefault="000F5A42" w:rsidP="000F5A42">
      <w:pPr>
        <w:pStyle w:val="Heading3"/>
      </w:pPr>
      <w:r>
        <w:t>1AC-Solvency-V2</w:t>
      </w:r>
    </w:p>
    <w:p w14:paraId="7A4D8E44" w14:textId="77777777" w:rsidR="000F5A42" w:rsidRDefault="000F5A42" w:rsidP="000F5A42">
      <w:pPr>
        <w:pStyle w:val="Heading4"/>
      </w:pPr>
      <w:r>
        <w:t xml:space="preserve">Only the application of strict scrutiny can effectively protect the right to education.  Inequitable school funding ruins the ability for school districts to </w:t>
      </w:r>
      <w:r w:rsidRPr="006950D8">
        <w:rPr>
          <w:u w:val="single"/>
        </w:rPr>
        <w:t>exercise local control</w:t>
      </w:r>
    </w:p>
    <w:p w14:paraId="0C57ADBC" w14:textId="77777777" w:rsidR="000F5A42" w:rsidRPr="006950D8" w:rsidRDefault="000F5A42" w:rsidP="000F5A42">
      <w:proofErr w:type="spellStart"/>
      <w:r w:rsidRPr="00D600EF">
        <w:rPr>
          <w:rStyle w:val="Style13ptBold"/>
        </w:rPr>
        <w:t>Wesche</w:t>
      </w:r>
      <w:proofErr w:type="spellEnd"/>
      <w:r w:rsidRPr="00D600EF">
        <w:rPr>
          <w:rStyle w:val="Style13ptBold"/>
        </w:rPr>
        <w:t xml:space="preserve"> 16</w:t>
      </w:r>
      <w:r>
        <w:t xml:space="preserve"> (Breanne N., graduated summa cum laude from Thurgood Marshall School of Law in May 2015 and is now as associate at </w:t>
      </w:r>
      <w:proofErr w:type="spellStart"/>
      <w:r>
        <w:t>Rizio</w:t>
      </w:r>
      <w:proofErr w:type="spellEnd"/>
      <w:r>
        <w:t xml:space="preserve"> Law Firm in Riverside, California, “ARTICLE: PUTTING THE AMERICAN EDUCATION SYSTEM TO THE TEST: RECOGNIZING EDUCATION AS A FUNDAMENTAL RIGHT AND ABOLISHING UNEQUAL SCHOOL FUNDING”, Thurgood Marshall Law Review, 2016, 41 T. Marshall L. Rev. 5) </w:t>
      </w:r>
    </w:p>
    <w:p w14:paraId="1AB0AF7C" w14:textId="77777777" w:rsidR="000F5A42" w:rsidRDefault="000F5A42" w:rsidP="000F5A42">
      <w:r>
        <w:t xml:space="preserve">IV. </w:t>
      </w:r>
      <w:r w:rsidRPr="00B0556F">
        <w:rPr>
          <w:rStyle w:val="Emphasis"/>
        </w:rPr>
        <w:t>LOOKING FORWARD: PUTTING THE AMERICAN EDUCATION SYSTEM TO THE TEST</w:t>
      </w:r>
    </w:p>
    <w:p w14:paraId="0748E5A4" w14:textId="77777777" w:rsidR="000F5A42" w:rsidRPr="00B0556F" w:rsidRDefault="000F5A42" w:rsidP="000F5A42">
      <w:pPr>
        <w:rPr>
          <w:rStyle w:val="StyleUnderline"/>
        </w:rPr>
      </w:pPr>
      <w:r w:rsidRPr="0074597F">
        <w:rPr>
          <w:rStyle w:val="StyleUnderline"/>
          <w:highlight w:val="yellow"/>
        </w:rPr>
        <w:t>The</w:t>
      </w:r>
      <w:r w:rsidRPr="00B0556F">
        <w:rPr>
          <w:rStyle w:val="StyleUnderline"/>
        </w:rPr>
        <w:t xml:space="preserve"> appropriate </w:t>
      </w:r>
      <w:r w:rsidRPr="0074597F">
        <w:rPr>
          <w:rStyle w:val="StyleUnderline"/>
          <w:highlight w:val="yellow"/>
        </w:rPr>
        <w:t>application of strict scrutiny</w:t>
      </w:r>
      <w:r w:rsidRPr="00B0556F">
        <w:rPr>
          <w:rStyle w:val="StyleUnderline"/>
        </w:rPr>
        <w:t xml:space="preserve"> to Unequal School Funding </w:t>
      </w:r>
      <w:r w:rsidRPr="0074597F">
        <w:rPr>
          <w:rStyle w:val="StyleUnderline"/>
          <w:highlight w:val="yellow"/>
        </w:rPr>
        <w:t>would</w:t>
      </w:r>
      <w:r w:rsidRPr="00B0556F">
        <w:rPr>
          <w:rStyle w:val="StyleUnderline"/>
        </w:rPr>
        <w:t xml:space="preserve"> inevitably </w:t>
      </w:r>
      <w:r w:rsidRPr="0074597F">
        <w:rPr>
          <w:rStyle w:val="StyleUnderline"/>
          <w:highlight w:val="yellow"/>
        </w:rPr>
        <w:t>lead to the abolishment of the discriminatory practice</w:t>
      </w:r>
      <w:r w:rsidRPr="00B0556F">
        <w:rPr>
          <w:rStyle w:val="StyleUnderline"/>
        </w:rPr>
        <w:t xml:space="preserve">. </w:t>
      </w:r>
      <w:r w:rsidRPr="0074597F">
        <w:rPr>
          <w:rStyle w:val="StyleUnderline"/>
          <w:highlight w:val="yellow"/>
        </w:rPr>
        <w:t>Judicially challenged practices</w:t>
      </w:r>
      <w:r w:rsidRPr="00B0556F">
        <w:rPr>
          <w:rStyle w:val="StyleUnderline"/>
        </w:rPr>
        <w:t xml:space="preserve"> </w:t>
      </w:r>
      <w:r w:rsidRPr="0074597F">
        <w:rPr>
          <w:rStyle w:val="StyleUnderline"/>
          <w:highlight w:val="yellow"/>
        </w:rPr>
        <w:t>that affect fundamental rights must be analyzed under strict scrutiny</w:t>
      </w:r>
      <w:r w:rsidRPr="00B0556F">
        <w:rPr>
          <w:rStyle w:val="StyleUnderline"/>
        </w:rPr>
        <w:t>, and such challenged practices will survive only if found to be necessary to promote a compelling governmental interest. In Rodriguez, the Court erred in applying the deferential rational basis test to education. Upon the Supreme Court's revisit to the issue, the Court should hold that education is a fundamental right and Unequal School Funding is unconstitutional.</w:t>
      </w:r>
    </w:p>
    <w:p w14:paraId="129E83E5" w14:textId="77777777" w:rsidR="000F5A42" w:rsidRDefault="000F5A42" w:rsidP="000F5A42">
      <w:r>
        <w:t>A. The Appropriate Application of Strict Scrutiny to Fundamental Rights</w:t>
      </w:r>
    </w:p>
    <w:p w14:paraId="6636AE53" w14:textId="77777777" w:rsidR="000F5A42" w:rsidRDefault="000F5A42" w:rsidP="000F5A42">
      <w:r w:rsidRPr="00B0556F">
        <w:rPr>
          <w:rStyle w:val="StyleUnderline"/>
        </w:rPr>
        <w:t xml:space="preserve">The strict scrutiny test is appropriately applied to judicially challenged practices affecting fundamental rights. Under the traditional and most-common application of strict scrutiny, </w:t>
      </w:r>
      <w:r w:rsidRPr="00F6106D">
        <w:rPr>
          <w:rStyle w:val="StyleUnderline"/>
          <w:highlight w:val="yellow"/>
        </w:rPr>
        <w:t>regulations "that restrict the exercise of 'fundamental' rights</w:t>
      </w:r>
      <w:r w:rsidRPr="00B0556F">
        <w:rPr>
          <w:rStyle w:val="StyleUnderline"/>
        </w:rPr>
        <w:t xml:space="preserve"> </w:t>
      </w:r>
      <w:r w:rsidRPr="00F6106D">
        <w:rPr>
          <w:rStyle w:val="StyleUnderline"/>
          <w:highlight w:val="yellow"/>
        </w:rPr>
        <w:t>can survive only if necessary to promote a compelling governmental interest</w:t>
      </w:r>
      <w:r>
        <w:t>." n67</w:t>
      </w:r>
    </w:p>
    <w:p w14:paraId="5ACA8097" w14:textId="77777777" w:rsidR="000F5A42" w:rsidRDefault="000F5A42" w:rsidP="000F5A42">
      <w:r>
        <w:t xml:space="preserve">Despite the appearance of being based in doctrinal necessity, </w:t>
      </w:r>
      <w:r w:rsidRPr="00B0556F">
        <w:rPr>
          <w:rStyle w:val="StyleUnderline"/>
        </w:rPr>
        <w:t>the application of the "strict scrutiny test is of relatively recent origin</w:t>
      </w:r>
      <w:r>
        <w:t xml:space="preserve">, having developed only in the 1960s." n68 Strict scrutiny is a judicially-crafted formula; indeed, the words "strict judicial scrutiny" and its infamous accompanying terms "necessary," "narrowly tailored," and "compelling governmental interest" appear nowhere in the United States Constitution. </w:t>
      </w:r>
      <w:proofErr w:type="gramStart"/>
      <w:r>
        <w:t>n69</w:t>
      </w:r>
      <w:proofErr w:type="gramEnd"/>
      <w:r>
        <w:t xml:space="preserve"> Instead, </w:t>
      </w:r>
      <w:r w:rsidRPr="00B0556F">
        <w:rPr>
          <w:rStyle w:val="StyleUnderline"/>
        </w:rPr>
        <w:t>the revered concept of strict scrutiny was crafted by the Warren Court in order to protect fundamental, or "preferred," rights that were too significant to be analyzed under the rational basis test.</w:t>
      </w:r>
      <w:r>
        <w:t xml:space="preserve"> </w:t>
      </w:r>
      <w:proofErr w:type="gramStart"/>
      <w:r>
        <w:t>n70</w:t>
      </w:r>
      <w:proofErr w:type="gramEnd"/>
    </w:p>
    <w:p w14:paraId="25B403EA" w14:textId="77777777" w:rsidR="000F5A42" w:rsidRDefault="000F5A42" w:rsidP="000F5A42">
      <w:r>
        <w:t xml:space="preserve">The decision to apply strict scrutiny -- and the way in which it is applied -- has evolved and fluctuated throughout time. </w:t>
      </w:r>
      <w:proofErr w:type="gramStart"/>
      <w:r>
        <w:t>n71</w:t>
      </w:r>
      <w:proofErr w:type="gramEnd"/>
      <w:r>
        <w:t xml:space="preserve"> Throughout this evolution, the Court has attempted to create "a jurisprudential distinction  [*17]  between ordinary rights", and fundamental liberties "entitled to more stringent judicial protection." n72 </w:t>
      </w:r>
      <w:r w:rsidRPr="00B35AEF">
        <w:rPr>
          <w:rStyle w:val="Emphasis"/>
        </w:rPr>
        <w:t>This distinction</w:t>
      </w:r>
      <w:r w:rsidRPr="00B0556F">
        <w:rPr>
          <w:rStyle w:val="StyleUnderline"/>
        </w:rPr>
        <w:t xml:space="preserve">, however, </w:t>
      </w:r>
      <w:r w:rsidRPr="00B35AEF">
        <w:rPr>
          <w:rStyle w:val="Emphasis"/>
        </w:rPr>
        <w:t>has been fraught with disputes. The Court has fluctuated</w:t>
      </w:r>
      <w:r w:rsidRPr="00B0556F">
        <w:rPr>
          <w:rStyle w:val="StyleUnderline"/>
        </w:rPr>
        <w:t xml:space="preserve"> </w:t>
      </w:r>
      <w:r w:rsidRPr="00B35AEF">
        <w:rPr>
          <w:rStyle w:val="Emphasis"/>
        </w:rPr>
        <w:t>with</w:t>
      </w:r>
      <w:r w:rsidRPr="00B0556F">
        <w:rPr>
          <w:rStyle w:val="StyleUnderline"/>
        </w:rPr>
        <w:t xml:space="preserve"> recurring and </w:t>
      </w:r>
      <w:r w:rsidRPr="00B35AEF">
        <w:rPr>
          <w:rStyle w:val="Emphasis"/>
        </w:rPr>
        <w:t>conflicting applications of strict scrutiny to</w:t>
      </w:r>
      <w:r w:rsidRPr="00B0556F">
        <w:rPr>
          <w:rStyle w:val="StyleUnderline"/>
        </w:rPr>
        <w:t xml:space="preserve"> a myriad of cases, including whether there is a fundamental right to an </w:t>
      </w:r>
      <w:r w:rsidRPr="00B35AEF">
        <w:rPr>
          <w:rStyle w:val="Emphasis"/>
        </w:rPr>
        <w:t>abortion</w:t>
      </w:r>
      <w:r w:rsidRPr="00B0556F">
        <w:rPr>
          <w:rStyle w:val="StyleUnderline"/>
        </w:rPr>
        <w:t xml:space="preserve"> under the Due Process Clause</w:t>
      </w:r>
      <w:r>
        <w:t xml:space="preserve">, n73 </w:t>
      </w:r>
      <w:r w:rsidRPr="00B0556F">
        <w:rPr>
          <w:rStyle w:val="StyleUnderline"/>
        </w:rPr>
        <w:t xml:space="preserve">whether flag burning and campaign donations are protected as free speech </w:t>
      </w:r>
      <w:r>
        <w:t xml:space="preserve">under the First Amendment, n74 </w:t>
      </w:r>
      <w:r w:rsidRPr="00B0556F">
        <w:rPr>
          <w:rStyle w:val="StyleUnderline"/>
        </w:rPr>
        <w:t xml:space="preserve">and whether a "substantial burden" on free exercise of religion offends the First Amendment. </w:t>
      </w:r>
      <w:proofErr w:type="gramStart"/>
      <w:r>
        <w:t>n75</w:t>
      </w:r>
      <w:proofErr w:type="gramEnd"/>
      <w:r>
        <w:t xml:space="preserve"> In short, </w:t>
      </w:r>
      <w:r w:rsidRPr="00B0556F">
        <w:rPr>
          <w:rStyle w:val="StyleUnderline"/>
        </w:rPr>
        <w:t>the Court has oscillated on when and how strict scrutiny should be applied</w:t>
      </w:r>
      <w:r>
        <w:t>, and individual Justices have varied strict scrutiny's application "based on their personal assessments of the importance of the right in question." n76</w:t>
      </w:r>
    </w:p>
    <w:p w14:paraId="0606E06F" w14:textId="77777777" w:rsidR="000F5A42" w:rsidRPr="00BC4246" w:rsidRDefault="000F5A42" w:rsidP="000F5A42">
      <w:pPr>
        <w:rPr>
          <w:rStyle w:val="Emphasis"/>
        </w:rPr>
      </w:pPr>
      <w:r w:rsidRPr="00B0556F">
        <w:rPr>
          <w:rStyle w:val="StyleUnderline"/>
        </w:rPr>
        <w:t>While the application of strict scrutiny has organically evolved</w:t>
      </w:r>
      <w:r>
        <w:t xml:space="preserve">, the Court has consistently allowed special judicial consideration of discriminatory state practices that affect constitutional rights. </w:t>
      </w:r>
      <w:proofErr w:type="gramStart"/>
      <w:r>
        <w:t>n77</w:t>
      </w:r>
      <w:proofErr w:type="gramEnd"/>
      <w:r>
        <w:t xml:space="preserve"> In other words, </w:t>
      </w:r>
      <w:r w:rsidRPr="00B0556F">
        <w:rPr>
          <w:rStyle w:val="StyleUnderline"/>
        </w:rPr>
        <w:t>the Court has applied strict scrutiny to a number of important interests despite the fact that such interests are nowhere listed in the Constitution</w:t>
      </w:r>
      <w:r>
        <w:t xml:space="preserve">. </w:t>
      </w:r>
      <w:proofErr w:type="gramStart"/>
      <w:r>
        <w:t>n78</w:t>
      </w:r>
      <w:proofErr w:type="gramEnd"/>
      <w:r>
        <w:t xml:space="preserve"> In Skinner v. Oklahoma, for example, </w:t>
      </w:r>
      <w:r w:rsidRPr="00B0556F">
        <w:rPr>
          <w:rStyle w:val="StyleUnderline"/>
        </w:rPr>
        <w:t>the Court held that strict scrutiny must be applied to state discrimination affecting procreation because "marriage and procreation are fundamental to the very existence and survival of the race.</w:t>
      </w:r>
      <w:r>
        <w:t xml:space="preserve">" n79 </w:t>
      </w:r>
      <w:r w:rsidRPr="00EB1E55">
        <w:rPr>
          <w:rStyle w:val="StyleUnderline"/>
        </w:rPr>
        <w:t>In Roe v. Wade</w:t>
      </w:r>
      <w:r>
        <w:t xml:space="preserve">, additionally, </w:t>
      </w:r>
      <w:r w:rsidRPr="00EB1E55">
        <w:rPr>
          <w:rStyle w:val="StyleUnderline"/>
        </w:rPr>
        <w:t>the Court extended the right to privacy</w:t>
      </w:r>
      <w:r>
        <w:t xml:space="preserve"> under the Due Process Clause of the 14th Amendment, to a woman's right to an abortion. </w:t>
      </w:r>
      <w:proofErr w:type="gramStart"/>
      <w:r>
        <w:t>n80</w:t>
      </w:r>
      <w:proofErr w:type="gramEnd"/>
      <w:r>
        <w:t xml:space="preserve"> In Griffin v. Illinois, the Court established a right to an appeal from a criminal conviction. </w:t>
      </w:r>
      <w:proofErr w:type="gramStart"/>
      <w:r>
        <w:t>n81</w:t>
      </w:r>
      <w:proofErr w:type="gramEnd"/>
      <w:r>
        <w:t xml:space="preserve"> Finally, </w:t>
      </w:r>
      <w:r w:rsidRPr="00EB1E55">
        <w:rPr>
          <w:rStyle w:val="StyleUnderline"/>
        </w:rPr>
        <w:t xml:space="preserve">in </w:t>
      </w:r>
      <w:proofErr w:type="spellStart"/>
      <w:r w:rsidRPr="00EB1E55">
        <w:rPr>
          <w:rStyle w:val="StyleUnderline"/>
        </w:rPr>
        <w:t>Yick</w:t>
      </w:r>
      <w:proofErr w:type="spellEnd"/>
      <w:r w:rsidRPr="00EB1E55">
        <w:rPr>
          <w:rStyle w:val="StyleUnderline"/>
        </w:rPr>
        <w:t xml:space="preserve"> </w:t>
      </w:r>
      <w:proofErr w:type="spellStart"/>
      <w:r w:rsidRPr="00EB1E55">
        <w:rPr>
          <w:rStyle w:val="StyleUnderline"/>
        </w:rPr>
        <w:t>Wo</w:t>
      </w:r>
      <w:proofErr w:type="spellEnd"/>
      <w:r w:rsidRPr="00EB1E55">
        <w:rPr>
          <w:rStyle w:val="StyleUnderline"/>
        </w:rPr>
        <w:t xml:space="preserve"> v. Hopkins, the Court determined that the right to vote in state elections is a "fundamental political right," because it is "preservative of all rights</w:t>
      </w:r>
      <w:r>
        <w:t xml:space="preserve">." n82 </w:t>
      </w:r>
      <w:r w:rsidRPr="00BC4246">
        <w:rPr>
          <w:rStyle w:val="Emphasis"/>
        </w:rPr>
        <w:t>These cases illustrate the Supreme Court's continuous application of strict scrutiny to important interests, despite the fact that such interests are not explicitly found in the Constitution.</w:t>
      </w:r>
    </w:p>
    <w:p w14:paraId="50DCAD2F" w14:textId="77777777" w:rsidR="000F5A42" w:rsidRDefault="000F5A42" w:rsidP="000F5A42">
      <w:r>
        <w:t>B. The Inappropriate Application of the Rational Basis Test to Unequal School Funding</w:t>
      </w:r>
    </w:p>
    <w:p w14:paraId="3CECBA04" w14:textId="77777777" w:rsidR="000F5A42" w:rsidRPr="00EB1E55" w:rsidRDefault="000F5A42" w:rsidP="000F5A42">
      <w:pPr>
        <w:rPr>
          <w:rStyle w:val="StyleUnderline"/>
        </w:rPr>
      </w:pPr>
      <w:r w:rsidRPr="00EB1E55">
        <w:rPr>
          <w:rStyle w:val="StyleUnderline"/>
        </w:rPr>
        <w:t xml:space="preserve">In Rodriguez, </w:t>
      </w:r>
      <w:r w:rsidRPr="0074597F">
        <w:rPr>
          <w:rStyle w:val="StyleUnderline"/>
          <w:highlight w:val="yellow"/>
        </w:rPr>
        <w:t>the Supreme Court erred in applying the rational basis test</w:t>
      </w:r>
      <w:r w:rsidRPr="00EB1E55">
        <w:rPr>
          <w:rStyle w:val="StyleUnderline"/>
        </w:rPr>
        <w:t xml:space="preserve"> to Unequal School Funding.</w:t>
      </w:r>
      <w:r>
        <w:t xml:space="preserve"> </w:t>
      </w:r>
      <w:proofErr w:type="gramStart"/>
      <w:r>
        <w:t>n83</w:t>
      </w:r>
      <w:proofErr w:type="gramEnd"/>
      <w:r>
        <w:t xml:space="preserve"> </w:t>
      </w:r>
      <w:r w:rsidRPr="00EB1E55">
        <w:rPr>
          <w:rStyle w:val="StyleUnderline"/>
        </w:rPr>
        <w:t>The application of the rational basis test was premised on the Court's novel and bold assertion that a right is fundamental -- and thus worthy of strict scrutiny -- only if the right is "explicitly or implicitly guaranteed by the Constitution</w:t>
      </w:r>
      <w:r>
        <w:t xml:space="preserve">." n84 </w:t>
      </w:r>
      <w:r w:rsidRPr="00EB1E55">
        <w:rPr>
          <w:rStyle w:val="StyleUnderline"/>
        </w:rPr>
        <w:t>The Court stated, "It is not the province of this Court to create substantive constitutional rights in the name of guaranteeing equal protection of the laws</w:t>
      </w:r>
      <w:r>
        <w:t>." n85 In essence</w:t>
      </w:r>
      <w:r w:rsidRPr="00F6106D">
        <w:t xml:space="preserve">, </w:t>
      </w:r>
      <w:r w:rsidRPr="00F6106D">
        <w:rPr>
          <w:rStyle w:val="StyleUnderline"/>
        </w:rPr>
        <w:t xml:space="preserve">the Court ignored the judicial history of the </w:t>
      </w:r>
      <w:proofErr w:type="spellStart"/>
      <w:r w:rsidRPr="00F6106D">
        <w:rPr>
          <w:rStyle w:val="StyleUnderline"/>
        </w:rPr>
        <w:t>everchanging</w:t>
      </w:r>
      <w:proofErr w:type="spellEnd"/>
      <w:r w:rsidRPr="00F6106D">
        <w:rPr>
          <w:rStyle w:val="StyleUnderline"/>
        </w:rPr>
        <w:t xml:space="preserve"> application of the strict scrutiny test</w:t>
      </w:r>
      <w:r w:rsidRPr="00F6106D">
        <w:t xml:space="preserve">, </w:t>
      </w:r>
      <w:r w:rsidRPr="00F6106D">
        <w:rPr>
          <w:rStyle w:val="StyleUnderline"/>
        </w:rPr>
        <w:t>and instead favored the façade that some unknown, deep-rooted doctrine would simply not allow the court to consider education under the strict scrutiny test.</w:t>
      </w:r>
    </w:p>
    <w:p w14:paraId="60A91267" w14:textId="77777777" w:rsidR="000F5A42" w:rsidRPr="00EB1E55" w:rsidRDefault="000F5A42" w:rsidP="000F5A42">
      <w:pPr>
        <w:rPr>
          <w:rStyle w:val="StyleUnderline"/>
        </w:rPr>
      </w:pPr>
      <w:r>
        <w:t xml:space="preserve">Upon applying the rational basis test to Unequal School Funding, n86 </w:t>
      </w:r>
      <w:r w:rsidRPr="00EB1E55">
        <w:rPr>
          <w:rStyle w:val="StyleUnderline"/>
        </w:rPr>
        <w:t>the San Antonio Court upheld the practice and concluded that Unequal School Funding in Texas was a rational method of furthering the legitimate government purpose of protecting local control of public education</w:t>
      </w:r>
      <w:r>
        <w:t xml:space="preserve">. </w:t>
      </w:r>
      <w:proofErr w:type="gramStart"/>
      <w:r>
        <w:t>n87</w:t>
      </w:r>
      <w:proofErr w:type="gramEnd"/>
      <w:r>
        <w:t xml:space="preserve"> This conclusion, however, was premised on multiple fallacies. </w:t>
      </w:r>
      <w:r w:rsidRPr="00EB1E55">
        <w:rPr>
          <w:rStyle w:val="StyleUnderline"/>
        </w:rPr>
        <w:t xml:space="preserve">The two greatest fallacies in San Antonio's logic were (1) the purpose of Unequal School Funding was to protect local control of public education, n88 and (2) Unequal School Funding does not adversely affect the quality of education provided to students. </w:t>
      </w:r>
      <w:proofErr w:type="gramStart"/>
      <w:r w:rsidRPr="00EB1E55">
        <w:rPr>
          <w:rStyle w:val="StyleUnderline"/>
        </w:rPr>
        <w:t>n89</w:t>
      </w:r>
      <w:proofErr w:type="gramEnd"/>
    </w:p>
    <w:p w14:paraId="5133E949" w14:textId="77777777" w:rsidR="000F5A42" w:rsidRDefault="000F5A42" w:rsidP="000F5A42">
      <w:r>
        <w:t>1. Unequal School Funding Does Not Promote Local Control of Public Education</w:t>
      </w:r>
    </w:p>
    <w:p w14:paraId="4F8976A0" w14:textId="77777777" w:rsidR="000F5A42" w:rsidRPr="00EB1E55" w:rsidRDefault="000F5A42" w:rsidP="000F5A42">
      <w:pPr>
        <w:rPr>
          <w:rStyle w:val="StyleUnderline"/>
        </w:rPr>
      </w:pPr>
      <w:r w:rsidRPr="00EB1E55">
        <w:rPr>
          <w:rStyle w:val="StyleUnderline"/>
        </w:rPr>
        <w:t>Texas's statewide laws, not local property taxes, control almost every minute detail of the public school system</w:t>
      </w:r>
      <w:r>
        <w:t xml:space="preserve">. </w:t>
      </w:r>
      <w:proofErr w:type="gramStart"/>
      <w:r>
        <w:t>n90</w:t>
      </w:r>
      <w:proofErr w:type="gramEnd"/>
      <w:r>
        <w:t xml:space="preserve"> State laws dictate required courses, approved textbooks, qualifications for obtaining a teaching certificate, and the length of the school day. </w:t>
      </w:r>
      <w:proofErr w:type="gramStart"/>
      <w:r>
        <w:t>n91</w:t>
      </w:r>
      <w:proofErr w:type="gramEnd"/>
      <w:r>
        <w:t xml:space="preserve"> Texas's own courts have recognized this stark reality: "</w:t>
      </w:r>
      <w:r w:rsidRPr="00EB1E55">
        <w:rPr>
          <w:rStyle w:val="StyleUnderline"/>
        </w:rPr>
        <w:t>As a result of the ac</w:t>
      </w:r>
      <w:r>
        <w:rPr>
          <w:rStyle w:val="StyleUnderline"/>
        </w:rPr>
        <w:t xml:space="preserve">ts of the </w:t>
      </w:r>
      <w:r w:rsidRPr="00EB1E55">
        <w:rPr>
          <w:rStyle w:val="StyleUnderline"/>
        </w:rPr>
        <w:t>Legislature, our school system is not of mere local concern but it is statewide." n92</w:t>
      </w:r>
    </w:p>
    <w:p w14:paraId="6798C18C" w14:textId="77777777" w:rsidR="000F5A42" w:rsidRDefault="000F5A42" w:rsidP="000F5A42">
      <w:r>
        <w:t xml:space="preserve">Contrary to contentions made by the Rodriguez </w:t>
      </w:r>
      <w:r w:rsidRPr="00F6106D">
        <w:t xml:space="preserve">Court, </w:t>
      </w:r>
      <w:r w:rsidRPr="00F6106D">
        <w:rPr>
          <w:rStyle w:val="Emphasis"/>
        </w:rPr>
        <w:t>Unequal School Funding strips residents in property-poor districts of any meaningful control over educational decisions</w:t>
      </w:r>
      <w:r w:rsidRPr="00F6106D">
        <w:t xml:space="preserve">. The </w:t>
      </w:r>
      <w:r w:rsidRPr="00F6106D">
        <w:rPr>
          <w:rStyle w:val="StyleUnderline"/>
        </w:rPr>
        <w:t>Rodriguez Court reasoned that allowing school funding to be based on local property taxes gave residents "'[</w:t>
      </w:r>
      <w:proofErr w:type="gramStart"/>
      <w:r w:rsidRPr="00F6106D">
        <w:rPr>
          <w:rStyle w:val="StyleUnderline"/>
        </w:rPr>
        <w:t>d]</w:t>
      </w:r>
      <w:proofErr w:type="spellStart"/>
      <w:r w:rsidRPr="00F6106D">
        <w:rPr>
          <w:rStyle w:val="StyleUnderline"/>
        </w:rPr>
        <w:t>irect</w:t>
      </w:r>
      <w:proofErr w:type="spellEnd"/>
      <w:proofErr w:type="gramEnd"/>
      <w:r w:rsidRPr="00F6106D">
        <w:rPr>
          <w:rStyle w:val="StyleUnderline"/>
        </w:rPr>
        <w:t xml:space="preserve"> control over decisions'</w:t>
      </w:r>
      <w:r w:rsidRPr="00F6106D">
        <w:t xml:space="preserve">" affecting their children's education, and even encouraged a "healthy competition" between school districts. </w:t>
      </w:r>
      <w:proofErr w:type="gramStart"/>
      <w:r w:rsidRPr="00F6106D">
        <w:t>n93</w:t>
      </w:r>
      <w:proofErr w:type="gramEnd"/>
      <w:r w:rsidRPr="00F6106D">
        <w:t xml:space="preserve"> </w:t>
      </w:r>
      <w:r w:rsidRPr="00F6106D">
        <w:rPr>
          <w:rStyle w:val="StyleUnderline"/>
        </w:rPr>
        <w:t>In reality</w:t>
      </w:r>
      <w:r w:rsidRPr="00F6106D">
        <w:t xml:space="preserve">, and as was previously discussed in this paper, </w:t>
      </w:r>
      <w:r w:rsidRPr="00F6106D">
        <w:rPr>
          <w:rStyle w:val="StyleUnderline"/>
        </w:rPr>
        <w:t>Unequal School Funding is based upon two factors, neither of which allow for property-poor residents to have control over their children's education</w:t>
      </w:r>
      <w:r w:rsidRPr="00F6106D">
        <w:t>: (1</w:t>
      </w:r>
      <w:r w:rsidRPr="00F6106D">
        <w:rPr>
          <w:rStyle w:val="StyleUnderline"/>
        </w:rPr>
        <w:t>) the amount of taxable property located within a district, a factor over which residents have no control, and (2) local tax rates, which can never be raised high enough to allow property-poor districts to compete with the vastly greater revenues being produced by property-rich districts</w:t>
      </w:r>
      <w:r w:rsidRPr="00F6106D">
        <w:t xml:space="preserve">. The Rodriguez court then concluded that Unequal School Funding was serving the legitimate interest of protecting local control over education, despite the fact that </w:t>
      </w:r>
      <w:r w:rsidRPr="00F6106D">
        <w:rPr>
          <w:rStyle w:val="Emphasis"/>
        </w:rPr>
        <w:t>Unequal School Funding truly dispossesses residents of any such control</w:t>
      </w:r>
      <w:r w:rsidRPr="00F6106D">
        <w:rPr>
          <w:rStyle w:val="StyleUnderline"/>
        </w:rPr>
        <w:t>.</w:t>
      </w:r>
      <w:r w:rsidRPr="00F6106D">
        <w:t xml:space="preserve"> </w:t>
      </w:r>
      <w:proofErr w:type="gramStart"/>
      <w:r w:rsidRPr="00F6106D">
        <w:t>n94</w:t>
      </w:r>
      <w:proofErr w:type="gramEnd"/>
      <w:r w:rsidRPr="00F6106D">
        <w:t xml:space="preserve"> </w:t>
      </w:r>
      <w:r w:rsidRPr="00F6106D">
        <w:rPr>
          <w:rStyle w:val="StyleUnderline"/>
        </w:rPr>
        <w:t>The proposition that Unequal</w:t>
      </w:r>
      <w:r w:rsidRPr="00EB1E55">
        <w:rPr>
          <w:rStyle w:val="StyleUnderline"/>
        </w:rPr>
        <w:t xml:space="preserve"> School Funding protects local fiscal control in any way is a "mere sham."</w:t>
      </w:r>
      <w:r>
        <w:t xml:space="preserve"> n95</w:t>
      </w:r>
    </w:p>
    <w:p w14:paraId="6A460780" w14:textId="77777777" w:rsidR="000F5A42" w:rsidRDefault="000F5A42" w:rsidP="000F5A42">
      <w:r>
        <w:t>2. Unequal School Funding Adversely Affects the Quality of Education</w:t>
      </w:r>
    </w:p>
    <w:p w14:paraId="1B9AAC11" w14:textId="77777777" w:rsidR="000F5A42" w:rsidRDefault="000F5A42" w:rsidP="000F5A42">
      <w:r w:rsidRPr="00B35AEF">
        <w:rPr>
          <w:rStyle w:val="StyleUnderline"/>
        </w:rPr>
        <w:t>Money matters in education</w:t>
      </w:r>
      <w:r>
        <w:t xml:space="preserve">. The Rodriguez Court conceded that basing school funding on local property taxes directly resulted in "substantial </w:t>
      </w:r>
      <w:proofErr w:type="spellStart"/>
      <w:r>
        <w:t>interdistrict</w:t>
      </w:r>
      <w:proofErr w:type="spellEnd"/>
      <w:r>
        <w:t xml:space="preserve"> disparities in school expenditures". </w:t>
      </w:r>
      <w:proofErr w:type="gramStart"/>
      <w:r>
        <w:t>n96</w:t>
      </w:r>
      <w:proofErr w:type="gramEnd"/>
      <w:r>
        <w:t xml:space="preserve"> The Court, however, somehow still managed to conclude that such stark inequity had no effect on the quality of education offered to students. </w:t>
      </w:r>
      <w:proofErr w:type="gramStart"/>
      <w:r>
        <w:t>n97</w:t>
      </w:r>
      <w:proofErr w:type="gramEnd"/>
      <w:r>
        <w:t xml:space="preserve"> Conflicting expert testimony was offered at trial regarding whether spending variations affected educational achievement, or quality. </w:t>
      </w:r>
      <w:proofErr w:type="gramStart"/>
      <w:r>
        <w:t>n98</w:t>
      </w:r>
      <w:proofErr w:type="gramEnd"/>
    </w:p>
    <w:p w14:paraId="17C7D79A" w14:textId="77777777" w:rsidR="000F5A42" w:rsidRDefault="000F5A42" w:rsidP="000F5A42">
      <w:r w:rsidRPr="00A74996">
        <w:rPr>
          <w:rStyle w:val="StyleUnderline"/>
        </w:rPr>
        <w:t>Continued and modern research collectively shows "'a strong positive relationship between school funding and student performance</w:t>
      </w:r>
      <w:r>
        <w:t xml:space="preserve">.'" n99 </w:t>
      </w:r>
      <w:proofErr w:type="gramStart"/>
      <w:r>
        <w:t>A</w:t>
      </w:r>
      <w:proofErr w:type="gramEnd"/>
      <w:r>
        <w:t xml:space="preserve"> recent study by the Southern Education Foundation, for example, showed that </w:t>
      </w:r>
      <w:r w:rsidRPr="00A74996">
        <w:rPr>
          <w:rStyle w:val="StyleUnderline"/>
        </w:rPr>
        <w:t>students in property-poor districts benefit from higher per-pupil spending</w:t>
      </w:r>
      <w:r>
        <w:t xml:space="preserve">. </w:t>
      </w:r>
      <w:r w:rsidRPr="00A74996">
        <w:rPr>
          <w:rStyle w:val="StyleUnderline"/>
        </w:rPr>
        <w:t xml:space="preserve">In school districts that were both property-poor and had </w:t>
      </w:r>
      <w:proofErr w:type="spellStart"/>
      <w:r w:rsidRPr="00A74996">
        <w:rPr>
          <w:rStyle w:val="StyleUnderline"/>
        </w:rPr>
        <w:t>belowaverage</w:t>
      </w:r>
      <w:proofErr w:type="spellEnd"/>
      <w:r w:rsidRPr="00A74996">
        <w:rPr>
          <w:rStyle w:val="StyleUnderline"/>
        </w:rPr>
        <w:t xml:space="preserve"> per-pupil spending, 91% of students failed to establish proficiency in math</w:t>
      </w:r>
      <w:r>
        <w:t xml:space="preserve">. </w:t>
      </w:r>
      <w:proofErr w:type="gramStart"/>
      <w:r>
        <w:t>n100</w:t>
      </w:r>
      <w:proofErr w:type="gramEnd"/>
      <w:r>
        <w:t xml:space="preserve"> </w:t>
      </w:r>
      <w:r w:rsidRPr="00A74996">
        <w:rPr>
          <w:rStyle w:val="StyleUnderline"/>
        </w:rPr>
        <w:t>Alternatively, in school districts which were property-poor but which had above-average per-pupil spending, 60% of the students established proficiency in math.</w:t>
      </w:r>
      <w:r>
        <w:t xml:space="preserve"> </w:t>
      </w:r>
      <w:proofErr w:type="gramStart"/>
      <w:r>
        <w:t>n101</w:t>
      </w:r>
      <w:proofErr w:type="gramEnd"/>
      <w:r>
        <w:t xml:space="preserve"> While Unequal School Funding is not the only variable that affects student outcomes, research shows that increased per -pupil spending significantly increases student outcomes. </w:t>
      </w:r>
      <w:proofErr w:type="gramStart"/>
      <w:r>
        <w:t>n102</w:t>
      </w:r>
      <w:proofErr w:type="gramEnd"/>
    </w:p>
    <w:p w14:paraId="68A6F719" w14:textId="77777777" w:rsidR="000F5A42" w:rsidRDefault="000F5A42" w:rsidP="000F5A42">
      <w:r>
        <w:t xml:space="preserve">Regardless of differing statistics and analyses regarding the impact of Unequal School Funding, the fact remains that </w:t>
      </w:r>
      <w:r w:rsidRPr="00A74996">
        <w:rPr>
          <w:rStyle w:val="StyleUnderline"/>
        </w:rPr>
        <w:t>the government's allotment of significantly more funds to certain public entities is different and unequal. Increased funds per pupil allow for more educational resources and more options in educational planning</w:t>
      </w:r>
      <w:r>
        <w:t xml:space="preserve">. </w:t>
      </w:r>
      <w:proofErr w:type="gramStart"/>
      <w:r>
        <w:t>n103</w:t>
      </w:r>
      <w:proofErr w:type="gramEnd"/>
      <w:r>
        <w:t xml:space="preserve"> As compared to property-poor districts, property-rich districts have more college-educated teachers, less teachers with emergency teacher permits, higher teacher salaries, and lower teacher-student ratios. </w:t>
      </w:r>
      <w:proofErr w:type="gramStart"/>
      <w:r>
        <w:t>n104</w:t>
      </w:r>
      <w:proofErr w:type="gramEnd"/>
    </w:p>
    <w:p w14:paraId="68627736" w14:textId="77777777" w:rsidR="000F5A42" w:rsidRPr="006950D8" w:rsidRDefault="000F5A42" w:rsidP="000F5A42">
      <w:r w:rsidRPr="00A74996">
        <w:rPr>
          <w:rStyle w:val="StyleUnderline"/>
        </w:rPr>
        <w:t>Students that overcome the disadvantages that arise out of Unequal School Funding demonstrate student grit and perseverance, not equal educational opportunities</w:t>
      </w:r>
      <w:r>
        <w:t xml:space="preserve">. It is true that some students are able to overcome disadvantages, such that certain surveys and data may fail to reflect a difference in educational achievement between property-poor and property-rich districts. However, the relevant assessment when considering Unequal School Funding is the disparate input (the resources the State offers to its students), not the output (how well students are able to perform despite their unequal treatment). </w:t>
      </w:r>
      <w:proofErr w:type="gramStart"/>
      <w:r>
        <w:t>n105</w:t>
      </w:r>
      <w:proofErr w:type="gramEnd"/>
      <w:r>
        <w:t xml:space="preserve"> To be sure, the success of a student in the face of educational discrimination -- including larger class sizes, less courses, less-qualified teachers, outdated books -- demonstrates </w:t>
      </w:r>
      <w:r w:rsidRPr="006950D8">
        <w:t xml:space="preserve">the students' perseverance, and is not an indication that the inadequate resources afforded to the student are suddenly adequate. </w:t>
      </w:r>
      <w:proofErr w:type="gramStart"/>
      <w:r w:rsidRPr="006950D8">
        <w:t>n106</w:t>
      </w:r>
      <w:proofErr w:type="gramEnd"/>
    </w:p>
    <w:p w14:paraId="2484397F" w14:textId="77777777" w:rsidR="000F5A42" w:rsidRPr="006950D8" w:rsidRDefault="000F5A42" w:rsidP="000F5A42">
      <w:pPr>
        <w:rPr>
          <w:rStyle w:val="Emphasis"/>
        </w:rPr>
      </w:pPr>
      <w:r w:rsidRPr="006950D8">
        <w:t xml:space="preserve">C. </w:t>
      </w:r>
      <w:r w:rsidRPr="006950D8">
        <w:rPr>
          <w:rStyle w:val="Emphasis"/>
        </w:rPr>
        <w:t>The Inevitable Result: Abolishment of Unequal School Funding through the Appropriate Application of Strict Scrutiny</w:t>
      </w:r>
    </w:p>
    <w:p w14:paraId="7F9E7FAB" w14:textId="77777777" w:rsidR="000F5A42" w:rsidRPr="008E7103" w:rsidRDefault="000F5A42" w:rsidP="000F5A42">
      <w:pPr>
        <w:rPr>
          <w:rStyle w:val="StyleUnderline"/>
        </w:rPr>
      </w:pPr>
      <w:r w:rsidRPr="006950D8">
        <w:rPr>
          <w:rStyle w:val="StyleUnderline"/>
        </w:rPr>
        <w:t xml:space="preserve">Education's inextricable relationship with the right to liberty, the right to vote, and the right to freedom of expression undeniably </w:t>
      </w:r>
      <w:proofErr w:type="gramStart"/>
      <w:r w:rsidRPr="006950D8">
        <w:rPr>
          <w:rStyle w:val="StyleUnderline"/>
        </w:rPr>
        <w:t>distinguishes</w:t>
      </w:r>
      <w:proofErr w:type="gramEnd"/>
      <w:r w:rsidRPr="006950D8">
        <w:rPr>
          <w:rStyle w:val="StyleUnderline"/>
        </w:rPr>
        <w:t xml:space="preserve"> it as a fundamental right -- as it deeply affects other constitutional rights.</w:t>
      </w:r>
      <w:r w:rsidRPr="006950D8">
        <w:t xml:space="preserve"> Similar to other interests affecting constitutional rights, </w:t>
      </w:r>
      <w:r w:rsidRPr="00F6106D">
        <w:rPr>
          <w:rStyle w:val="StyleUnderline"/>
          <w:highlight w:val="yellow"/>
        </w:rPr>
        <w:t>education deserves special judicial consideration</w:t>
      </w:r>
      <w:r>
        <w:t xml:space="preserve">. </w:t>
      </w:r>
      <w:r w:rsidRPr="008E7103">
        <w:rPr>
          <w:rStyle w:val="StyleUnderline"/>
        </w:rPr>
        <w:t xml:space="preserve">The discriminatory state practice of Unequal School Funding, furthermore, deserves to be analyzed using the strict scrutiny test. </w:t>
      </w:r>
      <w:proofErr w:type="gramStart"/>
      <w:r w:rsidRPr="008E7103">
        <w:rPr>
          <w:rStyle w:val="StyleUnderline"/>
        </w:rPr>
        <w:t>n107</w:t>
      </w:r>
      <w:proofErr w:type="gramEnd"/>
    </w:p>
    <w:p w14:paraId="7E94CEB6" w14:textId="77777777" w:rsidR="000F5A42" w:rsidRPr="00F6106D" w:rsidRDefault="000F5A42" w:rsidP="000F5A42">
      <w:r w:rsidRPr="008E7103">
        <w:rPr>
          <w:rStyle w:val="StyleUnderline"/>
        </w:rPr>
        <w:t xml:space="preserve">In Rodriguez, both the Appellant and the Court agreed that </w:t>
      </w:r>
      <w:r w:rsidRPr="0074597F">
        <w:rPr>
          <w:rStyle w:val="Emphasis"/>
          <w:highlight w:val="yellow"/>
        </w:rPr>
        <w:t>Unequal School Funding</w:t>
      </w:r>
      <w:r w:rsidRPr="008E7103">
        <w:rPr>
          <w:rStyle w:val="StyleUnderline"/>
        </w:rPr>
        <w:t xml:space="preserve">, as used within Texas and </w:t>
      </w:r>
      <w:r w:rsidRPr="0074597F">
        <w:rPr>
          <w:rStyle w:val="Emphasis"/>
          <w:highlight w:val="yellow"/>
        </w:rPr>
        <w:t>across the nation</w:t>
      </w:r>
      <w:r w:rsidRPr="008E7103">
        <w:rPr>
          <w:rStyle w:val="StyleUnderline"/>
        </w:rPr>
        <w:t xml:space="preserve">, </w:t>
      </w:r>
      <w:r w:rsidRPr="0074597F">
        <w:rPr>
          <w:rStyle w:val="Emphasis"/>
          <w:highlight w:val="yellow"/>
        </w:rPr>
        <w:t>would be found to be unconstitutional if analyzed under the strict scrutiny test</w:t>
      </w:r>
      <w:r w:rsidRPr="008E7103">
        <w:rPr>
          <w:rStyle w:val="StyleUnderline"/>
        </w:rPr>
        <w:t>.</w:t>
      </w:r>
      <w:r>
        <w:t xml:space="preserve"> </w:t>
      </w:r>
      <w:proofErr w:type="gramStart"/>
      <w:r>
        <w:t>n108</w:t>
      </w:r>
      <w:proofErr w:type="gramEnd"/>
      <w:r>
        <w:t xml:space="preserve"> The Court conceded that the government simply could not demonstrate that Unequal School Funding was narrowly tailored to serve a legitimate government interest. </w:t>
      </w:r>
      <w:proofErr w:type="gramStart"/>
      <w:r>
        <w:t>n109</w:t>
      </w:r>
      <w:proofErr w:type="gramEnd"/>
      <w:r>
        <w:t xml:space="preserve"> However, </w:t>
      </w:r>
      <w:r w:rsidRPr="008E7103">
        <w:rPr>
          <w:rStyle w:val="StyleUnderline"/>
        </w:rPr>
        <w:t>the Rodriguez Court was able to uphold the discriminatory practice of Unequal School Funding, by refraining from applying strict scrutiny and instead applying the rational basis test.</w:t>
      </w:r>
      <w:r>
        <w:t xml:space="preserve"> </w:t>
      </w:r>
      <w:proofErr w:type="gramStart"/>
      <w:r>
        <w:t>n110</w:t>
      </w:r>
      <w:proofErr w:type="gramEnd"/>
      <w:r>
        <w:t xml:space="preserve"> </w:t>
      </w:r>
      <w:r w:rsidRPr="008E7103">
        <w:rPr>
          <w:rStyle w:val="StyleUnderline"/>
        </w:rPr>
        <w:t xml:space="preserve">Application of the rational basis test was based on the erroneous premise that education is not a fundamental right. </w:t>
      </w:r>
      <w:proofErr w:type="gramStart"/>
      <w:r w:rsidRPr="008E7103">
        <w:rPr>
          <w:rStyle w:val="StyleUnderline"/>
        </w:rPr>
        <w:t>n111</w:t>
      </w:r>
      <w:proofErr w:type="gramEnd"/>
      <w:r w:rsidRPr="008E7103">
        <w:rPr>
          <w:rStyle w:val="StyleUnderline"/>
        </w:rPr>
        <w:t xml:space="preserve"> The appropriate application of strict scrutiny to Unequal School Funding, therefore, would finally abolish the discriminatory practice</w:t>
      </w:r>
      <w:r w:rsidRPr="00F6106D">
        <w:t>.</w:t>
      </w:r>
    </w:p>
    <w:p w14:paraId="2DCB053E" w14:textId="77777777" w:rsidR="000F5A42" w:rsidRDefault="000F5A42" w:rsidP="000F5A42">
      <w:pPr>
        <w:pStyle w:val="Heading4"/>
      </w:pPr>
      <w:r>
        <w:t xml:space="preserve">The right to education has a constitutional basis in the due process clause. Education is a necessary prerequisite to democracy and society writ large </w:t>
      </w:r>
    </w:p>
    <w:p w14:paraId="6094EF5E" w14:textId="77777777" w:rsidR="000F5A42" w:rsidRDefault="000F5A42" w:rsidP="000F5A42">
      <w:pPr>
        <w:rPr>
          <w:rStyle w:val="Style13ptBold"/>
          <w:b w:val="0"/>
        </w:rPr>
      </w:pPr>
      <w:r>
        <w:rPr>
          <w:rStyle w:val="Style13ptBold"/>
        </w:rPr>
        <w:t xml:space="preserve">Smith 97 </w:t>
      </w:r>
      <w:r>
        <w:rPr>
          <w:rStyle w:val="Style13ptBold"/>
          <w:b w:val="0"/>
        </w:rPr>
        <w:t>(</w:t>
      </w:r>
      <w:r w:rsidRPr="00EE439B">
        <w:rPr>
          <w:rStyle w:val="Style13ptBold"/>
          <w:b w:val="0"/>
        </w:rPr>
        <w:t>Peter S. Smith</w:t>
      </w:r>
      <w:r>
        <w:rPr>
          <w:rStyle w:val="Style13ptBold"/>
          <w:b w:val="0"/>
        </w:rPr>
        <w:t>, (</w:t>
      </w:r>
      <w:r w:rsidRPr="00EE439B">
        <w:rPr>
          <w:rStyle w:val="Style13ptBold"/>
          <w:b w:val="0"/>
        </w:rPr>
        <w:t>Whittier Law Review</w:t>
      </w:r>
      <w:r>
        <w:rPr>
          <w:rStyle w:val="Style13ptBold"/>
          <w:b w:val="0"/>
        </w:rPr>
        <w:t xml:space="preserve">, </w:t>
      </w:r>
      <w:r w:rsidRPr="00EE439B">
        <w:rPr>
          <w:rStyle w:val="Style13ptBold"/>
          <w:b w:val="0"/>
        </w:rPr>
        <w:t xml:space="preserve">Summer, </w:t>
      </w:r>
      <w:proofErr w:type="gramStart"/>
      <w:r w:rsidRPr="00EE439B">
        <w:rPr>
          <w:rStyle w:val="Style13ptBold"/>
          <w:b w:val="0"/>
        </w:rPr>
        <w:t>1997</w:t>
      </w:r>
      <w:r>
        <w:rPr>
          <w:rStyle w:val="Style13ptBold"/>
          <w:b w:val="0"/>
        </w:rPr>
        <w:t>)TSB</w:t>
      </w:r>
      <w:proofErr w:type="gramEnd"/>
    </w:p>
    <w:p w14:paraId="4CAFCCCD" w14:textId="77777777" w:rsidR="000F5A42" w:rsidRPr="00F6106D" w:rsidRDefault="000F5A42" w:rsidP="000F5A42">
      <w:pPr>
        <w:rPr>
          <w:sz w:val="16"/>
        </w:rPr>
      </w:pPr>
      <w:r w:rsidRPr="00F6106D">
        <w:rPr>
          <w:sz w:val="16"/>
        </w:rPr>
        <w:t xml:space="preserve">Furthermore, </w:t>
      </w:r>
      <w:r w:rsidRPr="00EE439B">
        <w:rPr>
          <w:u w:val="single"/>
        </w:rPr>
        <w:t>the Court could enumerate</w:t>
      </w:r>
      <w:r w:rsidRPr="00F6106D">
        <w:rPr>
          <w:sz w:val="16"/>
        </w:rPr>
        <w:t xml:space="preserve">, following Alabama's model, specific skills which students must master under the right. These basic skills would be sufficient to make education meaningful for many who suffer under the current public schools. </w:t>
      </w:r>
      <w:r w:rsidRPr="00496F4A">
        <w:rPr>
          <w:u w:val="single"/>
        </w:rPr>
        <w:t xml:space="preserve">Additionally, </w:t>
      </w:r>
      <w:r w:rsidRPr="0074597F">
        <w:rPr>
          <w:highlight w:val="yellow"/>
          <w:u w:val="single"/>
        </w:rPr>
        <w:t>the federal right would have a pedagogical and moral effect</w:t>
      </w:r>
      <w:r w:rsidRPr="00496F4A">
        <w:rPr>
          <w:u w:val="single"/>
        </w:rPr>
        <w:t>. States would be impressed by the federal commitment, and the nation would enter an era where education would truly become a priority.</w:t>
      </w:r>
      <w:r w:rsidRPr="00F6106D">
        <w:rPr>
          <w:sz w:val="16"/>
        </w:rPr>
        <w:t xml:space="preserve"> </w:t>
      </w:r>
      <w:r w:rsidRPr="00EE439B">
        <w:rPr>
          <w:u w:val="single"/>
        </w:rPr>
        <w:t xml:space="preserve">Strict scrutiny is appropriate for denials of educational adequacy because education is a right under the Fourteenth Amendment to the United States Constitution </w:t>
      </w:r>
      <w:r w:rsidRPr="00F6106D">
        <w:rPr>
          <w:u w:val="single"/>
        </w:rPr>
        <w:t>and because challengers from poor inner-city public schools represent a cognizable suspect class under the Equal Protection Clause.</w:t>
      </w:r>
      <w:r w:rsidRPr="00F6106D">
        <w:rPr>
          <w:sz w:val="16"/>
        </w:rPr>
        <w:t xml:space="preserve"> Therefore, the Alabama model conforms to stare </w:t>
      </w:r>
      <w:proofErr w:type="spellStart"/>
      <w:r w:rsidRPr="00F6106D">
        <w:rPr>
          <w:sz w:val="16"/>
        </w:rPr>
        <w:t>decisis</w:t>
      </w:r>
      <w:proofErr w:type="spellEnd"/>
      <w:r w:rsidRPr="00F6106D">
        <w:rPr>
          <w:sz w:val="16"/>
        </w:rPr>
        <w:t xml:space="preserve"> to the extent that past </w:t>
      </w:r>
      <w:r w:rsidRPr="00F6106D">
        <w:rPr>
          <w:u w:val="single"/>
        </w:rPr>
        <w:t>Court decisions have left open the possibility</w:t>
      </w:r>
      <w:r w:rsidRPr="00F6106D">
        <w:rPr>
          <w:sz w:val="16"/>
        </w:rPr>
        <w:t xml:space="preserve"> [*858] </w:t>
      </w:r>
      <w:r w:rsidRPr="00F6106D">
        <w:rPr>
          <w:u w:val="single"/>
        </w:rPr>
        <w:t xml:space="preserve">of a right to education and have found other </w:t>
      </w:r>
      <w:proofErr w:type="spellStart"/>
      <w:r w:rsidRPr="00F6106D">
        <w:rPr>
          <w:u w:val="single"/>
        </w:rPr>
        <w:t>unenumerated</w:t>
      </w:r>
      <w:proofErr w:type="spellEnd"/>
      <w:r w:rsidRPr="00F6106D">
        <w:rPr>
          <w:u w:val="single"/>
        </w:rPr>
        <w:t xml:space="preserve"> constitutional rights.</w:t>
      </w:r>
      <w:r w:rsidRPr="00F6106D">
        <w:rPr>
          <w:sz w:val="16"/>
        </w:rPr>
        <w:t xml:space="preserve"> In the alternative, while there are compelling arguments for applying strict scrutiny to governmental denials of educational adequacy, </w:t>
      </w:r>
      <w:r w:rsidRPr="0074597F">
        <w:rPr>
          <w:highlight w:val="yellow"/>
          <w:u w:val="single"/>
        </w:rPr>
        <w:t>absent</w:t>
      </w:r>
      <w:r w:rsidRPr="009D5C0A">
        <w:rPr>
          <w:u w:val="single"/>
        </w:rPr>
        <w:t xml:space="preserve"> a showing of a due process </w:t>
      </w:r>
      <w:r w:rsidRPr="0074597F">
        <w:rPr>
          <w:highlight w:val="yellow"/>
          <w:u w:val="single"/>
        </w:rPr>
        <w:t>fundamental interest</w:t>
      </w:r>
      <w:r w:rsidRPr="009D5C0A">
        <w:rPr>
          <w:u w:val="single"/>
        </w:rPr>
        <w:t xml:space="preserve"> or the fundamental right or suspect classification </w:t>
      </w:r>
      <w:r w:rsidRPr="0074597F">
        <w:rPr>
          <w:highlight w:val="yellow"/>
          <w:u w:val="single"/>
        </w:rPr>
        <w:t>necessary to compel strict scrutiny</w:t>
      </w:r>
      <w:r w:rsidRPr="009D5C0A">
        <w:rPr>
          <w:u w:val="single"/>
        </w:rPr>
        <w:t xml:space="preserve"> under the Equal Protection Clause, </w:t>
      </w:r>
      <w:r w:rsidRPr="002147F9">
        <w:rPr>
          <w:highlight w:val="yellow"/>
          <w:u w:val="single"/>
        </w:rPr>
        <w:t>the Court should apply heightened scrutiny to educational adequacy challenges.</w:t>
      </w:r>
      <w:r w:rsidRPr="00F6106D">
        <w:rPr>
          <w:sz w:val="16"/>
        </w:rPr>
        <w:t xml:space="preserve"> This result is </w:t>
      </w:r>
      <w:r w:rsidRPr="009D5C0A">
        <w:rPr>
          <w:u w:val="single"/>
        </w:rPr>
        <w:t xml:space="preserve">consistent with </w:t>
      </w:r>
      <w:proofErr w:type="spellStart"/>
      <w:proofErr w:type="gramStart"/>
      <w:r w:rsidRPr="009D5C0A">
        <w:rPr>
          <w:u w:val="single"/>
        </w:rPr>
        <w:t>Plyler</w:t>
      </w:r>
      <w:proofErr w:type="spellEnd"/>
      <w:r w:rsidRPr="00F6106D">
        <w:rPr>
          <w:sz w:val="16"/>
        </w:rPr>
        <w:t xml:space="preserve"> which</w:t>
      </w:r>
      <w:proofErr w:type="gramEnd"/>
      <w:r w:rsidRPr="00F6106D">
        <w:rPr>
          <w:sz w:val="16"/>
        </w:rPr>
        <w:t xml:space="preserve"> struck down Texas' denial of education to children of illegal immigrants. </w:t>
      </w:r>
      <w:proofErr w:type="spellStart"/>
      <w:r w:rsidRPr="00F6106D">
        <w:rPr>
          <w:sz w:val="16"/>
        </w:rPr>
        <w:t>Plyler</w:t>
      </w:r>
      <w:proofErr w:type="spellEnd"/>
      <w:r w:rsidRPr="00F6106D">
        <w:rPr>
          <w:sz w:val="16"/>
        </w:rPr>
        <w:t xml:space="preserve"> applied heightened scrutiny because of the importance of education and the grave harm to children denied education. </w:t>
      </w:r>
      <w:proofErr w:type="gramStart"/>
      <w:r w:rsidRPr="00F6106D">
        <w:rPr>
          <w:sz w:val="16"/>
        </w:rPr>
        <w:t>n209</w:t>
      </w:r>
      <w:proofErr w:type="gramEnd"/>
      <w:r w:rsidRPr="00F6106D">
        <w:rPr>
          <w:sz w:val="16"/>
        </w:rPr>
        <w:t xml:space="preserve"> This Note contends that </w:t>
      </w:r>
      <w:proofErr w:type="spellStart"/>
      <w:r w:rsidRPr="00F6106D">
        <w:rPr>
          <w:sz w:val="16"/>
        </w:rPr>
        <w:t>Plyler</w:t>
      </w:r>
      <w:proofErr w:type="spellEnd"/>
      <w:r w:rsidRPr="00F6106D">
        <w:rPr>
          <w:sz w:val="16"/>
        </w:rPr>
        <w:t xml:space="preserve"> applies to denials of meaningful or adequate education as well as complete statutory bars to receiving education. This would make a heightened level of constitutional scrutiny applicable to cases where states do not provide adequate education for all students. Furthermore, this outcome is consistent with a theoretical method the </w:t>
      </w:r>
      <w:r w:rsidRPr="00F6106D">
        <w:rPr>
          <w:u w:val="single"/>
        </w:rPr>
        <w:t>Court has recently employed to determine the appropriate level of constitutional scrutiny. Since the Court has struggled with expanding the notion of a fundamental right, the Court employs a "sliding scale" approach in hard cases whereby the Court balances the importance of the interest at stake, the nature of the class, and the gravity of the plaintiffs' harm</w:t>
      </w:r>
      <w:r w:rsidRPr="00F6106D">
        <w:rPr>
          <w:sz w:val="16"/>
        </w:rPr>
        <w:t xml:space="preserve">. </w:t>
      </w:r>
      <w:proofErr w:type="gramStart"/>
      <w:r w:rsidRPr="00F6106D">
        <w:rPr>
          <w:sz w:val="16"/>
        </w:rPr>
        <w:t>n210</w:t>
      </w:r>
      <w:proofErr w:type="gramEnd"/>
      <w:r w:rsidRPr="00F6106D">
        <w:rPr>
          <w:sz w:val="16"/>
        </w:rPr>
        <w:t xml:space="preserve"> Courts will likely continue to adjust the level of constitutional scrutiny according to the importance of an interest and the closeness of its fit with recognized constitutional rights. </w:t>
      </w:r>
      <w:r w:rsidRPr="00F6106D">
        <w:rPr>
          <w:u w:val="single"/>
        </w:rPr>
        <w:t>Judicial scrutiny will be closer to rational review where no crucial interest is at stake, and closer to strict scrutiny when a quasi-fundamental or supremely</w:t>
      </w:r>
      <w:r w:rsidRPr="00A41AD8">
        <w:rPr>
          <w:u w:val="single"/>
        </w:rPr>
        <w:t xml:space="preserve"> important interest is implicated</w:t>
      </w:r>
      <w:r w:rsidRPr="00F6106D">
        <w:rPr>
          <w:sz w:val="16"/>
        </w:rPr>
        <w:t xml:space="preserve">. Applying the </w:t>
      </w:r>
      <w:proofErr w:type="spellStart"/>
      <w:r w:rsidRPr="00F6106D">
        <w:rPr>
          <w:sz w:val="16"/>
        </w:rPr>
        <w:t>Plyler</w:t>
      </w:r>
      <w:proofErr w:type="spellEnd"/>
      <w:r w:rsidRPr="00F6106D">
        <w:rPr>
          <w:sz w:val="16"/>
        </w:rPr>
        <w:t xml:space="preserve"> analysis to deprivations of educational adequacy</w:t>
      </w:r>
      <w:r w:rsidRPr="00A41AD8">
        <w:rPr>
          <w:u w:val="single"/>
        </w:rPr>
        <w:t xml:space="preserve">, the Court should lean towards the strict end of the spectrum; however, the flexibility inherent in </w:t>
      </w:r>
      <w:r w:rsidRPr="0074597F">
        <w:rPr>
          <w:highlight w:val="yellow"/>
          <w:u w:val="single"/>
        </w:rPr>
        <w:t>the</w:t>
      </w:r>
      <w:r w:rsidRPr="00A41AD8">
        <w:rPr>
          <w:u w:val="single"/>
        </w:rPr>
        <w:t xml:space="preserve"> sliding scale </w:t>
      </w:r>
      <w:r w:rsidRPr="0074597F">
        <w:rPr>
          <w:highlight w:val="yellow"/>
          <w:u w:val="single"/>
        </w:rPr>
        <w:t>approach</w:t>
      </w:r>
      <w:r w:rsidRPr="00A41AD8">
        <w:rPr>
          <w:u w:val="single"/>
        </w:rPr>
        <w:t xml:space="preserve"> </w:t>
      </w:r>
      <w:r w:rsidRPr="00F6106D">
        <w:rPr>
          <w:highlight w:val="yellow"/>
          <w:u w:val="single"/>
        </w:rPr>
        <w:t>allows</w:t>
      </w:r>
      <w:r w:rsidRPr="00A41AD8">
        <w:rPr>
          <w:u w:val="single"/>
        </w:rPr>
        <w:t xml:space="preserve"> heightened review, or even something in-between like a super-</w:t>
      </w:r>
      <w:r w:rsidRPr="00F6106D">
        <w:rPr>
          <w:highlight w:val="yellow"/>
          <w:u w:val="single"/>
        </w:rPr>
        <w:t>heightened scrutiny</w:t>
      </w:r>
      <w:r w:rsidRPr="00A41AD8">
        <w:rPr>
          <w:u w:val="single"/>
        </w:rPr>
        <w:t xml:space="preserve"> </w:t>
      </w:r>
      <w:r w:rsidRPr="0074597F">
        <w:rPr>
          <w:highlight w:val="yellow"/>
          <w:u w:val="single"/>
        </w:rPr>
        <w:t>for state denials of educational adequacy</w:t>
      </w:r>
      <w:r w:rsidRPr="00A41AD8">
        <w:rPr>
          <w:u w:val="single"/>
        </w:rPr>
        <w:t>.</w:t>
      </w:r>
      <w:r w:rsidRPr="00F6106D">
        <w:rPr>
          <w:sz w:val="16"/>
        </w:rPr>
        <w:t xml:space="preserve"> Currently, </w:t>
      </w:r>
      <w:r w:rsidRPr="00F6106D">
        <w:rPr>
          <w:u w:val="single"/>
        </w:rPr>
        <w:t>children in disadvantaged school districts</w:t>
      </w:r>
      <w:r w:rsidRPr="00F6106D">
        <w:rPr>
          <w:sz w:val="16"/>
        </w:rPr>
        <w:t>, especially in impoverished urban areas, do not receive an adequate education despite sufficient foundation for the right to educational adequacy under the [*859] Fourteenth Amendment</w:t>
      </w:r>
      <w:r w:rsidRPr="00F6106D">
        <w:rPr>
          <w:u w:val="single"/>
        </w:rPr>
        <w:t>. The result of recognizing this right would be enhanced uniformity in educational outputs, ensuring reform in an area of fundamental concern to our nation</w:t>
      </w:r>
      <w:r w:rsidRPr="00F6106D">
        <w:rPr>
          <w:sz w:val="16"/>
        </w:rPr>
        <w:t xml:space="preserve">. Plaintiffs would move from a relativistic analysis of educational inputs like funding and resources towards an absolute analysis focusing on the quality of the students' education. Heightened scrutiny would make it far more likely, and strict scrutiny almost certain, that discriminatory or disadvantaging state action would not survive judicial review. </w:t>
      </w:r>
      <w:r w:rsidRPr="00F6106D">
        <w:rPr>
          <w:u w:val="single"/>
        </w:rPr>
        <w:t>Heightened judicial scrutiny of denials of educational adequacy, postured as-applied challenges, would cause legislatures to act consistently with the right, raising the level of educational quality the urban</w:t>
      </w:r>
      <w:r w:rsidRPr="00642192">
        <w:rPr>
          <w:u w:val="single"/>
        </w:rPr>
        <w:t xml:space="preserve"> poor receive.</w:t>
      </w:r>
      <w:r w:rsidRPr="00F6106D">
        <w:rPr>
          <w:sz w:val="16"/>
        </w:rPr>
        <w:t xml:space="preserve"> A. The Federal Government as Guarantor of Rights: The Uniformity of a National Mandate Professor Tribe argues that strict scrutiny of legislation is fatal in fact. </w:t>
      </w:r>
      <w:proofErr w:type="gramStart"/>
      <w:r w:rsidRPr="00F6106D">
        <w:rPr>
          <w:sz w:val="16"/>
        </w:rPr>
        <w:t>n211</w:t>
      </w:r>
      <w:proofErr w:type="gramEnd"/>
      <w:r w:rsidRPr="00F6106D">
        <w:rPr>
          <w:sz w:val="16"/>
        </w:rPr>
        <w:t xml:space="preserve"> Challengers almost always prevail because the government must show the legislation is necessary, or narrowly tailored, to a compelling governmental purpose, requiring the government have no alternative to the contested statutory scheme. This means that recognizing the right to education would obligate the federal government to ensure an adequate education for all, despite grave urban problems. </w:t>
      </w:r>
      <w:r w:rsidRPr="00642192">
        <w:rPr>
          <w:u w:val="single"/>
        </w:rPr>
        <w:t xml:space="preserve">Under heightened review, demanding a substantial relationship to an important governmental purpose, challenges often prevail. The threat of </w:t>
      </w:r>
      <w:r w:rsidRPr="0074597F">
        <w:rPr>
          <w:highlight w:val="yellow"/>
          <w:u w:val="single"/>
        </w:rPr>
        <w:t>litigation would</w:t>
      </w:r>
      <w:r w:rsidRPr="00642192">
        <w:rPr>
          <w:u w:val="single"/>
        </w:rPr>
        <w:t xml:space="preserve"> thus </w:t>
      </w:r>
      <w:r w:rsidRPr="0074597F">
        <w:rPr>
          <w:highlight w:val="yellow"/>
          <w:u w:val="single"/>
        </w:rPr>
        <w:t>assume new significance</w:t>
      </w:r>
      <w:r w:rsidRPr="00642192">
        <w:rPr>
          <w:u w:val="single"/>
        </w:rPr>
        <w:t>. Education would no longer be reserved primarily to the states under the Tenth Amendment. R</w:t>
      </w:r>
      <w:r w:rsidRPr="00F6106D">
        <w:rPr>
          <w:sz w:val="16"/>
        </w:rPr>
        <w:t xml:space="preserve">ather, following the school desegregation cases, the Court could invoke broad remedial powers. </w:t>
      </w:r>
      <w:proofErr w:type="gramStart"/>
      <w:r w:rsidRPr="00F6106D">
        <w:rPr>
          <w:sz w:val="16"/>
        </w:rPr>
        <w:t>n212</w:t>
      </w:r>
      <w:proofErr w:type="gramEnd"/>
      <w:r w:rsidRPr="00F6106D">
        <w:rPr>
          <w:sz w:val="16"/>
        </w:rPr>
        <w:t xml:space="preserve"> This </w:t>
      </w:r>
      <w:r w:rsidRPr="0074597F">
        <w:rPr>
          <w:rStyle w:val="Emphasis"/>
          <w:highlight w:val="yellow"/>
        </w:rPr>
        <w:t>new role for the federal government,</w:t>
      </w:r>
      <w:r w:rsidRPr="00642192">
        <w:rPr>
          <w:rStyle w:val="Emphasis"/>
        </w:rPr>
        <w:t xml:space="preserve"> </w:t>
      </w:r>
      <w:r w:rsidRPr="0074597F">
        <w:rPr>
          <w:rStyle w:val="Emphasis"/>
          <w:highlight w:val="yellow"/>
        </w:rPr>
        <w:t>guarantor of</w:t>
      </w:r>
      <w:r w:rsidRPr="00642192">
        <w:rPr>
          <w:rStyle w:val="Emphasis"/>
        </w:rPr>
        <w:t xml:space="preserve"> a minimal level of education sufficient for </w:t>
      </w:r>
      <w:r w:rsidRPr="0074597F">
        <w:rPr>
          <w:rStyle w:val="Emphasis"/>
          <w:highlight w:val="yellow"/>
        </w:rPr>
        <w:t>education</w:t>
      </w:r>
      <w:r w:rsidRPr="00011ABC">
        <w:rPr>
          <w:rStyle w:val="Emphasis"/>
        </w:rPr>
        <w:t xml:space="preserve">al </w:t>
      </w:r>
      <w:r w:rsidRPr="00F6106D">
        <w:rPr>
          <w:rStyle w:val="Emphasis"/>
        </w:rPr>
        <w:t>adequacy,</w:t>
      </w:r>
      <w:r w:rsidRPr="0074597F">
        <w:rPr>
          <w:rStyle w:val="Emphasis"/>
          <w:highlight w:val="yellow"/>
        </w:rPr>
        <w:t xml:space="preserve"> would</w:t>
      </w:r>
      <w:r w:rsidRPr="00642192">
        <w:rPr>
          <w:rStyle w:val="Emphasis"/>
        </w:rPr>
        <w:t xml:space="preserve"> help to </w:t>
      </w:r>
      <w:r w:rsidRPr="0074597F">
        <w:rPr>
          <w:rStyle w:val="Emphasis"/>
          <w:highlight w:val="yellow"/>
        </w:rPr>
        <w:t xml:space="preserve">ensure </w:t>
      </w:r>
      <w:r w:rsidRPr="00011ABC">
        <w:rPr>
          <w:rStyle w:val="Emphasis"/>
        </w:rPr>
        <w:t>the opportunity for a meaningful education for all students.</w:t>
      </w:r>
      <w:r w:rsidRPr="00642192">
        <w:rPr>
          <w:rStyle w:val="Emphasis"/>
        </w:rPr>
        <w:t xml:space="preserve"> </w:t>
      </w:r>
      <w:r w:rsidRPr="0074597F">
        <w:rPr>
          <w:rStyle w:val="StyleUnderline"/>
          <w:highlight w:val="yellow"/>
        </w:rPr>
        <w:t xml:space="preserve">The courts </w:t>
      </w:r>
      <w:r w:rsidRPr="00011ABC">
        <w:rPr>
          <w:rStyle w:val="StyleUnderline"/>
        </w:rPr>
        <w:t xml:space="preserve">would </w:t>
      </w:r>
      <w:r w:rsidRPr="0074597F">
        <w:rPr>
          <w:rStyle w:val="StyleUnderline"/>
          <w:highlight w:val="yellow"/>
        </w:rPr>
        <w:t>have the power to adjudicate whether the right is being fulfilled and fashion remedies when it is not</w:t>
      </w:r>
      <w:r w:rsidRPr="00F30472">
        <w:rPr>
          <w:rStyle w:val="StyleUnderline"/>
        </w:rPr>
        <w:t>.</w:t>
      </w:r>
      <w:r>
        <w:rPr>
          <w:rStyle w:val="StyleUnderline"/>
        </w:rPr>
        <w:t xml:space="preserve"> </w:t>
      </w:r>
      <w:r w:rsidRPr="0074597F">
        <w:rPr>
          <w:rStyle w:val="StyleUnderline"/>
          <w:highlight w:val="yellow"/>
        </w:rPr>
        <w:t>School districts</w:t>
      </w:r>
      <w:r>
        <w:rPr>
          <w:rStyle w:val="StyleUnderline"/>
        </w:rPr>
        <w:t xml:space="preserve"> </w:t>
      </w:r>
      <w:r w:rsidRPr="00011ABC">
        <w:rPr>
          <w:rStyle w:val="StyleUnderline"/>
          <w:highlight w:val="yellow"/>
        </w:rPr>
        <w:t>would be</w:t>
      </w:r>
      <w:r>
        <w:rPr>
          <w:rStyle w:val="StyleUnderline"/>
        </w:rPr>
        <w:t xml:space="preserve"> </w:t>
      </w:r>
      <w:r w:rsidRPr="0074597F">
        <w:rPr>
          <w:rStyle w:val="StyleUnderline"/>
          <w:highlight w:val="yellow"/>
        </w:rPr>
        <w:t xml:space="preserve">compelled by law </w:t>
      </w:r>
      <w:r w:rsidRPr="00011ABC">
        <w:rPr>
          <w:rStyle w:val="StyleUnderline"/>
        </w:rPr>
        <w:t>to ensure that their graduates are capable</w:t>
      </w:r>
      <w:r w:rsidRPr="00F30472">
        <w:rPr>
          <w:rStyle w:val="StyleUnderline"/>
        </w:rPr>
        <w:t xml:space="preserve"> of functioning in political and economic society. This can be objectively measured [*860] </w:t>
      </w:r>
      <w:r w:rsidRPr="00F30472">
        <w:rPr>
          <w:rStyle w:val="StyleUnderline"/>
          <w:i/>
        </w:rPr>
        <w:t>by focusing on outputs such as student testing</w:t>
      </w:r>
      <w:r w:rsidRPr="00F30472">
        <w:rPr>
          <w:rStyle w:val="StyleUnderline"/>
        </w:rPr>
        <w:t xml:space="preserve">. Roughly equitable funding and resources would presumably be required for adequate educational outputs. </w:t>
      </w:r>
      <w:r w:rsidRPr="0074597F">
        <w:rPr>
          <w:rStyle w:val="StyleUnderline"/>
          <w:highlight w:val="yellow"/>
        </w:rPr>
        <w:t>Because inputs like funding would be calculated in adequacy, local variations in funding and resources would be permitted so long as there is a suitable educational outcome.</w:t>
      </w:r>
      <w:r w:rsidRPr="00F30472">
        <w:rPr>
          <w:rStyle w:val="StyleUnderline"/>
        </w:rPr>
        <w:t xml:space="preserve"> This would benefit the poor urban </w:t>
      </w:r>
      <w:proofErr w:type="gramStart"/>
      <w:r w:rsidRPr="00F30472">
        <w:rPr>
          <w:rStyle w:val="StyleUnderline"/>
        </w:rPr>
        <w:t>districts which</w:t>
      </w:r>
      <w:proofErr w:type="gramEnd"/>
      <w:r w:rsidRPr="00F30472">
        <w:rPr>
          <w:rStyle w:val="StyleUnderline"/>
        </w:rPr>
        <w:t xml:space="preserve"> might receive more than the average funding and resources. Furthermore, the Court could enumerate, following Alabama's model, specific skills which students must master under the right. These basic skills would be sufficient to make education meaningful for many who suffer under the current public schools. Additionally, the federal right would have a pedagogical and moral effect. States would be impressed by the federal commitment, and the nation would enter an era where education would truly become a priority.</w:t>
      </w:r>
      <w:r w:rsidRPr="00F6106D">
        <w:rPr>
          <w:sz w:val="16"/>
        </w:rPr>
        <w:t xml:space="preserve"> B. Equal Protection Analysis 1. Education as a Fundamental Right Education can also gain recognition as a protected right under the Equal Protection Clause of the United States Constitution. </w:t>
      </w:r>
      <w:proofErr w:type="gramStart"/>
      <w:r w:rsidRPr="00F6106D">
        <w:rPr>
          <w:sz w:val="16"/>
        </w:rPr>
        <w:t>n170</w:t>
      </w:r>
      <w:proofErr w:type="gramEnd"/>
      <w:r w:rsidRPr="00F6106D">
        <w:rPr>
          <w:sz w:val="16"/>
        </w:rPr>
        <w:t xml:space="preserve"> This tactic was employed by the plaintiffs in Rodriguez. </w:t>
      </w:r>
      <w:proofErr w:type="gramStart"/>
      <w:r w:rsidRPr="00F6106D">
        <w:rPr>
          <w:sz w:val="16"/>
        </w:rPr>
        <w:t>n171</w:t>
      </w:r>
      <w:proofErr w:type="gramEnd"/>
      <w:r w:rsidRPr="00F6106D">
        <w:rPr>
          <w:sz w:val="16"/>
        </w:rPr>
        <w:t xml:space="preserve"> </w:t>
      </w:r>
      <w:r w:rsidRPr="0074597F">
        <w:rPr>
          <w:highlight w:val="yellow"/>
          <w:u w:val="single"/>
        </w:rPr>
        <w:t>The equal protection fundamental rights analysis parallels a due process fundamental liberty inquiry; however, interpretation of the term "liberty," absent from the Equal Protection Clause, is not controllin</w:t>
      </w:r>
      <w:r w:rsidRPr="005F59DF">
        <w:rPr>
          <w:u w:val="single"/>
        </w:rPr>
        <w:t>g</w:t>
      </w:r>
      <w:r w:rsidRPr="00F6106D">
        <w:rPr>
          <w:sz w:val="16"/>
        </w:rPr>
        <w:t xml:space="preserve">. </w:t>
      </w:r>
      <w:r w:rsidRPr="005F59DF">
        <w:rPr>
          <w:rStyle w:val="StyleUnderline"/>
        </w:rPr>
        <w:t xml:space="preserve">Rather, the Court will look to whether the right is implicit or explicit in the Constitution, [*851] to controlling precedent, and perhaps to the </w:t>
      </w:r>
      <w:proofErr w:type="gramStart"/>
      <w:r w:rsidRPr="005F59DF">
        <w:rPr>
          <w:rStyle w:val="StyleUnderline"/>
        </w:rPr>
        <w:t>right's</w:t>
      </w:r>
      <w:proofErr w:type="gramEnd"/>
      <w:r w:rsidRPr="005F59DF">
        <w:rPr>
          <w:rStyle w:val="StyleUnderline"/>
        </w:rPr>
        <w:t xml:space="preserve"> overall importance and nexus with protected rights</w:t>
      </w:r>
      <w:r w:rsidRPr="00F6106D">
        <w:rPr>
          <w:sz w:val="16"/>
        </w:rPr>
        <w:t xml:space="preserve">. The latter is Justice Marshall's "sliding scale" approach announced in Rodriguez n172 and employed by the Court in </w:t>
      </w:r>
      <w:proofErr w:type="spellStart"/>
      <w:r w:rsidRPr="00F6106D">
        <w:rPr>
          <w:sz w:val="16"/>
        </w:rPr>
        <w:t>Plyler</w:t>
      </w:r>
      <w:proofErr w:type="spellEnd"/>
      <w:r w:rsidRPr="00F6106D">
        <w:rPr>
          <w:sz w:val="16"/>
        </w:rPr>
        <w:t xml:space="preserve">. </w:t>
      </w:r>
      <w:proofErr w:type="gramStart"/>
      <w:r w:rsidRPr="00F6106D">
        <w:rPr>
          <w:sz w:val="16"/>
        </w:rPr>
        <w:t>n173</w:t>
      </w:r>
      <w:proofErr w:type="gramEnd"/>
      <w:r w:rsidRPr="00F6106D">
        <w:rPr>
          <w:sz w:val="16"/>
        </w:rPr>
        <w:t xml:space="preserve"> The sliding scale approach is explained and defended in the Rodriguez dissents. </w:t>
      </w:r>
      <w:proofErr w:type="gramStart"/>
      <w:r w:rsidRPr="00F6106D">
        <w:rPr>
          <w:sz w:val="16"/>
        </w:rPr>
        <w:t>n174</w:t>
      </w:r>
      <w:proofErr w:type="gramEnd"/>
      <w:r w:rsidRPr="00F6106D">
        <w:rPr>
          <w:sz w:val="16"/>
        </w:rPr>
        <w:t xml:space="preserve"> Justice Brennan, dissenting in Rodriguez, would have applied strict scrutiny to educational deprivations. </w:t>
      </w:r>
      <w:proofErr w:type="gramStart"/>
      <w:r w:rsidRPr="00F6106D">
        <w:rPr>
          <w:sz w:val="16"/>
        </w:rPr>
        <w:t>n175</w:t>
      </w:r>
      <w:proofErr w:type="gramEnd"/>
      <w:r w:rsidRPr="00F6106D">
        <w:rPr>
          <w:sz w:val="16"/>
        </w:rPr>
        <w:t xml:space="preserve"> He explained that "fundamentality is, in large measure, a function of the right's importance in terms of the effectuation of those rights which are in fact constitutionally guaranteed." n176 Justice Marshall criticized the Court's "rigidified approach" to equal protection jurisprudence which relied upon only two categories: deferential review and strict scrutiny. </w:t>
      </w:r>
      <w:proofErr w:type="gramStart"/>
      <w:r w:rsidRPr="00F6106D">
        <w:rPr>
          <w:sz w:val="16"/>
        </w:rPr>
        <w:t>n177</w:t>
      </w:r>
      <w:proofErr w:type="gramEnd"/>
      <w:r w:rsidRPr="00F6106D">
        <w:rPr>
          <w:sz w:val="16"/>
        </w:rPr>
        <w:t xml:space="preserve"> According to Justice Marshall: </w:t>
      </w:r>
      <w:r w:rsidRPr="0067488F">
        <w:rPr>
          <w:u w:val="single"/>
        </w:rPr>
        <w:t xml:space="preserve">A principled reading of what this Court has done reveals that it has applied a spectrum of standards in reviewing discrimination allegedly </w:t>
      </w:r>
      <w:proofErr w:type="spellStart"/>
      <w:r w:rsidRPr="0067488F">
        <w:rPr>
          <w:u w:val="single"/>
        </w:rPr>
        <w:t>violative</w:t>
      </w:r>
      <w:proofErr w:type="spellEnd"/>
      <w:r w:rsidRPr="0067488F">
        <w:rPr>
          <w:u w:val="single"/>
        </w:rPr>
        <w:t xml:space="preserve"> of the Equal Protection Claus</w:t>
      </w:r>
      <w:r w:rsidRPr="00F6106D">
        <w:rPr>
          <w:sz w:val="16"/>
        </w:rPr>
        <w:t xml:space="preserve">e. This spectrum clearly comprehends variations in the degree of care with which the Court will scrutinize particular classifications, depending, I believe, on the constitutional and societal importance of the interest adversely affected and the recognized invidiousness of the basis upon which the particular classification is drawn. I find in fact that many of the Court's recent decisions embody the very sort of reasoned approach to equal protection analysis for which I have previously argued--that is, an approach in which "concentration is placed upon the character of the classification in question, the relative importance to individuals in the class discriminated against of the governmental benefits that they do not receive, and the asserted state interests in support of the classification." n178 [*852] Under this theory, "as the nexus between the specific constitutional guarantee and the </w:t>
      </w:r>
      <w:proofErr w:type="spellStart"/>
      <w:r w:rsidRPr="00F6106D">
        <w:rPr>
          <w:sz w:val="16"/>
        </w:rPr>
        <w:t>nonconstitutional</w:t>
      </w:r>
      <w:proofErr w:type="spellEnd"/>
      <w:r w:rsidRPr="00F6106D">
        <w:rPr>
          <w:sz w:val="16"/>
        </w:rPr>
        <w:t xml:space="preserve"> interest draws closer, the </w:t>
      </w:r>
      <w:proofErr w:type="spellStart"/>
      <w:r w:rsidRPr="00F6106D">
        <w:rPr>
          <w:sz w:val="16"/>
        </w:rPr>
        <w:t>nonconstitutional</w:t>
      </w:r>
      <w:proofErr w:type="spellEnd"/>
      <w:r w:rsidRPr="00F6106D">
        <w:rPr>
          <w:sz w:val="16"/>
        </w:rPr>
        <w:t xml:space="preserve"> interest becomes more fundamental and the degree of judicial scrutiny applied when the interest is infringed on a discriminatory basis must be adjusted accordingly." n179 Moreover, the Court has "adjusted the care with which it will review state discrimination in light of the constitutional significance of the interests affected and the invidiousness of the particular classification." n180 Since Rodriguez, a third tier of analysis has become an accepted part of the equal protection doctrine. </w:t>
      </w:r>
      <w:proofErr w:type="gramStart"/>
      <w:r w:rsidRPr="00F6106D">
        <w:rPr>
          <w:sz w:val="16"/>
        </w:rPr>
        <w:t>n181</w:t>
      </w:r>
      <w:proofErr w:type="gramEnd"/>
      <w:r w:rsidRPr="00F6106D">
        <w:rPr>
          <w:sz w:val="16"/>
        </w:rPr>
        <w:t xml:space="preserve"> Thus, the Court seems to have expanded the range of constitutional protections under the Fourteenth Amendment, while not explicitly adopting the sliding scale approach. Whether applying the three-tier review or an explicit sliding scale approach, education justifies more than deferential review. Under the three-tiered review, education merits either heightened or strict scrutiny. </w:t>
      </w:r>
      <w:r w:rsidRPr="005F59DF">
        <w:rPr>
          <w:rStyle w:val="StyleUnderline"/>
        </w:rPr>
        <w:t xml:space="preserve">Strict scrutiny is appropriate if the Court finds that education is a fundamental right. There is considerable theoretical support for this position. </w:t>
      </w:r>
      <w:r w:rsidRPr="0074597F">
        <w:rPr>
          <w:rStyle w:val="StyleUnderline"/>
          <w:highlight w:val="yellow"/>
        </w:rPr>
        <w:t xml:space="preserve">The </w:t>
      </w:r>
      <w:proofErr w:type="gramStart"/>
      <w:r w:rsidRPr="0074597F">
        <w:rPr>
          <w:rStyle w:val="StyleUnderline"/>
          <w:highlight w:val="yellow"/>
        </w:rPr>
        <w:t>crucial nature of education in a democracy has been recognized</w:t>
      </w:r>
      <w:r w:rsidRPr="005F59DF">
        <w:rPr>
          <w:rStyle w:val="StyleUnderline"/>
        </w:rPr>
        <w:t xml:space="preserve"> by the Court</w:t>
      </w:r>
      <w:proofErr w:type="gramEnd"/>
      <w:r w:rsidRPr="005F59DF">
        <w:rPr>
          <w:rStyle w:val="StyleUnderline"/>
        </w:rPr>
        <w:t>.</w:t>
      </w:r>
      <w:r w:rsidRPr="00F6106D">
        <w:rPr>
          <w:sz w:val="16"/>
        </w:rPr>
        <w:t xml:space="preserve"> </w:t>
      </w:r>
      <w:proofErr w:type="gramStart"/>
      <w:r w:rsidRPr="00F6106D">
        <w:rPr>
          <w:sz w:val="16"/>
        </w:rPr>
        <w:t>n182</w:t>
      </w:r>
      <w:proofErr w:type="gramEnd"/>
      <w:r w:rsidRPr="00F6106D">
        <w:rPr>
          <w:sz w:val="16"/>
        </w:rPr>
        <w:t xml:space="preserve"> Furthermore, practices and traditions in this country support considering education a fundamental right. For example, compulsory education laws and free public schools attest to education's value. Additionally, </w:t>
      </w:r>
      <w:r w:rsidRPr="0074597F">
        <w:rPr>
          <w:highlight w:val="yellow"/>
          <w:u w:val="single"/>
        </w:rPr>
        <w:t>education is necessary</w:t>
      </w:r>
      <w:r w:rsidRPr="00D675D3">
        <w:rPr>
          <w:u w:val="single"/>
        </w:rPr>
        <w:t xml:space="preserve"> for the exercise of the constitutionally protected rights </w:t>
      </w:r>
      <w:r w:rsidRPr="0074597F">
        <w:rPr>
          <w:highlight w:val="yellow"/>
          <w:u w:val="single"/>
        </w:rPr>
        <w:t>to free speech and</w:t>
      </w:r>
      <w:r w:rsidRPr="00D675D3">
        <w:rPr>
          <w:u w:val="single"/>
        </w:rPr>
        <w:t xml:space="preserve"> to </w:t>
      </w:r>
      <w:r w:rsidRPr="0074597F">
        <w:rPr>
          <w:highlight w:val="yellow"/>
          <w:u w:val="single"/>
        </w:rPr>
        <w:t>vote</w:t>
      </w:r>
      <w:r w:rsidRPr="00D675D3">
        <w:rPr>
          <w:u w:val="single"/>
        </w:rPr>
        <w:t xml:space="preserve">. </w:t>
      </w:r>
      <w:proofErr w:type="gramStart"/>
      <w:r w:rsidRPr="00D675D3">
        <w:rPr>
          <w:u w:val="single"/>
        </w:rPr>
        <w:t>n183</w:t>
      </w:r>
      <w:proofErr w:type="gramEnd"/>
      <w:r w:rsidRPr="00D675D3">
        <w:rPr>
          <w:u w:val="single"/>
        </w:rPr>
        <w:t xml:space="preserve"> In fact, </w:t>
      </w:r>
      <w:r w:rsidRPr="0074597F">
        <w:rPr>
          <w:highlight w:val="yellow"/>
          <w:u w:val="single"/>
        </w:rPr>
        <w:t>a democratic</w:t>
      </w:r>
      <w:r w:rsidRPr="00D675D3">
        <w:rPr>
          <w:u w:val="single"/>
        </w:rPr>
        <w:t xml:space="preserve"> scheme of </w:t>
      </w:r>
      <w:r w:rsidRPr="0074597F">
        <w:rPr>
          <w:highlight w:val="yellow"/>
          <w:u w:val="single"/>
        </w:rPr>
        <w:t>government requires an educated citizenry to function</w:t>
      </w:r>
      <w:r w:rsidRPr="00F6106D">
        <w:rPr>
          <w:sz w:val="16"/>
        </w:rPr>
        <w:t xml:space="preserve">. </w:t>
      </w:r>
    </w:p>
    <w:p w14:paraId="0F50C4A5" w14:textId="77777777" w:rsidR="000F5A42" w:rsidRDefault="000F5A42" w:rsidP="000F5A42">
      <w:pPr>
        <w:pStyle w:val="Heading4"/>
      </w:pPr>
      <w:r>
        <w:t xml:space="preserve">Only the Fed has sufficient oversight and technical assistance to overhaul education funding systems – states empirically fail and lack the political will </w:t>
      </w:r>
    </w:p>
    <w:p w14:paraId="28949E32" w14:textId="77777777" w:rsidR="000F5A42" w:rsidRPr="00F86ED7" w:rsidRDefault="000F5A42" w:rsidP="000F5A42">
      <w:r w:rsidRPr="007D148D">
        <w:rPr>
          <w:rStyle w:val="Style13ptBold"/>
        </w:rPr>
        <w:t>Robinson 16</w:t>
      </w:r>
      <w:r>
        <w:t xml:space="preserve"> (Kimberly Jenkins, Professor, University of Richmond School of Law, “FEATURE: No Quick Fix for Equity and Excellence: The Virtues of Incremental Shifts in Education Federalism”, LexisNexis, Stanford Law &amp; Policy Review, 27 Stan. L. &amp; </w:t>
      </w:r>
      <w:proofErr w:type="spellStart"/>
      <w:r>
        <w:t>Pol'y</w:t>
      </w:r>
      <w:proofErr w:type="spellEnd"/>
      <w:r>
        <w:t xml:space="preserve"> Rev 201, 2016) JA</w:t>
      </w:r>
    </w:p>
    <w:p w14:paraId="6885BD1A" w14:textId="77777777" w:rsidR="000F5A42" w:rsidRPr="00A67A8B" w:rsidRDefault="000F5A42" w:rsidP="000F5A42">
      <w:pPr>
        <w:rPr>
          <w:rStyle w:val="Emphasis"/>
        </w:rPr>
      </w:pPr>
      <w:r>
        <w:t xml:space="preserve">D. </w:t>
      </w:r>
      <w:r w:rsidRPr="00A67A8B">
        <w:rPr>
          <w:rStyle w:val="Emphasis"/>
        </w:rPr>
        <w:t>Ineffective Oversight of State Funding Systems</w:t>
      </w:r>
    </w:p>
    <w:p w14:paraId="6DB47F96" w14:textId="77777777" w:rsidR="000F5A42" w:rsidRPr="00A67A8B" w:rsidRDefault="000F5A42" w:rsidP="000F5A42">
      <w:pPr>
        <w:rPr>
          <w:rStyle w:val="StyleUnderline"/>
        </w:rPr>
      </w:pPr>
      <w:r>
        <w:t xml:space="preserve">Too often, </w:t>
      </w:r>
      <w:r w:rsidRPr="0074597F">
        <w:rPr>
          <w:rStyle w:val="StyleUnderline"/>
          <w:highlight w:val="yellow"/>
        </w:rPr>
        <w:t>states do not</w:t>
      </w:r>
      <w:r w:rsidRPr="00A67A8B">
        <w:rPr>
          <w:rStyle w:val="StyleUnderline"/>
        </w:rPr>
        <w:t xml:space="preserve"> regularly </w:t>
      </w:r>
      <w:r w:rsidRPr="0074597F">
        <w:rPr>
          <w:rStyle w:val="StyleUnderline"/>
          <w:highlight w:val="yellow"/>
        </w:rPr>
        <w:t>review</w:t>
      </w:r>
      <w:r w:rsidRPr="00A67A8B">
        <w:rPr>
          <w:rStyle w:val="StyleUnderline"/>
        </w:rPr>
        <w:t xml:space="preserve"> their funding </w:t>
      </w:r>
      <w:r w:rsidRPr="0074597F">
        <w:rPr>
          <w:rStyle w:val="StyleUnderline"/>
          <w:highlight w:val="yellow"/>
        </w:rPr>
        <w:t>systems to ensure</w:t>
      </w:r>
      <w:r w:rsidRPr="00A67A8B">
        <w:rPr>
          <w:rStyle w:val="StyleUnderline"/>
        </w:rPr>
        <w:t xml:space="preserve"> that the </w:t>
      </w:r>
      <w:r w:rsidRPr="0074597F">
        <w:rPr>
          <w:rStyle w:val="StyleUnderline"/>
          <w:highlight w:val="yellow"/>
        </w:rPr>
        <w:t>funding is effectively designed</w:t>
      </w:r>
      <w:r w:rsidRPr="00A67A8B">
        <w:rPr>
          <w:rStyle w:val="StyleUnderline"/>
        </w:rPr>
        <w:t xml:space="preserve"> to meet the needs of today's students</w:t>
      </w:r>
      <w:r>
        <w:t xml:space="preserve">. </w:t>
      </w:r>
      <w:r w:rsidRPr="00A67A8B">
        <w:rPr>
          <w:rStyle w:val="StyleUnderline"/>
        </w:rPr>
        <w:t xml:space="preserve">Although some states have adopted systems to monitor and audit the results of </w:t>
      </w:r>
      <w:proofErr w:type="gramStart"/>
      <w:r w:rsidRPr="00A67A8B">
        <w:rPr>
          <w:rStyle w:val="StyleUnderline"/>
        </w:rPr>
        <w:t>their</w:t>
      </w:r>
      <w:proofErr w:type="gramEnd"/>
      <w:r w:rsidRPr="00A67A8B">
        <w:rPr>
          <w:rStyle w:val="StyleUnderline"/>
        </w:rPr>
        <w:t xml:space="preserve"> funding systems</w:t>
      </w:r>
      <w:r>
        <w:t xml:space="preserve">, n112 </w:t>
      </w:r>
      <w:r w:rsidRPr="00A67A8B">
        <w:rPr>
          <w:rStyle w:val="StyleUnderline"/>
        </w:rPr>
        <w:t xml:space="preserve">other </w:t>
      </w:r>
      <w:r w:rsidRPr="0074597F">
        <w:rPr>
          <w:rStyle w:val="StyleUnderline"/>
          <w:highlight w:val="yellow"/>
        </w:rPr>
        <w:t>states have demonstrated a history and practice of failure to review and reform their funding systems</w:t>
      </w:r>
      <w:r w:rsidRPr="00A67A8B">
        <w:rPr>
          <w:rStyle w:val="StyleUnderline"/>
        </w:rPr>
        <w:t>.</w:t>
      </w:r>
      <w:r>
        <w:t xml:space="preserve"> The Supreme Court of Washington found the legislature had failed to link the funding system to standards that had been adopted long before the court declared the funding system unconstitutional. </w:t>
      </w:r>
      <w:proofErr w:type="gramStart"/>
      <w:r>
        <w:t>n113</w:t>
      </w:r>
      <w:proofErr w:type="gramEnd"/>
      <w:r>
        <w:t xml:space="preserve"> </w:t>
      </w:r>
      <w:r w:rsidRPr="0074597F">
        <w:rPr>
          <w:rStyle w:val="StyleUnderline"/>
          <w:highlight w:val="yellow"/>
        </w:rPr>
        <w:t>This failure persisted</w:t>
      </w:r>
      <w:r w:rsidRPr="00A67A8B">
        <w:rPr>
          <w:rStyle w:val="StyleUnderline"/>
        </w:rPr>
        <w:t xml:space="preserve"> for many years </w:t>
      </w:r>
      <w:r w:rsidRPr="0074597F">
        <w:rPr>
          <w:rStyle w:val="StyleUnderline"/>
          <w:highlight w:val="yellow"/>
        </w:rPr>
        <w:t>despite two committees</w:t>
      </w:r>
      <w:r w:rsidRPr="00A67A8B">
        <w:rPr>
          <w:rStyle w:val="StyleUnderline"/>
        </w:rPr>
        <w:t xml:space="preserve"> that operated a decade apart declaring the funding system deeply flawed and out of date</w:t>
      </w:r>
      <w:r>
        <w:t xml:space="preserve">. </w:t>
      </w:r>
      <w:proofErr w:type="gramStart"/>
      <w:r>
        <w:t>n114</w:t>
      </w:r>
      <w:proofErr w:type="gramEnd"/>
      <w:r>
        <w:t xml:space="preserve"> Thus, </w:t>
      </w:r>
      <w:r w:rsidRPr="0074597F">
        <w:rPr>
          <w:rStyle w:val="StyleUnderline"/>
          <w:highlight w:val="yellow"/>
        </w:rPr>
        <w:t>even when a state reviews its funding</w:t>
      </w:r>
      <w:r w:rsidRPr="00A67A8B">
        <w:rPr>
          <w:rStyle w:val="StyleUnderline"/>
        </w:rPr>
        <w:t>, the</w:t>
      </w:r>
      <w:r>
        <w:t xml:space="preserve">  [*218]  </w:t>
      </w:r>
      <w:r w:rsidRPr="00A67A8B">
        <w:rPr>
          <w:rStyle w:val="StyleUnderline"/>
        </w:rPr>
        <w:t xml:space="preserve">results of the </w:t>
      </w:r>
      <w:r w:rsidRPr="0074597F">
        <w:rPr>
          <w:rStyle w:val="StyleUnderline"/>
          <w:highlight w:val="yellow"/>
        </w:rPr>
        <w:t>review may be inadequate to</w:t>
      </w:r>
      <w:r w:rsidRPr="00A67A8B">
        <w:rPr>
          <w:rStyle w:val="StyleUnderline"/>
        </w:rPr>
        <w:t xml:space="preserve"> </w:t>
      </w:r>
      <w:r w:rsidRPr="0074597F">
        <w:rPr>
          <w:rStyle w:val="StyleUnderline"/>
          <w:highlight w:val="yellow"/>
        </w:rPr>
        <w:t>prompt</w:t>
      </w:r>
      <w:r w:rsidRPr="00A67A8B">
        <w:rPr>
          <w:rStyle w:val="StyleUnderline"/>
        </w:rPr>
        <w:t xml:space="preserve"> legislative </w:t>
      </w:r>
      <w:r w:rsidRPr="0074597F">
        <w:rPr>
          <w:rStyle w:val="StyleUnderline"/>
          <w:highlight w:val="yellow"/>
        </w:rPr>
        <w:t>reform</w:t>
      </w:r>
      <w:r w:rsidRPr="00A67A8B">
        <w:rPr>
          <w:rStyle w:val="StyleUnderline"/>
        </w:rPr>
        <w:t xml:space="preserve"> for a long time</w:t>
      </w:r>
      <w:r>
        <w:t xml:space="preserve">. When the Washington legislature did eventually respond to reforms recommended by a state task force, </w:t>
      </w:r>
      <w:r w:rsidRPr="00A67A8B">
        <w:rPr>
          <w:rStyle w:val="StyleUnderline"/>
        </w:rPr>
        <w:t xml:space="preserve">it failed to fully fund the initiatives, thus prompting the court to declare the system unconstitutional for its failure to provide for the costs of a basic education. </w:t>
      </w:r>
      <w:proofErr w:type="gramStart"/>
      <w:r w:rsidRPr="00A67A8B">
        <w:rPr>
          <w:rStyle w:val="StyleUnderline"/>
        </w:rPr>
        <w:t>n115</w:t>
      </w:r>
      <w:proofErr w:type="gramEnd"/>
    </w:p>
    <w:p w14:paraId="408F81F9" w14:textId="77777777" w:rsidR="000F5A42" w:rsidRDefault="000F5A42" w:rsidP="000F5A42">
      <w:r>
        <w:t xml:space="preserve">Alabama provides another cautionary tale on inadequate legislative oversight of a funding system. </w:t>
      </w:r>
      <w:r w:rsidRPr="00A67A8B">
        <w:rPr>
          <w:rStyle w:val="StyleUnderline"/>
        </w:rPr>
        <w:t xml:space="preserve">In declaring the Alabama funding system unconstitutional, the state </w:t>
      </w:r>
      <w:proofErr w:type="gramStart"/>
      <w:r w:rsidRPr="00A67A8B">
        <w:rPr>
          <w:rStyle w:val="StyleUnderline"/>
        </w:rPr>
        <w:t>supreme court</w:t>
      </w:r>
      <w:proofErr w:type="gramEnd"/>
      <w:r w:rsidRPr="00A67A8B">
        <w:rPr>
          <w:rStyle w:val="StyleUnderline"/>
        </w:rPr>
        <w:t xml:space="preserve"> found in a 1993 decision that the chief mechanism for ensuring equalization of funding</w:t>
      </w:r>
      <w:r>
        <w:t xml:space="preserve"> </w:t>
      </w:r>
      <w:r w:rsidRPr="00A67A8B">
        <w:rPr>
          <w:rStyle w:val="StyleUnderline"/>
        </w:rPr>
        <w:t xml:space="preserve">- the level of local effort required and the assessed value of property - had not been adjusted by the legislature since 1938. </w:t>
      </w:r>
      <w:proofErr w:type="gramStart"/>
      <w:r>
        <w:t>n116</w:t>
      </w:r>
      <w:proofErr w:type="gramEnd"/>
      <w:r>
        <w:t xml:space="preserve"> Thus, </w:t>
      </w:r>
      <w:r w:rsidRPr="00A67A8B">
        <w:rPr>
          <w:rStyle w:val="StyleUnderline"/>
        </w:rPr>
        <w:t>the Alabama legislature allowed more than a half a century to pass without updating its finance system to better reflect the needs of students</w:t>
      </w:r>
      <w:r>
        <w:t xml:space="preserve">. Then-Governor Guy Hunt described the funding system in Alabama as "hopelessly out-of-date" and "too arbitrary" in his deposition for the funding litigation. </w:t>
      </w:r>
      <w:proofErr w:type="gramStart"/>
      <w:r>
        <w:t>n117</w:t>
      </w:r>
      <w:proofErr w:type="gramEnd"/>
      <w:r>
        <w:t xml:space="preserve"> </w:t>
      </w:r>
      <w:r w:rsidRPr="00A67A8B">
        <w:rPr>
          <w:rStyle w:val="StyleUnderline"/>
        </w:rPr>
        <w:t>The Alabama legislature eventually amended the school funding system in response to the court's ruling</w:t>
      </w:r>
      <w:r>
        <w:t xml:space="preserve">. </w:t>
      </w:r>
      <w:proofErr w:type="gramStart"/>
      <w:r>
        <w:t>n118</w:t>
      </w:r>
      <w:proofErr w:type="gramEnd"/>
      <w:r>
        <w:t xml:space="preserve"> However, </w:t>
      </w:r>
      <w:r w:rsidRPr="001B7929">
        <w:rPr>
          <w:rStyle w:val="StyleUnderline"/>
        </w:rPr>
        <w:t>when</w:t>
      </w:r>
      <w:r w:rsidRPr="0074597F">
        <w:rPr>
          <w:rStyle w:val="StyleUnderline"/>
          <w:highlight w:val="yellow"/>
        </w:rPr>
        <w:t xml:space="preserve"> the Alabama Supreme Court returned the system to the sole discretion of the legislature</w:t>
      </w:r>
      <w:r w:rsidRPr="00A67A8B">
        <w:rPr>
          <w:rStyle w:val="StyleUnderline"/>
        </w:rPr>
        <w:t xml:space="preserve"> in its 2002 decision</w:t>
      </w:r>
      <w:r>
        <w:t xml:space="preserve">, n119 </w:t>
      </w:r>
      <w:r w:rsidRPr="00A67A8B">
        <w:rPr>
          <w:rStyle w:val="StyleUnderline"/>
        </w:rPr>
        <w:t xml:space="preserve">it undoubtedly returned the system to a legislature that had a long history and pervasive culture of </w:t>
      </w:r>
      <w:r w:rsidRPr="0074597F">
        <w:rPr>
          <w:rStyle w:val="StyleUnderline"/>
          <w:highlight w:val="yellow"/>
        </w:rPr>
        <w:t>neglecting the importance of funding for ensuring an excellent education</w:t>
      </w:r>
      <w:r w:rsidRPr="00A67A8B">
        <w:rPr>
          <w:rStyle w:val="StyleUnderline"/>
        </w:rPr>
        <w:t xml:space="preserve"> for the children of Alabama</w:t>
      </w:r>
      <w:r>
        <w:t xml:space="preserve">. </w:t>
      </w:r>
      <w:r w:rsidRPr="0074597F">
        <w:rPr>
          <w:rStyle w:val="StyleUnderline"/>
          <w:highlight w:val="yellow"/>
        </w:rPr>
        <w:t>Alabama earned an F in 2016</w:t>
      </w:r>
      <w:r>
        <w:t xml:space="preserve"> in The National Report Card for paying ninety cents to low-poverty districts for every dollar paid to high-poverty districts, and it remained in the bottom third for the level of funding at $ 7670 per pupil. </w:t>
      </w:r>
      <w:proofErr w:type="gramStart"/>
      <w:r>
        <w:t>n120</w:t>
      </w:r>
      <w:proofErr w:type="gramEnd"/>
    </w:p>
    <w:p w14:paraId="5C79F743" w14:textId="77777777" w:rsidR="000F5A42" w:rsidRDefault="000F5A42" w:rsidP="000F5A42">
      <w:r>
        <w:t xml:space="preserve">In contrast, some states do understand the need for consistent review and modification of the state's funding system. A 2009 ruling in the long-running school finance litigation in New Jersey noted that its finding that the funding formula was constitutional was closely linked to the State's commitment to reexamine the formula after its early implementation years and to revise the formula as needed in light of the review's outcomes. </w:t>
      </w:r>
      <w:proofErr w:type="gramStart"/>
      <w:r>
        <w:t>n121</w:t>
      </w:r>
      <w:proofErr w:type="gramEnd"/>
      <w:r>
        <w:t xml:space="preserve"> The recently enacted Rhode Island funding formula includes annual adjustments for core instructional services. </w:t>
      </w:r>
      <w:proofErr w:type="gramStart"/>
      <w:r>
        <w:t>n122</w:t>
      </w:r>
      <w:proofErr w:type="gramEnd"/>
      <w:r>
        <w:t xml:space="preserve"> The Wyoming Supreme Court also held that, given the state's reliance on a cost of education model to fund education that emphasized  [*219]  teacher salaries and that included other educational costs, the legislature needed to recalibrate the model every five years after its implementation. </w:t>
      </w:r>
      <w:proofErr w:type="gramStart"/>
      <w:r>
        <w:t>n123</w:t>
      </w:r>
      <w:proofErr w:type="gramEnd"/>
    </w:p>
    <w:p w14:paraId="4E0F9BF5" w14:textId="77777777" w:rsidR="000F5A42" w:rsidRDefault="000F5A42" w:rsidP="000F5A42">
      <w:r w:rsidRPr="00A67A8B">
        <w:rPr>
          <w:rStyle w:val="StyleUnderline"/>
        </w:rPr>
        <w:t xml:space="preserve">Further evidence of the lack of effective oversight of funding systems may be found in the fact that many </w:t>
      </w:r>
      <w:r w:rsidRPr="0074597F">
        <w:rPr>
          <w:rStyle w:val="StyleUnderline"/>
          <w:b/>
          <w:highlight w:val="yellow"/>
        </w:rPr>
        <w:t>states lack reliable mechanisms</w:t>
      </w:r>
      <w:r w:rsidRPr="00D675D3">
        <w:rPr>
          <w:rStyle w:val="StyleUnderline"/>
          <w:b/>
        </w:rPr>
        <w:t xml:space="preserve"> </w:t>
      </w:r>
      <w:r w:rsidRPr="0074597F">
        <w:rPr>
          <w:rStyle w:val="StyleUnderline"/>
          <w:b/>
          <w:highlight w:val="yellow"/>
        </w:rPr>
        <w:t>to ensure</w:t>
      </w:r>
      <w:r w:rsidRPr="00D675D3">
        <w:rPr>
          <w:rStyle w:val="StyleUnderline"/>
          <w:b/>
        </w:rPr>
        <w:t xml:space="preserve"> that </w:t>
      </w:r>
      <w:r w:rsidRPr="0074597F">
        <w:rPr>
          <w:rStyle w:val="StyleUnderline"/>
          <w:b/>
          <w:highlight w:val="yellow"/>
        </w:rPr>
        <w:t>funds are efficiently used to increase</w:t>
      </w:r>
      <w:r w:rsidRPr="00D675D3">
        <w:rPr>
          <w:rStyle w:val="StyleUnderline"/>
          <w:b/>
        </w:rPr>
        <w:t xml:space="preserve"> student </w:t>
      </w:r>
      <w:r w:rsidRPr="0074597F">
        <w:rPr>
          <w:rStyle w:val="StyleUnderline"/>
          <w:b/>
          <w:highlight w:val="yellow"/>
        </w:rPr>
        <w:t>outcome</w:t>
      </w:r>
      <w:r w:rsidRPr="0074597F">
        <w:rPr>
          <w:rStyle w:val="StyleUnderline"/>
          <w:highlight w:val="yellow"/>
        </w:rPr>
        <w:t>s</w:t>
      </w:r>
      <w:r w:rsidRPr="00A67A8B">
        <w:rPr>
          <w:rStyle w:val="StyleUnderline"/>
        </w:rPr>
        <w:t>.</w:t>
      </w:r>
      <w:r>
        <w:t xml:space="preserve"> The Equity and Excellence Commission noted that "</w:t>
      </w:r>
      <w:r w:rsidRPr="0074597F">
        <w:rPr>
          <w:rStyle w:val="StyleUnderline"/>
          <w:highlight w:val="yellow"/>
        </w:rPr>
        <w:t>most states do not properly ensure the efficient use of resources</w:t>
      </w:r>
      <w:r w:rsidRPr="00A67A8B">
        <w:rPr>
          <w:rStyle w:val="StyleUnderline"/>
        </w:rPr>
        <w:t xml:space="preserve"> to attain high achievement for all students</w:t>
      </w:r>
      <w:r>
        <w:t xml:space="preserve">." n124 Similarly, a 2014 report from the Center for American Progress assessed educational outcomes relative to a district's expenditures for more than eighty percent of all U.S. students (more than 41 million students) in over 7000 districts. </w:t>
      </w:r>
      <w:proofErr w:type="gramStart"/>
      <w:r>
        <w:t>n125</w:t>
      </w:r>
      <w:proofErr w:type="gramEnd"/>
      <w:r>
        <w:t xml:space="preserve"> It found that </w:t>
      </w:r>
      <w:r w:rsidRPr="003305E0">
        <w:rPr>
          <w:rStyle w:val="StyleUnderline"/>
        </w:rPr>
        <w:t>only Florida and Texas consistently assess the efficiency of districts and schools at producing student outcomes.</w:t>
      </w:r>
      <w:r>
        <w:t xml:space="preserve"> </w:t>
      </w:r>
      <w:proofErr w:type="gramStart"/>
      <w:r>
        <w:t>n126</w:t>
      </w:r>
      <w:proofErr w:type="gramEnd"/>
      <w:r>
        <w:t xml:space="preserve"> </w:t>
      </w:r>
      <w:r w:rsidRPr="003305E0">
        <w:rPr>
          <w:rStyle w:val="StyleUnderline"/>
        </w:rPr>
        <w:t>This reveals a lack of attention by many states to whether their education investments are yielding effective results</w:t>
      </w:r>
      <w:r>
        <w:t xml:space="preserve">. </w:t>
      </w:r>
      <w:proofErr w:type="gramStart"/>
      <w:r>
        <w:t>n127</w:t>
      </w:r>
      <w:proofErr w:type="gramEnd"/>
      <w:r>
        <w:t xml:space="preserve"> The study found that </w:t>
      </w:r>
      <w:r w:rsidRPr="0074597F">
        <w:rPr>
          <w:rStyle w:val="StyleUnderline"/>
          <w:highlight w:val="yellow"/>
        </w:rPr>
        <w:t>over 275 districts earned a highly inefficient rating</w:t>
      </w:r>
      <w:r w:rsidRPr="003305E0">
        <w:rPr>
          <w:rStyle w:val="StyleUnderline"/>
        </w:rPr>
        <w:t xml:space="preserve"> on all of the productivity measures and thousands were found inefficient on one measure</w:t>
      </w:r>
      <w:r>
        <w:t xml:space="preserve">. </w:t>
      </w:r>
      <w:proofErr w:type="gramStart"/>
      <w:r>
        <w:t>n128</w:t>
      </w:r>
      <w:proofErr w:type="gramEnd"/>
      <w:r>
        <w:t xml:space="preserve"> Furthermore, in over half of the states that were analyzed, "there was no clear relationship between spending and achievement after adjusting for other variables." n129 In addition, high spending was not consistently correlated with high achievement as the highest third in achievement only included thirty-seven percent of the 2397 districts in the highest third for expenditures. </w:t>
      </w:r>
      <w:proofErr w:type="gramStart"/>
      <w:r>
        <w:t>n130</w:t>
      </w:r>
      <w:proofErr w:type="gramEnd"/>
    </w:p>
    <w:p w14:paraId="47DEDEF2" w14:textId="77777777" w:rsidR="000F5A42" w:rsidRDefault="000F5A42" w:rsidP="000F5A42">
      <w:r>
        <w:t xml:space="preserve">This study also found that </w:t>
      </w:r>
      <w:r w:rsidRPr="00826060">
        <w:rPr>
          <w:rStyle w:val="StyleUnderline"/>
        </w:rPr>
        <w:t>low productivity was not distributed equally along lines of race and class.</w:t>
      </w:r>
      <w:r>
        <w:t xml:space="preserve"> Instead, </w:t>
      </w:r>
      <w:r w:rsidRPr="00826060">
        <w:rPr>
          <w:rStyle w:val="StyleUnderline"/>
        </w:rPr>
        <w:t>districts with low productivity were more likely to educate low-income students</w:t>
      </w:r>
      <w:r>
        <w:t xml:space="preserve">. </w:t>
      </w:r>
      <w:proofErr w:type="gramStart"/>
      <w:r>
        <w:t>n131</w:t>
      </w:r>
      <w:proofErr w:type="gramEnd"/>
      <w:r>
        <w:t xml:space="preserve"> Similarly, </w:t>
      </w:r>
      <w:r w:rsidRPr="00826060">
        <w:rPr>
          <w:rStyle w:val="StyleUnderline"/>
        </w:rPr>
        <w:t>African American students were eight times more likely to attend the least productive districts</w:t>
      </w:r>
      <w:r>
        <w:t xml:space="preserve"> than the  [*220]  most productive and Hispanic students were twice as likely to attend the least productive districts than the most productive. </w:t>
      </w:r>
      <w:proofErr w:type="gramStart"/>
      <w:r>
        <w:t>n132</w:t>
      </w:r>
      <w:proofErr w:type="gramEnd"/>
    </w:p>
    <w:p w14:paraId="4C1BB4B1" w14:textId="77777777" w:rsidR="000F5A42" w:rsidRDefault="000F5A42" w:rsidP="000F5A42">
      <w:r>
        <w:t xml:space="preserve">Research also reveals how </w:t>
      </w:r>
      <w:r w:rsidRPr="00826060">
        <w:rPr>
          <w:rStyle w:val="StyleUnderline"/>
        </w:rPr>
        <w:t>funds are spent inefficiently within education</w:t>
      </w:r>
      <w:r>
        <w:t xml:space="preserve">. </w:t>
      </w:r>
      <w:proofErr w:type="gramStart"/>
      <w:r>
        <w:t>n133</w:t>
      </w:r>
      <w:proofErr w:type="gramEnd"/>
      <w:r>
        <w:t xml:space="preserve"> Paul Hill has noted that </w:t>
      </w:r>
      <w:r w:rsidRPr="00826060">
        <w:rPr>
          <w:rStyle w:val="StyleUnderline"/>
        </w:rPr>
        <w:t>there is a lack of knowledge about how money is currently used and how it should be used to achieve desired outcomes.</w:t>
      </w:r>
      <w:r>
        <w:t xml:space="preserve"> </w:t>
      </w:r>
      <w:proofErr w:type="gramStart"/>
      <w:r>
        <w:t>n134</w:t>
      </w:r>
      <w:proofErr w:type="gramEnd"/>
      <w:r>
        <w:t xml:space="preserve"> Some </w:t>
      </w:r>
      <w:r w:rsidRPr="00826060">
        <w:rPr>
          <w:rStyle w:val="StyleUnderline"/>
        </w:rPr>
        <w:t>district leaders fail to effectively link reform strategies and the distribution of resources</w:t>
      </w:r>
      <w:r>
        <w:t xml:space="preserve">. </w:t>
      </w:r>
      <w:proofErr w:type="gramStart"/>
      <w:r>
        <w:t>n135</w:t>
      </w:r>
      <w:proofErr w:type="gramEnd"/>
      <w:r>
        <w:t xml:space="preserve"> </w:t>
      </w:r>
      <w:r w:rsidRPr="00826060">
        <w:rPr>
          <w:rStyle w:val="StyleUnderline"/>
        </w:rPr>
        <w:t>Another common inefficiency is the focus on urban school systems as providers of jobs rather than providers of education</w:t>
      </w:r>
      <w:r>
        <w:t xml:space="preserve">. </w:t>
      </w:r>
      <w:proofErr w:type="gramStart"/>
      <w:r>
        <w:t>n136</w:t>
      </w:r>
      <w:proofErr w:type="gramEnd"/>
      <w:r>
        <w:t xml:space="preserve"> </w:t>
      </w:r>
      <w:r w:rsidRPr="00826060">
        <w:rPr>
          <w:rStyle w:val="StyleUnderline"/>
        </w:rPr>
        <w:t>Some districts also are investing resources in reforms that have little impact on instructional practices or student achievement.</w:t>
      </w:r>
      <w:r>
        <w:t xml:space="preserve"> </w:t>
      </w:r>
      <w:proofErr w:type="gramStart"/>
      <w:r>
        <w:t>n137</w:t>
      </w:r>
      <w:proofErr w:type="gramEnd"/>
      <w:r>
        <w:t xml:space="preserve"> Yet, </w:t>
      </w:r>
      <w:r w:rsidRPr="00826060">
        <w:rPr>
          <w:rStyle w:val="StyleUnderline"/>
        </w:rPr>
        <w:t>scholars have provided research and analyses that offer roadmaps for linking resources and reforms that can increase student achievement</w:t>
      </w:r>
      <w:r>
        <w:t xml:space="preserve">. </w:t>
      </w:r>
      <w:proofErr w:type="gramStart"/>
      <w:r>
        <w:t>n138</w:t>
      </w:r>
      <w:proofErr w:type="gramEnd"/>
      <w:r>
        <w:t xml:space="preserve"> </w:t>
      </w:r>
      <w:r w:rsidRPr="0074597F">
        <w:rPr>
          <w:rStyle w:val="Emphasis"/>
          <w:highlight w:val="yellow"/>
        </w:rPr>
        <w:t>The persistence of inequitable and inefficient funding systems confirms the lack of effective oversight of state and district funding systems</w:t>
      </w:r>
      <w:r>
        <w:t xml:space="preserve">. This fact also confirms that </w:t>
      </w:r>
      <w:r w:rsidRPr="0074597F">
        <w:rPr>
          <w:rStyle w:val="StyleUnderline"/>
          <w:highlight w:val="yellow"/>
        </w:rPr>
        <w:t>states and districts simply lack sufficient incentives, resources, or both</w:t>
      </w:r>
      <w:r w:rsidRPr="00826060">
        <w:rPr>
          <w:rStyle w:val="StyleUnderline"/>
        </w:rPr>
        <w:t xml:space="preserve"> to adopt more effective and efficient practices</w:t>
      </w:r>
      <w:r>
        <w:t>. Part II considers some of the potential reforms that could be included within an incremental federal strategy to influence state funding systems.</w:t>
      </w:r>
    </w:p>
    <w:p w14:paraId="5DEFCEC7" w14:textId="77777777" w:rsidR="000F5A42" w:rsidRDefault="000F5A42" w:rsidP="000F5A42">
      <w:r>
        <w:t xml:space="preserve">II. </w:t>
      </w:r>
      <w:r w:rsidRPr="00826060">
        <w:rPr>
          <w:rStyle w:val="Emphasis"/>
        </w:rPr>
        <w:t>Designing Effective Incremental Federal Influence Over State Education Funding Systems</w:t>
      </w:r>
    </w:p>
    <w:p w14:paraId="53DC9863" w14:textId="77777777" w:rsidR="000F5A42" w:rsidRDefault="000F5A42" w:rsidP="000F5A42">
      <w:r>
        <w:t xml:space="preserve">In this Part, </w:t>
      </w:r>
      <w:r w:rsidRPr="00826060">
        <w:rPr>
          <w:rStyle w:val="StyleUnderline"/>
        </w:rPr>
        <w:t>I provide a preliminary proposal for an incremental federal strategy for leading states to adopt funding systems that promote equal access to an excellent education</w:t>
      </w:r>
      <w:r>
        <w:t xml:space="preserve">. I consider how </w:t>
      </w:r>
      <w:r w:rsidRPr="00826060">
        <w:rPr>
          <w:rStyle w:val="StyleUnderline"/>
        </w:rPr>
        <w:t>the federal government could employ</w:t>
      </w:r>
      <w:r>
        <w:t xml:space="preserve">  [*221</w:t>
      </w:r>
      <w:proofErr w:type="gramStart"/>
      <w:r>
        <w:t xml:space="preserve">]  </w:t>
      </w:r>
      <w:r w:rsidRPr="00826060">
        <w:rPr>
          <w:rStyle w:val="StyleUnderline"/>
        </w:rPr>
        <w:t>incentives</w:t>
      </w:r>
      <w:proofErr w:type="gramEnd"/>
      <w:r w:rsidRPr="00826060">
        <w:rPr>
          <w:rStyle w:val="StyleUnderline"/>
        </w:rPr>
        <w:t>, conditions, and mandates within this strategy</w:t>
      </w:r>
      <w:r>
        <w:t>. Before assessing the potential effectiveness of these tools, it is important to emphasize that designing and implementing the appropriate reforms will depend in part on the effectiveness of each preceding reform. I offer these preliminary proposals as an invitation to broader and more sustained conversation about the appropriate array of reforms. I am confident that further revisions will be necessary to the preliminary ideas presented here depending on how effective each reform is. Nevertheless, at the outset it is important to consider the full array of possible reforms that will be necessary to avoid the mistake of trying to engineer one reform that fully solves the problem, only to find that no single reform is up to the task. It is essential to emphasize that this is an incremental approach so that lawmakers, policymakers, and reformers do not abandon this important goal because one reform does not serve as a cure-all to achieve it.</w:t>
      </w:r>
    </w:p>
    <w:p w14:paraId="50CEDD9D" w14:textId="77777777" w:rsidR="000F5A42" w:rsidRDefault="000F5A42" w:rsidP="000F5A42">
      <w:r>
        <w:t xml:space="preserve">I analyze these reforms as potential avenues for implementing the theory of education federalism that I proposed within Disrupting Education Federalism. </w:t>
      </w:r>
      <w:proofErr w:type="gramStart"/>
      <w:r>
        <w:t>n139</w:t>
      </w:r>
      <w:proofErr w:type="gramEnd"/>
      <w:r>
        <w:t xml:space="preserve"> My theory of education federalism envisions a stronger federal role in education that builds on research regarding the strengths of federal law and policymaking and that creates a collaborative federal-state partnership for education. This partnership would expand the capacity of states to serve as laboratories of innovation and reform due to an increase in federal research, technical and financial assistance. </w:t>
      </w:r>
      <w:proofErr w:type="gramStart"/>
      <w:r>
        <w:t>n140</w:t>
      </w:r>
      <w:proofErr w:type="gramEnd"/>
      <w:r>
        <w:t xml:space="preserve"> In addition, my </w:t>
      </w:r>
      <w:r w:rsidRPr="00D8349D">
        <w:rPr>
          <w:rStyle w:val="StyleUnderline"/>
        </w:rPr>
        <w:t xml:space="preserve">theory of education federalism embraces </w:t>
      </w:r>
      <w:r w:rsidRPr="0074597F">
        <w:rPr>
          <w:rStyle w:val="StyleUnderline"/>
          <w:highlight w:val="yellow"/>
        </w:rPr>
        <w:t>the federal government as the ultimate guarantor of equal access</w:t>
      </w:r>
      <w:r w:rsidRPr="00D8349D">
        <w:rPr>
          <w:rStyle w:val="StyleUnderline"/>
        </w:rPr>
        <w:t xml:space="preserve"> to an excellent education </w:t>
      </w:r>
      <w:r w:rsidRPr="0074597F">
        <w:rPr>
          <w:rStyle w:val="StyleUnderline"/>
          <w:highlight w:val="yellow"/>
        </w:rPr>
        <w:t>given the stronger federal commitment to equal educational opportunity</w:t>
      </w:r>
      <w:r w:rsidRPr="00D8349D">
        <w:rPr>
          <w:rStyle w:val="StyleUnderline"/>
        </w:rPr>
        <w:t xml:space="preserve"> and the persuasive evidence that the </w:t>
      </w:r>
      <w:r w:rsidRPr="0074597F">
        <w:rPr>
          <w:rStyle w:val="StyleUnderline"/>
          <w:highlight w:val="yellow"/>
        </w:rPr>
        <w:t>states have not consistently prioritized this goal</w:t>
      </w:r>
      <w:r w:rsidRPr="00D8349D">
        <w:rPr>
          <w:rStyle w:val="StyleUnderline"/>
        </w:rPr>
        <w:t xml:space="preserve"> in their policymaking agenda</w:t>
      </w:r>
      <w:r>
        <w:t xml:space="preserve">. </w:t>
      </w:r>
      <w:proofErr w:type="gramStart"/>
      <w:r>
        <w:t>n141</w:t>
      </w:r>
      <w:proofErr w:type="gramEnd"/>
      <w:r>
        <w:t xml:space="preserve"> In that article, I did not examine the types of reforms that could be used to implement my proposed theory. I begin that analysis here by analyzing potential federal incentives, conditions, and mandates.</w:t>
      </w:r>
    </w:p>
    <w:p w14:paraId="2B18AD19" w14:textId="77777777" w:rsidR="000F5A42" w:rsidRDefault="000F5A42" w:rsidP="000F5A42">
      <w:r>
        <w:t>A. Inviting Incentives</w:t>
      </w:r>
    </w:p>
    <w:p w14:paraId="6CB5627C" w14:textId="77777777" w:rsidR="000F5A42" w:rsidRPr="00D8349D" w:rsidRDefault="000F5A42" w:rsidP="000F5A42">
      <w:pPr>
        <w:rPr>
          <w:rStyle w:val="StyleUnderline"/>
        </w:rPr>
      </w:pPr>
      <w:r w:rsidRPr="00D8349D">
        <w:rPr>
          <w:rStyle w:val="StyleUnderline"/>
        </w:rPr>
        <w:t>The first set of federal actions that influence state funding systems should invite state reform</w:t>
      </w:r>
      <w:r>
        <w:t xml:space="preserve">. </w:t>
      </w:r>
      <w:r w:rsidRPr="00D8349D">
        <w:rPr>
          <w:rStyle w:val="StyleUnderline"/>
        </w:rPr>
        <w:t>An invitation sends a message that the federal government is encouraging state reform of funding systems</w:t>
      </w:r>
      <w:r>
        <w:t xml:space="preserve"> but has not yet decided to insist on state reform. </w:t>
      </w:r>
      <w:r w:rsidRPr="00D8349D">
        <w:rPr>
          <w:rStyle w:val="StyleUnderline"/>
        </w:rPr>
        <w:t>Such an invitation could most effectively be offered in several ways</w:t>
      </w:r>
      <w:r>
        <w:t xml:space="preserve">. First, </w:t>
      </w:r>
      <w:r w:rsidRPr="00D8349D">
        <w:rPr>
          <w:rStyle w:val="StyleUnderline"/>
        </w:rPr>
        <w:t>the federal government should increase public understanding of this issue by focusing attention on the scope and nature of the disparities in funding and their effects</w:t>
      </w:r>
      <w:r>
        <w:t xml:space="preserve"> on children, families, and ultimately the nation. </w:t>
      </w:r>
      <w:proofErr w:type="gramStart"/>
      <w:r>
        <w:t>n142</w:t>
      </w:r>
      <w:proofErr w:type="gramEnd"/>
      <w:r>
        <w:t xml:space="preserve"> </w:t>
      </w:r>
      <w:r w:rsidRPr="00D8349D">
        <w:rPr>
          <w:rStyle w:val="StyleUnderline"/>
        </w:rPr>
        <w:t>This will require the federal government to create and publish studies</w:t>
      </w:r>
      <w:r>
        <w:t xml:space="preserve">, reports, news articles, and press releases that explain in an uncomplicated fashion where and how state funding systems are creating disparities in educational opportunity.  [*222]  </w:t>
      </w:r>
      <w:r w:rsidRPr="00D8349D">
        <w:rPr>
          <w:rStyle w:val="StyleUnderline"/>
        </w:rPr>
        <w:t>The importance of a clear and cohesive presentation of these issues is essential for the American public to understand why this information is relevant and warrants a response.</w:t>
      </w:r>
      <w:r>
        <w:t xml:space="preserve"> State school funding systems are </w:t>
      </w:r>
      <w:proofErr w:type="gramStart"/>
      <w:r>
        <w:t>oftentimes complex</w:t>
      </w:r>
      <w:proofErr w:type="gramEnd"/>
      <w:r>
        <w:t xml:space="preserve"> labyrinths that can sometimes cause even the most astute social scientist to become lost. Yet, </w:t>
      </w:r>
      <w:r w:rsidRPr="00D8349D">
        <w:rPr>
          <w:rStyle w:val="StyleUnderline"/>
        </w:rPr>
        <w:t>the impacts of funding disparities on children are straightforward and comprehensible by the American public.</w:t>
      </w:r>
    </w:p>
    <w:p w14:paraId="0590170D" w14:textId="77777777" w:rsidR="000F5A42" w:rsidRDefault="000F5A42" w:rsidP="000F5A42">
      <w:r>
        <w:t xml:space="preserve">Historically, </w:t>
      </w:r>
      <w:r w:rsidRPr="005A4958">
        <w:rPr>
          <w:rStyle w:val="StyleUnderline"/>
        </w:rPr>
        <w:t>the federal government has established a strong record of employing a variety of mediums to convey a message regarding reforms</w:t>
      </w:r>
      <w:r>
        <w:t xml:space="preserve"> that are in the national interest. </w:t>
      </w:r>
      <w:proofErr w:type="gramStart"/>
      <w:r>
        <w:t>n143</w:t>
      </w:r>
      <w:proofErr w:type="gramEnd"/>
      <w:r>
        <w:t xml:space="preserve"> In addition, </w:t>
      </w:r>
      <w:r w:rsidRPr="005A4958">
        <w:rPr>
          <w:rStyle w:val="StyleUnderline"/>
        </w:rPr>
        <w:t>the executive branch could undertake this effort without legislative action and thus could initiate this critical first step at any time</w:t>
      </w:r>
      <w:r>
        <w:t>.</w:t>
      </w:r>
    </w:p>
    <w:p w14:paraId="03D105B3" w14:textId="77777777" w:rsidR="000F5A42" w:rsidRPr="000F5A42" w:rsidRDefault="000F5A42" w:rsidP="000F5A42">
      <w:pPr>
        <w:rPr>
          <w:rStyle w:val="Style13ptBold"/>
          <w:b w:val="0"/>
          <w:sz w:val="22"/>
          <w:u w:val="single"/>
        </w:rPr>
      </w:pPr>
      <w:r>
        <w:t xml:space="preserve">Second, </w:t>
      </w:r>
      <w:r w:rsidRPr="004B3522">
        <w:rPr>
          <w:rStyle w:val="StyleUnderline"/>
        </w:rPr>
        <w:t>the federal government should provide incentives for reform by offering the states rigorous research and high-quality technical assistance on models of funding systems</w:t>
      </w:r>
      <w:r>
        <w:t xml:space="preserve"> that help to promote equal access to an excellent education. </w:t>
      </w:r>
      <w:proofErr w:type="gramStart"/>
      <w:r>
        <w:t>n144</w:t>
      </w:r>
      <w:proofErr w:type="gramEnd"/>
      <w:r>
        <w:t xml:space="preserve"> </w:t>
      </w:r>
      <w:r w:rsidRPr="0074597F">
        <w:rPr>
          <w:rStyle w:val="Emphasis"/>
          <w:highlight w:val="yellow"/>
        </w:rPr>
        <w:t>This research would draw upon the superior federal research capacity</w:t>
      </w:r>
      <w:r>
        <w:t xml:space="preserve">. </w:t>
      </w:r>
      <w:proofErr w:type="gramStart"/>
      <w:r>
        <w:t>n145</w:t>
      </w:r>
      <w:proofErr w:type="gramEnd"/>
      <w:r>
        <w:t xml:space="preserve"> </w:t>
      </w:r>
      <w:r w:rsidRPr="004B3522">
        <w:rPr>
          <w:rStyle w:val="StyleUnderline"/>
        </w:rPr>
        <w:t>Research and technical assistance also prevent the states from starting from scratch as they search for effective reforms.</w:t>
      </w:r>
      <w:r>
        <w:t xml:space="preserve"> </w:t>
      </w:r>
      <w:proofErr w:type="gramStart"/>
      <w:r>
        <w:t>n146</w:t>
      </w:r>
      <w:proofErr w:type="gramEnd"/>
      <w:r>
        <w:t xml:space="preserve"> In addition, </w:t>
      </w:r>
      <w:r w:rsidRPr="0074597F">
        <w:rPr>
          <w:rStyle w:val="StyleUnderline"/>
          <w:highlight w:val="yellow"/>
        </w:rPr>
        <w:t>research and technical assistance addresses the capacity limitations that state departments of education experienced as they tried to implement the reforms within NCLB</w:t>
      </w:r>
      <w:r w:rsidRPr="00011ABC">
        <w:t xml:space="preserve">. </w:t>
      </w:r>
      <w:proofErr w:type="gramStart"/>
      <w:r w:rsidRPr="00011ABC">
        <w:t>n147</w:t>
      </w:r>
      <w:proofErr w:type="gramEnd"/>
    </w:p>
    <w:p w14:paraId="04D44B72" w14:textId="77777777" w:rsidR="000F5A42" w:rsidRDefault="000F5A42" w:rsidP="000F5A42">
      <w:pPr>
        <w:pStyle w:val="Heading4"/>
        <w:rPr>
          <w:rStyle w:val="Style13ptBold"/>
          <w:b/>
        </w:rPr>
      </w:pPr>
      <w:bookmarkStart w:id="0" w:name="_GoBack"/>
      <w:bookmarkEnd w:id="0"/>
      <w:r>
        <w:rPr>
          <w:rStyle w:val="Style13ptBold"/>
          <w:b/>
        </w:rPr>
        <w:t xml:space="preserve">A newly recognized right to education </w:t>
      </w:r>
      <w:r w:rsidR="00F03141">
        <w:rPr>
          <w:rStyle w:val="Style13ptBold"/>
          <w:b/>
        </w:rPr>
        <w:t xml:space="preserve">is in the mindset </w:t>
      </w:r>
      <w:proofErr w:type="gramStart"/>
      <w:r w:rsidR="00F03141">
        <w:rPr>
          <w:rStyle w:val="Style13ptBold"/>
          <w:b/>
        </w:rPr>
        <w:t xml:space="preserve">of </w:t>
      </w:r>
      <w:r>
        <w:rPr>
          <w:rStyle w:val="Style13ptBold"/>
          <w:b/>
        </w:rPr>
        <w:t xml:space="preserve"> </w:t>
      </w:r>
      <w:r>
        <w:rPr>
          <w:rStyle w:val="Style13ptBold"/>
          <w:b/>
          <w:u w:val="single"/>
        </w:rPr>
        <w:t>human</w:t>
      </w:r>
      <w:proofErr w:type="gramEnd"/>
      <w:r>
        <w:rPr>
          <w:rStyle w:val="Style13ptBold"/>
          <w:b/>
          <w:u w:val="single"/>
        </w:rPr>
        <w:t xml:space="preserve"> capability theory—</w:t>
      </w:r>
      <w:r>
        <w:rPr>
          <w:rStyle w:val="Style13ptBold"/>
          <w:b/>
        </w:rPr>
        <w:t>allows for interdisciplinary rights and just, ethical societal values</w:t>
      </w:r>
    </w:p>
    <w:p w14:paraId="5F5EF65B" w14:textId="77777777" w:rsidR="000F5A42" w:rsidRPr="00A43F62" w:rsidRDefault="000F5A42" w:rsidP="000F5A42">
      <w:pPr>
        <w:rPr>
          <w:rStyle w:val="Style13ptBold"/>
          <w:b w:val="0"/>
        </w:rPr>
      </w:pPr>
      <w:proofErr w:type="spellStart"/>
      <w:r>
        <w:rPr>
          <w:rStyle w:val="Style13ptBold"/>
        </w:rPr>
        <w:t>Robeyns</w:t>
      </w:r>
      <w:proofErr w:type="spellEnd"/>
      <w:r>
        <w:rPr>
          <w:rStyle w:val="Style13ptBold"/>
        </w:rPr>
        <w:t xml:space="preserve"> 5 </w:t>
      </w:r>
      <w:r>
        <w:rPr>
          <w:rStyle w:val="Style13ptBold"/>
          <w:b w:val="0"/>
        </w:rPr>
        <w:t xml:space="preserve">(Ingrid </w:t>
      </w:r>
      <w:proofErr w:type="spellStart"/>
      <w:r>
        <w:rPr>
          <w:rStyle w:val="Style13ptBold"/>
          <w:b w:val="0"/>
        </w:rPr>
        <w:t>Robeyns</w:t>
      </w:r>
      <w:proofErr w:type="spellEnd"/>
      <w:r>
        <w:rPr>
          <w:rStyle w:val="Style13ptBold"/>
          <w:b w:val="0"/>
        </w:rPr>
        <w:t xml:space="preserve">, Theory and Research In </w:t>
      </w:r>
      <w:proofErr w:type="spellStart"/>
      <w:r>
        <w:rPr>
          <w:rStyle w:val="Style13ptBold"/>
          <w:b w:val="0"/>
        </w:rPr>
        <w:t>Edcuation</w:t>
      </w:r>
      <w:proofErr w:type="spellEnd"/>
      <w:r>
        <w:rPr>
          <w:rStyle w:val="Style13ptBold"/>
          <w:b w:val="0"/>
        </w:rPr>
        <w:t xml:space="preserve">, “Three Models of Education: Rights, </w:t>
      </w:r>
      <w:proofErr w:type="spellStart"/>
      <w:r>
        <w:rPr>
          <w:rStyle w:val="Style13ptBold"/>
          <w:b w:val="0"/>
        </w:rPr>
        <w:t>Capabilities</w:t>
      </w:r>
      <w:proofErr w:type="gramStart"/>
      <w:r>
        <w:rPr>
          <w:rStyle w:val="Style13ptBold"/>
          <w:b w:val="0"/>
        </w:rPr>
        <w:t>,and</w:t>
      </w:r>
      <w:proofErr w:type="spellEnd"/>
      <w:proofErr w:type="gramEnd"/>
      <w:r>
        <w:rPr>
          <w:rStyle w:val="Style13ptBold"/>
          <w:b w:val="0"/>
        </w:rPr>
        <w:t xml:space="preserve"> Human Capital.” Pp. 16-18) TSB</w:t>
      </w:r>
    </w:p>
    <w:p w14:paraId="591DE5C3" w14:textId="77777777" w:rsidR="000F5A42" w:rsidRDefault="000F5A42" w:rsidP="000F5A42">
      <w:pPr>
        <w:rPr>
          <w:sz w:val="16"/>
        </w:rPr>
      </w:pPr>
      <w:r w:rsidRPr="00A43F62">
        <w:rPr>
          <w:rStyle w:val="Emphasis"/>
          <w:highlight w:val="yellow"/>
        </w:rPr>
        <w:t>Education is importan</w:t>
      </w:r>
      <w:r w:rsidRPr="00A43F62">
        <w:rPr>
          <w:rStyle w:val="Emphasis"/>
        </w:rPr>
        <w:t xml:space="preserve">t in the capability approach </w:t>
      </w:r>
      <w:r w:rsidRPr="00A43F62">
        <w:rPr>
          <w:rStyle w:val="Emphasis"/>
          <w:highlight w:val="yellow"/>
        </w:rPr>
        <w:t>for both intrinsic and instrumental reasons</w:t>
      </w:r>
      <w:r w:rsidRPr="00A43F62">
        <w:rPr>
          <w:sz w:val="16"/>
        </w:rPr>
        <w:t xml:space="preserve"> (</w:t>
      </w:r>
      <w:proofErr w:type="spellStart"/>
      <w:r w:rsidRPr="00A43F62">
        <w:rPr>
          <w:sz w:val="16"/>
        </w:rPr>
        <w:t>Drèze</w:t>
      </w:r>
      <w:proofErr w:type="spellEnd"/>
      <w:r w:rsidRPr="00A43F62">
        <w:rPr>
          <w:sz w:val="16"/>
        </w:rPr>
        <w:t xml:space="preserve"> and </w:t>
      </w:r>
      <w:proofErr w:type="spellStart"/>
      <w:r w:rsidRPr="00A43F62">
        <w:rPr>
          <w:sz w:val="16"/>
        </w:rPr>
        <w:t>Sen</w:t>
      </w:r>
      <w:proofErr w:type="spellEnd"/>
      <w:r w:rsidRPr="00A43F62">
        <w:rPr>
          <w:sz w:val="16"/>
        </w:rPr>
        <w:t xml:space="preserve"> 2002; </w:t>
      </w:r>
      <w:proofErr w:type="spellStart"/>
      <w:r w:rsidRPr="00A43F62">
        <w:rPr>
          <w:sz w:val="16"/>
        </w:rPr>
        <w:t>Unterhalter</w:t>
      </w:r>
      <w:proofErr w:type="spellEnd"/>
      <w:r w:rsidRPr="00A43F62">
        <w:rPr>
          <w:sz w:val="16"/>
        </w:rPr>
        <w:t xml:space="preserve"> 2003b). </w:t>
      </w:r>
      <w:r w:rsidRPr="00A43F62">
        <w:rPr>
          <w:rStyle w:val="Emphasis"/>
        </w:rPr>
        <w:t xml:space="preserve">Being knowledgeable and </w:t>
      </w:r>
      <w:r w:rsidRPr="00A43F62">
        <w:rPr>
          <w:rStyle w:val="Emphasis"/>
          <w:highlight w:val="yellow"/>
        </w:rPr>
        <w:t>having access to an education that allows a person to flourish is ge</w:t>
      </w:r>
      <w:r w:rsidRPr="00A43F62">
        <w:rPr>
          <w:rStyle w:val="Emphasis"/>
        </w:rPr>
        <w:t xml:space="preserve">nerally argued to be a </w:t>
      </w:r>
      <w:r w:rsidRPr="00A43F62">
        <w:rPr>
          <w:rStyle w:val="Emphasis"/>
          <w:highlight w:val="yellow"/>
        </w:rPr>
        <w:t>valuable capability</w:t>
      </w:r>
      <w:r w:rsidRPr="00A43F62">
        <w:rPr>
          <w:sz w:val="16"/>
        </w:rPr>
        <w:t xml:space="preserve"> (e.g., </w:t>
      </w:r>
      <w:proofErr w:type="spellStart"/>
      <w:r w:rsidRPr="00A43F62">
        <w:rPr>
          <w:sz w:val="16"/>
        </w:rPr>
        <w:t>Sen</w:t>
      </w:r>
      <w:proofErr w:type="spellEnd"/>
      <w:r w:rsidRPr="00A43F62">
        <w:rPr>
          <w:sz w:val="16"/>
        </w:rPr>
        <w:t xml:space="preserve"> 1999; Nussbaum, 2003; </w:t>
      </w:r>
      <w:proofErr w:type="spellStart"/>
      <w:r w:rsidRPr="00A43F62">
        <w:rPr>
          <w:sz w:val="16"/>
        </w:rPr>
        <w:t>Alkire</w:t>
      </w:r>
      <w:proofErr w:type="spellEnd"/>
      <w:r w:rsidRPr="00A43F62">
        <w:rPr>
          <w:sz w:val="16"/>
        </w:rPr>
        <w:t xml:space="preserve">, 2002: 255-271; </w:t>
      </w:r>
      <w:proofErr w:type="spellStart"/>
      <w:r w:rsidRPr="00A43F62">
        <w:rPr>
          <w:sz w:val="16"/>
        </w:rPr>
        <w:t>Robeyns</w:t>
      </w:r>
      <w:proofErr w:type="spellEnd"/>
      <w:r w:rsidRPr="00A43F62">
        <w:rPr>
          <w:sz w:val="16"/>
        </w:rPr>
        <w:t xml:space="preserve">, 2003: 79-80; </w:t>
      </w:r>
      <w:proofErr w:type="spellStart"/>
      <w:r w:rsidRPr="00A43F62">
        <w:rPr>
          <w:sz w:val="16"/>
        </w:rPr>
        <w:t>Unterhalter</w:t>
      </w:r>
      <w:proofErr w:type="spellEnd"/>
      <w:r w:rsidRPr="00A43F62">
        <w:rPr>
          <w:sz w:val="16"/>
        </w:rPr>
        <w:t xml:space="preserve"> 2003b). But being </w:t>
      </w:r>
      <w:proofErr w:type="gramStart"/>
      <w:r w:rsidRPr="00A43F62">
        <w:rPr>
          <w:rStyle w:val="StyleUnderline"/>
        </w:rPr>
        <w:t>well-educated</w:t>
      </w:r>
      <w:proofErr w:type="gramEnd"/>
      <w:r w:rsidRPr="00A43F62">
        <w:rPr>
          <w:rStyle w:val="StyleUnderline"/>
        </w:rPr>
        <w:t xml:space="preserve"> can also be </w:t>
      </w:r>
      <w:r w:rsidRPr="00A43F62">
        <w:rPr>
          <w:rStyle w:val="StyleUnderline"/>
          <w:highlight w:val="yellow"/>
        </w:rPr>
        <w:t>instrumentally important for the</w:t>
      </w:r>
      <w:r w:rsidRPr="00A43F62">
        <w:rPr>
          <w:rStyle w:val="StyleUnderline"/>
        </w:rPr>
        <w:t xml:space="preserve"> </w:t>
      </w:r>
      <w:r w:rsidRPr="00A43F62">
        <w:rPr>
          <w:rStyle w:val="StyleUnderline"/>
          <w:highlight w:val="yellow"/>
        </w:rPr>
        <w:t>expansion of other capabilities</w:t>
      </w:r>
      <w:r w:rsidRPr="00A43F62">
        <w:rPr>
          <w:rStyle w:val="StyleUnderline"/>
        </w:rPr>
        <w:t xml:space="preserve">. Drawing on the Indian experience, Nussbaum (2003: 332-333) highlights the importance of literacy for a woman for expanding her opportunity set, which will </w:t>
      </w:r>
      <w:r w:rsidRPr="00A43F62">
        <w:rPr>
          <w:rStyle w:val="StyleUnderline"/>
          <w:highlight w:val="yellow"/>
        </w:rPr>
        <w:t>allow her to leave an abusive marriage</w:t>
      </w:r>
      <w:r w:rsidRPr="00A43F62">
        <w:rPr>
          <w:rStyle w:val="StyleUnderline"/>
        </w:rPr>
        <w:t xml:space="preserve">, or be on an </w:t>
      </w:r>
      <w:r w:rsidRPr="00A43F62">
        <w:rPr>
          <w:rStyle w:val="StyleUnderline"/>
          <w:highlight w:val="yellow"/>
        </w:rPr>
        <w:t>equal footing to take part in politics</w:t>
      </w:r>
      <w:r w:rsidRPr="00A43F62">
        <w:rPr>
          <w:rStyle w:val="StyleUnderline"/>
        </w:rPr>
        <w:t xml:space="preserve">. For adults who do not suffer from severe mental illnesses, </w:t>
      </w:r>
      <w:proofErr w:type="spellStart"/>
      <w:r w:rsidRPr="00A43F62">
        <w:rPr>
          <w:rStyle w:val="StyleUnderline"/>
        </w:rPr>
        <w:t>Sen</w:t>
      </w:r>
      <w:proofErr w:type="spellEnd"/>
      <w:r w:rsidRPr="00A43F62">
        <w:rPr>
          <w:rStyle w:val="StyleUnderline"/>
        </w:rPr>
        <w:t xml:space="preserve"> argues that a </w:t>
      </w:r>
      <w:r w:rsidRPr="00A43F62">
        <w:rPr>
          <w:rStyle w:val="StyleUnderline"/>
          <w:highlight w:val="yellow"/>
        </w:rPr>
        <w:t>good and just society should expand people’s capabilities,</w:t>
      </w:r>
      <w:r w:rsidRPr="00A43F62">
        <w:rPr>
          <w:rStyle w:val="StyleUnderline"/>
        </w:rPr>
        <w:t xml:space="preserve"> but should refrain from pushing them into particular </w:t>
      </w:r>
      <w:proofErr w:type="spellStart"/>
      <w:r w:rsidRPr="00A43F62">
        <w:rPr>
          <w:rStyle w:val="StyleUnderline"/>
        </w:rPr>
        <w:t>functionings</w:t>
      </w:r>
      <w:proofErr w:type="spellEnd"/>
      <w:r w:rsidRPr="00A43F62">
        <w:rPr>
          <w:rStyle w:val="StyleUnderline"/>
        </w:rPr>
        <w:t xml:space="preserve">. In principle, people’s capabilities are the unit of moral concern, not </w:t>
      </w:r>
      <w:proofErr w:type="spellStart"/>
      <w:r w:rsidRPr="00A43F62">
        <w:rPr>
          <w:rStyle w:val="StyleUnderline"/>
        </w:rPr>
        <w:t>functionings</w:t>
      </w:r>
      <w:proofErr w:type="spellEnd"/>
      <w:r w:rsidRPr="00A43F62">
        <w:rPr>
          <w:rStyle w:val="StyleUnderline"/>
        </w:rPr>
        <w:t xml:space="preserve">. Hence both men and women should have the capability to hold jobs, but they themselves should be able to make decisions about whether to hold jobs or not, or in a joint but equal decision with the other members of their households. For children, however, the situation is different as they are generally not the best decision- makers when it concerns their own </w:t>
      </w:r>
      <w:proofErr w:type="gramStart"/>
      <w:r w:rsidRPr="00A43F62">
        <w:rPr>
          <w:rStyle w:val="StyleUnderline"/>
        </w:rPr>
        <w:t>well-being</w:t>
      </w:r>
      <w:proofErr w:type="gramEnd"/>
      <w:r w:rsidRPr="00A43F62">
        <w:rPr>
          <w:rStyle w:val="StyleUnderline"/>
        </w:rPr>
        <w:t xml:space="preserve"> and personal development (Saito</w:t>
      </w:r>
      <w:r w:rsidRPr="00A43F62">
        <w:rPr>
          <w:sz w:val="16"/>
        </w:rPr>
        <w:t xml:space="preserve"> 2003). Thus, </w:t>
      </w:r>
      <w:r w:rsidRPr="00194A24">
        <w:rPr>
          <w:rStyle w:val="Emphasis"/>
          <w:highlight w:val="yellow"/>
        </w:rPr>
        <w:t>compulsory education for children</w:t>
      </w:r>
      <w:r w:rsidRPr="00A43F62">
        <w:rPr>
          <w:rStyle w:val="Emphasis"/>
        </w:rPr>
        <w:t xml:space="preserve"> </w:t>
      </w:r>
      <w:r w:rsidRPr="00194A24">
        <w:rPr>
          <w:rStyle w:val="Emphasis"/>
          <w:highlight w:val="yellow"/>
        </w:rPr>
        <w:t>makes perfect sense from a capability perspective</w:t>
      </w:r>
      <w:r w:rsidRPr="00A43F62">
        <w:rPr>
          <w:rStyle w:val="Emphasis"/>
        </w:rPr>
        <w:t xml:space="preserve"> — but always with the qualifier that </w:t>
      </w:r>
      <w:r w:rsidRPr="00194A24">
        <w:rPr>
          <w:rStyle w:val="Emphasis"/>
          <w:highlight w:val="yellow"/>
        </w:rPr>
        <w:t>the education is of high-quality</w:t>
      </w:r>
      <w:r w:rsidRPr="00A43F62">
        <w:rPr>
          <w:rStyle w:val="Emphasis"/>
        </w:rPr>
        <w:t xml:space="preserve"> and aims 12 at the development of the full human being</w:t>
      </w:r>
      <w:r w:rsidRPr="00A43F62">
        <w:rPr>
          <w:sz w:val="16"/>
        </w:rPr>
        <w:t xml:space="preserve">, instead of stunting children in their emotional, personal and intellectual development (Nussbaum 2003). Finally, </w:t>
      </w:r>
      <w:r w:rsidRPr="00A43F62">
        <w:rPr>
          <w:rStyle w:val="Emphasis"/>
        </w:rPr>
        <w:t xml:space="preserve">an important feature of the capability approach is </w:t>
      </w:r>
      <w:r w:rsidRPr="00194A24">
        <w:rPr>
          <w:rStyle w:val="Emphasis"/>
          <w:highlight w:val="yellow"/>
        </w:rPr>
        <w:t>its comprehensiveness and deeply interdisciplinary character. Most</w:t>
      </w:r>
      <w:r w:rsidRPr="00A43F62">
        <w:rPr>
          <w:rStyle w:val="Emphasis"/>
        </w:rPr>
        <w:t xml:space="preserve"> normative </w:t>
      </w:r>
      <w:r w:rsidRPr="00194A24">
        <w:rPr>
          <w:rStyle w:val="Emphasis"/>
          <w:highlight w:val="yellow"/>
        </w:rPr>
        <w:t>theories are restricted in scope</w:t>
      </w:r>
      <w:r w:rsidRPr="00A43F62">
        <w:rPr>
          <w:rStyle w:val="Emphasis"/>
        </w:rPr>
        <w:t>, either on disciplinary grounds (like human capital theory being firmly embedded in neoclassical economics), or because the theorist has puts limits on the scope when working out the theory</w:t>
      </w:r>
      <w:r w:rsidRPr="00194A24">
        <w:rPr>
          <w:rStyle w:val="Emphasis"/>
          <w:highlight w:val="yellow"/>
        </w:rPr>
        <w:t>. The scope of</w:t>
      </w:r>
      <w:r w:rsidRPr="00A43F62">
        <w:rPr>
          <w:rStyle w:val="Emphasis"/>
        </w:rPr>
        <w:t xml:space="preserve"> the c</w:t>
      </w:r>
      <w:r w:rsidRPr="00194A24">
        <w:rPr>
          <w:rStyle w:val="Emphasis"/>
          <w:highlight w:val="yellow"/>
        </w:rPr>
        <w:t>apability</w:t>
      </w:r>
      <w:r w:rsidRPr="00A43F62">
        <w:rPr>
          <w:rStyle w:val="Emphasis"/>
        </w:rPr>
        <w:t xml:space="preserve"> </w:t>
      </w:r>
      <w:r w:rsidRPr="00194A24">
        <w:rPr>
          <w:rStyle w:val="Emphasis"/>
          <w:highlight w:val="yellow"/>
        </w:rPr>
        <w:t>approach,</w:t>
      </w:r>
      <w:r w:rsidRPr="00A43F62">
        <w:rPr>
          <w:rStyle w:val="Emphasis"/>
        </w:rPr>
        <w:t xml:space="preserve"> by contrast, </w:t>
      </w:r>
      <w:r w:rsidRPr="00194A24">
        <w:rPr>
          <w:rStyle w:val="Emphasis"/>
          <w:highlight w:val="yellow"/>
        </w:rPr>
        <w:t>is as wide as human life</w:t>
      </w:r>
      <w:r w:rsidRPr="00A43F62">
        <w:rPr>
          <w:rStyle w:val="Emphasis"/>
        </w:rPr>
        <w:t xml:space="preserve"> and societal arrangements stretch in reality. </w:t>
      </w:r>
      <w:r w:rsidRPr="00A43F62">
        <w:rPr>
          <w:sz w:val="16"/>
        </w:rPr>
        <w:t xml:space="preserve">Moreover, using a capability perspective, </w:t>
      </w:r>
      <w:r w:rsidRPr="00A43F62">
        <w:rPr>
          <w:rStyle w:val="StyleUnderline"/>
        </w:rPr>
        <w:t xml:space="preserve">it </w:t>
      </w:r>
      <w:r w:rsidRPr="00194A24">
        <w:rPr>
          <w:rStyle w:val="StyleUnderline"/>
          <w:highlight w:val="yellow"/>
        </w:rPr>
        <w:t>is important to evaluate a</w:t>
      </w:r>
      <w:r w:rsidRPr="00A43F62">
        <w:rPr>
          <w:rStyle w:val="StyleUnderline"/>
        </w:rPr>
        <w:t xml:space="preserve"> social arrangement or </w:t>
      </w:r>
      <w:r w:rsidRPr="00194A24">
        <w:rPr>
          <w:rStyle w:val="StyleUnderline"/>
          <w:highlight w:val="yellow"/>
        </w:rPr>
        <w:t>policy on all affected capabilitie</w:t>
      </w:r>
      <w:r w:rsidRPr="00A43F62">
        <w:rPr>
          <w:rStyle w:val="StyleUnderline"/>
        </w:rPr>
        <w:t xml:space="preserve">s, that is, </w:t>
      </w:r>
      <w:r w:rsidRPr="00194A24">
        <w:rPr>
          <w:rStyle w:val="StyleUnderline"/>
          <w:highlight w:val="yellow"/>
        </w:rPr>
        <w:t>to consider</w:t>
      </w:r>
      <w:r w:rsidRPr="00A43F62">
        <w:rPr>
          <w:rStyle w:val="StyleUnderline"/>
        </w:rPr>
        <w:t xml:space="preserve"> all </w:t>
      </w:r>
      <w:r w:rsidRPr="00194A24">
        <w:rPr>
          <w:rStyle w:val="StyleUnderline"/>
          <w:highlight w:val="yellow"/>
        </w:rPr>
        <w:t>changes in the opportunity</w:t>
      </w:r>
      <w:r w:rsidRPr="00A43F62">
        <w:rPr>
          <w:rStyle w:val="StyleUnderline"/>
        </w:rPr>
        <w:t xml:space="preserve"> set or the </w:t>
      </w:r>
      <w:proofErr w:type="gramStart"/>
      <w:r w:rsidRPr="00A43F62">
        <w:rPr>
          <w:rStyle w:val="StyleUnderline"/>
        </w:rPr>
        <w:t>well-being</w:t>
      </w:r>
      <w:proofErr w:type="gramEnd"/>
      <w:r w:rsidRPr="00A43F62">
        <w:rPr>
          <w:rStyle w:val="StyleUnderline"/>
        </w:rPr>
        <w:t xml:space="preserve"> of people. It is </w:t>
      </w:r>
      <w:proofErr w:type="gramStart"/>
      <w:r w:rsidRPr="00A43F62">
        <w:rPr>
          <w:rStyle w:val="StyleUnderline"/>
        </w:rPr>
        <w:t>well-known</w:t>
      </w:r>
      <w:proofErr w:type="gramEnd"/>
      <w:r w:rsidRPr="00A43F62">
        <w:rPr>
          <w:rStyle w:val="StyleUnderline"/>
        </w:rPr>
        <w:t xml:space="preserve"> that partial evaluations can be very misleading</w:t>
      </w:r>
      <w:r w:rsidRPr="00A43F62">
        <w:rPr>
          <w:sz w:val="16"/>
        </w:rPr>
        <w:t xml:space="preserve">: for example, if discrimination against women in education and employment is effectively eliminated, one may think that holding high-skilled jobs are now part of women’s capability sets. However, this is only the case if other sources of gender inequality would be simultaneously addressed, such as allowing parents to balance work and family commitments, and changing attitudes among both men and women which make women the primary parent responsible for the family, and which regard men’s jobs as more important than women’s. Such concerns bring us in the realm of social norms, and dominant codes of masculinity and femininity. </w:t>
      </w:r>
      <w:r w:rsidRPr="00A43F62">
        <w:rPr>
          <w:rStyle w:val="StyleUnderline"/>
        </w:rPr>
        <w:t xml:space="preserve">In the capability approach, all </w:t>
      </w:r>
      <w:r w:rsidRPr="00194A24">
        <w:rPr>
          <w:rStyle w:val="StyleUnderline"/>
          <w:highlight w:val="yellow"/>
        </w:rPr>
        <w:t>sources of inequalities in people’s opportunity sets are taken into account,</w:t>
      </w:r>
      <w:r w:rsidRPr="00A43F62">
        <w:rPr>
          <w:rStyle w:val="StyleUnderline"/>
        </w:rPr>
        <w:t xml:space="preserve"> hence in</w:t>
      </w:r>
      <w:r w:rsidRPr="00A43F62">
        <w:rPr>
          <w:rStyle w:val="Emphasis"/>
        </w:rPr>
        <w:t xml:space="preserve"> principle a capability analysis should always strive to account for all significant effects</w:t>
      </w:r>
      <w:r w:rsidRPr="00A43F62">
        <w:rPr>
          <w:sz w:val="16"/>
        </w:rPr>
        <w:t>, even if this is a hard task.</w:t>
      </w:r>
    </w:p>
    <w:p w14:paraId="6B044879" w14:textId="77777777" w:rsidR="000F5A42" w:rsidRDefault="000F5A42" w:rsidP="000F5A42">
      <w:pPr>
        <w:rPr>
          <w:rStyle w:val="Style13ptBold"/>
        </w:rPr>
      </w:pPr>
    </w:p>
    <w:p w14:paraId="1E5D339C" w14:textId="77777777" w:rsidR="000F5A42" w:rsidRPr="00D3440C" w:rsidRDefault="000F5A42" w:rsidP="000F5A42">
      <w:pPr>
        <w:pStyle w:val="Heading4"/>
        <w:rPr>
          <w:rStyle w:val="Style13ptBold"/>
          <w:b/>
        </w:rPr>
      </w:pPr>
      <w:r>
        <w:rPr>
          <w:rStyle w:val="Style13ptBold"/>
          <w:b/>
        </w:rPr>
        <w:t xml:space="preserve">Utilizing capability theory along with practical litigation is the best way to build a society around social justice </w:t>
      </w:r>
    </w:p>
    <w:p w14:paraId="78919FA4" w14:textId="77777777" w:rsidR="000F5A42" w:rsidRPr="005552C6" w:rsidRDefault="000F5A42" w:rsidP="000F5A42">
      <w:pPr>
        <w:rPr>
          <w:sz w:val="26"/>
        </w:rPr>
      </w:pPr>
      <w:r>
        <w:rPr>
          <w:rStyle w:val="Style13ptBold"/>
        </w:rPr>
        <w:t>Walker 3 (</w:t>
      </w:r>
      <w:r w:rsidRPr="00F42F2B">
        <w:rPr>
          <w:rStyle w:val="Style13ptBold"/>
          <w:b w:val="0"/>
          <w:sz w:val="22"/>
          <w:szCs w:val="22"/>
        </w:rPr>
        <w:t>Melanie Walker, Framing Social Justice in Education: What Does the 'Capabilities' Approach Offer</w:t>
      </w:r>
      <w:proofErr w:type="gramStart"/>
      <w:r w:rsidRPr="00F42F2B">
        <w:rPr>
          <w:rStyle w:val="Style13ptBold"/>
          <w:b w:val="0"/>
          <w:sz w:val="22"/>
          <w:szCs w:val="22"/>
        </w:rPr>
        <w:t>?</w:t>
      </w:r>
      <w:r>
        <w:rPr>
          <w:rStyle w:val="Style13ptBold"/>
          <w:b w:val="0"/>
          <w:sz w:val="22"/>
          <w:szCs w:val="22"/>
        </w:rPr>
        <w:t>,</w:t>
      </w:r>
      <w:proofErr w:type="gramEnd"/>
      <w:r>
        <w:rPr>
          <w:rStyle w:val="Style13ptBold"/>
          <w:b w:val="0"/>
          <w:sz w:val="22"/>
          <w:szCs w:val="22"/>
        </w:rPr>
        <w:t xml:space="preserve"> </w:t>
      </w:r>
      <w:r w:rsidRPr="00F42F2B">
        <w:rPr>
          <w:rStyle w:val="Style13ptBold"/>
          <w:b w:val="0"/>
          <w:sz w:val="22"/>
          <w:szCs w:val="22"/>
        </w:rPr>
        <w:t>British Journal of Educational Studies</w:t>
      </w:r>
      <w:r>
        <w:rPr>
          <w:rStyle w:val="Style13ptBold"/>
          <w:b w:val="0"/>
          <w:sz w:val="22"/>
          <w:szCs w:val="22"/>
        </w:rPr>
        <w:t xml:space="preserve">, </w:t>
      </w:r>
      <w:r w:rsidRPr="00F42F2B">
        <w:rPr>
          <w:rStyle w:val="Style13ptBold"/>
          <w:b w:val="0"/>
          <w:sz w:val="22"/>
          <w:szCs w:val="22"/>
        </w:rPr>
        <w:t>l. 51, No. 2 (Jun., 2003), pp. 168-187</w:t>
      </w:r>
      <w:r>
        <w:rPr>
          <w:rStyle w:val="Style13ptBold"/>
          <w:b w:val="0"/>
          <w:sz w:val="22"/>
          <w:szCs w:val="22"/>
        </w:rPr>
        <w:t>)  TSB</w:t>
      </w:r>
    </w:p>
    <w:p w14:paraId="05A64AB9" w14:textId="77777777" w:rsidR="000F5A42" w:rsidRPr="00E5512E" w:rsidRDefault="000F5A42" w:rsidP="000F5A42">
      <w:pPr>
        <w:rPr>
          <w:rStyle w:val="StyleUnderline"/>
        </w:rPr>
      </w:pPr>
      <w:r w:rsidRPr="005552C6">
        <w:t xml:space="preserve">O'Neill further reminds us </w:t>
      </w:r>
      <w:r w:rsidRPr="00E5512E">
        <w:rPr>
          <w:highlight w:val="yellow"/>
        </w:rPr>
        <w:t xml:space="preserve">of </w:t>
      </w:r>
      <w:r w:rsidRPr="00E5512E">
        <w:rPr>
          <w:rStyle w:val="Emphasis"/>
          <w:highlight w:val="yellow"/>
        </w:rPr>
        <w:t>the practical constraints of making a more just world</w:t>
      </w:r>
      <w:r w:rsidRPr="00E5512E">
        <w:rPr>
          <w:rStyle w:val="Emphasis"/>
        </w:rPr>
        <w:t xml:space="preserve"> - it has </w:t>
      </w:r>
      <w:r w:rsidRPr="00E5512E">
        <w:rPr>
          <w:rStyle w:val="Emphasis"/>
          <w:highlight w:val="yellow"/>
        </w:rPr>
        <w:t>to be fashioned from the one that</w:t>
      </w:r>
      <w:r w:rsidRPr="00E5512E">
        <w:rPr>
          <w:rStyle w:val="Emphasis"/>
        </w:rPr>
        <w:t xml:space="preserve"> already </w:t>
      </w:r>
      <w:r w:rsidRPr="00E5512E">
        <w:rPr>
          <w:rStyle w:val="Emphasis"/>
          <w:highlight w:val="yellow"/>
        </w:rPr>
        <w:t>exists</w:t>
      </w:r>
      <w:r w:rsidRPr="005552C6">
        <w:t xml:space="preserve"> (hence the importance of Arendt's assertion that pedagogy keep open the space to make something new from the old). </w:t>
      </w:r>
      <w:r w:rsidRPr="00E5512E">
        <w:rPr>
          <w:rStyle w:val="StyleUnderline"/>
        </w:rPr>
        <w:t xml:space="preserve">Indi- </w:t>
      </w:r>
      <w:proofErr w:type="spellStart"/>
      <w:r w:rsidRPr="00E5512E">
        <w:rPr>
          <w:rStyle w:val="StyleUnderline"/>
        </w:rPr>
        <w:t>vidual</w:t>
      </w:r>
      <w:proofErr w:type="spellEnd"/>
      <w:r w:rsidRPr="00E5512E">
        <w:rPr>
          <w:rStyle w:val="StyleUnderline"/>
        </w:rPr>
        <w:t xml:space="preserve"> change then will take us only so far, </w:t>
      </w:r>
      <w:r w:rsidRPr="00E5512E">
        <w:rPr>
          <w:rStyle w:val="StyleUnderline"/>
          <w:highlight w:val="yellow"/>
        </w:rPr>
        <w:t>we need</w:t>
      </w:r>
      <w:r w:rsidRPr="00E5512E">
        <w:rPr>
          <w:rStyle w:val="StyleUnderline"/>
        </w:rPr>
        <w:t xml:space="preserve"> at the same time </w:t>
      </w:r>
      <w:r w:rsidRPr="00E5512E">
        <w:rPr>
          <w:rStyle w:val="StyleUnderline"/>
          <w:highlight w:val="yellow"/>
        </w:rPr>
        <w:t>to reconstruct unjust institutions</w:t>
      </w:r>
      <w:r w:rsidRPr="00E5512E">
        <w:rPr>
          <w:rStyle w:val="StyleUnderline"/>
        </w:rPr>
        <w:t xml:space="preserve"> and practices 'so they come to embody the specifications [</w:t>
      </w:r>
      <w:r w:rsidRPr="005552C6">
        <w:t>for example capability outcomes] more</w:t>
      </w:r>
      <w:r>
        <w:t xml:space="preserve"> </w:t>
      </w:r>
      <w:r w:rsidRPr="00E5512E">
        <w:rPr>
          <w:rStyle w:val="Emphasis"/>
          <w:highlight w:val="yellow"/>
        </w:rPr>
        <w:t>Our abstract principles/</w:t>
      </w:r>
      <w:r w:rsidRPr="00E5512E">
        <w:rPr>
          <w:rStyle w:val="Emphasis"/>
        </w:rPr>
        <w:t xml:space="preserve">frameworks </w:t>
      </w:r>
      <w:r w:rsidRPr="00E5512E">
        <w:rPr>
          <w:rStyle w:val="Emphasis"/>
          <w:highlight w:val="yellow"/>
        </w:rPr>
        <w:t>should be of</w:t>
      </w:r>
      <w:r w:rsidRPr="00E5512E">
        <w:rPr>
          <w:rStyle w:val="Emphasis"/>
        </w:rPr>
        <w:t xml:space="preserve"> constructive (</w:t>
      </w:r>
      <w:r w:rsidRPr="00E5512E">
        <w:rPr>
          <w:rStyle w:val="Emphasis"/>
          <w:highlight w:val="yellow"/>
        </w:rPr>
        <w:t>practical) use</w:t>
      </w:r>
      <w:r w:rsidRPr="00E5512E">
        <w:rPr>
          <w:highlight w:val="yellow"/>
        </w:rPr>
        <w:t>.</w:t>
      </w:r>
      <w:r>
        <w:t xml:space="preserve"> Yet, on </w:t>
      </w:r>
      <w:r w:rsidRPr="00E5512E">
        <w:rPr>
          <w:rStyle w:val="StyleUnderline"/>
        </w:rPr>
        <w:t xml:space="preserve">the whole I think that </w:t>
      </w:r>
      <w:r w:rsidRPr="00E5512E">
        <w:rPr>
          <w:rStyle w:val="StyleUnderline"/>
          <w:highlight w:val="yellow"/>
        </w:rPr>
        <w:t>we often prefer to</w:t>
      </w:r>
      <w:r w:rsidRPr="00E5512E">
        <w:rPr>
          <w:rStyle w:val="StyleUnderline"/>
        </w:rPr>
        <w:t xml:space="preserve"> describe or </w:t>
      </w:r>
      <w:r w:rsidRPr="00E5512E">
        <w:rPr>
          <w:rStyle w:val="StyleUnderline"/>
          <w:highlight w:val="yellow"/>
        </w:rPr>
        <w:t xml:space="preserve">cri- </w:t>
      </w:r>
      <w:proofErr w:type="spellStart"/>
      <w:r w:rsidRPr="00E5512E">
        <w:rPr>
          <w:rStyle w:val="StyleUnderline"/>
          <w:highlight w:val="yellow"/>
        </w:rPr>
        <w:t>tique</w:t>
      </w:r>
      <w:proofErr w:type="spellEnd"/>
      <w:r w:rsidRPr="00E5512E">
        <w:rPr>
          <w:rStyle w:val="StyleUnderline"/>
          <w:highlight w:val="yellow"/>
        </w:rPr>
        <w:t xml:space="preserve"> the world</w:t>
      </w:r>
      <w:r w:rsidRPr="00E5512E">
        <w:rPr>
          <w:rStyle w:val="StyleUnderline"/>
        </w:rPr>
        <w:t xml:space="preserve"> as it is </w:t>
      </w:r>
      <w:r w:rsidRPr="00E5512E">
        <w:rPr>
          <w:rStyle w:val="StyleUnderline"/>
          <w:highlight w:val="yellow"/>
        </w:rPr>
        <w:t>and are less successful in thinking about how our actions</w:t>
      </w:r>
      <w:r w:rsidRPr="00E5512E">
        <w:rPr>
          <w:rStyle w:val="StyleUnderline"/>
        </w:rPr>
        <w:t xml:space="preserve"> today </w:t>
      </w:r>
      <w:r w:rsidRPr="00E5512E">
        <w:rPr>
          <w:rStyle w:val="StyleUnderline"/>
          <w:highlight w:val="yellow"/>
        </w:rPr>
        <w:t>build an educational world of</w:t>
      </w:r>
      <w:r w:rsidRPr="00E5512E">
        <w:rPr>
          <w:rStyle w:val="StyleUnderline"/>
        </w:rPr>
        <w:t xml:space="preserve"> tomorrow - </w:t>
      </w:r>
      <w:r w:rsidRPr="00E5512E">
        <w:rPr>
          <w:rStyle w:val="StyleUnderline"/>
          <w:highlight w:val="yellow"/>
        </w:rPr>
        <w:t>the struggle for social justice is hard work,</w:t>
      </w:r>
      <w:r w:rsidRPr="00E5512E">
        <w:rPr>
          <w:rStyle w:val="StyleUnderline"/>
        </w:rPr>
        <w:t xml:space="preserve"> but </w:t>
      </w:r>
      <w:r w:rsidRPr="00E5512E">
        <w:rPr>
          <w:rStyle w:val="StyleUnderline"/>
          <w:b/>
          <w:highlight w:val="yellow"/>
        </w:rPr>
        <w:t xml:space="preserve">only through </w:t>
      </w:r>
      <w:proofErr w:type="spellStart"/>
      <w:r w:rsidRPr="00E5512E">
        <w:rPr>
          <w:rStyle w:val="StyleUnderline"/>
          <w:b/>
          <w:highlight w:val="yellow"/>
        </w:rPr>
        <w:t>doingjustice</w:t>
      </w:r>
      <w:proofErr w:type="spellEnd"/>
      <w:r w:rsidRPr="00E5512E">
        <w:rPr>
          <w:rStyle w:val="StyleUnderline"/>
          <w:b/>
          <w:highlight w:val="yellow"/>
        </w:rPr>
        <w:t xml:space="preserve"> can we make justice</w:t>
      </w:r>
      <w:r w:rsidRPr="00E5512E">
        <w:rPr>
          <w:rStyle w:val="StyleUnderline"/>
        </w:rPr>
        <w:t xml:space="preserve">. </w:t>
      </w:r>
      <w:r>
        <w:t xml:space="preserve">'We make the road by walking', wrote the Span- </w:t>
      </w:r>
      <w:proofErr w:type="spellStart"/>
      <w:r>
        <w:t>ish</w:t>
      </w:r>
      <w:proofErr w:type="spellEnd"/>
      <w:r>
        <w:t xml:space="preserve"> poet Antonio Machado. So </w:t>
      </w:r>
      <w:r w:rsidRPr="00E5512E">
        <w:rPr>
          <w:rStyle w:val="StyleUnderline"/>
        </w:rPr>
        <w:t>social justice is and must be a verb (about doing and acting) as well as a noun (theoretical descriptions</w:t>
      </w:r>
      <w:r>
        <w:t xml:space="preserve">) (see Griffiths, 2001). </w:t>
      </w:r>
      <w:proofErr w:type="gramStart"/>
      <w:r>
        <w:t xml:space="preserve">At least </w:t>
      </w:r>
      <w:r w:rsidRPr="00E5512E">
        <w:rPr>
          <w:rStyle w:val="Emphasis"/>
          <w:highlight w:val="yellow"/>
        </w:rPr>
        <w:t>when we try to act on our principles</w:t>
      </w:r>
      <w:r w:rsidRPr="00E5512E">
        <w:rPr>
          <w:rStyle w:val="Emphasis"/>
        </w:rPr>
        <w:t xml:space="preserve"> of justice (education for tomorrow) </w:t>
      </w:r>
      <w:r w:rsidRPr="00E5512E">
        <w:rPr>
          <w:rStyle w:val="Emphasis"/>
          <w:highlight w:val="yellow"/>
        </w:rPr>
        <w:t>we are faced with the gap between our theories and</w:t>
      </w:r>
      <w:r w:rsidRPr="00E5512E">
        <w:rPr>
          <w:rStyle w:val="Emphasis"/>
        </w:rPr>
        <w:t xml:space="preserve"> our practices (</w:t>
      </w:r>
      <w:r w:rsidRPr="00E5512E">
        <w:rPr>
          <w:rStyle w:val="Emphasis"/>
          <w:highlight w:val="yellow"/>
        </w:rPr>
        <w:t>trying to work in education</w:t>
      </w:r>
      <w:r w:rsidRPr="00E5512E">
        <w:rPr>
          <w:rStyle w:val="Emphasis"/>
        </w:rPr>
        <w:t xml:space="preserve"> as it is today).</w:t>
      </w:r>
      <w:proofErr w:type="gramEnd"/>
      <w:r>
        <w:t xml:space="preserve"> The gap is a hard one but also helps us to see the moments and possibilities for something different, more rather than less just. </w:t>
      </w:r>
      <w:r w:rsidRPr="00E5512E">
        <w:rPr>
          <w:rStyle w:val="Emphasis"/>
          <w:highlight w:val="yellow"/>
        </w:rPr>
        <w:t>We need</w:t>
      </w:r>
      <w:r w:rsidRPr="00E5512E">
        <w:rPr>
          <w:rStyle w:val="Emphasis"/>
        </w:rPr>
        <w:t xml:space="preserve"> then </w:t>
      </w:r>
      <w:r w:rsidRPr="00E5512E">
        <w:rPr>
          <w:rStyle w:val="Emphasis"/>
          <w:highlight w:val="yellow"/>
        </w:rPr>
        <w:t>a rolling dialectic of our theories and our practices</w:t>
      </w:r>
      <w:r w:rsidRPr="00E5512E">
        <w:rPr>
          <w:rStyle w:val="Emphasis"/>
        </w:rPr>
        <w:t>, jammed up against each other.</w:t>
      </w:r>
      <w:r>
        <w:t xml:space="preserve"> Thus </w:t>
      </w:r>
      <w:r w:rsidRPr="00E5512E">
        <w:rPr>
          <w:rStyle w:val="StyleUnderline"/>
          <w:highlight w:val="yellow"/>
        </w:rPr>
        <w:t>when we link</w:t>
      </w:r>
      <w:r w:rsidRPr="00E5512E">
        <w:rPr>
          <w:rStyle w:val="StyleUnderline"/>
        </w:rPr>
        <w:t xml:space="preserve"> talk of </w:t>
      </w:r>
      <w:r w:rsidRPr="00E5512E">
        <w:rPr>
          <w:rStyle w:val="StyleUnderline"/>
          <w:highlight w:val="yellow"/>
        </w:rPr>
        <w:t xml:space="preserve">develop- </w:t>
      </w:r>
      <w:proofErr w:type="spellStart"/>
      <w:r w:rsidRPr="00E5512E">
        <w:rPr>
          <w:rStyle w:val="StyleUnderline"/>
          <w:highlight w:val="yellow"/>
        </w:rPr>
        <w:t>ment</w:t>
      </w:r>
      <w:proofErr w:type="spellEnd"/>
      <w:r w:rsidRPr="00E5512E">
        <w:rPr>
          <w:rStyle w:val="StyleUnderline"/>
          <w:highlight w:val="yellow"/>
        </w:rPr>
        <w:t xml:space="preserve"> in relation to education</w:t>
      </w:r>
      <w:r w:rsidRPr="00E5512E">
        <w:rPr>
          <w:rStyle w:val="StyleUnderline"/>
        </w:rPr>
        <w:t xml:space="preserve"> and educational research </w:t>
      </w:r>
      <w:r w:rsidRPr="00E5512E">
        <w:rPr>
          <w:rStyle w:val="StyleUnderline"/>
          <w:highlight w:val="yellow"/>
        </w:rPr>
        <w:t>we must address</w:t>
      </w:r>
      <w:r w:rsidRPr="00E5512E">
        <w:rPr>
          <w:rStyle w:val="StyleUnderline"/>
        </w:rPr>
        <w:t xml:space="preserve"> the world of </w:t>
      </w:r>
      <w:r w:rsidRPr="00E5512E">
        <w:rPr>
          <w:rStyle w:val="StyleUnderline"/>
          <w:highlight w:val="yellow"/>
        </w:rPr>
        <w:t>action as much</w:t>
      </w:r>
      <w:r w:rsidRPr="00E5512E">
        <w:rPr>
          <w:rStyle w:val="StyleUnderline"/>
        </w:rPr>
        <w:t xml:space="preserve"> as the world </w:t>
      </w:r>
      <w:r w:rsidRPr="00E5512E">
        <w:rPr>
          <w:rStyle w:val="StyleUnderline"/>
          <w:highlight w:val="yellow"/>
        </w:rPr>
        <w:t>of theories</w:t>
      </w:r>
      <w:r w:rsidRPr="00E5512E">
        <w:rPr>
          <w:rStyle w:val="StyleUnderline"/>
        </w:rPr>
        <w:t xml:space="preserve"> and </w:t>
      </w:r>
      <w:proofErr w:type="spellStart"/>
      <w:r w:rsidRPr="00E5512E">
        <w:rPr>
          <w:rStyle w:val="StyleUnderline"/>
        </w:rPr>
        <w:t>theor</w:t>
      </w:r>
      <w:proofErr w:type="spellEnd"/>
      <w:r w:rsidRPr="00E5512E">
        <w:rPr>
          <w:rStyle w:val="StyleUnderline"/>
        </w:rPr>
        <w:t xml:space="preserve">- </w:t>
      </w:r>
      <w:proofErr w:type="spellStart"/>
      <w:r w:rsidRPr="00E5512E">
        <w:rPr>
          <w:rStyle w:val="StyleUnderline"/>
        </w:rPr>
        <w:t>ising</w:t>
      </w:r>
      <w:proofErr w:type="spellEnd"/>
      <w:r w:rsidRPr="00E5512E">
        <w:rPr>
          <w:rStyle w:val="StyleUnderline"/>
        </w:rPr>
        <w:t xml:space="preserve"> to understand what makes a difference to lives in education. </w:t>
      </w:r>
      <w:r w:rsidRPr="00E5512E">
        <w:rPr>
          <w:rStyle w:val="Emphasis"/>
          <w:highlight w:val="yellow"/>
        </w:rPr>
        <w:t>Without action and practice talk about education is arid;</w:t>
      </w:r>
      <w:r w:rsidRPr="00E5512E">
        <w:rPr>
          <w:rStyle w:val="Emphasis"/>
        </w:rPr>
        <w:t xml:space="preserve"> without theories, talk about educational practice is impoverished.</w:t>
      </w:r>
      <w:r>
        <w:t xml:space="preserve"> </w:t>
      </w:r>
      <w:proofErr w:type="spellStart"/>
      <w:r w:rsidRPr="00E5512E">
        <w:rPr>
          <w:rStyle w:val="StyleUnderline"/>
          <w:highlight w:val="yellow"/>
        </w:rPr>
        <w:t>Capabil</w:t>
      </w:r>
      <w:proofErr w:type="spellEnd"/>
      <w:r w:rsidRPr="00E5512E">
        <w:rPr>
          <w:rStyle w:val="StyleUnderline"/>
          <w:highlight w:val="yellow"/>
        </w:rPr>
        <w:t xml:space="preserve">- </w:t>
      </w:r>
      <w:proofErr w:type="spellStart"/>
      <w:r w:rsidRPr="00E5512E">
        <w:rPr>
          <w:rStyle w:val="StyleUnderline"/>
          <w:highlight w:val="yellow"/>
        </w:rPr>
        <w:t>ities</w:t>
      </w:r>
      <w:proofErr w:type="spellEnd"/>
      <w:r w:rsidRPr="00E5512E">
        <w:rPr>
          <w:rStyle w:val="StyleUnderline"/>
          <w:highlight w:val="yellow"/>
        </w:rPr>
        <w:t xml:space="preserve"> offers a theory with practical outcomes</w:t>
      </w:r>
      <w:r w:rsidRPr="00E5512E">
        <w:rPr>
          <w:rStyle w:val="StyleUnderline"/>
        </w:rPr>
        <w:t xml:space="preserve"> to set us on the road, but it is an unfinished story. </w:t>
      </w:r>
      <w:r w:rsidRPr="00E5512E">
        <w:rPr>
          <w:rStyle w:val="StyleUnderline"/>
          <w:highlight w:val="yellow"/>
        </w:rPr>
        <w:t>Our own reflective equilibrium of theory and action,</w:t>
      </w:r>
      <w:r w:rsidRPr="00E5512E">
        <w:rPr>
          <w:rStyle w:val="StyleUnderline"/>
        </w:rPr>
        <w:t xml:space="preserve"> supported by adjudicating theories of social justice in education, </w:t>
      </w:r>
      <w:r w:rsidRPr="00E5512E">
        <w:rPr>
          <w:rStyle w:val="StyleUnderline"/>
          <w:highlight w:val="yellow"/>
        </w:rPr>
        <w:t>is needed for us to continue in</w:t>
      </w:r>
      <w:r w:rsidRPr="00E5512E">
        <w:rPr>
          <w:rStyle w:val="StyleUnderline"/>
        </w:rPr>
        <w:t xml:space="preserve"> </w:t>
      </w:r>
      <w:r w:rsidRPr="00E5512E">
        <w:rPr>
          <w:rStyle w:val="StyleUnderline"/>
          <w:highlight w:val="yellow"/>
        </w:rPr>
        <w:t>pragmatically building a 'good enough' society</w:t>
      </w:r>
      <w:r w:rsidRPr="00E5512E">
        <w:rPr>
          <w:rStyle w:val="StyleUnderline"/>
        </w:rPr>
        <w:t>.</w:t>
      </w:r>
    </w:p>
    <w:p w14:paraId="578D3D4C"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F5A42"/>
    <w:rsid w:val="000029E3"/>
    <w:rsid w:val="000029E8"/>
    <w:rsid w:val="00004225"/>
    <w:rsid w:val="000066CA"/>
    <w:rsid w:val="00007264"/>
    <w:rsid w:val="000076A9"/>
    <w:rsid w:val="00014FAD"/>
    <w:rsid w:val="000152EE"/>
    <w:rsid w:val="00015D2A"/>
    <w:rsid w:val="0002490B"/>
    <w:rsid w:val="00026465"/>
    <w:rsid w:val="00030204"/>
    <w:rsid w:val="000312A0"/>
    <w:rsid w:val="0003396C"/>
    <w:rsid w:val="00035337"/>
    <w:rsid w:val="00052FB1"/>
    <w:rsid w:val="00054276"/>
    <w:rsid w:val="000547B1"/>
    <w:rsid w:val="0005706C"/>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538F"/>
    <w:rsid w:val="000F5A42"/>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8D4"/>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1C15"/>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00"/>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10A3"/>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015D"/>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4909"/>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032"/>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3141"/>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F07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69F90A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838D4"/>
    <w:rPr>
      <w:rFonts w:ascii="Calibri" w:hAnsi="Calibri"/>
      <w:sz w:val="22"/>
    </w:rPr>
  </w:style>
  <w:style w:type="paragraph" w:styleId="Heading1">
    <w:name w:val="heading 1"/>
    <w:aliases w:val="Pocket"/>
    <w:basedOn w:val="Normal"/>
    <w:next w:val="Normal"/>
    <w:link w:val="Heading1Char"/>
    <w:uiPriority w:val="9"/>
    <w:qFormat/>
    <w:rsid w:val="003838D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838D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838D4"/>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9"/>
    <w:unhideWhenUsed/>
    <w:qFormat/>
    <w:rsid w:val="003838D4"/>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838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38D4"/>
  </w:style>
  <w:style w:type="character" w:customStyle="1" w:styleId="Heading1Char">
    <w:name w:val="Heading 1 Char"/>
    <w:aliases w:val="Pocket Char"/>
    <w:basedOn w:val="DefaultParagraphFont"/>
    <w:link w:val="Heading1"/>
    <w:uiPriority w:val="9"/>
    <w:rsid w:val="003838D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838D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838D4"/>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3838D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838D4"/>
    <w:rPr>
      <w:b/>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1"/>
    <w:qFormat/>
    <w:rsid w:val="003838D4"/>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20"/>
    <w:qFormat/>
    <w:rsid w:val="003838D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838D4"/>
    <w:rPr>
      <w:color w:val="auto"/>
      <w:u w:val="none"/>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Char1 Char Char1"/>
    <w:basedOn w:val="DefaultParagraphFont"/>
    <w:uiPriority w:val="99"/>
    <w:unhideWhenUsed/>
    <w:rsid w:val="003838D4"/>
    <w:rPr>
      <w:color w:val="auto"/>
      <w:u w:val="none"/>
    </w:rPr>
  </w:style>
  <w:style w:type="paragraph" w:styleId="DocumentMap">
    <w:name w:val="Document Map"/>
    <w:basedOn w:val="Normal"/>
    <w:link w:val="DocumentMapChar"/>
    <w:uiPriority w:val="99"/>
    <w:semiHidden/>
    <w:unhideWhenUsed/>
    <w:rsid w:val="003838D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838D4"/>
    <w:rPr>
      <w:rFonts w:ascii="Lucida Grande" w:hAnsi="Lucida Grande" w:cs="Lucida Grande"/>
    </w:rPr>
  </w:style>
  <w:style w:type="paragraph" w:customStyle="1" w:styleId="textbold">
    <w:name w:val="text bold"/>
    <w:basedOn w:val="Normal"/>
    <w:link w:val="Emphasis"/>
    <w:uiPriority w:val="20"/>
    <w:qFormat/>
    <w:rsid w:val="000F5A42"/>
    <w:pPr>
      <w:ind w:left="720"/>
      <w:jc w:val="both"/>
    </w:pPr>
    <w:rPr>
      <w:b/>
      <w:iCs/>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838D4"/>
    <w:rPr>
      <w:rFonts w:ascii="Calibri" w:hAnsi="Calibri"/>
      <w:sz w:val="22"/>
    </w:rPr>
  </w:style>
  <w:style w:type="paragraph" w:styleId="Heading1">
    <w:name w:val="heading 1"/>
    <w:aliases w:val="Pocket"/>
    <w:basedOn w:val="Normal"/>
    <w:next w:val="Normal"/>
    <w:link w:val="Heading1Char"/>
    <w:uiPriority w:val="9"/>
    <w:qFormat/>
    <w:rsid w:val="003838D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838D4"/>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838D4"/>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9"/>
    <w:unhideWhenUsed/>
    <w:qFormat/>
    <w:rsid w:val="003838D4"/>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838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38D4"/>
  </w:style>
  <w:style w:type="character" w:customStyle="1" w:styleId="Heading1Char">
    <w:name w:val="Heading 1 Char"/>
    <w:aliases w:val="Pocket Char"/>
    <w:basedOn w:val="DefaultParagraphFont"/>
    <w:link w:val="Heading1"/>
    <w:uiPriority w:val="9"/>
    <w:rsid w:val="003838D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838D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838D4"/>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3838D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838D4"/>
    <w:rPr>
      <w:b/>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1"/>
    <w:qFormat/>
    <w:rsid w:val="003838D4"/>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20"/>
    <w:qFormat/>
    <w:rsid w:val="003838D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838D4"/>
    <w:rPr>
      <w:color w:val="auto"/>
      <w:u w:val="none"/>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Char1 Char Char1"/>
    <w:basedOn w:val="DefaultParagraphFont"/>
    <w:uiPriority w:val="99"/>
    <w:unhideWhenUsed/>
    <w:rsid w:val="003838D4"/>
    <w:rPr>
      <w:color w:val="auto"/>
      <w:u w:val="none"/>
    </w:rPr>
  </w:style>
  <w:style w:type="paragraph" w:styleId="DocumentMap">
    <w:name w:val="Document Map"/>
    <w:basedOn w:val="Normal"/>
    <w:link w:val="DocumentMapChar"/>
    <w:uiPriority w:val="99"/>
    <w:semiHidden/>
    <w:unhideWhenUsed/>
    <w:rsid w:val="003838D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838D4"/>
    <w:rPr>
      <w:rFonts w:ascii="Lucida Grande" w:hAnsi="Lucida Grande" w:cs="Lucida Grande"/>
    </w:rPr>
  </w:style>
  <w:style w:type="paragraph" w:customStyle="1" w:styleId="textbold">
    <w:name w:val="text bold"/>
    <w:basedOn w:val="Normal"/>
    <w:link w:val="Emphasis"/>
    <w:uiPriority w:val="20"/>
    <w:qFormat/>
    <w:rsid w:val="000F5A42"/>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thedailybeast.com/how-a-1973-supreme-court-decision-has-contributed-to-our-inequality" TargetMode="External"/><Relationship Id="rId12" Type="http://schemas.openxmlformats.org/officeDocument/2006/relationships/hyperlink" Target="http://www.shankerinstitute.org/resource/does-money-matter-second-edition" TargetMode="External"/><Relationship Id="rId13" Type="http://schemas.openxmlformats.org/officeDocument/2006/relationships/hyperlink" Target="https://www.theatlantic.com/business/archive/2016/08/property-taxes-and-unequal-schools/497333/" TargetMode="External"/><Relationship Id="rId14" Type="http://schemas.openxmlformats.org/officeDocument/2006/relationships/hyperlink" Target="http://billmoyers.com/2014/04/19/high-inequality-results-in-more-us-deaths-than-tobacco-car-crashes-and-guns-combined/" TargetMode="External"/><Relationship Id="rId15" Type="http://schemas.openxmlformats.org/officeDocument/2006/relationships/hyperlink" Target="http://www.lifenews.com/2012/02/21/the-importance-of-honoring-and-respecting-human-dignity/" TargetMode="External"/><Relationship Id="rId16" Type="http://schemas.openxmlformats.org/officeDocument/2006/relationships/hyperlink" Target="http://digitalcommons.pace.edu/cgi/viewcontent.cgi?article=1845&amp;context=lawfaculty" TargetMode="External"/><Relationship Id="rId17" Type="http://schemas.openxmlformats.org/officeDocument/2006/relationships/hyperlink" Target="http://www1.cuny.edu/mu/law/files/2013/03/IWHR-Gendered-Housing-Perspective.pdf"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www.schoolfundingfairness.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tarasonibhagat: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6E3190-1BC7-C549-AF9E-69D038C76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10</Pages>
  <Words>20285</Words>
  <Characters>115626</Characters>
  <Application>Microsoft Macintosh Word</Application>
  <DocSecurity>0</DocSecurity>
  <Lines>963</Lines>
  <Paragraphs>271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135640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Tara Bhagat</dc:creator>
  <cp:keywords>5.2</cp:keywords>
  <dc:description/>
  <cp:lastModifiedBy>Tara Bhagat</cp:lastModifiedBy>
  <cp:revision>5</cp:revision>
  <dcterms:created xsi:type="dcterms:W3CDTF">2017-07-29T22:32:00Z</dcterms:created>
  <dcterms:modified xsi:type="dcterms:W3CDTF">2017-07-30T03:28:00Z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